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CAC" w:rsidRDefault="00AF1CAC" w:rsidP="00B41583">
      <w:pPr>
        <w:tabs>
          <w:tab w:val="left" w:pos="6915"/>
        </w:tabs>
        <w:spacing w:after="160" w:line="259" w:lineRule="auto"/>
        <w:jc w:val="right"/>
        <w:rPr>
          <w:rFonts w:ascii="Arial" w:eastAsia="Franklin Gothic Book" w:hAnsi="Arial" w:cs="Arial"/>
          <w:b/>
          <w:bCs/>
          <w:sz w:val="24"/>
          <w:szCs w:val="24"/>
          <w:lang w:val="en-GB"/>
        </w:rPr>
      </w:pPr>
      <w:bookmarkStart w:id="0" w:name="_Toc149059034"/>
    </w:p>
    <w:p w:rsidR="008476CA" w:rsidRPr="008C5935" w:rsidRDefault="00E613A9" w:rsidP="0094658C">
      <w:pPr>
        <w:tabs>
          <w:tab w:val="left" w:pos="6915"/>
        </w:tabs>
        <w:spacing w:after="160" w:line="259" w:lineRule="auto"/>
        <w:jc w:val="right"/>
        <w:rPr>
          <w:rFonts w:ascii="Century" w:eastAsia="Franklin Gothic Book" w:hAnsi="Century" w:cs="Times New Roman"/>
          <w:sz w:val="24"/>
          <w:szCs w:val="24"/>
          <w:lang w:val="en-US"/>
        </w:rPr>
      </w:pPr>
      <w:r w:rsidRPr="00E613A9">
        <w:rPr>
          <w:rFonts w:ascii="Arial" w:eastAsia="Franklin Gothic Book" w:hAnsi="Arial" w:cs="Arial"/>
          <w:b/>
          <w:bCs/>
          <w:sz w:val="24"/>
          <w:szCs w:val="24"/>
          <w:lang w:val="en-GB"/>
        </w:rPr>
        <w:t xml:space="preserve">Ethnobotanical Study of Medicinal Plants Used in the Treatment of Diseases in the </w:t>
      </w:r>
      <w:proofErr w:type="spellStart"/>
      <w:r w:rsidRPr="00E613A9">
        <w:rPr>
          <w:rFonts w:ascii="Arial" w:eastAsia="Franklin Gothic Book" w:hAnsi="Arial" w:cs="Arial"/>
          <w:b/>
          <w:bCs/>
          <w:sz w:val="24"/>
          <w:szCs w:val="24"/>
          <w:lang w:val="en-GB"/>
        </w:rPr>
        <w:t>Kangu</w:t>
      </w:r>
      <w:proofErr w:type="spellEnd"/>
      <w:r w:rsidRPr="00E613A9">
        <w:rPr>
          <w:rFonts w:ascii="Arial" w:eastAsia="Franklin Gothic Book" w:hAnsi="Arial" w:cs="Arial"/>
          <w:b/>
          <w:bCs/>
          <w:sz w:val="24"/>
          <w:szCs w:val="24"/>
          <w:lang w:val="en-GB"/>
        </w:rPr>
        <w:t xml:space="preserve"> </w:t>
      </w:r>
      <w:r w:rsidR="008C5935" w:rsidRPr="008C5935">
        <w:rPr>
          <w:rFonts w:ascii="Arial" w:eastAsia="Franklin Gothic Book" w:hAnsi="Arial" w:cs="Arial"/>
          <w:b/>
          <w:bCs/>
          <w:sz w:val="24"/>
          <w:szCs w:val="24"/>
          <w:lang w:val="en-US"/>
        </w:rPr>
        <w:t>Grouping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0F3D63" w:rsidRPr="00283ADA" w:rsidTr="00252389">
        <w:tc>
          <w:tcPr>
            <w:tcW w:w="9576" w:type="dxa"/>
            <w:shd w:val="clear" w:color="auto" w:fill="F2F2F2"/>
          </w:tcPr>
          <w:p w:rsidR="007D5449" w:rsidRDefault="007D5449" w:rsidP="007D5449">
            <w:pPr>
              <w:pStyle w:val="Body"/>
              <w:spacing w:after="0"/>
              <w:rPr>
                <w:rFonts w:ascii="Arial" w:eastAsia="Calibri" w:hAnsi="Arial" w:cs="Arial"/>
                <w:b/>
                <w:bCs/>
              </w:rPr>
            </w:pPr>
          </w:p>
          <w:p w:rsidR="00F906D9" w:rsidRDefault="00FA7D19" w:rsidP="00F906D9">
            <w:pPr>
              <w:pStyle w:val="Body"/>
              <w:spacing w:after="0"/>
              <w:rPr>
                <w:rFonts w:ascii="Arial" w:eastAsia="Calibri" w:hAnsi="Arial" w:cs="Arial"/>
                <w:bCs/>
              </w:rPr>
            </w:pPr>
            <w:r w:rsidRPr="00FA7D19">
              <w:rPr>
                <w:rFonts w:ascii="Arial" w:eastAsia="Calibri" w:hAnsi="Arial" w:cs="Arial"/>
                <w:b/>
                <w:bCs/>
              </w:rPr>
              <w:t xml:space="preserve">Aims: </w:t>
            </w:r>
            <w:r w:rsidRPr="00FA7D19">
              <w:rPr>
                <w:rFonts w:ascii="Arial" w:eastAsia="Calibri" w:hAnsi="Arial" w:cs="Arial"/>
                <w:bCs/>
              </w:rPr>
              <w:t xml:space="preserve">This study aimed to establish a systematic ethnobotanical inventory of medicinal plants used by vendors and traditional healers for the treatment of human diseases in the </w:t>
            </w:r>
            <w:proofErr w:type="spellStart"/>
            <w:r w:rsidRPr="00FA7D19">
              <w:rPr>
                <w:rFonts w:ascii="Arial" w:eastAsia="Calibri" w:hAnsi="Arial" w:cs="Arial"/>
                <w:bCs/>
              </w:rPr>
              <w:t>Kangu</w:t>
            </w:r>
            <w:proofErr w:type="spellEnd"/>
            <w:r w:rsidRPr="00FA7D19">
              <w:rPr>
                <w:rFonts w:ascii="Arial" w:eastAsia="Calibri" w:hAnsi="Arial" w:cs="Arial"/>
                <w:bCs/>
              </w:rPr>
              <w:t xml:space="preserve"> community, Democratic Republic of Congo. Specifically, it sought to identify the main afflictions treated, the most frequently used plant parts, and the predominant modes of preparation and administration.</w:t>
            </w:r>
          </w:p>
          <w:p w:rsidR="00B93CD4" w:rsidRPr="00F906D9" w:rsidRDefault="00B93CD4" w:rsidP="00F906D9">
            <w:pPr>
              <w:pStyle w:val="Body"/>
              <w:spacing w:after="0"/>
              <w:rPr>
                <w:rFonts w:ascii="Arial" w:eastAsia="Calibri" w:hAnsi="Arial" w:cs="Arial"/>
                <w:b/>
                <w:bCs/>
              </w:rPr>
            </w:pPr>
          </w:p>
          <w:p w:rsidR="00F906D9" w:rsidRDefault="00F906D9" w:rsidP="00F906D9">
            <w:pPr>
              <w:pStyle w:val="Body"/>
              <w:spacing w:after="0"/>
              <w:rPr>
                <w:rFonts w:ascii="Arial" w:eastAsia="Calibri" w:hAnsi="Arial" w:cs="Arial"/>
                <w:bCs/>
              </w:rPr>
            </w:pPr>
            <w:r w:rsidRPr="00F906D9">
              <w:rPr>
                <w:rFonts w:ascii="Arial" w:eastAsia="Calibri" w:hAnsi="Arial" w:cs="Arial"/>
                <w:b/>
                <w:bCs/>
              </w:rPr>
              <w:t xml:space="preserve">Study Design: </w:t>
            </w:r>
            <w:r w:rsidRPr="00F906D9">
              <w:rPr>
                <w:rFonts w:ascii="Arial" w:eastAsia="Calibri" w:hAnsi="Arial" w:cs="Arial"/>
                <w:bCs/>
              </w:rPr>
              <w:t>A descriptive ethnobotanical survey based on structured questionnaires and statistical analysis.</w:t>
            </w:r>
          </w:p>
          <w:p w:rsidR="00F906D9" w:rsidRPr="00F906D9" w:rsidRDefault="00F906D9" w:rsidP="00F906D9">
            <w:pPr>
              <w:pStyle w:val="Body"/>
              <w:spacing w:after="0"/>
              <w:rPr>
                <w:rFonts w:ascii="Arial" w:eastAsia="Calibri" w:hAnsi="Arial" w:cs="Arial"/>
                <w:b/>
                <w:bCs/>
              </w:rPr>
            </w:pPr>
          </w:p>
          <w:p w:rsidR="00F906D9" w:rsidRDefault="00F906D9" w:rsidP="00F906D9">
            <w:pPr>
              <w:pStyle w:val="Body"/>
              <w:spacing w:after="0"/>
              <w:rPr>
                <w:rFonts w:ascii="Arial" w:eastAsia="Calibri" w:hAnsi="Arial" w:cs="Arial"/>
                <w:b/>
                <w:bCs/>
              </w:rPr>
            </w:pPr>
            <w:r w:rsidRPr="00F906D9">
              <w:rPr>
                <w:rFonts w:ascii="Arial" w:eastAsia="Calibri" w:hAnsi="Arial" w:cs="Arial"/>
                <w:b/>
                <w:bCs/>
              </w:rPr>
              <w:t xml:space="preserve">Place and Duration of Study: </w:t>
            </w:r>
            <w:r w:rsidRPr="00F906D9">
              <w:rPr>
                <w:rFonts w:ascii="Arial" w:eastAsia="Calibri" w:hAnsi="Arial" w:cs="Arial"/>
                <w:bCs/>
              </w:rPr>
              <w:t xml:space="preserve">Conducted in the </w:t>
            </w:r>
            <w:proofErr w:type="spellStart"/>
            <w:r w:rsidRPr="00F906D9">
              <w:rPr>
                <w:rFonts w:ascii="Arial" w:eastAsia="Calibri" w:hAnsi="Arial" w:cs="Arial"/>
                <w:bCs/>
              </w:rPr>
              <w:t>Kangu</w:t>
            </w:r>
            <w:proofErr w:type="spellEnd"/>
            <w:r w:rsidRPr="00F906D9">
              <w:rPr>
                <w:rFonts w:ascii="Arial" w:eastAsia="Calibri" w:hAnsi="Arial" w:cs="Arial"/>
                <w:bCs/>
              </w:rPr>
              <w:t xml:space="preserve"> Grouping between January and June 2025</w:t>
            </w:r>
            <w:r w:rsidRPr="00F906D9">
              <w:rPr>
                <w:rFonts w:ascii="Arial" w:eastAsia="Calibri" w:hAnsi="Arial" w:cs="Arial"/>
                <w:b/>
                <w:bCs/>
              </w:rPr>
              <w:t>.</w:t>
            </w:r>
          </w:p>
          <w:p w:rsidR="00F906D9" w:rsidRPr="00F906D9" w:rsidRDefault="00F906D9" w:rsidP="00F906D9">
            <w:pPr>
              <w:pStyle w:val="Body"/>
              <w:spacing w:after="0"/>
              <w:rPr>
                <w:rFonts w:ascii="Arial" w:eastAsia="Calibri" w:hAnsi="Arial" w:cs="Arial"/>
                <w:b/>
                <w:bCs/>
              </w:rPr>
            </w:pPr>
          </w:p>
          <w:p w:rsidR="00F906D9" w:rsidRDefault="00F906D9" w:rsidP="00F906D9">
            <w:pPr>
              <w:pStyle w:val="Body"/>
              <w:spacing w:after="0"/>
              <w:rPr>
                <w:rFonts w:ascii="Arial" w:eastAsia="Calibri" w:hAnsi="Arial" w:cs="Arial"/>
                <w:bCs/>
              </w:rPr>
            </w:pPr>
            <w:r w:rsidRPr="00F906D9">
              <w:rPr>
                <w:rFonts w:ascii="Arial" w:eastAsia="Calibri" w:hAnsi="Arial" w:cs="Arial"/>
                <w:b/>
                <w:bCs/>
              </w:rPr>
              <w:t xml:space="preserve">Methodology: </w:t>
            </w:r>
            <w:r w:rsidRPr="00F906D9">
              <w:rPr>
                <w:rFonts w:ascii="Arial" w:eastAsia="Calibri" w:hAnsi="Arial" w:cs="Arial"/>
                <w:bCs/>
              </w:rPr>
              <w:t>Data were collected from 30 respondents, including traditional healers and herbal vendors, through structured questionnaires and interviews. Plant species were identified and therapeutic indications categorized. Descriptive statistics were applied to analyze citation frequencies, plant parts used, and preparation modes. A total of 67 medicinal species were documented.</w:t>
            </w:r>
          </w:p>
          <w:p w:rsidR="00F906D9" w:rsidRPr="00F906D9" w:rsidRDefault="00F906D9" w:rsidP="00F906D9">
            <w:pPr>
              <w:pStyle w:val="Body"/>
              <w:spacing w:after="0"/>
              <w:rPr>
                <w:rFonts w:ascii="Arial" w:eastAsia="Calibri" w:hAnsi="Arial" w:cs="Arial"/>
                <w:bCs/>
              </w:rPr>
            </w:pPr>
          </w:p>
          <w:p w:rsidR="00F906D9" w:rsidRDefault="00F906D9" w:rsidP="00F906D9">
            <w:pPr>
              <w:pStyle w:val="Body"/>
              <w:spacing w:after="0"/>
              <w:rPr>
                <w:rFonts w:ascii="Arial" w:eastAsia="Calibri" w:hAnsi="Arial" w:cs="Arial"/>
                <w:bCs/>
              </w:rPr>
            </w:pPr>
            <w:r w:rsidRPr="00F906D9">
              <w:rPr>
                <w:rFonts w:ascii="Arial" w:eastAsia="Calibri" w:hAnsi="Arial" w:cs="Arial"/>
                <w:b/>
                <w:bCs/>
              </w:rPr>
              <w:t xml:space="preserve">Results: </w:t>
            </w:r>
            <w:r w:rsidRPr="00F906D9">
              <w:rPr>
                <w:rFonts w:ascii="Arial" w:eastAsia="Calibri" w:hAnsi="Arial" w:cs="Arial"/>
                <w:bCs/>
              </w:rPr>
              <w:t>The respondents reported 67 species used to treat 40 afflictions grouped into 10 categories. Malaria emerged as the most frequently cited condition, followed by gastrointestinal disorders and reproductive health issues. Leaves were the most commonly used plant part, while enemas and oral intake represented the predominant modes of administration.</w:t>
            </w:r>
          </w:p>
          <w:p w:rsidR="00F906D9" w:rsidRPr="00F906D9" w:rsidRDefault="00F906D9" w:rsidP="00F906D9">
            <w:pPr>
              <w:pStyle w:val="Body"/>
              <w:spacing w:after="0"/>
              <w:rPr>
                <w:rFonts w:ascii="Arial" w:eastAsia="Calibri" w:hAnsi="Arial" w:cs="Arial"/>
                <w:b/>
                <w:bCs/>
              </w:rPr>
            </w:pPr>
          </w:p>
          <w:p w:rsidR="000F3D63" w:rsidRPr="00A71FEE" w:rsidRDefault="00F906D9" w:rsidP="00F906D9">
            <w:pPr>
              <w:pStyle w:val="Body"/>
              <w:spacing w:after="0"/>
              <w:rPr>
                <w:rFonts w:ascii="Arial" w:eastAsia="Calibri" w:hAnsi="Arial" w:cs="Arial"/>
              </w:rPr>
            </w:pPr>
            <w:r w:rsidRPr="00F906D9">
              <w:rPr>
                <w:rFonts w:ascii="Arial" w:eastAsia="Calibri" w:hAnsi="Arial" w:cs="Arial"/>
                <w:b/>
                <w:bCs/>
              </w:rPr>
              <w:t xml:space="preserve">Conclusion: </w:t>
            </w:r>
            <w:r w:rsidRPr="00F906D9">
              <w:rPr>
                <w:rFonts w:ascii="Arial" w:eastAsia="Calibri" w:hAnsi="Arial" w:cs="Arial"/>
                <w:bCs/>
              </w:rPr>
              <w:t xml:space="preserve">This study provides a baseline ethnobotanical inventory of medicinal plants in the </w:t>
            </w:r>
            <w:proofErr w:type="spellStart"/>
            <w:r w:rsidRPr="00F906D9">
              <w:rPr>
                <w:rFonts w:ascii="Arial" w:eastAsia="Calibri" w:hAnsi="Arial" w:cs="Arial"/>
                <w:bCs/>
              </w:rPr>
              <w:t>Kangu</w:t>
            </w:r>
            <w:proofErr w:type="spellEnd"/>
            <w:r w:rsidRPr="00F906D9">
              <w:rPr>
                <w:rFonts w:ascii="Arial" w:eastAsia="Calibri" w:hAnsi="Arial" w:cs="Arial"/>
                <w:bCs/>
              </w:rPr>
              <w:t xml:space="preserve"> community, emphasizing their cultural and therapeutic relevance. The findings highlight species of potential pharmacological interest and underscore the importance of preserving traditional knowledge. They also open new avenues for validation and safe integration of local remedies into future clinical research, while promoting sustainable use of biodiversity.</w:t>
            </w:r>
          </w:p>
        </w:tc>
      </w:tr>
    </w:tbl>
    <w:p w:rsidR="00250D43" w:rsidRDefault="00A71FEE" w:rsidP="00250D43">
      <w:pPr>
        <w:tabs>
          <w:tab w:val="left" w:pos="6915"/>
        </w:tabs>
        <w:spacing w:after="160" w:line="259" w:lineRule="auto"/>
        <w:jc w:val="both"/>
        <w:rPr>
          <w:rFonts w:ascii="Arial" w:eastAsia="Franklin Gothic Book" w:hAnsi="Arial" w:cs="Arial"/>
          <w:i/>
          <w:sz w:val="20"/>
          <w:szCs w:val="24"/>
          <w:lang w:val="en-US"/>
        </w:rPr>
      </w:pPr>
      <w:r w:rsidRPr="00A71FEE">
        <w:rPr>
          <w:rFonts w:ascii="Arial" w:eastAsia="Franklin Gothic Book" w:hAnsi="Arial" w:cs="Arial"/>
          <w:b/>
          <w:i/>
          <w:sz w:val="20"/>
          <w:szCs w:val="24"/>
          <w:lang w:val="en-US"/>
        </w:rPr>
        <w:t>Keywords</w:t>
      </w:r>
      <w:r w:rsidRPr="00A71FEE">
        <w:rPr>
          <w:rFonts w:ascii="Arial" w:eastAsia="Franklin Gothic Book" w:hAnsi="Arial" w:cs="Arial"/>
          <w:i/>
          <w:sz w:val="20"/>
          <w:szCs w:val="24"/>
          <w:lang w:val="en-US"/>
        </w:rPr>
        <w:t>: Traditional medicine, M</w:t>
      </w:r>
      <w:r w:rsidR="00283ADA">
        <w:rPr>
          <w:rFonts w:ascii="Arial" w:eastAsia="Franklin Gothic Book" w:hAnsi="Arial" w:cs="Arial"/>
          <w:i/>
          <w:sz w:val="20"/>
          <w:szCs w:val="24"/>
          <w:lang w:val="en-US"/>
        </w:rPr>
        <w:t xml:space="preserve">edicinal plants, </w:t>
      </w:r>
      <w:proofErr w:type="spellStart"/>
      <w:r w:rsidR="00283ADA">
        <w:rPr>
          <w:rFonts w:ascii="Arial" w:eastAsia="Franklin Gothic Book" w:hAnsi="Arial" w:cs="Arial"/>
          <w:i/>
          <w:sz w:val="20"/>
          <w:szCs w:val="24"/>
          <w:lang w:val="en-US"/>
        </w:rPr>
        <w:t>Kangu</w:t>
      </w:r>
      <w:proofErr w:type="spellEnd"/>
      <w:r w:rsidR="00283ADA">
        <w:rPr>
          <w:rFonts w:ascii="Arial" w:eastAsia="Franklin Gothic Book" w:hAnsi="Arial" w:cs="Arial"/>
          <w:i/>
          <w:sz w:val="20"/>
          <w:szCs w:val="24"/>
          <w:lang w:val="en-US"/>
        </w:rPr>
        <w:t xml:space="preserve"> </w:t>
      </w:r>
      <w:proofErr w:type="spellStart"/>
      <w:r w:rsidR="00283ADA">
        <w:rPr>
          <w:rFonts w:ascii="Arial" w:eastAsia="Franklin Gothic Book" w:hAnsi="Arial" w:cs="Arial"/>
          <w:i/>
          <w:sz w:val="20"/>
          <w:szCs w:val="24"/>
          <w:lang w:val="en-US"/>
        </w:rPr>
        <w:t>groupemen</w:t>
      </w:r>
      <w:r w:rsidRPr="00A71FEE">
        <w:rPr>
          <w:rFonts w:ascii="Arial" w:eastAsia="Franklin Gothic Book" w:hAnsi="Arial" w:cs="Arial"/>
          <w:i/>
          <w:sz w:val="20"/>
          <w:szCs w:val="24"/>
          <w:lang w:val="en-US"/>
        </w:rPr>
        <w:t>t</w:t>
      </w:r>
      <w:bookmarkEnd w:id="0"/>
      <w:proofErr w:type="spellEnd"/>
      <w:r w:rsidR="00FF75B2">
        <w:rPr>
          <w:rFonts w:ascii="Arial" w:eastAsia="Franklin Gothic Book" w:hAnsi="Arial" w:cs="Arial"/>
          <w:i/>
          <w:sz w:val="20"/>
          <w:szCs w:val="24"/>
          <w:lang w:val="en-US"/>
        </w:rPr>
        <w:t xml:space="preserve">, </w:t>
      </w:r>
      <w:r w:rsidR="00FF75B2" w:rsidRPr="00FF75B2">
        <w:rPr>
          <w:rFonts w:ascii="Arial" w:eastAsia="Franklin Gothic Book" w:hAnsi="Arial" w:cs="Arial"/>
          <w:i/>
          <w:sz w:val="20"/>
          <w:szCs w:val="24"/>
          <w:lang w:val="en-US"/>
        </w:rPr>
        <w:t>Diseases</w:t>
      </w:r>
    </w:p>
    <w:p w:rsidR="00250D43" w:rsidRPr="00250D43" w:rsidRDefault="00250D43" w:rsidP="00250D43">
      <w:pPr>
        <w:tabs>
          <w:tab w:val="left" w:pos="6915"/>
        </w:tabs>
        <w:spacing w:after="160" w:line="259" w:lineRule="auto"/>
        <w:jc w:val="both"/>
        <w:rPr>
          <w:rFonts w:ascii="Arial" w:eastAsia="Franklin Gothic Book" w:hAnsi="Arial" w:cs="Arial"/>
          <w:i/>
          <w:sz w:val="20"/>
          <w:szCs w:val="24"/>
          <w:lang w:val="en-US"/>
        </w:rPr>
      </w:pPr>
    </w:p>
    <w:p w:rsidR="00984D01" w:rsidRPr="00825E12" w:rsidRDefault="00984D01" w:rsidP="00250D43">
      <w:pPr>
        <w:pStyle w:val="Titre11"/>
        <w:tabs>
          <w:tab w:val="left" w:pos="2552"/>
        </w:tabs>
        <w:spacing w:line="276" w:lineRule="auto"/>
        <w:ind w:left="0"/>
        <w:rPr>
          <w:rFonts w:ascii="Arial" w:hAnsi="Arial" w:cs="Arial"/>
          <w:sz w:val="22"/>
          <w:szCs w:val="22"/>
          <w:lang w:val="en-US"/>
        </w:rPr>
      </w:pPr>
      <w:bookmarkStart w:id="1" w:name="_Toc149059035"/>
      <w:r w:rsidRPr="00825E12">
        <w:rPr>
          <w:rFonts w:ascii="Arial" w:hAnsi="Arial" w:cs="Arial"/>
          <w:sz w:val="22"/>
          <w:szCs w:val="22"/>
          <w:lang w:val="en-US"/>
        </w:rPr>
        <w:t>INTRODUCTION</w:t>
      </w:r>
      <w:bookmarkEnd w:id="1"/>
    </w:p>
    <w:p w:rsidR="00EF16C4" w:rsidRDefault="00EF16C4" w:rsidP="00EF16C4">
      <w:pPr>
        <w:pStyle w:val="BodyText"/>
        <w:tabs>
          <w:tab w:val="left" w:pos="2552"/>
        </w:tabs>
        <w:spacing w:line="276" w:lineRule="auto"/>
        <w:ind w:right="38"/>
        <w:jc w:val="both"/>
        <w:rPr>
          <w:rFonts w:ascii="Arial" w:hAnsi="Arial" w:cs="Arial"/>
          <w:sz w:val="22"/>
          <w:szCs w:val="22"/>
          <w:lang w:val="en-US"/>
        </w:rPr>
      </w:pPr>
    </w:p>
    <w:p w:rsidR="00EC5F61" w:rsidRDefault="00EC5F61" w:rsidP="00EC5F61">
      <w:pPr>
        <w:tabs>
          <w:tab w:val="left" w:pos="2552"/>
        </w:tabs>
        <w:autoSpaceDE w:val="0"/>
        <w:autoSpaceDN w:val="0"/>
        <w:adjustRightInd w:val="0"/>
        <w:spacing w:after="0"/>
        <w:jc w:val="both"/>
        <w:rPr>
          <w:rFonts w:ascii="Arial" w:eastAsia="Times New Roman" w:hAnsi="Arial" w:cs="Arial"/>
          <w:sz w:val="20"/>
          <w:szCs w:val="24"/>
          <w:lang w:val="en-US"/>
        </w:rPr>
      </w:pPr>
      <w:r w:rsidRPr="00EC5F61">
        <w:rPr>
          <w:rFonts w:ascii="Arial" w:eastAsia="Times New Roman" w:hAnsi="Arial" w:cs="Arial"/>
          <w:sz w:val="20"/>
          <w:szCs w:val="24"/>
          <w:lang w:val="en-US"/>
        </w:rPr>
        <w:t xml:space="preserve">Medicinal plants constitute an indispensable resource for healthcare worldwide, particularly in developing regions where they often serve as alternatives to modern treatments </w:t>
      </w:r>
      <w:r w:rsidR="003969DB" w:rsidRPr="003969DB">
        <w:rPr>
          <w:rFonts w:ascii="Arial" w:eastAsia="Times New Roman" w:hAnsi="Arial" w:cs="Arial"/>
          <w:sz w:val="20"/>
          <w:szCs w:val="24"/>
          <w:lang w:val="en-US"/>
        </w:rPr>
        <w:t>(</w:t>
      </w:r>
      <w:r w:rsidR="003969DB" w:rsidRPr="003969DB">
        <w:rPr>
          <w:rFonts w:ascii="Arial" w:eastAsia="Times New Roman" w:hAnsi="Arial" w:cs="Arial"/>
          <w:b/>
          <w:sz w:val="20"/>
          <w:szCs w:val="24"/>
          <w:lang w:val="en-US"/>
        </w:rPr>
        <w:t>Srivastava et al., 2000; WHO, 2002</w:t>
      </w:r>
      <w:r w:rsidR="003969DB" w:rsidRPr="003969DB">
        <w:rPr>
          <w:rFonts w:ascii="Arial" w:eastAsia="Times New Roman" w:hAnsi="Arial" w:cs="Arial"/>
          <w:sz w:val="20"/>
          <w:szCs w:val="24"/>
          <w:lang w:val="en-US"/>
        </w:rPr>
        <w:t xml:space="preserve">; </w:t>
      </w:r>
      <w:r w:rsidR="003969DB" w:rsidRPr="003969DB">
        <w:rPr>
          <w:rFonts w:ascii="Arial" w:eastAsia="Times New Roman" w:hAnsi="Arial" w:cs="Arial"/>
          <w:b/>
          <w:bCs/>
          <w:sz w:val="20"/>
          <w:szCs w:val="24"/>
          <w:lang w:val="en-US"/>
        </w:rPr>
        <w:t>Heinrich et al., 2020</w:t>
      </w:r>
      <w:r w:rsidR="003969DB" w:rsidRPr="003969DB">
        <w:rPr>
          <w:rFonts w:ascii="Arial" w:eastAsia="Times New Roman" w:hAnsi="Arial" w:cs="Arial"/>
          <w:sz w:val="20"/>
          <w:szCs w:val="24"/>
          <w:lang w:val="en-US"/>
        </w:rPr>
        <w:t xml:space="preserve">). </w:t>
      </w:r>
      <w:r w:rsidRPr="00EC5F61">
        <w:rPr>
          <w:rFonts w:ascii="Arial" w:eastAsia="Times New Roman" w:hAnsi="Arial" w:cs="Arial"/>
          <w:sz w:val="20"/>
          <w:szCs w:val="24"/>
          <w:lang w:val="en-US"/>
        </w:rPr>
        <w:t>The growing population, combined with the limited accessibility of conventional pharmaceuticals in many low</w:t>
      </w:r>
      <w:r w:rsidRPr="00EC5F61">
        <w:rPr>
          <w:rFonts w:ascii="Arial" w:eastAsia="Times New Roman" w:hAnsi="Arial" w:cs="Arial"/>
          <w:sz w:val="20"/>
          <w:szCs w:val="24"/>
          <w:lang w:val="en-US"/>
        </w:rPr>
        <w:noBreakHyphen/>
        <w:t>income countries, has contributed to an increasing reliance on plant</w:t>
      </w:r>
      <w:r w:rsidRPr="00EC5F61">
        <w:rPr>
          <w:rFonts w:ascii="Arial" w:eastAsia="Times New Roman" w:hAnsi="Arial" w:cs="Arial"/>
          <w:sz w:val="20"/>
          <w:szCs w:val="24"/>
          <w:lang w:val="en-US"/>
        </w:rPr>
        <w:noBreakHyphen/>
        <w:t xml:space="preserve">based </w:t>
      </w:r>
      <w:r w:rsidRPr="003969DB">
        <w:rPr>
          <w:rFonts w:ascii="Arial" w:eastAsia="Times New Roman" w:hAnsi="Arial" w:cs="Arial"/>
          <w:b/>
          <w:sz w:val="20"/>
          <w:szCs w:val="24"/>
          <w:lang w:val="en-US"/>
        </w:rPr>
        <w:t xml:space="preserve">remedies </w:t>
      </w:r>
      <w:r w:rsidR="003969DB" w:rsidRPr="003969DB">
        <w:rPr>
          <w:rFonts w:ascii="Arial" w:eastAsia="Times New Roman" w:hAnsi="Arial" w:cs="Arial"/>
          <w:b/>
          <w:sz w:val="20"/>
          <w:szCs w:val="24"/>
          <w:lang w:val="en-US"/>
        </w:rPr>
        <w:t>(</w:t>
      </w:r>
      <w:proofErr w:type="spellStart"/>
      <w:r w:rsidR="003969DB" w:rsidRPr="003969DB">
        <w:rPr>
          <w:rFonts w:ascii="Arial" w:eastAsia="Times New Roman" w:hAnsi="Arial" w:cs="Arial"/>
          <w:b/>
          <w:sz w:val="20"/>
          <w:szCs w:val="24"/>
          <w:lang w:val="en-US"/>
        </w:rPr>
        <w:t>Mohammadi</w:t>
      </w:r>
      <w:proofErr w:type="spellEnd"/>
      <w:r w:rsidR="003969DB" w:rsidRPr="003969DB">
        <w:rPr>
          <w:rFonts w:ascii="Arial" w:eastAsia="Times New Roman" w:hAnsi="Arial" w:cs="Arial"/>
          <w:b/>
          <w:sz w:val="20"/>
          <w:szCs w:val="24"/>
          <w:lang w:val="en-US"/>
        </w:rPr>
        <w:t xml:space="preserve"> et al., 2022; </w:t>
      </w:r>
      <w:proofErr w:type="spellStart"/>
      <w:r w:rsidR="003969DB" w:rsidRPr="003969DB">
        <w:rPr>
          <w:rFonts w:ascii="Arial" w:eastAsia="Times New Roman" w:hAnsi="Arial" w:cs="Arial"/>
          <w:b/>
          <w:bCs/>
          <w:sz w:val="20"/>
          <w:szCs w:val="24"/>
          <w:lang w:val="en-US"/>
        </w:rPr>
        <w:t>Jamshidi</w:t>
      </w:r>
      <w:proofErr w:type="spellEnd"/>
      <w:r w:rsidR="003969DB" w:rsidRPr="003969DB">
        <w:rPr>
          <w:rFonts w:ascii="Arial" w:eastAsia="Times New Roman" w:hAnsi="Arial" w:cs="Arial"/>
          <w:b/>
          <w:bCs/>
          <w:sz w:val="20"/>
          <w:szCs w:val="24"/>
          <w:lang w:val="en-US"/>
        </w:rPr>
        <w:t>-Kia et al., 2018</w:t>
      </w:r>
      <w:r w:rsidR="003969DB" w:rsidRPr="003969DB">
        <w:rPr>
          <w:rFonts w:ascii="Arial" w:eastAsia="Times New Roman" w:hAnsi="Arial" w:cs="Arial"/>
          <w:b/>
          <w:sz w:val="20"/>
          <w:szCs w:val="24"/>
          <w:lang w:val="en-US"/>
        </w:rPr>
        <w:t>)</w:t>
      </w:r>
      <w:r w:rsidR="003969DB">
        <w:rPr>
          <w:rFonts w:ascii="Arial" w:eastAsia="Times New Roman" w:hAnsi="Arial" w:cs="Arial"/>
          <w:sz w:val="20"/>
          <w:szCs w:val="24"/>
          <w:lang w:val="en-US"/>
        </w:rPr>
        <w:t xml:space="preserve">. </w:t>
      </w:r>
      <w:r w:rsidRPr="00EC5F61">
        <w:rPr>
          <w:rFonts w:ascii="Arial" w:eastAsia="Times New Roman" w:hAnsi="Arial" w:cs="Arial"/>
          <w:sz w:val="20"/>
          <w:szCs w:val="24"/>
          <w:lang w:val="en-US"/>
        </w:rPr>
        <w:t xml:space="preserve">Recent ethnobotanical surveys confirm that traditional medicine remains a cornerstone of healthcare delivery in Africa, where biodiversity conservation and cultural practices intersect </w:t>
      </w:r>
      <w:r w:rsidR="003969DB" w:rsidRPr="003969DB">
        <w:rPr>
          <w:rFonts w:ascii="Arial" w:eastAsia="Times New Roman" w:hAnsi="Arial" w:cs="Arial"/>
          <w:b/>
          <w:sz w:val="20"/>
          <w:szCs w:val="24"/>
          <w:lang w:val="en-US"/>
        </w:rPr>
        <w:t>(</w:t>
      </w:r>
      <w:proofErr w:type="spellStart"/>
      <w:r w:rsidR="003969DB" w:rsidRPr="003969DB">
        <w:rPr>
          <w:rFonts w:ascii="Arial" w:eastAsia="Times New Roman" w:hAnsi="Arial" w:cs="Arial"/>
          <w:b/>
          <w:sz w:val="20"/>
          <w:szCs w:val="24"/>
          <w:lang w:val="en-US"/>
        </w:rPr>
        <w:t>Nargawe</w:t>
      </w:r>
      <w:proofErr w:type="spellEnd"/>
      <w:r w:rsidR="003969DB" w:rsidRPr="003969DB">
        <w:rPr>
          <w:rFonts w:ascii="Arial" w:eastAsia="Times New Roman" w:hAnsi="Arial" w:cs="Arial"/>
          <w:b/>
          <w:sz w:val="20"/>
          <w:szCs w:val="24"/>
          <w:lang w:val="en-US"/>
        </w:rPr>
        <w:t xml:space="preserve"> et al., 2023; De Meyer et al., 2024; </w:t>
      </w:r>
      <w:proofErr w:type="spellStart"/>
      <w:r w:rsidR="003969DB" w:rsidRPr="003969DB">
        <w:rPr>
          <w:rFonts w:ascii="Arial" w:eastAsia="Times New Roman" w:hAnsi="Arial" w:cs="Arial"/>
          <w:b/>
          <w:bCs/>
          <w:sz w:val="20"/>
          <w:szCs w:val="24"/>
          <w:lang w:val="en-US"/>
        </w:rPr>
        <w:t>Quave</w:t>
      </w:r>
      <w:proofErr w:type="spellEnd"/>
      <w:r w:rsidR="003969DB" w:rsidRPr="003969DB">
        <w:rPr>
          <w:rFonts w:ascii="Arial" w:eastAsia="Times New Roman" w:hAnsi="Arial" w:cs="Arial"/>
          <w:b/>
          <w:bCs/>
          <w:sz w:val="20"/>
          <w:szCs w:val="24"/>
          <w:lang w:val="en-US"/>
        </w:rPr>
        <w:t xml:space="preserve"> &amp; </w:t>
      </w:r>
      <w:proofErr w:type="spellStart"/>
      <w:r w:rsidR="003969DB" w:rsidRPr="003969DB">
        <w:rPr>
          <w:rFonts w:ascii="Arial" w:eastAsia="Times New Roman" w:hAnsi="Arial" w:cs="Arial"/>
          <w:b/>
          <w:bCs/>
          <w:sz w:val="20"/>
          <w:szCs w:val="24"/>
          <w:lang w:val="en-US"/>
        </w:rPr>
        <w:t>Pieroni</w:t>
      </w:r>
      <w:proofErr w:type="spellEnd"/>
      <w:r w:rsidR="003969DB" w:rsidRPr="003969DB">
        <w:rPr>
          <w:rFonts w:ascii="Arial" w:eastAsia="Times New Roman" w:hAnsi="Arial" w:cs="Arial"/>
          <w:b/>
          <w:bCs/>
          <w:sz w:val="20"/>
          <w:szCs w:val="24"/>
          <w:lang w:val="en-US"/>
        </w:rPr>
        <w:t>, 2020</w:t>
      </w:r>
      <w:r w:rsidR="003969DB" w:rsidRPr="003969DB">
        <w:rPr>
          <w:rFonts w:ascii="Arial" w:eastAsia="Times New Roman" w:hAnsi="Arial" w:cs="Arial"/>
          <w:sz w:val="20"/>
          <w:szCs w:val="24"/>
          <w:lang w:val="en-US"/>
        </w:rPr>
        <w:t>).</w:t>
      </w:r>
      <w:r w:rsidRPr="00EC5F61">
        <w:rPr>
          <w:rFonts w:ascii="Arial" w:eastAsia="Times New Roman" w:hAnsi="Arial" w:cs="Arial"/>
          <w:sz w:val="20"/>
          <w:szCs w:val="24"/>
          <w:lang w:val="en-US"/>
        </w:rPr>
        <w:t xml:space="preserve">In the Democratic Republic of the Congo, the </w:t>
      </w:r>
      <w:proofErr w:type="spellStart"/>
      <w:r w:rsidRPr="00EC5F61">
        <w:rPr>
          <w:rFonts w:ascii="Arial" w:eastAsia="Times New Roman" w:hAnsi="Arial" w:cs="Arial"/>
          <w:b/>
          <w:bCs/>
          <w:sz w:val="20"/>
          <w:szCs w:val="24"/>
          <w:lang w:val="en-US"/>
        </w:rPr>
        <w:t>Kangu</w:t>
      </w:r>
      <w:proofErr w:type="spellEnd"/>
      <w:r w:rsidRPr="00EC5F61">
        <w:rPr>
          <w:rFonts w:ascii="Arial" w:eastAsia="Times New Roman" w:hAnsi="Arial" w:cs="Arial"/>
          <w:b/>
          <w:bCs/>
          <w:sz w:val="20"/>
          <w:szCs w:val="24"/>
          <w:lang w:val="en-US"/>
        </w:rPr>
        <w:t xml:space="preserve"> </w:t>
      </w:r>
      <w:proofErr w:type="spellStart"/>
      <w:r w:rsidRPr="00EC5F61">
        <w:rPr>
          <w:rFonts w:ascii="Arial" w:eastAsia="Times New Roman" w:hAnsi="Arial" w:cs="Arial"/>
          <w:b/>
          <w:bCs/>
          <w:sz w:val="20"/>
          <w:szCs w:val="24"/>
          <w:lang w:val="en-US"/>
        </w:rPr>
        <w:t>groupement</w:t>
      </w:r>
      <w:proofErr w:type="spellEnd"/>
      <w:r w:rsidRPr="00EC5F61">
        <w:rPr>
          <w:rFonts w:ascii="Arial" w:eastAsia="Times New Roman" w:hAnsi="Arial" w:cs="Arial"/>
          <w:sz w:val="20"/>
          <w:szCs w:val="24"/>
          <w:lang w:val="en-US"/>
        </w:rPr>
        <w:t xml:space="preserve"> represents a distinct sociocultural and ecological context in which medicinal plants play a central role in primary healthcare. The community is characterized by its dependence on forest resources, the transmission of endogenous knowledge across generations, and the preservation of therapeutic practices deeply embedded in cultural identity. Sustainable management of these resources, actively involving local populations, is therefore essential </w:t>
      </w:r>
      <w:r w:rsidR="006F3ECD" w:rsidRPr="006F3ECD">
        <w:rPr>
          <w:rFonts w:ascii="Arial" w:eastAsia="Times New Roman" w:hAnsi="Arial" w:cs="Arial"/>
          <w:b/>
          <w:sz w:val="20"/>
          <w:szCs w:val="24"/>
          <w:lang w:val="en-US"/>
        </w:rPr>
        <w:t>(</w:t>
      </w:r>
      <w:proofErr w:type="spellStart"/>
      <w:r w:rsidR="006F3ECD" w:rsidRPr="006F3ECD">
        <w:rPr>
          <w:rFonts w:ascii="Arial" w:eastAsia="Times New Roman" w:hAnsi="Arial" w:cs="Arial"/>
          <w:b/>
          <w:sz w:val="20"/>
          <w:szCs w:val="24"/>
          <w:lang w:val="en-US"/>
        </w:rPr>
        <w:t>Mavinga</w:t>
      </w:r>
      <w:proofErr w:type="spellEnd"/>
      <w:r w:rsidR="006F3ECD" w:rsidRPr="006F3ECD">
        <w:rPr>
          <w:rFonts w:ascii="Arial" w:eastAsia="Times New Roman" w:hAnsi="Arial" w:cs="Arial"/>
          <w:b/>
          <w:sz w:val="20"/>
          <w:szCs w:val="24"/>
          <w:lang w:val="en-US"/>
        </w:rPr>
        <w:t xml:space="preserve">, 2020; </w:t>
      </w:r>
      <w:r w:rsidR="006F3ECD" w:rsidRPr="006F3ECD">
        <w:rPr>
          <w:rFonts w:ascii="Arial" w:eastAsia="Times New Roman" w:hAnsi="Arial" w:cs="Arial"/>
          <w:b/>
          <w:bCs/>
          <w:sz w:val="20"/>
          <w:szCs w:val="24"/>
          <w:lang w:val="en-US"/>
        </w:rPr>
        <w:t>Vandebroek et al., 2020</w:t>
      </w:r>
      <w:r w:rsidR="006F3ECD" w:rsidRPr="006F3ECD">
        <w:rPr>
          <w:rFonts w:ascii="Arial" w:eastAsia="Times New Roman" w:hAnsi="Arial" w:cs="Arial"/>
          <w:sz w:val="20"/>
          <w:szCs w:val="24"/>
          <w:lang w:val="en-US"/>
        </w:rPr>
        <w:t>).</w:t>
      </w:r>
      <w:r w:rsidR="009F6E97" w:rsidRPr="009F6E97">
        <w:rPr>
          <w:lang w:val="en-US"/>
        </w:rPr>
        <w:t xml:space="preserve"> </w:t>
      </w:r>
      <w:r w:rsidR="009F6E97" w:rsidRPr="009F6E97">
        <w:rPr>
          <w:rFonts w:ascii="Arial" w:eastAsia="Times New Roman" w:hAnsi="Arial" w:cs="Arial"/>
          <w:sz w:val="20"/>
          <w:szCs w:val="24"/>
          <w:lang w:val="en-US"/>
        </w:rPr>
        <w:t>Sustainable management of these resources, actively involving local populations, is therefore essential (</w:t>
      </w:r>
      <w:proofErr w:type="spellStart"/>
      <w:r w:rsidR="009F6E97" w:rsidRPr="009F6E97">
        <w:rPr>
          <w:rFonts w:ascii="Arial" w:eastAsia="Times New Roman" w:hAnsi="Arial" w:cs="Arial"/>
          <w:b/>
          <w:bCs/>
          <w:sz w:val="20"/>
          <w:szCs w:val="24"/>
          <w:lang w:val="en-US"/>
        </w:rPr>
        <w:t>Schippmann</w:t>
      </w:r>
      <w:proofErr w:type="spellEnd"/>
      <w:r w:rsidR="009F6E97" w:rsidRPr="009F6E97">
        <w:rPr>
          <w:rFonts w:ascii="Arial" w:eastAsia="Times New Roman" w:hAnsi="Arial" w:cs="Arial"/>
          <w:b/>
          <w:bCs/>
          <w:sz w:val="20"/>
          <w:szCs w:val="24"/>
          <w:lang w:val="en-US"/>
        </w:rPr>
        <w:t xml:space="preserve"> et al., 2002; Albuquerque et al., 2019</w:t>
      </w:r>
      <w:r w:rsidR="009F6E97" w:rsidRPr="009F6E97">
        <w:rPr>
          <w:rFonts w:ascii="Arial" w:eastAsia="Times New Roman" w:hAnsi="Arial" w:cs="Arial"/>
          <w:sz w:val="20"/>
          <w:szCs w:val="24"/>
          <w:lang w:val="en-US"/>
        </w:rPr>
        <w:t>).</w:t>
      </w:r>
    </w:p>
    <w:p w:rsidR="009F6E97" w:rsidRPr="009F6E97" w:rsidRDefault="009F6E97" w:rsidP="00EC5F61">
      <w:pPr>
        <w:tabs>
          <w:tab w:val="left" w:pos="2552"/>
        </w:tabs>
        <w:autoSpaceDE w:val="0"/>
        <w:autoSpaceDN w:val="0"/>
        <w:adjustRightInd w:val="0"/>
        <w:spacing w:after="0"/>
        <w:jc w:val="both"/>
        <w:rPr>
          <w:rFonts w:ascii="Arial" w:eastAsia="Times New Roman" w:hAnsi="Arial" w:cs="Arial"/>
          <w:sz w:val="20"/>
          <w:szCs w:val="24"/>
          <w:lang w:val="en-US"/>
        </w:rPr>
      </w:pPr>
    </w:p>
    <w:p w:rsidR="00EC5F61" w:rsidRPr="00935CFD" w:rsidRDefault="00EC5F61" w:rsidP="00EC5F61">
      <w:pPr>
        <w:tabs>
          <w:tab w:val="left" w:pos="2552"/>
        </w:tabs>
        <w:autoSpaceDE w:val="0"/>
        <w:autoSpaceDN w:val="0"/>
        <w:adjustRightInd w:val="0"/>
        <w:spacing w:after="0"/>
        <w:jc w:val="both"/>
        <w:rPr>
          <w:rFonts w:ascii="Arial" w:eastAsia="Times New Roman" w:hAnsi="Arial" w:cs="Arial"/>
          <w:b/>
          <w:sz w:val="20"/>
          <w:szCs w:val="24"/>
          <w:lang w:val="en-US"/>
        </w:rPr>
      </w:pPr>
      <w:r w:rsidRPr="00EC5F61">
        <w:rPr>
          <w:rFonts w:ascii="Arial" w:eastAsia="Times New Roman" w:hAnsi="Arial" w:cs="Arial"/>
          <w:sz w:val="20"/>
          <w:szCs w:val="24"/>
          <w:lang w:val="en-US"/>
        </w:rPr>
        <w:t xml:space="preserve">Several studies indicate that local communities in the DRC have been insufficiently involved in forestry reforms, particularly during the drafting of the Forestry Code enacted in 2002. Although this legal framework constitutes a significant advancement, its implementation remains limited, and the operationalization of </w:t>
      </w:r>
      <w:r w:rsidRPr="00EC5F61">
        <w:rPr>
          <w:rFonts w:ascii="Arial" w:eastAsia="Times New Roman" w:hAnsi="Arial" w:cs="Arial"/>
          <w:sz w:val="20"/>
          <w:szCs w:val="24"/>
          <w:lang w:val="en-US"/>
        </w:rPr>
        <w:lastRenderedPageBreak/>
        <w:t xml:space="preserve">community forestry management provisions is still largely at the planning stage </w:t>
      </w:r>
      <w:r w:rsidRPr="00935CFD">
        <w:rPr>
          <w:rFonts w:ascii="Arial" w:eastAsia="Times New Roman" w:hAnsi="Arial" w:cs="Arial"/>
          <w:b/>
          <w:sz w:val="20"/>
          <w:szCs w:val="24"/>
          <w:lang w:val="en-US"/>
        </w:rPr>
        <w:t>(</w:t>
      </w:r>
      <w:r w:rsidR="00935CFD" w:rsidRPr="00935CFD">
        <w:rPr>
          <w:rFonts w:ascii="Arial" w:eastAsia="Times New Roman" w:hAnsi="Arial" w:cs="Arial"/>
          <w:b/>
          <w:sz w:val="20"/>
          <w:szCs w:val="24"/>
          <w:lang w:val="en-US"/>
        </w:rPr>
        <w:t>Sakata, 20</w:t>
      </w:r>
      <w:r w:rsidR="00E20DCC">
        <w:rPr>
          <w:rFonts w:ascii="Arial" w:eastAsia="Times New Roman" w:hAnsi="Arial" w:cs="Arial"/>
          <w:b/>
          <w:sz w:val="20"/>
          <w:szCs w:val="24"/>
          <w:lang w:val="en-US"/>
        </w:rPr>
        <w:t xml:space="preserve">09; </w:t>
      </w:r>
      <w:proofErr w:type="spellStart"/>
      <w:r w:rsidR="00E20DCC">
        <w:rPr>
          <w:rFonts w:ascii="Arial" w:eastAsia="Times New Roman" w:hAnsi="Arial" w:cs="Arial"/>
          <w:b/>
          <w:sz w:val="20"/>
          <w:szCs w:val="24"/>
          <w:lang w:val="en-US"/>
        </w:rPr>
        <w:t>Ndambo</w:t>
      </w:r>
      <w:proofErr w:type="spellEnd"/>
      <w:r w:rsidR="00E20DCC">
        <w:rPr>
          <w:rFonts w:ascii="Arial" w:eastAsia="Times New Roman" w:hAnsi="Arial" w:cs="Arial"/>
          <w:b/>
          <w:sz w:val="20"/>
          <w:szCs w:val="24"/>
          <w:lang w:val="en-US"/>
        </w:rPr>
        <w:t xml:space="preserve">, 2014; </w:t>
      </w:r>
      <w:proofErr w:type="spellStart"/>
      <w:r w:rsidR="00E20DCC">
        <w:rPr>
          <w:rFonts w:ascii="Arial" w:eastAsia="Times New Roman" w:hAnsi="Arial" w:cs="Arial"/>
          <w:b/>
          <w:sz w:val="20"/>
          <w:szCs w:val="24"/>
          <w:lang w:val="en-US"/>
        </w:rPr>
        <w:t>Nlandu</w:t>
      </w:r>
      <w:proofErr w:type="spellEnd"/>
      <w:r w:rsidR="00E20DCC">
        <w:rPr>
          <w:rFonts w:ascii="Arial" w:eastAsia="Times New Roman" w:hAnsi="Arial" w:cs="Arial"/>
          <w:b/>
          <w:sz w:val="20"/>
          <w:szCs w:val="24"/>
          <w:lang w:val="en-US"/>
        </w:rPr>
        <w:t>, 2020).</w:t>
      </w:r>
    </w:p>
    <w:p w:rsidR="00936796" w:rsidRPr="00B93CD4" w:rsidRDefault="00EC5F61" w:rsidP="00EC5F61">
      <w:pPr>
        <w:tabs>
          <w:tab w:val="left" w:pos="2552"/>
        </w:tabs>
        <w:autoSpaceDE w:val="0"/>
        <w:autoSpaceDN w:val="0"/>
        <w:adjustRightInd w:val="0"/>
        <w:spacing w:after="0"/>
        <w:jc w:val="both"/>
        <w:rPr>
          <w:rFonts w:ascii="Arial" w:eastAsia="Times New Roman" w:hAnsi="Arial" w:cs="Arial"/>
          <w:b/>
          <w:sz w:val="20"/>
          <w:szCs w:val="24"/>
          <w:lang w:val="en-US"/>
        </w:rPr>
      </w:pPr>
      <w:r w:rsidRPr="00EC5F61">
        <w:rPr>
          <w:rFonts w:ascii="Arial" w:eastAsia="Times New Roman" w:hAnsi="Arial" w:cs="Arial"/>
          <w:sz w:val="20"/>
          <w:szCs w:val="24"/>
          <w:lang w:val="en-US"/>
        </w:rPr>
        <w:t>The importance of traditional medicine in health systems and natural resource management is well established. Indeed, more than 40% of current medical prescriptions worldwide are of natural origin (</w:t>
      </w:r>
      <w:r w:rsidR="00F757FF" w:rsidRPr="00F757FF">
        <w:rPr>
          <w:rFonts w:ascii="Arial" w:eastAsia="Times New Roman" w:hAnsi="Arial" w:cs="Arial"/>
          <w:b/>
          <w:sz w:val="20"/>
          <w:szCs w:val="24"/>
          <w:lang w:val="en-US"/>
        </w:rPr>
        <w:t xml:space="preserve">Fabricant et al., 2001; Newman et al., 2003; </w:t>
      </w:r>
      <w:r w:rsidR="00F757FF" w:rsidRPr="00F757FF">
        <w:rPr>
          <w:rFonts w:ascii="Arial" w:eastAsia="Times New Roman" w:hAnsi="Arial" w:cs="Arial"/>
          <w:b/>
          <w:bCs/>
          <w:sz w:val="20"/>
          <w:szCs w:val="24"/>
          <w:lang w:val="en-US"/>
        </w:rPr>
        <w:t>Newman &amp; Cragg, 2020</w:t>
      </w:r>
      <w:r w:rsidR="00F757FF" w:rsidRPr="00F757FF">
        <w:rPr>
          <w:rFonts w:ascii="Arial" w:eastAsia="Times New Roman" w:hAnsi="Arial" w:cs="Arial"/>
          <w:sz w:val="20"/>
          <w:szCs w:val="24"/>
          <w:lang w:val="en-US"/>
        </w:rPr>
        <w:t>)</w:t>
      </w:r>
      <w:r w:rsidRPr="00EC5F61">
        <w:rPr>
          <w:rFonts w:ascii="Arial" w:eastAsia="Times New Roman" w:hAnsi="Arial" w:cs="Arial"/>
          <w:sz w:val="20"/>
          <w:szCs w:val="24"/>
          <w:lang w:val="en-US"/>
        </w:rPr>
        <w:t>). Moreover, it is estimated that over 70% of African populations rely on traditional healers (</w:t>
      </w:r>
      <w:proofErr w:type="spellStart"/>
      <w:r w:rsidR="009F0C7A" w:rsidRPr="009F0C7A">
        <w:rPr>
          <w:rFonts w:ascii="Arial" w:eastAsia="Times New Roman" w:hAnsi="Arial" w:cs="Arial"/>
          <w:b/>
          <w:sz w:val="20"/>
          <w:szCs w:val="24"/>
          <w:lang w:val="en-US"/>
        </w:rPr>
        <w:t>Kayombo</w:t>
      </w:r>
      <w:proofErr w:type="spellEnd"/>
      <w:r w:rsidR="009F0C7A" w:rsidRPr="009F0C7A">
        <w:rPr>
          <w:rFonts w:ascii="Arial" w:eastAsia="Times New Roman" w:hAnsi="Arial" w:cs="Arial"/>
          <w:b/>
          <w:sz w:val="20"/>
          <w:szCs w:val="24"/>
          <w:lang w:val="en-US"/>
        </w:rPr>
        <w:t xml:space="preserve"> et al., 2012; </w:t>
      </w:r>
      <w:proofErr w:type="spellStart"/>
      <w:r w:rsidR="009F0C7A" w:rsidRPr="009F0C7A">
        <w:rPr>
          <w:rFonts w:ascii="Arial" w:eastAsia="Times New Roman" w:hAnsi="Arial" w:cs="Arial"/>
          <w:b/>
          <w:sz w:val="20"/>
          <w:szCs w:val="24"/>
          <w:lang w:val="en-US"/>
        </w:rPr>
        <w:t>Fakeye</w:t>
      </w:r>
      <w:proofErr w:type="spellEnd"/>
      <w:r w:rsidR="009F0C7A" w:rsidRPr="009F0C7A">
        <w:rPr>
          <w:rFonts w:ascii="Arial" w:eastAsia="Times New Roman" w:hAnsi="Arial" w:cs="Arial"/>
          <w:b/>
          <w:sz w:val="20"/>
          <w:szCs w:val="24"/>
          <w:lang w:val="en-US"/>
        </w:rPr>
        <w:t xml:space="preserve"> et al., 2009;</w:t>
      </w:r>
      <w:r w:rsidR="009F0C7A" w:rsidRPr="009F0C7A">
        <w:rPr>
          <w:rFonts w:ascii="Arial" w:eastAsia="Times New Roman" w:hAnsi="Arial" w:cs="Arial"/>
          <w:sz w:val="20"/>
          <w:szCs w:val="24"/>
          <w:lang w:val="en-US"/>
        </w:rPr>
        <w:t xml:space="preserve"> </w:t>
      </w:r>
      <w:r w:rsidR="009F0C7A" w:rsidRPr="009F0C7A">
        <w:rPr>
          <w:rFonts w:ascii="Arial" w:eastAsia="Times New Roman" w:hAnsi="Arial" w:cs="Arial"/>
          <w:b/>
          <w:bCs/>
          <w:sz w:val="20"/>
          <w:szCs w:val="24"/>
          <w:lang w:val="en-US"/>
        </w:rPr>
        <w:t>WHO, 2019</w:t>
      </w:r>
      <w:r w:rsidR="009F0C7A" w:rsidRPr="009F0C7A">
        <w:rPr>
          <w:rFonts w:ascii="Arial" w:eastAsia="Times New Roman" w:hAnsi="Arial" w:cs="Arial"/>
          <w:sz w:val="20"/>
          <w:szCs w:val="24"/>
          <w:lang w:val="en-US"/>
        </w:rPr>
        <w:t>).</w:t>
      </w:r>
      <w:r w:rsidRPr="00EC5F61">
        <w:rPr>
          <w:rFonts w:ascii="Arial" w:eastAsia="Times New Roman" w:hAnsi="Arial" w:cs="Arial"/>
          <w:sz w:val="20"/>
          <w:szCs w:val="24"/>
          <w:lang w:val="en-US"/>
        </w:rPr>
        <w:t xml:space="preserve">). In these contexts, where access to Western medicine is often absent or prohibitively expensive, dependence on remedies derived from native plants is particularly pronounced </w:t>
      </w:r>
      <w:r w:rsidR="00936796">
        <w:rPr>
          <w:rFonts w:ascii="Arial" w:eastAsia="Times New Roman" w:hAnsi="Arial" w:cs="Arial"/>
          <w:sz w:val="20"/>
          <w:szCs w:val="24"/>
          <w:lang w:val="en-US"/>
        </w:rPr>
        <w:t>(</w:t>
      </w:r>
      <w:r w:rsidR="00936796" w:rsidRPr="00B93CD4">
        <w:rPr>
          <w:rFonts w:ascii="Arial" w:eastAsia="Times New Roman" w:hAnsi="Arial" w:cs="Arial"/>
          <w:b/>
          <w:sz w:val="20"/>
          <w:szCs w:val="24"/>
          <w:lang w:val="en-US"/>
        </w:rPr>
        <w:t xml:space="preserve">Abdullahi, 2011; </w:t>
      </w:r>
      <w:proofErr w:type="spellStart"/>
      <w:r w:rsidR="00936796" w:rsidRPr="00B93CD4">
        <w:rPr>
          <w:rFonts w:ascii="Arial" w:eastAsia="Times New Roman" w:hAnsi="Arial" w:cs="Arial"/>
          <w:b/>
          <w:sz w:val="20"/>
          <w:szCs w:val="24"/>
          <w:lang w:val="en-US"/>
        </w:rPr>
        <w:t>Ekor</w:t>
      </w:r>
      <w:proofErr w:type="spellEnd"/>
      <w:r w:rsidR="00936796" w:rsidRPr="00B93CD4">
        <w:rPr>
          <w:rFonts w:ascii="Arial" w:eastAsia="Times New Roman" w:hAnsi="Arial" w:cs="Arial"/>
          <w:b/>
          <w:sz w:val="20"/>
          <w:szCs w:val="24"/>
          <w:lang w:val="en-US"/>
        </w:rPr>
        <w:t xml:space="preserve">, 2014; </w:t>
      </w:r>
      <w:proofErr w:type="spellStart"/>
      <w:r w:rsidR="00936796" w:rsidRPr="00B93CD4">
        <w:rPr>
          <w:rFonts w:ascii="Arial" w:eastAsia="Times New Roman" w:hAnsi="Arial" w:cs="Arial"/>
          <w:b/>
          <w:bCs/>
          <w:sz w:val="20"/>
          <w:szCs w:val="24"/>
          <w:lang w:val="en-US"/>
        </w:rPr>
        <w:t>Mahomoodally</w:t>
      </w:r>
      <w:proofErr w:type="spellEnd"/>
      <w:r w:rsidR="00936796" w:rsidRPr="00B93CD4">
        <w:rPr>
          <w:rFonts w:ascii="Arial" w:eastAsia="Times New Roman" w:hAnsi="Arial" w:cs="Arial"/>
          <w:b/>
          <w:bCs/>
          <w:sz w:val="20"/>
          <w:szCs w:val="24"/>
          <w:lang w:val="en-US"/>
        </w:rPr>
        <w:t>, 2019</w:t>
      </w:r>
      <w:r w:rsidR="00936796" w:rsidRPr="00B93CD4">
        <w:rPr>
          <w:rFonts w:ascii="Arial" w:eastAsia="Times New Roman" w:hAnsi="Arial" w:cs="Arial"/>
          <w:b/>
          <w:sz w:val="20"/>
          <w:szCs w:val="24"/>
          <w:lang w:val="en-US"/>
        </w:rPr>
        <w:t>).</w:t>
      </w:r>
    </w:p>
    <w:p w:rsidR="00EC5F61" w:rsidRPr="00EC5F61" w:rsidRDefault="00EC5F61" w:rsidP="00EC5F61">
      <w:pPr>
        <w:tabs>
          <w:tab w:val="left" w:pos="2552"/>
        </w:tabs>
        <w:autoSpaceDE w:val="0"/>
        <w:autoSpaceDN w:val="0"/>
        <w:adjustRightInd w:val="0"/>
        <w:spacing w:after="0"/>
        <w:jc w:val="both"/>
        <w:rPr>
          <w:rFonts w:ascii="Arial" w:eastAsia="Times New Roman" w:hAnsi="Arial" w:cs="Arial"/>
          <w:sz w:val="20"/>
          <w:szCs w:val="24"/>
          <w:lang w:val="en-US"/>
        </w:rPr>
      </w:pPr>
      <w:r w:rsidRPr="00EC5F61">
        <w:rPr>
          <w:rFonts w:ascii="Arial" w:eastAsia="Times New Roman" w:hAnsi="Arial" w:cs="Arial"/>
          <w:sz w:val="20"/>
          <w:szCs w:val="24"/>
          <w:lang w:val="en-US"/>
        </w:rPr>
        <w:t xml:space="preserve">Within the </w:t>
      </w:r>
      <w:proofErr w:type="spellStart"/>
      <w:r w:rsidRPr="00EC5F61">
        <w:rPr>
          <w:rFonts w:ascii="Arial" w:eastAsia="Times New Roman" w:hAnsi="Arial" w:cs="Arial"/>
          <w:sz w:val="20"/>
          <w:szCs w:val="24"/>
          <w:lang w:val="en-US"/>
        </w:rPr>
        <w:t>Kangu</w:t>
      </w:r>
      <w:proofErr w:type="spellEnd"/>
      <w:r w:rsidRPr="00EC5F61">
        <w:rPr>
          <w:rFonts w:ascii="Arial" w:eastAsia="Times New Roman" w:hAnsi="Arial" w:cs="Arial"/>
          <w:sz w:val="20"/>
          <w:szCs w:val="24"/>
          <w:lang w:val="en-US"/>
        </w:rPr>
        <w:t xml:space="preserve"> </w:t>
      </w:r>
      <w:proofErr w:type="spellStart"/>
      <w:r w:rsidRPr="00EC5F61">
        <w:rPr>
          <w:rFonts w:ascii="Arial" w:eastAsia="Times New Roman" w:hAnsi="Arial" w:cs="Arial"/>
          <w:sz w:val="20"/>
          <w:szCs w:val="24"/>
          <w:lang w:val="en-US"/>
        </w:rPr>
        <w:t>groupement</w:t>
      </w:r>
      <w:proofErr w:type="spellEnd"/>
      <w:r w:rsidRPr="00EC5F61">
        <w:rPr>
          <w:rFonts w:ascii="Arial" w:eastAsia="Times New Roman" w:hAnsi="Arial" w:cs="Arial"/>
          <w:sz w:val="20"/>
          <w:szCs w:val="24"/>
          <w:lang w:val="en-US"/>
        </w:rPr>
        <w:t>, traditional medicine occupies a central position in healthcare practices. This reliance is largely attributable to the local abundance of medicinal plants, their recognized therapeutic properties, the financial accessibility of traditional treatments, and the comparatively low incidence of reported side effects relative to modern medicine</w:t>
      </w:r>
      <w:r w:rsidR="00FD3CC0">
        <w:rPr>
          <w:lang w:val="en-US"/>
        </w:rPr>
        <w:t xml:space="preserve"> </w:t>
      </w:r>
      <w:r w:rsidR="00FD3CC0" w:rsidRPr="00FD3CC0">
        <w:rPr>
          <w:rFonts w:ascii="Arial" w:eastAsia="Times New Roman" w:hAnsi="Arial" w:cs="Arial"/>
          <w:sz w:val="20"/>
          <w:szCs w:val="24"/>
          <w:lang w:val="en-US"/>
        </w:rPr>
        <w:t>(</w:t>
      </w:r>
      <w:r w:rsidR="00FD3CC0" w:rsidRPr="00FD3CC0">
        <w:rPr>
          <w:rFonts w:ascii="Arial" w:eastAsia="Times New Roman" w:hAnsi="Arial" w:cs="Arial"/>
          <w:b/>
          <w:bCs/>
          <w:sz w:val="20"/>
          <w:szCs w:val="24"/>
          <w:lang w:val="en-US"/>
        </w:rPr>
        <w:t>Vandebroek et al., 2020</w:t>
      </w:r>
      <w:r w:rsidR="00FD3CC0" w:rsidRPr="00FD3CC0">
        <w:rPr>
          <w:rFonts w:ascii="Arial" w:eastAsia="Times New Roman" w:hAnsi="Arial" w:cs="Arial"/>
          <w:sz w:val="20"/>
          <w:szCs w:val="24"/>
          <w:lang w:val="en-US"/>
        </w:rPr>
        <w:t>)</w:t>
      </w:r>
      <w:r w:rsidRPr="00EC5F61">
        <w:rPr>
          <w:rFonts w:ascii="Arial" w:eastAsia="Times New Roman" w:hAnsi="Arial" w:cs="Arial"/>
          <w:sz w:val="20"/>
          <w:szCs w:val="24"/>
          <w:lang w:val="en-US"/>
        </w:rPr>
        <w:t>. Local ethnobotanical knowledge enables the treatment of a wide spectrum of ailments, including dermatological diseases, bacterial infections, and conditions requiring traditional physiotherapeutic practices</w:t>
      </w:r>
      <w:r w:rsidR="00140199" w:rsidRPr="00140199">
        <w:rPr>
          <w:lang w:val="en-US"/>
        </w:rPr>
        <w:t xml:space="preserve"> </w:t>
      </w:r>
      <w:r w:rsidR="00140199" w:rsidRPr="00140199">
        <w:rPr>
          <w:rFonts w:ascii="Arial" w:eastAsia="Times New Roman" w:hAnsi="Arial" w:cs="Arial"/>
          <w:sz w:val="20"/>
          <w:szCs w:val="24"/>
          <w:lang w:val="en-US"/>
        </w:rPr>
        <w:t>(</w:t>
      </w:r>
      <w:r w:rsidR="00140199" w:rsidRPr="00140199">
        <w:rPr>
          <w:rFonts w:ascii="Arial" w:eastAsia="Times New Roman" w:hAnsi="Arial" w:cs="Arial"/>
          <w:b/>
          <w:bCs/>
          <w:sz w:val="20"/>
          <w:szCs w:val="24"/>
          <w:lang w:val="en-US"/>
        </w:rPr>
        <w:t>Paniagua-</w:t>
      </w:r>
      <w:proofErr w:type="spellStart"/>
      <w:r w:rsidR="00140199" w:rsidRPr="00140199">
        <w:rPr>
          <w:rFonts w:ascii="Arial" w:eastAsia="Times New Roman" w:hAnsi="Arial" w:cs="Arial"/>
          <w:b/>
          <w:bCs/>
          <w:sz w:val="20"/>
          <w:szCs w:val="24"/>
          <w:lang w:val="en-US"/>
        </w:rPr>
        <w:t>Zambrana</w:t>
      </w:r>
      <w:proofErr w:type="spellEnd"/>
      <w:r w:rsidR="00140199" w:rsidRPr="00140199">
        <w:rPr>
          <w:rFonts w:ascii="Arial" w:eastAsia="Times New Roman" w:hAnsi="Arial" w:cs="Arial"/>
          <w:b/>
          <w:bCs/>
          <w:sz w:val="20"/>
          <w:szCs w:val="24"/>
          <w:lang w:val="en-US"/>
        </w:rPr>
        <w:t xml:space="preserve"> et al., 2020</w:t>
      </w:r>
      <w:r w:rsidR="00140199">
        <w:rPr>
          <w:rFonts w:ascii="Arial" w:eastAsia="Times New Roman" w:hAnsi="Arial" w:cs="Arial"/>
          <w:sz w:val="20"/>
          <w:szCs w:val="24"/>
          <w:lang w:val="en-US"/>
        </w:rPr>
        <w:t>)</w:t>
      </w:r>
      <w:r w:rsidRPr="00EC5F61">
        <w:rPr>
          <w:rFonts w:ascii="Arial" w:eastAsia="Times New Roman" w:hAnsi="Arial" w:cs="Arial"/>
          <w:sz w:val="20"/>
          <w:szCs w:val="24"/>
          <w:lang w:val="en-US"/>
        </w:rPr>
        <w:t xml:space="preserve">. </w:t>
      </w:r>
      <w:r w:rsidR="00140199" w:rsidRPr="00140199">
        <w:rPr>
          <w:rFonts w:ascii="Arial" w:eastAsia="Times New Roman" w:hAnsi="Arial" w:cs="Arial"/>
          <w:sz w:val="20"/>
          <w:szCs w:val="24"/>
          <w:lang w:val="en-US"/>
        </w:rPr>
        <w:t xml:space="preserve">However, the prominence of these practices raises concerns regarding the pressure exerted on forest resources in the </w:t>
      </w:r>
      <w:proofErr w:type="spellStart"/>
      <w:r w:rsidR="00140199" w:rsidRPr="00140199">
        <w:rPr>
          <w:rFonts w:ascii="Arial" w:eastAsia="Times New Roman" w:hAnsi="Arial" w:cs="Arial"/>
          <w:sz w:val="20"/>
          <w:szCs w:val="24"/>
          <w:lang w:val="en-US"/>
        </w:rPr>
        <w:t>Mayombe</w:t>
      </w:r>
      <w:proofErr w:type="spellEnd"/>
      <w:r w:rsidR="00140199" w:rsidRPr="00140199">
        <w:rPr>
          <w:rFonts w:ascii="Arial" w:eastAsia="Times New Roman" w:hAnsi="Arial" w:cs="Arial"/>
          <w:sz w:val="20"/>
          <w:szCs w:val="24"/>
          <w:lang w:val="en-US"/>
        </w:rPr>
        <w:t>, which are already experiencing a trend toward depletion. Similar threats linked to overharvesting of medicinal plants have been reported across tropical forests (</w:t>
      </w:r>
      <w:proofErr w:type="spellStart"/>
      <w:r w:rsidR="00140199" w:rsidRPr="00140199">
        <w:rPr>
          <w:rFonts w:ascii="Arial" w:eastAsia="Times New Roman" w:hAnsi="Arial" w:cs="Arial"/>
          <w:b/>
          <w:bCs/>
          <w:sz w:val="20"/>
          <w:szCs w:val="24"/>
          <w:lang w:val="en-US"/>
        </w:rPr>
        <w:t>Ticktin</w:t>
      </w:r>
      <w:proofErr w:type="spellEnd"/>
      <w:r w:rsidR="00140199" w:rsidRPr="00140199">
        <w:rPr>
          <w:rFonts w:ascii="Arial" w:eastAsia="Times New Roman" w:hAnsi="Arial" w:cs="Arial"/>
          <w:b/>
          <w:bCs/>
          <w:sz w:val="20"/>
          <w:szCs w:val="24"/>
          <w:lang w:val="en-US"/>
        </w:rPr>
        <w:t xml:space="preserve">, 2015; </w:t>
      </w:r>
      <w:proofErr w:type="spellStart"/>
      <w:r w:rsidR="00140199" w:rsidRPr="00140199">
        <w:rPr>
          <w:rFonts w:ascii="Arial" w:eastAsia="Times New Roman" w:hAnsi="Arial" w:cs="Arial"/>
          <w:b/>
          <w:bCs/>
          <w:sz w:val="20"/>
          <w:szCs w:val="24"/>
          <w:lang w:val="en-US"/>
        </w:rPr>
        <w:t>Baldauf</w:t>
      </w:r>
      <w:proofErr w:type="spellEnd"/>
      <w:r w:rsidR="00140199" w:rsidRPr="00140199">
        <w:rPr>
          <w:rFonts w:ascii="Arial" w:eastAsia="Times New Roman" w:hAnsi="Arial" w:cs="Arial"/>
          <w:b/>
          <w:bCs/>
          <w:sz w:val="20"/>
          <w:szCs w:val="24"/>
          <w:lang w:val="en-US"/>
        </w:rPr>
        <w:t xml:space="preserve"> et al., 2020</w:t>
      </w:r>
      <w:r w:rsidR="00140199" w:rsidRPr="00140199">
        <w:rPr>
          <w:rFonts w:ascii="Arial" w:eastAsia="Times New Roman" w:hAnsi="Arial" w:cs="Arial"/>
          <w:sz w:val="20"/>
          <w:szCs w:val="24"/>
          <w:lang w:val="en-US"/>
        </w:rPr>
        <w:t>).</w:t>
      </w:r>
      <w:r w:rsidR="00140199">
        <w:rPr>
          <w:rFonts w:ascii="Arial" w:eastAsia="Times New Roman" w:hAnsi="Arial" w:cs="Arial"/>
          <w:sz w:val="20"/>
          <w:szCs w:val="24"/>
          <w:lang w:val="en-US"/>
        </w:rPr>
        <w:t xml:space="preserve"> </w:t>
      </w:r>
      <w:r w:rsidRPr="00EC5F61">
        <w:rPr>
          <w:rFonts w:ascii="Arial" w:eastAsia="Times New Roman" w:hAnsi="Arial" w:cs="Arial"/>
          <w:sz w:val="20"/>
          <w:szCs w:val="24"/>
          <w:lang w:val="en-US"/>
        </w:rPr>
        <w:t>In this context, it is essential to gain a deeper understanding of the population’s actual needs for medicinal plants in order to guide sustainable management strategies.</w:t>
      </w:r>
    </w:p>
    <w:p w:rsidR="00EC5F61" w:rsidRDefault="00EC5F61" w:rsidP="00EC5F61">
      <w:pPr>
        <w:tabs>
          <w:tab w:val="left" w:pos="2552"/>
        </w:tabs>
        <w:autoSpaceDE w:val="0"/>
        <w:autoSpaceDN w:val="0"/>
        <w:adjustRightInd w:val="0"/>
        <w:spacing w:after="0"/>
        <w:jc w:val="both"/>
        <w:rPr>
          <w:rFonts w:ascii="Arial" w:eastAsia="Times New Roman" w:hAnsi="Arial" w:cs="Arial"/>
          <w:b/>
          <w:bCs/>
          <w:sz w:val="20"/>
          <w:szCs w:val="24"/>
          <w:lang w:val="en-US"/>
        </w:rPr>
      </w:pPr>
    </w:p>
    <w:p w:rsidR="00EC5F61" w:rsidRPr="00EC5F61" w:rsidRDefault="00EC5F61" w:rsidP="00EC5F61">
      <w:pPr>
        <w:tabs>
          <w:tab w:val="left" w:pos="2552"/>
        </w:tabs>
        <w:autoSpaceDE w:val="0"/>
        <w:autoSpaceDN w:val="0"/>
        <w:adjustRightInd w:val="0"/>
        <w:spacing w:after="0"/>
        <w:jc w:val="both"/>
        <w:rPr>
          <w:rFonts w:ascii="Arial" w:eastAsia="Times New Roman" w:hAnsi="Arial" w:cs="Arial"/>
          <w:sz w:val="20"/>
          <w:szCs w:val="24"/>
          <w:lang w:val="en-US"/>
        </w:rPr>
      </w:pPr>
      <w:r w:rsidRPr="00EC5F61">
        <w:rPr>
          <w:rFonts w:ascii="Arial" w:eastAsia="Times New Roman" w:hAnsi="Arial" w:cs="Arial"/>
          <w:sz w:val="20"/>
          <w:szCs w:val="24"/>
          <w:lang w:val="en-US"/>
        </w:rPr>
        <w:t xml:space="preserve">The central question of this study can therefore be formulated as follows: </w:t>
      </w:r>
      <w:r w:rsidRPr="00EC5F61">
        <w:rPr>
          <w:rFonts w:ascii="Arial" w:eastAsia="Times New Roman" w:hAnsi="Arial" w:cs="Arial"/>
          <w:i/>
          <w:iCs/>
          <w:sz w:val="20"/>
          <w:szCs w:val="24"/>
          <w:lang w:val="en-US"/>
        </w:rPr>
        <w:t xml:space="preserve">Which plant species are most frequently used in the treatment of diseases within the </w:t>
      </w:r>
      <w:proofErr w:type="spellStart"/>
      <w:r w:rsidRPr="00EC5F61">
        <w:rPr>
          <w:rFonts w:ascii="Arial" w:eastAsia="Times New Roman" w:hAnsi="Arial" w:cs="Arial"/>
          <w:i/>
          <w:iCs/>
          <w:sz w:val="20"/>
          <w:szCs w:val="24"/>
          <w:lang w:val="en-US"/>
        </w:rPr>
        <w:t>Kangu</w:t>
      </w:r>
      <w:proofErr w:type="spellEnd"/>
      <w:r w:rsidRPr="00EC5F61">
        <w:rPr>
          <w:rFonts w:ascii="Arial" w:eastAsia="Times New Roman" w:hAnsi="Arial" w:cs="Arial"/>
          <w:i/>
          <w:iCs/>
          <w:sz w:val="20"/>
          <w:szCs w:val="24"/>
          <w:lang w:val="en-US"/>
        </w:rPr>
        <w:t xml:space="preserve"> </w:t>
      </w:r>
      <w:proofErr w:type="spellStart"/>
      <w:r w:rsidRPr="00EC5F61">
        <w:rPr>
          <w:rFonts w:ascii="Arial" w:eastAsia="Times New Roman" w:hAnsi="Arial" w:cs="Arial"/>
          <w:i/>
          <w:iCs/>
          <w:sz w:val="20"/>
          <w:szCs w:val="24"/>
          <w:lang w:val="en-US"/>
        </w:rPr>
        <w:t>groupement</w:t>
      </w:r>
      <w:proofErr w:type="spellEnd"/>
      <w:r w:rsidRPr="00EC5F61">
        <w:rPr>
          <w:rFonts w:ascii="Arial" w:eastAsia="Times New Roman" w:hAnsi="Arial" w:cs="Arial"/>
          <w:i/>
          <w:iCs/>
          <w:sz w:val="20"/>
          <w:szCs w:val="24"/>
          <w:lang w:val="en-US"/>
        </w:rPr>
        <w:t>, and what information should be disseminated to local communities to ensure a sustainable supply of medicinal plants?</w:t>
      </w:r>
    </w:p>
    <w:p w:rsidR="00EC5F61" w:rsidRDefault="00EC5F61" w:rsidP="00EC5F61">
      <w:pPr>
        <w:tabs>
          <w:tab w:val="left" w:pos="2552"/>
        </w:tabs>
        <w:autoSpaceDE w:val="0"/>
        <w:autoSpaceDN w:val="0"/>
        <w:adjustRightInd w:val="0"/>
        <w:spacing w:after="0"/>
        <w:jc w:val="both"/>
        <w:rPr>
          <w:rFonts w:ascii="Arial" w:eastAsia="Times New Roman" w:hAnsi="Arial" w:cs="Arial"/>
          <w:b/>
          <w:bCs/>
          <w:sz w:val="20"/>
          <w:szCs w:val="24"/>
          <w:lang w:val="en-US"/>
        </w:rPr>
      </w:pPr>
    </w:p>
    <w:p w:rsidR="00EC5F61" w:rsidRPr="00EC5F61" w:rsidRDefault="00EC5F61" w:rsidP="00EC5F61">
      <w:pPr>
        <w:tabs>
          <w:tab w:val="left" w:pos="2552"/>
        </w:tabs>
        <w:autoSpaceDE w:val="0"/>
        <w:autoSpaceDN w:val="0"/>
        <w:adjustRightInd w:val="0"/>
        <w:spacing w:after="0"/>
        <w:jc w:val="both"/>
        <w:rPr>
          <w:rFonts w:ascii="Arial" w:eastAsia="Times New Roman" w:hAnsi="Arial" w:cs="Arial"/>
          <w:sz w:val="20"/>
          <w:szCs w:val="24"/>
          <w:lang w:val="en-US"/>
        </w:rPr>
      </w:pPr>
      <w:r w:rsidRPr="00EC5F61">
        <w:rPr>
          <w:rFonts w:ascii="Arial" w:eastAsia="Times New Roman" w:hAnsi="Arial" w:cs="Arial"/>
          <w:sz w:val="20"/>
          <w:szCs w:val="24"/>
          <w:lang w:val="en-US"/>
        </w:rPr>
        <w:t xml:space="preserve">This study pursues the overall objective of establishing a systematic inventory of the plants used by traditional healers and herbal vendors in the </w:t>
      </w:r>
      <w:proofErr w:type="spellStart"/>
      <w:r w:rsidRPr="00EC5F61">
        <w:rPr>
          <w:rFonts w:ascii="Arial" w:eastAsia="Times New Roman" w:hAnsi="Arial" w:cs="Arial"/>
          <w:sz w:val="20"/>
          <w:szCs w:val="24"/>
          <w:lang w:val="en-US"/>
        </w:rPr>
        <w:t>Kangu</w:t>
      </w:r>
      <w:proofErr w:type="spellEnd"/>
      <w:r w:rsidRPr="00EC5F61">
        <w:rPr>
          <w:rFonts w:ascii="Arial" w:eastAsia="Times New Roman" w:hAnsi="Arial" w:cs="Arial"/>
          <w:sz w:val="20"/>
          <w:szCs w:val="24"/>
          <w:lang w:val="en-US"/>
        </w:rPr>
        <w:t xml:space="preserve"> </w:t>
      </w:r>
      <w:proofErr w:type="spellStart"/>
      <w:r w:rsidRPr="00EC5F61">
        <w:rPr>
          <w:rFonts w:ascii="Arial" w:eastAsia="Times New Roman" w:hAnsi="Arial" w:cs="Arial"/>
          <w:sz w:val="20"/>
          <w:szCs w:val="24"/>
          <w:lang w:val="en-US"/>
        </w:rPr>
        <w:t>groupement</w:t>
      </w:r>
      <w:proofErr w:type="spellEnd"/>
      <w:r w:rsidRPr="00EC5F61">
        <w:rPr>
          <w:rFonts w:ascii="Arial" w:eastAsia="Times New Roman" w:hAnsi="Arial" w:cs="Arial"/>
          <w:sz w:val="20"/>
          <w:szCs w:val="24"/>
          <w:lang w:val="en-US"/>
        </w:rPr>
        <w:t xml:space="preserve">. More specifically, it aims to identify, through ethnobotanical surveys, the most commonly used species, the plant parts most frequently harvested, and the preferred modes of administration. This work contributes not only to the valorization of local therapeutic knowledge but also to the conservation of the natural heritage of the </w:t>
      </w:r>
      <w:proofErr w:type="spellStart"/>
      <w:r w:rsidRPr="00EC5F61">
        <w:rPr>
          <w:rFonts w:ascii="Arial" w:eastAsia="Times New Roman" w:hAnsi="Arial" w:cs="Arial"/>
          <w:sz w:val="20"/>
          <w:szCs w:val="24"/>
          <w:lang w:val="en-US"/>
        </w:rPr>
        <w:t>Mayombe</w:t>
      </w:r>
      <w:proofErr w:type="spellEnd"/>
      <w:r w:rsidRPr="00EC5F61">
        <w:rPr>
          <w:rFonts w:ascii="Arial" w:eastAsia="Times New Roman" w:hAnsi="Arial" w:cs="Arial"/>
          <w:sz w:val="20"/>
          <w:szCs w:val="24"/>
          <w:lang w:val="en-US"/>
        </w:rPr>
        <w:t>. The expected outcomes are intended to support ongoing efforts to promote sustainable management and encourage staggered harvesting practices, which are essential to preventing the gradual depletion of medicinal plant species.</w:t>
      </w:r>
    </w:p>
    <w:p w:rsidR="00EF16C4" w:rsidRPr="00EF16C4" w:rsidRDefault="00EF16C4" w:rsidP="00EF16C4">
      <w:pPr>
        <w:tabs>
          <w:tab w:val="left" w:pos="2552"/>
        </w:tabs>
        <w:autoSpaceDE w:val="0"/>
        <w:autoSpaceDN w:val="0"/>
        <w:adjustRightInd w:val="0"/>
        <w:spacing w:after="0"/>
        <w:jc w:val="both"/>
        <w:rPr>
          <w:rFonts w:ascii="Arial" w:hAnsi="Arial" w:cs="Arial"/>
          <w:sz w:val="20"/>
          <w:lang w:val="en-US"/>
        </w:rPr>
      </w:pPr>
    </w:p>
    <w:p w:rsidR="004864F4" w:rsidRPr="004864F4" w:rsidRDefault="004864F4" w:rsidP="004864F4">
      <w:pPr>
        <w:tabs>
          <w:tab w:val="left" w:pos="2552"/>
        </w:tabs>
        <w:adjustRightInd w:val="0"/>
        <w:jc w:val="both"/>
        <w:rPr>
          <w:rFonts w:ascii="Arial" w:hAnsi="Arial" w:cs="Arial"/>
          <w:b/>
          <w:bCs/>
          <w:lang w:val="en-US"/>
        </w:rPr>
      </w:pPr>
      <w:r w:rsidRPr="004864F4">
        <w:rPr>
          <w:rFonts w:ascii="Arial" w:hAnsi="Arial" w:cs="Arial"/>
          <w:b/>
          <w:bCs/>
          <w:lang w:val="en-US"/>
        </w:rPr>
        <w:t xml:space="preserve">2. </w:t>
      </w:r>
      <w:r w:rsidR="00140199">
        <w:rPr>
          <w:rFonts w:ascii="Arial" w:hAnsi="Arial" w:cs="Arial"/>
          <w:b/>
          <w:bCs/>
          <w:lang w:val="en-US"/>
        </w:rPr>
        <w:t>Material</w:t>
      </w:r>
      <w:r w:rsidRPr="004864F4">
        <w:rPr>
          <w:rFonts w:ascii="Arial" w:hAnsi="Arial" w:cs="Arial"/>
          <w:b/>
          <w:bCs/>
          <w:lang w:val="en-US"/>
        </w:rPr>
        <w:t xml:space="preserve"> and Methods</w:t>
      </w:r>
    </w:p>
    <w:p w:rsidR="004864F4" w:rsidRPr="004864F4" w:rsidRDefault="004864F4" w:rsidP="00EF16C4">
      <w:pPr>
        <w:tabs>
          <w:tab w:val="left" w:pos="2552"/>
        </w:tabs>
        <w:adjustRightInd w:val="0"/>
        <w:jc w:val="both"/>
        <w:rPr>
          <w:rFonts w:ascii="Arial" w:hAnsi="Arial" w:cs="Arial"/>
          <w:b/>
          <w:bCs/>
          <w:lang w:val="en-US"/>
        </w:rPr>
      </w:pPr>
      <w:r w:rsidRPr="004864F4">
        <w:rPr>
          <w:rFonts w:ascii="Arial" w:hAnsi="Arial" w:cs="Arial"/>
          <w:b/>
          <w:bCs/>
          <w:lang w:val="en-US"/>
        </w:rPr>
        <w:t>2.1 Study Area</w:t>
      </w:r>
    </w:p>
    <w:p w:rsidR="004864F4" w:rsidRPr="004864F4" w:rsidRDefault="004864F4" w:rsidP="00EF16C4">
      <w:pPr>
        <w:tabs>
          <w:tab w:val="left" w:pos="2552"/>
        </w:tabs>
        <w:adjustRightInd w:val="0"/>
        <w:jc w:val="both"/>
        <w:rPr>
          <w:rFonts w:ascii="Arial" w:hAnsi="Arial" w:cs="Arial"/>
          <w:sz w:val="20"/>
          <w:lang w:val="en-US"/>
        </w:rPr>
      </w:pPr>
      <w:r w:rsidRPr="004864F4">
        <w:rPr>
          <w:rFonts w:ascii="Arial" w:hAnsi="Arial" w:cs="Arial"/>
          <w:sz w:val="20"/>
          <w:lang w:val="en-US"/>
        </w:rPr>
        <w:t xml:space="preserve">The Territory of Lukula is subdivided into five sectors and comprises a total of 60 community groups. The Fubu Sector consists of 12 community groups (Figure </w:t>
      </w:r>
      <w:r w:rsidR="004470E7">
        <w:rPr>
          <w:rFonts w:ascii="Arial" w:hAnsi="Arial" w:cs="Arial"/>
          <w:sz w:val="20"/>
          <w:lang w:val="en-US"/>
        </w:rPr>
        <w:t>1)</w:t>
      </w:r>
      <w:r w:rsidRPr="004864F4">
        <w:rPr>
          <w:rFonts w:ascii="Arial" w:hAnsi="Arial" w:cs="Arial"/>
          <w:sz w:val="20"/>
          <w:lang w:val="en-US"/>
        </w:rPr>
        <w:t xml:space="preserve">, namely: </w:t>
      </w:r>
      <w:proofErr w:type="spellStart"/>
      <w:r w:rsidRPr="004864F4">
        <w:rPr>
          <w:rFonts w:ascii="Arial" w:hAnsi="Arial" w:cs="Arial"/>
          <w:sz w:val="20"/>
          <w:lang w:val="en-US"/>
        </w:rPr>
        <w:t>Kangu</w:t>
      </w:r>
      <w:proofErr w:type="spellEnd"/>
      <w:r w:rsidRPr="004864F4">
        <w:rPr>
          <w:rFonts w:ascii="Arial" w:hAnsi="Arial" w:cs="Arial"/>
          <w:sz w:val="20"/>
          <w:lang w:val="en-US"/>
        </w:rPr>
        <w:t xml:space="preserve">, </w:t>
      </w:r>
      <w:proofErr w:type="spellStart"/>
      <w:r w:rsidRPr="004864F4">
        <w:rPr>
          <w:rFonts w:ascii="Arial" w:hAnsi="Arial" w:cs="Arial"/>
          <w:sz w:val="20"/>
          <w:lang w:val="en-US"/>
        </w:rPr>
        <w:t>Khoze</w:t>
      </w:r>
      <w:proofErr w:type="spellEnd"/>
      <w:r w:rsidRPr="004864F4">
        <w:rPr>
          <w:rFonts w:ascii="Arial" w:hAnsi="Arial" w:cs="Arial"/>
          <w:sz w:val="20"/>
          <w:lang w:val="en-US"/>
        </w:rPr>
        <w:t xml:space="preserve">, </w:t>
      </w:r>
      <w:proofErr w:type="spellStart"/>
      <w:r w:rsidRPr="004864F4">
        <w:rPr>
          <w:rFonts w:ascii="Arial" w:hAnsi="Arial" w:cs="Arial"/>
          <w:sz w:val="20"/>
          <w:lang w:val="en-US"/>
        </w:rPr>
        <w:t>Kiniati</w:t>
      </w:r>
      <w:proofErr w:type="spellEnd"/>
      <w:r w:rsidRPr="004864F4">
        <w:rPr>
          <w:rFonts w:ascii="Arial" w:hAnsi="Arial" w:cs="Arial"/>
          <w:sz w:val="20"/>
          <w:lang w:val="en-US"/>
        </w:rPr>
        <w:t xml:space="preserve">, </w:t>
      </w:r>
      <w:proofErr w:type="spellStart"/>
      <w:r w:rsidRPr="004864F4">
        <w:rPr>
          <w:rFonts w:ascii="Arial" w:hAnsi="Arial" w:cs="Arial"/>
          <w:sz w:val="20"/>
          <w:lang w:val="en-US"/>
        </w:rPr>
        <w:t>Kuimba-Lukula</w:t>
      </w:r>
      <w:proofErr w:type="spellEnd"/>
      <w:r w:rsidRPr="004864F4">
        <w:rPr>
          <w:rFonts w:ascii="Arial" w:hAnsi="Arial" w:cs="Arial"/>
          <w:sz w:val="20"/>
          <w:lang w:val="en-US"/>
        </w:rPr>
        <w:t xml:space="preserve">, </w:t>
      </w:r>
      <w:proofErr w:type="spellStart"/>
      <w:r w:rsidRPr="004864F4">
        <w:rPr>
          <w:rFonts w:ascii="Arial" w:hAnsi="Arial" w:cs="Arial"/>
          <w:sz w:val="20"/>
          <w:lang w:val="en-US"/>
        </w:rPr>
        <w:t>Mbamba</w:t>
      </w:r>
      <w:proofErr w:type="spellEnd"/>
      <w:r w:rsidRPr="004864F4">
        <w:rPr>
          <w:rFonts w:ascii="Arial" w:hAnsi="Arial" w:cs="Arial"/>
          <w:sz w:val="20"/>
          <w:lang w:val="en-US"/>
        </w:rPr>
        <w:t xml:space="preserve">, </w:t>
      </w:r>
      <w:proofErr w:type="spellStart"/>
      <w:r w:rsidRPr="004864F4">
        <w:rPr>
          <w:rFonts w:ascii="Arial" w:hAnsi="Arial" w:cs="Arial"/>
          <w:sz w:val="20"/>
          <w:lang w:val="en-US"/>
        </w:rPr>
        <w:t>Mbavu</w:t>
      </w:r>
      <w:proofErr w:type="spellEnd"/>
      <w:r w:rsidRPr="004864F4">
        <w:rPr>
          <w:rFonts w:ascii="Arial" w:hAnsi="Arial" w:cs="Arial"/>
          <w:sz w:val="20"/>
          <w:lang w:val="en-US"/>
        </w:rPr>
        <w:t xml:space="preserve">, </w:t>
      </w:r>
      <w:proofErr w:type="spellStart"/>
      <w:r w:rsidRPr="004864F4">
        <w:rPr>
          <w:rFonts w:ascii="Arial" w:hAnsi="Arial" w:cs="Arial"/>
          <w:sz w:val="20"/>
          <w:lang w:val="en-US"/>
        </w:rPr>
        <w:t>Mboma-Tsundi</w:t>
      </w:r>
      <w:proofErr w:type="spellEnd"/>
      <w:r w:rsidRPr="004864F4">
        <w:rPr>
          <w:rFonts w:ascii="Arial" w:hAnsi="Arial" w:cs="Arial"/>
          <w:sz w:val="20"/>
          <w:lang w:val="en-US"/>
        </w:rPr>
        <w:t xml:space="preserve">, </w:t>
      </w:r>
      <w:proofErr w:type="spellStart"/>
      <w:r w:rsidRPr="004864F4">
        <w:rPr>
          <w:rFonts w:ascii="Arial" w:hAnsi="Arial" w:cs="Arial"/>
          <w:sz w:val="20"/>
          <w:lang w:val="en-US"/>
        </w:rPr>
        <w:t>Nkuangila-Lukula</w:t>
      </w:r>
      <w:proofErr w:type="spellEnd"/>
      <w:r w:rsidRPr="004864F4">
        <w:rPr>
          <w:rFonts w:ascii="Arial" w:hAnsi="Arial" w:cs="Arial"/>
          <w:sz w:val="20"/>
          <w:lang w:val="en-US"/>
        </w:rPr>
        <w:t xml:space="preserve">, </w:t>
      </w:r>
      <w:proofErr w:type="spellStart"/>
      <w:r w:rsidRPr="004864F4">
        <w:rPr>
          <w:rFonts w:ascii="Arial" w:hAnsi="Arial" w:cs="Arial"/>
          <w:sz w:val="20"/>
          <w:lang w:val="en-US"/>
        </w:rPr>
        <w:t>Phelele</w:t>
      </w:r>
      <w:proofErr w:type="spellEnd"/>
      <w:r w:rsidRPr="004864F4">
        <w:rPr>
          <w:rFonts w:ascii="Arial" w:hAnsi="Arial" w:cs="Arial"/>
          <w:sz w:val="20"/>
          <w:lang w:val="en-US"/>
        </w:rPr>
        <w:t xml:space="preserve">, </w:t>
      </w:r>
      <w:proofErr w:type="spellStart"/>
      <w:r w:rsidRPr="004864F4">
        <w:rPr>
          <w:rFonts w:ascii="Arial" w:hAnsi="Arial" w:cs="Arial"/>
          <w:sz w:val="20"/>
          <w:lang w:val="en-US"/>
        </w:rPr>
        <w:t>Tsese-Ntinu</w:t>
      </w:r>
      <w:proofErr w:type="spellEnd"/>
      <w:r w:rsidRPr="004864F4">
        <w:rPr>
          <w:rFonts w:ascii="Arial" w:hAnsi="Arial" w:cs="Arial"/>
          <w:sz w:val="20"/>
          <w:lang w:val="en-US"/>
        </w:rPr>
        <w:t xml:space="preserve">, </w:t>
      </w:r>
      <w:proofErr w:type="spellStart"/>
      <w:r w:rsidRPr="004864F4">
        <w:rPr>
          <w:rFonts w:ascii="Arial" w:hAnsi="Arial" w:cs="Arial"/>
          <w:sz w:val="20"/>
          <w:lang w:val="en-US"/>
        </w:rPr>
        <w:t>Vonde</w:t>
      </w:r>
      <w:proofErr w:type="spellEnd"/>
      <w:r w:rsidRPr="004864F4">
        <w:rPr>
          <w:rFonts w:ascii="Arial" w:hAnsi="Arial" w:cs="Arial"/>
          <w:sz w:val="20"/>
          <w:lang w:val="en-US"/>
        </w:rPr>
        <w:t xml:space="preserve">, and </w:t>
      </w:r>
      <w:proofErr w:type="spellStart"/>
      <w:r w:rsidRPr="004864F4">
        <w:rPr>
          <w:rFonts w:ascii="Arial" w:hAnsi="Arial" w:cs="Arial"/>
          <w:sz w:val="20"/>
          <w:lang w:val="en-US"/>
        </w:rPr>
        <w:t>Vungu</w:t>
      </w:r>
      <w:proofErr w:type="spellEnd"/>
      <w:r w:rsidRPr="004864F4">
        <w:rPr>
          <w:rFonts w:ascii="Arial" w:hAnsi="Arial" w:cs="Arial"/>
          <w:sz w:val="20"/>
          <w:lang w:val="en-US"/>
        </w:rPr>
        <w:t>. The sector also includes an urban settlement known as Nsioni.</w:t>
      </w:r>
    </w:p>
    <w:p w:rsidR="004864F4" w:rsidRDefault="00EF16C4" w:rsidP="004864F4">
      <w:pPr>
        <w:tabs>
          <w:tab w:val="left" w:pos="2552"/>
        </w:tabs>
        <w:jc w:val="both"/>
        <w:rPr>
          <w:rFonts w:ascii="Arial" w:hAnsi="Arial" w:cs="Arial"/>
          <w:sz w:val="20"/>
        </w:rPr>
      </w:pPr>
      <w:r>
        <w:rPr>
          <w:noProof/>
        </w:rPr>
        <w:lastRenderedPageBreak/>
        <mc:AlternateContent>
          <mc:Choice Requires="wps">
            <w:drawing>
              <wp:anchor distT="0" distB="0" distL="114300" distR="114300" simplePos="0" relativeHeight="251678208" behindDoc="0" locked="0" layoutInCell="1" allowOverlap="1" wp14:anchorId="255B358B" wp14:editId="3721D2A3">
                <wp:simplePos x="0" y="0"/>
                <wp:positionH relativeFrom="column">
                  <wp:posOffset>78130</wp:posOffset>
                </wp:positionH>
                <wp:positionV relativeFrom="paragraph">
                  <wp:posOffset>3664509</wp:posOffset>
                </wp:positionV>
                <wp:extent cx="5347412" cy="483870"/>
                <wp:effectExtent l="0" t="0" r="0" b="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7412" cy="48387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935" w:rsidRPr="009A6F6E" w:rsidRDefault="008C5935" w:rsidP="009A6F6E">
                            <w:pPr>
                              <w:spacing w:after="0" w:line="240" w:lineRule="auto"/>
                              <w:jc w:val="center"/>
                              <w:rPr>
                                <w:rFonts w:ascii="Arial" w:eastAsia="Times New Roman" w:hAnsi="Arial" w:cs="Arial"/>
                                <w:sz w:val="20"/>
                                <w:lang w:val="en-US"/>
                              </w:rPr>
                            </w:pPr>
                            <w:r>
                              <w:rPr>
                                <w:rFonts w:ascii="Arial" w:eastAsia="Times New Roman" w:hAnsi="Arial" w:cs="Arial"/>
                                <w:sz w:val="20"/>
                                <w:lang w:val="en-US"/>
                              </w:rPr>
                              <w:t>Figure.</w:t>
                            </w:r>
                            <w:r w:rsidRPr="009A6F6E">
                              <w:rPr>
                                <w:rFonts w:ascii="Arial" w:eastAsia="Times New Roman" w:hAnsi="Arial" w:cs="Arial"/>
                                <w:sz w:val="20"/>
                                <w:lang w:val="en-US"/>
                              </w:rPr>
                              <w:t>1. administrative subdivision of the Fubu</w:t>
                            </w:r>
                            <w:r>
                              <w:rPr>
                                <w:rFonts w:ascii="Arial" w:eastAsia="Times New Roman" w:hAnsi="Arial" w:cs="Arial"/>
                                <w:sz w:val="20"/>
                                <w:lang w:val="en-US"/>
                              </w:rPr>
                              <w:t xml:space="preserve"> Sector </w:t>
                            </w:r>
                          </w:p>
                          <w:p w:rsidR="008C5935" w:rsidRPr="00B97C2C" w:rsidRDefault="008C5935" w:rsidP="009A6F6E">
                            <w:pPr>
                              <w:spacing w:after="0" w:line="240" w:lineRule="auto"/>
                              <w:jc w:val="center"/>
                              <w:rPr>
                                <w:rFonts w:ascii="Times New Roman" w:eastAsia="Times New Roman" w:hAnsi="Times New Roman" w:cs="Times New Roman"/>
                              </w:rPr>
                            </w:pPr>
                            <w:r>
                              <w:rPr>
                                <w:rFonts w:ascii="Arial" w:eastAsia="Times New Roman" w:hAnsi="Arial" w:cs="Arial"/>
                                <w:sz w:val="20"/>
                              </w:rPr>
                              <w:t>Source : K</w:t>
                            </w:r>
                            <w:r w:rsidRPr="00D01134">
                              <w:rPr>
                                <w:rFonts w:ascii="Arial" w:eastAsia="Times New Roman" w:hAnsi="Arial" w:cs="Arial"/>
                                <w:sz w:val="20"/>
                              </w:rPr>
                              <w:t>hala Claude-Benoit, 2025</w:t>
                            </w:r>
                          </w:p>
                          <w:p w:rsidR="008C5935" w:rsidRDefault="008C5935" w:rsidP="009A6F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B358B" id="Rectangle 14" o:spid="_x0000_s1026" style="position:absolute;left:0;text-align:left;margin-left:6.15pt;margin-top:288.55pt;width:421.05pt;height:38.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jxlzQIAAOkFAAAOAAAAZHJzL2Uyb0RvYy54bWysVNuO0zAQfUfiHyy/Z3Op2ybRpqulaRHS&#10;AisWPsBNnMYisYPtNl0Q/87Y2WbT5QUBeYjsGft45syZub45tQ06MqW5FBkOrwKMmChkycU+w18+&#10;b70YI22oKGkjBcvwI9P4ZvX61XXfpSyStWxKphCACJ32XYZrY7rU93VRs5bqK9kxAc5KqpYa2Kq9&#10;XyraA3rb+FEQLPxeqrJTsmBagzUfnHjl8KuKFeZjVWlmUJNhiM24v3L/nf37q2ua7hXtal48hUH/&#10;IoqWcgGPjlA5NRQdFP8NquWFklpW5qqQrS+rihfM5QDZhMGLbB5q2jGXC5Cju5Em/f9giw/He4V4&#10;CbWbYSRoCzX6BKxRsW8YCoklqO90CuceuntlU9TdnSy+aiTkuoZj7FYp2deMlhBWaM/7FxfsRsNV&#10;tOvfyxLg6cFIx9WpUq0FBBbQyZXkcSwJOxlUgHE+I0sSRhgV4CPxLF66mvk0Pd/ulDZvmWyRXWRY&#10;QfAOnR7vtLHR0PR8xD4m5JY3jSt7Iy4McHCwwNtw1fpsFK6KP5Ig2cSbmHgkWmw8EuS5d7tdE2+x&#10;DZfzfJav13n4074bkrTmZcmEfeasqJD8WcWetD1oYdSUlg0vLZwNyXUGWzcKHSloercPXbbNoQV2&#10;B1sY2G+QNtihAQb7mbkRwpEzQfcvo3duoOAFE2FEgjdR4m0X8dIjWzL3kmUQe0GYvEkWAUlIvr1k&#10;4o4L9u9MoD7DyTyau3QnQQMlar8bCXG5j5lOmWu5gVHT8DbD8YQhq9yNKJ0iDOXNsJ5QYcN/pgJU&#10;ctaH07mV9tAi5rQ7AYrV+06Wj6B4JUGQMHVgPsKiluo7Rj3MmgzrbweqGEbNOwFdk4SE2OHkNmS+&#10;jGCjpp7d1ENFAVAZNhgNy7UZBtqhU3xfw0uDJIS8hU6ruGuC56ggFbuBeeKSepp9dmBN9+7U84Re&#10;/QIAAP//AwBQSwMEFAAGAAgAAAAhAMHRLPPhAAAACgEAAA8AAABkcnMvZG93bnJldi54bWxMj8tO&#10;wzAQRfdI/IM1SGwQddo0SRXiVKgSLNj1sYCdGw9JIB6H2GnTv++wguXVHN17plhPthMnHHzrSMF8&#10;FoFAqpxpqVZw2L88rkD4oMnozhEquKCHdXl7U+jcuDNt8bQLteAS8rlW0ITQ51L6qkGr/cz1SHz7&#10;dIPVgeNQSzPoM5fbTi6iKJVWt8QLje5x02D1vRutgmrMNvX+/SNkb+nP68PhC/EiR6Xu76bnJxAB&#10;p/AHw68+q0PJTkc3kvGi47yImVSQZNkcBAOrZLkEcVSQJnEMsizk/xfKKwAAAP//AwBQSwECLQAU&#10;AAYACAAAACEAtoM4kv4AAADhAQAAEwAAAAAAAAAAAAAAAAAAAAAAW0NvbnRlbnRfVHlwZXNdLnht&#10;bFBLAQItABQABgAIAAAAIQA4/SH/1gAAAJQBAAALAAAAAAAAAAAAAAAAAC8BAABfcmVscy8ucmVs&#10;c1BLAQItABQABgAIAAAAIQBlxjxlzQIAAOkFAAAOAAAAAAAAAAAAAAAAAC4CAABkcnMvZTJvRG9j&#10;LnhtbFBLAQItABQABgAIAAAAIQDB0Szz4QAAAAoBAAAPAAAAAAAAAAAAAAAAACcFAABkcnMvZG93&#10;bnJldi54bWxQSwUGAAAAAAQABADzAAAANQYAAAAA&#10;" filled="f" fillcolor="white [3212]" stroked="f">
                <v:textbox>
                  <w:txbxContent>
                    <w:p w:rsidR="008C5935" w:rsidRPr="009A6F6E" w:rsidRDefault="008C5935" w:rsidP="009A6F6E">
                      <w:pPr>
                        <w:spacing w:after="0" w:line="240" w:lineRule="auto"/>
                        <w:jc w:val="center"/>
                        <w:rPr>
                          <w:rFonts w:ascii="Arial" w:eastAsia="Times New Roman" w:hAnsi="Arial" w:cs="Arial"/>
                          <w:sz w:val="20"/>
                          <w:lang w:val="en-US"/>
                        </w:rPr>
                      </w:pPr>
                      <w:r>
                        <w:rPr>
                          <w:rFonts w:ascii="Arial" w:eastAsia="Times New Roman" w:hAnsi="Arial" w:cs="Arial"/>
                          <w:sz w:val="20"/>
                          <w:lang w:val="en-US"/>
                        </w:rPr>
                        <w:t>Figure.</w:t>
                      </w:r>
                      <w:r w:rsidRPr="009A6F6E">
                        <w:rPr>
                          <w:rFonts w:ascii="Arial" w:eastAsia="Times New Roman" w:hAnsi="Arial" w:cs="Arial"/>
                          <w:sz w:val="20"/>
                          <w:lang w:val="en-US"/>
                        </w:rPr>
                        <w:t>1. administrative subdivision of the Fubu</w:t>
                      </w:r>
                      <w:r>
                        <w:rPr>
                          <w:rFonts w:ascii="Arial" w:eastAsia="Times New Roman" w:hAnsi="Arial" w:cs="Arial"/>
                          <w:sz w:val="20"/>
                          <w:lang w:val="en-US"/>
                        </w:rPr>
                        <w:t xml:space="preserve"> Sector </w:t>
                      </w:r>
                    </w:p>
                    <w:p w:rsidR="008C5935" w:rsidRPr="00B97C2C" w:rsidRDefault="008C5935" w:rsidP="009A6F6E">
                      <w:pPr>
                        <w:spacing w:after="0" w:line="240" w:lineRule="auto"/>
                        <w:jc w:val="center"/>
                        <w:rPr>
                          <w:rFonts w:ascii="Times New Roman" w:eastAsia="Times New Roman" w:hAnsi="Times New Roman" w:cs="Times New Roman"/>
                        </w:rPr>
                      </w:pPr>
                      <w:r>
                        <w:rPr>
                          <w:rFonts w:ascii="Arial" w:eastAsia="Times New Roman" w:hAnsi="Arial" w:cs="Arial"/>
                          <w:sz w:val="20"/>
                        </w:rPr>
                        <w:t>Source : K</w:t>
                      </w:r>
                      <w:r w:rsidRPr="00D01134">
                        <w:rPr>
                          <w:rFonts w:ascii="Arial" w:eastAsia="Times New Roman" w:hAnsi="Arial" w:cs="Arial"/>
                          <w:sz w:val="20"/>
                        </w:rPr>
                        <w:t>hala Claude-Benoit, 2025</w:t>
                      </w:r>
                    </w:p>
                    <w:p w:rsidR="008C5935" w:rsidRDefault="008C5935" w:rsidP="009A6F6E"/>
                  </w:txbxContent>
                </v:textbox>
              </v:rect>
            </w:pict>
          </mc:Fallback>
        </mc:AlternateContent>
      </w:r>
      <w:r w:rsidR="00FF75B2">
        <w:rPr>
          <w:rFonts w:ascii="Arial" w:hAnsi="Arial" w:cs="Arial"/>
          <w:sz w:val="20"/>
        </w:rPr>
        <w:pict w14:anchorId="279A9973">
          <v:shape id="_x0000_i1026" type="#_x0000_t75" style="width:462.75pt;height:4in">
            <v:imagedata r:id="rId8" o:title="FUBU"/>
          </v:shape>
        </w:pict>
      </w:r>
    </w:p>
    <w:p w:rsidR="00EF16C4" w:rsidRDefault="00EF16C4" w:rsidP="00EF16C4">
      <w:pPr>
        <w:tabs>
          <w:tab w:val="left" w:pos="2552"/>
        </w:tabs>
        <w:jc w:val="both"/>
        <w:rPr>
          <w:rFonts w:ascii="Arial" w:hAnsi="Arial" w:cs="Arial"/>
          <w:sz w:val="20"/>
          <w:lang w:val="en-US"/>
        </w:rPr>
      </w:pPr>
    </w:p>
    <w:p w:rsidR="00EF16C4" w:rsidRDefault="00EF16C4" w:rsidP="00EF16C4">
      <w:pPr>
        <w:tabs>
          <w:tab w:val="left" w:pos="2552"/>
        </w:tabs>
        <w:jc w:val="both"/>
        <w:rPr>
          <w:rFonts w:ascii="Arial" w:hAnsi="Arial" w:cs="Arial"/>
          <w:sz w:val="20"/>
          <w:lang w:val="en-US"/>
        </w:rPr>
      </w:pPr>
    </w:p>
    <w:p w:rsidR="004864F4" w:rsidRDefault="004864F4" w:rsidP="004864F4">
      <w:pPr>
        <w:tabs>
          <w:tab w:val="left" w:pos="2552"/>
        </w:tabs>
        <w:ind w:left="360"/>
        <w:jc w:val="both"/>
        <w:rPr>
          <w:rFonts w:ascii="Arial" w:hAnsi="Arial" w:cs="Arial"/>
          <w:sz w:val="20"/>
          <w:lang w:val="en-US"/>
        </w:rPr>
      </w:pPr>
      <w:r w:rsidRPr="004864F4">
        <w:rPr>
          <w:rFonts w:ascii="Arial" w:hAnsi="Arial" w:cs="Arial"/>
          <w:sz w:val="20"/>
          <w:lang w:val="en-US"/>
        </w:rPr>
        <w:t xml:space="preserve">The </w:t>
      </w:r>
      <w:proofErr w:type="spellStart"/>
      <w:r w:rsidRPr="004864F4">
        <w:rPr>
          <w:rFonts w:ascii="Arial" w:hAnsi="Arial" w:cs="Arial"/>
          <w:sz w:val="20"/>
          <w:lang w:val="en-US"/>
        </w:rPr>
        <w:t>Kangu</w:t>
      </w:r>
      <w:proofErr w:type="spellEnd"/>
      <w:r w:rsidRPr="004864F4">
        <w:rPr>
          <w:rFonts w:ascii="Arial" w:hAnsi="Arial" w:cs="Arial"/>
          <w:sz w:val="20"/>
          <w:lang w:val="en-US"/>
        </w:rPr>
        <w:t xml:space="preserve"> community group consists of 36 villages (Table 1) and covers an area of 670 km², making it the largest community group within the Fubu Sector. However, some villages are gradually disappearing as a result of rural outmigration affecting the region. The local population increasingly prefers to migrate toward the town of Nsioni and other more developed urban centers, attracted by more favorable and modern living conditions.</w:t>
      </w:r>
    </w:p>
    <w:p w:rsidR="00646273" w:rsidRPr="004864F4" w:rsidRDefault="00065691" w:rsidP="004864F4">
      <w:pPr>
        <w:tabs>
          <w:tab w:val="left" w:pos="2552"/>
        </w:tabs>
        <w:ind w:left="360"/>
        <w:jc w:val="both"/>
        <w:rPr>
          <w:rFonts w:ascii="Century" w:hAnsi="Century"/>
          <w:b/>
          <w:lang w:val="en-US"/>
        </w:rPr>
      </w:pPr>
      <w:r>
        <w:rPr>
          <w:rFonts w:ascii="Century" w:hAnsi="Century"/>
          <w:b/>
          <w:noProof/>
        </w:rPr>
        <mc:AlternateContent>
          <mc:Choice Requires="wps">
            <w:drawing>
              <wp:anchor distT="0" distB="0" distL="114300" distR="114300" simplePos="0" relativeHeight="251674112" behindDoc="0" locked="0" layoutInCell="1" allowOverlap="1" wp14:anchorId="1E36F1BF" wp14:editId="3CE4DC91">
                <wp:simplePos x="0" y="0"/>
                <wp:positionH relativeFrom="column">
                  <wp:posOffset>542290</wp:posOffset>
                </wp:positionH>
                <wp:positionV relativeFrom="paragraph">
                  <wp:posOffset>2924810</wp:posOffset>
                </wp:positionV>
                <wp:extent cx="5229860" cy="450850"/>
                <wp:effectExtent l="0" t="0" r="0" b="635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86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935" w:rsidRPr="003F5ECE" w:rsidRDefault="008C5935" w:rsidP="003F5ECE">
                            <w:pPr>
                              <w:jc w:val="center"/>
                              <w:rPr>
                                <w:rFonts w:ascii="Arial" w:hAnsi="Arial" w:cs="Arial"/>
                                <w:sz w:val="20"/>
                                <w:lang w:val="en-US"/>
                              </w:rPr>
                            </w:pPr>
                            <w:r w:rsidRPr="003F5ECE">
                              <w:rPr>
                                <w:rFonts w:ascii="Arial" w:hAnsi="Arial" w:cs="Arial"/>
                                <w:sz w:val="20"/>
                                <w:lang w:val="en-US"/>
                              </w:rPr>
                              <w:t>Figure</w:t>
                            </w:r>
                            <w:r>
                              <w:rPr>
                                <w:rFonts w:ascii="Arial" w:hAnsi="Arial" w:cs="Arial"/>
                                <w:sz w:val="20"/>
                                <w:lang w:val="en-US"/>
                              </w:rPr>
                              <w:t>.2</w:t>
                            </w:r>
                            <w:r w:rsidRPr="003F5ECE">
                              <w:rPr>
                                <w:rFonts w:ascii="Arial" w:hAnsi="Arial" w:cs="Arial"/>
                                <w:sz w:val="20"/>
                                <w:lang w:val="en-US"/>
                              </w:rPr>
                              <w:t>. Ethnobotanical Sampling Site, PIF/PGAPF</w:t>
                            </w:r>
                            <w:r w:rsidRPr="003F5ECE">
                              <w:rPr>
                                <w:rFonts w:ascii="Arial" w:hAnsi="Arial" w:cs="Arial"/>
                                <w:sz w:val="20"/>
                                <w:lang w:val="en-US"/>
                              </w:rPr>
                              <w:br/>
                              <w:t>Source: Reagan Mbumba, 2024</w:t>
                            </w:r>
                          </w:p>
                          <w:p w:rsidR="008C5935" w:rsidRPr="003F5ECE" w:rsidRDefault="008C5935">
                            <w:pPr>
                              <w:rPr>
                                <w:lang w:val="en-US"/>
                              </w:rPr>
                            </w:pPr>
                          </w:p>
                          <w:p w:rsidR="008C5935" w:rsidRPr="003F5ECE" w:rsidRDefault="008C593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6F1BF" id="Rectangle 16" o:spid="_x0000_s1027" style="position:absolute;left:0;text-align:left;margin-left:42.7pt;margin-top:230.3pt;width:411.8pt;height:3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pCtgIAALgFAAAOAAAAZHJzL2Uyb0RvYy54bWysVNtu1DAQfUfiHyy/p7nU2U2iZqt2s0FI&#10;BSoKH+BNnI1FYgfbu9mC+HfG3nv7goA8RLZnPHPOzPHc3G77Dm2Y0lyKHIdXAUZMVLLmYpXjr19K&#10;L8FIGypq2knBcvzMNL6dvX1zMw4Zi2Qru5opBEGEzsYhx60xQ+b7umpZT/WVHJgAYyNVTw1s1cqv&#10;FR0het/5URBM/FGqelCyYlrDabEz4pmL3zSsMp+aRjODuhwDNuP+yv2X9u/Pbmi2UnRoebWHQf8C&#10;RU+5gKTHUAU1FK0VfxWq55WSWjbmqpK9L5uGV8xxADZh8ILNU0sH5rhAcfRwLJP+f2Grj5tHhXid&#10;42uMBO2hRZ+haFSsOobCia3POOgM3J6GR2UZ6uFBVt80EnLeghu7U0qOLaM1oAqtv39xwW40XEXL&#10;8YOsITxdG+lKtW1UbwNCEdDWdeT52BG2NaiCwziK0mQCjavARuIgiV3LfJodbg9Km3dM9sgucqwA&#10;vItONw/aWDQ0O7jYZEKWvOtc1ztxcQCOuxPIDVetzaJwTfyZBukiWSTEI9Fk4ZGgKLy7ck68SRlO&#10;4+K6mM+L8JfNG5Ks5XXNhE1zEFRI/qxhe2nvpHCUlJYdr204C0mr1XLeKbShIOjSfa7mYDm5+Zcw&#10;XBGAywtKYUSC+yj1ykky9UhJYi+dBokXhOl9OglISoryktIDF+zfKaExx2kcxa5LZ6BfcAvc95ob&#10;zXpuYGR0vM9xcnSimZXgQtSutYbybrc+K4WFfyoFtPvQaCdYq9Gd1s12uXUvwqnZ6ncp62dQsJIg&#10;MNAijDtYtFL9wGiE0ZFj/X1NFcOoey/gFaQhIXbWuA2JpxFs1LlleW6hooJQOTYY7ZZzs5tP60Hx&#10;VQuZQlcqIe/g5TTcifqEav/eYDw4bvtRZufP+d55nQbu7DcAAAD//wMAUEsDBBQABgAIAAAAIQBM&#10;u7kU4gAAAAoBAAAPAAAAZHJzL2Rvd25yZXYueG1sTI9BS8NAEIXvBf/DMoKXYnerbWhjJkUKYhGh&#10;mGrP22RMgtnZNLtN4r93PelxmI/3vpdsRtOInjpXW0aYzxQI4twWNZcI74en2xUI5zUXurFMCN/k&#10;YJNeTRIdF3bgN+ozX4oQwi7WCJX3bSylyysy2s1sSxx+n7Yz2oezK2XR6SGEm0beKRVJo2sODZVu&#10;aVtR/pVdDMKQ7/vj4fVZ7qfHneXz7rzNPl4Qb67HxwcQnkb/B8OvflCHNDid7IULJxqE1XIRSIRF&#10;pCIQAVirdRh3QljezyOQaSL/T0h/AAAA//8DAFBLAQItABQABgAIAAAAIQC2gziS/gAAAOEBAAAT&#10;AAAAAAAAAAAAAAAAAAAAAABbQ29udGVudF9UeXBlc10ueG1sUEsBAi0AFAAGAAgAAAAhADj9If/W&#10;AAAAlAEAAAsAAAAAAAAAAAAAAAAALwEAAF9yZWxzLy5yZWxzUEsBAi0AFAAGAAgAAAAhAPb6WkK2&#10;AgAAuAUAAA4AAAAAAAAAAAAAAAAALgIAAGRycy9lMm9Eb2MueG1sUEsBAi0AFAAGAAgAAAAhAEy7&#10;uRTiAAAACgEAAA8AAAAAAAAAAAAAAAAAEAUAAGRycy9kb3ducmV2LnhtbFBLBQYAAAAABAAEAPMA&#10;AAAfBgAAAAA=&#10;" filled="f" stroked="f">
                <v:textbox>
                  <w:txbxContent>
                    <w:p w:rsidR="008C5935" w:rsidRPr="003F5ECE" w:rsidRDefault="008C5935" w:rsidP="003F5ECE">
                      <w:pPr>
                        <w:jc w:val="center"/>
                        <w:rPr>
                          <w:rFonts w:ascii="Arial" w:hAnsi="Arial" w:cs="Arial"/>
                          <w:sz w:val="20"/>
                          <w:lang w:val="en-US"/>
                        </w:rPr>
                      </w:pPr>
                      <w:r w:rsidRPr="003F5ECE">
                        <w:rPr>
                          <w:rFonts w:ascii="Arial" w:hAnsi="Arial" w:cs="Arial"/>
                          <w:sz w:val="20"/>
                          <w:lang w:val="en-US"/>
                        </w:rPr>
                        <w:t>Figure</w:t>
                      </w:r>
                      <w:r>
                        <w:rPr>
                          <w:rFonts w:ascii="Arial" w:hAnsi="Arial" w:cs="Arial"/>
                          <w:sz w:val="20"/>
                          <w:lang w:val="en-US"/>
                        </w:rPr>
                        <w:t>.2</w:t>
                      </w:r>
                      <w:r w:rsidRPr="003F5ECE">
                        <w:rPr>
                          <w:rFonts w:ascii="Arial" w:hAnsi="Arial" w:cs="Arial"/>
                          <w:sz w:val="20"/>
                          <w:lang w:val="en-US"/>
                        </w:rPr>
                        <w:t>. Ethnobotanical Sampling Site, PIF/PGAPF</w:t>
                      </w:r>
                      <w:r w:rsidRPr="003F5ECE">
                        <w:rPr>
                          <w:rFonts w:ascii="Arial" w:hAnsi="Arial" w:cs="Arial"/>
                          <w:sz w:val="20"/>
                          <w:lang w:val="en-US"/>
                        </w:rPr>
                        <w:br/>
                        <w:t>Source: Reagan Mbumba, 2024</w:t>
                      </w:r>
                    </w:p>
                    <w:p w:rsidR="008C5935" w:rsidRPr="003F5ECE" w:rsidRDefault="008C5935">
                      <w:pPr>
                        <w:rPr>
                          <w:lang w:val="en-US"/>
                        </w:rPr>
                      </w:pPr>
                    </w:p>
                    <w:p w:rsidR="008C5935" w:rsidRPr="003F5ECE" w:rsidRDefault="008C5935">
                      <w:pPr>
                        <w:rPr>
                          <w:lang w:val="en-US"/>
                        </w:rPr>
                      </w:pPr>
                    </w:p>
                  </w:txbxContent>
                </v:textbox>
              </v:rect>
            </w:pict>
          </mc:Fallback>
        </mc:AlternateContent>
      </w:r>
      <w:r>
        <w:rPr>
          <w:rFonts w:ascii="Century" w:hAnsi="Century"/>
          <w:b/>
          <w:noProof/>
        </w:rPr>
        <w:drawing>
          <wp:inline distT="0" distB="0" distL="0" distR="0" wp14:anchorId="1E6D9046" wp14:editId="6C4495E2">
            <wp:extent cx="6032500" cy="2870200"/>
            <wp:effectExtent l="0" t="0" r="6350" b="6350"/>
            <wp:docPr id="1" name="Image 1" descr="C:\Users\DIEGOSERVICE\Pictures\AD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IEGOSERVICE\Pictures\ADE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2500" cy="2870200"/>
                    </a:xfrm>
                    <a:prstGeom prst="rect">
                      <a:avLst/>
                    </a:prstGeom>
                    <a:noFill/>
                    <a:ln>
                      <a:noFill/>
                    </a:ln>
                  </pic:spPr>
                </pic:pic>
              </a:graphicData>
            </a:graphic>
          </wp:inline>
        </w:drawing>
      </w:r>
      <w:r w:rsidRPr="00065691">
        <w:rPr>
          <w:rFonts w:ascii="Century" w:hAnsi="Century"/>
          <w:b/>
          <w:lang w:val="en-US"/>
        </w:rPr>
        <w:t xml:space="preserve"> </w:t>
      </w:r>
    </w:p>
    <w:p w:rsidR="00EF16C4" w:rsidRDefault="00EF16C4" w:rsidP="00F536C5">
      <w:pPr>
        <w:tabs>
          <w:tab w:val="left" w:pos="2552"/>
        </w:tabs>
        <w:ind w:left="360"/>
        <w:jc w:val="center"/>
        <w:rPr>
          <w:rFonts w:ascii="Arial" w:hAnsi="Arial" w:cs="Arial"/>
          <w:b/>
          <w:sz w:val="20"/>
          <w:lang w:val="en-US"/>
        </w:rPr>
      </w:pPr>
    </w:p>
    <w:p w:rsidR="00646273" w:rsidRPr="003F5ECE" w:rsidRDefault="003F5ECE" w:rsidP="00F536C5">
      <w:pPr>
        <w:tabs>
          <w:tab w:val="left" w:pos="2552"/>
        </w:tabs>
        <w:ind w:left="360"/>
        <w:jc w:val="center"/>
        <w:rPr>
          <w:rFonts w:ascii="Arial" w:hAnsi="Arial" w:cs="Arial"/>
          <w:b/>
          <w:sz w:val="20"/>
          <w:lang w:val="en-US"/>
        </w:rPr>
      </w:pPr>
      <w:r w:rsidRPr="003F5ECE">
        <w:rPr>
          <w:rFonts w:ascii="Arial" w:hAnsi="Arial" w:cs="Arial"/>
          <w:b/>
          <w:sz w:val="20"/>
          <w:lang w:val="en-US"/>
        </w:rPr>
        <w:t xml:space="preserve">Table </w:t>
      </w:r>
      <w:r w:rsidR="004470E7">
        <w:rPr>
          <w:rFonts w:ascii="Arial" w:hAnsi="Arial" w:cs="Arial"/>
          <w:b/>
          <w:sz w:val="20"/>
          <w:lang w:val="en-US"/>
        </w:rPr>
        <w:t>1</w:t>
      </w:r>
      <w:r w:rsidRPr="003F5ECE">
        <w:rPr>
          <w:rFonts w:ascii="Arial" w:hAnsi="Arial" w:cs="Arial"/>
          <w:b/>
          <w:sz w:val="20"/>
          <w:lang w:val="en-US"/>
        </w:rPr>
        <w:t xml:space="preserve"> Villages of the </w:t>
      </w:r>
      <w:proofErr w:type="spellStart"/>
      <w:r w:rsidRPr="003F5ECE">
        <w:rPr>
          <w:rFonts w:ascii="Arial" w:hAnsi="Arial" w:cs="Arial"/>
          <w:b/>
          <w:sz w:val="20"/>
          <w:lang w:val="en-US"/>
        </w:rPr>
        <w:t>Kangu</w:t>
      </w:r>
      <w:proofErr w:type="spellEnd"/>
      <w:r w:rsidRPr="003F5ECE">
        <w:rPr>
          <w:rFonts w:ascii="Arial" w:hAnsi="Arial" w:cs="Arial"/>
          <w:b/>
          <w:sz w:val="20"/>
          <w:lang w:val="en-US"/>
        </w:rPr>
        <w:t xml:space="preserve"> Community Group</w:t>
      </w:r>
    </w:p>
    <w:tbl>
      <w:tblPr>
        <w:tblStyle w:val="TableGrid"/>
        <w:tblW w:w="0" w:type="auto"/>
        <w:tblInd w:w="360" w:type="dxa"/>
        <w:tblLook w:val="04A0" w:firstRow="1" w:lastRow="0" w:firstColumn="1" w:lastColumn="0" w:noHBand="0" w:noVBand="1"/>
      </w:tblPr>
      <w:tblGrid>
        <w:gridCol w:w="1875"/>
        <w:gridCol w:w="2126"/>
        <w:gridCol w:w="2268"/>
        <w:gridCol w:w="2268"/>
      </w:tblGrid>
      <w:tr w:rsidR="00BA0645" w:rsidRPr="00BC175A" w:rsidTr="00BA0645">
        <w:trPr>
          <w:trHeight w:val="256"/>
        </w:trPr>
        <w:tc>
          <w:tcPr>
            <w:tcW w:w="1875"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Kangu</w:t>
            </w:r>
            <w:proofErr w:type="spellEnd"/>
            <w:r w:rsidRPr="00F23026">
              <w:rPr>
                <w:rFonts w:ascii="Arial" w:eastAsia="Times New Roman" w:hAnsi="Arial" w:cs="Arial"/>
                <w:color w:val="202122"/>
                <w:sz w:val="20"/>
              </w:rPr>
              <w:t xml:space="preserve"> </w:t>
            </w:r>
            <w:proofErr w:type="spellStart"/>
            <w:r w:rsidRPr="00F23026">
              <w:rPr>
                <w:rFonts w:ascii="Arial" w:eastAsia="Times New Roman" w:hAnsi="Arial" w:cs="Arial"/>
                <w:color w:val="202122"/>
                <w:sz w:val="20"/>
              </w:rPr>
              <w:t>Keba</w:t>
            </w:r>
            <w:proofErr w:type="spellEnd"/>
            <w:r w:rsidRPr="00F23026">
              <w:rPr>
                <w:rFonts w:ascii="Arial" w:eastAsia="Times New Roman" w:hAnsi="Arial" w:cs="Arial"/>
                <w:color w:val="202122"/>
                <w:sz w:val="20"/>
              </w:rPr>
              <w:t xml:space="preserve">  </w:t>
            </w:r>
          </w:p>
        </w:tc>
        <w:tc>
          <w:tcPr>
            <w:tcW w:w="2126"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Kayi</w:t>
            </w:r>
            <w:proofErr w:type="spellEnd"/>
            <w:r w:rsidRPr="00F23026">
              <w:rPr>
                <w:rFonts w:ascii="Arial" w:eastAsia="Times New Roman" w:hAnsi="Arial" w:cs="Arial"/>
                <w:color w:val="202122"/>
                <w:sz w:val="20"/>
              </w:rPr>
              <w:t xml:space="preserve"> Ki </w:t>
            </w:r>
            <w:proofErr w:type="spellStart"/>
            <w:r w:rsidRPr="00F23026">
              <w:rPr>
                <w:rFonts w:ascii="Arial" w:eastAsia="Times New Roman" w:hAnsi="Arial" w:cs="Arial"/>
                <w:color w:val="202122"/>
                <w:sz w:val="20"/>
              </w:rPr>
              <w:t>kangu</w:t>
            </w:r>
            <w:proofErr w:type="spellEnd"/>
            <w:r w:rsidRPr="00F23026">
              <w:rPr>
                <w:rFonts w:ascii="Arial" w:eastAsia="Times New Roman" w:hAnsi="Arial" w:cs="Arial"/>
                <w:color w:val="202122"/>
                <w:sz w:val="20"/>
              </w:rPr>
              <w:t xml:space="preserve">  </w:t>
            </w:r>
          </w:p>
        </w:tc>
        <w:tc>
          <w:tcPr>
            <w:tcW w:w="2268"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Kuimba</w:t>
            </w:r>
            <w:proofErr w:type="spellEnd"/>
            <w:r w:rsidRPr="00F23026">
              <w:rPr>
                <w:rFonts w:ascii="Arial" w:eastAsia="Times New Roman" w:hAnsi="Arial" w:cs="Arial"/>
                <w:color w:val="202122"/>
                <w:sz w:val="20"/>
              </w:rPr>
              <w:t xml:space="preserve"> </w:t>
            </w:r>
            <w:proofErr w:type="spellStart"/>
            <w:r w:rsidRPr="00F23026">
              <w:rPr>
                <w:rFonts w:ascii="Arial" w:eastAsia="Times New Roman" w:hAnsi="Arial" w:cs="Arial"/>
                <w:color w:val="202122"/>
                <w:sz w:val="20"/>
              </w:rPr>
              <w:t>Ntoto</w:t>
            </w:r>
            <w:proofErr w:type="spellEnd"/>
            <w:r w:rsidRPr="00F23026">
              <w:rPr>
                <w:rFonts w:ascii="Arial" w:eastAsia="Times New Roman" w:hAnsi="Arial" w:cs="Arial"/>
                <w:color w:val="202122"/>
                <w:sz w:val="20"/>
              </w:rPr>
              <w:t xml:space="preserve">  </w:t>
            </w:r>
          </w:p>
        </w:tc>
        <w:tc>
          <w:tcPr>
            <w:tcW w:w="2268" w:type="dxa"/>
          </w:tcPr>
          <w:p w:rsidR="00A17FA8" w:rsidRPr="00F23026" w:rsidRDefault="00E72D48" w:rsidP="00B97C2C">
            <w:pPr>
              <w:tabs>
                <w:tab w:val="left" w:pos="2552"/>
              </w:tabs>
              <w:jc w:val="both"/>
              <w:rPr>
                <w:rFonts w:ascii="Arial" w:hAnsi="Arial" w:cs="Arial"/>
                <w:sz w:val="20"/>
                <w:lang w:val="en-US"/>
              </w:rPr>
            </w:pPr>
            <w:proofErr w:type="spellStart"/>
            <w:r w:rsidRPr="00F23026">
              <w:rPr>
                <w:rFonts w:ascii="Arial" w:eastAsia="Times New Roman" w:hAnsi="Arial" w:cs="Arial"/>
                <w:sz w:val="20"/>
              </w:rPr>
              <w:t>Mbutu</w:t>
            </w:r>
            <w:proofErr w:type="spellEnd"/>
            <w:r w:rsidRPr="00F23026">
              <w:rPr>
                <w:rFonts w:ascii="Arial" w:eastAsia="Times New Roman" w:hAnsi="Arial" w:cs="Arial"/>
                <w:sz w:val="20"/>
              </w:rPr>
              <w:t xml:space="preserve"> </w:t>
            </w:r>
            <w:proofErr w:type="spellStart"/>
            <w:r w:rsidRPr="00F23026">
              <w:rPr>
                <w:rFonts w:ascii="Arial" w:eastAsia="Times New Roman" w:hAnsi="Arial" w:cs="Arial"/>
                <w:sz w:val="20"/>
              </w:rPr>
              <w:t>Thebukila</w:t>
            </w:r>
            <w:proofErr w:type="spellEnd"/>
            <w:r w:rsidRPr="00F23026">
              <w:rPr>
                <w:rFonts w:ascii="Arial" w:eastAsia="Times New Roman" w:hAnsi="Arial" w:cs="Arial"/>
                <w:sz w:val="20"/>
              </w:rPr>
              <w:t xml:space="preserve">  </w:t>
            </w:r>
          </w:p>
        </w:tc>
      </w:tr>
      <w:tr w:rsidR="00BA0645" w:rsidRPr="00707EEC" w:rsidTr="00BA0645">
        <w:trPr>
          <w:trHeight w:val="245"/>
        </w:trPr>
        <w:tc>
          <w:tcPr>
            <w:tcW w:w="1875"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Kangu</w:t>
            </w:r>
            <w:proofErr w:type="spellEnd"/>
            <w:r w:rsidRPr="00F23026">
              <w:rPr>
                <w:rFonts w:ascii="Arial" w:eastAsia="Times New Roman" w:hAnsi="Arial" w:cs="Arial"/>
                <w:color w:val="202122"/>
                <w:sz w:val="20"/>
              </w:rPr>
              <w:t xml:space="preserve"> </w:t>
            </w:r>
            <w:proofErr w:type="spellStart"/>
            <w:r w:rsidRPr="00F23026">
              <w:rPr>
                <w:rFonts w:ascii="Arial" w:eastAsia="Times New Roman" w:hAnsi="Arial" w:cs="Arial"/>
                <w:color w:val="202122"/>
                <w:sz w:val="20"/>
              </w:rPr>
              <w:t>Luvu</w:t>
            </w:r>
            <w:proofErr w:type="spellEnd"/>
            <w:r w:rsidRPr="00F23026">
              <w:rPr>
                <w:rFonts w:ascii="Arial" w:eastAsia="Times New Roman" w:hAnsi="Arial" w:cs="Arial"/>
                <w:color w:val="202122"/>
                <w:sz w:val="20"/>
              </w:rPr>
              <w:t xml:space="preserve">  </w:t>
            </w:r>
          </w:p>
        </w:tc>
        <w:tc>
          <w:tcPr>
            <w:tcW w:w="2126"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Kayi</w:t>
            </w:r>
            <w:proofErr w:type="spellEnd"/>
            <w:r w:rsidRPr="00F23026">
              <w:rPr>
                <w:rFonts w:ascii="Arial" w:eastAsia="Times New Roman" w:hAnsi="Arial" w:cs="Arial"/>
                <w:color w:val="202122"/>
                <w:sz w:val="20"/>
              </w:rPr>
              <w:t xml:space="preserve"> </w:t>
            </w:r>
            <w:proofErr w:type="spellStart"/>
            <w:r w:rsidRPr="00F23026">
              <w:rPr>
                <w:rFonts w:ascii="Arial" w:eastAsia="Times New Roman" w:hAnsi="Arial" w:cs="Arial"/>
                <w:color w:val="202122"/>
                <w:sz w:val="20"/>
              </w:rPr>
              <w:t>Nzambi</w:t>
            </w:r>
            <w:proofErr w:type="spellEnd"/>
            <w:r w:rsidRPr="00F23026">
              <w:rPr>
                <w:rFonts w:ascii="Arial" w:eastAsia="Times New Roman" w:hAnsi="Arial" w:cs="Arial"/>
                <w:color w:val="202122"/>
                <w:sz w:val="20"/>
              </w:rPr>
              <w:t xml:space="preserve">  </w:t>
            </w:r>
          </w:p>
        </w:tc>
        <w:tc>
          <w:tcPr>
            <w:tcW w:w="2268"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Makangu</w:t>
            </w:r>
            <w:proofErr w:type="spellEnd"/>
            <w:r w:rsidRPr="00F23026">
              <w:rPr>
                <w:rFonts w:ascii="Arial" w:eastAsia="Times New Roman" w:hAnsi="Arial" w:cs="Arial"/>
                <w:color w:val="202122"/>
                <w:sz w:val="20"/>
              </w:rPr>
              <w:t xml:space="preserve"> </w:t>
            </w:r>
            <w:proofErr w:type="spellStart"/>
            <w:r w:rsidRPr="00F23026">
              <w:rPr>
                <w:rFonts w:ascii="Arial" w:eastAsia="Times New Roman" w:hAnsi="Arial" w:cs="Arial"/>
                <w:color w:val="202122"/>
                <w:sz w:val="20"/>
              </w:rPr>
              <w:t>Mombo</w:t>
            </w:r>
            <w:proofErr w:type="spellEnd"/>
            <w:r w:rsidRPr="00F23026">
              <w:rPr>
                <w:rFonts w:ascii="Arial" w:eastAsia="Times New Roman" w:hAnsi="Arial" w:cs="Arial"/>
                <w:color w:val="202122"/>
                <w:sz w:val="20"/>
              </w:rPr>
              <w:t xml:space="preserve">  </w:t>
            </w:r>
          </w:p>
        </w:tc>
        <w:tc>
          <w:tcPr>
            <w:tcW w:w="2268"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Mbutu</w:t>
            </w:r>
            <w:proofErr w:type="spellEnd"/>
            <w:r w:rsidRPr="00F23026">
              <w:rPr>
                <w:rFonts w:ascii="Arial" w:eastAsia="Times New Roman" w:hAnsi="Arial" w:cs="Arial"/>
                <w:color w:val="202122"/>
                <w:sz w:val="20"/>
              </w:rPr>
              <w:t xml:space="preserve"> </w:t>
            </w:r>
            <w:proofErr w:type="spellStart"/>
            <w:r w:rsidRPr="00F23026">
              <w:rPr>
                <w:rFonts w:ascii="Arial" w:eastAsia="Times New Roman" w:hAnsi="Arial" w:cs="Arial"/>
                <w:color w:val="202122"/>
                <w:sz w:val="20"/>
              </w:rPr>
              <w:t>Zinga</w:t>
            </w:r>
            <w:proofErr w:type="spellEnd"/>
            <w:r w:rsidRPr="00F23026">
              <w:rPr>
                <w:rFonts w:ascii="Arial" w:eastAsia="Times New Roman" w:hAnsi="Arial" w:cs="Arial"/>
                <w:color w:val="202122"/>
                <w:sz w:val="20"/>
              </w:rPr>
              <w:t xml:space="preserve">  </w:t>
            </w:r>
          </w:p>
        </w:tc>
      </w:tr>
      <w:tr w:rsidR="00BA0645" w:rsidRPr="00707EEC" w:rsidTr="00BA0645">
        <w:trPr>
          <w:trHeight w:val="256"/>
        </w:trPr>
        <w:tc>
          <w:tcPr>
            <w:tcW w:w="1875"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Kangu</w:t>
            </w:r>
            <w:proofErr w:type="spellEnd"/>
            <w:r w:rsidRPr="00F23026">
              <w:rPr>
                <w:rFonts w:ascii="Arial" w:eastAsia="Times New Roman" w:hAnsi="Arial" w:cs="Arial"/>
                <w:color w:val="202122"/>
                <w:sz w:val="20"/>
              </w:rPr>
              <w:t xml:space="preserve"> </w:t>
            </w:r>
            <w:proofErr w:type="spellStart"/>
            <w:r w:rsidRPr="00F23026">
              <w:rPr>
                <w:rFonts w:ascii="Arial" w:eastAsia="Times New Roman" w:hAnsi="Arial" w:cs="Arial"/>
                <w:color w:val="202122"/>
                <w:sz w:val="20"/>
              </w:rPr>
              <w:t>Mbunda</w:t>
            </w:r>
            <w:proofErr w:type="spellEnd"/>
            <w:r w:rsidRPr="00F23026">
              <w:rPr>
                <w:rFonts w:ascii="Arial" w:eastAsia="Times New Roman" w:hAnsi="Arial" w:cs="Arial"/>
                <w:color w:val="202122"/>
                <w:sz w:val="20"/>
              </w:rPr>
              <w:t xml:space="preserve">  </w:t>
            </w:r>
          </w:p>
        </w:tc>
        <w:tc>
          <w:tcPr>
            <w:tcW w:w="2126"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Kayi</w:t>
            </w:r>
            <w:proofErr w:type="spellEnd"/>
            <w:r w:rsidRPr="00F23026">
              <w:rPr>
                <w:rFonts w:ascii="Arial" w:eastAsia="Times New Roman" w:hAnsi="Arial" w:cs="Arial"/>
                <w:color w:val="202122"/>
                <w:sz w:val="20"/>
              </w:rPr>
              <w:t xml:space="preserve"> </w:t>
            </w:r>
            <w:proofErr w:type="spellStart"/>
            <w:r w:rsidRPr="00F23026">
              <w:rPr>
                <w:rFonts w:ascii="Arial" w:eastAsia="Times New Roman" w:hAnsi="Arial" w:cs="Arial"/>
                <w:color w:val="202122"/>
                <w:sz w:val="20"/>
              </w:rPr>
              <w:t>Nzambi</w:t>
            </w:r>
            <w:proofErr w:type="spellEnd"/>
            <w:r w:rsidRPr="00F23026">
              <w:rPr>
                <w:rFonts w:ascii="Arial" w:eastAsia="Times New Roman" w:hAnsi="Arial" w:cs="Arial"/>
                <w:color w:val="202122"/>
                <w:sz w:val="20"/>
              </w:rPr>
              <w:t xml:space="preserve"> Ma </w:t>
            </w:r>
            <w:proofErr w:type="spellStart"/>
            <w:r w:rsidRPr="00F23026">
              <w:rPr>
                <w:rFonts w:ascii="Arial" w:eastAsia="Times New Roman" w:hAnsi="Arial" w:cs="Arial"/>
                <w:color w:val="202122"/>
                <w:sz w:val="20"/>
              </w:rPr>
              <w:t>Kangu</w:t>
            </w:r>
            <w:proofErr w:type="spellEnd"/>
          </w:p>
        </w:tc>
        <w:tc>
          <w:tcPr>
            <w:tcW w:w="2268"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Makayi</w:t>
            </w:r>
            <w:proofErr w:type="spellEnd"/>
            <w:r w:rsidRPr="00F23026">
              <w:rPr>
                <w:rFonts w:ascii="Arial" w:eastAsia="Times New Roman" w:hAnsi="Arial" w:cs="Arial"/>
                <w:color w:val="202122"/>
                <w:sz w:val="20"/>
              </w:rPr>
              <w:t xml:space="preserve"> Ku </w:t>
            </w:r>
            <w:proofErr w:type="spellStart"/>
            <w:r w:rsidRPr="00F23026">
              <w:rPr>
                <w:rFonts w:ascii="Arial" w:eastAsia="Times New Roman" w:hAnsi="Arial" w:cs="Arial"/>
                <w:color w:val="202122"/>
                <w:sz w:val="20"/>
              </w:rPr>
              <w:t>Kuimba</w:t>
            </w:r>
            <w:proofErr w:type="spellEnd"/>
            <w:r w:rsidRPr="00F23026">
              <w:rPr>
                <w:rFonts w:ascii="Arial" w:eastAsia="Times New Roman" w:hAnsi="Arial" w:cs="Arial"/>
                <w:color w:val="202122"/>
                <w:sz w:val="20"/>
              </w:rPr>
              <w:t xml:space="preserve">  </w:t>
            </w:r>
          </w:p>
        </w:tc>
        <w:tc>
          <w:tcPr>
            <w:tcW w:w="2268" w:type="dxa"/>
          </w:tcPr>
          <w:p w:rsidR="00A17FA8" w:rsidRPr="00F23026" w:rsidRDefault="00E72D48" w:rsidP="00B97C2C">
            <w:pPr>
              <w:tabs>
                <w:tab w:val="left" w:pos="2552"/>
              </w:tabs>
              <w:jc w:val="both"/>
              <w:rPr>
                <w:rFonts w:ascii="Arial" w:hAnsi="Arial" w:cs="Arial"/>
                <w:sz w:val="20"/>
              </w:rPr>
            </w:pPr>
            <w:r w:rsidRPr="00F23026">
              <w:rPr>
                <w:rFonts w:ascii="Arial" w:eastAsia="Times New Roman" w:hAnsi="Arial" w:cs="Arial"/>
                <w:color w:val="202122"/>
                <w:sz w:val="20"/>
              </w:rPr>
              <w:t xml:space="preserve">Singa </w:t>
            </w:r>
            <w:proofErr w:type="spellStart"/>
            <w:r w:rsidRPr="00F23026">
              <w:rPr>
                <w:rFonts w:ascii="Arial" w:eastAsia="Times New Roman" w:hAnsi="Arial" w:cs="Arial"/>
                <w:color w:val="202122"/>
                <w:sz w:val="20"/>
              </w:rPr>
              <w:t>Phanda</w:t>
            </w:r>
            <w:proofErr w:type="spellEnd"/>
            <w:r w:rsidRPr="00F23026">
              <w:rPr>
                <w:rFonts w:ascii="Arial" w:eastAsia="Times New Roman" w:hAnsi="Arial" w:cs="Arial"/>
                <w:color w:val="202122"/>
                <w:sz w:val="20"/>
              </w:rPr>
              <w:t xml:space="preserve">  </w:t>
            </w:r>
          </w:p>
        </w:tc>
      </w:tr>
      <w:tr w:rsidR="00BA0645" w:rsidRPr="00707EEC" w:rsidTr="00BA0645">
        <w:trPr>
          <w:trHeight w:val="245"/>
        </w:trPr>
        <w:tc>
          <w:tcPr>
            <w:tcW w:w="1875"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Kangu</w:t>
            </w:r>
            <w:proofErr w:type="spellEnd"/>
            <w:r w:rsidRPr="00F23026">
              <w:rPr>
                <w:rFonts w:ascii="Arial" w:eastAsia="Times New Roman" w:hAnsi="Arial" w:cs="Arial"/>
                <w:color w:val="202122"/>
                <w:sz w:val="20"/>
              </w:rPr>
              <w:t xml:space="preserve"> </w:t>
            </w:r>
            <w:proofErr w:type="spellStart"/>
            <w:r w:rsidRPr="00F23026">
              <w:rPr>
                <w:rFonts w:ascii="Arial" w:eastAsia="Times New Roman" w:hAnsi="Arial" w:cs="Arial"/>
                <w:color w:val="202122"/>
                <w:sz w:val="20"/>
              </w:rPr>
              <w:t>Mbenza</w:t>
            </w:r>
            <w:proofErr w:type="spellEnd"/>
            <w:r w:rsidRPr="00F23026">
              <w:rPr>
                <w:rFonts w:ascii="Arial" w:eastAsia="Times New Roman" w:hAnsi="Arial" w:cs="Arial"/>
                <w:color w:val="202122"/>
                <w:sz w:val="20"/>
              </w:rPr>
              <w:t xml:space="preserve">  </w:t>
            </w:r>
          </w:p>
        </w:tc>
        <w:tc>
          <w:tcPr>
            <w:tcW w:w="2126"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Kiobo</w:t>
            </w:r>
            <w:proofErr w:type="spellEnd"/>
            <w:r w:rsidRPr="00F23026">
              <w:rPr>
                <w:rFonts w:ascii="Arial" w:eastAsia="Times New Roman" w:hAnsi="Arial" w:cs="Arial"/>
                <w:color w:val="202122"/>
                <w:sz w:val="20"/>
              </w:rPr>
              <w:t xml:space="preserve"> Ki </w:t>
            </w:r>
            <w:proofErr w:type="spellStart"/>
            <w:r w:rsidRPr="00F23026">
              <w:rPr>
                <w:rFonts w:ascii="Arial" w:eastAsia="Times New Roman" w:hAnsi="Arial" w:cs="Arial"/>
                <w:color w:val="202122"/>
                <w:sz w:val="20"/>
              </w:rPr>
              <w:t>Kangu</w:t>
            </w:r>
            <w:proofErr w:type="spellEnd"/>
            <w:r w:rsidRPr="00F23026">
              <w:rPr>
                <w:rFonts w:ascii="Arial" w:eastAsia="Times New Roman" w:hAnsi="Arial" w:cs="Arial"/>
                <w:color w:val="202122"/>
                <w:sz w:val="20"/>
              </w:rPr>
              <w:t xml:space="preserve">  </w:t>
            </w:r>
          </w:p>
        </w:tc>
        <w:tc>
          <w:tcPr>
            <w:tcW w:w="2268"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Maniaka</w:t>
            </w:r>
            <w:proofErr w:type="spellEnd"/>
            <w:r w:rsidRPr="00F23026">
              <w:rPr>
                <w:rFonts w:ascii="Arial" w:eastAsia="Times New Roman" w:hAnsi="Arial" w:cs="Arial"/>
                <w:color w:val="202122"/>
                <w:sz w:val="20"/>
              </w:rPr>
              <w:t xml:space="preserve"> </w:t>
            </w:r>
            <w:proofErr w:type="spellStart"/>
            <w:r w:rsidRPr="00F23026">
              <w:rPr>
                <w:rFonts w:ascii="Arial" w:eastAsia="Times New Roman" w:hAnsi="Arial" w:cs="Arial"/>
                <w:color w:val="202122"/>
                <w:sz w:val="20"/>
              </w:rPr>
              <w:t>Mbumba</w:t>
            </w:r>
            <w:proofErr w:type="spellEnd"/>
            <w:r w:rsidRPr="00F23026">
              <w:rPr>
                <w:rFonts w:ascii="Arial" w:eastAsia="Times New Roman" w:hAnsi="Arial" w:cs="Arial"/>
                <w:color w:val="202122"/>
                <w:sz w:val="20"/>
              </w:rPr>
              <w:t xml:space="preserve">  </w:t>
            </w:r>
          </w:p>
        </w:tc>
        <w:tc>
          <w:tcPr>
            <w:tcW w:w="2268"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Tsundi</w:t>
            </w:r>
            <w:proofErr w:type="spellEnd"/>
            <w:r w:rsidRPr="00F23026">
              <w:rPr>
                <w:rFonts w:ascii="Arial" w:eastAsia="Times New Roman" w:hAnsi="Arial" w:cs="Arial"/>
                <w:color w:val="202122"/>
                <w:sz w:val="20"/>
              </w:rPr>
              <w:t xml:space="preserve"> </w:t>
            </w:r>
            <w:proofErr w:type="spellStart"/>
            <w:r w:rsidRPr="00F23026">
              <w:rPr>
                <w:rFonts w:ascii="Arial" w:eastAsia="Times New Roman" w:hAnsi="Arial" w:cs="Arial"/>
                <w:color w:val="202122"/>
                <w:sz w:val="20"/>
              </w:rPr>
              <w:t>Kupika</w:t>
            </w:r>
            <w:proofErr w:type="spellEnd"/>
            <w:r w:rsidRPr="00F23026">
              <w:rPr>
                <w:rFonts w:ascii="Arial" w:eastAsia="Times New Roman" w:hAnsi="Arial" w:cs="Arial"/>
                <w:color w:val="202122"/>
                <w:sz w:val="20"/>
              </w:rPr>
              <w:t xml:space="preserve">  </w:t>
            </w:r>
          </w:p>
        </w:tc>
      </w:tr>
      <w:tr w:rsidR="00BA0645" w:rsidRPr="00707EEC" w:rsidTr="00BA0645">
        <w:trPr>
          <w:trHeight w:val="256"/>
        </w:trPr>
        <w:tc>
          <w:tcPr>
            <w:tcW w:w="1875"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Kayi</w:t>
            </w:r>
            <w:proofErr w:type="spellEnd"/>
            <w:r w:rsidRPr="00F23026">
              <w:rPr>
                <w:rFonts w:ascii="Arial" w:eastAsia="Times New Roman" w:hAnsi="Arial" w:cs="Arial"/>
                <w:color w:val="202122"/>
                <w:sz w:val="20"/>
              </w:rPr>
              <w:t xml:space="preserve"> </w:t>
            </w:r>
            <w:proofErr w:type="spellStart"/>
            <w:r w:rsidRPr="00F23026">
              <w:rPr>
                <w:rFonts w:ascii="Arial" w:eastAsia="Times New Roman" w:hAnsi="Arial" w:cs="Arial"/>
                <w:color w:val="202122"/>
                <w:sz w:val="20"/>
              </w:rPr>
              <w:t>keba</w:t>
            </w:r>
            <w:proofErr w:type="spellEnd"/>
          </w:p>
        </w:tc>
        <w:tc>
          <w:tcPr>
            <w:tcW w:w="2126"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Kiyenga</w:t>
            </w:r>
            <w:proofErr w:type="spellEnd"/>
            <w:r w:rsidRPr="00F23026">
              <w:rPr>
                <w:rFonts w:ascii="Arial" w:eastAsia="Times New Roman" w:hAnsi="Arial" w:cs="Arial"/>
                <w:color w:val="202122"/>
                <w:sz w:val="20"/>
              </w:rPr>
              <w:t xml:space="preserve"> </w:t>
            </w:r>
            <w:proofErr w:type="spellStart"/>
            <w:r w:rsidRPr="00F23026">
              <w:rPr>
                <w:rFonts w:ascii="Arial" w:eastAsia="Times New Roman" w:hAnsi="Arial" w:cs="Arial"/>
                <w:color w:val="202122"/>
                <w:sz w:val="20"/>
              </w:rPr>
              <w:t>Kangu</w:t>
            </w:r>
            <w:proofErr w:type="spellEnd"/>
            <w:r w:rsidRPr="00F23026">
              <w:rPr>
                <w:rFonts w:ascii="Arial" w:eastAsia="Times New Roman" w:hAnsi="Arial" w:cs="Arial"/>
                <w:color w:val="202122"/>
                <w:sz w:val="20"/>
              </w:rPr>
              <w:t xml:space="preserve">  </w:t>
            </w:r>
          </w:p>
        </w:tc>
        <w:tc>
          <w:tcPr>
            <w:tcW w:w="2268"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Mayenga</w:t>
            </w:r>
            <w:proofErr w:type="spellEnd"/>
            <w:r w:rsidRPr="00F23026">
              <w:rPr>
                <w:rFonts w:ascii="Arial" w:eastAsia="Times New Roman" w:hAnsi="Arial" w:cs="Arial"/>
                <w:color w:val="202122"/>
                <w:sz w:val="20"/>
              </w:rPr>
              <w:t xml:space="preserve"> Di </w:t>
            </w:r>
            <w:proofErr w:type="spellStart"/>
            <w:r w:rsidRPr="00F23026">
              <w:rPr>
                <w:rFonts w:ascii="Arial" w:eastAsia="Times New Roman" w:hAnsi="Arial" w:cs="Arial"/>
                <w:color w:val="202122"/>
                <w:sz w:val="20"/>
              </w:rPr>
              <w:t>Mbutu</w:t>
            </w:r>
            <w:proofErr w:type="spellEnd"/>
            <w:r w:rsidRPr="00F23026">
              <w:rPr>
                <w:rFonts w:ascii="Arial" w:eastAsia="Times New Roman" w:hAnsi="Arial" w:cs="Arial"/>
                <w:color w:val="202122"/>
                <w:sz w:val="20"/>
              </w:rPr>
              <w:t xml:space="preserve">  </w:t>
            </w:r>
          </w:p>
        </w:tc>
        <w:tc>
          <w:tcPr>
            <w:tcW w:w="2268"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lang w:val="en-US"/>
              </w:rPr>
              <w:t>Tsundi</w:t>
            </w:r>
            <w:proofErr w:type="spellEnd"/>
            <w:r w:rsidRPr="00F23026">
              <w:rPr>
                <w:rFonts w:ascii="Arial" w:eastAsia="Times New Roman" w:hAnsi="Arial" w:cs="Arial"/>
                <w:color w:val="202122"/>
                <w:sz w:val="20"/>
                <w:lang w:val="en-US"/>
              </w:rPr>
              <w:t xml:space="preserve"> </w:t>
            </w:r>
            <w:proofErr w:type="spellStart"/>
            <w:r w:rsidRPr="00F23026">
              <w:rPr>
                <w:rFonts w:ascii="Arial" w:eastAsia="Times New Roman" w:hAnsi="Arial" w:cs="Arial"/>
                <w:color w:val="202122"/>
                <w:sz w:val="20"/>
                <w:lang w:val="en-US"/>
              </w:rPr>
              <w:t>Loba</w:t>
            </w:r>
            <w:proofErr w:type="spellEnd"/>
            <w:r w:rsidRPr="00F23026">
              <w:rPr>
                <w:rFonts w:ascii="Arial" w:eastAsia="Times New Roman" w:hAnsi="Arial" w:cs="Arial"/>
                <w:color w:val="202122"/>
                <w:sz w:val="20"/>
                <w:lang w:val="en-US"/>
              </w:rPr>
              <w:t xml:space="preserve">  </w:t>
            </w:r>
          </w:p>
        </w:tc>
      </w:tr>
      <w:tr w:rsidR="00BA0645" w:rsidRPr="00707EEC" w:rsidTr="00BA0645">
        <w:trPr>
          <w:trHeight w:val="245"/>
        </w:trPr>
        <w:tc>
          <w:tcPr>
            <w:tcW w:w="1875"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lang w:val="en-US"/>
              </w:rPr>
              <w:t>Kayi</w:t>
            </w:r>
            <w:proofErr w:type="spellEnd"/>
            <w:r w:rsidRPr="00F23026">
              <w:rPr>
                <w:rFonts w:ascii="Arial" w:eastAsia="Times New Roman" w:hAnsi="Arial" w:cs="Arial"/>
                <w:color w:val="202122"/>
                <w:sz w:val="20"/>
                <w:lang w:val="en-US"/>
              </w:rPr>
              <w:t xml:space="preserve"> </w:t>
            </w:r>
            <w:proofErr w:type="spellStart"/>
            <w:r w:rsidRPr="00F23026">
              <w:rPr>
                <w:rFonts w:ascii="Arial" w:eastAsia="Times New Roman" w:hAnsi="Arial" w:cs="Arial"/>
                <w:color w:val="202122"/>
                <w:sz w:val="20"/>
                <w:lang w:val="en-US"/>
              </w:rPr>
              <w:t>kumbi</w:t>
            </w:r>
            <w:proofErr w:type="spellEnd"/>
            <w:r w:rsidRPr="00F23026">
              <w:rPr>
                <w:rFonts w:ascii="Arial" w:eastAsia="Times New Roman" w:hAnsi="Arial" w:cs="Arial"/>
                <w:color w:val="202122"/>
                <w:sz w:val="20"/>
                <w:lang w:val="en-US"/>
              </w:rPr>
              <w:t xml:space="preserve">  </w:t>
            </w:r>
          </w:p>
        </w:tc>
        <w:tc>
          <w:tcPr>
            <w:tcW w:w="2126"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Kiyombo</w:t>
            </w:r>
            <w:proofErr w:type="spellEnd"/>
            <w:r w:rsidRPr="00F23026">
              <w:rPr>
                <w:rFonts w:ascii="Arial" w:eastAsia="Times New Roman" w:hAnsi="Arial" w:cs="Arial"/>
                <w:color w:val="202122"/>
                <w:sz w:val="20"/>
              </w:rPr>
              <w:t xml:space="preserve"> </w:t>
            </w:r>
            <w:proofErr w:type="spellStart"/>
            <w:r w:rsidRPr="00F23026">
              <w:rPr>
                <w:rFonts w:ascii="Arial" w:eastAsia="Times New Roman" w:hAnsi="Arial" w:cs="Arial"/>
                <w:color w:val="202122"/>
                <w:sz w:val="20"/>
              </w:rPr>
              <w:t>Kangu</w:t>
            </w:r>
            <w:proofErr w:type="spellEnd"/>
            <w:r w:rsidRPr="00F23026">
              <w:rPr>
                <w:rFonts w:ascii="Arial" w:eastAsia="Times New Roman" w:hAnsi="Arial" w:cs="Arial"/>
                <w:color w:val="202122"/>
                <w:sz w:val="20"/>
              </w:rPr>
              <w:t xml:space="preserve">  </w:t>
            </w:r>
          </w:p>
        </w:tc>
        <w:tc>
          <w:tcPr>
            <w:tcW w:w="2268"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Mayenga</w:t>
            </w:r>
            <w:proofErr w:type="spellEnd"/>
            <w:r w:rsidRPr="00F23026">
              <w:rPr>
                <w:rFonts w:ascii="Arial" w:eastAsia="Times New Roman" w:hAnsi="Arial" w:cs="Arial"/>
                <w:color w:val="202122"/>
                <w:sz w:val="20"/>
              </w:rPr>
              <w:t xml:space="preserve"> Ma </w:t>
            </w:r>
            <w:proofErr w:type="spellStart"/>
            <w:r w:rsidRPr="00F23026">
              <w:rPr>
                <w:rFonts w:ascii="Arial" w:eastAsia="Times New Roman" w:hAnsi="Arial" w:cs="Arial"/>
                <w:color w:val="202122"/>
                <w:sz w:val="20"/>
              </w:rPr>
              <w:t>Kangu</w:t>
            </w:r>
            <w:proofErr w:type="spellEnd"/>
            <w:r w:rsidRPr="00F23026">
              <w:rPr>
                <w:rFonts w:ascii="Arial" w:eastAsia="Times New Roman" w:hAnsi="Arial" w:cs="Arial"/>
                <w:color w:val="202122"/>
                <w:sz w:val="20"/>
              </w:rPr>
              <w:t xml:space="preserve">  </w:t>
            </w:r>
          </w:p>
        </w:tc>
        <w:tc>
          <w:tcPr>
            <w:tcW w:w="2268"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lang w:val="en-US"/>
              </w:rPr>
              <w:t>Yema</w:t>
            </w:r>
            <w:proofErr w:type="spellEnd"/>
            <w:r w:rsidRPr="00F23026">
              <w:rPr>
                <w:rFonts w:ascii="Arial" w:eastAsia="Times New Roman" w:hAnsi="Arial" w:cs="Arial"/>
                <w:color w:val="202122"/>
                <w:sz w:val="20"/>
                <w:lang w:val="en-US"/>
              </w:rPr>
              <w:t xml:space="preserve"> Di </w:t>
            </w:r>
            <w:proofErr w:type="spellStart"/>
            <w:r w:rsidRPr="00F23026">
              <w:rPr>
                <w:rFonts w:ascii="Arial" w:eastAsia="Times New Roman" w:hAnsi="Arial" w:cs="Arial"/>
                <w:color w:val="202122"/>
                <w:sz w:val="20"/>
                <w:lang w:val="en-US"/>
              </w:rPr>
              <w:t>Kangu</w:t>
            </w:r>
            <w:proofErr w:type="spellEnd"/>
            <w:r w:rsidRPr="00F23026">
              <w:rPr>
                <w:rFonts w:ascii="Arial" w:eastAsia="Times New Roman" w:hAnsi="Arial" w:cs="Arial"/>
                <w:color w:val="202122"/>
                <w:sz w:val="20"/>
                <w:lang w:val="en-US"/>
              </w:rPr>
              <w:t xml:space="preserve">  </w:t>
            </w:r>
          </w:p>
        </w:tc>
      </w:tr>
      <w:tr w:rsidR="00BA0645" w:rsidRPr="00707EEC" w:rsidTr="00BA0645">
        <w:trPr>
          <w:trHeight w:val="256"/>
        </w:trPr>
        <w:tc>
          <w:tcPr>
            <w:tcW w:w="1875"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lang w:val="en-US"/>
              </w:rPr>
              <w:t>Kayima</w:t>
            </w:r>
            <w:proofErr w:type="spellEnd"/>
            <w:r w:rsidRPr="00F23026">
              <w:rPr>
                <w:rFonts w:ascii="Arial" w:eastAsia="Times New Roman" w:hAnsi="Arial" w:cs="Arial"/>
                <w:color w:val="202122"/>
                <w:sz w:val="20"/>
                <w:lang w:val="en-US"/>
              </w:rPr>
              <w:t xml:space="preserve"> </w:t>
            </w:r>
            <w:proofErr w:type="spellStart"/>
            <w:r w:rsidRPr="00F23026">
              <w:rPr>
                <w:rFonts w:ascii="Arial" w:eastAsia="Times New Roman" w:hAnsi="Arial" w:cs="Arial"/>
                <w:color w:val="202122"/>
                <w:sz w:val="20"/>
                <w:lang w:val="en-US"/>
              </w:rPr>
              <w:t>Diambu</w:t>
            </w:r>
            <w:proofErr w:type="spellEnd"/>
            <w:r w:rsidRPr="00F23026">
              <w:rPr>
                <w:rFonts w:ascii="Arial" w:eastAsia="Times New Roman" w:hAnsi="Arial" w:cs="Arial"/>
                <w:color w:val="202122"/>
                <w:sz w:val="20"/>
                <w:lang w:val="en-US"/>
              </w:rPr>
              <w:t xml:space="preserve">  </w:t>
            </w:r>
          </w:p>
        </w:tc>
        <w:tc>
          <w:tcPr>
            <w:tcW w:w="2126"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Konde</w:t>
            </w:r>
            <w:proofErr w:type="spellEnd"/>
            <w:r w:rsidRPr="00F23026">
              <w:rPr>
                <w:rFonts w:ascii="Arial" w:eastAsia="Times New Roman" w:hAnsi="Arial" w:cs="Arial"/>
                <w:color w:val="202122"/>
                <w:sz w:val="20"/>
              </w:rPr>
              <w:t xml:space="preserve"> Kaka  </w:t>
            </w:r>
          </w:p>
        </w:tc>
        <w:tc>
          <w:tcPr>
            <w:tcW w:w="2268"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Mboma</w:t>
            </w:r>
            <w:proofErr w:type="spellEnd"/>
            <w:r w:rsidRPr="00F23026">
              <w:rPr>
                <w:rFonts w:ascii="Arial" w:eastAsia="Times New Roman" w:hAnsi="Arial" w:cs="Arial"/>
                <w:color w:val="202122"/>
                <w:sz w:val="20"/>
              </w:rPr>
              <w:t xml:space="preserve"> </w:t>
            </w:r>
            <w:proofErr w:type="spellStart"/>
            <w:r w:rsidRPr="00F23026">
              <w:rPr>
                <w:rFonts w:ascii="Arial" w:eastAsia="Times New Roman" w:hAnsi="Arial" w:cs="Arial"/>
                <w:color w:val="202122"/>
                <w:sz w:val="20"/>
              </w:rPr>
              <w:t>Bunzi</w:t>
            </w:r>
            <w:proofErr w:type="spellEnd"/>
            <w:r w:rsidRPr="00F23026">
              <w:rPr>
                <w:rFonts w:ascii="Arial" w:eastAsia="Times New Roman" w:hAnsi="Arial" w:cs="Arial"/>
                <w:color w:val="202122"/>
                <w:sz w:val="20"/>
              </w:rPr>
              <w:t xml:space="preserve">  </w:t>
            </w:r>
          </w:p>
        </w:tc>
        <w:tc>
          <w:tcPr>
            <w:tcW w:w="2268"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lang w:val="en-US"/>
              </w:rPr>
              <w:t>Zeba</w:t>
            </w:r>
            <w:proofErr w:type="spellEnd"/>
            <w:r w:rsidRPr="00F23026">
              <w:rPr>
                <w:rFonts w:ascii="Arial" w:eastAsia="Times New Roman" w:hAnsi="Arial" w:cs="Arial"/>
                <w:color w:val="202122"/>
                <w:sz w:val="20"/>
                <w:lang w:val="en-US"/>
              </w:rPr>
              <w:t xml:space="preserve"> </w:t>
            </w:r>
            <w:proofErr w:type="spellStart"/>
            <w:r w:rsidRPr="00F23026">
              <w:rPr>
                <w:rFonts w:ascii="Arial" w:eastAsia="Times New Roman" w:hAnsi="Arial" w:cs="Arial"/>
                <w:color w:val="202122"/>
                <w:sz w:val="20"/>
                <w:lang w:val="en-US"/>
              </w:rPr>
              <w:t>Kikangu</w:t>
            </w:r>
            <w:proofErr w:type="spellEnd"/>
          </w:p>
        </w:tc>
      </w:tr>
      <w:tr w:rsidR="00BA0645" w:rsidRPr="00707EEC" w:rsidTr="00BA0645">
        <w:trPr>
          <w:trHeight w:val="256"/>
        </w:trPr>
        <w:tc>
          <w:tcPr>
            <w:tcW w:w="1875"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lang w:val="en-US"/>
              </w:rPr>
              <w:t>Kayi</w:t>
            </w:r>
            <w:proofErr w:type="spellEnd"/>
            <w:r w:rsidRPr="00F23026">
              <w:rPr>
                <w:rFonts w:ascii="Arial" w:eastAsia="Times New Roman" w:hAnsi="Arial" w:cs="Arial"/>
                <w:color w:val="202122"/>
                <w:sz w:val="20"/>
                <w:lang w:val="en-US"/>
              </w:rPr>
              <w:t xml:space="preserve"> Kaka 1  </w:t>
            </w:r>
          </w:p>
        </w:tc>
        <w:tc>
          <w:tcPr>
            <w:tcW w:w="2126"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Kutilu</w:t>
            </w:r>
            <w:proofErr w:type="spellEnd"/>
            <w:r w:rsidRPr="00F23026">
              <w:rPr>
                <w:rFonts w:ascii="Arial" w:eastAsia="Times New Roman" w:hAnsi="Arial" w:cs="Arial"/>
                <w:color w:val="202122"/>
                <w:sz w:val="20"/>
              </w:rPr>
              <w:t xml:space="preserve"> Bela  </w:t>
            </w:r>
          </w:p>
        </w:tc>
        <w:tc>
          <w:tcPr>
            <w:tcW w:w="2268" w:type="dxa"/>
          </w:tcPr>
          <w:p w:rsidR="00A17FA8" w:rsidRPr="00F23026" w:rsidRDefault="00E72D48"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Mbuku</w:t>
            </w:r>
            <w:proofErr w:type="spellEnd"/>
            <w:r w:rsidRPr="00F23026">
              <w:rPr>
                <w:rFonts w:ascii="Arial" w:eastAsia="Times New Roman" w:hAnsi="Arial" w:cs="Arial"/>
                <w:color w:val="202122"/>
                <w:sz w:val="20"/>
              </w:rPr>
              <w:t xml:space="preserve"> </w:t>
            </w:r>
            <w:proofErr w:type="spellStart"/>
            <w:r w:rsidRPr="00F23026">
              <w:rPr>
                <w:rFonts w:ascii="Arial" w:eastAsia="Times New Roman" w:hAnsi="Arial" w:cs="Arial"/>
                <w:color w:val="202122"/>
                <w:sz w:val="20"/>
              </w:rPr>
              <w:t>Buete</w:t>
            </w:r>
            <w:proofErr w:type="spellEnd"/>
            <w:r w:rsidRPr="00F23026">
              <w:rPr>
                <w:rFonts w:ascii="Arial" w:eastAsia="Times New Roman" w:hAnsi="Arial" w:cs="Arial"/>
                <w:color w:val="202122"/>
                <w:sz w:val="20"/>
              </w:rPr>
              <w:t xml:space="preserve">  </w:t>
            </w:r>
          </w:p>
        </w:tc>
        <w:tc>
          <w:tcPr>
            <w:tcW w:w="2268" w:type="dxa"/>
          </w:tcPr>
          <w:p w:rsidR="00A17FA8" w:rsidRPr="00F23026" w:rsidRDefault="00590479" w:rsidP="00B97C2C">
            <w:pPr>
              <w:tabs>
                <w:tab w:val="left" w:pos="2552"/>
              </w:tabs>
              <w:jc w:val="both"/>
              <w:rPr>
                <w:rFonts w:ascii="Arial" w:hAnsi="Arial" w:cs="Arial"/>
                <w:sz w:val="20"/>
              </w:rPr>
            </w:pPr>
            <w:proofErr w:type="spellStart"/>
            <w:r w:rsidRPr="00F23026">
              <w:rPr>
                <w:rFonts w:ascii="Arial" w:eastAsia="Times New Roman" w:hAnsi="Arial" w:cs="Arial"/>
                <w:color w:val="202122"/>
                <w:sz w:val="20"/>
              </w:rPr>
              <w:t>Yema</w:t>
            </w:r>
            <w:proofErr w:type="spellEnd"/>
            <w:r w:rsidRPr="00F23026">
              <w:rPr>
                <w:rFonts w:ascii="Arial" w:eastAsia="Times New Roman" w:hAnsi="Arial" w:cs="Arial"/>
                <w:color w:val="202122"/>
                <w:sz w:val="20"/>
              </w:rPr>
              <w:t xml:space="preserve"> Di </w:t>
            </w:r>
            <w:proofErr w:type="spellStart"/>
            <w:r w:rsidRPr="00F23026">
              <w:rPr>
                <w:rFonts w:ascii="Arial" w:eastAsia="Times New Roman" w:hAnsi="Arial" w:cs="Arial"/>
                <w:color w:val="202122"/>
                <w:sz w:val="20"/>
              </w:rPr>
              <w:t>Kangu</w:t>
            </w:r>
            <w:proofErr w:type="spellEnd"/>
          </w:p>
        </w:tc>
      </w:tr>
      <w:tr w:rsidR="00590479" w:rsidRPr="00707EEC" w:rsidTr="00BA0645">
        <w:trPr>
          <w:trHeight w:val="256"/>
        </w:trPr>
        <w:tc>
          <w:tcPr>
            <w:tcW w:w="1875" w:type="dxa"/>
          </w:tcPr>
          <w:p w:rsidR="00590479" w:rsidRPr="00F23026" w:rsidRDefault="00E72D48" w:rsidP="00B97C2C">
            <w:pPr>
              <w:tabs>
                <w:tab w:val="left" w:pos="2552"/>
              </w:tabs>
              <w:jc w:val="both"/>
              <w:rPr>
                <w:rFonts w:ascii="Arial" w:eastAsia="Times New Roman" w:hAnsi="Arial" w:cs="Arial"/>
                <w:color w:val="202122"/>
                <w:sz w:val="20"/>
              </w:rPr>
            </w:pPr>
            <w:proofErr w:type="spellStart"/>
            <w:r w:rsidRPr="00F23026">
              <w:rPr>
                <w:rFonts w:ascii="Arial" w:eastAsia="Times New Roman" w:hAnsi="Arial" w:cs="Arial"/>
                <w:color w:val="202122"/>
                <w:sz w:val="20"/>
              </w:rPr>
              <w:t>Kayi</w:t>
            </w:r>
            <w:proofErr w:type="spellEnd"/>
            <w:r w:rsidRPr="00F23026">
              <w:rPr>
                <w:rFonts w:ascii="Arial" w:eastAsia="Times New Roman" w:hAnsi="Arial" w:cs="Arial"/>
                <w:color w:val="202122"/>
                <w:sz w:val="20"/>
              </w:rPr>
              <w:t xml:space="preserve"> Kaka 2  </w:t>
            </w:r>
          </w:p>
        </w:tc>
        <w:tc>
          <w:tcPr>
            <w:tcW w:w="2126" w:type="dxa"/>
          </w:tcPr>
          <w:p w:rsidR="00590479" w:rsidRPr="00F23026" w:rsidRDefault="00E72D48" w:rsidP="00B97C2C">
            <w:pPr>
              <w:tabs>
                <w:tab w:val="left" w:pos="2552"/>
              </w:tabs>
              <w:jc w:val="both"/>
              <w:rPr>
                <w:rFonts w:ascii="Arial" w:eastAsia="Times New Roman" w:hAnsi="Arial" w:cs="Arial"/>
                <w:color w:val="202122"/>
                <w:sz w:val="20"/>
              </w:rPr>
            </w:pPr>
            <w:proofErr w:type="spellStart"/>
            <w:r w:rsidRPr="00F23026">
              <w:rPr>
                <w:rFonts w:ascii="Arial" w:eastAsia="Times New Roman" w:hAnsi="Arial" w:cs="Arial"/>
                <w:color w:val="202122"/>
                <w:sz w:val="20"/>
              </w:rPr>
              <w:t>Kuimba</w:t>
            </w:r>
            <w:proofErr w:type="spellEnd"/>
            <w:r w:rsidRPr="00F23026">
              <w:rPr>
                <w:rFonts w:ascii="Arial" w:eastAsia="Times New Roman" w:hAnsi="Arial" w:cs="Arial"/>
                <w:color w:val="202122"/>
                <w:sz w:val="20"/>
              </w:rPr>
              <w:t xml:space="preserve"> </w:t>
            </w:r>
            <w:proofErr w:type="spellStart"/>
            <w:r w:rsidRPr="00F23026">
              <w:rPr>
                <w:rFonts w:ascii="Arial" w:eastAsia="Times New Roman" w:hAnsi="Arial" w:cs="Arial"/>
                <w:color w:val="202122"/>
                <w:sz w:val="20"/>
              </w:rPr>
              <w:t>Nsole</w:t>
            </w:r>
            <w:proofErr w:type="spellEnd"/>
            <w:r w:rsidRPr="00F23026">
              <w:rPr>
                <w:rFonts w:ascii="Arial" w:eastAsia="Times New Roman" w:hAnsi="Arial" w:cs="Arial"/>
                <w:color w:val="202122"/>
                <w:sz w:val="20"/>
              </w:rPr>
              <w:t xml:space="preserve">  </w:t>
            </w:r>
          </w:p>
        </w:tc>
        <w:tc>
          <w:tcPr>
            <w:tcW w:w="2268" w:type="dxa"/>
          </w:tcPr>
          <w:p w:rsidR="00590479" w:rsidRPr="00F23026" w:rsidRDefault="00E72D48" w:rsidP="00B97C2C">
            <w:pPr>
              <w:tabs>
                <w:tab w:val="left" w:pos="2552"/>
              </w:tabs>
              <w:jc w:val="both"/>
              <w:rPr>
                <w:rFonts w:ascii="Arial" w:eastAsia="Times New Roman" w:hAnsi="Arial" w:cs="Arial"/>
                <w:color w:val="202122"/>
                <w:sz w:val="20"/>
              </w:rPr>
            </w:pPr>
            <w:proofErr w:type="spellStart"/>
            <w:r w:rsidRPr="00F23026">
              <w:rPr>
                <w:rFonts w:ascii="Arial" w:eastAsia="Times New Roman" w:hAnsi="Arial" w:cs="Arial"/>
                <w:color w:val="202122"/>
                <w:sz w:val="20"/>
              </w:rPr>
              <w:t>Mbuku</w:t>
            </w:r>
            <w:proofErr w:type="spellEnd"/>
            <w:r w:rsidRPr="00F23026">
              <w:rPr>
                <w:rFonts w:ascii="Arial" w:eastAsia="Times New Roman" w:hAnsi="Arial" w:cs="Arial"/>
                <w:color w:val="202122"/>
                <w:sz w:val="20"/>
              </w:rPr>
              <w:t xml:space="preserve"> </w:t>
            </w:r>
            <w:proofErr w:type="spellStart"/>
            <w:r w:rsidRPr="00F23026">
              <w:rPr>
                <w:rFonts w:ascii="Arial" w:eastAsia="Times New Roman" w:hAnsi="Arial" w:cs="Arial"/>
                <w:color w:val="202122"/>
                <w:sz w:val="20"/>
              </w:rPr>
              <w:t>Zikangu</w:t>
            </w:r>
            <w:proofErr w:type="spellEnd"/>
            <w:r w:rsidRPr="00F23026">
              <w:rPr>
                <w:rFonts w:ascii="Arial" w:eastAsia="Times New Roman" w:hAnsi="Arial" w:cs="Arial"/>
                <w:color w:val="202122"/>
                <w:sz w:val="20"/>
              </w:rPr>
              <w:t xml:space="preserve">  </w:t>
            </w:r>
          </w:p>
        </w:tc>
        <w:tc>
          <w:tcPr>
            <w:tcW w:w="2268" w:type="dxa"/>
          </w:tcPr>
          <w:p w:rsidR="00590479" w:rsidRPr="00F23026" w:rsidRDefault="00590479" w:rsidP="00B97C2C">
            <w:pPr>
              <w:tabs>
                <w:tab w:val="left" w:pos="2552"/>
              </w:tabs>
              <w:jc w:val="both"/>
              <w:rPr>
                <w:rFonts w:ascii="Arial" w:eastAsia="Times New Roman" w:hAnsi="Arial" w:cs="Arial"/>
                <w:color w:val="202122"/>
                <w:sz w:val="20"/>
              </w:rPr>
            </w:pPr>
          </w:p>
        </w:tc>
      </w:tr>
    </w:tbl>
    <w:p w:rsidR="00E72D48" w:rsidRPr="00E72D48" w:rsidRDefault="00E72D48" w:rsidP="00BA0645">
      <w:pPr>
        <w:tabs>
          <w:tab w:val="left" w:pos="2552"/>
        </w:tabs>
        <w:jc w:val="both"/>
        <w:rPr>
          <w:rFonts w:ascii="Times New Roman" w:hAnsi="Times New Roman" w:cs="Times New Roman"/>
          <w:b/>
          <w:lang w:val="en-US"/>
        </w:rPr>
      </w:pPr>
    </w:p>
    <w:p w:rsidR="003F5ECE" w:rsidRPr="00E72D48" w:rsidRDefault="003F5ECE" w:rsidP="003F5ECE">
      <w:pPr>
        <w:pStyle w:val="Titre11"/>
        <w:tabs>
          <w:tab w:val="left" w:pos="2552"/>
        </w:tabs>
        <w:spacing w:line="276" w:lineRule="auto"/>
        <w:rPr>
          <w:rFonts w:ascii="Arial" w:hAnsi="Arial" w:cs="Arial"/>
          <w:sz w:val="20"/>
          <w:u w:val="single"/>
          <w:lang w:val="en-US"/>
        </w:rPr>
      </w:pPr>
      <w:r w:rsidRPr="00E72D48">
        <w:rPr>
          <w:rFonts w:ascii="Arial" w:hAnsi="Arial" w:cs="Arial"/>
          <w:sz w:val="20"/>
          <w:u w:val="single"/>
          <w:lang w:val="en-US"/>
        </w:rPr>
        <w:t>2.1.1 Climate</w:t>
      </w:r>
    </w:p>
    <w:p w:rsidR="003F5ECE" w:rsidRPr="003F5ECE" w:rsidRDefault="003F5ECE" w:rsidP="003F5ECE">
      <w:pPr>
        <w:pStyle w:val="Titre11"/>
        <w:tabs>
          <w:tab w:val="left" w:pos="2552"/>
        </w:tabs>
        <w:spacing w:line="276" w:lineRule="auto"/>
        <w:jc w:val="both"/>
        <w:rPr>
          <w:rFonts w:ascii="Arial" w:hAnsi="Arial" w:cs="Arial"/>
          <w:b w:val="0"/>
          <w:sz w:val="20"/>
          <w:lang w:val="en-US"/>
        </w:rPr>
      </w:pPr>
      <w:r w:rsidRPr="003F5ECE">
        <w:rPr>
          <w:rFonts w:ascii="Arial" w:hAnsi="Arial" w:cs="Arial"/>
          <w:b w:val="0"/>
          <w:sz w:val="20"/>
          <w:lang w:val="en-US"/>
        </w:rPr>
        <w:t xml:space="preserve">The climate of </w:t>
      </w:r>
      <w:proofErr w:type="spellStart"/>
      <w:r w:rsidRPr="003F5ECE">
        <w:rPr>
          <w:rFonts w:ascii="Arial" w:hAnsi="Arial" w:cs="Arial"/>
          <w:b w:val="0"/>
          <w:sz w:val="20"/>
          <w:lang w:val="en-US"/>
        </w:rPr>
        <w:t>Kangu</w:t>
      </w:r>
      <w:proofErr w:type="spellEnd"/>
      <w:r w:rsidRPr="003F5ECE">
        <w:rPr>
          <w:rFonts w:ascii="Arial" w:hAnsi="Arial" w:cs="Arial"/>
          <w:b w:val="0"/>
          <w:sz w:val="20"/>
          <w:lang w:val="en-US"/>
        </w:rPr>
        <w:t xml:space="preserve"> corresponds to a tropical savanna climate (Aw) according to the </w:t>
      </w:r>
      <w:proofErr w:type="spellStart"/>
      <w:r w:rsidRPr="003F5ECE">
        <w:rPr>
          <w:rFonts w:ascii="Arial" w:hAnsi="Arial" w:cs="Arial"/>
          <w:b w:val="0"/>
          <w:sz w:val="20"/>
          <w:lang w:val="en-US"/>
        </w:rPr>
        <w:t>Köppen</w:t>
      </w:r>
      <w:proofErr w:type="spellEnd"/>
      <w:r w:rsidRPr="003F5ECE">
        <w:rPr>
          <w:rFonts w:ascii="Arial" w:hAnsi="Arial" w:cs="Arial"/>
          <w:b w:val="0"/>
          <w:sz w:val="20"/>
          <w:lang w:val="en-US"/>
        </w:rPr>
        <w:t xml:space="preserve"> classification. It is characterized by a five-month dry season and a seven-month rainy season, with intense seasonal rainfall and an average annual temperature of approximately 25°C.</w:t>
      </w:r>
    </w:p>
    <w:p w:rsidR="003F5ECE" w:rsidRPr="003F5ECE" w:rsidRDefault="003F5ECE" w:rsidP="003F5ECE">
      <w:pPr>
        <w:pStyle w:val="Titre11"/>
        <w:tabs>
          <w:tab w:val="left" w:pos="2552"/>
        </w:tabs>
        <w:spacing w:line="276" w:lineRule="auto"/>
        <w:rPr>
          <w:rFonts w:ascii="Arial" w:hAnsi="Arial" w:cs="Arial"/>
          <w:sz w:val="20"/>
          <w:u w:val="single"/>
          <w:lang w:val="en-US"/>
        </w:rPr>
      </w:pPr>
      <w:r w:rsidRPr="003F5ECE">
        <w:rPr>
          <w:rFonts w:ascii="Arial" w:hAnsi="Arial" w:cs="Arial"/>
          <w:sz w:val="20"/>
          <w:u w:val="single"/>
          <w:lang w:val="en-US"/>
        </w:rPr>
        <w:t>2.1.2 Relief</w:t>
      </w:r>
    </w:p>
    <w:p w:rsidR="001035AF" w:rsidRPr="008C5935" w:rsidRDefault="001035AF" w:rsidP="003F5ECE">
      <w:pPr>
        <w:pStyle w:val="Titre11"/>
        <w:tabs>
          <w:tab w:val="left" w:pos="2552"/>
        </w:tabs>
        <w:spacing w:line="276" w:lineRule="auto"/>
        <w:rPr>
          <w:rFonts w:ascii="Arial" w:hAnsi="Arial" w:cs="Arial"/>
          <w:b w:val="0"/>
          <w:sz w:val="20"/>
          <w:lang w:val="en-US"/>
        </w:rPr>
      </w:pPr>
      <w:r w:rsidRPr="001035AF">
        <w:rPr>
          <w:rFonts w:ascii="Arial" w:hAnsi="Arial" w:cs="Arial"/>
          <w:b w:val="0"/>
          <w:sz w:val="20"/>
          <w:lang w:val="en-US"/>
        </w:rPr>
        <w:t xml:space="preserve">The area shows diverse topography, ranging from alluvial plains to plateaus and ridges. </w:t>
      </w:r>
      <w:r w:rsidRPr="008C5935">
        <w:rPr>
          <w:rFonts w:ascii="Arial" w:hAnsi="Arial" w:cs="Arial"/>
          <w:b w:val="0"/>
          <w:sz w:val="20"/>
          <w:lang w:val="en-US"/>
        </w:rPr>
        <w:t>This variation influences land use, agriculture, and infrastructure accessibility.</w:t>
      </w:r>
    </w:p>
    <w:p w:rsidR="003F5ECE" w:rsidRPr="003F5ECE" w:rsidRDefault="003F5ECE" w:rsidP="003F5ECE">
      <w:pPr>
        <w:pStyle w:val="Titre11"/>
        <w:tabs>
          <w:tab w:val="left" w:pos="2552"/>
        </w:tabs>
        <w:spacing w:line="276" w:lineRule="auto"/>
        <w:rPr>
          <w:rFonts w:ascii="Arial" w:hAnsi="Arial" w:cs="Arial"/>
          <w:sz w:val="20"/>
          <w:u w:val="single"/>
          <w:lang w:val="en-US"/>
        </w:rPr>
      </w:pPr>
      <w:r w:rsidRPr="003F5ECE">
        <w:rPr>
          <w:rFonts w:ascii="Arial" w:hAnsi="Arial" w:cs="Arial"/>
          <w:sz w:val="20"/>
          <w:u w:val="single"/>
          <w:lang w:val="en-US"/>
        </w:rPr>
        <w:t>2.1.3 Pedology</w:t>
      </w:r>
    </w:p>
    <w:p w:rsidR="003F5ECE" w:rsidRPr="003F5ECE" w:rsidRDefault="001035AF" w:rsidP="003F5ECE">
      <w:pPr>
        <w:pStyle w:val="Titre11"/>
        <w:tabs>
          <w:tab w:val="left" w:pos="2552"/>
        </w:tabs>
        <w:spacing w:line="276" w:lineRule="auto"/>
        <w:jc w:val="both"/>
        <w:rPr>
          <w:rFonts w:ascii="Arial" w:hAnsi="Arial" w:cs="Arial"/>
          <w:b w:val="0"/>
          <w:sz w:val="20"/>
          <w:lang w:val="en-US"/>
        </w:rPr>
      </w:pPr>
      <w:r w:rsidRPr="001035AF">
        <w:rPr>
          <w:rFonts w:ascii="Arial" w:hAnsi="Arial" w:cs="Arial"/>
          <w:b w:val="0"/>
          <w:sz w:val="20"/>
          <w:lang w:val="en-US"/>
        </w:rPr>
        <w:t>Soils are generally rich and well</w:t>
      </w:r>
      <w:r w:rsidRPr="001035AF">
        <w:rPr>
          <w:rFonts w:ascii="Arial" w:hAnsi="Arial" w:cs="Arial"/>
          <w:b w:val="0"/>
          <w:sz w:val="20"/>
          <w:lang w:val="en-US"/>
        </w:rPr>
        <w:noBreakHyphen/>
        <w:t>drained, supporting staple crops such as cassava, maize, groundnut, and oil palm. Some southeastern zones are less suitable for mango cultivation, highlighting the need for differentiated soil management.</w:t>
      </w:r>
    </w:p>
    <w:p w:rsidR="003F5ECE" w:rsidRPr="00166ADE" w:rsidRDefault="003F5ECE" w:rsidP="003F5ECE">
      <w:pPr>
        <w:pStyle w:val="Titre11"/>
        <w:tabs>
          <w:tab w:val="left" w:pos="2552"/>
        </w:tabs>
        <w:spacing w:line="276" w:lineRule="auto"/>
        <w:rPr>
          <w:rFonts w:ascii="Arial" w:hAnsi="Arial" w:cs="Arial"/>
          <w:sz w:val="20"/>
          <w:u w:val="single"/>
          <w:lang w:val="en-US"/>
        </w:rPr>
      </w:pPr>
      <w:r w:rsidRPr="00166ADE">
        <w:rPr>
          <w:rFonts w:ascii="Arial" w:hAnsi="Arial" w:cs="Arial"/>
          <w:sz w:val="20"/>
          <w:u w:val="single"/>
          <w:lang w:val="en-US"/>
        </w:rPr>
        <w:t>2.1.4 Hydrography</w:t>
      </w:r>
    </w:p>
    <w:p w:rsidR="001035AF" w:rsidRDefault="001035AF" w:rsidP="003F5ECE">
      <w:pPr>
        <w:pStyle w:val="Titre11"/>
        <w:tabs>
          <w:tab w:val="left" w:pos="2552"/>
        </w:tabs>
        <w:spacing w:line="276" w:lineRule="auto"/>
        <w:rPr>
          <w:rFonts w:ascii="Arial" w:hAnsi="Arial" w:cs="Arial"/>
          <w:b w:val="0"/>
          <w:sz w:val="20"/>
          <w:lang w:val="en-US"/>
        </w:rPr>
      </w:pPr>
      <w:r w:rsidRPr="001035AF">
        <w:rPr>
          <w:rFonts w:ascii="Arial" w:hAnsi="Arial" w:cs="Arial"/>
          <w:b w:val="0"/>
          <w:sz w:val="20"/>
          <w:lang w:val="en-US"/>
        </w:rPr>
        <w:t xml:space="preserve">The hydrographic system is structured around the </w:t>
      </w:r>
      <w:proofErr w:type="spellStart"/>
      <w:r w:rsidRPr="001035AF">
        <w:rPr>
          <w:rFonts w:ascii="Arial" w:hAnsi="Arial" w:cs="Arial"/>
          <w:b w:val="0"/>
          <w:sz w:val="20"/>
          <w:lang w:val="en-US"/>
        </w:rPr>
        <w:t>Mungumungu</w:t>
      </w:r>
      <w:proofErr w:type="spellEnd"/>
      <w:r w:rsidRPr="001035AF">
        <w:rPr>
          <w:rFonts w:ascii="Arial" w:hAnsi="Arial" w:cs="Arial"/>
          <w:b w:val="0"/>
          <w:sz w:val="20"/>
          <w:lang w:val="en-US"/>
        </w:rPr>
        <w:t xml:space="preserve"> River and its tributaries. It ensures surface water drainage, soil moisture recharge, and contributes to fertility and ecosystem stability.</w:t>
      </w:r>
    </w:p>
    <w:p w:rsidR="003F5ECE" w:rsidRPr="00E6339E" w:rsidRDefault="003F5ECE" w:rsidP="003F5ECE">
      <w:pPr>
        <w:pStyle w:val="Titre11"/>
        <w:tabs>
          <w:tab w:val="left" w:pos="2552"/>
        </w:tabs>
        <w:spacing w:line="276" w:lineRule="auto"/>
        <w:rPr>
          <w:rFonts w:ascii="Arial" w:hAnsi="Arial" w:cs="Arial"/>
          <w:sz w:val="20"/>
          <w:u w:val="single"/>
          <w:lang w:val="en-US"/>
        </w:rPr>
      </w:pPr>
      <w:r w:rsidRPr="00E6339E">
        <w:rPr>
          <w:rFonts w:ascii="Arial" w:hAnsi="Arial" w:cs="Arial"/>
          <w:sz w:val="20"/>
          <w:u w:val="single"/>
          <w:lang w:val="en-US"/>
        </w:rPr>
        <w:t>2.1.5 Vegetation</w:t>
      </w:r>
    </w:p>
    <w:p w:rsidR="00BC31B2" w:rsidRPr="008C5935" w:rsidRDefault="00BC31B2" w:rsidP="003F5ECE">
      <w:pPr>
        <w:pStyle w:val="Titre11"/>
        <w:tabs>
          <w:tab w:val="left" w:pos="2552"/>
        </w:tabs>
        <w:spacing w:line="276" w:lineRule="auto"/>
        <w:rPr>
          <w:rFonts w:ascii="Arial" w:hAnsi="Arial" w:cs="Arial"/>
          <w:b w:val="0"/>
          <w:sz w:val="20"/>
          <w:lang w:val="en-US"/>
        </w:rPr>
      </w:pPr>
      <w:r w:rsidRPr="00BC31B2">
        <w:rPr>
          <w:rFonts w:ascii="Arial" w:hAnsi="Arial" w:cs="Arial"/>
          <w:b w:val="0"/>
          <w:sz w:val="20"/>
          <w:lang w:val="en-US"/>
        </w:rPr>
        <w:t xml:space="preserve">Vegetation consists mainly of shrub savannas, acacia plantations, and gallery forests along rivers. </w:t>
      </w:r>
      <w:r w:rsidRPr="008C5935">
        <w:rPr>
          <w:rFonts w:ascii="Arial" w:hAnsi="Arial" w:cs="Arial"/>
          <w:b w:val="0"/>
          <w:sz w:val="20"/>
          <w:lang w:val="en-US"/>
        </w:rPr>
        <w:t>This mosaic regulates water, protects soils, and sustains biodiversity.</w:t>
      </w:r>
    </w:p>
    <w:p w:rsidR="003F5ECE" w:rsidRPr="00E6339E" w:rsidRDefault="003F5ECE" w:rsidP="003F5ECE">
      <w:pPr>
        <w:pStyle w:val="Titre11"/>
        <w:tabs>
          <w:tab w:val="left" w:pos="2552"/>
        </w:tabs>
        <w:spacing w:line="276" w:lineRule="auto"/>
        <w:rPr>
          <w:rFonts w:ascii="Arial" w:hAnsi="Arial" w:cs="Arial"/>
          <w:sz w:val="20"/>
          <w:u w:val="single"/>
          <w:lang w:val="en-US"/>
        </w:rPr>
      </w:pPr>
      <w:r w:rsidRPr="00E6339E">
        <w:rPr>
          <w:rFonts w:ascii="Arial" w:hAnsi="Arial" w:cs="Arial"/>
          <w:sz w:val="20"/>
          <w:u w:val="single"/>
          <w:lang w:val="en-US"/>
        </w:rPr>
        <w:t>2.1.6 Fauna</w:t>
      </w:r>
    </w:p>
    <w:p w:rsidR="00BC31B2" w:rsidRPr="00BC31B2" w:rsidRDefault="00BC31B2" w:rsidP="00BC31B2">
      <w:pPr>
        <w:pStyle w:val="BodyText"/>
        <w:tabs>
          <w:tab w:val="left" w:pos="2552"/>
        </w:tabs>
        <w:spacing w:before="90" w:line="276" w:lineRule="auto"/>
        <w:ind w:right="136"/>
        <w:jc w:val="both"/>
        <w:rPr>
          <w:rFonts w:ascii="Arial" w:hAnsi="Arial" w:cs="Arial"/>
          <w:bCs/>
          <w:sz w:val="20"/>
          <w:lang w:val="en-US"/>
        </w:rPr>
      </w:pPr>
      <w:r w:rsidRPr="00BC31B2">
        <w:rPr>
          <w:rFonts w:ascii="Arial" w:hAnsi="Arial" w:cs="Arial"/>
          <w:bCs/>
          <w:sz w:val="20"/>
          <w:lang w:val="en-US"/>
        </w:rPr>
        <w:t>Wild fauna is limited due to anthropogenic pressure and forest fragmentation, while domestic animals (goats, poultry, cattle, dogs, cats) are abundant. Rivers and streams also provide fish species that contribute to local nutrition.</w:t>
      </w:r>
    </w:p>
    <w:p w:rsidR="003F5ECE" w:rsidRPr="00166ADE" w:rsidRDefault="003F5ECE" w:rsidP="003F5ECE">
      <w:pPr>
        <w:pStyle w:val="BodyText"/>
        <w:tabs>
          <w:tab w:val="left" w:pos="2552"/>
        </w:tabs>
        <w:spacing w:before="90" w:line="276" w:lineRule="auto"/>
        <w:ind w:right="136"/>
        <w:jc w:val="both"/>
        <w:rPr>
          <w:rFonts w:ascii="Arial" w:hAnsi="Arial" w:cs="Arial"/>
          <w:b/>
          <w:bCs/>
          <w:sz w:val="22"/>
          <w:lang w:val="en-US"/>
        </w:rPr>
      </w:pPr>
      <w:r w:rsidRPr="00166ADE">
        <w:rPr>
          <w:rFonts w:ascii="Arial" w:hAnsi="Arial" w:cs="Arial"/>
          <w:b/>
          <w:bCs/>
          <w:sz w:val="22"/>
          <w:lang w:val="en-US"/>
        </w:rPr>
        <w:t>2.2 Methods</w:t>
      </w:r>
    </w:p>
    <w:p w:rsidR="00F401F2" w:rsidRPr="00F401F2" w:rsidRDefault="00F401F2" w:rsidP="00F401F2">
      <w:pPr>
        <w:pStyle w:val="BodyText"/>
        <w:tabs>
          <w:tab w:val="left" w:pos="2552"/>
        </w:tabs>
        <w:spacing w:before="90"/>
        <w:ind w:right="136"/>
        <w:jc w:val="both"/>
        <w:rPr>
          <w:rFonts w:ascii="Arial" w:hAnsi="Arial" w:cs="Arial"/>
          <w:bCs/>
          <w:sz w:val="20"/>
          <w:lang w:val="en-US"/>
        </w:rPr>
      </w:pPr>
      <w:r w:rsidRPr="00F401F2">
        <w:rPr>
          <w:rFonts w:ascii="Arial" w:hAnsi="Arial" w:cs="Arial"/>
          <w:bCs/>
          <w:sz w:val="20"/>
          <w:lang w:val="en-US"/>
        </w:rPr>
        <w:t xml:space="preserve">The ethnobotanical inventory of medicinal plants in the </w:t>
      </w:r>
      <w:proofErr w:type="spellStart"/>
      <w:r w:rsidRPr="00F401F2">
        <w:rPr>
          <w:rFonts w:ascii="Arial" w:hAnsi="Arial" w:cs="Arial"/>
          <w:bCs/>
          <w:sz w:val="20"/>
          <w:lang w:val="en-US"/>
        </w:rPr>
        <w:t>Kangu</w:t>
      </w:r>
      <w:proofErr w:type="spellEnd"/>
      <w:r w:rsidRPr="00F401F2">
        <w:rPr>
          <w:rFonts w:ascii="Arial" w:hAnsi="Arial" w:cs="Arial"/>
          <w:bCs/>
          <w:sz w:val="20"/>
          <w:lang w:val="en-US"/>
        </w:rPr>
        <w:t xml:space="preserve"> community was conducted between January and June 2025 in the main markets and selling points. In accordance with the Declaration of Helsinki, a stratified probabilistic sampling method was applied, with each stratum representing a market or selling point.</w:t>
      </w:r>
    </w:p>
    <w:p w:rsidR="00F401F2" w:rsidRPr="00F401F2" w:rsidRDefault="00F401F2" w:rsidP="00F401F2">
      <w:pPr>
        <w:pStyle w:val="BodyText"/>
        <w:tabs>
          <w:tab w:val="left" w:pos="2552"/>
        </w:tabs>
        <w:spacing w:before="90"/>
        <w:ind w:right="136"/>
        <w:jc w:val="both"/>
        <w:rPr>
          <w:rFonts w:ascii="Arial" w:hAnsi="Arial" w:cs="Arial"/>
          <w:bCs/>
          <w:sz w:val="20"/>
          <w:lang w:val="en-US"/>
        </w:rPr>
      </w:pPr>
      <w:r w:rsidRPr="00F401F2">
        <w:rPr>
          <w:rFonts w:ascii="Arial" w:hAnsi="Arial" w:cs="Arial"/>
          <w:bCs/>
          <w:sz w:val="20"/>
          <w:lang w:val="en-US"/>
        </w:rPr>
        <w:t xml:space="preserve">A total of 30 participants were selected, including 21 traditional healers and 9 herbal vendors. Data were collected through structured questionnaires and semi-structured interviews conducted in the </w:t>
      </w:r>
      <w:proofErr w:type="spellStart"/>
      <w:r w:rsidRPr="00F401F2">
        <w:rPr>
          <w:rFonts w:ascii="Arial" w:hAnsi="Arial" w:cs="Arial"/>
          <w:bCs/>
          <w:sz w:val="20"/>
          <w:lang w:val="en-US"/>
        </w:rPr>
        <w:t>Kiyombe</w:t>
      </w:r>
      <w:proofErr w:type="spellEnd"/>
      <w:r w:rsidRPr="00F401F2">
        <w:rPr>
          <w:rFonts w:ascii="Arial" w:hAnsi="Arial" w:cs="Arial"/>
          <w:bCs/>
          <w:sz w:val="20"/>
          <w:lang w:val="en-US"/>
        </w:rPr>
        <w:t xml:space="preserve"> language. Information gathered included cited species, therapeutic indications, plant parts used, and preparation methods.</w:t>
      </w:r>
    </w:p>
    <w:p w:rsidR="00994F8F" w:rsidRPr="00F401F2" w:rsidRDefault="00F401F2" w:rsidP="00F401F2">
      <w:pPr>
        <w:pStyle w:val="BodyText"/>
        <w:tabs>
          <w:tab w:val="left" w:pos="2552"/>
        </w:tabs>
        <w:spacing w:before="90"/>
        <w:ind w:right="136"/>
        <w:jc w:val="both"/>
        <w:rPr>
          <w:rFonts w:ascii="Arial" w:hAnsi="Arial" w:cs="Arial"/>
          <w:bCs/>
          <w:sz w:val="20"/>
          <w:lang w:val="en-US"/>
        </w:rPr>
      </w:pPr>
      <w:r w:rsidRPr="00F401F2">
        <w:rPr>
          <w:rFonts w:ascii="Arial" w:hAnsi="Arial" w:cs="Arial"/>
          <w:bCs/>
          <w:sz w:val="20"/>
          <w:lang w:val="en-US"/>
        </w:rPr>
        <w:t xml:space="preserve">Responses were codified and grouped into categories (indications, plant parts, administration modes). Descriptive statistical analyses were performed using Excel and RStudio, applying means for quantitative </w:t>
      </w:r>
      <w:r w:rsidRPr="00F401F2">
        <w:rPr>
          <w:rFonts w:ascii="Arial" w:hAnsi="Arial" w:cs="Arial"/>
          <w:bCs/>
          <w:sz w:val="20"/>
          <w:lang w:val="en-US"/>
        </w:rPr>
        <w:lastRenderedPageBreak/>
        <w:t>variables and percentages for qualitative variables.</w:t>
      </w:r>
    </w:p>
    <w:p w:rsidR="00F401F2" w:rsidRPr="001A1B86" w:rsidRDefault="00F401F2" w:rsidP="00F401F2">
      <w:pPr>
        <w:pStyle w:val="BodyText"/>
        <w:tabs>
          <w:tab w:val="left" w:pos="2552"/>
        </w:tabs>
        <w:spacing w:before="90"/>
        <w:ind w:right="136"/>
        <w:jc w:val="both"/>
        <w:rPr>
          <w:rFonts w:ascii="Arial" w:hAnsi="Arial" w:cs="Arial"/>
          <w:b/>
          <w:bCs/>
          <w:sz w:val="20"/>
          <w:lang w:val="en-US"/>
        </w:rPr>
      </w:pPr>
      <w:r w:rsidRPr="001A1B86">
        <w:rPr>
          <w:rFonts w:ascii="Arial" w:hAnsi="Arial" w:cs="Arial"/>
          <w:b/>
          <w:bCs/>
          <w:sz w:val="20"/>
          <w:lang w:val="en-US"/>
        </w:rPr>
        <w:t>Aims and Objectives</w:t>
      </w:r>
    </w:p>
    <w:p w:rsidR="00F401F2" w:rsidRPr="00F401F2" w:rsidRDefault="00994F8F" w:rsidP="00F401F2">
      <w:pPr>
        <w:pStyle w:val="BodyText"/>
        <w:tabs>
          <w:tab w:val="left" w:pos="2552"/>
        </w:tabs>
        <w:spacing w:before="90"/>
        <w:ind w:right="136"/>
        <w:jc w:val="both"/>
        <w:rPr>
          <w:rFonts w:ascii="Arial" w:hAnsi="Arial" w:cs="Arial"/>
          <w:bCs/>
          <w:sz w:val="20"/>
          <w:lang w:val="en-US"/>
        </w:rPr>
      </w:pPr>
      <w:r>
        <w:rPr>
          <w:rFonts w:ascii="Arial" w:hAnsi="Arial" w:cs="Arial"/>
          <w:bCs/>
          <w:sz w:val="20"/>
          <w:lang w:val="en-US"/>
        </w:rPr>
        <w:t xml:space="preserve">• </w:t>
      </w:r>
      <w:r w:rsidR="00F401F2" w:rsidRPr="00F401F2">
        <w:rPr>
          <w:rFonts w:ascii="Arial" w:hAnsi="Arial" w:cs="Arial"/>
          <w:bCs/>
          <w:sz w:val="20"/>
          <w:lang w:val="en-US"/>
        </w:rPr>
        <w:t xml:space="preserve">To establish a systematic inventory of medicinal plants used by traditional healers and vendors in the </w:t>
      </w:r>
      <w:proofErr w:type="spellStart"/>
      <w:r w:rsidR="00F401F2" w:rsidRPr="00F401F2">
        <w:rPr>
          <w:rFonts w:ascii="Arial" w:hAnsi="Arial" w:cs="Arial"/>
          <w:bCs/>
          <w:sz w:val="20"/>
          <w:lang w:val="en-US"/>
        </w:rPr>
        <w:t>Kangu</w:t>
      </w:r>
      <w:proofErr w:type="spellEnd"/>
      <w:r w:rsidR="00F401F2" w:rsidRPr="00F401F2">
        <w:rPr>
          <w:rFonts w:ascii="Arial" w:hAnsi="Arial" w:cs="Arial"/>
          <w:bCs/>
          <w:sz w:val="20"/>
          <w:lang w:val="en-US"/>
        </w:rPr>
        <w:t xml:space="preserve"> community.</w:t>
      </w:r>
    </w:p>
    <w:p w:rsidR="00F401F2" w:rsidRPr="00F401F2" w:rsidRDefault="00994F8F" w:rsidP="00F401F2">
      <w:pPr>
        <w:pStyle w:val="BodyText"/>
        <w:tabs>
          <w:tab w:val="left" w:pos="2552"/>
        </w:tabs>
        <w:spacing w:before="90"/>
        <w:ind w:right="136"/>
        <w:jc w:val="both"/>
        <w:rPr>
          <w:rFonts w:ascii="Arial" w:hAnsi="Arial" w:cs="Arial"/>
          <w:bCs/>
          <w:sz w:val="20"/>
          <w:lang w:val="en-US"/>
        </w:rPr>
      </w:pPr>
      <w:r>
        <w:rPr>
          <w:rFonts w:ascii="Arial" w:hAnsi="Arial" w:cs="Arial"/>
          <w:bCs/>
          <w:sz w:val="20"/>
          <w:lang w:val="en-US"/>
        </w:rPr>
        <w:t xml:space="preserve">• </w:t>
      </w:r>
      <w:r w:rsidR="00F401F2" w:rsidRPr="00F401F2">
        <w:rPr>
          <w:rFonts w:ascii="Arial" w:hAnsi="Arial" w:cs="Arial"/>
          <w:bCs/>
          <w:sz w:val="20"/>
          <w:lang w:val="en-US"/>
        </w:rPr>
        <w:t>To identify the most frequently treated afflictions.</w:t>
      </w:r>
    </w:p>
    <w:p w:rsidR="00F401F2" w:rsidRPr="00F401F2" w:rsidRDefault="00994F8F" w:rsidP="00F401F2">
      <w:pPr>
        <w:pStyle w:val="BodyText"/>
        <w:tabs>
          <w:tab w:val="left" w:pos="2552"/>
        </w:tabs>
        <w:spacing w:before="90"/>
        <w:ind w:right="136"/>
        <w:jc w:val="both"/>
        <w:rPr>
          <w:rFonts w:ascii="Arial" w:hAnsi="Arial" w:cs="Arial"/>
          <w:bCs/>
          <w:sz w:val="20"/>
          <w:lang w:val="en-US"/>
        </w:rPr>
      </w:pPr>
      <w:r>
        <w:rPr>
          <w:rFonts w:ascii="Arial" w:hAnsi="Arial" w:cs="Arial"/>
          <w:bCs/>
          <w:sz w:val="20"/>
          <w:lang w:val="en-US"/>
        </w:rPr>
        <w:t xml:space="preserve">• </w:t>
      </w:r>
      <w:r w:rsidR="00F401F2" w:rsidRPr="00F401F2">
        <w:rPr>
          <w:rFonts w:ascii="Arial" w:hAnsi="Arial" w:cs="Arial"/>
          <w:bCs/>
          <w:sz w:val="20"/>
          <w:lang w:val="en-US"/>
        </w:rPr>
        <w:t>To determine the plant parts most commonly used.</w:t>
      </w:r>
    </w:p>
    <w:p w:rsidR="001A1B86" w:rsidRPr="00994F8F" w:rsidRDefault="00994F8F" w:rsidP="00994F8F">
      <w:pPr>
        <w:pStyle w:val="BodyText"/>
        <w:tabs>
          <w:tab w:val="left" w:pos="2552"/>
        </w:tabs>
        <w:spacing w:before="90" w:line="276" w:lineRule="auto"/>
        <w:ind w:right="136"/>
        <w:jc w:val="both"/>
        <w:rPr>
          <w:rFonts w:ascii="Arial" w:hAnsi="Arial" w:cs="Arial"/>
          <w:bCs/>
          <w:sz w:val="20"/>
          <w:lang w:val="en-US"/>
        </w:rPr>
      </w:pPr>
      <w:r>
        <w:rPr>
          <w:rFonts w:ascii="Arial" w:hAnsi="Arial" w:cs="Arial"/>
          <w:bCs/>
          <w:sz w:val="20"/>
          <w:lang w:val="en-US"/>
        </w:rPr>
        <w:t xml:space="preserve">• </w:t>
      </w:r>
      <w:r w:rsidR="00F401F2" w:rsidRPr="00F401F2">
        <w:rPr>
          <w:rFonts w:ascii="Arial" w:hAnsi="Arial" w:cs="Arial"/>
          <w:bCs/>
          <w:sz w:val="20"/>
          <w:lang w:val="en-US"/>
        </w:rPr>
        <w:t>To describe the preferred modes of administration.</w:t>
      </w:r>
    </w:p>
    <w:p w:rsidR="00260156" w:rsidRDefault="00260156" w:rsidP="000A0FC1">
      <w:pPr>
        <w:spacing w:before="100" w:beforeAutospacing="1" w:after="100" w:afterAutospacing="1" w:line="240" w:lineRule="auto"/>
        <w:jc w:val="both"/>
        <w:rPr>
          <w:rFonts w:ascii="Arial" w:eastAsia="Times New Roman" w:hAnsi="Arial" w:cs="Arial"/>
          <w:b/>
          <w:bCs/>
          <w:szCs w:val="36"/>
          <w:lang w:val="en-US"/>
        </w:rPr>
      </w:pPr>
      <w:r w:rsidRPr="00260156">
        <w:rPr>
          <w:rFonts w:ascii="Arial" w:eastAsia="Times New Roman" w:hAnsi="Arial" w:cs="Arial"/>
          <w:b/>
          <w:bCs/>
          <w:szCs w:val="36"/>
          <w:lang w:val="en-US"/>
        </w:rPr>
        <w:t xml:space="preserve">Observation and Results </w:t>
      </w:r>
    </w:p>
    <w:p w:rsidR="000A0FC1" w:rsidRPr="000A0FC1" w:rsidRDefault="000A0FC1" w:rsidP="000A0FC1">
      <w:pPr>
        <w:spacing w:before="100" w:beforeAutospacing="1" w:after="100" w:afterAutospacing="1" w:line="240" w:lineRule="auto"/>
        <w:jc w:val="both"/>
        <w:rPr>
          <w:rFonts w:ascii="Arial" w:eastAsia="Times New Roman" w:hAnsi="Arial" w:cs="Arial"/>
          <w:sz w:val="20"/>
          <w:szCs w:val="24"/>
          <w:lang w:val="en-US"/>
        </w:rPr>
      </w:pPr>
      <w:r w:rsidRPr="000A0FC1">
        <w:rPr>
          <w:rFonts w:ascii="Arial" w:eastAsia="Times New Roman" w:hAnsi="Arial" w:cs="Arial"/>
          <w:sz w:val="20"/>
          <w:szCs w:val="24"/>
          <w:lang w:val="en-US"/>
        </w:rPr>
        <w:t xml:space="preserve">The study population consisted of 30 informants, comprising traditional healers and medicinal plant vendors from the </w:t>
      </w:r>
      <w:proofErr w:type="spellStart"/>
      <w:r w:rsidRPr="000A0FC1">
        <w:rPr>
          <w:rFonts w:ascii="Arial" w:eastAsia="Times New Roman" w:hAnsi="Arial" w:cs="Arial"/>
          <w:sz w:val="20"/>
          <w:szCs w:val="24"/>
          <w:lang w:val="en-US"/>
        </w:rPr>
        <w:t>Kangu</w:t>
      </w:r>
      <w:proofErr w:type="spellEnd"/>
      <w:r w:rsidRPr="000A0FC1">
        <w:rPr>
          <w:rFonts w:ascii="Arial" w:eastAsia="Times New Roman" w:hAnsi="Arial" w:cs="Arial"/>
          <w:sz w:val="20"/>
          <w:szCs w:val="24"/>
          <w:lang w:val="en-US"/>
        </w:rPr>
        <w:t xml:space="preserve"> community group. The questionnaires were administered to individuals representing various sociocultural profiles within the community group.</w:t>
      </w:r>
    </w:p>
    <w:p w:rsidR="000A0FC1" w:rsidRPr="009639FC" w:rsidRDefault="000A0FC1" w:rsidP="000A0FC1">
      <w:pPr>
        <w:spacing w:before="100" w:beforeAutospacing="1" w:after="100" w:afterAutospacing="1" w:line="240" w:lineRule="auto"/>
        <w:outlineLvl w:val="2"/>
        <w:rPr>
          <w:rFonts w:ascii="Arial" w:eastAsia="Times New Roman" w:hAnsi="Arial" w:cs="Arial"/>
          <w:b/>
          <w:bCs/>
          <w:sz w:val="20"/>
          <w:szCs w:val="27"/>
          <w:lang w:val="en-US"/>
        </w:rPr>
      </w:pPr>
      <w:r w:rsidRPr="000A0FC1">
        <w:rPr>
          <w:rFonts w:ascii="Arial" w:eastAsia="Times New Roman" w:hAnsi="Arial" w:cs="Arial"/>
          <w:b/>
          <w:bCs/>
          <w:sz w:val="20"/>
          <w:szCs w:val="27"/>
          <w:lang w:val="en-US"/>
        </w:rPr>
        <w:t xml:space="preserve">1. </w:t>
      </w:r>
      <w:r w:rsidR="002874FE" w:rsidRPr="009639FC">
        <w:rPr>
          <w:rFonts w:ascii="Arial" w:eastAsia="Times New Roman" w:hAnsi="Arial" w:cs="Arial"/>
          <w:b/>
          <w:bCs/>
          <w:sz w:val="20"/>
          <w:szCs w:val="27"/>
          <w:lang w:val="en-US"/>
        </w:rPr>
        <w:t>Sociodemographic Characteristics of the Respondents</w:t>
      </w:r>
    </w:p>
    <w:p w:rsidR="00994F8F" w:rsidRPr="001035AF" w:rsidRDefault="000A0FC1" w:rsidP="001035AF">
      <w:pPr>
        <w:spacing w:before="100" w:beforeAutospacing="1" w:after="100" w:afterAutospacing="1" w:line="240" w:lineRule="auto"/>
        <w:rPr>
          <w:rFonts w:ascii="Arial" w:eastAsia="Times New Roman" w:hAnsi="Arial" w:cs="Arial"/>
          <w:sz w:val="20"/>
          <w:szCs w:val="24"/>
          <w:lang w:val="en-US"/>
        </w:rPr>
      </w:pPr>
      <w:r w:rsidRPr="000A0FC1">
        <w:rPr>
          <w:rFonts w:ascii="Arial" w:eastAsia="Times New Roman" w:hAnsi="Arial" w:cs="Arial"/>
          <w:sz w:val="20"/>
          <w:szCs w:val="24"/>
          <w:lang w:val="en-US"/>
        </w:rPr>
        <w:t>The sociocultural description of our respondents includes sex, age, marital status, level of education, and income derived from this activity.</w:t>
      </w:r>
      <w:r w:rsidRPr="000A0FC1">
        <w:rPr>
          <w:rFonts w:ascii="Arial" w:eastAsia="Times New Roman" w:hAnsi="Arial" w:cs="Arial"/>
          <w:sz w:val="20"/>
          <w:szCs w:val="24"/>
          <w:lang w:val="en-US"/>
        </w:rPr>
        <w:br/>
      </w:r>
      <w:r w:rsidRPr="001035AF">
        <w:rPr>
          <w:rFonts w:ascii="Arial" w:eastAsia="Times New Roman" w:hAnsi="Arial" w:cs="Arial"/>
          <w:sz w:val="20"/>
          <w:szCs w:val="24"/>
          <w:lang w:val="en-US"/>
        </w:rPr>
        <w:t xml:space="preserve">Table </w:t>
      </w:r>
      <w:r w:rsidR="004470E7" w:rsidRPr="001035AF">
        <w:rPr>
          <w:rFonts w:ascii="Arial" w:eastAsia="Times New Roman" w:hAnsi="Arial" w:cs="Arial"/>
          <w:sz w:val="20"/>
          <w:szCs w:val="24"/>
          <w:lang w:val="en-US"/>
        </w:rPr>
        <w:t>2</w:t>
      </w:r>
      <w:r w:rsidRPr="001035AF">
        <w:rPr>
          <w:rFonts w:ascii="Arial" w:eastAsia="Times New Roman" w:hAnsi="Arial" w:cs="Arial"/>
          <w:sz w:val="20"/>
          <w:szCs w:val="24"/>
          <w:lang w:val="en-US"/>
        </w:rPr>
        <w:t xml:space="preserve"> presents the sociocultural distribution of the study sample.</w:t>
      </w:r>
    </w:p>
    <w:p w:rsidR="003816AB" w:rsidRPr="001A1B86" w:rsidRDefault="001A1B86" w:rsidP="001A1B86">
      <w:pPr>
        <w:tabs>
          <w:tab w:val="left" w:pos="809"/>
          <w:tab w:val="left" w:pos="2552"/>
        </w:tabs>
        <w:spacing w:before="12"/>
        <w:jc w:val="center"/>
        <w:rPr>
          <w:rFonts w:ascii="Arial" w:hAnsi="Arial" w:cs="Arial"/>
          <w:b/>
          <w:sz w:val="20"/>
          <w:szCs w:val="20"/>
          <w:lang w:val="en-US"/>
        </w:rPr>
      </w:pPr>
      <w:r w:rsidRPr="001A1B86">
        <w:rPr>
          <w:rFonts w:ascii="Arial" w:hAnsi="Arial" w:cs="Arial"/>
          <w:b/>
          <w:sz w:val="20"/>
          <w:szCs w:val="20"/>
          <w:lang w:val="en-US"/>
        </w:rPr>
        <w:t xml:space="preserve">Table.2. </w:t>
      </w:r>
      <w:r w:rsidR="00571740" w:rsidRPr="001A1B86">
        <w:rPr>
          <w:rFonts w:ascii="Arial" w:hAnsi="Arial" w:cs="Arial"/>
          <w:b/>
          <w:bCs/>
          <w:color w:val="010205"/>
          <w:sz w:val="20"/>
          <w:szCs w:val="20"/>
          <w:lang w:val="en-US"/>
        </w:rPr>
        <w:t>Descriptive Statistics</w:t>
      </w:r>
      <w:r w:rsidRPr="001A1B86">
        <w:rPr>
          <w:rFonts w:ascii="Arial" w:hAnsi="Arial" w:cs="Arial"/>
          <w:b/>
          <w:bCs/>
          <w:color w:val="010205"/>
          <w:sz w:val="20"/>
          <w:szCs w:val="20"/>
          <w:lang w:val="en-US"/>
        </w:rPr>
        <w:t xml:space="preserve"> of </w:t>
      </w:r>
      <w:r w:rsidRPr="001A1B86">
        <w:rPr>
          <w:rFonts w:ascii="Arial" w:eastAsia="Times New Roman" w:hAnsi="Arial" w:cs="Arial"/>
          <w:b/>
          <w:bCs/>
          <w:sz w:val="20"/>
          <w:szCs w:val="20"/>
          <w:lang w:val="en-US"/>
        </w:rPr>
        <w:t>Sociodemographic Characteristics</w:t>
      </w:r>
    </w:p>
    <w:tbl>
      <w:tblPr>
        <w:tblStyle w:val="TableGrid"/>
        <w:tblW w:w="9963" w:type="dxa"/>
        <w:tblLayout w:type="fixed"/>
        <w:tblLook w:val="04A0" w:firstRow="1" w:lastRow="0" w:firstColumn="1" w:lastColumn="0" w:noHBand="0" w:noVBand="1"/>
      </w:tblPr>
      <w:tblGrid>
        <w:gridCol w:w="1353"/>
        <w:gridCol w:w="1590"/>
        <w:gridCol w:w="1276"/>
        <w:gridCol w:w="1559"/>
        <w:gridCol w:w="709"/>
        <w:gridCol w:w="709"/>
        <w:gridCol w:w="709"/>
        <w:gridCol w:w="1134"/>
        <w:gridCol w:w="924"/>
      </w:tblGrid>
      <w:tr w:rsidR="00E23268" w:rsidTr="00964D8D">
        <w:tc>
          <w:tcPr>
            <w:tcW w:w="1353" w:type="dxa"/>
          </w:tcPr>
          <w:p w:rsidR="006B33B8" w:rsidRPr="00F36067" w:rsidRDefault="00DF32F4" w:rsidP="00944793">
            <w:pPr>
              <w:tabs>
                <w:tab w:val="left" w:pos="809"/>
                <w:tab w:val="left" w:pos="2552"/>
              </w:tabs>
              <w:spacing w:before="12"/>
              <w:jc w:val="both"/>
              <w:rPr>
                <w:rFonts w:ascii="Arial" w:hAnsi="Arial" w:cs="Arial"/>
                <w:b/>
                <w:sz w:val="18"/>
              </w:rPr>
            </w:pPr>
            <w:r>
              <w:rPr>
                <w:rFonts w:ascii="Arial" w:hAnsi="Arial" w:cs="Arial"/>
                <w:b/>
                <w:sz w:val="18"/>
              </w:rPr>
              <w:t xml:space="preserve">Variable </w:t>
            </w:r>
          </w:p>
        </w:tc>
        <w:tc>
          <w:tcPr>
            <w:tcW w:w="1590" w:type="dxa"/>
          </w:tcPr>
          <w:p w:rsidR="006B33B8" w:rsidRPr="00F36067" w:rsidRDefault="00DF32F4" w:rsidP="00944793">
            <w:pPr>
              <w:tabs>
                <w:tab w:val="left" w:pos="809"/>
                <w:tab w:val="left" w:pos="2552"/>
              </w:tabs>
              <w:spacing w:before="12"/>
              <w:jc w:val="both"/>
              <w:rPr>
                <w:rFonts w:ascii="Arial" w:hAnsi="Arial" w:cs="Arial"/>
                <w:b/>
                <w:sz w:val="18"/>
              </w:rPr>
            </w:pPr>
            <w:proofErr w:type="spellStart"/>
            <w:r>
              <w:rPr>
                <w:rFonts w:ascii="Arial" w:hAnsi="Arial" w:cs="Arial"/>
                <w:b/>
                <w:sz w:val="18"/>
              </w:rPr>
              <w:t>Categories</w:t>
            </w:r>
            <w:proofErr w:type="spellEnd"/>
          </w:p>
        </w:tc>
        <w:tc>
          <w:tcPr>
            <w:tcW w:w="1276" w:type="dxa"/>
          </w:tcPr>
          <w:p w:rsidR="006B33B8" w:rsidRPr="00F36067" w:rsidRDefault="00DF32F4" w:rsidP="00DF32F4">
            <w:pPr>
              <w:tabs>
                <w:tab w:val="left" w:pos="809"/>
                <w:tab w:val="left" w:pos="2552"/>
              </w:tabs>
              <w:spacing w:before="12"/>
              <w:jc w:val="both"/>
              <w:rPr>
                <w:rFonts w:ascii="Arial" w:hAnsi="Arial" w:cs="Arial"/>
                <w:b/>
                <w:sz w:val="18"/>
              </w:rPr>
            </w:pPr>
            <w:proofErr w:type="spellStart"/>
            <w:r>
              <w:rPr>
                <w:rFonts w:ascii="Arial" w:hAnsi="Arial" w:cs="Arial"/>
                <w:b/>
                <w:sz w:val="18"/>
              </w:rPr>
              <w:t>frequenc</w:t>
            </w:r>
            <w:r w:rsidR="00BA23AB">
              <w:rPr>
                <w:rFonts w:ascii="Arial" w:hAnsi="Arial" w:cs="Arial"/>
                <w:b/>
                <w:sz w:val="18"/>
              </w:rPr>
              <w:t>i</w:t>
            </w:r>
            <w:r>
              <w:rPr>
                <w:rFonts w:ascii="Arial" w:hAnsi="Arial" w:cs="Arial"/>
                <w:b/>
                <w:sz w:val="18"/>
              </w:rPr>
              <w:t>es</w:t>
            </w:r>
            <w:proofErr w:type="spellEnd"/>
          </w:p>
        </w:tc>
        <w:tc>
          <w:tcPr>
            <w:tcW w:w="1559" w:type="dxa"/>
          </w:tcPr>
          <w:p w:rsidR="006B33B8" w:rsidRPr="00F36067" w:rsidRDefault="00F23026" w:rsidP="00944793">
            <w:pPr>
              <w:tabs>
                <w:tab w:val="left" w:pos="809"/>
                <w:tab w:val="left" w:pos="2552"/>
              </w:tabs>
              <w:spacing w:before="12"/>
              <w:jc w:val="both"/>
              <w:rPr>
                <w:rFonts w:ascii="Arial" w:hAnsi="Arial" w:cs="Arial"/>
                <w:b/>
                <w:sz w:val="18"/>
              </w:rPr>
            </w:pPr>
            <w:r>
              <w:rPr>
                <w:rFonts w:ascii="Arial" w:hAnsi="Arial" w:cs="Arial"/>
                <w:b/>
                <w:sz w:val="18"/>
              </w:rPr>
              <w:t xml:space="preserve">Percentage </w:t>
            </w:r>
          </w:p>
        </w:tc>
        <w:tc>
          <w:tcPr>
            <w:tcW w:w="709" w:type="dxa"/>
          </w:tcPr>
          <w:p w:rsidR="006B33B8" w:rsidRPr="00F36067" w:rsidRDefault="006B33B8" w:rsidP="00944793">
            <w:pPr>
              <w:tabs>
                <w:tab w:val="left" w:pos="809"/>
                <w:tab w:val="left" w:pos="2552"/>
              </w:tabs>
              <w:spacing w:before="12"/>
              <w:jc w:val="both"/>
              <w:rPr>
                <w:rFonts w:ascii="Arial" w:hAnsi="Arial" w:cs="Arial"/>
                <w:b/>
                <w:sz w:val="18"/>
              </w:rPr>
            </w:pPr>
            <w:r w:rsidRPr="00F36067">
              <w:rPr>
                <w:rFonts w:ascii="Arial" w:hAnsi="Arial" w:cs="Arial"/>
                <w:b/>
                <w:sz w:val="18"/>
              </w:rPr>
              <w:t xml:space="preserve">Min </w:t>
            </w:r>
          </w:p>
        </w:tc>
        <w:tc>
          <w:tcPr>
            <w:tcW w:w="709" w:type="dxa"/>
          </w:tcPr>
          <w:p w:rsidR="006B33B8" w:rsidRPr="00F36067" w:rsidRDefault="006B33B8" w:rsidP="00944793">
            <w:pPr>
              <w:tabs>
                <w:tab w:val="left" w:pos="809"/>
                <w:tab w:val="left" w:pos="2552"/>
              </w:tabs>
              <w:spacing w:before="12"/>
              <w:jc w:val="both"/>
              <w:rPr>
                <w:rFonts w:ascii="Arial" w:hAnsi="Arial" w:cs="Arial"/>
                <w:b/>
                <w:sz w:val="18"/>
              </w:rPr>
            </w:pPr>
            <w:r w:rsidRPr="00F36067">
              <w:rPr>
                <w:rFonts w:ascii="Arial" w:hAnsi="Arial" w:cs="Arial"/>
                <w:b/>
                <w:sz w:val="18"/>
              </w:rPr>
              <w:t>max</w:t>
            </w:r>
          </w:p>
        </w:tc>
        <w:tc>
          <w:tcPr>
            <w:tcW w:w="709" w:type="dxa"/>
          </w:tcPr>
          <w:p w:rsidR="006B33B8" w:rsidRPr="00F36067" w:rsidRDefault="006B33B8" w:rsidP="00944793">
            <w:pPr>
              <w:tabs>
                <w:tab w:val="left" w:pos="809"/>
                <w:tab w:val="left" w:pos="2552"/>
              </w:tabs>
              <w:spacing w:before="12"/>
              <w:jc w:val="both"/>
              <w:rPr>
                <w:rFonts w:ascii="Arial" w:hAnsi="Arial" w:cs="Arial"/>
                <w:b/>
                <w:sz w:val="18"/>
              </w:rPr>
            </w:pPr>
            <w:proofErr w:type="spellStart"/>
            <w:r w:rsidRPr="00F36067">
              <w:rPr>
                <w:rFonts w:ascii="Arial" w:hAnsi="Arial" w:cs="Arial"/>
                <w:b/>
                <w:sz w:val="18"/>
              </w:rPr>
              <w:t>Mean</w:t>
            </w:r>
            <w:proofErr w:type="spellEnd"/>
            <w:r w:rsidRPr="00F36067">
              <w:rPr>
                <w:rFonts w:ascii="Arial" w:hAnsi="Arial" w:cs="Arial"/>
                <w:b/>
                <w:sz w:val="18"/>
              </w:rPr>
              <w:t xml:space="preserve"> </w:t>
            </w:r>
          </w:p>
        </w:tc>
        <w:tc>
          <w:tcPr>
            <w:tcW w:w="1134" w:type="dxa"/>
          </w:tcPr>
          <w:p w:rsidR="006B33B8" w:rsidRPr="00F36067" w:rsidRDefault="00F36067" w:rsidP="00944793">
            <w:pPr>
              <w:tabs>
                <w:tab w:val="left" w:pos="809"/>
                <w:tab w:val="left" w:pos="2552"/>
              </w:tabs>
              <w:spacing w:before="12"/>
              <w:jc w:val="both"/>
              <w:rPr>
                <w:rFonts w:ascii="Arial" w:hAnsi="Arial" w:cs="Arial"/>
                <w:b/>
                <w:sz w:val="18"/>
              </w:rPr>
            </w:pPr>
            <w:r w:rsidRPr="00F36067">
              <w:rPr>
                <w:rFonts w:ascii="Arial" w:hAnsi="Arial" w:cs="Arial"/>
                <w:b/>
                <w:color w:val="264A60"/>
                <w:sz w:val="18"/>
              </w:rPr>
              <w:t xml:space="preserve">Standard </w:t>
            </w:r>
            <w:proofErr w:type="spellStart"/>
            <w:r w:rsidR="006B33B8" w:rsidRPr="00F36067">
              <w:rPr>
                <w:rFonts w:ascii="Arial" w:hAnsi="Arial" w:cs="Arial"/>
                <w:b/>
                <w:color w:val="264A60"/>
                <w:sz w:val="18"/>
              </w:rPr>
              <w:t>deviation</w:t>
            </w:r>
            <w:proofErr w:type="spellEnd"/>
          </w:p>
        </w:tc>
        <w:tc>
          <w:tcPr>
            <w:tcW w:w="924" w:type="dxa"/>
            <w:shd w:val="clear" w:color="auto" w:fill="auto"/>
          </w:tcPr>
          <w:p w:rsidR="006B33B8" w:rsidRPr="00F36067" w:rsidRDefault="006B33B8">
            <w:pPr>
              <w:rPr>
                <w:rFonts w:ascii="Arial" w:hAnsi="Arial" w:cs="Arial"/>
                <w:b/>
                <w:sz w:val="18"/>
              </w:rPr>
            </w:pPr>
            <w:r w:rsidRPr="00F36067">
              <w:rPr>
                <w:rFonts w:ascii="Arial" w:hAnsi="Arial" w:cs="Arial"/>
                <w:b/>
                <w:sz w:val="18"/>
              </w:rPr>
              <w:t xml:space="preserve">Range </w:t>
            </w:r>
          </w:p>
        </w:tc>
      </w:tr>
      <w:tr w:rsidR="00E23268" w:rsidRPr="00F53386" w:rsidTr="00964D8D">
        <w:trPr>
          <w:trHeight w:val="100"/>
        </w:trPr>
        <w:tc>
          <w:tcPr>
            <w:tcW w:w="1353" w:type="dxa"/>
            <w:vMerge w:val="restart"/>
          </w:tcPr>
          <w:p w:rsidR="006B33B8" w:rsidRPr="00366B97" w:rsidRDefault="006B33B8" w:rsidP="00944793">
            <w:pPr>
              <w:tabs>
                <w:tab w:val="left" w:pos="809"/>
                <w:tab w:val="left" w:pos="2552"/>
              </w:tabs>
              <w:spacing w:before="12"/>
              <w:jc w:val="both"/>
              <w:rPr>
                <w:rFonts w:ascii="Arial" w:hAnsi="Arial" w:cs="Arial"/>
                <w:b/>
                <w:szCs w:val="16"/>
              </w:rPr>
            </w:pPr>
            <w:proofErr w:type="spellStart"/>
            <w:r w:rsidRPr="00366B97">
              <w:rPr>
                <w:rFonts w:ascii="Arial" w:hAnsi="Arial" w:cs="Arial"/>
                <w:b/>
                <w:szCs w:val="16"/>
              </w:rPr>
              <w:t>Sex</w:t>
            </w:r>
            <w:proofErr w:type="spellEnd"/>
          </w:p>
        </w:tc>
        <w:tc>
          <w:tcPr>
            <w:tcW w:w="1590" w:type="dxa"/>
          </w:tcPr>
          <w:p w:rsidR="006B33B8" w:rsidRPr="0086179A" w:rsidRDefault="006B33B8"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M</w:t>
            </w:r>
            <w:r w:rsidR="00E23268">
              <w:rPr>
                <w:rFonts w:ascii="Arial" w:hAnsi="Arial" w:cs="Arial"/>
                <w:sz w:val="16"/>
                <w:szCs w:val="16"/>
              </w:rPr>
              <w:t xml:space="preserve">ale </w:t>
            </w:r>
          </w:p>
        </w:tc>
        <w:tc>
          <w:tcPr>
            <w:tcW w:w="1276" w:type="dxa"/>
          </w:tcPr>
          <w:p w:rsidR="006B33B8" w:rsidRPr="0086179A" w:rsidRDefault="006B33B8" w:rsidP="005F05FD">
            <w:pPr>
              <w:tabs>
                <w:tab w:val="left" w:pos="809"/>
              </w:tabs>
              <w:spacing w:before="12"/>
              <w:jc w:val="both"/>
              <w:rPr>
                <w:rFonts w:ascii="Arial" w:hAnsi="Arial" w:cs="Arial"/>
                <w:sz w:val="16"/>
                <w:szCs w:val="16"/>
              </w:rPr>
            </w:pPr>
            <w:r w:rsidRPr="0086179A">
              <w:rPr>
                <w:rFonts w:ascii="Arial" w:hAnsi="Arial" w:cs="Arial"/>
                <w:sz w:val="16"/>
                <w:szCs w:val="16"/>
              </w:rPr>
              <w:t>21</w:t>
            </w:r>
            <w:r w:rsidRPr="0086179A">
              <w:rPr>
                <w:rFonts w:ascii="Arial" w:hAnsi="Arial" w:cs="Arial"/>
                <w:sz w:val="16"/>
                <w:szCs w:val="16"/>
              </w:rPr>
              <w:tab/>
            </w:r>
          </w:p>
        </w:tc>
        <w:tc>
          <w:tcPr>
            <w:tcW w:w="1559" w:type="dxa"/>
          </w:tcPr>
          <w:p w:rsidR="006B33B8" w:rsidRPr="0086179A" w:rsidRDefault="006B33B8"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70</w:t>
            </w:r>
          </w:p>
        </w:tc>
        <w:tc>
          <w:tcPr>
            <w:tcW w:w="709" w:type="dxa"/>
            <w:vMerge w:val="restart"/>
          </w:tcPr>
          <w:p w:rsidR="006B33B8" w:rsidRPr="00AB6D18" w:rsidRDefault="006B33B8" w:rsidP="00AB6D18">
            <w:pPr>
              <w:tabs>
                <w:tab w:val="left" w:pos="809"/>
                <w:tab w:val="left" w:pos="2552"/>
              </w:tabs>
              <w:spacing w:before="12"/>
              <w:jc w:val="both"/>
              <w:rPr>
                <w:rFonts w:ascii="Arial" w:hAnsi="Arial" w:cs="Arial"/>
                <w:b/>
                <w:sz w:val="16"/>
                <w:szCs w:val="16"/>
              </w:rPr>
            </w:pPr>
          </w:p>
        </w:tc>
        <w:tc>
          <w:tcPr>
            <w:tcW w:w="709" w:type="dxa"/>
            <w:vMerge w:val="restart"/>
          </w:tcPr>
          <w:p w:rsidR="006B33B8" w:rsidRPr="00AB6D18" w:rsidRDefault="006B33B8" w:rsidP="00AB6D18">
            <w:pPr>
              <w:tabs>
                <w:tab w:val="left" w:pos="809"/>
                <w:tab w:val="left" w:pos="2552"/>
              </w:tabs>
              <w:spacing w:before="12"/>
              <w:jc w:val="both"/>
              <w:rPr>
                <w:rFonts w:ascii="Arial" w:hAnsi="Arial" w:cs="Arial"/>
                <w:b/>
                <w:sz w:val="16"/>
                <w:szCs w:val="16"/>
              </w:rPr>
            </w:pPr>
          </w:p>
        </w:tc>
        <w:tc>
          <w:tcPr>
            <w:tcW w:w="709" w:type="dxa"/>
            <w:vMerge w:val="restart"/>
          </w:tcPr>
          <w:p w:rsidR="006B33B8" w:rsidRPr="00AB6D18" w:rsidRDefault="006B33B8" w:rsidP="00AB6D18">
            <w:pPr>
              <w:tabs>
                <w:tab w:val="left" w:pos="809"/>
                <w:tab w:val="left" w:pos="2552"/>
              </w:tabs>
              <w:spacing w:before="12"/>
              <w:jc w:val="both"/>
              <w:rPr>
                <w:rFonts w:ascii="Arial" w:hAnsi="Arial" w:cs="Arial"/>
                <w:b/>
                <w:sz w:val="16"/>
                <w:szCs w:val="16"/>
              </w:rPr>
            </w:pPr>
          </w:p>
        </w:tc>
        <w:tc>
          <w:tcPr>
            <w:tcW w:w="1134" w:type="dxa"/>
            <w:vMerge w:val="restart"/>
          </w:tcPr>
          <w:p w:rsidR="006B33B8" w:rsidRPr="00AB6D18" w:rsidRDefault="006B33B8" w:rsidP="00AB6D18">
            <w:pPr>
              <w:tabs>
                <w:tab w:val="left" w:pos="809"/>
                <w:tab w:val="left" w:pos="2552"/>
              </w:tabs>
              <w:spacing w:before="12"/>
              <w:jc w:val="both"/>
              <w:rPr>
                <w:rFonts w:ascii="Arial" w:hAnsi="Arial" w:cs="Arial"/>
                <w:b/>
                <w:sz w:val="16"/>
                <w:szCs w:val="16"/>
              </w:rPr>
            </w:pPr>
          </w:p>
        </w:tc>
        <w:tc>
          <w:tcPr>
            <w:tcW w:w="924" w:type="dxa"/>
            <w:vMerge w:val="restart"/>
            <w:shd w:val="clear" w:color="auto" w:fill="auto"/>
          </w:tcPr>
          <w:p w:rsidR="006B33B8" w:rsidRPr="00AB6D18" w:rsidRDefault="006B33B8" w:rsidP="00AB6D18">
            <w:pPr>
              <w:jc w:val="both"/>
              <w:rPr>
                <w:rFonts w:ascii="Arial" w:hAnsi="Arial" w:cs="Arial"/>
                <w:b/>
                <w:sz w:val="16"/>
                <w:szCs w:val="16"/>
              </w:rPr>
            </w:pPr>
          </w:p>
        </w:tc>
      </w:tr>
      <w:tr w:rsidR="00E23268" w:rsidRPr="00F53386" w:rsidTr="00964D8D">
        <w:trPr>
          <w:trHeight w:val="89"/>
        </w:trPr>
        <w:tc>
          <w:tcPr>
            <w:tcW w:w="1353" w:type="dxa"/>
            <w:vMerge/>
          </w:tcPr>
          <w:p w:rsidR="006B33B8" w:rsidRPr="00366B97" w:rsidRDefault="006B33B8" w:rsidP="00944793">
            <w:pPr>
              <w:tabs>
                <w:tab w:val="left" w:pos="809"/>
                <w:tab w:val="left" w:pos="2552"/>
              </w:tabs>
              <w:spacing w:before="12"/>
              <w:jc w:val="both"/>
              <w:rPr>
                <w:rFonts w:ascii="Arial" w:hAnsi="Arial" w:cs="Arial"/>
                <w:b/>
                <w:szCs w:val="16"/>
              </w:rPr>
            </w:pPr>
          </w:p>
        </w:tc>
        <w:tc>
          <w:tcPr>
            <w:tcW w:w="1590" w:type="dxa"/>
          </w:tcPr>
          <w:p w:rsidR="006B33B8" w:rsidRPr="0086179A" w:rsidRDefault="006B33B8" w:rsidP="00944793">
            <w:pPr>
              <w:tabs>
                <w:tab w:val="left" w:pos="809"/>
                <w:tab w:val="left" w:pos="2552"/>
              </w:tabs>
              <w:spacing w:before="12"/>
              <w:jc w:val="both"/>
              <w:rPr>
                <w:rFonts w:ascii="Arial" w:hAnsi="Arial" w:cs="Arial"/>
                <w:sz w:val="16"/>
                <w:szCs w:val="16"/>
              </w:rPr>
            </w:pPr>
            <w:proofErr w:type="spellStart"/>
            <w:r w:rsidRPr="0086179A">
              <w:rPr>
                <w:rFonts w:ascii="Arial" w:hAnsi="Arial" w:cs="Arial"/>
                <w:sz w:val="16"/>
                <w:szCs w:val="16"/>
              </w:rPr>
              <w:t>F</w:t>
            </w:r>
            <w:r w:rsidR="00E23268">
              <w:rPr>
                <w:rFonts w:ascii="Arial" w:hAnsi="Arial" w:cs="Arial"/>
                <w:sz w:val="16"/>
                <w:szCs w:val="16"/>
              </w:rPr>
              <w:t>emale</w:t>
            </w:r>
            <w:proofErr w:type="spellEnd"/>
          </w:p>
        </w:tc>
        <w:tc>
          <w:tcPr>
            <w:tcW w:w="1276" w:type="dxa"/>
          </w:tcPr>
          <w:p w:rsidR="006B33B8" w:rsidRPr="0086179A" w:rsidRDefault="006B33B8"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9</w:t>
            </w:r>
          </w:p>
        </w:tc>
        <w:tc>
          <w:tcPr>
            <w:tcW w:w="1559" w:type="dxa"/>
          </w:tcPr>
          <w:p w:rsidR="006B33B8" w:rsidRPr="0086179A" w:rsidRDefault="006B33B8"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30</w:t>
            </w:r>
          </w:p>
        </w:tc>
        <w:tc>
          <w:tcPr>
            <w:tcW w:w="709" w:type="dxa"/>
            <w:vMerge/>
          </w:tcPr>
          <w:p w:rsidR="006B33B8" w:rsidRPr="00AB6D18" w:rsidRDefault="006B33B8" w:rsidP="00AB6D18">
            <w:pPr>
              <w:tabs>
                <w:tab w:val="left" w:pos="809"/>
                <w:tab w:val="left" w:pos="2552"/>
              </w:tabs>
              <w:spacing w:before="12"/>
              <w:jc w:val="both"/>
              <w:rPr>
                <w:rFonts w:ascii="Arial" w:hAnsi="Arial" w:cs="Arial"/>
                <w:b/>
                <w:sz w:val="16"/>
                <w:szCs w:val="16"/>
              </w:rPr>
            </w:pPr>
          </w:p>
        </w:tc>
        <w:tc>
          <w:tcPr>
            <w:tcW w:w="709" w:type="dxa"/>
            <w:vMerge/>
          </w:tcPr>
          <w:p w:rsidR="006B33B8" w:rsidRPr="00AB6D18" w:rsidRDefault="006B33B8" w:rsidP="00AB6D18">
            <w:pPr>
              <w:tabs>
                <w:tab w:val="left" w:pos="809"/>
                <w:tab w:val="left" w:pos="2552"/>
              </w:tabs>
              <w:spacing w:before="12"/>
              <w:jc w:val="both"/>
              <w:rPr>
                <w:rFonts w:ascii="Arial" w:hAnsi="Arial" w:cs="Arial"/>
                <w:b/>
                <w:sz w:val="16"/>
                <w:szCs w:val="16"/>
              </w:rPr>
            </w:pPr>
          </w:p>
        </w:tc>
        <w:tc>
          <w:tcPr>
            <w:tcW w:w="709" w:type="dxa"/>
            <w:vMerge/>
          </w:tcPr>
          <w:p w:rsidR="006B33B8" w:rsidRPr="00AB6D18" w:rsidRDefault="006B33B8" w:rsidP="00AB6D18">
            <w:pPr>
              <w:tabs>
                <w:tab w:val="left" w:pos="809"/>
                <w:tab w:val="left" w:pos="2552"/>
              </w:tabs>
              <w:spacing w:before="12"/>
              <w:jc w:val="both"/>
              <w:rPr>
                <w:rFonts w:ascii="Arial" w:hAnsi="Arial" w:cs="Arial"/>
                <w:b/>
                <w:sz w:val="16"/>
                <w:szCs w:val="16"/>
              </w:rPr>
            </w:pPr>
          </w:p>
        </w:tc>
        <w:tc>
          <w:tcPr>
            <w:tcW w:w="1134" w:type="dxa"/>
            <w:vMerge/>
          </w:tcPr>
          <w:p w:rsidR="006B33B8" w:rsidRPr="00AB6D18" w:rsidRDefault="006B33B8" w:rsidP="00AB6D18">
            <w:pPr>
              <w:tabs>
                <w:tab w:val="left" w:pos="809"/>
                <w:tab w:val="left" w:pos="2552"/>
              </w:tabs>
              <w:spacing w:before="12"/>
              <w:jc w:val="both"/>
              <w:rPr>
                <w:rFonts w:ascii="Arial" w:hAnsi="Arial" w:cs="Arial"/>
                <w:b/>
                <w:sz w:val="16"/>
                <w:szCs w:val="16"/>
              </w:rPr>
            </w:pPr>
          </w:p>
        </w:tc>
        <w:tc>
          <w:tcPr>
            <w:tcW w:w="924" w:type="dxa"/>
            <w:vMerge/>
            <w:shd w:val="clear" w:color="auto" w:fill="auto"/>
          </w:tcPr>
          <w:p w:rsidR="006B33B8" w:rsidRPr="00AB6D18" w:rsidRDefault="006B33B8" w:rsidP="00AB6D18">
            <w:pPr>
              <w:jc w:val="both"/>
              <w:rPr>
                <w:rFonts w:ascii="Arial" w:hAnsi="Arial" w:cs="Arial"/>
                <w:b/>
                <w:sz w:val="16"/>
                <w:szCs w:val="16"/>
              </w:rPr>
            </w:pPr>
          </w:p>
        </w:tc>
      </w:tr>
      <w:tr w:rsidR="00E23268" w:rsidRPr="00F53386" w:rsidTr="00964D8D">
        <w:trPr>
          <w:trHeight w:val="163"/>
        </w:trPr>
        <w:tc>
          <w:tcPr>
            <w:tcW w:w="1353" w:type="dxa"/>
            <w:vMerge/>
          </w:tcPr>
          <w:p w:rsidR="006B33B8" w:rsidRPr="00366B97" w:rsidRDefault="006B33B8" w:rsidP="00944793">
            <w:pPr>
              <w:tabs>
                <w:tab w:val="left" w:pos="809"/>
                <w:tab w:val="left" w:pos="2552"/>
              </w:tabs>
              <w:spacing w:before="12"/>
              <w:jc w:val="both"/>
              <w:rPr>
                <w:rFonts w:ascii="Arial" w:hAnsi="Arial" w:cs="Arial"/>
                <w:b/>
                <w:szCs w:val="16"/>
              </w:rPr>
            </w:pPr>
          </w:p>
        </w:tc>
        <w:tc>
          <w:tcPr>
            <w:tcW w:w="1590" w:type="dxa"/>
          </w:tcPr>
          <w:p w:rsidR="006B33B8" w:rsidRPr="0086179A" w:rsidRDefault="006B33B8" w:rsidP="00944793">
            <w:pPr>
              <w:tabs>
                <w:tab w:val="left" w:pos="809"/>
                <w:tab w:val="left" w:pos="2552"/>
              </w:tabs>
              <w:spacing w:before="12"/>
              <w:jc w:val="both"/>
              <w:rPr>
                <w:rFonts w:ascii="Arial" w:hAnsi="Arial" w:cs="Arial"/>
                <w:b/>
                <w:sz w:val="16"/>
                <w:szCs w:val="16"/>
              </w:rPr>
            </w:pPr>
            <w:r w:rsidRPr="0086179A">
              <w:rPr>
                <w:rFonts w:ascii="Arial" w:hAnsi="Arial" w:cs="Arial"/>
                <w:b/>
                <w:sz w:val="16"/>
                <w:szCs w:val="16"/>
              </w:rPr>
              <w:t xml:space="preserve">Total </w:t>
            </w:r>
          </w:p>
        </w:tc>
        <w:tc>
          <w:tcPr>
            <w:tcW w:w="1276" w:type="dxa"/>
          </w:tcPr>
          <w:p w:rsidR="006B33B8" w:rsidRPr="0086179A" w:rsidRDefault="006B33B8" w:rsidP="00944793">
            <w:pPr>
              <w:tabs>
                <w:tab w:val="left" w:pos="809"/>
                <w:tab w:val="left" w:pos="2552"/>
              </w:tabs>
              <w:spacing w:before="12"/>
              <w:jc w:val="both"/>
              <w:rPr>
                <w:rFonts w:ascii="Arial" w:hAnsi="Arial" w:cs="Arial"/>
                <w:b/>
                <w:sz w:val="16"/>
                <w:szCs w:val="16"/>
              </w:rPr>
            </w:pPr>
            <w:r w:rsidRPr="0086179A">
              <w:rPr>
                <w:rFonts w:ascii="Arial" w:hAnsi="Arial" w:cs="Arial"/>
                <w:b/>
                <w:sz w:val="16"/>
                <w:szCs w:val="16"/>
              </w:rPr>
              <w:t>30</w:t>
            </w:r>
          </w:p>
        </w:tc>
        <w:tc>
          <w:tcPr>
            <w:tcW w:w="1559" w:type="dxa"/>
          </w:tcPr>
          <w:p w:rsidR="006B33B8" w:rsidRPr="0086179A" w:rsidRDefault="006B33B8"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100</w:t>
            </w:r>
          </w:p>
        </w:tc>
        <w:tc>
          <w:tcPr>
            <w:tcW w:w="709" w:type="dxa"/>
            <w:vMerge/>
          </w:tcPr>
          <w:p w:rsidR="006B33B8" w:rsidRPr="00AB6D18" w:rsidRDefault="006B33B8" w:rsidP="00AB6D18">
            <w:pPr>
              <w:tabs>
                <w:tab w:val="left" w:pos="809"/>
                <w:tab w:val="left" w:pos="2552"/>
              </w:tabs>
              <w:spacing w:before="12"/>
              <w:jc w:val="both"/>
              <w:rPr>
                <w:rFonts w:ascii="Arial" w:hAnsi="Arial" w:cs="Arial"/>
                <w:b/>
                <w:sz w:val="16"/>
                <w:szCs w:val="16"/>
              </w:rPr>
            </w:pPr>
          </w:p>
        </w:tc>
        <w:tc>
          <w:tcPr>
            <w:tcW w:w="709" w:type="dxa"/>
            <w:vMerge/>
          </w:tcPr>
          <w:p w:rsidR="006B33B8" w:rsidRPr="00AB6D18" w:rsidRDefault="006B33B8" w:rsidP="00AB6D18">
            <w:pPr>
              <w:tabs>
                <w:tab w:val="left" w:pos="809"/>
                <w:tab w:val="left" w:pos="2552"/>
              </w:tabs>
              <w:spacing w:before="12"/>
              <w:jc w:val="both"/>
              <w:rPr>
                <w:rFonts w:ascii="Arial" w:hAnsi="Arial" w:cs="Arial"/>
                <w:b/>
                <w:sz w:val="16"/>
                <w:szCs w:val="16"/>
              </w:rPr>
            </w:pPr>
          </w:p>
        </w:tc>
        <w:tc>
          <w:tcPr>
            <w:tcW w:w="709" w:type="dxa"/>
            <w:vMerge/>
          </w:tcPr>
          <w:p w:rsidR="006B33B8" w:rsidRPr="00AB6D18" w:rsidRDefault="006B33B8" w:rsidP="00AB6D18">
            <w:pPr>
              <w:tabs>
                <w:tab w:val="left" w:pos="809"/>
                <w:tab w:val="left" w:pos="2552"/>
              </w:tabs>
              <w:spacing w:before="12"/>
              <w:jc w:val="both"/>
              <w:rPr>
                <w:rFonts w:ascii="Arial" w:hAnsi="Arial" w:cs="Arial"/>
                <w:b/>
                <w:sz w:val="16"/>
                <w:szCs w:val="16"/>
              </w:rPr>
            </w:pPr>
          </w:p>
        </w:tc>
        <w:tc>
          <w:tcPr>
            <w:tcW w:w="1134" w:type="dxa"/>
            <w:vMerge/>
          </w:tcPr>
          <w:p w:rsidR="006B33B8" w:rsidRPr="00AB6D18" w:rsidRDefault="006B33B8" w:rsidP="00AB6D18">
            <w:pPr>
              <w:tabs>
                <w:tab w:val="left" w:pos="809"/>
                <w:tab w:val="left" w:pos="2552"/>
              </w:tabs>
              <w:spacing w:before="12"/>
              <w:jc w:val="both"/>
              <w:rPr>
                <w:rFonts w:ascii="Arial" w:hAnsi="Arial" w:cs="Arial"/>
                <w:b/>
                <w:sz w:val="16"/>
                <w:szCs w:val="16"/>
              </w:rPr>
            </w:pPr>
          </w:p>
        </w:tc>
        <w:tc>
          <w:tcPr>
            <w:tcW w:w="924" w:type="dxa"/>
            <w:vMerge/>
            <w:shd w:val="clear" w:color="auto" w:fill="auto"/>
          </w:tcPr>
          <w:p w:rsidR="006B33B8" w:rsidRPr="00AB6D18" w:rsidRDefault="006B33B8" w:rsidP="00AB6D18">
            <w:pPr>
              <w:jc w:val="both"/>
              <w:rPr>
                <w:rFonts w:ascii="Arial" w:hAnsi="Arial" w:cs="Arial"/>
                <w:b/>
                <w:sz w:val="16"/>
                <w:szCs w:val="16"/>
              </w:rPr>
            </w:pPr>
          </w:p>
        </w:tc>
      </w:tr>
      <w:tr w:rsidR="00964D8D" w:rsidRPr="00F53386" w:rsidTr="00964D8D">
        <w:trPr>
          <w:trHeight w:val="125"/>
        </w:trPr>
        <w:tc>
          <w:tcPr>
            <w:tcW w:w="1353" w:type="dxa"/>
            <w:vMerge w:val="restart"/>
          </w:tcPr>
          <w:p w:rsidR="00964D8D" w:rsidRPr="00366B97" w:rsidRDefault="00964D8D" w:rsidP="00944793">
            <w:pPr>
              <w:tabs>
                <w:tab w:val="left" w:pos="809"/>
                <w:tab w:val="left" w:pos="2552"/>
              </w:tabs>
              <w:spacing w:before="12"/>
              <w:jc w:val="both"/>
              <w:rPr>
                <w:rFonts w:ascii="Arial" w:hAnsi="Arial" w:cs="Arial"/>
                <w:b/>
                <w:szCs w:val="16"/>
              </w:rPr>
            </w:pPr>
            <w:r w:rsidRPr="00964D8D">
              <w:rPr>
                <w:rFonts w:ascii="Arial" w:hAnsi="Arial" w:cs="Arial"/>
                <w:b/>
                <w:szCs w:val="16"/>
              </w:rPr>
              <w:t>Age</w:t>
            </w:r>
          </w:p>
        </w:tc>
        <w:tc>
          <w:tcPr>
            <w:tcW w:w="1590" w:type="dxa"/>
          </w:tcPr>
          <w:p w:rsidR="00964D8D" w:rsidRPr="00964D8D" w:rsidRDefault="00964D8D" w:rsidP="00944793">
            <w:pPr>
              <w:tabs>
                <w:tab w:val="left" w:pos="809"/>
                <w:tab w:val="left" w:pos="2552"/>
              </w:tabs>
              <w:spacing w:before="12"/>
              <w:jc w:val="both"/>
              <w:rPr>
                <w:rFonts w:ascii="Arial" w:hAnsi="Arial" w:cs="Arial"/>
                <w:sz w:val="16"/>
                <w:szCs w:val="16"/>
              </w:rPr>
            </w:pPr>
            <w:r w:rsidRPr="00964D8D">
              <w:rPr>
                <w:rFonts w:ascii="Arial" w:hAnsi="Arial" w:cs="Arial"/>
                <w:sz w:val="16"/>
                <w:szCs w:val="16"/>
              </w:rPr>
              <w:t xml:space="preserve">30-39 </w:t>
            </w:r>
            <w:proofErr w:type="spellStart"/>
            <w:r w:rsidRPr="00964D8D">
              <w:rPr>
                <w:rFonts w:ascii="Arial" w:hAnsi="Arial" w:cs="Arial"/>
                <w:sz w:val="16"/>
                <w:szCs w:val="16"/>
              </w:rPr>
              <w:t>years</w:t>
            </w:r>
            <w:proofErr w:type="spellEnd"/>
          </w:p>
        </w:tc>
        <w:tc>
          <w:tcPr>
            <w:tcW w:w="1276" w:type="dxa"/>
          </w:tcPr>
          <w:p w:rsidR="00964D8D" w:rsidRPr="00964D8D" w:rsidRDefault="00964D8D" w:rsidP="00944793">
            <w:pPr>
              <w:tabs>
                <w:tab w:val="left" w:pos="809"/>
                <w:tab w:val="left" w:pos="2552"/>
              </w:tabs>
              <w:spacing w:before="12"/>
              <w:jc w:val="both"/>
              <w:rPr>
                <w:rFonts w:ascii="Arial" w:hAnsi="Arial" w:cs="Arial"/>
                <w:sz w:val="16"/>
                <w:szCs w:val="16"/>
              </w:rPr>
            </w:pPr>
            <w:r w:rsidRPr="00964D8D">
              <w:rPr>
                <w:rFonts w:ascii="Arial" w:hAnsi="Arial" w:cs="Arial"/>
                <w:sz w:val="16"/>
                <w:szCs w:val="16"/>
              </w:rPr>
              <w:t>11</w:t>
            </w:r>
          </w:p>
        </w:tc>
        <w:tc>
          <w:tcPr>
            <w:tcW w:w="1559" w:type="dxa"/>
          </w:tcPr>
          <w:p w:rsidR="00964D8D" w:rsidRPr="00964D8D" w:rsidRDefault="00964D8D" w:rsidP="00944793">
            <w:pPr>
              <w:tabs>
                <w:tab w:val="left" w:pos="809"/>
                <w:tab w:val="left" w:pos="2552"/>
              </w:tabs>
              <w:spacing w:before="12"/>
              <w:jc w:val="both"/>
              <w:rPr>
                <w:rFonts w:ascii="Arial" w:hAnsi="Arial" w:cs="Arial"/>
                <w:sz w:val="16"/>
                <w:szCs w:val="16"/>
              </w:rPr>
            </w:pPr>
            <w:r w:rsidRPr="00964D8D">
              <w:rPr>
                <w:rFonts w:ascii="Arial" w:hAnsi="Arial" w:cs="Arial"/>
                <w:sz w:val="16"/>
                <w:szCs w:val="16"/>
              </w:rPr>
              <w:t>37</w:t>
            </w:r>
          </w:p>
        </w:tc>
        <w:tc>
          <w:tcPr>
            <w:tcW w:w="709" w:type="dxa"/>
            <w:vMerge w:val="restart"/>
          </w:tcPr>
          <w:p w:rsidR="00964D8D" w:rsidRPr="00953EBB" w:rsidRDefault="00953EBB" w:rsidP="00AB6D18">
            <w:pPr>
              <w:tabs>
                <w:tab w:val="left" w:pos="809"/>
                <w:tab w:val="left" w:pos="2552"/>
              </w:tabs>
              <w:spacing w:before="12"/>
              <w:jc w:val="both"/>
              <w:rPr>
                <w:rFonts w:ascii="Arial" w:hAnsi="Arial" w:cs="Arial"/>
                <w:b/>
                <w:sz w:val="16"/>
                <w:szCs w:val="16"/>
              </w:rPr>
            </w:pPr>
            <w:r w:rsidRPr="00953EBB">
              <w:rPr>
                <w:rFonts w:ascii="Arial" w:hAnsi="Arial" w:cs="Arial"/>
                <w:b/>
                <w:sz w:val="16"/>
                <w:szCs w:val="16"/>
              </w:rPr>
              <w:t>35.00</w:t>
            </w:r>
          </w:p>
        </w:tc>
        <w:tc>
          <w:tcPr>
            <w:tcW w:w="709" w:type="dxa"/>
            <w:vMerge w:val="restart"/>
          </w:tcPr>
          <w:p w:rsidR="00964D8D" w:rsidRPr="00AB6D18" w:rsidRDefault="00953EBB" w:rsidP="00AB6D18">
            <w:pPr>
              <w:tabs>
                <w:tab w:val="left" w:pos="809"/>
                <w:tab w:val="left" w:pos="2552"/>
              </w:tabs>
              <w:spacing w:before="12"/>
              <w:jc w:val="both"/>
              <w:rPr>
                <w:rFonts w:ascii="Arial" w:hAnsi="Arial" w:cs="Arial"/>
                <w:sz w:val="16"/>
                <w:szCs w:val="16"/>
              </w:rPr>
            </w:pPr>
            <w:r w:rsidRPr="00953EBB">
              <w:rPr>
                <w:rFonts w:ascii="Arial" w:hAnsi="Arial" w:cs="Arial"/>
                <w:b/>
                <w:sz w:val="16"/>
                <w:szCs w:val="16"/>
              </w:rPr>
              <w:t>45.00</w:t>
            </w:r>
          </w:p>
        </w:tc>
        <w:tc>
          <w:tcPr>
            <w:tcW w:w="709" w:type="dxa"/>
            <w:vMerge w:val="restart"/>
          </w:tcPr>
          <w:p w:rsidR="00964D8D" w:rsidRPr="00AB6D18" w:rsidRDefault="00953EBB" w:rsidP="00AB6D18">
            <w:pPr>
              <w:tabs>
                <w:tab w:val="left" w:pos="809"/>
                <w:tab w:val="left" w:pos="2552"/>
              </w:tabs>
              <w:spacing w:before="12"/>
              <w:jc w:val="both"/>
              <w:rPr>
                <w:rFonts w:ascii="Arial" w:hAnsi="Arial" w:cs="Arial"/>
                <w:sz w:val="16"/>
                <w:szCs w:val="16"/>
              </w:rPr>
            </w:pPr>
            <w:r w:rsidRPr="00953EBB">
              <w:rPr>
                <w:rFonts w:ascii="Arial" w:hAnsi="Arial" w:cs="Arial"/>
                <w:b/>
                <w:sz w:val="16"/>
                <w:szCs w:val="16"/>
              </w:rPr>
              <w:t>41.33</w:t>
            </w:r>
          </w:p>
        </w:tc>
        <w:tc>
          <w:tcPr>
            <w:tcW w:w="1134" w:type="dxa"/>
            <w:vMerge w:val="restart"/>
          </w:tcPr>
          <w:p w:rsidR="00964D8D" w:rsidRPr="00AB6D18" w:rsidRDefault="00953EBB" w:rsidP="00AB6D18">
            <w:pPr>
              <w:tabs>
                <w:tab w:val="left" w:pos="809"/>
                <w:tab w:val="left" w:pos="2552"/>
              </w:tabs>
              <w:spacing w:before="12"/>
              <w:jc w:val="both"/>
              <w:rPr>
                <w:rFonts w:ascii="Arial" w:hAnsi="Arial" w:cs="Arial"/>
                <w:sz w:val="16"/>
                <w:szCs w:val="16"/>
              </w:rPr>
            </w:pPr>
            <w:r w:rsidRPr="00953EBB">
              <w:rPr>
                <w:rFonts w:ascii="Arial" w:hAnsi="Arial" w:cs="Arial"/>
                <w:b/>
                <w:sz w:val="16"/>
                <w:szCs w:val="16"/>
              </w:rPr>
              <w:t>4.901325</w:t>
            </w:r>
          </w:p>
        </w:tc>
        <w:tc>
          <w:tcPr>
            <w:tcW w:w="924" w:type="dxa"/>
            <w:vMerge w:val="restart"/>
            <w:shd w:val="clear" w:color="auto" w:fill="auto"/>
          </w:tcPr>
          <w:p w:rsidR="00964D8D" w:rsidRPr="00AB6D18" w:rsidRDefault="00953EBB" w:rsidP="00AB6D18">
            <w:pPr>
              <w:jc w:val="both"/>
              <w:rPr>
                <w:rFonts w:ascii="Arial" w:hAnsi="Arial" w:cs="Arial"/>
                <w:sz w:val="16"/>
                <w:szCs w:val="16"/>
              </w:rPr>
            </w:pPr>
            <w:r w:rsidRPr="00953EBB">
              <w:rPr>
                <w:rFonts w:ascii="Arial" w:hAnsi="Arial" w:cs="Arial"/>
                <w:b/>
                <w:sz w:val="16"/>
                <w:szCs w:val="16"/>
              </w:rPr>
              <w:t>10.00</w:t>
            </w:r>
          </w:p>
        </w:tc>
      </w:tr>
      <w:tr w:rsidR="00964D8D" w:rsidRPr="00F53386" w:rsidTr="00964D8D">
        <w:trPr>
          <w:trHeight w:val="40"/>
        </w:trPr>
        <w:tc>
          <w:tcPr>
            <w:tcW w:w="1353" w:type="dxa"/>
            <w:vMerge/>
          </w:tcPr>
          <w:p w:rsidR="00964D8D" w:rsidRPr="00964D8D" w:rsidRDefault="00964D8D" w:rsidP="00944793">
            <w:pPr>
              <w:tabs>
                <w:tab w:val="left" w:pos="809"/>
                <w:tab w:val="left" w:pos="2552"/>
              </w:tabs>
              <w:spacing w:before="12"/>
              <w:jc w:val="both"/>
              <w:rPr>
                <w:rFonts w:ascii="Arial" w:hAnsi="Arial" w:cs="Arial"/>
                <w:b/>
                <w:szCs w:val="16"/>
              </w:rPr>
            </w:pPr>
          </w:p>
        </w:tc>
        <w:tc>
          <w:tcPr>
            <w:tcW w:w="1590" w:type="dxa"/>
          </w:tcPr>
          <w:p w:rsidR="00964D8D" w:rsidRPr="00964D8D" w:rsidRDefault="00964D8D" w:rsidP="00944793">
            <w:pPr>
              <w:tabs>
                <w:tab w:val="left" w:pos="809"/>
                <w:tab w:val="left" w:pos="2552"/>
              </w:tabs>
              <w:spacing w:before="12"/>
              <w:jc w:val="both"/>
              <w:rPr>
                <w:rFonts w:ascii="Arial" w:hAnsi="Arial" w:cs="Arial"/>
                <w:sz w:val="16"/>
                <w:szCs w:val="16"/>
              </w:rPr>
            </w:pPr>
            <w:r w:rsidRPr="00964D8D">
              <w:rPr>
                <w:rFonts w:ascii="Arial" w:hAnsi="Arial" w:cs="Arial"/>
                <w:sz w:val="16"/>
                <w:szCs w:val="16"/>
              </w:rPr>
              <w:t xml:space="preserve">40 </w:t>
            </w:r>
            <w:proofErr w:type="spellStart"/>
            <w:r w:rsidRPr="00964D8D">
              <w:rPr>
                <w:rFonts w:ascii="Arial" w:hAnsi="Arial" w:cs="Arial"/>
                <w:sz w:val="16"/>
                <w:szCs w:val="16"/>
              </w:rPr>
              <w:t>years</w:t>
            </w:r>
            <w:proofErr w:type="spellEnd"/>
            <w:r w:rsidRPr="00964D8D">
              <w:rPr>
                <w:rFonts w:ascii="Arial" w:hAnsi="Arial" w:cs="Arial"/>
                <w:sz w:val="16"/>
                <w:szCs w:val="16"/>
              </w:rPr>
              <w:t xml:space="preserve"> and more</w:t>
            </w:r>
          </w:p>
        </w:tc>
        <w:tc>
          <w:tcPr>
            <w:tcW w:w="1276" w:type="dxa"/>
          </w:tcPr>
          <w:p w:rsidR="00964D8D" w:rsidRPr="00964D8D" w:rsidRDefault="00964D8D" w:rsidP="00944793">
            <w:pPr>
              <w:tabs>
                <w:tab w:val="left" w:pos="809"/>
                <w:tab w:val="left" w:pos="2552"/>
              </w:tabs>
              <w:spacing w:before="12"/>
              <w:jc w:val="both"/>
              <w:rPr>
                <w:rFonts w:ascii="Arial" w:hAnsi="Arial" w:cs="Arial"/>
                <w:sz w:val="16"/>
                <w:szCs w:val="16"/>
              </w:rPr>
            </w:pPr>
            <w:r w:rsidRPr="00964D8D">
              <w:rPr>
                <w:rFonts w:ascii="Arial" w:hAnsi="Arial" w:cs="Arial"/>
                <w:sz w:val="16"/>
                <w:szCs w:val="16"/>
              </w:rPr>
              <w:t>19</w:t>
            </w:r>
          </w:p>
        </w:tc>
        <w:tc>
          <w:tcPr>
            <w:tcW w:w="1559" w:type="dxa"/>
          </w:tcPr>
          <w:p w:rsidR="00964D8D" w:rsidRPr="00964D8D" w:rsidRDefault="00964D8D" w:rsidP="00944793">
            <w:pPr>
              <w:tabs>
                <w:tab w:val="left" w:pos="809"/>
                <w:tab w:val="left" w:pos="2552"/>
              </w:tabs>
              <w:spacing w:before="12"/>
              <w:jc w:val="both"/>
              <w:rPr>
                <w:rFonts w:ascii="Arial" w:hAnsi="Arial" w:cs="Arial"/>
                <w:sz w:val="16"/>
                <w:szCs w:val="16"/>
              </w:rPr>
            </w:pPr>
            <w:r>
              <w:rPr>
                <w:rFonts w:ascii="Arial" w:hAnsi="Arial" w:cs="Arial"/>
                <w:sz w:val="16"/>
                <w:szCs w:val="16"/>
              </w:rPr>
              <w:t>63</w:t>
            </w:r>
            <w:r w:rsidR="000574BB">
              <w:rPr>
                <w:rFonts w:ascii="Arial" w:hAnsi="Arial" w:cs="Arial"/>
                <w:sz w:val="16"/>
                <w:szCs w:val="16"/>
              </w:rPr>
              <w:t xml:space="preserve"> </w:t>
            </w:r>
            <w:r>
              <w:rPr>
                <w:rFonts w:ascii="Arial" w:hAnsi="Arial" w:cs="Arial"/>
                <w:sz w:val="16"/>
                <w:szCs w:val="16"/>
              </w:rPr>
              <w:t>(</w:t>
            </w:r>
            <w:proofErr w:type="spellStart"/>
            <w:r>
              <w:rPr>
                <w:rFonts w:ascii="Arial" w:hAnsi="Arial" w:cs="Arial"/>
                <w:sz w:val="16"/>
                <w:szCs w:val="16"/>
              </w:rPr>
              <w:t>rounded</w:t>
            </w:r>
            <w:proofErr w:type="spellEnd"/>
            <w:r>
              <w:rPr>
                <w:rFonts w:ascii="Arial" w:hAnsi="Arial" w:cs="Arial"/>
                <w:sz w:val="16"/>
                <w:szCs w:val="16"/>
              </w:rPr>
              <w:t xml:space="preserve"> </w:t>
            </w:r>
            <w:proofErr w:type="spellStart"/>
            <w:r>
              <w:rPr>
                <w:rFonts w:ascii="Arial" w:hAnsi="Arial" w:cs="Arial"/>
                <w:sz w:val="16"/>
                <w:szCs w:val="16"/>
              </w:rPr>
              <w:t>from</w:t>
            </w:r>
            <w:proofErr w:type="spellEnd"/>
            <w:r w:rsidRPr="00964D8D">
              <w:rPr>
                <w:rFonts w:ascii="Arial" w:hAnsi="Arial" w:cs="Arial"/>
                <w:sz w:val="16"/>
                <w:szCs w:val="16"/>
              </w:rPr>
              <w:t>)</w:t>
            </w:r>
          </w:p>
        </w:tc>
        <w:tc>
          <w:tcPr>
            <w:tcW w:w="709" w:type="dxa"/>
            <w:vMerge/>
          </w:tcPr>
          <w:p w:rsidR="00964D8D" w:rsidRPr="00AB6D18" w:rsidRDefault="00964D8D" w:rsidP="00AB6D18">
            <w:pPr>
              <w:tabs>
                <w:tab w:val="left" w:pos="809"/>
                <w:tab w:val="left" w:pos="2552"/>
              </w:tabs>
              <w:spacing w:before="12"/>
              <w:jc w:val="both"/>
              <w:rPr>
                <w:rFonts w:ascii="Arial" w:hAnsi="Arial" w:cs="Arial"/>
                <w:sz w:val="16"/>
                <w:szCs w:val="16"/>
              </w:rPr>
            </w:pPr>
          </w:p>
        </w:tc>
        <w:tc>
          <w:tcPr>
            <w:tcW w:w="709" w:type="dxa"/>
            <w:vMerge/>
          </w:tcPr>
          <w:p w:rsidR="00964D8D" w:rsidRPr="00AB6D18" w:rsidRDefault="00964D8D" w:rsidP="00AB6D18">
            <w:pPr>
              <w:tabs>
                <w:tab w:val="left" w:pos="809"/>
                <w:tab w:val="left" w:pos="2552"/>
              </w:tabs>
              <w:spacing w:before="12"/>
              <w:jc w:val="both"/>
              <w:rPr>
                <w:rFonts w:ascii="Arial" w:hAnsi="Arial" w:cs="Arial"/>
                <w:sz w:val="16"/>
                <w:szCs w:val="16"/>
              </w:rPr>
            </w:pPr>
          </w:p>
        </w:tc>
        <w:tc>
          <w:tcPr>
            <w:tcW w:w="709" w:type="dxa"/>
            <w:vMerge/>
          </w:tcPr>
          <w:p w:rsidR="00964D8D" w:rsidRPr="00AB6D18" w:rsidRDefault="00964D8D" w:rsidP="00AB6D18">
            <w:pPr>
              <w:tabs>
                <w:tab w:val="left" w:pos="809"/>
                <w:tab w:val="left" w:pos="2552"/>
              </w:tabs>
              <w:spacing w:before="12"/>
              <w:jc w:val="both"/>
              <w:rPr>
                <w:rFonts w:ascii="Arial" w:hAnsi="Arial" w:cs="Arial"/>
                <w:sz w:val="16"/>
                <w:szCs w:val="16"/>
              </w:rPr>
            </w:pPr>
          </w:p>
        </w:tc>
        <w:tc>
          <w:tcPr>
            <w:tcW w:w="1134" w:type="dxa"/>
            <w:vMerge/>
          </w:tcPr>
          <w:p w:rsidR="00964D8D" w:rsidRPr="00AB6D18" w:rsidRDefault="00964D8D" w:rsidP="00AB6D18">
            <w:pPr>
              <w:tabs>
                <w:tab w:val="left" w:pos="809"/>
                <w:tab w:val="left" w:pos="2552"/>
              </w:tabs>
              <w:spacing w:before="12"/>
              <w:jc w:val="both"/>
              <w:rPr>
                <w:rFonts w:ascii="Arial" w:hAnsi="Arial" w:cs="Arial"/>
                <w:sz w:val="16"/>
                <w:szCs w:val="16"/>
              </w:rPr>
            </w:pPr>
          </w:p>
        </w:tc>
        <w:tc>
          <w:tcPr>
            <w:tcW w:w="924" w:type="dxa"/>
            <w:vMerge/>
            <w:shd w:val="clear" w:color="auto" w:fill="auto"/>
          </w:tcPr>
          <w:p w:rsidR="00964D8D" w:rsidRPr="00AB6D18" w:rsidRDefault="00964D8D" w:rsidP="00AB6D18">
            <w:pPr>
              <w:jc w:val="both"/>
              <w:rPr>
                <w:rFonts w:ascii="Arial" w:hAnsi="Arial" w:cs="Arial"/>
                <w:sz w:val="16"/>
                <w:szCs w:val="16"/>
              </w:rPr>
            </w:pPr>
          </w:p>
        </w:tc>
      </w:tr>
      <w:tr w:rsidR="00964D8D" w:rsidRPr="00F53386" w:rsidTr="00964D8D">
        <w:trPr>
          <w:trHeight w:val="150"/>
        </w:trPr>
        <w:tc>
          <w:tcPr>
            <w:tcW w:w="1353" w:type="dxa"/>
            <w:vMerge/>
          </w:tcPr>
          <w:p w:rsidR="00964D8D" w:rsidRPr="00964D8D" w:rsidRDefault="00964D8D" w:rsidP="00944793">
            <w:pPr>
              <w:tabs>
                <w:tab w:val="left" w:pos="809"/>
                <w:tab w:val="left" w:pos="2552"/>
              </w:tabs>
              <w:spacing w:before="12"/>
              <w:jc w:val="both"/>
              <w:rPr>
                <w:rFonts w:ascii="Arial" w:hAnsi="Arial" w:cs="Arial"/>
                <w:b/>
                <w:szCs w:val="16"/>
              </w:rPr>
            </w:pPr>
          </w:p>
        </w:tc>
        <w:tc>
          <w:tcPr>
            <w:tcW w:w="1590" w:type="dxa"/>
          </w:tcPr>
          <w:p w:rsidR="00964D8D" w:rsidRPr="0086179A" w:rsidRDefault="00964D8D" w:rsidP="00944793">
            <w:pPr>
              <w:tabs>
                <w:tab w:val="left" w:pos="809"/>
                <w:tab w:val="left" w:pos="2552"/>
              </w:tabs>
              <w:spacing w:before="12"/>
              <w:jc w:val="both"/>
              <w:rPr>
                <w:rFonts w:ascii="Arial" w:hAnsi="Arial" w:cs="Arial"/>
                <w:b/>
                <w:sz w:val="16"/>
                <w:szCs w:val="16"/>
              </w:rPr>
            </w:pPr>
            <w:r w:rsidRPr="00964D8D">
              <w:rPr>
                <w:rFonts w:ascii="Arial" w:hAnsi="Arial" w:cs="Arial"/>
                <w:b/>
                <w:sz w:val="16"/>
                <w:szCs w:val="16"/>
              </w:rPr>
              <w:t>Total</w:t>
            </w:r>
          </w:p>
        </w:tc>
        <w:tc>
          <w:tcPr>
            <w:tcW w:w="1276" w:type="dxa"/>
          </w:tcPr>
          <w:p w:rsidR="00964D8D" w:rsidRPr="0086179A" w:rsidRDefault="00964D8D" w:rsidP="00944793">
            <w:pPr>
              <w:tabs>
                <w:tab w:val="left" w:pos="809"/>
                <w:tab w:val="left" w:pos="2552"/>
              </w:tabs>
              <w:spacing w:before="12"/>
              <w:jc w:val="both"/>
              <w:rPr>
                <w:rFonts w:ascii="Arial" w:hAnsi="Arial" w:cs="Arial"/>
                <w:b/>
                <w:sz w:val="16"/>
                <w:szCs w:val="16"/>
              </w:rPr>
            </w:pPr>
            <w:r>
              <w:rPr>
                <w:rFonts w:ascii="Arial" w:hAnsi="Arial" w:cs="Arial"/>
                <w:b/>
                <w:sz w:val="16"/>
                <w:szCs w:val="16"/>
              </w:rPr>
              <w:t>30</w:t>
            </w:r>
          </w:p>
        </w:tc>
        <w:tc>
          <w:tcPr>
            <w:tcW w:w="1559" w:type="dxa"/>
          </w:tcPr>
          <w:p w:rsidR="00964D8D" w:rsidRPr="0086179A" w:rsidRDefault="00964D8D" w:rsidP="00944793">
            <w:pPr>
              <w:tabs>
                <w:tab w:val="left" w:pos="809"/>
                <w:tab w:val="left" w:pos="2552"/>
              </w:tabs>
              <w:spacing w:before="12"/>
              <w:jc w:val="both"/>
              <w:rPr>
                <w:rFonts w:ascii="Arial" w:hAnsi="Arial" w:cs="Arial"/>
                <w:b/>
                <w:sz w:val="16"/>
                <w:szCs w:val="16"/>
              </w:rPr>
            </w:pPr>
            <w:r>
              <w:rPr>
                <w:rFonts w:ascii="Arial" w:hAnsi="Arial" w:cs="Arial"/>
                <w:b/>
                <w:sz w:val="16"/>
                <w:szCs w:val="16"/>
              </w:rPr>
              <w:t>100</w:t>
            </w:r>
          </w:p>
        </w:tc>
        <w:tc>
          <w:tcPr>
            <w:tcW w:w="709" w:type="dxa"/>
            <w:vMerge/>
          </w:tcPr>
          <w:p w:rsidR="00964D8D" w:rsidRPr="00AB6D18" w:rsidRDefault="00964D8D" w:rsidP="00AB6D18">
            <w:pPr>
              <w:tabs>
                <w:tab w:val="left" w:pos="809"/>
                <w:tab w:val="left" w:pos="2552"/>
              </w:tabs>
              <w:spacing w:before="12"/>
              <w:jc w:val="both"/>
              <w:rPr>
                <w:rFonts w:ascii="Arial" w:hAnsi="Arial" w:cs="Arial"/>
                <w:sz w:val="16"/>
                <w:szCs w:val="16"/>
              </w:rPr>
            </w:pPr>
          </w:p>
        </w:tc>
        <w:tc>
          <w:tcPr>
            <w:tcW w:w="709" w:type="dxa"/>
            <w:vMerge/>
          </w:tcPr>
          <w:p w:rsidR="00964D8D" w:rsidRPr="00AB6D18" w:rsidRDefault="00964D8D" w:rsidP="00AB6D18">
            <w:pPr>
              <w:tabs>
                <w:tab w:val="left" w:pos="809"/>
                <w:tab w:val="left" w:pos="2552"/>
              </w:tabs>
              <w:spacing w:before="12"/>
              <w:jc w:val="both"/>
              <w:rPr>
                <w:rFonts w:ascii="Arial" w:hAnsi="Arial" w:cs="Arial"/>
                <w:sz w:val="16"/>
                <w:szCs w:val="16"/>
              </w:rPr>
            </w:pPr>
          </w:p>
        </w:tc>
        <w:tc>
          <w:tcPr>
            <w:tcW w:w="709" w:type="dxa"/>
            <w:vMerge/>
          </w:tcPr>
          <w:p w:rsidR="00964D8D" w:rsidRPr="00AB6D18" w:rsidRDefault="00964D8D" w:rsidP="00AB6D18">
            <w:pPr>
              <w:tabs>
                <w:tab w:val="left" w:pos="809"/>
                <w:tab w:val="left" w:pos="2552"/>
              </w:tabs>
              <w:spacing w:before="12"/>
              <w:jc w:val="both"/>
              <w:rPr>
                <w:rFonts w:ascii="Arial" w:hAnsi="Arial" w:cs="Arial"/>
                <w:sz w:val="16"/>
                <w:szCs w:val="16"/>
              </w:rPr>
            </w:pPr>
          </w:p>
        </w:tc>
        <w:tc>
          <w:tcPr>
            <w:tcW w:w="1134" w:type="dxa"/>
            <w:vMerge/>
          </w:tcPr>
          <w:p w:rsidR="00964D8D" w:rsidRPr="00AB6D18" w:rsidRDefault="00964D8D" w:rsidP="00AB6D18">
            <w:pPr>
              <w:tabs>
                <w:tab w:val="left" w:pos="809"/>
                <w:tab w:val="left" w:pos="2552"/>
              </w:tabs>
              <w:spacing w:before="12"/>
              <w:jc w:val="both"/>
              <w:rPr>
                <w:rFonts w:ascii="Arial" w:hAnsi="Arial" w:cs="Arial"/>
                <w:sz w:val="16"/>
                <w:szCs w:val="16"/>
              </w:rPr>
            </w:pPr>
          </w:p>
        </w:tc>
        <w:tc>
          <w:tcPr>
            <w:tcW w:w="924" w:type="dxa"/>
            <w:vMerge/>
            <w:shd w:val="clear" w:color="auto" w:fill="auto"/>
          </w:tcPr>
          <w:p w:rsidR="00964D8D" w:rsidRPr="00AB6D18" w:rsidRDefault="00964D8D" w:rsidP="00AB6D18">
            <w:pPr>
              <w:jc w:val="both"/>
              <w:rPr>
                <w:rFonts w:ascii="Arial" w:hAnsi="Arial" w:cs="Arial"/>
                <w:sz w:val="16"/>
                <w:szCs w:val="16"/>
              </w:rPr>
            </w:pPr>
          </w:p>
        </w:tc>
      </w:tr>
      <w:tr w:rsidR="00E23268" w:rsidRPr="00F53386" w:rsidTr="00964D8D">
        <w:trPr>
          <w:trHeight w:val="150"/>
        </w:trPr>
        <w:tc>
          <w:tcPr>
            <w:tcW w:w="1353" w:type="dxa"/>
            <w:vMerge w:val="restart"/>
          </w:tcPr>
          <w:p w:rsidR="001A1B86" w:rsidRPr="00366B97" w:rsidRDefault="001A1B86" w:rsidP="00944793">
            <w:pPr>
              <w:tabs>
                <w:tab w:val="left" w:pos="809"/>
                <w:tab w:val="left" w:pos="2552"/>
              </w:tabs>
              <w:spacing w:before="12"/>
              <w:jc w:val="both"/>
              <w:rPr>
                <w:rFonts w:ascii="Arial" w:hAnsi="Arial" w:cs="Arial"/>
                <w:b/>
                <w:szCs w:val="16"/>
              </w:rPr>
            </w:pPr>
            <w:r w:rsidRPr="00366B97">
              <w:rPr>
                <w:rFonts w:ascii="Arial" w:hAnsi="Arial" w:cs="Arial"/>
                <w:b/>
                <w:color w:val="264A60"/>
              </w:rPr>
              <w:t xml:space="preserve">Marital </w:t>
            </w:r>
            <w:proofErr w:type="spellStart"/>
            <w:r w:rsidRPr="00366B97">
              <w:rPr>
                <w:rFonts w:ascii="Arial" w:hAnsi="Arial" w:cs="Arial"/>
                <w:b/>
                <w:color w:val="264A60"/>
              </w:rPr>
              <w:t>status</w:t>
            </w:r>
            <w:proofErr w:type="spellEnd"/>
          </w:p>
        </w:tc>
        <w:tc>
          <w:tcPr>
            <w:tcW w:w="1590" w:type="dxa"/>
          </w:tcPr>
          <w:p w:rsidR="001A1B86" w:rsidRPr="0086179A" w:rsidRDefault="00E23268" w:rsidP="00944793">
            <w:pPr>
              <w:tabs>
                <w:tab w:val="left" w:pos="809"/>
                <w:tab w:val="left" w:pos="2552"/>
              </w:tabs>
              <w:spacing w:before="12"/>
              <w:jc w:val="both"/>
              <w:rPr>
                <w:rFonts w:ascii="Arial" w:hAnsi="Arial" w:cs="Arial"/>
                <w:sz w:val="16"/>
                <w:szCs w:val="16"/>
              </w:rPr>
            </w:pPr>
            <w:r>
              <w:rPr>
                <w:rFonts w:ascii="Arial" w:hAnsi="Arial" w:cs="Arial"/>
                <w:sz w:val="16"/>
                <w:szCs w:val="16"/>
              </w:rPr>
              <w:t xml:space="preserve">Single </w:t>
            </w:r>
          </w:p>
        </w:tc>
        <w:tc>
          <w:tcPr>
            <w:tcW w:w="1276" w:type="dxa"/>
          </w:tcPr>
          <w:p w:rsidR="001A1B86" w:rsidRPr="0086179A" w:rsidRDefault="001A1B86"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0</w:t>
            </w:r>
          </w:p>
        </w:tc>
        <w:tc>
          <w:tcPr>
            <w:tcW w:w="1559" w:type="dxa"/>
          </w:tcPr>
          <w:p w:rsidR="001A1B86" w:rsidRPr="0086179A" w:rsidRDefault="001A1B86" w:rsidP="00944793">
            <w:pPr>
              <w:tabs>
                <w:tab w:val="left" w:pos="809"/>
                <w:tab w:val="left" w:pos="2552"/>
              </w:tabs>
              <w:spacing w:before="12"/>
              <w:jc w:val="both"/>
              <w:rPr>
                <w:rFonts w:ascii="Arial" w:hAnsi="Arial" w:cs="Arial"/>
                <w:b/>
                <w:sz w:val="16"/>
                <w:szCs w:val="16"/>
              </w:rPr>
            </w:pPr>
            <w:r w:rsidRPr="0086179A">
              <w:rPr>
                <w:rFonts w:ascii="Arial" w:hAnsi="Arial" w:cs="Arial"/>
                <w:b/>
                <w:sz w:val="16"/>
                <w:szCs w:val="16"/>
              </w:rPr>
              <w:t>0</w:t>
            </w:r>
          </w:p>
        </w:tc>
        <w:tc>
          <w:tcPr>
            <w:tcW w:w="709" w:type="dxa"/>
            <w:vMerge w:val="restart"/>
          </w:tcPr>
          <w:p w:rsidR="001A1B86" w:rsidRPr="00AB6D18" w:rsidRDefault="001A1B86" w:rsidP="00AB6D18">
            <w:pPr>
              <w:tabs>
                <w:tab w:val="left" w:pos="809"/>
                <w:tab w:val="left" w:pos="2552"/>
              </w:tabs>
              <w:spacing w:before="12"/>
              <w:jc w:val="both"/>
              <w:rPr>
                <w:rFonts w:ascii="Arial" w:hAnsi="Arial" w:cs="Arial"/>
                <w:sz w:val="16"/>
                <w:szCs w:val="16"/>
              </w:rPr>
            </w:pPr>
          </w:p>
        </w:tc>
        <w:tc>
          <w:tcPr>
            <w:tcW w:w="709" w:type="dxa"/>
            <w:vMerge w:val="restart"/>
          </w:tcPr>
          <w:p w:rsidR="001A1B86" w:rsidRPr="00AB6D18" w:rsidRDefault="001A1B86" w:rsidP="00AB6D18">
            <w:pPr>
              <w:tabs>
                <w:tab w:val="left" w:pos="809"/>
                <w:tab w:val="left" w:pos="2552"/>
              </w:tabs>
              <w:spacing w:before="12"/>
              <w:jc w:val="both"/>
              <w:rPr>
                <w:rFonts w:ascii="Arial" w:hAnsi="Arial" w:cs="Arial"/>
                <w:sz w:val="16"/>
                <w:szCs w:val="16"/>
              </w:rPr>
            </w:pPr>
          </w:p>
        </w:tc>
        <w:tc>
          <w:tcPr>
            <w:tcW w:w="709" w:type="dxa"/>
            <w:vMerge w:val="restart"/>
          </w:tcPr>
          <w:p w:rsidR="001A1B86" w:rsidRPr="00AB6D18" w:rsidRDefault="001A1B86" w:rsidP="00AB6D18">
            <w:pPr>
              <w:tabs>
                <w:tab w:val="left" w:pos="809"/>
                <w:tab w:val="left" w:pos="2552"/>
              </w:tabs>
              <w:spacing w:before="12"/>
              <w:jc w:val="both"/>
              <w:rPr>
                <w:rFonts w:ascii="Arial" w:hAnsi="Arial" w:cs="Arial"/>
                <w:sz w:val="16"/>
                <w:szCs w:val="16"/>
              </w:rPr>
            </w:pPr>
          </w:p>
        </w:tc>
        <w:tc>
          <w:tcPr>
            <w:tcW w:w="1134" w:type="dxa"/>
            <w:vMerge w:val="restart"/>
          </w:tcPr>
          <w:p w:rsidR="001A1B86" w:rsidRPr="00AB6D18" w:rsidRDefault="001A1B86" w:rsidP="00AB6D18">
            <w:pPr>
              <w:tabs>
                <w:tab w:val="left" w:pos="809"/>
                <w:tab w:val="left" w:pos="2552"/>
              </w:tabs>
              <w:spacing w:before="12"/>
              <w:jc w:val="both"/>
              <w:rPr>
                <w:rFonts w:ascii="Arial" w:hAnsi="Arial" w:cs="Arial"/>
                <w:sz w:val="16"/>
                <w:szCs w:val="16"/>
              </w:rPr>
            </w:pPr>
          </w:p>
        </w:tc>
        <w:tc>
          <w:tcPr>
            <w:tcW w:w="924" w:type="dxa"/>
            <w:vMerge w:val="restart"/>
            <w:shd w:val="clear" w:color="auto" w:fill="auto"/>
          </w:tcPr>
          <w:p w:rsidR="001A1B86" w:rsidRPr="00AB6D18" w:rsidRDefault="001A1B86" w:rsidP="00AB6D18">
            <w:pPr>
              <w:jc w:val="both"/>
              <w:rPr>
                <w:rFonts w:ascii="Arial" w:hAnsi="Arial" w:cs="Arial"/>
                <w:sz w:val="16"/>
                <w:szCs w:val="16"/>
              </w:rPr>
            </w:pPr>
          </w:p>
        </w:tc>
      </w:tr>
      <w:tr w:rsidR="00E23268" w:rsidRPr="00F53386" w:rsidTr="00964D8D">
        <w:trPr>
          <w:trHeight w:val="162"/>
        </w:trPr>
        <w:tc>
          <w:tcPr>
            <w:tcW w:w="1353" w:type="dxa"/>
            <w:vMerge/>
          </w:tcPr>
          <w:p w:rsidR="001A1B86" w:rsidRPr="00366B97" w:rsidRDefault="001A1B86" w:rsidP="00944793">
            <w:pPr>
              <w:tabs>
                <w:tab w:val="left" w:pos="809"/>
                <w:tab w:val="left" w:pos="2552"/>
              </w:tabs>
              <w:spacing w:before="12"/>
              <w:jc w:val="both"/>
              <w:rPr>
                <w:rFonts w:ascii="Arial" w:hAnsi="Arial" w:cs="Arial"/>
                <w:b/>
                <w:szCs w:val="16"/>
              </w:rPr>
            </w:pPr>
          </w:p>
        </w:tc>
        <w:tc>
          <w:tcPr>
            <w:tcW w:w="1590" w:type="dxa"/>
          </w:tcPr>
          <w:p w:rsidR="001A1B86" w:rsidRPr="0086179A" w:rsidRDefault="00E23268" w:rsidP="00944793">
            <w:pPr>
              <w:tabs>
                <w:tab w:val="left" w:pos="809"/>
                <w:tab w:val="left" w:pos="2552"/>
              </w:tabs>
              <w:spacing w:before="12"/>
              <w:jc w:val="both"/>
              <w:rPr>
                <w:rFonts w:ascii="Arial" w:hAnsi="Arial" w:cs="Arial"/>
                <w:sz w:val="16"/>
                <w:szCs w:val="16"/>
              </w:rPr>
            </w:pPr>
            <w:r>
              <w:rPr>
                <w:rFonts w:ascii="Arial" w:hAnsi="Arial" w:cs="Arial"/>
                <w:sz w:val="16"/>
                <w:szCs w:val="16"/>
              </w:rPr>
              <w:t xml:space="preserve">Married </w:t>
            </w:r>
          </w:p>
        </w:tc>
        <w:tc>
          <w:tcPr>
            <w:tcW w:w="1276" w:type="dxa"/>
          </w:tcPr>
          <w:p w:rsidR="001A1B86" w:rsidRPr="0086179A" w:rsidRDefault="001A1B86"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28</w:t>
            </w:r>
          </w:p>
        </w:tc>
        <w:tc>
          <w:tcPr>
            <w:tcW w:w="1559" w:type="dxa"/>
          </w:tcPr>
          <w:p w:rsidR="001A1B86" w:rsidRPr="0086179A" w:rsidRDefault="001A1B86"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93,3</w:t>
            </w: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1134"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924" w:type="dxa"/>
            <w:vMerge/>
            <w:shd w:val="clear" w:color="auto" w:fill="auto"/>
          </w:tcPr>
          <w:p w:rsidR="001A1B86" w:rsidRPr="00AB6D18" w:rsidRDefault="001A1B86" w:rsidP="00AB6D18">
            <w:pPr>
              <w:jc w:val="both"/>
              <w:rPr>
                <w:rFonts w:ascii="Arial" w:hAnsi="Arial" w:cs="Arial"/>
                <w:sz w:val="16"/>
                <w:szCs w:val="16"/>
              </w:rPr>
            </w:pPr>
          </w:p>
        </w:tc>
      </w:tr>
      <w:tr w:rsidR="00E23268" w:rsidRPr="00F53386" w:rsidTr="00964D8D">
        <w:trPr>
          <w:trHeight w:val="90"/>
        </w:trPr>
        <w:tc>
          <w:tcPr>
            <w:tcW w:w="1353" w:type="dxa"/>
            <w:vMerge/>
          </w:tcPr>
          <w:p w:rsidR="001A1B86" w:rsidRPr="00366B97" w:rsidRDefault="001A1B86" w:rsidP="00944793">
            <w:pPr>
              <w:tabs>
                <w:tab w:val="left" w:pos="809"/>
                <w:tab w:val="left" w:pos="2552"/>
              </w:tabs>
              <w:spacing w:before="12"/>
              <w:jc w:val="both"/>
              <w:rPr>
                <w:rFonts w:ascii="Arial" w:hAnsi="Arial" w:cs="Arial"/>
                <w:b/>
                <w:szCs w:val="16"/>
              </w:rPr>
            </w:pPr>
          </w:p>
        </w:tc>
        <w:tc>
          <w:tcPr>
            <w:tcW w:w="1590" w:type="dxa"/>
          </w:tcPr>
          <w:p w:rsidR="001A1B86" w:rsidRPr="0086179A" w:rsidRDefault="001A1B86" w:rsidP="00944793">
            <w:pPr>
              <w:tabs>
                <w:tab w:val="left" w:pos="809"/>
                <w:tab w:val="left" w:pos="2552"/>
              </w:tabs>
              <w:spacing w:before="12"/>
              <w:jc w:val="both"/>
              <w:rPr>
                <w:rFonts w:ascii="Arial" w:hAnsi="Arial" w:cs="Arial"/>
                <w:sz w:val="16"/>
                <w:szCs w:val="16"/>
              </w:rPr>
            </w:pPr>
            <w:proofErr w:type="spellStart"/>
            <w:r w:rsidRPr="0086179A">
              <w:rPr>
                <w:rFonts w:ascii="Arial" w:hAnsi="Arial" w:cs="Arial"/>
                <w:sz w:val="16"/>
                <w:szCs w:val="16"/>
              </w:rPr>
              <w:t>D</w:t>
            </w:r>
            <w:r w:rsidR="00E23268">
              <w:rPr>
                <w:rFonts w:ascii="Arial" w:hAnsi="Arial" w:cs="Arial"/>
                <w:sz w:val="16"/>
                <w:szCs w:val="16"/>
              </w:rPr>
              <w:t>ivorced</w:t>
            </w:r>
            <w:proofErr w:type="spellEnd"/>
            <w:r w:rsidR="00E23268">
              <w:rPr>
                <w:rFonts w:ascii="Arial" w:hAnsi="Arial" w:cs="Arial"/>
                <w:sz w:val="16"/>
                <w:szCs w:val="16"/>
              </w:rPr>
              <w:t xml:space="preserve"> </w:t>
            </w:r>
          </w:p>
        </w:tc>
        <w:tc>
          <w:tcPr>
            <w:tcW w:w="1276" w:type="dxa"/>
          </w:tcPr>
          <w:p w:rsidR="001A1B86" w:rsidRPr="0086179A" w:rsidRDefault="001A1B86"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1</w:t>
            </w:r>
          </w:p>
        </w:tc>
        <w:tc>
          <w:tcPr>
            <w:tcW w:w="1559" w:type="dxa"/>
          </w:tcPr>
          <w:p w:rsidR="001A1B86" w:rsidRPr="0086179A" w:rsidRDefault="001A1B86"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3,33</w:t>
            </w: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1134"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924" w:type="dxa"/>
            <w:vMerge/>
            <w:shd w:val="clear" w:color="auto" w:fill="auto"/>
          </w:tcPr>
          <w:p w:rsidR="001A1B86" w:rsidRPr="00AB6D18" w:rsidRDefault="001A1B86" w:rsidP="00AB6D18">
            <w:pPr>
              <w:jc w:val="both"/>
              <w:rPr>
                <w:rFonts w:ascii="Arial" w:hAnsi="Arial" w:cs="Arial"/>
                <w:sz w:val="16"/>
                <w:szCs w:val="16"/>
              </w:rPr>
            </w:pPr>
          </w:p>
        </w:tc>
      </w:tr>
      <w:tr w:rsidR="00E23268" w:rsidRPr="00F53386" w:rsidTr="00964D8D">
        <w:trPr>
          <w:trHeight w:val="162"/>
        </w:trPr>
        <w:tc>
          <w:tcPr>
            <w:tcW w:w="1353" w:type="dxa"/>
            <w:vMerge/>
          </w:tcPr>
          <w:p w:rsidR="001A1B86" w:rsidRPr="00366B97" w:rsidRDefault="001A1B86" w:rsidP="00944793">
            <w:pPr>
              <w:tabs>
                <w:tab w:val="left" w:pos="809"/>
                <w:tab w:val="left" w:pos="2552"/>
              </w:tabs>
              <w:spacing w:before="12"/>
              <w:jc w:val="both"/>
              <w:rPr>
                <w:rFonts w:ascii="Arial" w:hAnsi="Arial" w:cs="Arial"/>
                <w:b/>
                <w:szCs w:val="16"/>
              </w:rPr>
            </w:pPr>
          </w:p>
        </w:tc>
        <w:tc>
          <w:tcPr>
            <w:tcW w:w="1590" w:type="dxa"/>
          </w:tcPr>
          <w:p w:rsidR="001A1B86" w:rsidRPr="0086179A" w:rsidRDefault="00855FAF" w:rsidP="00944793">
            <w:pPr>
              <w:tabs>
                <w:tab w:val="left" w:pos="809"/>
                <w:tab w:val="left" w:pos="2552"/>
              </w:tabs>
              <w:spacing w:before="12"/>
              <w:jc w:val="both"/>
              <w:rPr>
                <w:rFonts w:ascii="Arial" w:hAnsi="Arial" w:cs="Arial"/>
                <w:sz w:val="16"/>
                <w:szCs w:val="16"/>
              </w:rPr>
            </w:pPr>
            <w:proofErr w:type="spellStart"/>
            <w:r>
              <w:rPr>
                <w:rFonts w:ascii="Arial" w:hAnsi="Arial" w:cs="Arial"/>
                <w:sz w:val="16"/>
                <w:szCs w:val="16"/>
              </w:rPr>
              <w:t>W</w:t>
            </w:r>
            <w:r w:rsidR="00E23268">
              <w:rPr>
                <w:rFonts w:ascii="Arial" w:hAnsi="Arial" w:cs="Arial"/>
                <w:sz w:val="16"/>
                <w:szCs w:val="16"/>
              </w:rPr>
              <w:t>idowed</w:t>
            </w:r>
            <w:proofErr w:type="spellEnd"/>
          </w:p>
        </w:tc>
        <w:tc>
          <w:tcPr>
            <w:tcW w:w="1276" w:type="dxa"/>
          </w:tcPr>
          <w:p w:rsidR="001A1B86" w:rsidRPr="0086179A" w:rsidRDefault="001A1B86"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1</w:t>
            </w:r>
          </w:p>
        </w:tc>
        <w:tc>
          <w:tcPr>
            <w:tcW w:w="1559" w:type="dxa"/>
          </w:tcPr>
          <w:p w:rsidR="001A1B86" w:rsidRPr="0086179A" w:rsidRDefault="001A1B86"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3,33</w:t>
            </w: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1134"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924" w:type="dxa"/>
            <w:vMerge/>
            <w:shd w:val="clear" w:color="auto" w:fill="auto"/>
          </w:tcPr>
          <w:p w:rsidR="001A1B86" w:rsidRPr="00AB6D18" w:rsidRDefault="001A1B86" w:rsidP="00AB6D18">
            <w:pPr>
              <w:jc w:val="both"/>
              <w:rPr>
                <w:rFonts w:ascii="Arial" w:hAnsi="Arial" w:cs="Arial"/>
                <w:sz w:val="16"/>
                <w:szCs w:val="16"/>
              </w:rPr>
            </w:pPr>
          </w:p>
        </w:tc>
      </w:tr>
      <w:tr w:rsidR="00E23268" w:rsidRPr="00F53386" w:rsidTr="00964D8D">
        <w:trPr>
          <w:trHeight w:val="90"/>
        </w:trPr>
        <w:tc>
          <w:tcPr>
            <w:tcW w:w="1353" w:type="dxa"/>
            <w:vMerge/>
          </w:tcPr>
          <w:p w:rsidR="001A1B86" w:rsidRPr="00366B97" w:rsidRDefault="001A1B86" w:rsidP="00944793">
            <w:pPr>
              <w:tabs>
                <w:tab w:val="left" w:pos="809"/>
                <w:tab w:val="left" w:pos="2552"/>
              </w:tabs>
              <w:spacing w:before="12"/>
              <w:jc w:val="both"/>
              <w:rPr>
                <w:rFonts w:ascii="Arial" w:hAnsi="Arial" w:cs="Arial"/>
                <w:b/>
                <w:szCs w:val="16"/>
              </w:rPr>
            </w:pPr>
          </w:p>
        </w:tc>
        <w:tc>
          <w:tcPr>
            <w:tcW w:w="1590" w:type="dxa"/>
          </w:tcPr>
          <w:p w:rsidR="001A1B86" w:rsidRPr="0086179A" w:rsidRDefault="001A1B86" w:rsidP="00944793">
            <w:pPr>
              <w:tabs>
                <w:tab w:val="left" w:pos="809"/>
                <w:tab w:val="left" w:pos="2552"/>
              </w:tabs>
              <w:spacing w:before="12"/>
              <w:jc w:val="both"/>
              <w:rPr>
                <w:rFonts w:ascii="Arial" w:hAnsi="Arial" w:cs="Arial"/>
                <w:b/>
                <w:sz w:val="16"/>
                <w:szCs w:val="16"/>
              </w:rPr>
            </w:pPr>
            <w:r w:rsidRPr="0086179A">
              <w:rPr>
                <w:rFonts w:ascii="Arial" w:hAnsi="Arial" w:cs="Arial"/>
                <w:b/>
                <w:sz w:val="16"/>
                <w:szCs w:val="16"/>
              </w:rPr>
              <w:t xml:space="preserve">Total </w:t>
            </w:r>
          </w:p>
        </w:tc>
        <w:tc>
          <w:tcPr>
            <w:tcW w:w="1276" w:type="dxa"/>
          </w:tcPr>
          <w:p w:rsidR="001A1B86" w:rsidRPr="0086179A" w:rsidRDefault="001A1B86" w:rsidP="00944793">
            <w:pPr>
              <w:tabs>
                <w:tab w:val="left" w:pos="809"/>
                <w:tab w:val="left" w:pos="2552"/>
              </w:tabs>
              <w:spacing w:before="12"/>
              <w:jc w:val="both"/>
              <w:rPr>
                <w:rFonts w:ascii="Arial" w:hAnsi="Arial" w:cs="Arial"/>
                <w:b/>
                <w:sz w:val="16"/>
                <w:szCs w:val="16"/>
              </w:rPr>
            </w:pPr>
            <w:r w:rsidRPr="0086179A">
              <w:rPr>
                <w:rFonts w:ascii="Arial" w:hAnsi="Arial" w:cs="Arial"/>
                <w:b/>
                <w:sz w:val="16"/>
                <w:szCs w:val="16"/>
              </w:rPr>
              <w:t>30</w:t>
            </w:r>
          </w:p>
        </w:tc>
        <w:tc>
          <w:tcPr>
            <w:tcW w:w="1559" w:type="dxa"/>
          </w:tcPr>
          <w:p w:rsidR="001A1B86" w:rsidRPr="0086179A" w:rsidRDefault="001A1B86" w:rsidP="00944793">
            <w:pPr>
              <w:tabs>
                <w:tab w:val="left" w:pos="809"/>
                <w:tab w:val="left" w:pos="2552"/>
              </w:tabs>
              <w:spacing w:before="12"/>
              <w:jc w:val="both"/>
              <w:rPr>
                <w:rFonts w:ascii="Arial" w:hAnsi="Arial" w:cs="Arial"/>
                <w:b/>
                <w:sz w:val="16"/>
                <w:szCs w:val="16"/>
              </w:rPr>
            </w:pPr>
            <w:r w:rsidRPr="0086179A">
              <w:rPr>
                <w:rFonts w:ascii="Arial" w:hAnsi="Arial" w:cs="Arial"/>
                <w:b/>
                <w:sz w:val="16"/>
                <w:szCs w:val="16"/>
              </w:rPr>
              <w:t>100</w:t>
            </w: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1134"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924" w:type="dxa"/>
            <w:vMerge/>
            <w:shd w:val="clear" w:color="auto" w:fill="auto"/>
          </w:tcPr>
          <w:p w:rsidR="001A1B86" w:rsidRPr="00AB6D18" w:rsidRDefault="001A1B86" w:rsidP="00AB6D18">
            <w:pPr>
              <w:jc w:val="both"/>
              <w:rPr>
                <w:rFonts w:ascii="Arial" w:hAnsi="Arial" w:cs="Arial"/>
                <w:sz w:val="16"/>
                <w:szCs w:val="16"/>
              </w:rPr>
            </w:pPr>
          </w:p>
        </w:tc>
      </w:tr>
      <w:tr w:rsidR="00E23268" w:rsidRPr="00F53386" w:rsidTr="00964D8D">
        <w:trPr>
          <w:trHeight w:val="114"/>
        </w:trPr>
        <w:tc>
          <w:tcPr>
            <w:tcW w:w="1353" w:type="dxa"/>
            <w:vMerge w:val="restart"/>
          </w:tcPr>
          <w:p w:rsidR="001A1B86" w:rsidRPr="00366B97" w:rsidRDefault="001A1B86" w:rsidP="00944793">
            <w:pPr>
              <w:tabs>
                <w:tab w:val="left" w:pos="809"/>
                <w:tab w:val="left" w:pos="2552"/>
              </w:tabs>
              <w:spacing w:before="12"/>
              <w:jc w:val="both"/>
              <w:rPr>
                <w:rFonts w:ascii="Arial" w:hAnsi="Arial" w:cs="Arial"/>
                <w:b/>
                <w:szCs w:val="16"/>
              </w:rPr>
            </w:pPr>
            <w:r w:rsidRPr="00366B97">
              <w:rPr>
                <w:rFonts w:ascii="Arial" w:hAnsi="Arial" w:cs="Arial"/>
                <w:b/>
                <w:szCs w:val="16"/>
              </w:rPr>
              <w:t xml:space="preserve">Education </w:t>
            </w:r>
            <w:proofErr w:type="spellStart"/>
            <w:r w:rsidRPr="00366B97">
              <w:rPr>
                <w:rFonts w:ascii="Arial" w:hAnsi="Arial" w:cs="Arial"/>
                <w:b/>
                <w:szCs w:val="16"/>
              </w:rPr>
              <w:t>level</w:t>
            </w:r>
            <w:proofErr w:type="spellEnd"/>
          </w:p>
        </w:tc>
        <w:tc>
          <w:tcPr>
            <w:tcW w:w="1590" w:type="dxa"/>
          </w:tcPr>
          <w:p w:rsidR="001A1B86" w:rsidRPr="00855FAF" w:rsidRDefault="00855FAF" w:rsidP="00944793">
            <w:pPr>
              <w:tabs>
                <w:tab w:val="left" w:pos="809"/>
                <w:tab w:val="left" w:pos="2552"/>
              </w:tabs>
              <w:spacing w:before="12"/>
              <w:jc w:val="both"/>
              <w:rPr>
                <w:rFonts w:ascii="Arial" w:hAnsi="Arial" w:cs="Arial"/>
                <w:sz w:val="16"/>
                <w:szCs w:val="16"/>
              </w:rPr>
            </w:pPr>
            <w:r w:rsidRPr="00855FAF">
              <w:rPr>
                <w:rFonts w:ascii="Arial" w:hAnsi="Arial" w:cs="Arial"/>
                <w:bCs/>
                <w:sz w:val="16"/>
                <w:szCs w:val="16"/>
              </w:rPr>
              <w:t xml:space="preserve">No </w:t>
            </w:r>
            <w:proofErr w:type="spellStart"/>
            <w:r w:rsidRPr="00855FAF">
              <w:rPr>
                <w:rFonts w:ascii="Arial" w:hAnsi="Arial" w:cs="Arial"/>
                <w:bCs/>
                <w:sz w:val="16"/>
                <w:szCs w:val="16"/>
              </w:rPr>
              <w:t>formal</w:t>
            </w:r>
            <w:proofErr w:type="spellEnd"/>
            <w:r w:rsidRPr="00855FAF">
              <w:rPr>
                <w:rFonts w:ascii="Arial" w:hAnsi="Arial" w:cs="Arial"/>
                <w:bCs/>
                <w:sz w:val="16"/>
                <w:szCs w:val="16"/>
              </w:rPr>
              <w:t xml:space="preserve"> </w:t>
            </w:r>
            <w:proofErr w:type="spellStart"/>
            <w:r w:rsidRPr="00855FAF">
              <w:rPr>
                <w:rFonts w:ascii="Arial" w:hAnsi="Arial" w:cs="Arial"/>
                <w:bCs/>
                <w:sz w:val="16"/>
                <w:szCs w:val="16"/>
              </w:rPr>
              <w:t>education</w:t>
            </w:r>
            <w:proofErr w:type="spellEnd"/>
          </w:p>
        </w:tc>
        <w:tc>
          <w:tcPr>
            <w:tcW w:w="1276" w:type="dxa"/>
          </w:tcPr>
          <w:p w:rsidR="001A1B86" w:rsidRPr="0086179A" w:rsidRDefault="001A1B86"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20</w:t>
            </w:r>
          </w:p>
        </w:tc>
        <w:tc>
          <w:tcPr>
            <w:tcW w:w="1559" w:type="dxa"/>
          </w:tcPr>
          <w:p w:rsidR="001A1B86" w:rsidRPr="0086179A" w:rsidRDefault="001A1B86"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67 (</w:t>
            </w:r>
            <w:proofErr w:type="spellStart"/>
            <w:r w:rsidR="000574BB" w:rsidRPr="000574BB">
              <w:rPr>
                <w:rFonts w:ascii="Arial" w:hAnsi="Arial" w:cs="Arial"/>
                <w:sz w:val="16"/>
                <w:szCs w:val="16"/>
              </w:rPr>
              <w:t>rounded</w:t>
            </w:r>
            <w:proofErr w:type="spellEnd"/>
            <w:r w:rsidR="000574BB" w:rsidRPr="000574BB">
              <w:rPr>
                <w:rFonts w:ascii="Arial" w:hAnsi="Arial" w:cs="Arial"/>
                <w:sz w:val="16"/>
                <w:szCs w:val="16"/>
              </w:rPr>
              <w:t xml:space="preserve"> </w:t>
            </w:r>
            <w:proofErr w:type="spellStart"/>
            <w:r w:rsidR="000574BB" w:rsidRPr="000574BB">
              <w:rPr>
                <w:rFonts w:ascii="Arial" w:hAnsi="Arial" w:cs="Arial"/>
                <w:sz w:val="16"/>
                <w:szCs w:val="16"/>
              </w:rPr>
              <w:t>from</w:t>
            </w:r>
            <w:proofErr w:type="spellEnd"/>
            <w:r w:rsidRPr="0086179A">
              <w:rPr>
                <w:rFonts w:ascii="Arial" w:hAnsi="Arial" w:cs="Arial"/>
                <w:sz w:val="16"/>
                <w:szCs w:val="16"/>
              </w:rPr>
              <w:t xml:space="preserve">) </w:t>
            </w:r>
          </w:p>
        </w:tc>
        <w:tc>
          <w:tcPr>
            <w:tcW w:w="709" w:type="dxa"/>
            <w:vMerge w:val="restart"/>
          </w:tcPr>
          <w:p w:rsidR="001A1B86" w:rsidRPr="00AB6D18" w:rsidRDefault="001A1B86" w:rsidP="00AB6D18">
            <w:pPr>
              <w:tabs>
                <w:tab w:val="left" w:pos="809"/>
                <w:tab w:val="left" w:pos="2552"/>
              </w:tabs>
              <w:spacing w:before="12"/>
              <w:jc w:val="both"/>
              <w:rPr>
                <w:rFonts w:ascii="Arial" w:hAnsi="Arial" w:cs="Arial"/>
                <w:sz w:val="16"/>
                <w:szCs w:val="16"/>
              </w:rPr>
            </w:pPr>
          </w:p>
        </w:tc>
        <w:tc>
          <w:tcPr>
            <w:tcW w:w="709" w:type="dxa"/>
            <w:vMerge w:val="restart"/>
          </w:tcPr>
          <w:p w:rsidR="001A1B86" w:rsidRPr="00AB6D18" w:rsidRDefault="001A1B86" w:rsidP="00AB6D18">
            <w:pPr>
              <w:tabs>
                <w:tab w:val="left" w:pos="809"/>
                <w:tab w:val="left" w:pos="2552"/>
              </w:tabs>
              <w:spacing w:before="12"/>
              <w:jc w:val="both"/>
              <w:rPr>
                <w:rFonts w:ascii="Arial" w:hAnsi="Arial" w:cs="Arial"/>
                <w:sz w:val="16"/>
                <w:szCs w:val="16"/>
              </w:rPr>
            </w:pPr>
          </w:p>
        </w:tc>
        <w:tc>
          <w:tcPr>
            <w:tcW w:w="709" w:type="dxa"/>
            <w:vMerge w:val="restart"/>
          </w:tcPr>
          <w:p w:rsidR="001A1B86" w:rsidRPr="00AB6D18" w:rsidRDefault="001A1B86" w:rsidP="00AB6D18">
            <w:pPr>
              <w:tabs>
                <w:tab w:val="left" w:pos="809"/>
                <w:tab w:val="left" w:pos="2552"/>
              </w:tabs>
              <w:spacing w:before="12"/>
              <w:jc w:val="both"/>
              <w:rPr>
                <w:rFonts w:ascii="Arial" w:hAnsi="Arial" w:cs="Arial"/>
                <w:sz w:val="16"/>
                <w:szCs w:val="16"/>
              </w:rPr>
            </w:pPr>
          </w:p>
        </w:tc>
        <w:tc>
          <w:tcPr>
            <w:tcW w:w="1134" w:type="dxa"/>
            <w:vMerge w:val="restart"/>
          </w:tcPr>
          <w:p w:rsidR="001A1B86" w:rsidRDefault="001A1B86" w:rsidP="00AB6D18">
            <w:pPr>
              <w:tabs>
                <w:tab w:val="left" w:pos="809"/>
                <w:tab w:val="left" w:pos="2552"/>
              </w:tabs>
              <w:spacing w:before="12"/>
              <w:jc w:val="both"/>
              <w:rPr>
                <w:rFonts w:ascii="Arial" w:hAnsi="Arial" w:cs="Arial"/>
                <w:sz w:val="16"/>
                <w:szCs w:val="16"/>
              </w:rPr>
            </w:pPr>
          </w:p>
          <w:p w:rsidR="001A1B86" w:rsidRDefault="001A1B86" w:rsidP="001A1B86">
            <w:pPr>
              <w:rPr>
                <w:rFonts w:ascii="Arial" w:hAnsi="Arial" w:cs="Arial"/>
                <w:sz w:val="16"/>
                <w:szCs w:val="16"/>
              </w:rPr>
            </w:pPr>
          </w:p>
          <w:p w:rsidR="001A1B86" w:rsidRDefault="001A1B86" w:rsidP="001A1B86">
            <w:pPr>
              <w:rPr>
                <w:rFonts w:ascii="Arial" w:hAnsi="Arial" w:cs="Arial"/>
                <w:sz w:val="16"/>
                <w:szCs w:val="16"/>
              </w:rPr>
            </w:pPr>
          </w:p>
          <w:p w:rsidR="001A1B86" w:rsidRPr="001A1B86" w:rsidRDefault="001A1B86" w:rsidP="001A1B86">
            <w:pPr>
              <w:jc w:val="center"/>
              <w:rPr>
                <w:rFonts w:ascii="Arial" w:hAnsi="Arial" w:cs="Arial"/>
                <w:sz w:val="16"/>
                <w:szCs w:val="16"/>
              </w:rPr>
            </w:pPr>
          </w:p>
        </w:tc>
        <w:tc>
          <w:tcPr>
            <w:tcW w:w="924" w:type="dxa"/>
            <w:vMerge w:val="restart"/>
            <w:shd w:val="clear" w:color="auto" w:fill="auto"/>
          </w:tcPr>
          <w:p w:rsidR="001A1B86" w:rsidRPr="00AB6D18" w:rsidRDefault="001A1B86" w:rsidP="00AB6D18">
            <w:pPr>
              <w:jc w:val="both"/>
              <w:rPr>
                <w:rFonts w:ascii="Arial" w:hAnsi="Arial" w:cs="Arial"/>
                <w:sz w:val="16"/>
                <w:szCs w:val="16"/>
              </w:rPr>
            </w:pPr>
          </w:p>
        </w:tc>
      </w:tr>
      <w:tr w:rsidR="00E23268" w:rsidRPr="00F53386" w:rsidTr="00964D8D">
        <w:trPr>
          <w:trHeight w:val="138"/>
        </w:trPr>
        <w:tc>
          <w:tcPr>
            <w:tcW w:w="1353" w:type="dxa"/>
            <w:vMerge/>
          </w:tcPr>
          <w:p w:rsidR="001A1B86" w:rsidRPr="00366B97" w:rsidRDefault="001A1B86" w:rsidP="00944793">
            <w:pPr>
              <w:tabs>
                <w:tab w:val="left" w:pos="809"/>
                <w:tab w:val="left" w:pos="2552"/>
              </w:tabs>
              <w:spacing w:before="12"/>
              <w:jc w:val="both"/>
              <w:rPr>
                <w:rFonts w:ascii="Arial" w:hAnsi="Arial" w:cs="Arial"/>
                <w:b/>
                <w:szCs w:val="16"/>
              </w:rPr>
            </w:pPr>
          </w:p>
        </w:tc>
        <w:tc>
          <w:tcPr>
            <w:tcW w:w="1590" w:type="dxa"/>
          </w:tcPr>
          <w:p w:rsidR="001A1B86" w:rsidRPr="0086179A" w:rsidRDefault="00E23268" w:rsidP="00944793">
            <w:pPr>
              <w:tabs>
                <w:tab w:val="left" w:pos="809"/>
                <w:tab w:val="left" w:pos="2552"/>
              </w:tabs>
              <w:spacing w:before="12"/>
              <w:jc w:val="both"/>
              <w:rPr>
                <w:rFonts w:ascii="Arial" w:hAnsi="Arial" w:cs="Arial"/>
                <w:sz w:val="16"/>
                <w:szCs w:val="16"/>
              </w:rPr>
            </w:pPr>
            <w:proofErr w:type="spellStart"/>
            <w:r>
              <w:rPr>
                <w:rFonts w:ascii="Arial" w:hAnsi="Arial" w:cs="Arial"/>
                <w:sz w:val="16"/>
                <w:szCs w:val="16"/>
              </w:rPr>
              <w:t>Primary</w:t>
            </w:r>
            <w:proofErr w:type="spellEnd"/>
            <w:r>
              <w:rPr>
                <w:rFonts w:ascii="Arial" w:hAnsi="Arial" w:cs="Arial"/>
                <w:sz w:val="16"/>
                <w:szCs w:val="16"/>
              </w:rPr>
              <w:t xml:space="preserve"> </w:t>
            </w:r>
            <w:proofErr w:type="spellStart"/>
            <w:r>
              <w:rPr>
                <w:rFonts w:ascii="Arial" w:hAnsi="Arial" w:cs="Arial"/>
                <w:sz w:val="16"/>
                <w:szCs w:val="16"/>
              </w:rPr>
              <w:t>education</w:t>
            </w:r>
            <w:proofErr w:type="spellEnd"/>
            <w:r>
              <w:rPr>
                <w:rFonts w:ascii="Arial" w:hAnsi="Arial" w:cs="Arial"/>
                <w:sz w:val="16"/>
                <w:szCs w:val="16"/>
              </w:rPr>
              <w:t xml:space="preserve"> </w:t>
            </w:r>
          </w:p>
        </w:tc>
        <w:tc>
          <w:tcPr>
            <w:tcW w:w="1276" w:type="dxa"/>
          </w:tcPr>
          <w:p w:rsidR="001A1B86" w:rsidRPr="0086179A" w:rsidRDefault="001A1B86"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10</w:t>
            </w:r>
          </w:p>
        </w:tc>
        <w:tc>
          <w:tcPr>
            <w:tcW w:w="1559" w:type="dxa"/>
          </w:tcPr>
          <w:p w:rsidR="001A1B86" w:rsidRPr="0086179A" w:rsidRDefault="001A1B86"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 xml:space="preserve">33 </w:t>
            </w:r>
            <w:proofErr w:type="spellStart"/>
            <w:r w:rsidR="000574BB" w:rsidRPr="000574BB">
              <w:rPr>
                <w:rFonts w:ascii="Arial" w:hAnsi="Arial" w:cs="Arial"/>
                <w:sz w:val="16"/>
                <w:szCs w:val="16"/>
              </w:rPr>
              <w:t>rounded</w:t>
            </w:r>
            <w:proofErr w:type="spellEnd"/>
            <w:r w:rsidR="000574BB" w:rsidRPr="000574BB">
              <w:rPr>
                <w:rFonts w:ascii="Arial" w:hAnsi="Arial" w:cs="Arial"/>
                <w:sz w:val="16"/>
                <w:szCs w:val="16"/>
              </w:rPr>
              <w:t xml:space="preserve"> </w:t>
            </w:r>
            <w:proofErr w:type="spellStart"/>
            <w:r w:rsidR="000574BB" w:rsidRPr="000574BB">
              <w:rPr>
                <w:rFonts w:ascii="Arial" w:hAnsi="Arial" w:cs="Arial"/>
                <w:sz w:val="16"/>
                <w:szCs w:val="16"/>
              </w:rPr>
              <w:t>from</w:t>
            </w:r>
            <w:proofErr w:type="spellEnd"/>
            <w:r w:rsidRPr="0086179A">
              <w:rPr>
                <w:rFonts w:ascii="Arial" w:hAnsi="Arial" w:cs="Arial"/>
                <w:sz w:val="16"/>
                <w:szCs w:val="16"/>
              </w:rPr>
              <w:t>)</w:t>
            </w: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1134"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924" w:type="dxa"/>
            <w:vMerge/>
            <w:shd w:val="clear" w:color="auto" w:fill="auto"/>
          </w:tcPr>
          <w:p w:rsidR="001A1B86" w:rsidRPr="00AB6D18" w:rsidRDefault="001A1B86" w:rsidP="00AB6D18">
            <w:pPr>
              <w:jc w:val="both"/>
              <w:rPr>
                <w:rFonts w:ascii="Arial" w:hAnsi="Arial" w:cs="Arial"/>
                <w:sz w:val="16"/>
                <w:szCs w:val="16"/>
              </w:rPr>
            </w:pPr>
          </w:p>
        </w:tc>
      </w:tr>
      <w:tr w:rsidR="00E23268" w:rsidRPr="00F53386" w:rsidTr="00964D8D">
        <w:trPr>
          <w:trHeight w:val="87"/>
        </w:trPr>
        <w:tc>
          <w:tcPr>
            <w:tcW w:w="1353" w:type="dxa"/>
            <w:vMerge/>
          </w:tcPr>
          <w:p w:rsidR="001A1B86" w:rsidRPr="00366B97" w:rsidRDefault="001A1B86" w:rsidP="00944793">
            <w:pPr>
              <w:tabs>
                <w:tab w:val="left" w:pos="809"/>
                <w:tab w:val="left" w:pos="2552"/>
              </w:tabs>
              <w:spacing w:before="12"/>
              <w:jc w:val="both"/>
              <w:rPr>
                <w:rFonts w:ascii="Arial" w:hAnsi="Arial" w:cs="Arial"/>
                <w:b/>
                <w:szCs w:val="16"/>
              </w:rPr>
            </w:pPr>
          </w:p>
        </w:tc>
        <w:tc>
          <w:tcPr>
            <w:tcW w:w="1590" w:type="dxa"/>
          </w:tcPr>
          <w:p w:rsidR="001A1B86" w:rsidRPr="0086179A" w:rsidRDefault="001A1B86" w:rsidP="00944793">
            <w:pPr>
              <w:tabs>
                <w:tab w:val="left" w:pos="809"/>
                <w:tab w:val="left" w:pos="2552"/>
              </w:tabs>
              <w:spacing w:before="12"/>
              <w:jc w:val="both"/>
              <w:rPr>
                <w:rFonts w:ascii="Arial" w:hAnsi="Arial" w:cs="Arial"/>
                <w:sz w:val="16"/>
                <w:szCs w:val="16"/>
              </w:rPr>
            </w:pPr>
            <w:proofErr w:type="spellStart"/>
            <w:r w:rsidRPr="0086179A">
              <w:rPr>
                <w:rFonts w:ascii="Arial" w:hAnsi="Arial" w:cs="Arial"/>
                <w:sz w:val="16"/>
                <w:szCs w:val="16"/>
              </w:rPr>
              <w:t>S</w:t>
            </w:r>
            <w:r w:rsidR="00E23268">
              <w:rPr>
                <w:rFonts w:ascii="Arial" w:hAnsi="Arial" w:cs="Arial"/>
                <w:sz w:val="16"/>
                <w:szCs w:val="16"/>
              </w:rPr>
              <w:t>econdary</w:t>
            </w:r>
            <w:proofErr w:type="spellEnd"/>
          </w:p>
        </w:tc>
        <w:tc>
          <w:tcPr>
            <w:tcW w:w="1276" w:type="dxa"/>
          </w:tcPr>
          <w:p w:rsidR="001A1B86" w:rsidRPr="0086179A" w:rsidRDefault="001A1B86"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0</w:t>
            </w:r>
          </w:p>
        </w:tc>
        <w:tc>
          <w:tcPr>
            <w:tcW w:w="1559" w:type="dxa"/>
          </w:tcPr>
          <w:p w:rsidR="001A1B86" w:rsidRPr="0086179A" w:rsidRDefault="001A1B86"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0</w:t>
            </w: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1134"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924" w:type="dxa"/>
            <w:vMerge/>
            <w:shd w:val="clear" w:color="auto" w:fill="auto"/>
          </w:tcPr>
          <w:p w:rsidR="001A1B86" w:rsidRPr="00AB6D18" w:rsidRDefault="001A1B86" w:rsidP="00AB6D18">
            <w:pPr>
              <w:jc w:val="both"/>
              <w:rPr>
                <w:rFonts w:ascii="Arial" w:hAnsi="Arial" w:cs="Arial"/>
                <w:sz w:val="16"/>
                <w:szCs w:val="16"/>
              </w:rPr>
            </w:pPr>
          </w:p>
        </w:tc>
      </w:tr>
      <w:tr w:rsidR="00E23268" w:rsidRPr="00F53386" w:rsidTr="00964D8D">
        <w:trPr>
          <w:trHeight w:val="150"/>
        </w:trPr>
        <w:tc>
          <w:tcPr>
            <w:tcW w:w="1353" w:type="dxa"/>
            <w:vMerge/>
          </w:tcPr>
          <w:p w:rsidR="001A1B86" w:rsidRPr="00366B97" w:rsidRDefault="001A1B86" w:rsidP="00944793">
            <w:pPr>
              <w:tabs>
                <w:tab w:val="left" w:pos="809"/>
                <w:tab w:val="left" w:pos="2552"/>
              </w:tabs>
              <w:spacing w:before="12"/>
              <w:jc w:val="both"/>
              <w:rPr>
                <w:rFonts w:ascii="Arial" w:hAnsi="Arial" w:cs="Arial"/>
                <w:b/>
                <w:szCs w:val="16"/>
              </w:rPr>
            </w:pPr>
          </w:p>
        </w:tc>
        <w:tc>
          <w:tcPr>
            <w:tcW w:w="1590" w:type="dxa"/>
          </w:tcPr>
          <w:p w:rsidR="001A1B86" w:rsidRPr="0086179A" w:rsidRDefault="00E23268" w:rsidP="00944793">
            <w:pPr>
              <w:tabs>
                <w:tab w:val="left" w:pos="809"/>
                <w:tab w:val="left" w:pos="2552"/>
              </w:tabs>
              <w:spacing w:before="12"/>
              <w:jc w:val="both"/>
              <w:rPr>
                <w:rFonts w:ascii="Arial" w:hAnsi="Arial" w:cs="Arial"/>
                <w:sz w:val="16"/>
                <w:szCs w:val="16"/>
              </w:rPr>
            </w:pPr>
            <w:proofErr w:type="spellStart"/>
            <w:r>
              <w:rPr>
                <w:rFonts w:ascii="Arial" w:hAnsi="Arial" w:cs="Arial"/>
                <w:sz w:val="16"/>
                <w:szCs w:val="16"/>
              </w:rPr>
              <w:t>Higher</w:t>
            </w:r>
            <w:proofErr w:type="spellEnd"/>
            <w:r>
              <w:rPr>
                <w:rFonts w:ascii="Arial" w:hAnsi="Arial" w:cs="Arial"/>
                <w:sz w:val="16"/>
                <w:szCs w:val="16"/>
              </w:rPr>
              <w:t>/</w:t>
            </w:r>
            <w:proofErr w:type="spellStart"/>
            <w:r>
              <w:rPr>
                <w:rFonts w:ascii="Arial" w:hAnsi="Arial" w:cs="Arial"/>
                <w:sz w:val="16"/>
                <w:szCs w:val="16"/>
              </w:rPr>
              <w:t>university</w:t>
            </w:r>
            <w:proofErr w:type="spellEnd"/>
          </w:p>
        </w:tc>
        <w:tc>
          <w:tcPr>
            <w:tcW w:w="1276" w:type="dxa"/>
          </w:tcPr>
          <w:p w:rsidR="001A1B86" w:rsidRPr="0086179A" w:rsidRDefault="001A1B86"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0</w:t>
            </w:r>
          </w:p>
        </w:tc>
        <w:tc>
          <w:tcPr>
            <w:tcW w:w="1559" w:type="dxa"/>
          </w:tcPr>
          <w:p w:rsidR="001A1B86" w:rsidRPr="0086179A" w:rsidRDefault="001A1B86"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0</w:t>
            </w: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1134"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924" w:type="dxa"/>
            <w:vMerge/>
            <w:shd w:val="clear" w:color="auto" w:fill="auto"/>
          </w:tcPr>
          <w:p w:rsidR="001A1B86" w:rsidRPr="00AB6D18" w:rsidRDefault="001A1B86" w:rsidP="00AB6D18">
            <w:pPr>
              <w:jc w:val="both"/>
              <w:rPr>
                <w:rFonts w:ascii="Arial" w:hAnsi="Arial" w:cs="Arial"/>
                <w:sz w:val="16"/>
                <w:szCs w:val="16"/>
              </w:rPr>
            </w:pPr>
          </w:p>
        </w:tc>
      </w:tr>
      <w:tr w:rsidR="00E23268" w:rsidRPr="00F53386" w:rsidTr="00964D8D">
        <w:trPr>
          <w:trHeight w:val="102"/>
        </w:trPr>
        <w:tc>
          <w:tcPr>
            <w:tcW w:w="1353" w:type="dxa"/>
            <w:vMerge/>
          </w:tcPr>
          <w:p w:rsidR="001A1B86" w:rsidRPr="00366B97" w:rsidRDefault="001A1B86" w:rsidP="00944793">
            <w:pPr>
              <w:tabs>
                <w:tab w:val="left" w:pos="809"/>
                <w:tab w:val="left" w:pos="2552"/>
              </w:tabs>
              <w:spacing w:before="12"/>
              <w:jc w:val="both"/>
              <w:rPr>
                <w:rFonts w:ascii="Arial" w:hAnsi="Arial" w:cs="Arial"/>
                <w:b/>
                <w:szCs w:val="16"/>
              </w:rPr>
            </w:pPr>
          </w:p>
        </w:tc>
        <w:tc>
          <w:tcPr>
            <w:tcW w:w="1590" w:type="dxa"/>
          </w:tcPr>
          <w:p w:rsidR="001A1B86" w:rsidRPr="0086179A" w:rsidRDefault="001A1B86" w:rsidP="00944793">
            <w:pPr>
              <w:tabs>
                <w:tab w:val="left" w:pos="809"/>
                <w:tab w:val="left" w:pos="2552"/>
              </w:tabs>
              <w:spacing w:before="12"/>
              <w:jc w:val="both"/>
              <w:rPr>
                <w:rFonts w:ascii="Arial" w:hAnsi="Arial" w:cs="Arial"/>
                <w:b/>
                <w:sz w:val="16"/>
                <w:szCs w:val="16"/>
              </w:rPr>
            </w:pPr>
            <w:r w:rsidRPr="0086179A">
              <w:rPr>
                <w:rFonts w:ascii="Arial" w:hAnsi="Arial" w:cs="Arial"/>
                <w:b/>
                <w:sz w:val="16"/>
                <w:szCs w:val="16"/>
              </w:rPr>
              <w:t xml:space="preserve">Total </w:t>
            </w:r>
          </w:p>
        </w:tc>
        <w:tc>
          <w:tcPr>
            <w:tcW w:w="1276" w:type="dxa"/>
          </w:tcPr>
          <w:p w:rsidR="001A1B86" w:rsidRPr="0086179A" w:rsidRDefault="001A1B86" w:rsidP="00944793">
            <w:pPr>
              <w:tabs>
                <w:tab w:val="left" w:pos="809"/>
                <w:tab w:val="left" w:pos="2552"/>
              </w:tabs>
              <w:spacing w:before="12"/>
              <w:jc w:val="both"/>
              <w:rPr>
                <w:rFonts w:ascii="Arial" w:hAnsi="Arial" w:cs="Arial"/>
                <w:b/>
                <w:sz w:val="16"/>
                <w:szCs w:val="16"/>
              </w:rPr>
            </w:pPr>
            <w:r w:rsidRPr="0086179A">
              <w:rPr>
                <w:rFonts w:ascii="Arial" w:hAnsi="Arial" w:cs="Arial"/>
                <w:b/>
                <w:sz w:val="16"/>
                <w:szCs w:val="16"/>
              </w:rPr>
              <w:t>30</w:t>
            </w:r>
          </w:p>
        </w:tc>
        <w:tc>
          <w:tcPr>
            <w:tcW w:w="1559" w:type="dxa"/>
          </w:tcPr>
          <w:p w:rsidR="001A1B86" w:rsidRPr="0086179A" w:rsidRDefault="001A1B86" w:rsidP="00944793">
            <w:pPr>
              <w:tabs>
                <w:tab w:val="left" w:pos="809"/>
                <w:tab w:val="left" w:pos="2552"/>
              </w:tabs>
              <w:spacing w:before="12"/>
              <w:jc w:val="both"/>
              <w:rPr>
                <w:rFonts w:ascii="Arial" w:hAnsi="Arial" w:cs="Arial"/>
                <w:b/>
                <w:sz w:val="16"/>
                <w:szCs w:val="16"/>
              </w:rPr>
            </w:pPr>
            <w:r w:rsidRPr="0086179A">
              <w:rPr>
                <w:rFonts w:ascii="Arial" w:hAnsi="Arial" w:cs="Arial"/>
                <w:b/>
                <w:sz w:val="16"/>
                <w:szCs w:val="16"/>
              </w:rPr>
              <w:t>100</w:t>
            </w: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709"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1134" w:type="dxa"/>
            <w:vMerge/>
          </w:tcPr>
          <w:p w:rsidR="001A1B86" w:rsidRPr="00AB6D18" w:rsidRDefault="001A1B86" w:rsidP="00AB6D18">
            <w:pPr>
              <w:tabs>
                <w:tab w:val="left" w:pos="809"/>
                <w:tab w:val="left" w:pos="2552"/>
              </w:tabs>
              <w:spacing w:before="12"/>
              <w:jc w:val="both"/>
              <w:rPr>
                <w:rFonts w:ascii="Arial" w:hAnsi="Arial" w:cs="Arial"/>
                <w:sz w:val="16"/>
                <w:szCs w:val="16"/>
              </w:rPr>
            </w:pPr>
          </w:p>
        </w:tc>
        <w:tc>
          <w:tcPr>
            <w:tcW w:w="924" w:type="dxa"/>
            <w:vMerge/>
            <w:shd w:val="clear" w:color="auto" w:fill="auto"/>
          </w:tcPr>
          <w:p w:rsidR="001A1B86" w:rsidRPr="00AB6D18" w:rsidRDefault="001A1B86" w:rsidP="00AB6D18">
            <w:pPr>
              <w:jc w:val="both"/>
              <w:rPr>
                <w:rFonts w:ascii="Arial" w:hAnsi="Arial" w:cs="Arial"/>
                <w:sz w:val="16"/>
                <w:szCs w:val="16"/>
              </w:rPr>
            </w:pPr>
          </w:p>
        </w:tc>
      </w:tr>
      <w:tr w:rsidR="00E23268" w:rsidRPr="00F53386" w:rsidTr="00964D8D">
        <w:trPr>
          <w:trHeight w:val="175"/>
        </w:trPr>
        <w:tc>
          <w:tcPr>
            <w:tcW w:w="1353" w:type="dxa"/>
            <w:vMerge w:val="restart"/>
          </w:tcPr>
          <w:p w:rsidR="006B33B8" w:rsidRPr="00366B97" w:rsidRDefault="00D522D5" w:rsidP="00944793">
            <w:pPr>
              <w:tabs>
                <w:tab w:val="left" w:pos="809"/>
                <w:tab w:val="left" w:pos="2552"/>
              </w:tabs>
              <w:spacing w:before="12"/>
              <w:jc w:val="both"/>
              <w:rPr>
                <w:rFonts w:ascii="Arial" w:hAnsi="Arial" w:cs="Arial"/>
                <w:b/>
                <w:szCs w:val="16"/>
              </w:rPr>
            </w:pPr>
            <w:proofErr w:type="spellStart"/>
            <w:r w:rsidRPr="00366B97">
              <w:rPr>
                <w:rFonts w:ascii="Arial" w:hAnsi="Arial" w:cs="Arial"/>
                <w:b/>
                <w:szCs w:val="16"/>
              </w:rPr>
              <w:t>Household</w:t>
            </w:r>
            <w:proofErr w:type="spellEnd"/>
            <w:r w:rsidRPr="00366B97">
              <w:rPr>
                <w:rFonts w:ascii="Arial" w:hAnsi="Arial" w:cs="Arial"/>
                <w:b/>
                <w:szCs w:val="16"/>
              </w:rPr>
              <w:t xml:space="preserve"> Size </w:t>
            </w:r>
            <w:r w:rsidR="006B33B8" w:rsidRPr="00366B97">
              <w:rPr>
                <w:rFonts w:ascii="Arial" w:hAnsi="Arial" w:cs="Arial"/>
                <w:b/>
                <w:szCs w:val="16"/>
              </w:rPr>
              <w:t xml:space="preserve"> </w:t>
            </w:r>
          </w:p>
        </w:tc>
        <w:tc>
          <w:tcPr>
            <w:tcW w:w="1590" w:type="dxa"/>
          </w:tcPr>
          <w:p w:rsidR="006B33B8" w:rsidRPr="0086179A" w:rsidRDefault="00855FAF" w:rsidP="00944793">
            <w:pPr>
              <w:tabs>
                <w:tab w:val="left" w:pos="809"/>
                <w:tab w:val="left" w:pos="2552"/>
              </w:tabs>
              <w:spacing w:before="12"/>
              <w:jc w:val="both"/>
              <w:rPr>
                <w:rFonts w:ascii="Arial" w:hAnsi="Arial" w:cs="Arial"/>
                <w:sz w:val="16"/>
                <w:szCs w:val="16"/>
              </w:rPr>
            </w:pPr>
            <w:r>
              <w:rPr>
                <w:rFonts w:ascii="Arial" w:hAnsi="Arial" w:cs="Arial"/>
                <w:sz w:val="16"/>
                <w:szCs w:val="16"/>
              </w:rPr>
              <w:t>1</w:t>
            </w:r>
            <w:r w:rsidR="00E23268">
              <w:rPr>
                <w:rFonts w:ascii="Arial" w:hAnsi="Arial" w:cs="Arial"/>
                <w:sz w:val="16"/>
                <w:szCs w:val="16"/>
              </w:rPr>
              <w:t xml:space="preserve"> to 5 </w:t>
            </w:r>
            <w:proofErr w:type="spellStart"/>
            <w:r w:rsidR="00E23268">
              <w:rPr>
                <w:rFonts w:ascii="Arial" w:hAnsi="Arial" w:cs="Arial"/>
                <w:sz w:val="16"/>
                <w:szCs w:val="16"/>
              </w:rPr>
              <w:t>persons</w:t>
            </w:r>
            <w:proofErr w:type="spellEnd"/>
            <w:r w:rsidR="006B33B8" w:rsidRPr="0086179A">
              <w:rPr>
                <w:rFonts w:ascii="Arial" w:hAnsi="Arial" w:cs="Arial"/>
                <w:sz w:val="16"/>
                <w:szCs w:val="16"/>
              </w:rPr>
              <w:t xml:space="preserve"> </w:t>
            </w:r>
          </w:p>
        </w:tc>
        <w:tc>
          <w:tcPr>
            <w:tcW w:w="1276" w:type="dxa"/>
          </w:tcPr>
          <w:p w:rsidR="006B33B8" w:rsidRPr="0086179A" w:rsidRDefault="006B33B8"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28</w:t>
            </w:r>
          </w:p>
        </w:tc>
        <w:tc>
          <w:tcPr>
            <w:tcW w:w="1559" w:type="dxa"/>
          </w:tcPr>
          <w:p w:rsidR="006B33B8" w:rsidRPr="0086179A" w:rsidRDefault="006B33B8"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93 (</w:t>
            </w:r>
            <w:proofErr w:type="spellStart"/>
            <w:r w:rsidR="000574BB" w:rsidRPr="000574BB">
              <w:rPr>
                <w:rFonts w:ascii="Arial" w:hAnsi="Arial" w:cs="Arial"/>
                <w:sz w:val="16"/>
                <w:szCs w:val="16"/>
              </w:rPr>
              <w:t>rounded</w:t>
            </w:r>
            <w:proofErr w:type="spellEnd"/>
            <w:r w:rsidR="000574BB" w:rsidRPr="000574BB">
              <w:rPr>
                <w:rFonts w:ascii="Arial" w:hAnsi="Arial" w:cs="Arial"/>
                <w:sz w:val="16"/>
                <w:szCs w:val="16"/>
              </w:rPr>
              <w:t xml:space="preserve"> </w:t>
            </w:r>
            <w:proofErr w:type="spellStart"/>
            <w:r w:rsidR="000574BB" w:rsidRPr="000574BB">
              <w:rPr>
                <w:rFonts w:ascii="Arial" w:hAnsi="Arial" w:cs="Arial"/>
                <w:sz w:val="16"/>
                <w:szCs w:val="16"/>
              </w:rPr>
              <w:t>from</w:t>
            </w:r>
            <w:proofErr w:type="spellEnd"/>
            <w:r w:rsidRPr="0086179A">
              <w:rPr>
                <w:rFonts w:ascii="Arial" w:hAnsi="Arial" w:cs="Arial"/>
                <w:sz w:val="16"/>
                <w:szCs w:val="16"/>
              </w:rPr>
              <w:t>)</w:t>
            </w:r>
          </w:p>
        </w:tc>
        <w:tc>
          <w:tcPr>
            <w:tcW w:w="709" w:type="dxa"/>
            <w:vMerge w:val="restart"/>
          </w:tcPr>
          <w:p w:rsidR="006B33B8" w:rsidRPr="00613343" w:rsidRDefault="006B33B8" w:rsidP="00AB6D18">
            <w:pPr>
              <w:tabs>
                <w:tab w:val="left" w:pos="809"/>
                <w:tab w:val="left" w:pos="2552"/>
              </w:tabs>
              <w:spacing w:before="12"/>
              <w:jc w:val="both"/>
              <w:rPr>
                <w:rFonts w:ascii="Arial" w:hAnsi="Arial" w:cs="Arial"/>
                <w:b/>
                <w:sz w:val="16"/>
                <w:szCs w:val="16"/>
              </w:rPr>
            </w:pPr>
            <w:r w:rsidRPr="00613343">
              <w:rPr>
                <w:rFonts w:ascii="Arial" w:hAnsi="Arial" w:cs="Arial"/>
                <w:b/>
                <w:sz w:val="16"/>
                <w:szCs w:val="16"/>
              </w:rPr>
              <w:t>4.00</w:t>
            </w:r>
          </w:p>
        </w:tc>
        <w:tc>
          <w:tcPr>
            <w:tcW w:w="709" w:type="dxa"/>
            <w:vMerge w:val="restart"/>
          </w:tcPr>
          <w:p w:rsidR="006B33B8" w:rsidRPr="00613343" w:rsidRDefault="006B33B8" w:rsidP="00AB6D18">
            <w:pPr>
              <w:tabs>
                <w:tab w:val="left" w:pos="809"/>
                <w:tab w:val="left" w:pos="2552"/>
              </w:tabs>
              <w:spacing w:before="12"/>
              <w:jc w:val="both"/>
              <w:rPr>
                <w:rFonts w:ascii="Arial" w:hAnsi="Arial" w:cs="Arial"/>
                <w:b/>
                <w:sz w:val="16"/>
                <w:szCs w:val="16"/>
              </w:rPr>
            </w:pPr>
            <w:r w:rsidRPr="00613343">
              <w:rPr>
                <w:rFonts w:ascii="Arial" w:hAnsi="Arial" w:cs="Arial"/>
                <w:b/>
                <w:sz w:val="16"/>
                <w:szCs w:val="16"/>
              </w:rPr>
              <w:t>7.00</w:t>
            </w:r>
          </w:p>
        </w:tc>
        <w:tc>
          <w:tcPr>
            <w:tcW w:w="709" w:type="dxa"/>
            <w:vMerge w:val="restart"/>
          </w:tcPr>
          <w:p w:rsidR="006B33B8" w:rsidRPr="00613343" w:rsidRDefault="006B33B8" w:rsidP="00AB6D18">
            <w:pPr>
              <w:tabs>
                <w:tab w:val="left" w:pos="809"/>
                <w:tab w:val="left" w:pos="2552"/>
              </w:tabs>
              <w:spacing w:before="12"/>
              <w:jc w:val="both"/>
              <w:rPr>
                <w:rFonts w:ascii="Arial" w:hAnsi="Arial" w:cs="Arial"/>
                <w:b/>
                <w:sz w:val="16"/>
                <w:szCs w:val="16"/>
              </w:rPr>
            </w:pPr>
            <w:r w:rsidRPr="00613343">
              <w:rPr>
                <w:rFonts w:ascii="Arial" w:hAnsi="Arial" w:cs="Arial"/>
                <w:b/>
                <w:sz w:val="16"/>
                <w:szCs w:val="16"/>
              </w:rPr>
              <w:t>4.20</w:t>
            </w:r>
          </w:p>
        </w:tc>
        <w:tc>
          <w:tcPr>
            <w:tcW w:w="1134" w:type="dxa"/>
            <w:vMerge w:val="restart"/>
          </w:tcPr>
          <w:p w:rsidR="006B33B8" w:rsidRPr="00613343" w:rsidRDefault="006B33B8" w:rsidP="00AB6D18">
            <w:pPr>
              <w:tabs>
                <w:tab w:val="left" w:pos="809"/>
                <w:tab w:val="left" w:pos="2552"/>
              </w:tabs>
              <w:spacing w:before="12"/>
              <w:jc w:val="both"/>
              <w:rPr>
                <w:rFonts w:ascii="Arial" w:hAnsi="Arial" w:cs="Arial"/>
                <w:b/>
                <w:sz w:val="16"/>
                <w:szCs w:val="16"/>
              </w:rPr>
            </w:pPr>
            <w:r w:rsidRPr="00613343">
              <w:rPr>
                <w:rFonts w:ascii="Arial" w:hAnsi="Arial" w:cs="Arial"/>
                <w:b/>
                <w:sz w:val="16"/>
                <w:szCs w:val="16"/>
              </w:rPr>
              <w:t>0.7611244</w:t>
            </w:r>
          </w:p>
        </w:tc>
        <w:tc>
          <w:tcPr>
            <w:tcW w:w="924" w:type="dxa"/>
            <w:vMerge w:val="restart"/>
            <w:shd w:val="clear" w:color="auto" w:fill="auto"/>
          </w:tcPr>
          <w:p w:rsidR="006B33B8" w:rsidRPr="00613343" w:rsidRDefault="006B33B8" w:rsidP="00AB6D18">
            <w:pPr>
              <w:jc w:val="both"/>
              <w:rPr>
                <w:rFonts w:ascii="Arial" w:hAnsi="Arial" w:cs="Arial"/>
                <w:b/>
                <w:sz w:val="16"/>
                <w:szCs w:val="16"/>
              </w:rPr>
            </w:pPr>
            <w:r w:rsidRPr="00613343">
              <w:rPr>
                <w:rFonts w:ascii="Arial" w:hAnsi="Arial" w:cs="Arial"/>
                <w:b/>
                <w:sz w:val="16"/>
                <w:szCs w:val="16"/>
              </w:rPr>
              <w:t>3.00</w:t>
            </w:r>
          </w:p>
        </w:tc>
      </w:tr>
      <w:tr w:rsidR="00E23268" w:rsidRPr="00F53386" w:rsidTr="00964D8D">
        <w:trPr>
          <w:trHeight w:val="137"/>
        </w:trPr>
        <w:tc>
          <w:tcPr>
            <w:tcW w:w="1353" w:type="dxa"/>
            <w:vMerge/>
          </w:tcPr>
          <w:p w:rsidR="006B33B8" w:rsidRPr="00366B97" w:rsidRDefault="006B33B8" w:rsidP="00944793">
            <w:pPr>
              <w:tabs>
                <w:tab w:val="left" w:pos="809"/>
                <w:tab w:val="left" w:pos="2552"/>
              </w:tabs>
              <w:spacing w:before="12"/>
              <w:jc w:val="both"/>
              <w:rPr>
                <w:rFonts w:ascii="Arial" w:hAnsi="Arial" w:cs="Arial"/>
                <w:b/>
                <w:szCs w:val="16"/>
              </w:rPr>
            </w:pPr>
          </w:p>
        </w:tc>
        <w:tc>
          <w:tcPr>
            <w:tcW w:w="1590" w:type="dxa"/>
          </w:tcPr>
          <w:p w:rsidR="006B33B8" w:rsidRPr="0086179A" w:rsidRDefault="00855FAF" w:rsidP="00944793">
            <w:pPr>
              <w:tabs>
                <w:tab w:val="left" w:pos="809"/>
                <w:tab w:val="left" w:pos="2552"/>
              </w:tabs>
              <w:spacing w:before="12"/>
              <w:jc w:val="both"/>
              <w:rPr>
                <w:rFonts w:ascii="Arial" w:hAnsi="Arial" w:cs="Arial"/>
                <w:sz w:val="16"/>
                <w:szCs w:val="16"/>
              </w:rPr>
            </w:pPr>
            <w:r>
              <w:rPr>
                <w:rFonts w:ascii="Arial" w:hAnsi="Arial" w:cs="Arial"/>
                <w:sz w:val="16"/>
                <w:szCs w:val="16"/>
              </w:rPr>
              <w:t>6 to 10</w:t>
            </w:r>
            <w:r w:rsidR="00E23268">
              <w:rPr>
                <w:rFonts w:ascii="Arial" w:hAnsi="Arial" w:cs="Arial"/>
                <w:sz w:val="16"/>
                <w:szCs w:val="16"/>
              </w:rPr>
              <w:t xml:space="preserve"> </w:t>
            </w:r>
            <w:proofErr w:type="spellStart"/>
            <w:r w:rsidR="00E23268">
              <w:rPr>
                <w:rFonts w:ascii="Arial" w:hAnsi="Arial" w:cs="Arial"/>
                <w:sz w:val="16"/>
                <w:szCs w:val="16"/>
              </w:rPr>
              <w:t>persons</w:t>
            </w:r>
            <w:proofErr w:type="spellEnd"/>
          </w:p>
        </w:tc>
        <w:tc>
          <w:tcPr>
            <w:tcW w:w="1276" w:type="dxa"/>
          </w:tcPr>
          <w:p w:rsidR="006B33B8" w:rsidRPr="0086179A" w:rsidRDefault="006B33B8"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2</w:t>
            </w:r>
          </w:p>
        </w:tc>
        <w:tc>
          <w:tcPr>
            <w:tcW w:w="1559" w:type="dxa"/>
          </w:tcPr>
          <w:p w:rsidR="006B33B8" w:rsidRPr="0086179A" w:rsidRDefault="006B33B8"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7 (</w:t>
            </w:r>
            <w:proofErr w:type="spellStart"/>
            <w:r w:rsidR="000574BB" w:rsidRPr="000574BB">
              <w:rPr>
                <w:rFonts w:ascii="Arial" w:hAnsi="Arial" w:cs="Arial"/>
                <w:sz w:val="16"/>
                <w:szCs w:val="16"/>
              </w:rPr>
              <w:t>rounded</w:t>
            </w:r>
            <w:proofErr w:type="spellEnd"/>
            <w:r w:rsidR="000574BB" w:rsidRPr="000574BB">
              <w:rPr>
                <w:rFonts w:ascii="Arial" w:hAnsi="Arial" w:cs="Arial"/>
                <w:sz w:val="16"/>
                <w:szCs w:val="16"/>
              </w:rPr>
              <w:t xml:space="preserve"> </w:t>
            </w:r>
            <w:proofErr w:type="spellStart"/>
            <w:r w:rsidR="000574BB" w:rsidRPr="000574BB">
              <w:rPr>
                <w:rFonts w:ascii="Arial" w:hAnsi="Arial" w:cs="Arial"/>
                <w:sz w:val="16"/>
                <w:szCs w:val="16"/>
              </w:rPr>
              <w:t>from</w:t>
            </w:r>
            <w:proofErr w:type="spellEnd"/>
            <w:r w:rsidRPr="0086179A">
              <w:rPr>
                <w:rFonts w:ascii="Arial" w:hAnsi="Arial" w:cs="Arial"/>
                <w:sz w:val="16"/>
                <w:szCs w:val="16"/>
              </w:rPr>
              <w:t>)</w:t>
            </w:r>
          </w:p>
        </w:tc>
        <w:tc>
          <w:tcPr>
            <w:tcW w:w="709" w:type="dxa"/>
            <w:vMerge/>
          </w:tcPr>
          <w:p w:rsidR="006B33B8" w:rsidRPr="00AB6D18" w:rsidRDefault="006B33B8" w:rsidP="00AB6D18">
            <w:pPr>
              <w:tabs>
                <w:tab w:val="left" w:pos="809"/>
                <w:tab w:val="left" w:pos="2552"/>
              </w:tabs>
              <w:spacing w:before="12"/>
              <w:jc w:val="both"/>
              <w:rPr>
                <w:rFonts w:ascii="Arial" w:hAnsi="Arial" w:cs="Arial"/>
                <w:sz w:val="16"/>
                <w:szCs w:val="16"/>
              </w:rPr>
            </w:pPr>
          </w:p>
        </w:tc>
        <w:tc>
          <w:tcPr>
            <w:tcW w:w="709" w:type="dxa"/>
            <w:vMerge/>
          </w:tcPr>
          <w:p w:rsidR="006B33B8" w:rsidRPr="00AB6D18" w:rsidRDefault="006B33B8" w:rsidP="00AB6D18">
            <w:pPr>
              <w:tabs>
                <w:tab w:val="left" w:pos="809"/>
                <w:tab w:val="left" w:pos="2552"/>
              </w:tabs>
              <w:spacing w:before="12"/>
              <w:jc w:val="both"/>
              <w:rPr>
                <w:rFonts w:ascii="Arial" w:hAnsi="Arial" w:cs="Arial"/>
                <w:sz w:val="16"/>
                <w:szCs w:val="16"/>
              </w:rPr>
            </w:pPr>
          </w:p>
        </w:tc>
        <w:tc>
          <w:tcPr>
            <w:tcW w:w="709" w:type="dxa"/>
            <w:vMerge/>
          </w:tcPr>
          <w:p w:rsidR="006B33B8" w:rsidRPr="00AB6D18" w:rsidRDefault="006B33B8" w:rsidP="00AB6D18">
            <w:pPr>
              <w:tabs>
                <w:tab w:val="left" w:pos="809"/>
                <w:tab w:val="left" w:pos="2552"/>
              </w:tabs>
              <w:spacing w:before="12"/>
              <w:jc w:val="both"/>
              <w:rPr>
                <w:rFonts w:ascii="Arial" w:hAnsi="Arial" w:cs="Arial"/>
                <w:sz w:val="16"/>
                <w:szCs w:val="16"/>
              </w:rPr>
            </w:pPr>
          </w:p>
        </w:tc>
        <w:tc>
          <w:tcPr>
            <w:tcW w:w="1134" w:type="dxa"/>
            <w:vMerge/>
          </w:tcPr>
          <w:p w:rsidR="006B33B8" w:rsidRPr="00AB6D18" w:rsidRDefault="006B33B8" w:rsidP="00AB6D18">
            <w:pPr>
              <w:tabs>
                <w:tab w:val="left" w:pos="809"/>
                <w:tab w:val="left" w:pos="2552"/>
              </w:tabs>
              <w:spacing w:before="12"/>
              <w:jc w:val="both"/>
              <w:rPr>
                <w:rFonts w:ascii="Arial" w:hAnsi="Arial" w:cs="Arial"/>
                <w:sz w:val="16"/>
                <w:szCs w:val="16"/>
              </w:rPr>
            </w:pPr>
          </w:p>
        </w:tc>
        <w:tc>
          <w:tcPr>
            <w:tcW w:w="924" w:type="dxa"/>
            <w:vMerge/>
            <w:shd w:val="clear" w:color="auto" w:fill="auto"/>
          </w:tcPr>
          <w:p w:rsidR="006B33B8" w:rsidRPr="00AB6D18" w:rsidRDefault="006B33B8" w:rsidP="00AB6D18">
            <w:pPr>
              <w:jc w:val="both"/>
              <w:rPr>
                <w:rFonts w:ascii="Arial" w:hAnsi="Arial" w:cs="Arial"/>
                <w:sz w:val="16"/>
                <w:szCs w:val="16"/>
              </w:rPr>
            </w:pPr>
          </w:p>
        </w:tc>
      </w:tr>
      <w:tr w:rsidR="00E23268" w:rsidRPr="00F53386" w:rsidTr="00964D8D">
        <w:trPr>
          <w:trHeight w:val="238"/>
        </w:trPr>
        <w:tc>
          <w:tcPr>
            <w:tcW w:w="1353" w:type="dxa"/>
            <w:vMerge/>
          </w:tcPr>
          <w:p w:rsidR="006B33B8" w:rsidRPr="00366B97" w:rsidRDefault="006B33B8" w:rsidP="00944793">
            <w:pPr>
              <w:tabs>
                <w:tab w:val="left" w:pos="809"/>
                <w:tab w:val="left" w:pos="2552"/>
              </w:tabs>
              <w:spacing w:before="12"/>
              <w:jc w:val="both"/>
              <w:rPr>
                <w:rFonts w:ascii="Arial" w:hAnsi="Arial" w:cs="Arial"/>
                <w:b/>
                <w:szCs w:val="16"/>
              </w:rPr>
            </w:pPr>
          </w:p>
        </w:tc>
        <w:tc>
          <w:tcPr>
            <w:tcW w:w="1590" w:type="dxa"/>
          </w:tcPr>
          <w:p w:rsidR="006B33B8" w:rsidRPr="0086179A" w:rsidRDefault="006B33B8" w:rsidP="00944793">
            <w:pPr>
              <w:tabs>
                <w:tab w:val="left" w:pos="809"/>
                <w:tab w:val="left" w:pos="2552"/>
              </w:tabs>
              <w:spacing w:before="12"/>
              <w:jc w:val="both"/>
              <w:rPr>
                <w:rFonts w:ascii="Arial" w:hAnsi="Arial" w:cs="Arial"/>
                <w:b/>
                <w:sz w:val="16"/>
                <w:szCs w:val="16"/>
              </w:rPr>
            </w:pPr>
            <w:r w:rsidRPr="0086179A">
              <w:rPr>
                <w:rFonts w:ascii="Arial" w:hAnsi="Arial" w:cs="Arial"/>
                <w:b/>
                <w:sz w:val="16"/>
                <w:szCs w:val="16"/>
              </w:rPr>
              <w:t xml:space="preserve">Total </w:t>
            </w:r>
          </w:p>
        </w:tc>
        <w:tc>
          <w:tcPr>
            <w:tcW w:w="1276" w:type="dxa"/>
          </w:tcPr>
          <w:p w:rsidR="006B33B8" w:rsidRPr="0086179A" w:rsidRDefault="006B33B8" w:rsidP="00944793">
            <w:pPr>
              <w:tabs>
                <w:tab w:val="left" w:pos="809"/>
                <w:tab w:val="left" w:pos="2552"/>
              </w:tabs>
              <w:spacing w:before="12"/>
              <w:jc w:val="both"/>
              <w:rPr>
                <w:rFonts w:ascii="Arial" w:hAnsi="Arial" w:cs="Arial"/>
                <w:b/>
                <w:sz w:val="16"/>
                <w:szCs w:val="16"/>
              </w:rPr>
            </w:pPr>
            <w:r w:rsidRPr="0086179A">
              <w:rPr>
                <w:rFonts w:ascii="Arial" w:hAnsi="Arial" w:cs="Arial"/>
                <w:b/>
                <w:sz w:val="16"/>
                <w:szCs w:val="16"/>
              </w:rPr>
              <w:t>30</w:t>
            </w:r>
          </w:p>
        </w:tc>
        <w:tc>
          <w:tcPr>
            <w:tcW w:w="1559" w:type="dxa"/>
          </w:tcPr>
          <w:p w:rsidR="006B33B8" w:rsidRPr="0086179A" w:rsidRDefault="006B33B8" w:rsidP="00944793">
            <w:pPr>
              <w:tabs>
                <w:tab w:val="left" w:pos="809"/>
                <w:tab w:val="left" w:pos="2552"/>
              </w:tabs>
              <w:spacing w:before="12"/>
              <w:jc w:val="both"/>
              <w:rPr>
                <w:rFonts w:ascii="Arial" w:hAnsi="Arial" w:cs="Arial"/>
                <w:b/>
                <w:sz w:val="16"/>
                <w:szCs w:val="16"/>
              </w:rPr>
            </w:pPr>
            <w:r w:rsidRPr="0086179A">
              <w:rPr>
                <w:rFonts w:ascii="Arial" w:hAnsi="Arial" w:cs="Arial"/>
                <w:b/>
                <w:sz w:val="16"/>
                <w:szCs w:val="16"/>
              </w:rPr>
              <w:t>100</w:t>
            </w:r>
          </w:p>
        </w:tc>
        <w:tc>
          <w:tcPr>
            <w:tcW w:w="709" w:type="dxa"/>
            <w:vMerge/>
          </w:tcPr>
          <w:p w:rsidR="006B33B8" w:rsidRPr="00AB6D18" w:rsidRDefault="006B33B8" w:rsidP="00AB6D18">
            <w:pPr>
              <w:tabs>
                <w:tab w:val="left" w:pos="809"/>
                <w:tab w:val="left" w:pos="2552"/>
              </w:tabs>
              <w:spacing w:before="12"/>
              <w:jc w:val="both"/>
              <w:rPr>
                <w:rFonts w:ascii="Arial" w:hAnsi="Arial" w:cs="Arial"/>
                <w:sz w:val="16"/>
                <w:szCs w:val="16"/>
              </w:rPr>
            </w:pPr>
          </w:p>
        </w:tc>
        <w:tc>
          <w:tcPr>
            <w:tcW w:w="709" w:type="dxa"/>
            <w:vMerge/>
          </w:tcPr>
          <w:p w:rsidR="006B33B8" w:rsidRPr="00AB6D18" w:rsidRDefault="006B33B8" w:rsidP="00AB6D18">
            <w:pPr>
              <w:tabs>
                <w:tab w:val="left" w:pos="809"/>
                <w:tab w:val="left" w:pos="2552"/>
              </w:tabs>
              <w:spacing w:before="12"/>
              <w:jc w:val="both"/>
              <w:rPr>
                <w:rFonts w:ascii="Arial" w:hAnsi="Arial" w:cs="Arial"/>
                <w:sz w:val="16"/>
                <w:szCs w:val="16"/>
              </w:rPr>
            </w:pPr>
          </w:p>
        </w:tc>
        <w:tc>
          <w:tcPr>
            <w:tcW w:w="709" w:type="dxa"/>
            <w:vMerge/>
          </w:tcPr>
          <w:p w:rsidR="006B33B8" w:rsidRPr="00AB6D18" w:rsidRDefault="006B33B8" w:rsidP="00AB6D18">
            <w:pPr>
              <w:tabs>
                <w:tab w:val="left" w:pos="809"/>
                <w:tab w:val="left" w:pos="2552"/>
              </w:tabs>
              <w:spacing w:before="12"/>
              <w:jc w:val="both"/>
              <w:rPr>
                <w:rFonts w:ascii="Arial" w:hAnsi="Arial" w:cs="Arial"/>
                <w:sz w:val="16"/>
                <w:szCs w:val="16"/>
              </w:rPr>
            </w:pPr>
          </w:p>
        </w:tc>
        <w:tc>
          <w:tcPr>
            <w:tcW w:w="1134" w:type="dxa"/>
            <w:vMerge/>
          </w:tcPr>
          <w:p w:rsidR="006B33B8" w:rsidRPr="00AB6D18" w:rsidRDefault="006B33B8" w:rsidP="00AB6D18">
            <w:pPr>
              <w:tabs>
                <w:tab w:val="left" w:pos="809"/>
                <w:tab w:val="left" w:pos="2552"/>
              </w:tabs>
              <w:spacing w:before="12"/>
              <w:jc w:val="both"/>
              <w:rPr>
                <w:rFonts w:ascii="Arial" w:hAnsi="Arial" w:cs="Arial"/>
                <w:sz w:val="16"/>
                <w:szCs w:val="16"/>
              </w:rPr>
            </w:pPr>
          </w:p>
        </w:tc>
        <w:tc>
          <w:tcPr>
            <w:tcW w:w="924" w:type="dxa"/>
            <w:vMerge/>
            <w:shd w:val="clear" w:color="auto" w:fill="auto"/>
          </w:tcPr>
          <w:p w:rsidR="006B33B8" w:rsidRPr="00AB6D18" w:rsidRDefault="006B33B8" w:rsidP="00AB6D18">
            <w:pPr>
              <w:jc w:val="both"/>
              <w:rPr>
                <w:rFonts w:ascii="Arial" w:hAnsi="Arial" w:cs="Arial"/>
                <w:sz w:val="16"/>
                <w:szCs w:val="16"/>
              </w:rPr>
            </w:pPr>
          </w:p>
        </w:tc>
      </w:tr>
      <w:tr w:rsidR="00E23268" w:rsidRPr="00F53386" w:rsidTr="00964D8D">
        <w:trPr>
          <w:trHeight w:val="125"/>
        </w:trPr>
        <w:tc>
          <w:tcPr>
            <w:tcW w:w="1353" w:type="dxa"/>
            <w:vMerge w:val="restart"/>
          </w:tcPr>
          <w:p w:rsidR="006B33B8" w:rsidRPr="00366B97" w:rsidRDefault="00E02D7C" w:rsidP="00944793">
            <w:pPr>
              <w:tabs>
                <w:tab w:val="left" w:pos="809"/>
                <w:tab w:val="left" w:pos="2552"/>
              </w:tabs>
              <w:spacing w:before="12"/>
              <w:jc w:val="both"/>
              <w:rPr>
                <w:rFonts w:ascii="Arial" w:hAnsi="Arial" w:cs="Arial"/>
                <w:b/>
                <w:szCs w:val="16"/>
              </w:rPr>
            </w:pPr>
            <w:proofErr w:type="spellStart"/>
            <w:r>
              <w:rPr>
                <w:rFonts w:ascii="Times New Roman" w:hAnsi="Times New Roman" w:cs="Times New Roman"/>
                <w:b/>
                <w:color w:val="264A60"/>
              </w:rPr>
              <w:t>I</w:t>
            </w:r>
            <w:r w:rsidR="00D522D5" w:rsidRPr="00366B97">
              <w:rPr>
                <w:rFonts w:ascii="Times New Roman" w:hAnsi="Times New Roman" w:cs="Times New Roman"/>
                <w:b/>
                <w:color w:val="264A60"/>
              </w:rPr>
              <w:t>ncome</w:t>
            </w:r>
            <w:proofErr w:type="spellEnd"/>
            <w:r w:rsidR="00D522D5" w:rsidRPr="00366B97">
              <w:rPr>
                <w:rFonts w:ascii="Times New Roman" w:hAnsi="Times New Roman" w:cs="Times New Roman"/>
                <w:b/>
                <w:color w:val="264A60"/>
              </w:rPr>
              <w:t xml:space="preserve"> </w:t>
            </w:r>
          </w:p>
        </w:tc>
        <w:tc>
          <w:tcPr>
            <w:tcW w:w="1590" w:type="dxa"/>
          </w:tcPr>
          <w:p w:rsidR="006B33B8" w:rsidRPr="0086179A" w:rsidRDefault="00E23268" w:rsidP="00E23268">
            <w:pPr>
              <w:tabs>
                <w:tab w:val="left" w:pos="809"/>
                <w:tab w:val="left" w:pos="2552"/>
              </w:tabs>
              <w:spacing w:before="12"/>
              <w:jc w:val="both"/>
              <w:rPr>
                <w:rFonts w:ascii="Arial" w:hAnsi="Arial" w:cs="Arial"/>
                <w:sz w:val="16"/>
                <w:szCs w:val="16"/>
              </w:rPr>
            </w:pPr>
            <w:proofErr w:type="spellStart"/>
            <w:r>
              <w:rPr>
                <w:rFonts w:ascii="Arial" w:hAnsi="Arial" w:cs="Arial"/>
                <w:sz w:val="16"/>
                <w:szCs w:val="16"/>
              </w:rPr>
              <w:t>Less</w:t>
            </w:r>
            <w:proofErr w:type="spellEnd"/>
            <w:r>
              <w:rPr>
                <w:rFonts w:ascii="Arial" w:hAnsi="Arial" w:cs="Arial"/>
                <w:sz w:val="16"/>
                <w:szCs w:val="16"/>
              </w:rPr>
              <w:t xml:space="preserve"> </w:t>
            </w:r>
            <w:proofErr w:type="spellStart"/>
            <w:r>
              <w:rPr>
                <w:rFonts w:ascii="Arial" w:hAnsi="Arial" w:cs="Arial"/>
                <w:sz w:val="16"/>
                <w:szCs w:val="16"/>
              </w:rPr>
              <w:t>than</w:t>
            </w:r>
            <w:proofErr w:type="spellEnd"/>
            <w:r>
              <w:rPr>
                <w:rFonts w:ascii="Arial" w:hAnsi="Arial" w:cs="Arial"/>
                <w:sz w:val="16"/>
                <w:szCs w:val="16"/>
              </w:rPr>
              <w:t xml:space="preserve"> </w:t>
            </w:r>
            <w:r w:rsidR="006B33B8" w:rsidRPr="0086179A">
              <w:rPr>
                <w:rFonts w:ascii="Arial" w:hAnsi="Arial" w:cs="Arial"/>
                <w:sz w:val="16"/>
                <w:szCs w:val="16"/>
              </w:rPr>
              <w:t xml:space="preserve"> 100 $</w:t>
            </w:r>
          </w:p>
        </w:tc>
        <w:tc>
          <w:tcPr>
            <w:tcW w:w="1276" w:type="dxa"/>
          </w:tcPr>
          <w:p w:rsidR="006B33B8" w:rsidRPr="0086179A" w:rsidRDefault="006B33B8"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24</w:t>
            </w:r>
          </w:p>
        </w:tc>
        <w:tc>
          <w:tcPr>
            <w:tcW w:w="1559" w:type="dxa"/>
          </w:tcPr>
          <w:p w:rsidR="006B33B8" w:rsidRPr="0086179A" w:rsidRDefault="006B33B8"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80</w:t>
            </w:r>
          </w:p>
        </w:tc>
        <w:tc>
          <w:tcPr>
            <w:tcW w:w="709" w:type="dxa"/>
            <w:vMerge w:val="restart"/>
          </w:tcPr>
          <w:p w:rsidR="00855FAF" w:rsidRDefault="00855FAF" w:rsidP="00AB6D18">
            <w:pPr>
              <w:tabs>
                <w:tab w:val="left" w:pos="809"/>
                <w:tab w:val="left" w:pos="2552"/>
              </w:tabs>
              <w:spacing w:before="12"/>
              <w:jc w:val="both"/>
              <w:rPr>
                <w:rFonts w:ascii="Arial" w:hAnsi="Arial" w:cs="Arial"/>
                <w:b/>
                <w:sz w:val="16"/>
                <w:szCs w:val="16"/>
              </w:rPr>
            </w:pPr>
          </w:p>
          <w:p w:rsidR="00855FAF" w:rsidRDefault="00855FAF" w:rsidP="00AB6D18">
            <w:pPr>
              <w:tabs>
                <w:tab w:val="left" w:pos="809"/>
                <w:tab w:val="left" w:pos="2552"/>
              </w:tabs>
              <w:spacing w:before="12"/>
              <w:jc w:val="both"/>
              <w:rPr>
                <w:rFonts w:ascii="Arial" w:hAnsi="Arial" w:cs="Arial"/>
                <w:b/>
                <w:sz w:val="16"/>
                <w:szCs w:val="16"/>
              </w:rPr>
            </w:pPr>
          </w:p>
          <w:p w:rsidR="006B33B8" w:rsidRPr="00613343" w:rsidRDefault="006B33B8" w:rsidP="00AB6D18">
            <w:pPr>
              <w:tabs>
                <w:tab w:val="left" w:pos="809"/>
                <w:tab w:val="left" w:pos="2552"/>
              </w:tabs>
              <w:spacing w:before="12"/>
              <w:jc w:val="both"/>
              <w:rPr>
                <w:rFonts w:ascii="Arial" w:hAnsi="Arial" w:cs="Arial"/>
                <w:b/>
                <w:sz w:val="16"/>
                <w:szCs w:val="16"/>
              </w:rPr>
            </w:pPr>
            <w:r w:rsidRPr="00613343">
              <w:rPr>
                <w:rFonts w:ascii="Arial" w:hAnsi="Arial" w:cs="Arial"/>
                <w:b/>
                <w:sz w:val="16"/>
                <w:szCs w:val="16"/>
              </w:rPr>
              <w:t>80.00</w:t>
            </w:r>
          </w:p>
        </w:tc>
        <w:tc>
          <w:tcPr>
            <w:tcW w:w="709" w:type="dxa"/>
            <w:vMerge w:val="restart"/>
          </w:tcPr>
          <w:p w:rsidR="00855FAF" w:rsidRDefault="00855FAF" w:rsidP="00AB6D18">
            <w:pPr>
              <w:tabs>
                <w:tab w:val="left" w:pos="809"/>
                <w:tab w:val="left" w:pos="2552"/>
              </w:tabs>
              <w:spacing w:before="12"/>
              <w:jc w:val="both"/>
              <w:rPr>
                <w:rFonts w:ascii="Arial" w:hAnsi="Arial" w:cs="Arial"/>
                <w:b/>
                <w:sz w:val="16"/>
                <w:szCs w:val="16"/>
              </w:rPr>
            </w:pPr>
          </w:p>
          <w:p w:rsidR="00855FAF" w:rsidRDefault="00855FAF" w:rsidP="00AB6D18">
            <w:pPr>
              <w:tabs>
                <w:tab w:val="left" w:pos="809"/>
                <w:tab w:val="left" w:pos="2552"/>
              </w:tabs>
              <w:spacing w:before="12"/>
              <w:jc w:val="both"/>
              <w:rPr>
                <w:rFonts w:ascii="Arial" w:hAnsi="Arial" w:cs="Arial"/>
                <w:b/>
                <w:sz w:val="16"/>
                <w:szCs w:val="16"/>
              </w:rPr>
            </w:pPr>
          </w:p>
          <w:p w:rsidR="006B33B8" w:rsidRPr="00613343" w:rsidRDefault="006B33B8" w:rsidP="00AB6D18">
            <w:pPr>
              <w:tabs>
                <w:tab w:val="left" w:pos="809"/>
                <w:tab w:val="left" w:pos="2552"/>
              </w:tabs>
              <w:spacing w:before="12"/>
              <w:jc w:val="both"/>
              <w:rPr>
                <w:rFonts w:ascii="Arial" w:hAnsi="Arial" w:cs="Arial"/>
                <w:b/>
                <w:sz w:val="16"/>
                <w:szCs w:val="16"/>
              </w:rPr>
            </w:pPr>
            <w:r w:rsidRPr="00613343">
              <w:rPr>
                <w:rFonts w:ascii="Arial" w:hAnsi="Arial" w:cs="Arial"/>
                <w:b/>
                <w:sz w:val="16"/>
                <w:szCs w:val="16"/>
              </w:rPr>
              <w:t>600.00</w:t>
            </w:r>
          </w:p>
        </w:tc>
        <w:tc>
          <w:tcPr>
            <w:tcW w:w="709" w:type="dxa"/>
            <w:vMerge w:val="restart"/>
          </w:tcPr>
          <w:p w:rsidR="00855FAF" w:rsidRDefault="00855FAF" w:rsidP="00AB6D18">
            <w:pPr>
              <w:tabs>
                <w:tab w:val="left" w:pos="809"/>
                <w:tab w:val="left" w:pos="2552"/>
              </w:tabs>
              <w:spacing w:before="12"/>
              <w:jc w:val="both"/>
              <w:rPr>
                <w:rFonts w:ascii="Arial" w:hAnsi="Arial" w:cs="Arial"/>
                <w:b/>
                <w:sz w:val="16"/>
                <w:szCs w:val="16"/>
              </w:rPr>
            </w:pPr>
          </w:p>
          <w:p w:rsidR="00855FAF" w:rsidRDefault="00855FAF" w:rsidP="00AB6D18">
            <w:pPr>
              <w:tabs>
                <w:tab w:val="left" w:pos="809"/>
                <w:tab w:val="left" w:pos="2552"/>
              </w:tabs>
              <w:spacing w:before="12"/>
              <w:jc w:val="both"/>
              <w:rPr>
                <w:rFonts w:ascii="Arial" w:hAnsi="Arial" w:cs="Arial"/>
                <w:b/>
                <w:sz w:val="16"/>
                <w:szCs w:val="16"/>
              </w:rPr>
            </w:pPr>
          </w:p>
          <w:p w:rsidR="006B33B8" w:rsidRPr="00613343" w:rsidRDefault="006B33B8" w:rsidP="00AB6D18">
            <w:pPr>
              <w:tabs>
                <w:tab w:val="left" w:pos="809"/>
                <w:tab w:val="left" w:pos="2552"/>
              </w:tabs>
              <w:spacing w:before="12"/>
              <w:jc w:val="both"/>
              <w:rPr>
                <w:rFonts w:ascii="Arial" w:hAnsi="Arial" w:cs="Arial"/>
                <w:b/>
                <w:sz w:val="16"/>
                <w:szCs w:val="16"/>
              </w:rPr>
            </w:pPr>
            <w:r w:rsidRPr="00613343">
              <w:rPr>
                <w:rFonts w:ascii="Arial" w:hAnsi="Arial" w:cs="Arial"/>
                <w:b/>
                <w:sz w:val="16"/>
                <w:szCs w:val="16"/>
              </w:rPr>
              <w:t>134.00</w:t>
            </w:r>
          </w:p>
        </w:tc>
        <w:tc>
          <w:tcPr>
            <w:tcW w:w="1134" w:type="dxa"/>
            <w:vMerge w:val="restart"/>
          </w:tcPr>
          <w:p w:rsidR="00855FAF" w:rsidRDefault="00855FAF" w:rsidP="00AB6D18">
            <w:pPr>
              <w:tabs>
                <w:tab w:val="left" w:pos="809"/>
                <w:tab w:val="left" w:pos="2552"/>
              </w:tabs>
              <w:spacing w:before="12"/>
              <w:jc w:val="both"/>
              <w:rPr>
                <w:rFonts w:ascii="Arial" w:hAnsi="Arial" w:cs="Arial"/>
                <w:b/>
                <w:sz w:val="16"/>
                <w:szCs w:val="16"/>
              </w:rPr>
            </w:pPr>
          </w:p>
          <w:p w:rsidR="00855FAF" w:rsidRDefault="00855FAF" w:rsidP="00AB6D18">
            <w:pPr>
              <w:tabs>
                <w:tab w:val="left" w:pos="809"/>
                <w:tab w:val="left" w:pos="2552"/>
              </w:tabs>
              <w:spacing w:before="12"/>
              <w:jc w:val="both"/>
              <w:rPr>
                <w:rFonts w:ascii="Arial" w:hAnsi="Arial" w:cs="Arial"/>
                <w:b/>
                <w:sz w:val="16"/>
                <w:szCs w:val="16"/>
              </w:rPr>
            </w:pPr>
          </w:p>
          <w:p w:rsidR="006B33B8" w:rsidRPr="00613343" w:rsidRDefault="006B33B8" w:rsidP="00AB6D18">
            <w:pPr>
              <w:tabs>
                <w:tab w:val="left" w:pos="809"/>
                <w:tab w:val="left" w:pos="2552"/>
              </w:tabs>
              <w:spacing w:before="12"/>
              <w:jc w:val="both"/>
              <w:rPr>
                <w:rFonts w:ascii="Arial" w:hAnsi="Arial" w:cs="Arial"/>
                <w:b/>
                <w:sz w:val="16"/>
                <w:szCs w:val="16"/>
              </w:rPr>
            </w:pPr>
            <w:r w:rsidRPr="00613343">
              <w:rPr>
                <w:rFonts w:ascii="Arial" w:hAnsi="Arial" w:cs="Arial"/>
                <w:b/>
                <w:sz w:val="16"/>
                <w:szCs w:val="16"/>
              </w:rPr>
              <w:t>121.0472</w:t>
            </w:r>
          </w:p>
        </w:tc>
        <w:tc>
          <w:tcPr>
            <w:tcW w:w="924" w:type="dxa"/>
            <w:vMerge w:val="restart"/>
            <w:shd w:val="clear" w:color="auto" w:fill="auto"/>
          </w:tcPr>
          <w:p w:rsidR="00855FAF" w:rsidRDefault="00855FAF" w:rsidP="00AB6D18">
            <w:pPr>
              <w:jc w:val="both"/>
              <w:rPr>
                <w:rFonts w:ascii="Arial" w:hAnsi="Arial" w:cs="Arial"/>
                <w:b/>
                <w:sz w:val="16"/>
                <w:szCs w:val="16"/>
              </w:rPr>
            </w:pPr>
          </w:p>
          <w:p w:rsidR="00855FAF" w:rsidRDefault="00855FAF" w:rsidP="00AB6D18">
            <w:pPr>
              <w:jc w:val="both"/>
              <w:rPr>
                <w:rFonts w:ascii="Arial" w:hAnsi="Arial" w:cs="Arial"/>
                <w:b/>
                <w:sz w:val="16"/>
                <w:szCs w:val="16"/>
              </w:rPr>
            </w:pPr>
          </w:p>
          <w:p w:rsidR="006B33B8" w:rsidRPr="00613343" w:rsidRDefault="006B33B8" w:rsidP="00AB6D18">
            <w:pPr>
              <w:jc w:val="both"/>
              <w:rPr>
                <w:rFonts w:ascii="Arial" w:hAnsi="Arial" w:cs="Arial"/>
                <w:b/>
                <w:sz w:val="16"/>
                <w:szCs w:val="16"/>
              </w:rPr>
            </w:pPr>
            <w:r w:rsidRPr="00613343">
              <w:rPr>
                <w:rFonts w:ascii="Arial" w:hAnsi="Arial" w:cs="Arial"/>
                <w:b/>
                <w:sz w:val="16"/>
                <w:szCs w:val="16"/>
              </w:rPr>
              <w:t>520.00</w:t>
            </w:r>
          </w:p>
        </w:tc>
      </w:tr>
      <w:tr w:rsidR="00E23268" w:rsidRPr="00F53386" w:rsidTr="00964D8D">
        <w:trPr>
          <w:trHeight w:val="125"/>
        </w:trPr>
        <w:tc>
          <w:tcPr>
            <w:tcW w:w="1353" w:type="dxa"/>
            <w:vMerge/>
          </w:tcPr>
          <w:p w:rsidR="006B33B8" w:rsidRPr="00F53386" w:rsidRDefault="006B33B8" w:rsidP="00944793">
            <w:pPr>
              <w:tabs>
                <w:tab w:val="left" w:pos="809"/>
                <w:tab w:val="left" w:pos="2552"/>
              </w:tabs>
              <w:spacing w:before="12"/>
              <w:jc w:val="both"/>
              <w:rPr>
                <w:rFonts w:ascii="Arial" w:hAnsi="Arial" w:cs="Arial"/>
                <w:b/>
                <w:sz w:val="16"/>
                <w:szCs w:val="16"/>
              </w:rPr>
            </w:pPr>
          </w:p>
        </w:tc>
        <w:tc>
          <w:tcPr>
            <w:tcW w:w="1590" w:type="dxa"/>
          </w:tcPr>
          <w:p w:rsidR="006B33B8" w:rsidRPr="0086179A" w:rsidRDefault="00E23268" w:rsidP="00944793">
            <w:pPr>
              <w:tabs>
                <w:tab w:val="left" w:pos="809"/>
                <w:tab w:val="left" w:pos="2552"/>
              </w:tabs>
              <w:spacing w:before="12"/>
              <w:jc w:val="both"/>
              <w:rPr>
                <w:rFonts w:ascii="Arial" w:hAnsi="Arial" w:cs="Arial"/>
                <w:sz w:val="16"/>
                <w:szCs w:val="16"/>
              </w:rPr>
            </w:pPr>
            <w:proofErr w:type="spellStart"/>
            <w:r>
              <w:rPr>
                <w:rFonts w:ascii="Arial" w:hAnsi="Arial" w:cs="Arial"/>
                <w:sz w:val="16"/>
                <w:szCs w:val="16"/>
              </w:rPr>
              <w:t>Between</w:t>
            </w:r>
            <w:proofErr w:type="spellEnd"/>
            <w:r w:rsidR="006B33B8" w:rsidRPr="0086179A">
              <w:rPr>
                <w:rFonts w:ascii="Arial" w:hAnsi="Arial" w:cs="Arial"/>
                <w:sz w:val="16"/>
                <w:szCs w:val="16"/>
              </w:rPr>
              <w:t xml:space="preserve"> </w:t>
            </w:r>
            <w:r>
              <w:rPr>
                <w:rFonts w:ascii="Arial" w:hAnsi="Arial" w:cs="Arial"/>
                <w:sz w:val="16"/>
                <w:szCs w:val="16"/>
              </w:rPr>
              <w:t xml:space="preserve">100 and </w:t>
            </w:r>
            <w:r w:rsidR="006B33B8" w:rsidRPr="0086179A">
              <w:rPr>
                <w:rFonts w:ascii="Arial" w:hAnsi="Arial" w:cs="Arial"/>
                <w:sz w:val="16"/>
                <w:szCs w:val="16"/>
              </w:rPr>
              <w:t xml:space="preserve"> 500$</w:t>
            </w:r>
          </w:p>
        </w:tc>
        <w:tc>
          <w:tcPr>
            <w:tcW w:w="1276" w:type="dxa"/>
          </w:tcPr>
          <w:p w:rsidR="006B33B8" w:rsidRPr="0086179A" w:rsidRDefault="006B33B8"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5</w:t>
            </w:r>
          </w:p>
        </w:tc>
        <w:tc>
          <w:tcPr>
            <w:tcW w:w="1559" w:type="dxa"/>
          </w:tcPr>
          <w:p w:rsidR="006B33B8" w:rsidRPr="0086179A" w:rsidRDefault="006B33B8"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17(</w:t>
            </w:r>
            <w:proofErr w:type="spellStart"/>
            <w:r w:rsidR="000574BB" w:rsidRPr="000574BB">
              <w:rPr>
                <w:rFonts w:ascii="Arial" w:hAnsi="Arial" w:cs="Arial"/>
                <w:sz w:val="16"/>
                <w:szCs w:val="16"/>
              </w:rPr>
              <w:t>rounded</w:t>
            </w:r>
            <w:proofErr w:type="spellEnd"/>
            <w:r w:rsidR="000574BB" w:rsidRPr="000574BB">
              <w:rPr>
                <w:rFonts w:ascii="Arial" w:hAnsi="Arial" w:cs="Arial"/>
                <w:sz w:val="16"/>
                <w:szCs w:val="16"/>
              </w:rPr>
              <w:t xml:space="preserve"> </w:t>
            </w:r>
            <w:proofErr w:type="spellStart"/>
            <w:r w:rsidR="000574BB" w:rsidRPr="000574BB">
              <w:rPr>
                <w:rFonts w:ascii="Arial" w:hAnsi="Arial" w:cs="Arial"/>
                <w:sz w:val="16"/>
                <w:szCs w:val="16"/>
              </w:rPr>
              <w:t>from</w:t>
            </w:r>
            <w:proofErr w:type="spellEnd"/>
            <w:r w:rsidRPr="0086179A">
              <w:rPr>
                <w:rFonts w:ascii="Arial" w:hAnsi="Arial" w:cs="Arial"/>
                <w:sz w:val="16"/>
                <w:szCs w:val="16"/>
              </w:rPr>
              <w:t>)</w:t>
            </w:r>
          </w:p>
        </w:tc>
        <w:tc>
          <w:tcPr>
            <w:tcW w:w="709" w:type="dxa"/>
            <w:vMerge/>
          </w:tcPr>
          <w:p w:rsidR="006B33B8" w:rsidRPr="00F53386" w:rsidRDefault="006B33B8" w:rsidP="00944793">
            <w:pPr>
              <w:tabs>
                <w:tab w:val="left" w:pos="809"/>
                <w:tab w:val="left" w:pos="2552"/>
              </w:tabs>
              <w:spacing w:before="12"/>
              <w:jc w:val="both"/>
              <w:rPr>
                <w:rFonts w:ascii="Arial" w:hAnsi="Arial" w:cs="Arial"/>
                <w:b/>
                <w:sz w:val="16"/>
                <w:szCs w:val="16"/>
              </w:rPr>
            </w:pPr>
          </w:p>
        </w:tc>
        <w:tc>
          <w:tcPr>
            <w:tcW w:w="709" w:type="dxa"/>
            <w:vMerge/>
          </w:tcPr>
          <w:p w:rsidR="006B33B8" w:rsidRPr="00F53386" w:rsidRDefault="006B33B8" w:rsidP="00944793">
            <w:pPr>
              <w:tabs>
                <w:tab w:val="left" w:pos="809"/>
                <w:tab w:val="left" w:pos="2552"/>
              </w:tabs>
              <w:spacing w:before="12"/>
              <w:jc w:val="both"/>
              <w:rPr>
                <w:rFonts w:ascii="Arial" w:hAnsi="Arial" w:cs="Arial"/>
                <w:b/>
                <w:sz w:val="16"/>
                <w:szCs w:val="16"/>
              </w:rPr>
            </w:pPr>
          </w:p>
        </w:tc>
        <w:tc>
          <w:tcPr>
            <w:tcW w:w="709" w:type="dxa"/>
            <w:vMerge/>
          </w:tcPr>
          <w:p w:rsidR="006B33B8" w:rsidRPr="00F53386" w:rsidRDefault="006B33B8" w:rsidP="00944793">
            <w:pPr>
              <w:tabs>
                <w:tab w:val="left" w:pos="809"/>
                <w:tab w:val="left" w:pos="2552"/>
              </w:tabs>
              <w:spacing w:before="12"/>
              <w:jc w:val="both"/>
              <w:rPr>
                <w:rFonts w:ascii="Arial" w:hAnsi="Arial" w:cs="Arial"/>
                <w:b/>
                <w:sz w:val="16"/>
                <w:szCs w:val="16"/>
              </w:rPr>
            </w:pPr>
          </w:p>
        </w:tc>
        <w:tc>
          <w:tcPr>
            <w:tcW w:w="1134" w:type="dxa"/>
            <w:vMerge/>
          </w:tcPr>
          <w:p w:rsidR="006B33B8" w:rsidRPr="00F53386" w:rsidRDefault="006B33B8" w:rsidP="00944793">
            <w:pPr>
              <w:tabs>
                <w:tab w:val="left" w:pos="809"/>
                <w:tab w:val="left" w:pos="2552"/>
              </w:tabs>
              <w:spacing w:before="12"/>
              <w:jc w:val="both"/>
              <w:rPr>
                <w:rFonts w:ascii="Arial" w:hAnsi="Arial" w:cs="Arial"/>
                <w:b/>
                <w:sz w:val="16"/>
                <w:szCs w:val="16"/>
              </w:rPr>
            </w:pPr>
          </w:p>
        </w:tc>
        <w:tc>
          <w:tcPr>
            <w:tcW w:w="924" w:type="dxa"/>
            <w:vMerge/>
            <w:shd w:val="clear" w:color="auto" w:fill="auto"/>
          </w:tcPr>
          <w:p w:rsidR="006B33B8" w:rsidRPr="00F53386" w:rsidRDefault="006B33B8">
            <w:pPr>
              <w:rPr>
                <w:rFonts w:ascii="Arial" w:hAnsi="Arial" w:cs="Arial"/>
                <w:b/>
                <w:sz w:val="16"/>
                <w:szCs w:val="16"/>
              </w:rPr>
            </w:pPr>
          </w:p>
        </w:tc>
      </w:tr>
      <w:tr w:rsidR="00E23268" w:rsidRPr="00F53386" w:rsidTr="00964D8D">
        <w:trPr>
          <w:trHeight w:val="114"/>
        </w:trPr>
        <w:tc>
          <w:tcPr>
            <w:tcW w:w="1353" w:type="dxa"/>
            <w:vMerge/>
          </w:tcPr>
          <w:p w:rsidR="006B33B8" w:rsidRPr="00F53386" w:rsidRDefault="006B33B8" w:rsidP="00944793">
            <w:pPr>
              <w:tabs>
                <w:tab w:val="left" w:pos="809"/>
                <w:tab w:val="left" w:pos="2552"/>
              </w:tabs>
              <w:spacing w:before="12"/>
              <w:jc w:val="both"/>
              <w:rPr>
                <w:rFonts w:ascii="Arial" w:hAnsi="Arial" w:cs="Arial"/>
                <w:b/>
                <w:sz w:val="16"/>
                <w:szCs w:val="16"/>
              </w:rPr>
            </w:pPr>
          </w:p>
        </w:tc>
        <w:tc>
          <w:tcPr>
            <w:tcW w:w="1590" w:type="dxa"/>
          </w:tcPr>
          <w:p w:rsidR="006B33B8" w:rsidRPr="0086179A" w:rsidRDefault="006B33B8"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500$</w:t>
            </w:r>
            <w:r w:rsidR="00E23268">
              <w:rPr>
                <w:rFonts w:ascii="Arial" w:hAnsi="Arial" w:cs="Arial"/>
                <w:sz w:val="16"/>
                <w:szCs w:val="16"/>
              </w:rPr>
              <w:t xml:space="preserve"> and more </w:t>
            </w:r>
            <w:r w:rsidRPr="0086179A">
              <w:rPr>
                <w:rFonts w:ascii="Arial" w:hAnsi="Arial" w:cs="Arial"/>
                <w:sz w:val="16"/>
                <w:szCs w:val="16"/>
              </w:rPr>
              <w:t xml:space="preserve"> </w:t>
            </w:r>
          </w:p>
        </w:tc>
        <w:tc>
          <w:tcPr>
            <w:tcW w:w="1276" w:type="dxa"/>
          </w:tcPr>
          <w:p w:rsidR="006B33B8" w:rsidRPr="0086179A" w:rsidRDefault="006B33B8"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1</w:t>
            </w:r>
          </w:p>
        </w:tc>
        <w:tc>
          <w:tcPr>
            <w:tcW w:w="1559" w:type="dxa"/>
          </w:tcPr>
          <w:p w:rsidR="006B33B8" w:rsidRPr="0086179A" w:rsidRDefault="006B33B8" w:rsidP="00944793">
            <w:pPr>
              <w:tabs>
                <w:tab w:val="left" w:pos="809"/>
                <w:tab w:val="left" w:pos="2552"/>
              </w:tabs>
              <w:spacing w:before="12"/>
              <w:jc w:val="both"/>
              <w:rPr>
                <w:rFonts w:ascii="Arial" w:hAnsi="Arial" w:cs="Arial"/>
                <w:sz w:val="16"/>
                <w:szCs w:val="16"/>
              </w:rPr>
            </w:pPr>
            <w:r w:rsidRPr="0086179A">
              <w:rPr>
                <w:rFonts w:ascii="Arial" w:hAnsi="Arial" w:cs="Arial"/>
                <w:sz w:val="16"/>
                <w:szCs w:val="16"/>
              </w:rPr>
              <w:t>3 (</w:t>
            </w:r>
            <w:proofErr w:type="spellStart"/>
            <w:r w:rsidR="000574BB" w:rsidRPr="000574BB">
              <w:rPr>
                <w:rFonts w:ascii="Arial" w:hAnsi="Arial" w:cs="Arial"/>
                <w:sz w:val="16"/>
                <w:szCs w:val="16"/>
              </w:rPr>
              <w:t>rounded</w:t>
            </w:r>
            <w:proofErr w:type="spellEnd"/>
            <w:r w:rsidR="000574BB" w:rsidRPr="000574BB">
              <w:rPr>
                <w:rFonts w:ascii="Arial" w:hAnsi="Arial" w:cs="Arial"/>
                <w:sz w:val="16"/>
                <w:szCs w:val="16"/>
              </w:rPr>
              <w:t xml:space="preserve"> </w:t>
            </w:r>
            <w:proofErr w:type="spellStart"/>
            <w:r w:rsidR="000574BB" w:rsidRPr="000574BB">
              <w:rPr>
                <w:rFonts w:ascii="Arial" w:hAnsi="Arial" w:cs="Arial"/>
                <w:sz w:val="16"/>
                <w:szCs w:val="16"/>
              </w:rPr>
              <w:t>from</w:t>
            </w:r>
            <w:proofErr w:type="spellEnd"/>
            <w:r w:rsidR="000574BB">
              <w:rPr>
                <w:rFonts w:ascii="Arial" w:hAnsi="Arial" w:cs="Arial"/>
                <w:sz w:val="16"/>
                <w:szCs w:val="16"/>
              </w:rPr>
              <w:t>)</w:t>
            </w:r>
          </w:p>
        </w:tc>
        <w:tc>
          <w:tcPr>
            <w:tcW w:w="709" w:type="dxa"/>
            <w:vMerge/>
          </w:tcPr>
          <w:p w:rsidR="006B33B8" w:rsidRPr="00F53386" w:rsidRDefault="006B33B8" w:rsidP="00944793">
            <w:pPr>
              <w:tabs>
                <w:tab w:val="left" w:pos="809"/>
                <w:tab w:val="left" w:pos="2552"/>
              </w:tabs>
              <w:spacing w:before="12"/>
              <w:jc w:val="both"/>
              <w:rPr>
                <w:rFonts w:ascii="Arial" w:hAnsi="Arial" w:cs="Arial"/>
                <w:b/>
                <w:sz w:val="16"/>
                <w:szCs w:val="16"/>
              </w:rPr>
            </w:pPr>
          </w:p>
        </w:tc>
        <w:tc>
          <w:tcPr>
            <w:tcW w:w="709" w:type="dxa"/>
            <w:vMerge/>
          </w:tcPr>
          <w:p w:rsidR="006B33B8" w:rsidRPr="00F53386" w:rsidRDefault="006B33B8" w:rsidP="00944793">
            <w:pPr>
              <w:tabs>
                <w:tab w:val="left" w:pos="809"/>
                <w:tab w:val="left" w:pos="2552"/>
              </w:tabs>
              <w:spacing w:before="12"/>
              <w:jc w:val="both"/>
              <w:rPr>
                <w:rFonts w:ascii="Arial" w:hAnsi="Arial" w:cs="Arial"/>
                <w:b/>
                <w:sz w:val="16"/>
                <w:szCs w:val="16"/>
              </w:rPr>
            </w:pPr>
          </w:p>
        </w:tc>
        <w:tc>
          <w:tcPr>
            <w:tcW w:w="709" w:type="dxa"/>
            <w:vMerge/>
          </w:tcPr>
          <w:p w:rsidR="006B33B8" w:rsidRPr="00F53386" w:rsidRDefault="006B33B8" w:rsidP="00944793">
            <w:pPr>
              <w:tabs>
                <w:tab w:val="left" w:pos="809"/>
                <w:tab w:val="left" w:pos="2552"/>
              </w:tabs>
              <w:spacing w:before="12"/>
              <w:jc w:val="both"/>
              <w:rPr>
                <w:rFonts w:ascii="Arial" w:hAnsi="Arial" w:cs="Arial"/>
                <w:b/>
                <w:sz w:val="16"/>
                <w:szCs w:val="16"/>
              </w:rPr>
            </w:pPr>
          </w:p>
        </w:tc>
        <w:tc>
          <w:tcPr>
            <w:tcW w:w="1134" w:type="dxa"/>
            <w:vMerge/>
          </w:tcPr>
          <w:p w:rsidR="006B33B8" w:rsidRPr="00F53386" w:rsidRDefault="006B33B8" w:rsidP="00944793">
            <w:pPr>
              <w:tabs>
                <w:tab w:val="left" w:pos="809"/>
                <w:tab w:val="left" w:pos="2552"/>
              </w:tabs>
              <w:spacing w:before="12"/>
              <w:jc w:val="both"/>
              <w:rPr>
                <w:rFonts w:ascii="Arial" w:hAnsi="Arial" w:cs="Arial"/>
                <w:b/>
                <w:sz w:val="16"/>
                <w:szCs w:val="16"/>
              </w:rPr>
            </w:pPr>
          </w:p>
        </w:tc>
        <w:tc>
          <w:tcPr>
            <w:tcW w:w="924" w:type="dxa"/>
            <w:vMerge/>
            <w:shd w:val="clear" w:color="auto" w:fill="auto"/>
          </w:tcPr>
          <w:p w:rsidR="006B33B8" w:rsidRPr="00F53386" w:rsidRDefault="006B33B8">
            <w:pPr>
              <w:rPr>
                <w:rFonts w:ascii="Arial" w:hAnsi="Arial" w:cs="Arial"/>
                <w:b/>
                <w:sz w:val="16"/>
                <w:szCs w:val="16"/>
              </w:rPr>
            </w:pPr>
          </w:p>
        </w:tc>
      </w:tr>
      <w:tr w:rsidR="00E23268" w:rsidRPr="00F53386" w:rsidTr="00964D8D">
        <w:trPr>
          <w:trHeight w:val="138"/>
        </w:trPr>
        <w:tc>
          <w:tcPr>
            <w:tcW w:w="1353" w:type="dxa"/>
            <w:vMerge/>
          </w:tcPr>
          <w:p w:rsidR="006B33B8" w:rsidRPr="00F53386" w:rsidRDefault="006B33B8" w:rsidP="00944793">
            <w:pPr>
              <w:tabs>
                <w:tab w:val="left" w:pos="809"/>
                <w:tab w:val="left" w:pos="2552"/>
              </w:tabs>
              <w:spacing w:before="12"/>
              <w:jc w:val="both"/>
              <w:rPr>
                <w:rFonts w:ascii="Arial" w:hAnsi="Arial" w:cs="Arial"/>
                <w:b/>
                <w:sz w:val="16"/>
                <w:szCs w:val="16"/>
              </w:rPr>
            </w:pPr>
          </w:p>
        </w:tc>
        <w:tc>
          <w:tcPr>
            <w:tcW w:w="1590" w:type="dxa"/>
          </w:tcPr>
          <w:p w:rsidR="006B33B8" w:rsidRPr="0086179A" w:rsidRDefault="006B33B8" w:rsidP="00944793">
            <w:pPr>
              <w:tabs>
                <w:tab w:val="left" w:pos="809"/>
                <w:tab w:val="left" w:pos="2552"/>
              </w:tabs>
              <w:spacing w:before="12"/>
              <w:jc w:val="both"/>
              <w:rPr>
                <w:rFonts w:ascii="Arial" w:hAnsi="Arial" w:cs="Arial"/>
                <w:b/>
                <w:sz w:val="16"/>
                <w:szCs w:val="16"/>
              </w:rPr>
            </w:pPr>
            <w:r w:rsidRPr="0086179A">
              <w:rPr>
                <w:rFonts w:ascii="Arial" w:hAnsi="Arial" w:cs="Arial"/>
                <w:b/>
                <w:sz w:val="16"/>
                <w:szCs w:val="16"/>
              </w:rPr>
              <w:t xml:space="preserve">Total </w:t>
            </w:r>
          </w:p>
        </w:tc>
        <w:tc>
          <w:tcPr>
            <w:tcW w:w="1276" w:type="dxa"/>
          </w:tcPr>
          <w:p w:rsidR="006B33B8" w:rsidRPr="0086179A" w:rsidRDefault="006B33B8" w:rsidP="00944793">
            <w:pPr>
              <w:tabs>
                <w:tab w:val="left" w:pos="809"/>
                <w:tab w:val="left" w:pos="2552"/>
              </w:tabs>
              <w:spacing w:before="12"/>
              <w:jc w:val="both"/>
              <w:rPr>
                <w:rFonts w:ascii="Arial" w:hAnsi="Arial" w:cs="Arial"/>
                <w:b/>
                <w:sz w:val="16"/>
                <w:szCs w:val="16"/>
              </w:rPr>
            </w:pPr>
            <w:r w:rsidRPr="0086179A">
              <w:rPr>
                <w:rFonts w:ascii="Arial" w:hAnsi="Arial" w:cs="Arial"/>
                <w:b/>
                <w:sz w:val="16"/>
                <w:szCs w:val="16"/>
              </w:rPr>
              <w:t>30</w:t>
            </w:r>
          </w:p>
        </w:tc>
        <w:tc>
          <w:tcPr>
            <w:tcW w:w="1559" w:type="dxa"/>
          </w:tcPr>
          <w:p w:rsidR="006B33B8" w:rsidRPr="0086179A" w:rsidRDefault="006B33B8" w:rsidP="00944793">
            <w:pPr>
              <w:tabs>
                <w:tab w:val="left" w:pos="809"/>
                <w:tab w:val="left" w:pos="2552"/>
              </w:tabs>
              <w:spacing w:before="12"/>
              <w:jc w:val="both"/>
              <w:rPr>
                <w:rFonts w:ascii="Arial" w:hAnsi="Arial" w:cs="Arial"/>
                <w:b/>
                <w:sz w:val="16"/>
                <w:szCs w:val="16"/>
              </w:rPr>
            </w:pPr>
            <w:r w:rsidRPr="0086179A">
              <w:rPr>
                <w:rFonts w:ascii="Arial" w:hAnsi="Arial" w:cs="Arial"/>
                <w:b/>
                <w:sz w:val="16"/>
                <w:szCs w:val="16"/>
              </w:rPr>
              <w:t>100</w:t>
            </w:r>
          </w:p>
        </w:tc>
        <w:tc>
          <w:tcPr>
            <w:tcW w:w="709" w:type="dxa"/>
            <w:vMerge/>
          </w:tcPr>
          <w:p w:rsidR="006B33B8" w:rsidRPr="00F53386" w:rsidRDefault="006B33B8" w:rsidP="00944793">
            <w:pPr>
              <w:tabs>
                <w:tab w:val="left" w:pos="809"/>
                <w:tab w:val="left" w:pos="2552"/>
              </w:tabs>
              <w:spacing w:before="12"/>
              <w:jc w:val="both"/>
              <w:rPr>
                <w:rFonts w:ascii="Arial" w:hAnsi="Arial" w:cs="Arial"/>
                <w:b/>
                <w:sz w:val="16"/>
                <w:szCs w:val="16"/>
              </w:rPr>
            </w:pPr>
          </w:p>
        </w:tc>
        <w:tc>
          <w:tcPr>
            <w:tcW w:w="709" w:type="dxa"/>
            <w:vMerge/>
          </w:tcPr>
          <w:p w:rsidR="006B33B8" w:rsidRPr="00F53386" w:rsidRDefault="006B33B8" w:rsidP="00944793">
            <w:pPr>
              <w:tabs>
                <w:tab w:val="left" w:pos="809"/>
                <w:tab w:val="left" w:pos="2552"/>
              </w:tabs>
              <w:spacing w:before="12"/>
              <w:jc w:val="both"/>
              <w:rPr>
                <w:rFonts w:ascii="Arial" w:hAnsi="Arial" w:cs="Arial"/>
                <w:b/>
                <w:sz w:val="16"/>
                <w:szCs w:val="16"/>
              </w:rPr>
            </w:pPr>
          </w:p>
        </w:tc>
        <w:tc>
          <w:tcPr>
            <w:tcW w:w="709" w:type="dxa"/>
            <w:vMerge/>
          </w:tcPr>
          <w:p w:rsidR="006B33B8" w:rsidRPr="00F53386" w:rsidRDefault="006B33B8" w:rsidP="00944793">
            <w:pPr>
              <w:tabs>
                <w:tab w:val="left" w:pos="809"/>
                <w:tab w:val="left" w:pos="2552"/>
              </w:tabs>
              <w:spacing w:before="12"/>
              <w:jc w:val="both"/>
              <w:rPr>
                <w:rFonts w:ascii="Arial" w:hAnsi="Arial" w:cs="Arial"/>
                <w:b/>
                <w:sz w:val="16"/>
                <w:szCs w:val="16"/>
              </w:rPr>
            </w:pPr>
          </w:p>
        </w:tc>
        <w:tc>
          <w:tcPr>
            <w:tcW w:w="1134" w:type="dxa"/>
            <w:vMerge/>
          </w:tcPr>
          <w:p w:rsidR="006B33B8" w:rsidRPr="00F53386" w:rsidRDefault="006B33B8" w:rsidP="00944793">
            <w:pPr>
              <w:tabs>
                <w:tab w:val="left" w:pos="809"/>
                <w:tab w:val="left" w:pos="2552"/>
              </w:tabs>
              <w:spacing w:before="12"/>
              <w:jc w:val="both"/>
              <w:rPr>
                <w:rFonts w:ascii="Arial" w:hAnsi="Arial" w:cs="Arial"/>
                <w:b/>
                <w:sz w:val="16"/>
                <w:szCs w:val="16"/>
              </w:rPr>
            </w:pPr>
          </w:p>
        </w:tc>
        <w:tc>
          <w:tcPr>
            <w:tcW w:w="924" w:type="dxa"/>
            <w:vMerge/>
            <w:shd w:val="clear" w:color="auto" w:fill="auto"/>
          </w:tcPr>
          <w:p w:rsidR="006B33B8" w:rsidRPr="00F53386" w:rsidRDefault="006B33B8">
            <w:pPr>
              <w:rPr>
                <w:rFonts w:ascii="Arial" w:hAnsi="Arial" w:cs="Arial"/>
                <w:b/>
                <w:sz w:val="16"/>
                <w:szCs w:val="16"/>
              </w:rPr>
            </w:pPr>
          </w:p>
        </w:tc>
      </w:tr>
    </w:tbl>
    <w:p w:rsidR="003816AB" w:rsidRPr="00F53386" w:rsidRDefault="003816AB" w:rsidP="00944793">
      <w:pPr>
        <w:tabs>
          <w:tab w:val="left" w:pos="809"/>
          <w:tab w:val="left" w:pos="2552"/>
        </w:tabs>
        <w:spacing w:before="12"/>
        <w:jc w:val="both"/>
        <w:rPr>
          <w:rFonts w:ascii="Arial" w:hAnsi="Arial" w:cs="Arial"/>
          <w:b/>
          <w:sz w:val="16"/>
          <w:szCs w:val="16"/>
        </w:rPr>
      </w:pPr>
    </w:p>
    <w:p w:rsidR="00C82AC6" w:rsidRPr="00C82AC6" w:rsidRDefault="00C82AC6" w:rsidP="00293D84">
      <w:pPr>
        <w:tabs>
          <w:tab w:val="left" w:pos="2552"/>
        </w:tabs>
        <w:adjustRightInd w:val="0"/>
        <w:jc w:val="both"/>
        <w:rPr>
          <w:rFonts w:ascii="Arial" w:hAnsi="Arial" w:cs="Arial"/>
          <w:sz w:val="20"/>
          <w:lang w:val="en-US"/>
        </w:rPr>
      </w:pPr>
      <w:r w:rsidRPr="00C82AC6">
        <w:rPr>
          <w:rFonts w:ascii="Arial" w:hAnsi="Arial" w:cs="Arial"/>
          <w:sz w:val="20"/>
          <w:lang w:val="en-US"/>
        </w:rPr>
        <w:t xml:space="preserve">As shown in the results, the distribution of respondents by sex indicates that </w:t>
      </w:r>
      <w:r w:rsidRPr="00C82AC6">
        <w:rPr>
          <w:rFonts w:ascii="Arial" w:hAnsi="Arial" w:cs="Arial"/>
          <w:b/>
          <w:bCs/>
          <w:sz w:val="20"/>
          <w:lang w:val="en-US"/>
        </w:rPr>
        <w:t xml:space="preserve">70% </w:t>
      </w:r>
      <w:r w:rsidR="00855FAF">
        <w:rPr>
          <w:rFonts w:ascii="Arial" w:hAnsi="Arial" w:cs="Arial"/>
          <w:b/>
          <w:bCs/>
          <w:sz w:val="20"/>
          <w:lang w:val="en-US"/>
        </w:rPr>
        <w:t xml:space="preserve">of the traditional healers were </w:t>
      </w:r>
      <w:r w:rsidRPr="00C82AC6">
        <w:rPr>
          <w:rFonts w:ascii="Arial" w:hAnsi="Arial" w:cs="Arial"/>
          <w:b/>
          <w:bCs/>
          <w:sz w:val="20"/>
          <w:lang w:val="en-US"/>
        </w:rPr>
        <w:t>male</w:t>
      </w:r>
      <w:r w:rsidRPr="00C82AC6">
        <w:rPr>
          <w:rFonts w:ascii="Arial" w:hAnsi="Arial" w:cs="Arial"/>
          <w:sz w:val="20"/>
          <w:lang w:val="en-US"/>
        </w:rPr>
        <w:t xml:space="preserve">, while </w:t>
      </w:r>
      <w:r w:rsidRPr="00C82AC6">
        <w:rPr>
          <w:rFonts w:ascii="Arial" w:hAnsi="Arial" w:cs="Arial"/>
          <w:b/>
          <w:bCs/>
          <w:sz w:val="20"/>
          <w:lang w:val="en-US"/>
        </w:rPr>
        <w:t>30% were female</w:t>
      </w:r>
      <w:r w:rsidRPr="00C82AC6">
        <w:rPr>
          <w:rFonts w:ascii="Arial" w:hAnsi="Arial" w:cs="Arial"/>
          <w:sz w:val="20"/>
          <w:lang w:val="en-US"/>
        </w:rPr>
        <w:t>, demonstrating a clear predominance of men in the practice of traditional medicine within the study area.</w:t>
      </w:r>
    </w:p>
    <w:p w:rsidR="00C82AC6" w:rsidRPr="00C82AC6" w:rsidRDefault="00C82AC6" w:rsidP="00293D84">
      <w:pPr>
        <w:tabs>
          <w:tab w:val="left" w:pos="2552"/>
        </w:tabs>
        <w:adjustRightInd w:val="0"/>
        <w:jc w:val="both"/>
        <w:rPr>
          <w:rFonts w:ascii="Arial" w:hAnsi="Arial" w:cs="Arial"/>
          <w:sz w:val="20"/>
          <w:lang w:val="en-US"/>
        </w:rPr>
      </w:pPr>
      <w:r w:rsidRPr="00C82AC6">
        <w:rPr>
          <w:rFonts w:ascii="Arial" w:hAnsi="Arial" w:cs="Arial"/>
          <w:sz w:val="20"/>
          <w:lang w:val="en-US"/>
        </w:rPr>
        <w:t xml:space="preserve">With regard to </w:t>
      </w:r>
      <w:r w:rsidRPr="00C82AC6">
        <w:rPr>
          <w:rFonts w:ascii="Arial" w:hAnsi="Arial" w:cs="Arial"/>
          <w:b/>
          <w:bCs/>
          <w:sz w:val="20"/>
          <w:lang w:val="en-US"/>
        </w:rPr>
        <w:t>marital status</w:t>
      </w:r>
      <w:r w:rsidRPr="00C82AC6">
        <w:rPr>
          <w:rFonts w:ascii="Arial" w:hAnsi="Arial" w:cs="Arial"/>
          <w:sz w:val="20"/>
          <w:lang w:val="en-US"/>
        </w:rPr>
        <w:t xml:space="preserve">, the vast majority of respondents were </w:t>
      </w:r>
      <w:r w:rsidRPr="00C82AC6">
        <w:rPr>
          <w:rFonts w:ascii="Arial" w:hAnsi="Arial" w:cs="Arial"/>
          <w:b/>
          <w:bCs/>
          <w:sz w:val="20"/>
          <w:lang w:val="en-US"/>
        </w:rPr>
        <w:t>married (93</w:t>
      </w:r>
      <w:r w:rsidR="000218F9">
        <w:rPr>
          <w:rFonts w:ascii="Arial" w:hAnsi="Arial" w:cs="Arial"/>
          <w:b/>
          <w:bCs/>
          <w:sz w:val="20"/>
          <w:lang w:val="en-US"/>
        </w:rPr>
        <w:t>,3</w:t>
      </w:r>
      <w:r w:rsidRPr="00C82AC6">
        <w:rPr>
          <w:rFonts w:ascii="Arial" w:hAnsi="Arial" w:cs="Arial"/>
          <w:b/>
          <w:bCs/>
          <w:sz w:val="20"/>
          <w:lang w:val="en-US"/>
        </w:rPr>
        <w:t>%)</w:t>
      </w:r>
      <w:r w:rsidRPr="00C82AC6">
        <w:rPr>
          <w:rFonts w:ascii="Arial" w:hAnsi="Arial" w:cs="Arial"/>
          <w:sz w:val="20"/>
          <w:lang w:val="en-US"/>
        </w:rPr>
        <w:t xml:space="preserve">, representing the dominant group within the sample. In contrast, </w:t>
      </w:r>
      <w:r w:rsidRPr="00C82AC6">
        <w:rPr>
          <w:rFonts w:ascii="Arial" w:hAnsi="Arial" w:cs="Arial"/>
          <w:b/>
          <w:bCs/>
          <w:sz w:val="20"/>
          <w:lang w:val="en-US"/>
        </w:rPr>
        <w:t>single individuals were not represented (0%)</w:t>
      </w:r>
      <w:r w:rsidRPr="00C82AC6">
        <w:rPr>
          <w:rFonts w:ascii="Arial" w:hAnsi="Arial" w:cs="Arial"/>
          <w:sz w:val="20"/>
          <w:lang w:val="en-US"/>
        </w:rPr>
        <w:t xml:space="preserve">, while </w:t>
      </w:r>
      <w:r w:rsidRPr="00C82AC6">
        <w:rPr>
          <w:rFonts w:ascii="Arial" w:hAnsi="Arial" w:cs="Arial"/>
          <w:b/>
          <w:bCs/>
          <w:sz w:val="20"/>
          <w:lang w:val="en-US"/>
        </w:rPr>
        <w:lastRenderedPageBreak/>
        <w:t xml:space="preserve">divorced and widowed </w:t>
      </w:r>
      <w:r w:rsidR="001208AD">
        <w:rPr>
          <w:rFonts w:ascii="Arial" w:hAnsi="Arial" w:cs="Arial"/>
          <w:b/>
          <w:bCs/>
          <w:sz w:val="20"/>
          <w:lang w:val="en-US"/>
        </w:rPr>
        <w:t xml:space="preserve">respondents accounted for only 3,33% </w:t>
      </w:r>
      <w:r w:rsidRPr="00C82AC6">
        <w:rPr>
          <w:rFonts w:ascii="Arial" w:hAnsi="Arial" w:cs="Arial"/>
          <w:sz w:val="20"/>
          <w:lang w:val="en-US"/>
        </w:rPr>
        <w:t>respectively. This finding suggests that traditional medical practice in the study area is largely carried out by individuals with established family responsibilities.</w:t>
      </w:r>
    </w:p>
    <w:p w:rsidR="00C82AC6" w:rsidRPr="00C82AC6" w:rsidRDefault="00C82AC6" w:rsidP="00293D84">
      <w:pPr>
        <w:tabs>
          <w:tab w:val="left" w:pos="2552"/>
        </w:tabs>
        <w:adjustRightInd w:val="0"/>
        <w:jc w:val="both"/>
        <w:rPr>
          <w:rFonts w:ascii="Arial" w:hAnsi="Arial" w:cs="Arial"/>
          <w:sz w:val="20"/>
          <w:lang w:val="en-US"/>
        </w:rPr>
      </w:pPr>
      <w:r w:rsidRPr="00C82AC6">
        <w:rPr>
          <w:rFonts w:ascii="Arial" w:hAnsi="Arial" w:cs="Arial"/>
          <w:sz w:val="20"/>
          <w:lang w:val="en-US"/>
        </w:rPr>
        <w:t xml:space="preserve">The </w:t>
      </w:r>
      <w:r w:rsidRPr="00C82AC6">
        <w:rPr>
          <w:rFonts w:ascii="Arial" w:hAnsi="Arial" w:cs="Arial"/>
          <w:b/>
          <w:bCs/>
          <w:sz w:val="20"/>
          <w:lang w:val="en-US"/>
        </w:rPr>
        <w:t>age of the informants</w:t>
      </w:r>
      <w:r w:rsidRPr="00C82AC6">
        <w:rPr>
          <w:rFonts w:ascii="Arial" w:hAnsi="Arial" w:cs="Arial"/>
          <w:sz w:val="20"/>
          <w:lang w:val="en-US"/>
        </w:rPr>
        <w:t xml:space="preserve"> ranged from </w:t>
      </w:r>
      <w:r w:rsidR="008E30CE">
        <w:rPr>
          <w:rFonts w:ascii="Arial" w:hAnsi="Arial" w:cs="Arial"/>
          <w:b/>
          <w:bCs/>
          <w:sz w:val="20"/>
          <w:lang w:val="en-US"/>
        </w:rPr>
        <w:t>35 to 45</w:t>
      </w:r>
      <w:r w:rsidRPr="00C82AC6">
        <w:rPr>
          <w:rFonts w:ascii="Arial" w:hAnsi="Arial" w:cs="Arial"/>
          <w:b/>
          <w:bCs/>
          <w:sz w:val="20"/>
          <w:lang w:val="en-US"/>
        </w:rPr>
        <w:t xml:space="preserve"> years</w:t>
      </w:r>
      <w:r w:rsidRPr="00C82AC6">
        <w:rPr>
          <w:rFonts w:ascii="Arial" w:hAnsi="Arial" w:cs="Arial"/>
          <w:sz w:val="20"/>
          <w:lang w:val="en-US"/>
        </w:rPr>
        <w:t xml:space="preserve">, with a </w:t>
      </w:r>
      <w:r w:rsidR="008E30CE">
        <w:rPr>
          <w:rFonts w:ascii="Arial" w:hAnsi="Arial" w:cs="Arial"/>
          <w:b/>
          <w:bCs/>
          <w:sz w:val="20"/>
          <w:lang w:val="en-US"/>
        </w:rPr>
        <w:t>mean age of 41,33</w:t>
      </w:r>
      <w:r w:rsidRPr="00C82AC6">
        <w:rPr>
          <w:rFonts w:ascii="Arial" w:hAnsi="Arial" w:cs="Arial"/>
          <w:b/>
          <w:bCs/>
          <w:sz w:val="20"/>
          <w:lang w:val="en-US"/>
        </w:rPr>
        <w:t xml:space="preserve"> years</w:t>
      </w:r>
      <w:r w:rsidRPr="00C82AC6">
        <w:rPr>
          <w:rFonts w:ascii="Arial" w:hAnsi="Arial" w:cs="Arial"/>
          <w:sz w:val="20"/>
          <w:lang w:val="en-US"/>
        </w:rPr>
        <w:t>. This age structure indicates that the study population is primarily composed of older adults, reflecting a high level of accumulated experience and extensive knowledge of traditional medical practices, which are typically acquired over long periods of practice and intergenerational transmission.</w:t>
      </w:r>
    </w:p>
    <w:p w:rsidR="002874FE" w:rsidRPr="00C82AC6" w:rsidRDefault="00C82AC6" w:rsidP="00293D84">
      <w:pPr>
        <w:tabs>
          <w:tab w:val="left" w:pos="2552"/>
        </w:tabs>
        <w:adjustRightInd w:val="0"/>
        <w:jc w:val="both"/>
        <w:rPr>
          <w:rFonts w:ascii="Arial" w:hAnsi="Arial" w:cs="Arial"/>
          <w:sz w:val="20"/>
          <w:lang w:val="en-US"/>
        </w:rPr>
      </w:pPr>
      <w:r w:rsidRPr="00C82AC6">
        <w:rPr>
          <w:rFonts w:ascii="Arial" w:hAnsi="Arial" w:cs="Arial"/>
          <w:sz w:val="20"/>
          <w:lang w:val="en-US"/>
        </w:rPr>
        <w:t xml:space="preserve">Regarding </w:t>
      </w:r>
      <w:r w:rsidRPr="00C82AC6">
        <w:rPr>
          <w:rFonts w:ascii="Arial" w:hAnsi="Arial" w:cs="Arial"/>
          <w:b/>
          <w:bCs/>
          <w:sz w:val="20"/>
          <w:lang w:val="en-US"/>
        </w:rPr>
        <w:t>educational level and income</w:t>
      </w:r>
      <w:r w:rsidRPr="00C82AC6">
        <w:rPr>
          <w:rFonts w:ascii="Arial" w:hAnsi="Arial" w:cs="Arial"/>
          <w:sz w:val="20"/>
          <w:lang w:val="en-US"/>
        </w:rPr>
        <w:t xml:space="preserve">, although these variables are not presented in detail in the dataset, the findings highlight the economic importance of traditional medical practice. Respondents expressed a strong preference for traditional medicine due to its associated economic benefits. Traditional healers reported earning an estimated </w:t>
      </w:r>
      <w:r w:rsidRPr="00C82AC6">
        <w:rPr>
          <w:rFonts w:ascii="Arial" w:hAnsi="Arial" w:cs="Arial"/>
          <w:b/>
          <w:bCs/>
          <w:sz w:val="20"/>
          <w:lang w:val="en-US"/>
        </w:rPr>
        <w:t>USD 100 to 350 per semester</w:t>
      </w:r>
      <w:r w:rsidRPr="00C82AC6">
        <w:rPr>
          <w:rFonts w:ascii="Arial" w:hAnsi="Arial" w:cs="Arial"/>
          <w:sz w:val="20"/>
          <w:lang w:val="en-US"/>
        </w:rPr>
        <w:t>, which constitutes a relatively substantial income for an informal economic activity in the local context.</w:t>
      </w:r>
    </w:p>
    <w:p w:rsidR="002874FE" w:rsidRDefault="002874FE" w:rsidP="00293D84">
      <w:pPr>
        <w:tabs>
          <w:tab w:val="left" w:pos="2552"/>
        </w:tabs>
        <w:autoSpaceDE w:val="0"/>
        <w:autoSpaceDN w:val="0"/>
        <w:adjustRightInd w:val="0"/>
        <w:spacing w:after="0"/>
        <w:jc w:val="both"/>
        <w:rPr>
          <w:rFonts w:ascii="Arial" w:hAnsi="Arial" w:cs="Arial"/>
          <w:b/>
          <w:bCs/>
          <w:lang w:val="en-US"/>
        </w:rPr>
      </w:pPr>
      <w:r w:rsidRPr="002874FE">
        <w:rPr>
          <w:rFonts w:ascii="Arial" w:hAnsi="Arial" w:cs="Arial"/>
          <w:b/>
          <w:bCs/>
          <w:lang w:val="en-US"/>
        </w:rPr>
        <w:t>3.1. Plant Species Used in Traditional Medicine</w:t>
      </w:r>
    </w:p>
    <w:p w:rsidR="002874FE" w:rsidRPr="002874FE" w:rsidRDefault="002874FE" w:rsidP="002874FE">
      <w:pPr>
        <w:tabs>
          <w:tab w:val="left" w:pos="2552"/>
        </w:tabs>
        <w:autoSpaceDE w:val="0"/>
        <w:autoSpaceDN w:val="0"/>
        <w:adjustRightInd w:val="0"/>
        <w:spacing w:after="0"/>
        <w:jc w:val="both"/>
        <w:rPr>
          <w:rFonts w:ascii="Arial" w:hAnsi="Arial" w:cs="Arial"/>
          <w:b/>
          <w:bCs/>
          <w:lang w:val="en-US"/>
        </w:rPr>
      </w:pPr>
    </w:p>
    <w:p w:rsidR="002874FE" w:rsidRPr="002874FE" w:rsidRDefault="002874FE" w:rsidP="002874FE">
      <w:pPr>
        <w:tabs>
          <w:tab w:val="left" w:pos="2552"/>
        </w:tabs>
        <w:autoSpaceDE w:val="0"/>
        <w:autoSpaceDN w:val="0"/>
        <w:adjustRightInd w:val="0"/>
        <w:spacing w:after="0"/>
        <w:jc w:val="both"/>
        <w:rPr>
          <w:rFonts w:ascii="Arial" w:hAnsi="Arial" w:cs="Arial"/>
          <w:bCs/>
          <w:sz w:val="20"/>
          <w:lang w:val="en-US"/>
        </w:rPr>
      </w:pPr>
      <w:r w:rsidRPr="002874FE">
        <w:rPr>
          <w:rFonts w:ascii="Arial" w:hAnsi="Arial" w:cs="Arial"/>
          <w:bCs/>
          <w:sz w:val="20"/>
          <w:lang w:val="en-US"/>
        </w:rPr>
        <w:t xml:space="preserve">The survey focused on local and introduced plant species used in traditional medicine, regardless of their formally recognized medicinal status. A total of 67 specific taxa were recorded in the </w:t>
      </w:r>
      <w:proofErr w:type="spellStart"/>
      <w:r w:rsidRPr="002874FE">
        <w:rPr>
          <w:rFonts w:ascii="Arial" w:hAnsi="Arial" w:cs="Arial"/>
          <w:bCs/>
          <w:sz w:val="20"/>
          <w:lang w:val="en-US"/>
        </w:rPr>
        <w:t>Kangu</w:t>
      </w:r>
      <w:proofErr w:type="spellEnd"/>
      <w:r w:rsidRPr="002874FE">
        <w:rPr>
          <w:rFonts w:ascii="Arial" w:hAnsi="Arial" w:cs="Arial"/>
          <w:bCs/>
          <w:sz w:val="20"/>
          <w:lang w:val="en-US"/>
        </w:rPr>
        <w:t xml:space="preserve"> community group. These taxa include Angiosperms (both dicotyledons and monocotyledons) as well as Pteridophytes (spore-bearing plants), all of which possess medicinal properties and are utilized in the local traditional pharmacopoeia.</w:t>
      </w:r>
    </w:p>
    <w:p w:rsidR="002874FE" w:rsidRPr="002874FE" w:rsidRDefault="002874FE" w:rsidP="002874FE">
      <w:pPr>
        <w:tabs>
          <w:tab w:val="left" w:pos="2552"/>
        </w:tabs>
        <w:autoSpaceDE w:val="0"/>
        <w:autoSpaceDN w:val="0"/>
        <w:adjustRightInd w:val="0"/>
        <w:spacing w:after="0"/>
        <w:jc w:val="both"/>
        <w:rPr>
          <w:rFonts w:ascii="Arial" w:hAnsi="Arial" w:cs="Arial"/>
          <w:bCs/>
          <w:sz w:val="20"/>
          <w:lang w:val="en-US"/>
        </w:rPr>
      </w:pPr>
      <w:r w:rsidRPr="002874FE">
        <w:rPr>
          <w:rFonts w:ascii="Arial" w:hAnsi="Arial" w:cs="Arial"/>
          <w:bCs/>
          <w:sz w:val="20"/>
          <w:lang w:val="en-US"/>
        </w:rPr>
        <w:t xml:space="preserve">These species are distributed across 81 genera and 38 botanical families. The most represented families were </w:t>
      </w:r>
      <w:proofErr w:type="spellStart"/>
      <w:r w:rsidRPr="002874FE">
        <w:rPr>
          <w:rFonts w:ascii="Arial" w:hAnsi="Arial" w:cs="Arial"/>
          <w:bCs/>
          <w:i/>
          <w:sz w:val="20"/>
          <w:lang w:val="en-US"/>
        </w:rPr>
        <w:t>Euphorbiaceae</w:t>
      </w:r>
      <w:proofErr w:type="spellEnd"/>
      <w:r w:rsidRPr="002874FE">
        <w:rPr>
          <w:rFonts w:ascii="Arial" w:hAnsi="Arial" w:cs="Arial"/>
          <w:bCs/>
          <w:sz w:val="20"/>
          <w:lang w:val="en-US"/>
        </w:rPr>
        <w:t xml:space="preserve"> (11 species), followed by </w:t>
      </w:r>
      <w:r w:rsidRPr="002874FE">
        <w:rPr>
          <w:rFonts w:ascii="Arial" w:hAnsi="Arial" w:cs="Arial"/>
          <w:bCs/>
          <w:i/>
          <w:sz w:val="20"/>
          <w:lang w:val="en-US"/>
        </w:rPr>
        <w:t>Fabacea</w:t>
      </w:r>
      <w:r w:rsidRPr="002874FE">
        <w:rPr>
          <w:rFonts w:ascii="Arial" w:hAnsi="Arial" w:cs="Arial"/>
          <w:bCs/>
          <w:sz w:val="20"/>
          <w:lang w:val="en-US"/>
        </w:rPr>
        <w:t xml:space="preserve">e (7 species), </w:t>
      </w:r>
      <w:proofErr w:type="spellStart"/>
      <w:r w:rsidRPr="002874FE">
        <w:rPr>
          <w:rFonts w:ascii="Arial" w:hAnsi="Arial" w:cs="Arial"/>
          <w:bCs/>
          <w:i/>
          <w:sz w:val="20"/>
          <w:lang w:val="en-US"/>
        </w:rPr>
        <w:t>Annonaceae</w:t>
      </w:r>
      <w:proofErr w:type="spellEnd"/>
      <w:r w:rsidRPr="002874FE">
        <w:rPr>
          <w:rFonts w:ascii="Arial" w:hAnsi="Arial" w:cs="Arial"/>
          <w:bCs/>
          <w:sz w:val="20"/>
          <w:lang w:val="en-US"/>
        </w:rPr>
        <w:t xml:space="preserve"> (6 species), and </w:t>
      </w:r>
      <w:r w:rsidRPr="002874FE">
        <w:rPr>
          <w:rFonts w:ascii="Arial" w:hAnsi="Arial" w:cs="Arial"/>
          <w:bCs/>
          <w:i/>
          <w:sz w:val="20"/>
          <w:lang w:val="en-US"/>
        </w:rPr>
        <w:t>Asteraceae</w:t>
      </w:r>
      <w:r w:rsidRPr="002874FE">
        <w:rPr>
          <w:rFonts w:ascii="Arial" w:hAnsi="Arial" w:cs="Arial"/>
          <w:bCs/>
          <w:sz w:val="20"/>
          <w:lang w:val="en-US"/>
        </w:rPr>
        <w:t xml:space="preserve"> (6 species).</w:t>
      </w:r>
    </w:p>
    <w:p w:rsidR="002874FE" w:rsidRPr="002874FE" w:rsidRDefault="002874FE" w:rsidP="002874FE">
      <w:pPr>
        <w:tabs>
          <w:tab w:val="left" w:pos="2552"/>
        </w:tabs>
        <w:autoSpaceDE w:val="0"/>
        <w:autoSpaceDN w:val="0"/>
        <w:adjustRightInd w:val="0"/>
        <w:spacing w:after="0"/>
        <w:jc w:val="both"/>
        <w:rPr>
          <w:rFonts w:ascii="Arial" w:hAnsi="Arial" w:cs="Arial"/>
          <w:b/>
          <w:bCs/>
          <w:sz w:val="20"/>
          <w:lang w:val="en-US"/>
        </w:rPr>
      </w:pPr>
      <w:r w:rsidRPr="002874FE">
        <w:rPr>
          <w:rFonts w:ascii="Arial" w:hAnsi="Arial" w:cs="Arial"/>
          <w:bCs/>
          <w:sz w:val="20"/>
          <w:lang w:val="en-US"/>
        </w:rPr>
        <w:t>The documented plant species are primarily used in the treatment of 40 different ailments, which were grouped into 10 major disease categories (Figure 3).</w:t>
      </w:r>
    </w:p>
    <w:p w:rsidR="00D01134" w:rsidRPr="002874FE" w:rsidRDefault="00D01134" w:rsidP="00AD17D8">
      <w:pPr>
        <w:tabs>
          <w:tab w:val="left" w:pos="2552"/>
        </w:tabs>
        <w:autoSpaceDE w:val="0"/>
        <w:autoSpaceDN w:val="0"/>
        <w:adjustRightInd w:val="0"/>
        <w:spacing w:after="0"/>
        <w:jc w:val="both"/>
        <w:rPr>
          <w:rFonts w:ascii="Arial" w:hAnsi="Arial" w:cs="Arial"/>
          <w:sz w:val="18"/>
          <w:lang w:val="en-US"/>
        </w:rPr>
      </w:pPr>
    </w:p>
    <w:p w:rsidR="00AD17D8" w:rsidRPr="002874FE" w:rsidRDefault="002874FE" w:rsidP="00AD17D8">
      <w:pPr>
        <w:tabs>
          <w:tab w:val="left" w:pos="2552"/>
        </w:tabs>
        <w:autoSpaceDE w:val="0"/>
        <w:autoSpaceDN w:val="0"/>
        <w:adjustRightInd w:val="0"/>
        <w:spacing w:after="0"/>
        <w:jc w:val="center"/>
        <w:rPr>
          <w:rFonts w:ascii="Arial" w:hAnsi="Arial" w:cs="Arial"/>
          <w:b/>
          <w:lang w:val="en-US"/>
        </w:rPr>
      </w:pPr>
      <w:r>
        <w:rPr>
          <w:rFonts w:ascii="Arial" w:hAnsi="Arial" w:cs="Arial"/>
          <w:b/>
          <w:lang w:val="en-US"/>
        </w:rPr>
        <w:t>«</w:t>
      </w:r>
      <w:r w:rsidRPr="002874FE">
        <w:rPr>
          <w:rFonts w:ascii="Arial" w:hAnsi="Arial" w:cs="Arial"/>
          <w:b/>
          <w:lang w:val="en-US"/>
        </w:rPr>
        <w:t xml:space="preserve">Major Categories of Ailments and Their Relative Importance in Traditional Medicine in the </w:t>
      </w:r>
      <w:proofErr w:type="spellStart"/>
      <w:r w:rsidRPr="002874FE">
        <w:rPr>
          <w:rFonts w:ascii="Arial" w:hAnsi="Arial" w:cs="Arial"/>
          <w:b/>
          <w:lang w:val="en-US"/>
        </w:rPr>
        <w:t>Kangu</w:t>
      </w:r>
      <w:proofErr w:type="spellEnd"/>
      <w:r w:rsidRPr="002874FE">
        <w:rPr>
          <w:rFonts w:ascii="Arial" w:hAnsi="Arial" w:cs="Arial"/>
          <w:b/>
          <w:lang w:val="en-US"/>
        </w:rPr>
        <w:t xml:space="preserve"> Community </w:t>
      </w:r>
      <w:proofErr w:type="gramStart"/>
      <w:r w:rsidRPr="002874FE">
        <w:rPr>
          <w:rFonts w:ascii="Arial" w:hAnsi="Arial" w:cs="Arial"/>
          <w:b/>
          <w:lang w:val="en-US"/>
        </w:rPr>
        <w:t>Group</w:t>
      </w:r>
      <w:r>
        <w:rPr>
          <w:rFonts w:ascii="Arial" w:hAnsi="Arial" w:cs="Arial"/>
          <w:b/>
          <w:lang w:val="en-US"/>
        </w:rPr>
        <w:t>.</w:t>
      </w:r>
      <w:r w:rsidR="00AD17D8" w:rsidRPr="002874FE">
        <w:rPr>
          <w:rFonts w:ascii="Arial" w:hAnsi="Arial" w:cs="Arial"/>
          <w:b/>
          <w:lang w:val="en-US"/>
        </w:rPr>
        <w:t>»</w:t>
      </w:r>
      <w:proofErr w:type="gramEnd"/>
    </w:p>
    <w:p w:rsidR="00AD17D8" w:rsidRPr="00AE2056" w:rsidRDefault="00B430AE" w:rsidP="00C8613D">
      <w:pPr>
        <w:tabs>
          <w:tab w:val="left" w:pos="2552"/>
        </w:tabs>
        <w:autoSpaceDE w:val="0"/>
        <w:autoSpaceDN w:val="0"/>
        <w:adjustRightInd w:val="0"/>
        <w:spacing w:after="0"/>
        <w:jc w:val="center"/>
        <w:rPr>
          <w:rFonts w:ascii="Century" w:hAnsi="Century" w:cs="Times New Roman"/>
        </w:rPr>
      </w:pPr>
      <w:r>
        <w:rPr>
          <w:rFonts w:ascii="Century" w:hAnsi="Century" w:cs="Times New Roman"/>
          <w:noProof/>
        </w:rPr>
        <w:drawing>
          <wp:inline distT="0" distB="0" distL="0" distR="0">
            <wp:extent cx="6096000" cy="3219450"/>
            <wp:effectExtent l="0" t="0" r="0" b="0"/>
            <wp:docPr id="10" name="Image 10" descr="C:\Users\DIEGOSERVICE\Documents\indications_bar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IEGOSERVICE\Documents\indications_bar_char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0" cy="3219450"/>
                    </a:xfrm>
                    <a:prstGeom prst="rect">
                      <a:avLst/>
                    </a:prstGeom>
                    <a:noFill/>
                    <a:ln>
                      <a:noFill/>
                    </a:ln>
                  </pic:spPr>
                </pic:pic>
              </a:graphicData>
            </a:graphic>
          </wp:inline>
        </w:drawing>
      </w:r>
    </w:p>
    <w:p w:rsidR="00DE022B" w:rsidRDefault="00DE022B" w:rsidP="00AD17D8">
      <w:pPr>
        <w:tabs>
          <w:tab w:val="left" w:pos="2552"/>
        </w:tabs>
        <w:autoSpaceDE w:val="0"/>
        <w:autoSpaceDN w:val="0"/>
        <w:adjustRightInd w:val="0"/>
        <w:spacing w:after="0"/>
        <w:jc w:val="both"/>
        <w:rPr>
          <w:rFonts w:ascii="Century" w:hAnsi="Century" w:cs="Times New Roman"/>
          <w:b/>
          <w:i/>
        </w:rPr>
      </w:pPr>
    </w:p>
    <w:p w:rsidR="0084152F" w:rsidRPr="002874FE" w:rsidRDefault="002874FE" w:rsidP="00D01134">
      <w:pPr>
        <w:tabs>
          <w:tab w:val="left" w:pos="2552"/>
        </w:tabs>
        <w:autoSpaceDE w:val="0"/>
        <w:autoSpaceDN w:val="0"/>
        <w:adjustRightInd w:val="0"/>
        <w:spacing w:after="0"/>
        <w:jc w:val="center"/>
        <w:rPr>
          <w:rFonts w:ascii="Arial" w:hAnsi="Arial" w:cs="Arial"/>
          <w:i/>
          <w:sz w:val="20"/>
          <w:lang w:val="en-US"/>
        </w:rPr>
      </w:pPr>
      <w:r>
        <w:rPr>
          <w:rFonts w:ascii="Arial" w:hAnsi="Arial" w:cs="Arial"/>
          <w:i/>
          <w:sz w:val="20"/>
          <w:lang w:val="en-US"/>
        </w:rPr>
        <w:t>Figure</w:t>
      </w:r>
      <w:r w:rsidR="005E2EA7">
        <w:rPr>
          <w:rFonts w:ascii="Arial" w:hAnsi="Arial" w:cs="Arial"/>
          <w:i/>
          <w:sz w:val="20"/>
          <w:lang w:val="en-US"/>
        </w:rPr>
        <w:t>.</w:t>
      </w:r>
      <w:r w:rsidRPr="002874FE">
        <w:rPr>
          <w:rFonts w:ascii="Arial" w:hAnsi="Arial" w:cs="Arial"/>
          <w:i/>
          <w:sz w:val="20"/>
          <w:lang w:val="en-US"/>
        </w:rPr>
        <w:t xml:space="preserve">3. Categories of Ailments and Their Significance  </w:t>
      </w:r>
    </w:p>
    <w:p w:rsidR="008C53AF" w:rsidRPr="002874FE" w:rsidRDefault="008C53AF" w:rsidP="00AD17D8">
      <w:pPr>
        <w:tabs>
          <w:tab w:val="left" w:pos="2552"/>
        </w:tabs>
        <w:autoSpaceDE w:val="0"/>
        <w:autoSpaceDN w:val="0"/>
        <w:adjustRightInd w:val="0"/>
        <w:spacing w:after="0"/>
        <w:jc w:val="both"/>
        <w:rPr>
          <w:rFonts w:ascii="Century" w:hAnsi="Century" w:cs="Times New Roman"/>
          <w:b/>
          <w:i/>
          <w:lang w:val="en-US"/>
        </w:rPr>
      </w:pPr>
    </w:p>
    <w:p w:rsidR="002874FE" w:rsidRPr="002874FE" w:rsidRDefault="002874FE" w:rsidP="002874FE">
      <w:pPr>
        <w:tabs>
          <w:tab w:val="left" w:pos="2552"/>
        </w:tabs>
        <w:autoSpaceDE w:val="0"/>
        <w:autoSpaceDN w:val="0"/>
        <w:adjustRightInd w:val="0"/>
        <w:spacing w:after="0"/>
        <w:jc w:val="both"/>
        <w:rPr>
          <w:rFonts w:ascii="Arial" w:hAnsi="Arial" w:cs="Arial"/>
          <w:b/>
          <w:bCs/>
          <w:lang w:val="en-US"/>
        </w:rPr>
      </w:pPr>
      <w:r w:rsidRPr="002874FE">
        <w:rPr>
          <w:rFonts w:ascii="Arial" w:hAnsi="Arial" w:cs="Arial"/>
          <w:b/>
          <w:bCs/>
          <w:lang w:val="en-US"/>
        </w:rPr>
        <w:t>3.2. Common Therapeutic Indications of Medicinal Plants</w:t>
      </w:r>
    </w:p>
    <w:p w:rsidR="002874FE" w:rsidRPr="002874FE" w:rsidRDefault="002874FE" w:rsidP="002874FE">
      <w:pPr>
        <w:tabs>
          <w:tab w:val="left" w:pos="2552"/>
        </w:tabs>
        <w:autoSpaceDE w:val="0"/>
        <w:autoSpaceDN w:val="0"/>
        <w:adjustRightInd w:val="0"/>
        <w:spacing w:after="0"/>
        <w:jc w:val="both"/>
        <w:rPr>
          <w:rFonts w:ascii="Arial" w:hAnsi="Arial" w:cs="Arial"/>
          <w:sz w:val="20"/>
          <w:lang w:val="en-US"/>
        </w:rPr>
      </w:pPr>
      <w:r w:rsidRPr="002874FE">
        <w:rPr>
          <w:rFonts w:ascii="Arial" w:hAnsi="Arial" w:cs="Arial"/>
          <w:sz w:val="20"/>
          <w:lang w:val="en-US"/>
        </w:rPr>
        <w:t xml:space="preserve">More specifically, the study demonstrates that, within the traditional medical practices of the </w:t>
      </w:r>
      <w:proofErr w:type="spellStart"/>
      <w:r w:rsidRPr="002874FE">
        <w:rPr>
          <w:rFonts w:ascii="Arial" w:hAnsi="Arial" w:cs="Arial"/>
          <w:sz w:val="20"/>
          <w:lang w:val="en-US"/>
        </w:rPr>
        <w:t>Kangu</w:t>
      </w:r>
      <w:proofErr w:type="spellEnd"/>
      <w:r w:rsidRPr="002874FE">
        <w:rPr>
          <w:rFonts w:ascii="Arial" w:hAnsi="Arial" w:cs="Arial"/>
          <w:sz w:val="20"/>
          <w:lang w:val="en-US"/>
        </w:rPr>
        <w:t xml:space="preserve"> community group, medicinal plants are used to treat a wide range of commonly encountered ailments. The most frequently cited therapeutic indications reported by traditional healers were </w:t>
      </w:r>
      <w:r w:rsidRPr="002874FE">
        <w:rPr>
          <w:rFonts w:ascii="Arial" w:hAnsi="Arial" w:cs="Arial"/>
          <w:bCs/>
          <w:sz w:val="20"/>
          <w:lang w:val="en-US"/>
        </w:rPr>
        <w:t>malaria (26 citations)</w:t>
      </w:r>
      <w:r w:rsidRPr="002874FE">
        <w:rPr>
          <w:rFonts w:ascii="Arial" w:hAnsi="Arial" w:cs="Arial"/>
          <w:sz w:val="20"/>
          <w:lang w:val="en-US"/>
        </w:rPr>
        <w:t xml:space="preserve">; </w:t>
      </w:r>
      <w:r w:rsidRPr="002874FE">
        <w:rPr>
          <w:rFonts w:ascii="Arial" w:hAnsi="Arial" w:cs="Arial"/>
          <w:bCs/>
          <w:sz w:val="20"/>
          <w:lang w:val="en-US"/>
        </w:rPr>
        <w:t>hemorrhoids and diarrhea (8 citations)</w:t>
      </w:r>
      <w:r w:rsidRPr="002874FE">
        <w:rPr>
          <w:rFonts w:ascii="Arial" w:hAnsi="Arial" w:cs="Arial"/>
          <w:sz w:val="20"/>
          <w:lang w:val="en-US"/>
        </w:rPr>
        <w:t xml:space="preserve">; </w:t>
      </w:r>
      <w:r w:rsidRPr="002874FE">
        <w:rPr>
          <w:rFonts w:ascii="Arial" w:hAnsi="Arial" w:cs="Arial"/>
          <w:bCs/>
          <w:sz w:val="20"/>
          <w:lang w:val="en-US"/>
        </w:rPr>
        <w:t>dysmenorrhea and sexual asthenia (7 citations)</w:t>
      </w:r>
      <w:r w:rsidRPr="002874FE">
        <w:rPr>
          <w:rFonts w:ascii="Arial" w:hAnsi="Arial" w:cs="Arial"/>
          <w:sz w:val="20"/>
          <w:lang w:val="en-US"/>
        </w:rPr>
        <w:t xml:space="preserve">; </w:t>
      </w:r>
      <w:r w:rsidRPr="002874FE">
        <w:rPr>
          <w:rFonts w:ascii="Arial" w:hAnsi="Arial" w:cs="Arial"/>
          <w:bCs/>
          <w:sz w:val="20"/>
          <w:lang w:val="en-US"/>
        </w:rPr>
        <w:t>pregnancy maintenance (6 citations)</w:t>
      </w:r>
      <w:r w:rsidRPr="002874FE">
        <w:rPr>
          <w:rFonts w:ascii="Arial" w:hAnsi="Arial" w:cs="Arial"/>
          <w:sz w:val="20"/>
          <w:lang w:val="en-US"/>
        </w:rPr>
        <w:t xml:space="preserve">; and </w:t>
      </w:r>
      <w:r w:rsidRPr="002874FE">
        <w:rPr>
          <w:rFonts w:ascii="Arial" w:hAnsi="Arial" w:cs="Arial"/>
          <w:bCs/>
          <w:sz w:val="20"/>
          <w:lang w:val="en-US"/>
        </w:rPr>
        <w:t>hydrocephalus (5 citations)</w:t>
      </w:r>
      <w:r w:rsidRPr="002874FE">
        <w:rPr>
          <w:rFonts w:ascii="Arial" w:hAnsi="Arial" w:cs="Arial"/>
          <w:sz w:val="20"/>
          <w:lang w:val="en-US"/>
        </w:rPr>
        <w:t>.</w:t>
      </w:r>
    </w:p>
    <w:p w:rsidR="002874FE" w:rsidRPr="002874FE" w:rsidRDefault="002874FE" w:rsidP="002874FE">
      <w:pPr>
        <w:tabs>
          <w:tab w:val="left" w:pos="2552"/>
        </w:tabs>
        <w:autoSpaceDE w:val="0"/>
        <w:autoSpaceDN w:val="0"/>
        <w:adjustRightInd w:val="0"/>
        <w:spacing w:after="0"/>
        <w:jc w:val="both"/>
        <w:rPr>
          <w:rFonts w:ascii="Arial" w:hAnsi="Arial" w:cs="Arial"/>
          <w:sz w:val="20"/>
          <w:lang w:val="en-US"/>
        </w:rPr>
      </w:pPr>
      <w:r w:rsidRPr="002874FE">
        <w:rPr>
          <w:rFonts w:ascii="Arial" w:hAnsi="Arial" w:cs="Arial"/>
          <w:sz w:val="20"/>
          <w:lang w:val="en-US"/>
        </w:rPr>
        <w:t xml:space="preserve">Overall, a total of </w:t>
      </w:r>
      <w:r w:rsidRPr="002874FE">
        <w:rPr>
          <w:rFonts w:ascii="Arial" w:hAnsi="Arial" w:cs="Arial"/>
          <w:bCs/>
          <w:sz w:val="20"/>
          <w:lang w:val="en-US"/>
        </w:rPr>
        <w:t>119 use-reports (citations)</w:t>
      </w:r>
      <w:r w:rsidRPr="002874FE">
        <w:rPr>
          <w:rFonts w:ascii="Arial" w:hAnsi="Arial" w:cs="Arial"/>
          <w:sz w:val="20"/>
          <w:lang w:val="en-US"/>
        </w:rPr>
        <w:t xml:space="preserve"> were recorded for the various pathologies treated with medicinal plants in the study area.</w:t>
      </w:r>
    </w:p>
    <w:p w:rsidR="00AD17D8" w:rsidRPr="00D01134" w:rsidRDefault="00306156" w:rsidP="008D204B">
      <w:pPr>
        <w:tabs>
          <w:tab w:val="left" w:pos="2552"/>
        </w:tabs>
        <w:autoSpaceDE w:val="0"/>
        <w:autoSpaceDN w:val="0"/>
        <w:adjustRightInd w:val="0"/>
        <w:spacing w:after="0"/>
        <w:jc w:val="both"/>
        <w:rPr>
          <w:rFonts w:ascii="Arial" w:hAnsi="Arial" w:cs="Arial"/>
          <w:color w:val="000000"/>
        </w:rPr>
      </w:pPr>
      <w:r>
        <w:rPr>
          <w:rFonts w:ascii="Arial" w:hAnsi="Arial" w:cs="Arial"/>
          <w:noProof/>
          <w:color w:val="000000"/>
        </w:rPr>
        <w:drawing>
          <wp:inline distT="0" distB="0" distL="0" distR="0">
            <wp:extent cx="6094181" cy="2819400"/>
            <wp:effectExtent l="0" t="0" r="1905" b="0"/>
            <wp:docPr id="5" name="Image 5" descr="C:\Users\DIEGOSERVICE\Documents\Rplot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SERVICE\Documents\Rplot0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2820242"/>
                    </a:xfrm>
                    <a:prstGeom prst="rect">
                      <a:avLst/>
                    </a:prstGeom>
                    <a:noFill/>
                    <a:ln>
                      <a:noFill/>
                    </a:ln>
                  </pic:spPr>
                </pic:pic>
              </a:graphicData>
            </a:graphic>
          </wp:inline>
        </w:drawing>
      </w:r>
    </w:p>
    <w:p w:rsidR="005E2EA7" w:rsidRPr="005E2EA7" w:rsidRDefault="005E2EA7" w:rsidP="005E2EA7">
      <w:pPr>
        <w:tabs>
          <w:tab w:val="left" w:pos="2552"/>
        </w:tabs>
        <w:autoSpaceDE w:val="0"/>
        <w:autoSpaceDN w:val="0"/>
        <w:adjustRightInd w:val="0"/>
        <w:spacing w:after="0"/>
        <w:jc w:val="center"/>
        <w:rPr>
          <w:rFonts w:ascii="Arial" w:hAnsi="Arial" w:cs="Arial"/>
          <w:i/>
          <w:sz w:val="20"/>
          <w:lang w:val="en-US"/>
        </w:rPr>
      </w:pPr>
      <w:r>
        <w:rPr>
          <w:rFonts w:ascii="Arial" w:hAnsi="Arial" w:cs="Arial"/>
          <w:i/>
          <w:sz w:val="20"/>
          <w:lang w:val="en-US"/>
        </w:rPr>
        <w:t>Figure.</w:t>
      </w:r>
      <w:r w:rsidR="004470E7">
        <w:rPr>
          <w:rFonts w:ascii="Arial" w:hAnsi="Arial" w:cs="Arial"/>
          <w:i/>
          <w:sz w:val="20"/>
          <w:lang w:val="en-US"/>
        </w:rPr>
        <w:t>4</w:t>
      </w:r>
      <w:r w:rsidRPr="005E2EA7">
        <w:rPr>
          <w:rFonts w:ascii="Arial" w:hAnsi="Arial" w:cs="Arial"/>
          <w:i/>
          <w:sz w:val="20"/>
          <w:lang w:val="en-US"/>
        </w:rPr>
        <w:t>. Most Frequent Mode of Indication</w:t>
      </w:r>
    </w:p>
    <w:p w:rsidR="005E2EA7" w:rsidRPr="005E2EA7" w:rsidRDefault="005E2EA7" w:rsidP="00FB43C0">
      <w:pPr>
        <w:tabs>
          <w:tab w:val="left" w:pos="2552"/>
        </w:tabs>
        <w:autoSpaceDE w:val="0"/>
        <w:autoSpaceDN w:val="0"/>
        <w:adjustRightInd w:val="0"/>
        <w:spacing w:after="0"/>
        <w:rPr>
          <w:rFonts w:ascii="Arial" w:hAnsi="Arial" w:cs="Arial"/>
          <w:i/>
          <w:sz w:val="20"/>
          <w:lang w:val="en-US"/>
        </w:rPr>
      </w:pPr>
    </w:p>
    <w:p w:rsidR="0095462D" w:rsidRPr="009639FC" w:rsidRDefault="005E2EA7" w:rsidP="005E2EA7">
      <w:pPr>
        <w:tabs>
          <w:tab w:val="left" w:pos="2552"/>
        </w:tabs>
        <w:autoSpaceDE w:val="0"/>
        <w:autoSpaceDN w:val="0"/>
        <w:adjustRightInd w:val="0"/>
        <w:spacing w:after="0"/>
        <w:jc w:val="both"/>
        <w:rPr>
          <w:rFonts w:ascii="Arial" w:hAnsi="Arial" w:cs="Arial"/>
          <w:b/>
          <w:color w:val="000000"/>
          <w:lang w:val="en-US"/>
        </w:rPr>
      </w:pPr>
      <w:r w:rsidRPr="009639FC">
        <w:rPr>
          <w:rFonts w:ascii="Arial" w:hAnsi="Arial" w:cs="Arial"/>
          <w:b/>
          <w:color w:val="000000"/>
          <w:lang w:val="en-US"/>
        </w:rPr>
        <w:t>3.3. PARTS USED</w:t>
      </w:r>
    </w:p>
    <w:p w:rsidR="005E2EA7" w:rsidRPr="005E2EA7" w:rsidRDefault="005E2EA7" w:rsidP="005E2EA7">
      <w:pPr>
        <w:pStyle w:val="NormalWeb"/>
        <w:jc w:val="both"/>
        <w:rPr>
          <w:rFonts w:ascii="Arial" w:hAnsi="Arial" w:cs="Arial"/>
          <w:sz w:val="20"/>
          <w:lang w:val="en-US"/>
        </w:rPr>
      </w:pPr>
      <w:r w:rsidRPr="005E2EA7">
        <w:rPr>
          <w:rFonts w:ascii="Arial" w:hAnsi="Arial" w:cs="Arial"/>
          <w:sz w:val="20"/>
          <w:lang w:val="en-US"/>
        </w:rPr>
        <w:t xml:space="preserve">Figure </w:t>
      </w:r>
      <w:r w:rsidR="004470E7">
        <w:rPr>
          <w:rFonts w:ascii="Arial" w:hAnsi="Arial" w:cs="Arial"/>
          <w:sz w:val="20"/>
          <w:lang w:val="en-US"/>
        </w:rPr>
        <w:t>5</w:t>
      </w:r>
      <w:r w:rsidRPr="005E2EA7">
        <w:rPr>
          <w:rFonts w:ascii="Arial" w:hAnsi="Arial" w:cs="Arial"/>
          <w:sz w:val="20"/>
          <w:lang w:val="en-US"/>
        </w:rPr>
        <w:t xml:space="preserve"> below illustrates the plant parts most commonly used in traditional medicine in the </w:t>
      </w:r>
      <w:proofErr w:type="spellStart"/>
      <w:r w:rsidRPr="005E2EA7">
        <w:rPr>
          <w:rFonts w:ascii="Arial" w:hAnsi="Arial" w:cs="Arial"/>
          <w:sz w:val="20"/>
          <w:lang w:val="en-US"/>
        </w:rPr>
        <w:t>Kangu</w:t>
      </w:r>
      <w:proofErr w:type="spellEnd"/>
      <w:r w:rsidRPr="005E2EA7">
        <w:rPr>
          <w:rFonts w:ascii="Arial" w:hAnsi="Arial" w:cs="Arial"/>
          <w:sz w:val="20"/>
          <w:lang w:val="en-US"/>
        </w:rPr>
        <w:t xml:space="preserve"> </w:t>
      </w:r>
      <w:proofErr w:type="spellStart"/>
      <w:r w:rsidRPr="005E2EA7">
        <w:rPr>
          <w:rFonts w:ascii="Arial" w:hAnsi="Arial" w:cs="Arial"/>
          <w:sz w:val="20"/>
          <w:lang w:val="en-US"/>
        </w:rPr>
        <w:t>groupement</w:t>
      </w:r>
      <w:proofErr w:type="spellEnd"/>
      <w:r w:rsidRPr="005E2EA7">
        <w:rPr>
          <w:rFonts w:ascii="Arial" w:hAnsi="Arial" w:cs="Arial"/>
          <w:sz w:val="20"/>
          <w:lang w:val="en-US"/>
        </w:rPr>
        <w:t>, according to the survey results. Regarding the most preferred parts of these plant species, the findings indicate the following patterns of use:</w:t>
      </w:r>
    </w:p>
    <w:p w:rsidR="005E2EA7" w:rsidRPr="005E2EA7" w:rsidRDefault="005E2EA7" w:rsidP="005E2EA7">
      <w:pPr>
        <w:pStyle w:val="NormalWeb"/>
        <w:numPr>
          <w:ilvl w:val="0"/>
          <w:numId w:val="29"/>
        </w:numPr>
        <w:jc w:val="both"/>
        <w:rPr>
          <w:rFonts w:ascii="Arial" w:hAnsi="Arial" w:cs="Arial"/>
          <w:sz w:val="20"/>
          <w:lang w:val="en-US"/>
        </w:rPr>
      </w:pPr>
      <w:r w:rsidRPr="005E2EA7">
        <w:rPr>
          <w:rStyle w:val="Strong"/>
          <w:rFonts w:ascii="Arial" w:hAnsi="Arial" w:cs="Arial"/>
          <w:sz w:val="20"/>
          <w:lang w:val="en-US"/>
        </w:rPr>
        <w:t>Leaves (25%)</w:t>
      </w:r>
      <w:r w:rsidRPr="005E2EA7">
        <w:rPr>
          <w:rFonts w:ascii="Arial" w:hAnsi="Arial" w:cs="Arial"/>
          <w:sz w:val="20"/>
          <w:lang w:val="en-US"/>
        </w:rPr>
        <w:t>: Healers and vendors mainly favor the use of leaves due to their recognized therapeutic properties.</w:t>
      </w:r>
    </w:p>
    <w:p w:rsidR="005E2EA7" w:rsidRPr="005E2EA7" w:rsidRDefault="005E2EA7" w:rsidP="005E2EA7">
      <w:pPr>
        <w:pStyle w:val="NormalWeb"/>
        <w:numPr>
          <w:ilvl w:val="0"/>
          <w:numId w:val="29"/>
        </w:numPr>
        <w:jc w:val="both"/>
        <w:rPr>
          <w:rFonts w:ascii="Arial" w:hAnsi="Arial" w:cs="Arial"/>
          <w:sz w:val="20"/>
          <w:lang w:val="en-US"/>
        </w:rPr>
      </w:pPr>
      <w:r w:rsidRPr="005E2EA7">
        <w:rPr>
          <w:rStyle w:val="Strong"/>
          <w:rFonts w:ascii="Arial" w:hAnsi="Arial" w:cs="Arial"/>
          <w:sz w:val="20"/>
          <w:lang w:val="en-US"/>
        </w:rPr>
        <w:t>Bark (20%)</w:t>
      </w:r>
      <w:r w:rsidRPr="005E2EA7">
        <w:rPr>
          <w:rFonts w:ascii="Arial" w:hAnsi="Arial" w:cs="Arial"/>
          <w:sz w:val="20"/>
          <w:lang w:val="en-US"/>
        </w:rPr>
        <w:t>: Bark ranks second, accounting for a substantial proportion of medicinal plant use in the treatment of various ailments.</w:t>
      </w:r>
    </w:p>
    <w:p w:rsidR="005E2EA7" w:rsidRPr="005E2EA7" w:rsidRDefault="005E2EA7" w:rsidP="005E2EA7">
      <w:pPr>
        <w:pStyle w:val="NormalWeb"/>
        <w:numPr>
          <w:ilvl w:val="0"/>
          <w:numId w:val="29"/>
        </w:numPr>
        <w:jc w:val="both"/>
        <w:rPr>
          <w:rFonts w:ascii="Arial" w:hAnsi="Arial" w:cs="Arial"/>
          <w:sz w:val="20"/>
          <w:lang w:val="en-US"/>
        </w:rPr>
      </w:pPr>
      <w:r w:rsidRPr="005E2EA7">
        <w:rPr>
          <w:rStyle w:val="Strong"/>
          <w:rFonts w:ascii="Arial" w:hAnsi="Arial" w:cs="Arial"/>
          <w:sz w:val="20"/>
          <w:lang w:val="en-US"/>
        </w:rPr>
        <w:t>Roots (15%)</w:t>
      </w:r>
      <w:r w:rsidRPr="005E2EA7">
        <w:rPr>
          <w:rFonts w:ascii="Arial" w:hAnsi="Arial" w:cs="Arial"/>
          <w:sz w:val="20"/>
          <w:lang w:val="en-US"/>
        </w:rPr>
        <w:t>: Roots are also used, although less frequently than leaves and bark. This lower frequency of use is explained by the types of ailments for which this plant part is employed. Indeed, healers and vendors report that root-based treatments are mainly used for musculoskeletal and joint-related disorders, as well as for sexual dysfunctions—conditions that occur relatively infrequently over the course of the year.</w:t>
      </w:r>
    </w:p>
    <w:p w:rsidR="005E2EA7" w:rsidRPr="005E2EA7" w:rsidRDefault="005E2EA7" w:rsidP="005E2EA7">
      <w:pPr>
        <w:pStyle w:val="NormalWeb"/>
        <w:numPr>
          <w:ilvl w:val="0"/>
          <w:numId w:val="29"/>
        </w:numPr>
        <w:jc w:val="both"/>
        <w:rPr>
          <w:lang w:val="en-US"/>
        </w:rPr>
      </w:pPr>
      <w:r w:rsidRPr="005E2EA7">
        <w:rPr>
          <w:rStyle w:val="Strong"/>
          <w:rFonts w:ascii="Arial" w:hAnsi="Arial" w:cs="Arial"/>
          <w:sz w:val="20"/>
          <w:lang w:val="en-US"/>
        </w:rPr>
        <w:t>Other parts (40%)</w:t>
      </w:r>
      <w:r w:rsidRPr="005E2EA7">
        <w:rPr>
          <w:rFonts w:ascii="Arial" w:hAnsi="Arial" w:cs="Arial"/>
          <w:sz w:val="20"/>
          <w:lang w:val="en-US"/>
        </w:rPr>
        <w:t>: The remaining proportion corresponds to the use of other plant parts. However, these are generally of lesser significance in therapeutic applications</w:t>
      </w:r>
      <w:r w:rsidRPr="005E2EA7">
        <w:rPr>
          <w:lang w:val="en-US"/>
        </w:rPr>
        <w:t>.</w:t>
      </w:r>
    </w:p>
    <w:p w:rsidR="007B0C0A" w:rsidRPr="005E2EA7" w:rsidRDefault="00B430AE" w:rsidP="00AE6A58">
      <w:pPr>
        <w:pStyle w:val="ListParagraph"/>
        <w:tabs>
          <w:tab w:val="left" w:pos="2552"/>
        </w:tabs>
        <w:adjustRightInd w:val="0"/>
        <w:spacing w:line="276" w:lineRule="auto"/>
        <w:ind w:left="0"/>
        <w:jc w:val="center"/>
        <w:rPr>
          <w:rFonts w:ascii="Arial" w:hAnsi="Arial" w:cs="Arial"/>
          <w:color w:val="000000"/>
          <w:sz w:val="20"/>
          <w:lang w:val="en-US"/>
        </w:rPr>
      </w:pPr>
      <w:r>
        <w:rPr>
          <w:rFonts w:ascii="Arial" w:hAnsi="Arial" w:cs="Arial"/>
          <w:noProof/>
          <w:color w:val="000000"/>
          <w:sz w:val="20"/>
        </w:rPr>
        <w:lastRenderedPageBreak/>
        <w:drawing>
          <wp:inline distT="0" distB="0" distL="0" distR="0">
            <wp:extent cx="5384800" cy="3397250"/>
            <wp:effectExtent l="0" t="0" r="6350" b="0"/>
            <wp:docPr id="9" name="Image 9" descr="C:\Users\DIEGOSERVICE\Documents\parts_used_pie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IEGOSERVICE\Documents\parts_used_pie_char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85050" cy="3397408"/>
                    </a:xfrm>
                    <a:prstGeom prst="rect">
                      <a:avLst/>
                    </a:prstGeom>
                    <a:noFill/>
                    <a:ln>
                      <a:noFill/>
                    </a:ln>
                  </pic:spPr>
                </pic:pic>
              </a:graphicData>
            </a:graphic>
          </wp:inline>
        </w:drawing>
      </w:r>
    </w:p>
    <w:p w:rsidR="00C80672" w:rsidRPr="005E2EA7" w:rsidRDefault="00AE6A58" w:rsidP="00AE6A58">
      <w:pPr>
        <w:pStyle w:val="ListParagraph"/>
        <w:tabs>
          <w:tab w:val="left" w:pos="2552"/>
        </w:tabs>
        <w:adjustRightInd w:val="0"/>
        <w:spacing w:line="276" w:lineRule="auto"/>
        <w:ind w:left="720"/>
        <w:jc w:val="center"/>
        <w:rPr>
          <w:rFonts w:ascii="Arial" w:hAnsi="Arial" w:cs="Arial"/>
          <w:color w:val="000000"/>
          <w:lang w:val="en-US"/>
        </w:rPr>
      </w:pPr>
      <w:r w:rsidRPr="00AE6A58">
        <w:rPr>
          <w:rFonts w:ascii="Arial" w:hAnsi="Arial" w:cs="Arial"/>
          <w:i/>
          <w:color w:val="000000"/>
          <w:lang w:val="en-US"/>
        </w:rPr>
        <w:t>Figure.</w:t>
      </w:r>
      <w:r>
        <w:rPr>
          <w:rFonts w:ascii="Arial" w:hAnsi="Arial" w:cs="Arial"/>
          <w:i/>
          <w:color w:val="000000"/>
          <w:lang w:val="en-US"/>
        </w:rPr>
        <w:t>5</w:t>
      </w:r>
      <w:r w:rsidRPr="00AE6A58">
        <w:rPr>
          <w:rFonts w:ascii="Arial" w:hAnsi="Arial" w:cs="Arial"/>
          <w:i/>
          <w:color w:val="000000"/>
          <w:lang w:val="en-US"/>
        </w:rPr>
        <w:t>.</w:t>
      </w:r>
      <w:r>
        <w:rPr>
          <w:rFonts w:ascii="Arial" w:hAnsi="Arial" w:cs="Arial"/>
          <w:i/>
          <w:color w:val="000000"/>
          <w:lang w:val="en-US"/>
        </w:rPr>
        <w:t xml:space="preserve"> parts used</w:t>
      </w:r>
    </w:p>
    <w:p w:rsidR="00606042" w:rsidRPr="009639FC" w:rsidRDefault="00693BED" w:rsidP="00E8091C">
      <w:pPr>
        <w:tabs>
          <w:tab w:val="left" w:pos="2552"/>
        </w:tabs>
        <w:autoSpaceDE w:val="0"/>
        <w:autoSpaceDN w:val="0"/>
        <w:adjustRightInd w:val="0"/>
        <w:spacing w:after="0"/>
        <w:jc w:val="both"/>
        <w:rPr>
          <w:rFonts w:ascii="Century" w:hAnsi="Century" w:cs="Times New Roman"/>
          <w:color w:val="000000"/>
          <w:lang w:val="en-US"/>
        </w:rPr>
      </w:pPr>
      <w:r w:rsidRPr="00693BE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9639FC">
        <w:rPr>
          <w:rFonts w:ascii="Century" w:hAnsi="Century" w:cs="Times New Roman"/>
          <w:noProof/>
          <w:lang w:val="en-US"/>
        </w:rPr>
        <w:t xml:space="preserve"> </w:t>
      </w:r>
    </w:p>
    <w:p w:rsidR="00B94910" w:rsidRPr="009639FC" w:rsidRDefault="00B94910" w:rsidP="00B94910">
      <w:pPr>
        <w:autoSpaceDE w:val="0"/>
        <w:autoSpaceDN w:val="0"/>
        <w:adjustRightInd w:val="0"/>
        <w:spacing w:after="0"/>
        <w:jc w:val="both"/>
        <w:rPr>
          <w:rFonts w:ascii="Arial" w:hAnsi="Arial" w:cs="Arial"/>
          <w:b/>
          <w:lang w:val="en-US"/>
        </w:rPr>
      </w:pPr>
      <w:r w:rsidRPr="009639FC">
        <w:rPr>
          <w:rFonts w:ascii="Arial" w:hAnsi="Arial" w:cs="Arial"/>
          <w:b/>
          <w:lang w:val="en-US"/>
        </w:rPr>
        <w:t>3.4. Modes of Administration</w:t>
      </w:r>
    </w:p>
    <w:p w:rsidR="00B94910" w:rsidRPr="009639FC" w:rsidRDefault="00B94910" w:rsidP="00B94910">
      <w:pPr>
        <w:autoSpaceDE w:val="0"/>
        <w:autoSpaceDN w:val="0"/>
        <w:adjustRightInd w:val="0"/>
        <w:spacing w:after="0"/>
        <w:jc w:val="both"/>
        <w:rPr>
          <w:rFonts w:ascii="Arial" w:hAnsi="Arial" w:cs="Arial"/>
          <w:u w:val="single"/>
          <w:lang w:val="en-US"/>
        </w:rPr>
      </w:pPr>
    </w:p>
    <w:p w:rsidR="00B94910" w:rsidRPr="003279FC" w:rsidRDefault="00B94910" w:rsidP="00B94910">
      <w:pPr>
        <w:tabs>
          <w:tab w:val="left" w:pos="2552"/>
        </w:tabs>
        <w:autoSpaceDE w:val="0"/>
        <w:autoSpaceDN w:val="0"/>
        <w:adjustRightInd w:val="0"/>
        <w:spacing w:after="0"/>
        <w:jc w:val="both"/>
        <w:rPr>
          <w:rFonts w:ascii="Arial" w:hAnsi="Arial" w:cs="Arial"/>
          <w:color w:val="000000"/>
          <w:sz w:val="20"/>
          <w:lang w:val="en-US"/>
        </w:rPr>
      </w:pPr>
      <w:r w:rsidRPr="003279FC">
        <w:rPr>
          <w:rFonts w:ascii="Arial" w:hAnsi="Arial" w:cs="Arial"/>
          <w:sz w:val="20"/>
          <w:lang w:val="en-US"/>
        </w:rPr>
        <w:t xml:space="preserve">Figure </w:t>
      </w:r>
      <w:r>
        <w:rPr>
          <w:rFonts w:ascii="Arial" w:hAnsi="Arial" w:cs="Arial"/>
          <w:sz w:val="20"/>
          <w:lang w:val="en-US"/>
        </w:rPr>
        <w:t>6</w:t>
      </w:r>
      <w:r w:rsidRPr="003279FC">
        <w:rPr>
          <w:rFonts w:ascii="Arial" w:hAnsi="Arial" w:cs="Arial"/>
          <w:sz w:val="20"/>
          <w:lang w:val="en-US"/>
        </w:rPr>
        <w:t xml:space="preserve"> illustrates the modes of use of medicinal plants and shows that, among the various methods recorded, </w:t>
      </w:r>
      <w:r w:rsidRPr="003279FC">
        <w:rPr>
          <w:rFonts w:ascii="Arial" w:hAnsi="Arial" w:cs="Arial"/>
          <w:b/>
          <w:bCs/>
          <w:sz w:val="20"/>
          <w:lang w:val="en-US"/>
        </w:rPr>
        <w:t>enemas (34%)</w:t>
      </w:r>
      <w:r w:rsidRPr="003279FC">
        <w:rPr>
          <w:rFonts w:ascii="Arial" w:hAnsi="Arial" w:cs="Arial"/>
          <w:sz w:val="20"/>
          <w:lang w:val="en-US"/>
        </w:rPr>
        <w:t xml:space="preserve"> were the most frequently reported mode of administration, followed by </w:t>
      </w:r>
      <w:r w:rsidRPr="003279FC">
        <w:rPr>
          <w:rFonts w:ascii="Arial" w:hAnsi="Arial" w:cs="Arial"/>
          <w:b/>
          <w:bCs/>
          <w:sz w:val="20"/>
          <w:lang w:val="en-US"/>
        </w:rPr>
        <w:t>oral administration (19%)</w:t>
      </w:r>
      <w:r w:rsidRPr="003279FC">
        <w:rPr>
          <w:rFonts w:ascii="Arial" w:hAnsi="Arial" w:cs="Arial"/>
          <w:sz w:val="20"/>
          <w:lang w:val="en-US"/>
        </w:rPr>
        <w:t xml:space="preserve">, </w:t>
      </w:r>
      <w:r w:rsidRPr="003279FC">
        <w:rPr>
          <w:rFonts w:ascii="Arial" w:hAnsi="Arial" w:cs="Arial"/>
          <w:b/>
          <w:bCs/>
          <w:sz w:val="20"/>
          <w:lang w:val="en-US"/>
        </w:rPr>
        <w:t>topical application by rubbing or smearing (15%)</w:t>
      </w:r>
      <w:r w:rsidRPr="003279FC">
        <w:rPr>
          <w:rFonts w:ascii="Arial" w:hAnsi="Arial" w:cs="Arial"/>
          <w:sz w:val="20"/>
          <w:lang w:val="en-US"/>
        </w:rPr>
        <w:t xml:space="preserve">, and </w:t>
      </w:r>
      <w:r w:rsidRPr="003279FC">
        <w:rPr>
          <w:rFonts w:ascii="Arial" w:hAnsi="Arial" w:cs="Arial"/>
          <w:b/>
          <w:bCs/>
          <w:sz w:val="20"/>
          <w:lang w:val="en-US"/>
        </w:rPr>
        <w:t>intimate bathing (10%)</w:t>
      </w:r>
      <w:r w:rsidRPr="003279FC">
        <w:rPr>
          <w:rFonts w:ascii="Arial" w:hAnsi="Arial" w:cs="Arial"/>
          <w:color w:val="000000"/>
          <w:sz w:val="20"/>
          <w:lang w:val="en-US"/>
        </w:rPr>
        <w:t>.</w:t>
      </w:r>
    </w:p>
    <w:p w:rsidR="00AD17D8" w:rsidRPr="003279FC" w:rsidRDefault="00AD17D8" w:rsidP="00AD17D8">
      <w:pPr>
        <w:autoSpaceDE w:val="0"/>
        <w:autoSpaceDN w:val="0"/>
        <w:adjustRightInd w:val="0"/>
        <w:spacing w:after="0"/>
        <w:jc w:val="both"/>
        <w:rPr>
          <w:rFonts w:ascii="Arial" w:hAnsi="Arial" w:cs="Arial"/>
          <w:lang w:val="en-US"/>
        </w:rPr>
      </w:pPr>
    </w:p>
    <w:p w:rsidR="00BD43B5" w:rsidRPr="00AE6A58" w:rsidRDefault="00B430AE" w:rsidP="00AE6A58">
      <w:pPr>
        <w:autoSpaceDE w:val="0"/>
        <w:autoSpaceDN w:val="0"/>
        <w:adjustRightInd w:val="0"/>
        <w:spacing w:after="0"/>
        <w:rPr>
          <w:rFonts w:ascii="Century" w:hAnsi="Century" w:cs="Times New Roman"/>
        </w:rPr>
      </w:pPr>
      <w:r>
        <w:rPr>
          <w:rFonts w:ascii="Century" w:hAnsi="Century" w:cs="Times New Roman"/>
          <w:noProof/>
        </w:rPr>
        <w:drawing>
          <wp:inline distT="0" distB="0" distL="0" distR="0" wp14:anchorId="5002D90A" wp14:editId="184D2DF3">
            <wp:extent cx="5803900" cy="3498850"/>
            <wp:effectExtent l="0" t="0" r="6350" b="6350"/>
            <wp:docPr id="11" name="Image 11" descr="C:\Users\DIEGOSERVICE\Documents\administration_pie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IEGOSERVICE\Documents\administration_pie_char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04977" cy="3499500"/>
                    </a:xfrm>
                    <a:prstGeom prst="rect">
                      <a:avLst/>
                    </a:prstGeom>
                    <a:noFill/>
                    <a:ln>
                      <a:noFill/>
                    </a:ln>
                  </pic:spPr>
                </pic:pic>
              </a:graphicData>
            </a:graphic>
          </wp:inline>
        </w:drawing>
      </w:r>
    </w:p>
    <w:p w:rsidR="00BD43B5" w:rsidRPr="00AE6A58" w:rsidRDefault="00AE6A58" w:rsidP="00AE6A58">
      <w:pPr>
        <w:tabs>
          <w:tab w:val="left" w:pos="2552"/>
        </w:tabs>
        <w:autoSpaceDE w:val="0"/>
        <w:autoSpaceDN w:val="0"/>
        <w:adjustRightInd w:val="0"/>
        <w:spacing w:after="0"/>
        <w:jc w:val="center"/>
        <w:rPr>
          <w:rFonts w:ascii="Arial" w:hAnsi="Arial" w:cs="Arial"/>
          <w:b/>
          <w:i/>
          <w:color w:val="000000"/>
          <w:lang w:val="en-US"/>
        </w:rPr>
      </w:pPr>
      <w:r w:rsidRPr="00AE6A58">
        <w:rPr>
          <w:rFonts w:ascii="Arial" w:hAnsi="Arial" w:cs="Arial"/>
          <w:b/>
          <w:i/>
          <w:color w:val="000000"/>
          <w:lang w:val="en-US"/>
        </w:rPr>
        <w:t>Figure.6. Mode of Use</w:t>
      </w:r>
    </w:p>
    <w:p w:rsidR="00DB3AA5" w:rsidRPr="009639FC" w:rsidRDefault="003279FC" w:rsidP="003279FC">
      <w:pPr>
        <w:tabs>
          <w:tab w:val="left" w:pos="2552"/>
        </w:tabs>
        <w:autoSpaceDE w:val="0"/>
        <w:autoSpaceDN w:val="0"/>
        <w:adjustRightInd w:val="0"/>
        <w:spacing w:after="0"/>
        <w:jc w:val="both"/>
        <w:rPr>
          <w:rFonts w:ascii="Arial" w:hAnsi="Arial" w:cs="Arial"/>
          <w:b/>
          <w:color w:val="000000"/>
          <w:lang w:val="en-US"/>
        </w:rPr>
      </w:pPr>
      <w:r w:rsidRPr="009639FC">
        <w:rPr>
          <w:rFonts w:ascii="Arial" w:hAnsi="Arial" w:cs="Arial"/>
          <w:b/>
          <w:color w:val="000000"/>
          <w:lang w:val="en-US"/>
        </w:rPr>
        <w:lastRenderedPageBreak/>
        <w:t>3.5. ETHNOBOTANICAL INVENTORY</w:t>
      </w:r>
    </w:p>
    <w:p w:rsidR="003279FC" w:rsidRPr="009639FC" w:rsidRDefault="003279FC" w:rsidP="003279FC">
      <w:pPr>
        <w:tabs>
          <w:tab w:val="left" w:pos="2552"/>
        </w:tabs>
        <w:autoSpaceDE w:val="0"/>
        <w:autoSpaceDN w:val="0"/>
        <w:adjustRightInd w:val="0"/>
        <w:spacing w:after="0"/>
        <w:jc w:val="both"/>
        <w:rPr>
          <w:rFonts w:ascii="Arial" w:hAnsi="Arial" w:cs="Arial"/>
          <w:b/>
          <w:color w:val="000000"/>
          <w:u w:val="single"/>
          <w:lang w:val="en-US"/>
        </w:rPr>
      </w:pPr>
    </w:p>
    <w:p w:rsidR="00E8091C" w:rsidRPr="00D33EAC" w:rsidRDefault="00D33EAC" w:rsidP="00AD17D8">
      <w:pPr>
        <w:tabs>
          <w:tab w:val="left" w:pos="2552"/>
        </w:tabs>
        <w:autoSpaceDE w:val="0"/>
        <w:autoSpaceDN w:val="0"/>
        <w:adjustRightInd w:val="0"/>
        <w:spacing w:after="0"/>
        <w:jc w:val="both"/>
        <w:rPr>
          <w:rFonts w:ascii="Arial" w:hAnsi="Arial" w:cs="Arial"/>
          <w:color w:val="000000"/>
          <w:sz w:val="20"/>
          <w:lang w:val="en-US"/>
        </w:rPr>
      </w:pPr>
      <w:r w:rsidRPr="00D33EAC">
        <w:rPr>
          <w:rFonts w:ascii="Arial" w:hAnsi="Arial" w:cs="Arial"/>
          <w:color w:val="000000"/>
          <w:sz w:val="20"/>
          <w:lang w:val="en-US"/>
        </w:rPr>
        <w:t>Table 3</w:t>
      </w:r>
      <w:r w:rsidR="004470E7">
        <w:rPr>
          <w:rFonts w:ascii="Arial" w:hAnsi="Arial" w:cs="Arial"/>
          <w:color w:val="000000"/>
          <w:sz w:val="20"/>
          <w:lang w:val="en-US"/>
        </w:rPr>
        <w:t xml:space="preserve"> </w:t>
      </w:r>
      <w:r w:rsidRPr="00D33EAC">
        <w:rPr>
          <w:rFonts w:ascii="Arial" w:hAnsi="Arial" w:cs="Arial"/>
          <w:color w:val="000000"/>
          <w:sz w:val="20"/>
          <w:lang w:val="en-US"/>
        </w:rPr>
        <w:t xml:space="preserve">presents the list of recorded plant species, their therapeutic indications, the parts used, and the modes of administration. It includes spontaneous species from the local flora as well as plants commonly sold </w:t>
      </w:r>
      <w:r>
        <w:rPr>
          <w:rFonts w:ascii="Arial" w:hAnsi="Arial" w:cs="Arial"/>
          <w:color w:val="000000"/>
          <w:sz w:val="20"/>
          <w:lang w:val="en-US"/>
        </w:rPr>
        <w:t>and used by traditional healers</w:t>
      </w:r>
      <w:r w:rsidR="00AD17D8" w:rsidRPr="00D33EAC">
        <w:rPr>
          <w:rFonts w:ascii="Arial" w:hAnsi="Arial" w:cs="Arial"/>
          <w:color w:val="000000"/>
          <w:sz w:val="20"/>
          <w:lang w:val="en-US"/>
        </w:rPr>
        <w:t>.</w:t>
      </w:r>
    </w:p>
    <w:p w:rsidR="00E8091C" w:rsidRPr="00D33EAC" w:rsidRDefault="00E8091C" w:rsidP="00AD17D8">
      <w:pPr>
        <w:tabs>
          <w:tab w:val="left" w:pos="2552"/>
        </w:tabs>
        <w:autoSpaceDE w:val="0"/>
        <w:autoSpaceDN w:val="0"/>
        <w:adjustRightInd w:val="0"/>
        <w:spacing w:after="0"/>
        <w:jc w:val="both"/>
        <w:rPr>
          <w:rFonts w:ascii="Arial" w:hAnsi="Arial" w:cs="Arial"/>
          <w:b/>
          <w:color w:val="000000"/>
          <w:lang w:val="en-US"/>
        </w:rPr>
      </w:pPr>
    </w:p>
    <w:p w:rsidR="00880596" w:rsidRDefault="00D33EAC" w:rsidP="00D33EAC">
      <w:pPr>
        <w:tabs>
          <w:tab w:val="left" w:pos="2552"/>
        </w:tabs>
        <w:autoSpaceDE w:val="0"/>
        <w:autoSpaceDN w:val="0"/>
        <w:adjustRightInd w:val="0"/>
        <w:spacing w:after="0"/>
        <w:jc w:val="center"/>
        <w:rPr>
          <w:rFonts w:ascii="Arial" w:hAnsi="Arial" w:cs="Arial"/>
          <w:b/>
          <w:color w:val="000000"/>
          <w:lang w:val="en-US"/>
        </w:rPr>
      </w:pPr>
      <w:r w:rsidRPr="00D33EAC">
        <w:rPr>
          <w:rFonts w:ascii="Arial" w:hAnsi="Arial" w:cs="Arial"/>
          <w:b/>
          <w:color w:val="000000"/>
          <w:lang w:val="en-US"/>
        </w:rPr>
        <w:t>Tab</w:t>
      </w:r>
      <w:r>
        <w:rPr>
          <w:rFonts w:ascii="Arial" w:hAnsi="Arial" w:cs="Arial"/>
          <w:b/>
          <w:color w:val="000000"/>
          <w:lang w:val="en-US"/>
        </w:rPr>
        <w:t xml:space="preserve">le.3. </w:t>
      </w:r>
      <w:r w:rsidRPr="00D33EAC">
        <w:rPr>
          <w:rFonts w:ascii="Arial" w:hAnsi="Arial" w:cs="Arial"/>
          <w:b/>
          <w:color w:val="000000"/>
          <w:lang w:val="en-US"/>
        </w:rPr>
        <w:t>List of documented plant species.</w:t>
      </w:r>
    </w:p>
    <w:p w:rsidR="00D33EAC" w:rsidRPr="00D33EAC" w:rsidRDefault="00D33EAC" w:rsidP="00D33EAC">
      <w:pPr>
        <w:tabs>
          <w:tab w:val="left" w:pos="2552"/>
        </w:tabs>
        <w:autoSpaceDE w:val="0"/>
        <w:autoSpaceDN w:val="0"/>
        <w:adjustRightInd w:val="0"/>
        <w:spacing w:after="0"/>
        <w:jc w:val="center"/>
        <w:rPr>
          <w:rFonts w:ascii="Arial" w:hAnsi="Arial" w:cs="Arial"/>
          <w:color w:val="000000"/>
          <w:lang w:val="en-US"/>
        </w:rPr>
      </w:pPr>
    </w:p>
    <w:tbl>
      <w:tblPr>
        <w:tblStyle w:val="TableGrid"/>
        <w:tblW w:w="0" w:type="auto"/>
        <w:tblLayout w:type="fixed"/>
        <w:tblLook w:val="04A0" w:firstRow="1" w:lastRow="0" w:firstColumn="1" w:lastColumn="0" w:noHBand="0" w:noVBand="1"/>
      </w:tblPr>
      <w:tblGrid>
        <w:gridCol w:w="2376"/>
        <w:gridCol w:w="2704"/>
        <w:gridCol w:w="1691"/>
        <w:gridCol w:w="2517"/>
      </w:tblGrid>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b/>
                <w:sz w:val="20"/>
              </w:rPr>
            </w:pPr>
            <w:r w:rsidRPr="0059647A">
              <w:rPr>
                <w:rFonts w:ascii="Arial" w:hAnsi="Arial" w:cs="Arial"/>
                <w:b/>
                <w:sz w:val="20"/>
              </w:rPr>
              <w:t xml:space="preserve">Plante </w:t>
            </w:r>
          </w:p>
        </w:tc>
        <w:tc>
          <w:tcPr>
            <w:tcW w:w="2704" w:type="dxa"/>
          </w:tcPr>
          <w:p w:rsidR="00AD17D8" w:rsidRPr="0059647A" w:rsidRDefault="00AD17D8" w:rsidP="00746D1A">
            <w:pPr>
              <w:tabs>
                <w:tab w:val="left" w:pos="2552"/>
              </w:tabs>
              <w:adjustRightInd w:val="0"/>
              <w:spacing w:line="276" w:lineRule="auto"/>
              <w:jc w:val="both"/>
              <w:rPr>
                <w:rFonts w:ascii="Arial" w:hAnsi="Arial" w:cs="Arial"/>
                <w:b/>
                <w:sz w:val="20"/>
              </w:rPr>
            </w:pPr>
            <w:r w:rsidRPr="0059647A">
              <w:rPr>
                <w:rFonts w:ascii="Arial" w:hAnsi="Arial" w:cs="Arial"/>
                <w:b/>
                <w:sz w:val="20"/>
              </w:rPr>
              <w:t xml:space="preserve">Indication </w:t>
            </w:r>
          </w:p>
        </w:tc>
        <w:tc>
          <w:tcPr>
            <w:tcW w:w="1691" w:type="dxa"/>
          </w:tcPr>
          <w:p w:rsidR="00AD17D8" w:rsidRPr="0059647A" w:rsidRDefault="00AD17D8" w:rsidP="00746D1A">
            <w:pPr>
              <w:tabs>
                <w:tab w:val="left" w:pos="2552"/>
              </w:tabs>
              <w:adjustRightInd w:val="0"/>
              <w:spacing w:line="276" w:lineRule="auto"/>
              <w:jc w:val="both"/>
              <w:rPr>
                <w:rFonts w:ascii="Arial" w:hAnsi="Arial" w:cs="Arial"/>
                <w:b/>
                <w:sz w:val="20"/>
              </w:rPr>
            </w:pPr>
            <w:r w:rsidRPr="0059647A">
              <w:rPr>
                <w:rFonts w:ascii="Arial" w:hAnsi="Arial" w:cs="Arial"/>
                <w:b/>
                <w:sz w:val="20"/>
              </w:rPr>
              <w:t>Partie utilisée</w:t>
            </w:r>
          </w:p>
        </w:tc>
        <w:tc>
          <w:tcPr>
            <w:tcW w:w="2517" w:type="dxa"/>
          </w:tcPr>
          <w:p w:rsidR="00AD17D8" w:rsidRPr="0059647A" w:rsidRDefault="00AD17D8" w:rsidP="00746D1A">
            <w:pPr>
              <w:tabs>
                <w:tab w:val="left" w:pos="2552"/>
              </w:tabs>
              <w:adjustRightInd w:val="0"/>
              <w:spacing w:line="276" w:lineRule="auto"/>
              <w:jc w:val="both"/>
              <w:rPr>
                <w:rFonts w:ascii="Arial" w:hAnsi="Arial" w:cs="Arial"/>
                <w:b/>
                <w:sz w:val="20"/>
              </w:rPr>
            </w:pPr>
            <w:r w:rsidRPr="0059647A">
              <w:rPr>
                <w:rFonts w:ascii="Arial" w:hAnsi="Arial" w:cs="Arial"/>
                <w:b/>
                <w:sz w:val="20"/>
              </w:rPr>
              <w:t xml:space="preserve">Mode d’utilisation </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i/>
                <w:iCs/>
                <w:sz w:val="20"/>
              </w:rPr>
              <w:t xml:space="preserve">Abrus </w:t>
            </w:r>
            <w:proofErr w:type="spellStart"/>
            <w:r w:rsidRPr="0059647A">
              <w:rPr>
                <w:rFonts w:ascii="Arial" w:hAnsi="Arial" w:cs="Arial"/>
                <w:i/>
                <w:iCs/>
                <w:sz w:val="20"/>
              </w:rPr>
              <w:t>precatorius</w:t>
            </w:r>
            <w:proofErr w:type="spellEnd"/>
          </w:p>
        </w:tc>
        <w:tc>
          <w:tcPr>
            <w:tcW w:w="2704" w:type="dxa"/>
          </w:tcPr>
          <w:p w:rsidR="00AD17D8" w:rsidRPr="0059647A" w:rsidRDefault="002B3043" w:rsidP="00746D1A">
            <w:pPr>
              <w:tabs>
                <w:tab w:val="left" w:pos="2552"/>
              </w:tabs>
              <w:autoSpaceDE w:val="0"/>
              <w:autoSpaceDN w:val="0"/>
              <w:adjustRightInd w:val="0"/>
              <w:spacing w:line="276" w:lineRule="auto"/>
              <w:jc w:val="both"/>
              <w:rPr>
                <w:rFonts w:ascii="Arial" w:hAnsi="Arial" w:cs="Arial"/>
                <w:sz w:val="20"/>
              </w:rPr>
            </w:pPr>
            <w:r w:rsidRPr="002B3043">
              <w:rPr>
                <w:rFonts w:ascii="Arial" w:hAnsi="Arial" w:cs="Arial"/>
                <w:sz w:val="20"/>
              </w:rPr>
              <w:t>Intoxication</w:t>
            </w:r>
            <w:r w:rsidR="00E921D8">
              <w:rPr>
                <w:rFonts w:ascii="Arial" w:hAnsi="Arial" w:cs="Arial"/>
                <w:sz w:val="20"/>
              </w:rPr>
              <w:t xml:space="preserve"> ; </w:t>
            </w:r>
            <w:r w:rsidR="00AD17D8" w:rsidRPr="0059647A">
              <w:rPr>
                <w:rFonts w:ascii="Arial" w:hAnsi="Arial" w:cs="Arial"/>
                <w:sz w:val="20"/>
              </w:rPr>
              <w:t>palpitations</w:t>
            </w:r>
          </w:p>
        </w:tc>
        <w:tc>
          <w:tcPr>
            <w:tcW w:w="1691" w:type="dxa"/>
          </w:tcPr>
          <w:p w:rsidR="00AD17D8" w:rsidRPr="0059647A" w:rsidRDefault="004F2EC7" w:rsidP="004F2EC7">
            <w:pPr>
              <w:tabs>
                <w:tab w:val="left" w:pos="2552"/>
              </w:tabs>
              <w:autoSpaceDE w:val="0"/>
              <w:autoSpaceDN w:val="0"/>
              <w:adjustRightInd w:val="0"/>
              <w:spacing w:line="276" w:lineRule="auto"/>
              <w:jc w:val="both"/>
              <w:rPr>
                <w:rFonts w:ascii="Arial" w:hAnsi="Arial" w:cs="Arial"/>
                <w:sz w:val="20"/>
              </w:rPr>
            </w:pPr>
            <w:r>
              <w:rPr>
                <w:rFonts w:ascii="Arial" w:hAnsi="Arial" w:cs="Arial"/>
                <w:b/>
                <w:bCs/>
                <w:sz w:val="20"/>
                <w:lang w:val="en-US"/>
              </w:rPr>
              <w:t>Leaf</w:t>
            </w:r>
          </w:p>
        </w:tc>
        <w:tc>
          <w:tcPr>
            <w:tcW w:w="2517" w:type="dxa"/>
          </w:tcPr>
          <w:p w:rsidR="00AD17D8" w:rsidRPr="0059647A" w:rsidRDefault="00CD7918" w:rsidP="00746D1A">
            <w:pPr>
              <w:tabs>
                <w:tab w:val="left" w:pos="2552"/>
              </w:tabs>
              <w:autoSpaceDE w:val="0"/>
              <w:autoSpaceDN w:val="0"/>
              <w:adjustRightInd w:val="0"/>
              <w:spacing w:line="276" w:lineRule="auto"/>
              <w:jc w:val="both"/>
              <w:rPr>
                <w:rFonts w:ascii="Arial" w:hAnsi="Arial" w:cs="Arial"/>
                <w:sz w:val="20"/>
              </w:rPr>
            </w:pPr>
            <w:r w:rsidRPr="00CD7918">
              <w:rPr>
                <w:rFonts w:ascii="Arial" w:hAnsi="Arial" w:cs="Arial"/>
                <w:sz w:val="20"/>
              </w:rPr>
              <w:t>oral route</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sz w:val="20"/>
              </w:rPr>
              <w:t xml:space="preserve">Ageratum </w:t>
            </w:r>
            <w:proofErr w:type="spellStart"/>
            <w:r w:rsidRPr="0059647A">
              <w:rPr>
                <w:rFonts w:ascii="Arial" w:hAnsi="Arial" w:cs="Arial"/>
                <w:sz w:val="20"/>
              </w:rPr>
              <w:t>conyzoides</w:t>
            </w:r>
            <w:proofErr w:type="spellEnd"/>
          </w:p>
        </w:tc>
        <w:tc>
          <w:tcPr>
            <w:tcW w:w="2704" w:type="dxa"/>
          </w:tcPr>
          <w:p w:rsidR="00AD17D8" w:rsidRPr="0059647A" w:rsidRDefault="00F84A16" w:rsidP="00746D1A">
            <w:pPr>
              <w:tabs>
                <w:tab w:val="left" w:pos="2552"/>
              </w:tabs>
              <w:adjustRightInd w:val="0"/>
              <w:spacing w:line="276" w:lineRule="auto"/>
              <w:jc w:val="both"/>
              <w:rPr>
                <w:rFonts w:ascii="Arial" w:hAnsi="Arial" w:cs="Arial"/>
                <w:sz w:val="20"/>
              </w:rPr>
            </w:pPr>
            <w:proofErr w:type="spellStart"/>
            <w:r w:rsidRPr="00F84A16">
              <w:rPr>
                <w:rFonts w:ascii="Arial" w:hAnsi="Arial" w:cs="Arial"/>
                <w:sz w:val="20"/>
              </w:rPr>
              <w:t>Headache</w:t>
            </w:r>
            <w:proofErr w:type="spellEnd"/>
            <w:r>
              <w:rPr>
                <w:rFonts w:ascii="Arial" w:hAnsi="Arial" w:cs="Arial"/>
                <w:sz w:val="20"/>
              </w:rPr>
              <w:t xml:space="preserve"> (</w:t>
            </w:r>
            <w:proofErr w:type="spellStart"/>
            <w:r w:rsidRPr="00F84A16">
              <w:rPr>
                <w:rFonts w:ascii="Arial" w:hAnsi="Arial" w:cs="Arial"/>
                <w:sz w:val="20"/>
              </w:rPr>
              <w:t>cephalgia</w:t>
            </w:r>
            <w:proofErr w:type="spellEnd"/>
            <w:r>
              <w:rPr>
                <w:rFonts w:ascii="Arial" w:hAnsi="Arial" w:cs="Arial"/>
                <w:sz w:val="20"/>
              </w:rPr>
              <w:t>)</w:t>
            </w:r>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9647A" w:rsidRDefault="00CD7918" w:rsidP="00746D1A">
            <w:pPr>
              <w:tabs>
                <w:tab w:val="left" w:pos="2552"/>
              </w:tabs>
              <w:adjustRightInd w:val="0"/>
              <w:spacing w:line="276" w:lineRule="auto"/>
              <w:jc w:val="both"/>
              <w:rPr>
                <w:rFonts w:ascii="Arial" w:hAnsi="Arial" w:cs="Arial"/>
                <w:sz w:val="20"/>
              </w:rPr>
            </w:pPr>
            <w:r w:rsidRPr="00CD7918">
              <w:rPr>
                <w:rFonts w:ascii="Arial" w:hAnsi="Arial" w:cs="Arial"/>
                <w:sz w:val="20"/>
              </w:rPr>
              <w:t>nasal instillations.</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Alchornea</w:t>
            </w:r>
            <w:proofErr w:type="spellEnd"/>
            <w:r w:rsidRPr="0059647A">
              <w:rPr>
                <w:rFonts w:ascii="Arial" w:hAnsi="Arial" w:cs="Arial"/>
                <w:i/>
                <w:iCs/>
                <w:sz w:val="20"/>
              </w:rPr>
              <w:t xml:space="preserve"> </w:t>
            </w:r>
            <w:proofErr w:type="spellStart"/>
            <w:r w:rsidRPr="0059647A">
              <w:rPr>
                <w:rFonts w:ascii="Arial" w:hAnsi="Arial" w:cs="Arial"/>
                <w:i/>
                <w:iCs/>
                <w:sz w:val="20"/>
              </w:rPr>
              <w:t>cordifolia</w:t>
            </w:r>
            <w:proofErr w:type="spellEnd"/>
          </w:p>
        </w:tc>
        <w:tc>
          <w:tcPr>
            <w:tcW w:w="2704" w:type="dxa"/>
          </w:tcPr>
          <w:p w:rsidR="00AD17D8" w:rsidRPr="0059647A" w:rsidRDefault="00F84A16" w:rsidP="00746D1A">
            <w:pPr>
              <w:tabs>
                <w:tab w:val="left" w:pos="2552"/>
              </w:tabs>
              <w:adjustRightInd w:val="0"/>
              <w:spacing w:line="276" w:lineRule="auto"/>
              <w:jc w:val="both"/>
              <w:rPr>
                <w:rFonts w:ascii="Arial" w:hAnsi="Arial" w:cs="Arial"/>
                <w:sz w:val="20"/>
              </w:rPr>
            </w:pPr>
            <w:r w:rsidRPr="00F84A16">
              <w:rPr>
                <w:rFonts w:ascii="Arial" w:hAnsi="Arial" w:cs="Arial"/>
                <w:sz w:val="20"/>
              </w:rPr>
              <w:t xml:space="preserve">vaginal </w:t>
            </w:r>
            <w:proofErr w:type="spellStart"/>
            <w:r w:rsidRPr="00F84A16">
              <w:rPr>
                <w:rFonts w:ascii="Arial" w:hAnsi="Arial" w:cs="Arial"/>
                <w:sz w:val="20"/>
              </w:rPr>
              <w:t>discharge</w:t>
            </w:r>
            <w:proofErr w:type="spellEnd"/>
            <w:r>
              <w:rPr>
                <w:rFonts w:ascii="Arial" w:hAnsi="Arial" w:cs="Arial"/>
                <w:sz w:val="20"/>
              </w:rPr>
              <w:t xml:space="preserve"> (</w:t>
            </w:r>
            <w:proofErr w:type="spellStart"/>
            <w:r w:rsidR="00E921D8" w:rsidRPr="00E921D8">
              <w:rPr>
                <w:rFonts w:ascii="Arial" w:hAnsi="Arial" w:cs="Arial"/>
                <w:sz w:val="20"/>
              </w:rPr>
              <w:t>Leucorrhea</w:t>
            </w:r>
            <w:proofErr w:type="spellEnd"/>
            <w:r w:rsidR="00E921D8">
              <w:rPr>
                <w:rFonts w:ascii="Arial" w:hAnsi="Arial" w:cs="Arial"/>
                <w:sz w:val="20"/>
              </w:rPr>
              <w:t>)</w:t>
            </w:r>
          </w:p>
        </w:tc>
        <w:tc>
          <w:tcPr>
            <w:tcW w:w="1691" w:type="dxa"/>
          </w:tcPr>
          <w:p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sz w:val="20"/>
              </w:rPr>
              <w:t xml:space="preserve"> </w:t>
            </w:r>
            <w:r w:rsidR="004F2EC7" w:rsidRPr="004F2EC7">
              <w:rPr>
                <w:rFonts w:ascii="Arial" w:hAnsi="Arial" w:cs="Arial"/>
                <w:b/>
                <w:bCs/>
                <w:sz w:val="20"/>
                <w:lang w:val="en-US"/>
              </w:rPr>
              <w:t>Leaf</w:t>
            </w:r>
          </w:p>
        </w:tc>
        <w:tc>
          <w:tcPr>
            <w:tcW w:w="2517" w:type="dxa"/>
          </w:tcPr>
          <w:p w:rsidR="00AD17D8" w:rsidRPr="0059647A" w:rsidRDefault="00992576" w:rsidP="00746D1A">
            <w:pPr>
              <w:tabs>
                <w:tab w:val="left" w:pos="2552"/>
              </w:tabs>
              <w:adjustRightInd w:val="0"/>
              <w:spacing w:line="276" w:lineRule="auto"/>
              <w:jc w:val="both"/>
              <w:rPr>
                <w:rFonts w:ascii="Arial" w:hAnsi="Arial" w:cs="Arial"/>
                <w:sz w:val="20"/>
              </w:rPr>
            </w:pPr>
            <w:proofErr w:type="spellStart"/>
            <w:r w:rsidRPr="00992576">
              <w:rPr>
                <w:rFonts w:ascii="Arial" w:hAnsi="Arial" w:cs="Arial"/>
                <w:sz w:val="20"/>
              </w:rPr>
              <w:t>Enema</w:t>
            </w:r>
            <w:proofErr w:type="spellEnd"/>
          </w:p>
        </w:tc>
      </w:tr>
      <w:tr w:rsidR="00AD17D8" w:rsidRPr="00283ADA"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i/>
                <w:iCs/>
                <w:sz w:val="20"/>
              </w:rPr>
              <w:t xml:space="preserve">Alstonia </w:t>
            </w:r>
            <w:proofErr w:type="spellStart"/>
            <w:r w:rsidRPr="0059647A">
              <w:rPr>
                <w:rFonts w:ascii="Arial" w:hAnsi="Arial" w:cs="Arial"/>
                <w:i/>
                <w:iCs/>
                <w:sz w:val="20"/>
              </w:rPr>
              <w:t>boonei</w:t>
            </w:r>
            <w:proofErr w:type="spellEnd"/>
          </w:p>
        </w:tc>
        <w:tc>
          <w:tcPr>
            <w:tcW w:w="2704" w:type="dxa"/>
          </w:tcPr>
          <w:p w:rsidR="00AD17D8" w:rsidRPr="0059647A" w:rsidRDefault="00E921D8" w:rsidP="00746D1A">
            <w:pPr>
              <w:tabs>
                <w:tab w:val="left" w:pos="2552"/>
              </w:tabs>
              <w:adjustRightInd w:val="0"/>
              <w:spacing w:line="276" w:lineRule="auto"/>
              <w:jc w:val="both"/>
              <w:rPr>
                <w:rFonts w:ascii="Arial" w:hAnsi="Arial" w:cs="Arial"/>
                <w:sz w:val="20"/>
              </w:rPr>
            </w:pPr>
            <w:r>
              <w:t xml:space="preserve"> </w:t>
            </w:r>
            <w:r w:rsidRPr="00E921D8">
              <w:rPr>
                <w:rFonts w:ascii="Arial" w:hAnsi="Arial" w:cs="Arial"/>
                <w:sz w:val="20"/>
              </w:rPr>
              <w:t>malaria</w:t>
            </w:r>
          </w:p>
        </w:tc>
        <w:tc>
          <w:tcPr>
            <w:tcW w:w="1691" w:type="dxa"/>
          </w:tcPr>
          <w:p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E37F0E">
              <w:rPr>
                <w:rFonts w:ascii="Arial" w:hAnsi="Arial" w:cs="Arial"/>
                <w:sz w:val="20"/>
              </w:rPr>
              <w:t>bark</w:t>
            </w:r>
            <w:proofErr w:type="spellEnd"/>
            <w:r w:rsidR="00AD17D8" w:rsidRPr="00E37F0E">
              <w:rPr>
                <w:rFonts w:ascii="Arial" w:hAnsi="Arial" w:cs="Arial"/>
                <w:sz w:val="20"/>
              </w:rPr>
              <w:t>,</w:t>
            </w:r>
            <w:r w:rsidR="00AD17D8" w:rsidRPr="0059647A">
              <w:rPr>
                <w:rFonts w:ascii="Arial" w:hAnsi="Arial" w:cs="Arial"/>
                <w:sz w:val="20"/>
              </w:rPr>
              <w:t xml:space="preserve"> </w:t>
            </w:r>
            <w:r w:rsidR="009639FC">
              <w:rPr>
                <w:rFonts w:ascii="Arial" w:hAnsi="Arial" w:cs="Arial"/>
                <w:b/>
                <w:bCs/>
                <w:sz w:val="20"/>
                <w:lang w:val="en-US"/>
              </w:rPr>
              <w:t>Leave</w:t>
            </w:r>
          </w:p>
        </w:tc>
        <w:tc>
          <w:tcPr>
            <w:tcW w:w="2517" w:type="dxa"/>
          </w:tcPr>
          <w:p w:rsidR="00AD17D8" w:rsidRPr="000C0E42" w:rsidRDefault="00CD7918" w:rsidP="00746D1A">
            <w:pPr>
              <w:tabs>
                <w:tab w:val="left" w:pos="2552"/>
              </w:tabs>
              <w:autoSpaceDE w:val="0"/>
              <w:autoSpaceDN w:val="0"/>
              <w:adjustRightInd w:val="0"/>
              <w:spacing w:line="276" w:lineRule="auto"/>
              <w:jc w:val="both"/>
              <w:rPr>
                <w:rFonts w:ascii="Arial" w:hAnsi="Arial" w:cs="Arial"/>
                <w:sz w:val="20"/>
                <w:lang w:val="en-US"/>
              </w:rPr>
            </w:pPr>
            <w:r w:rsidRPr="000C0E42">
              <w:rPr>
                <w:rFonts w:ascii="Arial" w:hAnsi="Arial" w:cs="Arial"/>
                <w:sz w:val="20"/>
                <w:lang w:val="en-US"/>
              </w:rPr>
              <w:t>Oral route</w:t>
            </w:r>
            <w:r w:rsidR="00AD17D8" w:rsidRPr="000C0E42">
              <w:rPr>
                <w:rFonts w:ascii="Arial" w:hAnsi="Arial" w:cs="Arial"/>
                <w:sz w:val="20"/>
                <w:lang w:val="en-US"/>
              </w:rPr>
              <w:t xml:space="preserve">, </w:t>
            </w:r>
            <w:r w:rsidR="00992576" w:rsidRPr="000C0E42">
              <w:rPr>
                <w:rFonts w:ascii="Arial" w:hAnsi="Arial" w:cs="Arial"/>
                <w:sz w:val="20"/>
                <w:lang w:val="en-US"/>
              </w:rPr>
              <w:t>Enema</w:t>
            </w:r>
            <w:r w:rsidR="00AD17D8" w:rsidRPr="000C0E42">
              <w:rPr>
                <w:rFonts w:ascii="Arial" w:hAnsi="Arial" w:cs="Arial"/>
                <w:sz w:val="20"/>
                <w:lang w:val="en-US"/>
              </w:rPr>
              <w:t>,</w:t>
            </w:r>
          </w:p>
          <w:p w:rsidR="00AD17D8" w:rsidRPr="000C0E42" w:rsidRDefault="000C0E42" w:rsidP="00746D1A">
            <w:pPr>
              <w:tabs>
                <w:tab w:val="left" w:pos="2552"/>
              </w:tabs>
              <w:adjustRightInd w:val="0"/>
              <w:spacing w:line="276" w:lineRule="auto"/>
              <w:jc w:val="both"/>
              <w:rPr>
                <w:rFonts w:ascii="Arial" w:hAnsi="Arial" w:cs="Arial"/>
                <w:sz w:val="20"/>
                <w:lang w:val="en-US"/>
              </w:rPr>
            </w:pPr>
            <w:r w:rsidRPr="000C0E42">
              <w:rPr>
                <w:rFonts w:ascii="Arial" w:hAnsi="Arial" w:cs="Arial"/>
                <w:sz w:val="20"/>
                <w:lang w:val="en-US"/>
              </w:rPr>
              <w:t>Body painting</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Alternanthera</w:t>
            </w:r>
            <w:proofErr w:type="spellEnd"/>
            <w:r w:rsidRPr="0059647A">
              <w:rPr>
                <w:rFonts w:ascii="Arial" w:hAnsi="Arial" w:cs="Arial"/>
                <w:i/>
                <w:iCs/>
                <w:sz w:val="20"/>
              </w:rPr>
              <w:t xml:space="preserve"> </w:t>
            </w:r>
            <w:proofErr w:type="spellStart"/>
            <w:r w:rsidRPr="0059647A">
              <w:rPr>
                <w:rFonts w:ascii="Arial" w:hAnsi="Arial" w:cs="Arial"/>
                <w:i/>
                <w:iCs/>
                <w:sz w:val="20"/>
              </w:rPr>
              <w:t>pungens</w:t>
            </w:r>
            <w:proofErr w:type="spellEnd"/>
          </w:p>
        </w:tc>
        <w:tc>
          <w:tcPr>
            <w:tcW w:w="2704" w:type="dxa"/>
          </w:tcPr>
          <w:p w:rsidR="00AD17D8" w:rsidRPr="0059647A" w:rsidRDefault="00E921D8" w:rsidP="00746D1A">
            <w:pPr>
              <w:tabs>
                <w:tab w:val="left" w:pos="2552"/>
              </w:tabs>
              <w:adjustRightInd w:val="0"/>
              <w:spacing w:line="276" w:lineRule="auto"/>
              <w:jc w:val="both"/>
              <w:rPr>
                <w:rFonts w:ascii="Arial" w:hAnsi="Arial" w:cs="Arial"/>
                <w:sz w:val="20"/>
              </w:rPr>
            </w:pPr>
            <w:r>
              <w:rPr>
                <w:rFonts w:ascii="Arial" w:hAnsi="Arial" w:cs="Arial"/>
                <w:sz w:val="20"/>
              </w:rPr>
              <w:t xml:space="preserve">Convulsion ; </w:t>
            </w:r>
            <w:r w:rsidRPr="00E921D8">
              <w:rPr>
                <w:rFonts w:ascii="Arial" w:hAnsi="Arial" w:cs="Arial"/>
                <w:sz w:val="20"/>
              </w:rPr>
              <w:t xml:space="preserve">Infant </w:t>
            </w:r>
            <w:proofErr w:type="spellStart"/>
            <w:r w:rsidRPr="00E921D8">
              <w:rPr>
                <w:rFonts w:ascii="Arial" w:hAnsi="Arial" w:cs="Arial"/>
                <w:sz w:val="20"/>
              </w:rPr>
              <w:t>diarrhea</w:t>
            </w:r>
            <w:proofErr w:type="spellEnd"/>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9647A" w:rsidRDefault="000C0E42" w:rsidP="00746D1A">
            <w:pPr>
              <w:tabs>
                <w:tab w:val="left" w:pos="2552"/>
              </w:tabs>
              <w:adjustRightInd w:val="0"/>
              <w:spacing w:line="276" w:lineRule="auto"/>
              <w:jc w:val="both"/>
              <w:rPr>
                <w:rFonts w:ascii="Arial" w:hAnsi="Arial" w:cs="Arial"/>
                <w:sz w:val="20"/>
              </w:rPr>
            </w:pPr>
            <w:r w:rsidRPr="000C0E42">
              <w:rPr>
                <w:rFonts w:ascii="Arial" w:hAnsi="Arial" w:cs="Arial"/>
                <w:sz w:val="20"/>
              </w:rPr>
              <w:t>Body painting</w:t>
            </w:r>
            <w:r w:rsidR="00AD17D8" w:rsidRPr="0059647A">
              <w:rPr>
                <w:rFonts w:ascii="Arial" w:hAnsi="Arial" w:cs="Arial"/>
                <w:sz w:val="20"/>
              </w:rPr>
              <w:t xml:space="preserve">, </w:t>
            </w:r>
            <w:proofErr w:type="spellStart"/>
            <w:r w:rsidR="00992576" w:rsidRPr="00992576">
              <w:rPr>
                <w:rFonts w:ascii="Arial" w:hAnsi="Arial" w:cs="Arial"/>
                <w:sz w:val="20"/>
              </w:rPr>
              <w:t>Enema</w:t>
            </w:r>
            <w:proofErr w:type="spellEnd"/>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Anchomanes</w:t>
            </w:r>
            <w:proofErr w:type="spellEnd"/>
            <w:r w:rsidRPr="0059647A">
              <w:rPr>
                <w:rFonts w:ascii="Arial" w:hAnsi="Arial" w:cs="Arial"/>
                <w:i/>
                <w:iCs/>
                <w:sz w:val="20"/>
              </w:rPr>
              <w:t xml:space="preserve"> </w:t>
            </w:r>
            <w:proofErr w:type="spellStart"/>
            <w:r w:rsidRPr="0059647A">
              <w:rPr>
                <w:rFonts w:ascii="Arial" w:hAnsi="Arial" w:cs="Arial"/>
                <w:i/>
                <w:iCs/>
                <w:sz w:val="20"/>
              </w:rPr>
              <w:t>difformis</w:t>
            </w:r>
            <w:proofErr w:type="spellEnd"/>
          </w:p>
        </w:tc>
        <w:tc>
          <w:tcPr>
            <w:tcW w:w="2704" w:type="dxa"/>
          </w:tcPr>
          <w:p w:rsidR="00AD17D8" w:rsidRPr="0059647A" w:rsidRDefault="00E921D8" w:rsidP="00746D1A">
            <w:pPr>
              <w:tabs>
                <w:tab w:val="left" w:pos="2552"/>
              </w:tabs>
              <w:adjustRightInd w:val="0"/>
              <w:spacing w:line="276" w:lineRule="auto"/>
              <w:jc w:val="both"/>
              <w:rPr>
                <w:rFonts w:ascii="Arial" w:hAnsi="Arial" w:cs="Arial"/>
                <w:sz w:val="20"/>
              </w:rPr>
            </w:pPr>
            <w:proofErr w:type="spellStart"/>
            <w:r w:rsidRPr="00E921D8">
              <w:rPr>
                <w:rFonts w:ascii="Arial" w:hAnsi="Arial" w:cs="Arial"/>
                <w:sz w:val="20"/>
              </w:rPr>
              <w:t>dysmenorrhea</w:t>
            </w:r>
            <w:proofErr w:type="spellEnd"/>
          </w:p>
        </w:tc>
        <w:tc>
          <w:tcPr>
            <w:tcW w:w="1691" w:type="dxa"/>
          </w:tcPr>
          <w:p w:rsidR="00AD17D8" w:rsidRPr="0059647A" w:rsidRDefault="00CC3FD4" w:rsidP="00746D1A">
            <w:pPr>
              <w:tabs>
                <w:tab w:val="left" w:pos="2552"/>
              </w:tabs>
              <w:adjustRightInd w:val="0"/>
              <w:spacing w:line="276" w:lineRule="auto"/>
              <w:jc w:val="both"/>
              <w:rPr>
                <w:rFonts w:ascii="Arial" w:hAnsi="Arial" w:cs="Arial"/>
                <w:sz w:val="20"/>
              </w:rPr>
            </w:pPr>
            <w:r>
              <w:rPr>
                <w:rFonts w:ascii="Arial" w:hAnsi="Arial" w:cs="Arial"/>
                <w:sz w:val="20"/>
              </w:rPr>
              <w:t xml:space="preserve">Tuber </w:t>
            </w:r>
          </w:p>
        </w:tc>
        <w:tc>
          <w:tcPr>
            <w:tcW w:w="2517" w:type="dxa"/>
          </w:tcPr>
          <w:p w:rsidR="00AD17D8" w:rsidRPr="0059647A" w:rsidRDefault="00992576" w:rsidP="00746D1A">
            <w:pPr>
              <w:tabs>
                <w:tab w:val="left" w:pos="2552"/>
              </w:tabs>
              <w:adjustRightInd w:val="0"/>
              <w:spacing w:line="276" w:lineRule="auto"/>
              <w:jc w:val="both"/>
              <w:rPr>
                <w:rFonts w:ascii="Arial" w:hAnsi="Arial" w:cs="Arial"/>
                <w:sz w:val="20"/>
              </w:rPr>
            </w:pPr>
            <w:proofErr w:type="spellStart"/>
            <w:r w:rsidRPr="00992576">
              <w:rPr>
                <w:rFonts w:ascii="Arial" w:hAnsi="Arial" w:cs="Arial"/>
                <w:sz w:val="20"/>
              </w:rPr>
              <w:t>Enema</w:t>
            </w:r>
            <w:proofErr w:type="spellEnd"/>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Anthocleista</w:t>
            </w:r>
            <w:proofErr w:type="spellEnd"/>
            <w:r w:rsidRPr="0059647A">
              <w:rPr>
                <w:rFonts w:ascii="Arial" w:hAnsi="Arial" w:cs="Arial"/>
                <w:i/>
                <w:iCs/>
                <w:sz w:val="20"/>
              </w:rPr>
              <w:t xml:space="preserve"> </w:t>
            </w:r>
            <w:proofErr w:type="spellStart"/>
            <w:r w:rsidRPr="0059647A">
              <w:rPr>
                <w:rFonts w:ascii="Arial" w:hAnsi="Arial" w:cs="Arial"/>
                <w:i/>
                <w:iCs/>
                <w:sz w:val="20"/>
              </w:rPr>
              <w:t>nobilis</w:t>
            </w:r>
            <w:proofErr w:type="spellEnd"/>
          </w:p>
        </w:tc>
        <w:tc>
          <w:tcPr>
            <w:tcW w:w="2704" w:type="dxa"/>
          </w:tcPr>
          <w:p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sz w:val="20"/>
              </w:rPr>
              <w:t>Paludisme ;</w:t>
            </w:r>
            <w:r w:rsidR="00E921D8">
              <w:t xml:space="preserve"> </w:t>
            </w:r>
            <w:proofErr w:type="spellStart"/>
            <w:r w:rsidR="00E921D8" w:rsidRPr="00E921D8">
              <w:rPr>
                <w:rFonts w:ascii="Arial" w:hAnsi="Arial" w:cs="Arial"/>
                <w:sz w:val="20"/>
              </w:rPr>
              <w:t>Rheumatism</w:t>
            </w:r>
            <w:proofErr w:type="spellEnd"/>
          </w:p>
        </w:tc>
        <w:tc>
          <w:tcPr>
            <w:tcW w:w="1691" w:type="dxa"/>
          </w:tcPr>
          <w:p w:rsidR="00AD17D8" w:rsidRPr="0059647A" w:rsidRDefault="00CC3FD4" w:rsidP="00746D1A">
            <w:pPr>
              <w:tabs>
                <w:tab w:val="left" w:pos="2552"/>
              </w:tabs>
              <w:adjustRightInd w:val="0"/>
              <w:spacing w:line="276" w:lineRule="auto"/>
              <w:jc w:val="both"/>
              <w:rPr>
                <w:rFonts w:ascii="Arial" w:hAnsi="Arial" w:cs="Arial"/>
                <w:sz w:val="20"/>
              </w:rPr>
            </w:pPr>
            <w:proofErr w:type="spellStart"/>
            <w:r>
              <w:rPr>
                <w:rFonts w:ascii="Arial" w:hAnsi="Arial" w:cs="Arial"/>
                <w:sz w:val="20"/>
              </w:rPr>
              <w:t>bark</w:t>
            </w:r>
            <w:proofErr w:type="spellEnd"/>
            <w:r>
              <w:rPr>
                <w:rFonts w:ascii="Arial" w:hAnsi="Arial" w:cs="Arial"/>
                <w:sz w:val="20"/>
              </w:rPr>
              <w:t>, Root</w:t>
            </w:r>
          </w:p>
        </w:tc>
        <w:tc>
          <w:tcPr>
            <w:tcW w:w="2517" w:type="dxa"/>
          </w:tcPr>
          <w:p w:rsidR="00AD17D8" w:rsidRPr="0059647A" w:rsidRDefault="000C0E42" w:rsidP="00746D1A">
            <w:pPr>
              <w:tabs>
                <w:tab w:val="left" w:pos="2552"/>
              </w:tabs>
              <w:adjustRightInd w:val="0"/>
              <w:spacing w:line="276" w:lineRule="auto"/>
              <w:jc w:val="both"/>
              <w:rPr>
                <w:rFonts w:ascii="Arial" w:hAnsi="Arial" w:cs="Arial"/>
                <w:sz w:val="20"/>
              </w:rPr>
            </w:pPr>
            <w:r w:rsidRPr="000C0E42">
              <w:rPr>
                <w:rFonts w:ascii="Arial" w:hAnsi="Arial" w:cs="Arial"/>
                <w:sz w:val="20"/>
              </w:rPr>
              <w:t>Body painting</w:t>
            </w:r>
          </w:p>
        </w:tc>
      </w:tr>
      <w:tr w:rsidR="00AD17D8" w:rsidRPr="00283ADA"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sz w:val="20"/>
              </w:rPr>
              <w:t xml:space="preserve">Azadirachta </w:t>
            </w:r>
            <w:proofErr w:type="spellStart"/>
            <w:r w:rsidRPr="0059647A">
              <w:rPr>
                <w:rFonts w:ascii="Arial" w:hAnsi="Arial" w:cs="Arial"/>
                <w:sz w:val="20"/>
              </w:rPr>
              <w:t>indica</w:t>
            </w:r>
            <w:proofErr w:type="spellEnd"/>
          </w:p>
        </w:tc>
        <w:tc>
          <w:tcPr>
            <w:tcW w:w="2704" w:type="dxa"/>
          </w:tcPr>
          <w:p w:rsidR="00AD17D8" w:rsidRPr="0059647A" w:rsidRDefault="00E921D8" w:rsidP="00746D1A">
            <w:pPr>
              <w:tabs>
                <w:tab w:val="left" w:pos="2552"/>
              </w:tabs>
              <w:adjustRightInd w:val="0"/>
              <w:spacing w:line="276" w:lineRule="auto"/>
              <w:jc w:val="both"/>
              <w:rPr>
                <w:rFonts w:ascii="Arial" w:hAnsi="Arial" w:cs="Arial"/>
                <w:sz w:val="20"/>
              </w:rPr>
            </w:pPr>
            <w:r>
              <w:rPr>
                <w:rFonts w:ascii="Arial" w:hAnsi="Arial" w:cs="Arial"/>
                <w:sz w:val="20"/>
              </w:rPr>
              <w:t xml:space="preserve">Malaria </w:t>
            </w:r>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0C0E42" w:rsidRDefault="00CD7918" w:rsidP="00746D1A">
            <w:pPr>
              <w:autoSpaceDE w:val="0"/>
              <w:autoSpaceDN w:val="0"/>
              <w:adjustRightInd w:val="0"/>
              <w:spacing w:line="276" w:lineRule="auto"/>
              <w:jc w:val="both"/>
              <w:rPr>
                <w:rFonts w:ascii="Arial" w:hAnsi="Arial" w:cs="Arial"/>
                <w:sz w:val="20"/>
                <w:lang w:val="en-US"/>
              </w:rPr>
            </w:pPr>
            <w:r w:rsidRPr="000C0E42">
              <w:rPr>
                <w:rFonts w:ascii="Arial" w:hAnsi="Arial" w:cs="Arial"/>
                <w:sz w:val="20"/>
                <w:lang w:val="en-US"/>
              </w:rPr>
              <w:t>Oral route</w:t>
            </w:r>
            <w:r w:rsidR="00AD17D8" w:rsidRPr="000C0E42">
              <w:rPr>
                <w:rFonts w:ascii="Arial" w:hAnsi="Arial" w:cs="Arial"/>
                <w:sz w:val="20"/>
                <w:lang w:val="en-US"/>
              </w:rPr>
              <w:t xml:space="preserve">, </w:t>
            </w:r>
            <w:r w:rsidR="00992576" w:rsidRPr="000C0E42">
              <w:rPr>
                <w:rFonts w:ascii="Arial" w:hAnsi="Arial" w:cs="Arial"/>
                <w:sz w:val="20"/>
                <w:lang w:val="en-US"/>
              </w:rPr>
              <w:t>Enema</w:t>
            </w:r>
            <w:r w:rsidR="000C0E42">
              <w:rPr>
                <w:rFonts w:ascii="Arial" w:hAnsi="Arial" w:cs="Arial"/>
                <w:sz w:val="20"/>
                <w:lang w:val="en-US"/>
              </w:rPr>
              <w:t>,</w:t>
            </w:r>
            <w:r w:rsidR="00992576" w:rsidRPr="000C0E42">
              <w:rPr>
                <w:rFonts w:ascii="Arial" w:hAnsi="Arial" w:cs="Arial"/>
                <w:sz w:val="20"/>
                <w:lang w:val="en-US"/>
              </w:rPr>
              <w:t xml:space="preserve"> </w:t>
            </w:r>
            <w:r w:rsidR="000C0E42" w:rsidRPr="000C0E42">
              <w:rPr>
                <w:rFonts w:ascii="Arial" w:hAnsi="Arial" w:cs="Arial"/>
                <w:sz w:val="20"/>
                <w:lang w:val="en-US"/>
              </w:rPr>
              <w:t>Body painting</w:t>
            </w:r>
            <w:r w:rsidR="00AD17D8" w:rsidRPr="000C0E42">
              <w:rPr>
                <w:rFonts w:ascii="Arial" w:hAnsi="Arial" w:cs="Arial"/>
                <w:sz w:val="20"/>
                <w:lang w:val="en-US"/>
              </w:rPr>
              <w:t>,</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Bambusa</w:t>
            </w:r>
            <w:proofErr w:type="spellEnd"/>
            <w:r w:rsidRPr="0059647A">
              <w:rPr>
                <w:rFonts w:ascii="Arial" w:hAnsi="Arial" w:cs="Arial"/>
                <w:i/>
                <w:iCs/>
                <w:sz w:val="20"/>
              </w:rPr>
              <w:t xml:space="preserve"> vulgaris</w:t>
            </w:r>
          </w:p>
        </w:tc>
        <w:tc>
          <w:tcPr>
            <w:tcW w:w="2704" w:type="dxa"/>
          </w:tcPr>
          <w:p w:rsidR="00AD17D8" w:rsidRPr="0059647A" w:rsidRDefault="00E921D8" w:rsidP="00746D1A">
            <w:pPr>
              <w:tabs>
                <w:tab w:val="left" w:pos="2552"/>
              </w:tabs>
              <w:adjustRightInd w:val="0"/>
              <w:spacing w:line="276" w:lineRule="auto"/>
              <w:jc w:val="both"/>
              <w:rPr>
                <w:rFonts w:ascii="Arial" w:hAnsi="Arial" w:cs="Arial"/>
                <w:sz w:val="20"/>
              </w:rPr>
            </w:pPr>
            <w:r>
              <w:rPr>
                <w:rFonts w:ascii="Arial" w:hAnsi="Arial" w:cs="Arial"/>
                <w:sz w:val="20"/>
              </w:rPr>
              <w:t>malaria</w:t>
            </w:r>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9647A" w:rsidRDefault="00CD7918" w:rsidP="00746D1A">
            <w:pPr>
              <w:tabs>
                <w:tab w:val="left" w:pos="2552"/>
              </w:tabs>
              <w:adjustRightInd w:val="0"/>
              <w:spacing w:line="276" w:lineRule="auto"/>
              <w:jc w:val="both"/>
              <w:rPr>
                <w:rFonts w:ascii="Arial" w:hAnsi="Arial" w:cs="Arial"/>
                <w:sz w:val="20"/>
              </w:rPr>
            </w:pPr>
            <w:r w:rsidRPr="00CD7918">
              <w:rPr>
                <w:rFonts w:ascii="Arial" w:hAnsi="Arial" w:cs="Arial"/>
                <w:sz w:val="20"/>
              </w:rPr>
              <w:t>Oral route</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Baphia</w:t>
            </w:r>
            <w:proofErr w:type="spellEnd"/>
            <w:r w:rsidRPr="0059647A">
              <w:rPr>
                <w:rFonts w:ascii="Arial" w:hAnsi="Arial" w:cs="Arial"/>
                <w:i/>
                <w:iCs/>
                <w:sz w:val="20"/>
              </w:rPr>
              <w:t xml:space="preserve"> </w:t>
            </w:r>
            <w:proofErr w:type="spellStart"/>
            <w:r w:rsidRPr="0059647A">
              <w:rPr>
                <w:rFonts w:ascii="Arial" w:hAnsi="Arial" w:cs="Arial"/>
                <w:i/>
                <w:iCs/>
                <w:sz w:val="20"/>
              </w:rPr>
              <w:t>nitida</w:t>
            </w:r>
            <w:proofErr w:type="spellEnd"/>
          </w:p>
        </w:tc>
        <w:tc>
          <w:tcPr>
            <w:tcW w:w="2704" w:type="dxa"/>
          </w:tcPr>
          <w:p w:rsidR="00AD17D8" w:rsidRPr="00E921D8" w:rsidRDefault="00E921D8" w:rsidP="00E921D8">
            <w:pPr>
              <w:tabs>
                <w:tab w:val="left" w:pos="2552"/>
              </w:tabs>
              <w:adjustRightInd w:val="0"/>
              <w:spacing w:line="276" w:lineRule="auto"/>
              <w:jc w:val="both"/>
              <w:rPr>
                <w:rFonts w:ascii="Arial" w:hAnsi="Arial" w:cs="Arial"/>
                <w:sz w:val="20"/>
                <w:lang w:val="en-US"/>
              </w:rPr>
            </w:pPr>
            <w:r w:rsidRPr="00E921D8">
              <w:rPr>
                <w:rFonts w:ascii="Arial" w:hAnsi="Arial" w:cs="Arial"/>
                <w:sz w:val="20"/>
                <w:lang w:val="en-US"/>
              </w:rPr>
              <w:t>Bad breath ;</w:t>
            </w:r>
            <w:r w:rsidR="00AD17D8" w:rsidRPr="00E921D8">
              <w:rPr>
                <w:rFonts w:ascii="Arial" w:hAnsi="Arial" w:cs="Arial"/>
                <w:sz w:val="20"/>
                <w:lang w:val="en-US"/>
              </w:rPr>
              <w:t xml:space="preserve"> </w:t>
            </w:r>
            <w:r w:rsidRPr="00E921D8">
              <w:rPr>
                <w:rFonts w:ascii="Arial" w:hAnsi="Arial" w:cs="Arial"/>
                <w:sz w:val="20"/>
                <w:lang w:val="en-US"/>
              </w:rPr>
              <w:t>Bubo</w:t>
            </w:r>
            <w:r>
              <w:rPr>
                <w:rFonts w:ascii="Arial" w:hAnsi="Arial" w:cs="Arial"/>
                <w:sz w:val="20"/>
                <w:lang w:val="en-US"/>
              </w:rPr>
              <w:t xml:space="preserve">; </w:t>
            </w:r>
            <w:r w:rsidRPr="00E921D8">
              <w:rPr>
                <w:rFonts w:ascii="Arial" w:hAnsi="Arial" w:cs="Arial"/>
                <w:sz w:val="20"/>
                <w:lang w:val="en-US"/>
              </w:rPr>
              <w:t xml:space="preserve">Lower back pain  </w:t>
            </w:r>
          </w:p>
        </w:tc>
        <w:tc>
          <w:tcPr>
            <w:tcW w:w="1691" w:type="dxa"/>
          </w:tcPr>
          <w:p w:rsidR="00AD17D8" w:rsidRPr="0059647A" w:rsidRDefault="008D06FC" w:rsidP="004F2EC7">
            <w:pPr>
              <w:tabs>
                <w:tab w:val="left" w:pos="2552"/>
              </w:tabs>
              <w:adjustRightInd w:val="0"/>
              <w:spacing w:line="276" w:lineRule="auto"/>
              <w:jc w:val="both"/>
              <w:rPr>
                <w:rFonts w:ascii="Arial" w:hAnsi="Arial" w:cs="Arial"/>
                <w:sz w:val="20"/>
              </w:rPr>
            </w:pPr>
            <w:r w:rsidRPr="008D06FC">
              <w:rPr>
                <w:rFonts w:ascii="Arial" w:hAnsi="Arial" w:cs="Arial"/>
                <w:sz w:val="20"/>
              </w:rPr>
              <w:t>Root</w:t>
            </w:r>
            <w:r>
              <w:rPr>
                <w:rFonts w:ascii="Arial" w:hAnsi="Arial" w:cs="Arial"/>
                <w:sz w:val="20"/>
              </w:rPr>
              <w:t xml:space="preserve">, </w:t>
            </w:r>
            <w:r w:rsidR="00AD17D8" w:rsidRPr="0059647A">
              <w:rPr>
                <w:rFonts w:ascii="Arial" w:hAnsi="Arial" w:cs="Arial"/>
                <w:sz w:val="20"/>
              </w:rPr>
              <w:t xml:space="preserve"> </w:t>
            </w:r>
            <w:r w:rsidR="004F2EC7" w:rsidRPr="004F2EC7">
              <w:rPr>
                <w:rFonts w:ascii="Arial" w:hAnsi="Arial" w:cs="Arial"/>
                <w:b/>
                <w:bCs/>
                <w:sz w:val="20"/>
                <w:lang w:val="en-US"/>
              </w:rPr>
              <w:t>Leaf</w:t>
            </w:r>
            <w:r w:rsidR="004F2EC7" w:rsidRPr="004F2EC7">
              <w:rPr>
                <w:rFonts w:ascii="Arial" w:hAnsi="Arial" w:cs="Arial"/>
                <w:sz w:val="20"/>
              </w:rPr>
              <w:t xml:space="preserve"> </w:t>
            </w:r>
          </w:p>
        </w:tc>
        <w:tc>
          <w:tcPr>
            <w:tcW w:w="2517" w:type="dxa"/>
          </w:tcPr>
          <w:p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sz w:val="20"/>
              </w:rPr>
              <w:t xml:space="preserve"> </w:t>
            </w:r>
            <w:proofErr w:type="spellStart"/>
            <w:r w:rsidR="000C0E42">
              <w:rPr>
                <w:rFonts w:ascii="Arial" w:hAnsi="Arial" w:cs="Arial"/>
                <w:sz w:val="20"/>
              </w:rPr>
              <w:t>Tooth</w:t>
            </w:r>
            <w:proofErr w:type="spellEnd"/>
            <w:r w:rsidR="000C0E42">
              <w:rPr>
                <w:rFonts w:ascii="Arial" w:hAnsi="Arial" w:cs="Arial"/>
                <w:sz w:val="20"/>
              </w:rPr>
              <w:t xml:space="preserve"> </w:t>
            </w:r>
            <w:proofErr w:type="spellStart"/>
            <w:r w:rsidR="000C0E42">
              <w:rPr>
                <w:rFonts w:ascii="Arial" w:hAnsi="Arial" w:cs="Arial"/>
                <w:sz w:val="20"/>
              </w:rPr>
              <w:t>powder</w:t>
            </w:r>
            <w:proofErr w:type="spellEnd"/>
            <w:r w:rsidR="000C0E42">
              <w:rPr>
                <w:rFonts w:ascii="Arial" w:hAnsi="Arial" w:cs="Arial"/>
                <w:sz w:val="20"/>
              </w:rPr>
              <w:t xml:space="preserve">, </w:t>
            </w:r>
            <w:proofErr w:type="spellStart"/>
            <w:r w:rsidR="000C0E42" w:rsidRPr="000C0E42">
              <w:rPr>
                <w:rFonts w:ascii="Arial" w:hAnsi="Arial" w:cs="Arial"/>
                <w:sz w:val="20"/>
              </w:rPr>
              <w:t>Topical</w:t>
            </w:r>
            <w:proofErr w:type="spellEnd"/>
            <w:r w:rsidR="000C0E42" w:rsidRPr="000C0E42">
              <w:rPr>
                <w:rFonts w:ascii="Arial" w:hAnsi="Arial" w:cs="Arial"/>
                <w:sz w:val="20"/>
              </w:rPr>
              <w:t xml:space="preserve"> application  </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sz w:val="20"/>
              </w:rPr>
              <w:t xml:space="preserve">Bidens </w:t>
            </w:r>
            <w:proofErr w:type="spellStart"/>
            <w:r w:rsidRPr="0059647A">
              <w:rPr>
                <w:rFonts w:ascii="Arial" w:hAnsi="Arial" w:cs="Arial"/>
                <w:sz w:val="20"/>
              </w:rPr>
              <w:t>pilosa</w:t>
            </w:r>
            <w:proofErr w:type="spellEnd"/>
          </w:p>
        </w:tc>
        <w:tc>
          <w:tcPr>
            <w:tcW w:w="2704" w:type="dxa"/>
          </w:tcPr>
          <w:p w:rsidR="00AD17D8" w:rsidRPr="0059647A" w:rsidRDefault="006351DE" w:rsidP="00746D1A">
            <w:pPr>
              <w:autoSpaceDE w:val="0"/>
              <w:autoSpaceDN w:val="0"/>
              <w:adjustRightInd w:val="0"/>
              <w:spacing w:line="276" w:lineRule="auto"/>
              <w:jc w:val="both"/>
              <w:rPr>
                <w:rFonts w:ascii="Arial" w:hAnsi="Arial" w:cs="Arial"/>
                <w:sz w:val="20"/>
              </w:rPr>
            </w:pPr>
            <w:r w:rsidRPr="006351DE">
              <w:rPr>
                <w:rFonts w:ascii="Arial" w:hAnsi="Arial" w:cs="Arial"/>
                <w:sz w:val="20"/>
              </w:rPr>
              <w:t>Malaria</w:t>
            </w:r>
            <w:r w:rsidR="00AD17D8" w:rsidRPr="0059647A">
              <w:rPr>
                <w:rFonts w:ascii="Arial" w:hAnsi="Arial" w:cs="Arial"/>
                <w:sz w:val="20"/>
              </w:rPr>
              <w:t xml:space="preserve">, </w:t>
            </w:r>
            <w:proofErr w:type="spellStart"/>
            <w:r w:rsidRPr="006351DE">
              <w:rPr>
                <w:rFonts w:ascii="Arial" w:hAnsi="Arial" w:cs="Arial"/>
                <w:sz w:val="20"/>
              </w:rPr>
              <w:t>Hydrocephalus</w:t>
            </w:r>
            <w:proofErr w:type="spellEnd"/>
            <w:r w:rsidR="00AD17D8" w:rsidRPr="0059647A">
              <w:rPr>
                <w:rFonts w:ascii="Arial" w:hAnsi="Arial" w:cs="Arial"/>
                <w:sz w:val="20"/>
              </w:rPr>
              <w:t xml:space="preserve">, </w:t>
            </w:r>
            <w:proofErr w:type="spellStart"/>
            <w:r w:rsidRPr="006351DE">
              <w:rPr>
                <w:rFonts w:ascii="Arial" w:hAnsi="Arial" w:cs="Arial"/>
                <w:sz w:val="20"/>
              </w:rPr>
              <w:t>Diarrhea</w:t>
            </w:r>
            <w:proofErr w:type="spellEnd"/>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r w:rsidR="009639FC" w:rsidRPr="009639FC">
              <w:rPr>
                <w:rFonts w:ascii="Arial" w:hAnsi="Arial" w:cs="Arial"/>
                <w:sz w:val="20"/>
              </w:rPr>
              <w:t xml:space="preserve"> </w:t>
            </w:r>
          </w:p>
        </w:tc>
        <w:tc>
          <w:tcPr>
            <w:tcW w:w="2517" w:type="dxa"/>
          </w:tcPr>
          <w:p w:rsidR="00AD17D8" w:rsidRPr="0059647A" w:rsidRDefault="000C0E42" w:rsidP="00746D1A">
            <w:pPr>
              <w:autoSpaceDE w:val="0"/>
              <w:autoSpaceDN w:val="0"/>
              <w:adjustRightInd w:val="0"/>
              <w:spacing w:line="276" w:lineRule="auto"/>
              <w:jc w:val="both"/>
              <w:rPr>
                <w:rFonts w:ascii="Arial" w:hAnsi="Arial" w:cs="Arial"/>
                <w:sz w:val="20"/>
              </w:rPr>
            </w:pPr>
            <w:r w:rsidRPr="000C0E42">
              <w:rPr>
                <w:rFonts w:ascii="Arial" w:hAnsi="Arial" w:cs="Arial"/>
                <w:sz w:val="20"/>
                <w:lang w:val="en-US"/>
              </w:rPr>
              <w:t>Enema</w:t>
            </w:r>
            <w:r w:rsidR="00AD17D8" w:rsidRPr="0059647A">
              <w:rPr>
                <w:rFonts w:ascii="Arial" w:hAnsi="Arial" w:cs="Arial"/>
                <w:sz w:val="20"/>
              </w:rPr>
              <w:t xml:space="preserve">, </w:t>
            </w:r>
            <w:r w:rsidRPr="000C0E42">
              <w:rPr>
                <w:rFonts w:ascii="Arial" w:hAnsi="Arial" w:cs="Arial"/>
                <w:sz w:val="20"/>
              </w:rPr>
              <w:t>Body painting</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Bridelia</w:t>
            </w:r>
            <w:proofErr w:type="spellEnd"/>
            <w:r w:rsidRPr="0059647A">
              <w:rPr>
                <w:rFonts w:ascii="Arial" w:hAnsi="Arial" w:cs="Arial"/>
                <w:i/>
                <w:iCs/>
                <w:sz w:val="20"/>
              </w:rPr>
              <w:t xml:space="preserve"> </w:t>
            </w:r>
            <w:proofErr w:type="spellStart"/>
            <w:r w:rsidRPr="0059647A">
              <w:rPr>
                <w:rFonts w:ascii="Arial" w:hAnsi="Arial" w:cs="Arial"/>
                <w:i/>
                <w:iCs/>
                <w:sz w:val="20"/>
              </w:rPr>
              <w:t>micrantha</w:t>
            </w:r>
            <w:proofErr w:type="spellEnd"/>
          </w:p>
        </w:tc>
        <w:tc>
          <w:tcPr>
            <w:tcW w:w="2704" w:type="dxa"/>
          </w:tcPr>
          <w:p w:rsidR="00AD17D8" w:rsidRPr="0059647A" w:rsidRDefault="006351DE" w:rsidP="00746D1A">
            <w:pPr>
              <w:tabs>
                <w:tab w:val="left" w:pos="2552"/>
              </w:tabs>
              <w:adjustRightInd w:val="0"/>
              <w:spacing w:line="276" w:lineRule="auto"/>
              <w:jc w:val="both"/>
              <w:rPr>
                <w:rFonts w:ascii="Arial" w:hAnsi="Arial" w:cs="Arial"/>
                <w:sz w:val="20"/>
              </w:rPr>
            </w:pPr>
            <w:r>
              <w:rPr>
                <w:rFonts w:ascii="Arial" w:hAnsi="Arial" w:cs="Arial"/>
                <w:sz w:val="20"/>
              </w:rPr>
              <w:t xml:space="preserve">Malaria </w:t>
            </w:r>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9647A" w:rsidRDefault="005507C1" w:rsidP="00746D1A">
            <w:pPr>
              <w:tabs>
                <w:tab w:val="left" w:pos="2552"/>
              </w:tabs>
              <w:adjustRightInd w:val="0"/>
              <w:spacing w:line="276" w:lineRule="auto"/>
              <w:jc w:val="both"/>
              <w:rPr>
                <w:rFonts w:ascii="Arial" w:hAnsi="Arial" w:cs="Arial"/>
                <w:sz w:val="20"/>
              </w:rPr>
            </w:pPr>
            <w:r w:rsidRPr="005507C1">
              <w:rPr>
                <w:rFonts w:ascii="Arial" w:hAnsi="Arial" w:cs="Arial"/>
                <w:sz w:val="20"/>
              </w:rPr>
              <w:t>Bath</w:t>
            </w:r>
            <w:r w:rsidR="00AD17D8" w:rsidRPr="0059647A">
              <w:rPr>
                <w:rFonts w:ascii="Arial" w:hAnsi="Arial" w:cs="Arial"/>
                <w:sz w:val="20"/>
              </w:rPr>
              <w:t xml:space="preserve">, </w:t>
            </w:r>
            <w:proofErr w:type="spellStart"/>
            <w:r w:rsidR="00992576" w:rsidRPr="00992576">
              <w:rPr>
                <w:rFonts w:ascii="Arial" w:hAnsi="Arial" w:cs="Arial"/>
                <w:sz w:val="20"/>
              </w:rPr>
              <w:t>Enema</w:t>
            </w:r>
            <w:proofErr w:type="spellEnd"/>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sz w:val="20"/>
              </w:rPr>
              <w:t>Caesalpinia</w:t>
            </w:r>
            <w:proofErr w:type="spellEnd"/>
            <w:r w:rsidRPr="0059647A">
              <w:rPr>
                <w:rFonts w:ascii="Arial" w:hAnsi="Arial" w:cs="Arial"/>
                <w:sz w:val="20"/>
              </w:rPr>
              <w:t xml:space="preserve"> bonduc</w:t>
            </w:r>
          </w:p>
        </w:tc>
        <w:tc>
          <w:tcPr>
            <w:tcW w:w="2704" w:type="dxa"/>
          </w:tcPr>
          <w:p w:rsidR="00AD17D8" w:rsidRPr="0059647A" w:rsidRDefault="006351DE" w:rsidP="00746D1A">
            <w:pPr>
              <w:tabs>
                <w:tab w:val="left" w:pos="2552"/>
              </w:tabs>
              <w:adjustRightInd w:val="0"/>
              <w:spacing w:line="276" w:lineRule="auto"/>
              <w:jc w:val="both"/>
              <w:rPr>
                <w:rFonts w:ascii="Arial" w:hAnsi="Arial" w:cs="Arial"/>
                <w:sz w:val="20"/>
              </w:rPr>
            </w:pPr>
            <w:r>
              <w:rPr>
                <w:rFonts w:ascii="Arial" w:hAnsi="Arial" w:cs="Arial"/>
                <w:sz w:val="20"/>
              </w:rPr>
              <w:t xml:space="preserve">Malaria </w:t>
            </w:r>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9647A" w:rsidRDefault="00992576" w:rsidP="00746D1A">
            <w:pPr>
              <w:tabs>
                <w:tab w:val="left" w:pos="2552"/>
              </w:tabs>
              <w:adjustRightInd w:val="0"/>
              <w:spacing w:line="276" w:lineRule="auto"/>
              <w:jc w:val="both"/>
              <w:rPr>
                <w:rFonts w:ascii="Arial" w:hAnsi="Arial" w:cs="Arial"/>
                <w:sz w:val="20"/>
              </w:rPr>
            </w:pPr>
            <w:proofErr w:type="spellStart"/>
            <w:r w:rsidRPr="00992576">
              <w:rPr>
                <w:rFonts w:ascii="Arial" w:hAnsi="Arial" w:cs="Arial"/>
                <w:sz w:val="20"/>
              </w:rPr>
              <w:t>Enema</w:t>
            </w:r>
            <w:proofErr w:type="spellEnd"/>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Cajanus</w:t>
            </w:r>
            <w:proofErr w:type="spellEnd"/>
            <w:r w:rsidRPr="0059647A">
              <w:rPr>
                <w:rFonts w:ascii="Arial" w:hAnsi="Arial" w:cs="Arial"/>
                <w:i/>
                <w:iCs/>
                <w:sz w:val="20"/>
              </w:rPr>
              <w:t xml:space="preserve"> </w:t>
            </w:r>
            <w:proofErr w:type="spellStart"/>
            <w:r w:rsidRPr="0059647A">
              <w:rPr>
                <w:rFonts w:ascii="Arial" w:hAnsi="Arial" w:cs="Arial"/>
                <w:i/>
                <w:iCs/>
                <w:sz w:val="20"/>
              </w:rPr>
              <w:t>cajan</w:t>
            </w:r>
            <w:proofErr w:type="spellEnd"/>
          </w:p>
        </w:tc>
        <w:tc>
          <w:tcPr>
            <w:tcW w:w="2704" w:type="dxa"/>
          </w:tcPr>
          <w:p w:rsidR="00AD17D8" w:rsidRPr="0059647A" w:rsidRDefault="006351DE" w:rsidP="00746D1A">
            <w:pPr>
              <w:tabs>
                <w:tab w:val="left" w:pos="2552"/>
              </w:tabs>
              <w:adjustRightInd w:val="0"/>
              <w:spacing w:line="276" w:lineRule="auto"/>
              <w:jc w:val="both"/>
              <w:rPr>
                <w:rFonts w:ascii="Arial" w:hAnsi="Arial" w:cs="Arial"/>
                <w:sz w:val="20"/>
              </w:rPr>
            </w:pPr>
            <w:r>
              <w:rPr>
                <w:rFonts w:ascii="Arial" w:hAnsi="Arial" w:cs="Arial"/>
                <w:sz w:val="20"/>
              </w:rPr>
              <w:t xml:space="preserve">Malaria </w:t>
            </w:r>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9647A" w:rsidRDefault="000C0E42" w:rsidP="00746D1A">
            <w:pPr>
              <w:tabs>
                <w:tab w:val="left" w:pos="2552"/>
              </w:tabs>
              <w:adjustRightInd w:val="0"/>
              <w:spacing w:line="276" w:lineRule="auto"/>
              <w:jc w:val="both"/>
              <w:rPr>
                <w:rFonts w:ascii="Arial" w:hAnsi="Arial" w:cs="Arial"/>
                <w:sz w:val="20"/>
              </w:rPr>
            </w:pPr>
            <w:proofErr w:type="spellStart"/>
            <w:r w:rsidRPr="000C0E42">
              <w:rPr>
                <w:rFonts w:ascii="Arial" w:hAnsi="Arial" w:cs="Arial"/>
                <w:sz w:val="20"/>
              </w:rPr>
              <w:t>Enema</w:t>
            </w:r>
            <w:proofErr w:type="spellEnd"/>
            <w:r w:rsidR="00AD17D8" w:rsidRPr="0059647A">
              <w:rPr>
                <w:rFonts w:ascii="Arial" w:hAnsi="Arial" w:cs="Arial"/>
                <w:sz w:val="20"/>
              </w:rPr>
              <w:t xml:space="preserve">, </w:t>
            </w:r>
            <w:r w:rsidR="00CD7918" w:rsidRPr="00CD7918">
              <w:rPr>
                <w:rFonts w:ascii="Arial" w:hAnsi="Arial" w:cs="Arial"/>
                <w:sz w:val="20"/>
              </w:rPr>
              <w:t>Oral route</w:t>
            </w:r>
            <w:r w:rsidR="00AD17D8" w:rsidRPr="0059647A">
              <w:rPr>
                <w:rFonts w:ascii="Arial" w:hAnsi="Arial" w:cs="Arial"/>
                <w:sz w:val="20"/>
              </w:rPr>
              <w:t>, bain</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Capsicum</w:t>
            </w:r>
            <w:proofErr w:type="spellEnd"/>
            <w:r w:rsidRPr="0059647A">
              <w:rPr>
                <w:rFonts w:ascii="Arial" w:hAnsi="Arial" w:cs="Arial"/>
                <w:i/>
                <w:iCs/>
                <w:sz w:val="20"/>
              </w:rPr>
              <w:t xml:space="preserve"> </w:t>
            </w:r>
            <w:proofErr w:type="spellStart"/>
            <w:r w:rsidRPr="0059647A">
              <w:rPr>
                <w:rFonts w:ascii="Arial" w:hAnsi="Arial" w:cs="Arial"/>
                <w:i/>
                <w:iCs/>
                <w:sz w:val="20"/>
              </w:rPr>
              <w:t>frutescens</w:t>
            </w:r>
            <w:proofErr w:type="spellEnd"/>
          </w:p>
        </w:tc>
        <w:tc>
          <w:tcPr>
            <w:tcW w:w="2704" w:type="dxa"/>
          </w:tcPr>
          <w:p w:rsidR="00AD17D8" w:rsidRPr="0059647A" w:rsidRDefault="00AD17D8" w:rsidP="00746D1A">
            <w:pPr>
              <w:autoSpaceDE w:val="0"/>
              <w:autoSpaceDN w:val="0"/>
              <w:adjustRightInd w:val="0"/>
              <w:spacing w:line="276" w:lineRule="auto"/>
              <w:jc w:val="both"/>
              <w:rPr>
                <w:rFonts w:ascii="Arial" w:hAnsi="Arial" w:cs="Arial"/>
                <w:sz w:val="20"/>
              </w:rPr>
            </w:pPr>
            <w:r w:rsidRPr="0059647A">
              <w:rPr>
                <w:rFonts w:ascii="Arial" w:hAnsi="Arial" w:cs="Arial"/>
                <w:sz w:val="20"/>
              </w:rPr>
              <w:t xml:space="preserve">Contraception,  </w:t>
            </w:r>
            <w:proofErr w:type="spellStart"/>
            <w:r w:rsidR="006351DE" w:rsidRPr="006351DE">
              <w:rPr>
                <w:rFonts w:ascii="Arial" w:hAnsi="Arial" w:cs="Arial"/>
                <w:sz w:val="20"/>
              </w:rPr>
              <w:t>Agony</w:t>
            </w:r>
            <w:proofErr w:type="spellEnd"/>
          </w:p>
        </w:tc>
        <w:tc>
          <w:tcPr>
            <w:tcW w:w="1691" w:type="dxa"/>
          </w:tcPr>
          <w:p w:rsidR="00AD17D8" w:rsidRPr="0059647A" w:rsidRDefault="00AD17D8" w:rsidP="00746D1A">
            <w:pPr>
              <w:autoSpaceDE w:val="0"/>
              <w:autoSpaceDN w:val="0"/>
              <w:adjustRightInd w:val="0"/>
              <w:spacing w:line="276" w:lineRule="auto"/>
              <w:jc w:val="both"/>
              <w:rPr>
                <w:rFonts w:ascii="Arial" w:hAnsi="Arial" w:cs="Arial"/>
                <w:sz w:val="20"/>
              </w:rPr>
            </w:pPr>
            <w:r w:rsidRPr="0059647A">
              <w:rPr>
                <w:rFonts w:ascii="Arial" w:hAnsi="Arial" w:cs="Arial"/>
                <w:sz w:val="20"/>
              </w:rPr>
              <w:t xml:space="preserve">Fruit, </w:t>
            </w:r>
            <w:r w:rsidR="004F2EC7" w:rsidRPr="004F2EC7">
              <w:rPr>
                <w:rFonts w:ascii="Arial" w:hAnsi="Arial" w:cs="Arial"/>
                <w:b/>
                <w:bCs/>
                <w:sz w:val="20"/>
                <w:lang w:val="en-US"/>
              </w:rPr>
              <w:t>Leaf</w:t>
            </w:r>
            <w:r w:rsidRPr="0059647A">
              <w:rPr>
                <w:rFonts w:ascii="Arial" w:hAnsi="Arial" w:cs="Arial"/>
                <w:sz w:val="20"/>
              </w:rPr>
              <w:t xml:space="preserve"> </w:t>
            </w:r>
          </w:p>
        </w:tc>
        <w:tc>
          <w:tcPr>
            <w:tcW w:w="2517" w:type="dxa"/>
          </w:tcPr>
          <w:p w:rsidR="00AD17D8" w:rsidRPr="0059647A" w:rsidRDefault="00AD17D8" w:rsidP="000C0E42">
            <w:pPr>
              <w:autoSpaceDE w:val="0"/>
              <w:autoSpaceDN w:val="0"/>
              <w:adjustRightInd w:val="0"/>
              <w:spacing w:line="276" w:lineRule="auto"/>
              <w:jc w:val="both"/>
              <w:rPr>
                <w:rFonts w:ascii="Arial" w:hAnsi="Arial" w:cs="Arial"/>
                <w:sz w:val="20"/>
              </w:rPr>
            </w:pPr>
            <w:r w:rsidRPr="0059647A">
              <w:rPr>
                <w:rFonts w:ascii="Arial" w:hAnsi="Arial" w:cs="Arial"/>
                <w:sz w:val="20"/>
              </w:rPr>
              <w:t xml:space="preserve">Contraception, </w:t>
            </w:r>
            <w:proofErr w:type="spellStart"/>
            <w:r w:rsidR="000C0E42" w:rsidRPr="000C0E42">
              <w:rPr>
                <w:rFonts w:ascii="Arial" w:hAnsi="Arial" w:cs="Arial"/>
                <w:sz w:val="20"/>
              </w:rPr>
              <w:t>Enema</w:t>
            </w:r>
            <w:proofErr w:type="spellEnd"/>
            <w:r w:rsidR="000C0E42">
              <w:rPr>
                <w:rFonts w:ascii="Arial" w:hAnsi="Arial" w:cs="Arial"/>
                <w:sz w:val="20"/>
              </w:rPr>
              <w:t xml:space="preserve">, </w:t>
            </w:r>
            <w:r w:rsidRPr="0059647A">
              <w:rPr>
                <w:rFonts w:ascii="Arial" w:hAnsi="Arial" w:cs="Arial"/>
                <w:sz w:val="20"/>
              </w:rPr>
              <w:t xml:space="preserve"> </w:t>
            </w:r>
            <w:r w:rsidR="005507C1" w:rsidRPr="005507C1">
              <w:rPr>
                <w:rFonts w:ascii="Arial" w:hAnsi="Arial" w:cs="Arial"/>
                <w:sz w:val="20"/>
              </w:rPr>
              <w:t>Eye drops</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sz w:val="20"/>
              </w:rPr>
              <w:t>Carica</w:t>
            </w:r>
            <w:proofErr w:type="spellEnd"/>
            <w:r w:rsidRPr="0059647A">
              <w:rPr>
                <w:rFonts w:ascii="Arial" w:hAnsi="Arial" w:cs="Arial"/>
                <w:sz w:val="20"/>
              </w:rPr>
              <w:t xml:space="preserve"> </w:t>
            </w:r>
            <w:proofErr w:type="spellStart"/>
            <w:r w:rsidRPr="0059647A">
              <w:rPr>
                <w:rFonts w:ascii="Arial" w:hAnsi="Arial" w:cs="Arial"/>
                <w:sz w:val="20"/>
              </w:rPr>
              <w:t>papaya</w:t>
            </w:r>
            <w:proofErr w:type="spellEnd"/>
          </w:p>
        </w:tc>
        <w:tc>
          <w:tcPr>
            <w:tcW w:w="2704" w:type="dxa"/>
          </w:tcPr>
          <w:p w:rsidR="00AD17D8" w:rsidRPr="0059647A" w:rsidRDefault="006351DE" w:rsidP="00746D1A">
            <w:pPr>
              <w:tabs>
                <w:tab w:val="left" w:pos="2552"/>
              </w:tabs>
              <w:adjustRightInd w:val="0"/>
              <w:spacing w:line="276" w:lineRule="auto"/>
              <w:jc w:val="both"/>
              <w:rPr>
                <w:rFonts w:ascii="Arial" w:hAnsi="Arial" w:cs="Arial"/>
                <w:sz w:val="20"/>
              </w:rPr>
            </w:pPr>
            <w:r>
              <w:rPr>
                <w:rFonts w:ascii="Arial" w:hAnsi="Arial" w:cs="Arial"/>
                <w:sz w:val="20"/>
              </w:rPr>
              <w:t>Malaria</w:t>
            </w:r>
            <w:r w:rsidR="00AD17D8" w:rsidRPr="0059647A">
              <w:rPr>
                <w:rFonts w:ascii="Arial" w:hAnsi="Arial" w:cs="Arial"/>
                <w:sz w:val="20"/>
              </w:rPr>
              <w:t>, Contraception</w:t>
            </w:r>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9647A" w:rsidRDefault="00CD7918" w:rsidP="00746D1A">
            <w:pPr>
              <w:tabs>
                <w:tab w:val="left" w:pos="2552"/>
              </w:tabs>
              <w:adjustRightInd w:val="0"/>
              <w:spacing w:line="276" w:lineRule="auto"/>
              <w:jc w:val="both"/>
              <w:rPr>
                <w:rFonts w:ascii="Arial" w:hAnsi="Arial" w:cs="Arial"/>
                <w:sz w:val="20"/>
              </w:rPr>
            </w:pPr>
            <w:r w:rsidRPr="00CD7918">
              <w:rPr>
                <w:rFonts w:ascii="Arial" w:hAnsi="Arial" w:cs="Arial"/>
                <w:sz w:val="20"/>
              </w:rPr>
              <w:t>Oral route</w:t>
            </w:r>
            <w:r w:rsidR="00AD17D8" w:rsidRPr="0059647A">
              <w:rPr>
                <w:rFonts w:ascii="Arial" w:hAnsi="Arial" w:cs="Arial"/>
                <w:sz w:val="20"/>
              </w:rPr>
              <w:t xml:space="preserve">, </w:t>
            </w:r>
            <w:proofErr w:type="spellStart"/>
            <w:r w:rsidR="00992576" w:rsidRPr="00992576">
              <w:rPr>
                <w:rFonts w:ascii="Arial" w:hAnsi="Arial" w:cs="Arial"/>
                <w:sz w:val="20"/>
              </w:rPr>
              <w:t>Enema</w:t>
            </w:r>
            <w:proofErr w:type="spellEnd"/>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Carpolobia</w:t>
            </w:r>
            <w:proofErr w:type="spellEnd"/>
            <w:r w:rsidRPr="0059647A">
              <w:rPr>
                <w:rFonts w:ascii="Arial" w:hAnsi="Arial" w:cs="Arial"/>
                <w:i/>
                <w:iCs/>
                <w:sz w:val="20"/>
              </w:rPr>
              <w:t xml:space="preserve"> </w:t>
            </w:r>
            <w:proofErr w:type="spellStart"/>
            <w:r w:rsidRPr="0059647A">
              <w:rPr>
                <w:rFonts w:ascii="Arial" w:hAnsi="Arial" w:cs="Arial"/>
                <w:i/>
                <w:iCs/>
                <w:sz w:val="20"/>
              </w:rPr>
              <w:t>lutea</w:t>
            </w:r>
            <w:proofErr w:type="spellEnd"/>
          </w:p>
        </w:tc>
        <w:tc>
          <w:tcPr>
            <w:tcW w:w="2704" w:type="dxa"/>
          </w:tcPr>
          <w:p w:rsidR="00AD17D8" w:rsidRPr="0059647A" w:rsidRDefault="00CF1E20" w:rsidP="00746D1A">
            <w:pPr>
              <w:tabs>
                <w:tab w:val="left" w:pos="2552"/>
              </w:tabs>
              <w:adjustRightInd w:val="0"/>
              <w:spacing w:line="276" w:lineRule="auto"/>
              <w:jc w:val="both"/>
              <w:rPr>
                <w:rFonts w:ascii="Arial" w:hAnsi="Arial" w:cs="Arial"/>
                <w:sz w:val="20"/>
              </w:rPr>
            </w:pPr>
            <w:proofErr w:type="spellStart"/>
            <w:r w:rsidRPr="00CF1E20">
              <w:rPr>
                <w:rFonts w:ascii="Arial" w:hAnsi="Arial" w:cs="Arial"/>
                <w:sz w:val="20"/>
              </w:rPr>
              <w:t>sexual</w:t>
            </w:r>
            <w:proofErr w:type="spellEnd"/>
            <w:r w:rsidRPr="00CF1E20">
              <w:rPr>
                <w:rFonts w:ascii="Arial" w:hAnsi="Arial" w:cs="Arial"/>
                <w:sz w:val="20"/>
              </w:rPr>
              <w:t xml:space="preserve"> </w:t>
            </w:r>
            <w:proofErr w:type="spellStart"/>
            <w:r w:rsidRPr="00CF1E20">
              <w:rPr>
                <w:rFonts w:ascii="Arial" w:hAnsi="Arial" w:cs="Arial"/>
                <w:sz w:val="20"/>
              </w:rPr>
              <w:t>astheni</w:t>
            </w:r>
            <w:r>
              <w:rPr>
                <w:rFonts w:ascii="Arial" w:hAnsi="Arial" w:cs="Arial"/>
                <w:sz w:val="20"/>
              </w:rPr>
              <w:t>a</w:t>
            </w:r>
            <w:proofErr w:type="spellEnd"/>
          </w:p>
        </w:tc>
        <w:tc>
          <w:tcPr>
            <w:tcW w:w="1691" w:type="dxa"/>
          </w:tcPr>
          <w:p w:rsidR="00AD17D8" w:rsidRPr="0059647A" w:rsidRDefault="008D06FC" w:rsidP="00746D1A">
            <w:pPr>
              <w:tabs>
                <w:tab w:val="left" w:pos="2552"/>
              </w:tabs>
              <w:adjustRightInd w:val="0"/>
              <w:spacing w:line="276" w:lineRule="auto"/>
              <w:jc w:val="both"/>
              <w:rPr>
                <w:rFonts w:ascii="Arial" w:hAnsi="Arial" w:cs="Arial"/>
                <w:sz w:val="20"/>
              </w:rPr>
            </w:pPr>
            <w:r w:rsidRPr="008D06FC">
              <w:rPr>
                <w:rFonts w:ascii="Arial" w:hAnsi="Arial" w:cs="Arial"/>
                <w:sz w:val="20"/>
              </w:rPr>
              <w:t>root</w:t>
            </w:r>
          </w:p>
        </w:tc>
        <w:tc>
          <w:tcPr>
            <w:tcW w:w="2517" w:type="dxa"/>
          </w:tcPr>
          <w:p w:rsidR="00AD17D8" w:rsidRPr="0059647A" w:rsidRDefault="00CD7918" w:rsidP="00746D1A">
            <w:pPr>
              <w:tabs>
                <w:tab w:val="left" w:pos="2552"/>
              </w:tabs>
              <w:adjustRightInd w:val="0"/>
              <w:spacing w:line="276" w:lineRule="auto"/>
              <w:jc w:val="both"/>
              <w:rPr>
                <w:rFonts w:ascii="Arial" w:hAnsi="Arial" w:cs="Arial"/>
                <w:sz w:val="20"/>
              </w:rPr>
            </w:pPr>
            <w:r w:rsidRPr="00CD7918">
              <w:rPr>
                <w:rFonts w:ascii="Arial" w:hAnsi="Arial" w:cs="Arial"/>
                <w:sz w:val="20"/>
              </w:rPr>
              <w:t>Oral route</w:t>
            </w:r>
          </w:p>
        </w:tc>
      </w:tr>
      <w:tr w:rsidR="00AD17D8" w:rsidRPr="00283ADA"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i/>
                <w:iCs/>
                <w:sz w:val="20"/>
              </w:rPr>
              <w:t xml:space="preserve">Cassia </w:t>
            </w:r>
            <w:proofErr w:type="spellStart"/>
            <w:r w:rsidRPr="0059647A">
              <w:rPr>
                <w:rFonts w:ascii="Arial" w:hAnsi="Arial" w:cs="Arial"/>
                <w:i/>
                <w:iCs/>
                <w:sz w:val="20"/>
              </w:rPr>
              <w:t>alata</w:t>
            </w:r>
            <w:proofErr w:type="spellEnd"/>
          </w:p>
        </w:tc>
        <w:tc>
          <w:tcPr>
            <w:tcW w:w="2704" w:type="dxa"/>
          </w:tcPr>
          <w:p w:rsidR="00AD17D8" w:rsidRPr="0059647A" w:rsidRDefault="00CF1E20" w:rsidP="00CF1E20">
            <w:pPr>
              <w:tabs>
                <w:tab w:val="left" w:pos="2552"/>
              </w:tabs>
              <w:adjustRightInd w:val="0"/>
              <w:spacing w:line="276" w:lineRule="auto"/>
              <w:jc w:val="both"/>
              <w:rPr>
                <w:rFonts w:ascii="Arial" w:hAnsi="Arial" w:cs="Arial"/>
                <w:sz w:val="20"/>
              </w:rPr>
            </w:pPr>
            <w:r>
              <w:rPr>
                <w:rFonts w:ascii="Arial" w:hAnsi="Arial" w:cs="Arial"/>
                <w:sz w:val="20"/>
              </w:rPr>
              <w:t xml:space="preserve">Malaria ; </w:t>
            </w:r>
            <w:r w:rsidR="00AD17D8" w:rsidRPr="0059647A">
              <w:rPr>
                <w:rFonts w:ascii="Arial" w:hAnsi="Arial" w:cs="Arial"/>
                <w:sz w:val="20"/>
              </w:rPr>
              <w:t xml:space="preserve"> </w:t>
            </w:r>
            <w:proofErr w:type="spellStart"/>
            <w:r w:rsidRPr="00CF1E20">
              <w:rPr>
                <w:rFonts w:ascii="Arial" w:hAnsi="Arial" w:cs="Arial"/>
                <w:sz w:val="20"/>
              </w:rPr>
              <w:t>Eczema</w:t>
            </w:r>
            <w:proofErr w:type="spellEnd"/>
            <w:r w:rsidR="00AD17D8" w:rsidRPr="0059647A">
              <w:rPr>
                <w:rFonts w:ascii="Arial" w:hAnsi="Arial" w:cs="Arial"/>
                <w:sz w:val="20"/>
              </w:rPr>
              <w:t>, Constipation</w:t>
            </w:r>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0C0E42" w:rsidRDefault="005507C1" w:rsidP="00746D1A">
            <w:pPr>
              <w:tabs>
                <w:tab w:val="left" w:pos="2552"/>
              </w:tabs>
              <w:adjustRightInd w:val="0"/>
              <w:spacing w:line="276" w:lineRule="auto"/>
              <w:jc w:val="both"/>
              <w:rPr>
                <w:rFonts w:ascii="Arial" w:hAnsi="Arial" w:cs="Arial"/>
                <w:sz w:val="20"/>
                <w:lang w:val="en-US"/>
              </w:rPr>
            </w:pPr>
            <w:r w:rsidRPr="005507C1">
              <w:rPr>
                <w:rFonts w:ascii="Arial" w:hAnsi="Arial" w:cs="Arial"/>
                <w:sz w:val="20"/>
                <w:lang w:val="en-US"/>
              </w:rPr>
              <w:t>Topical application</w:t>
            </w:r>
            <w:r w:rsidR="00AD17D8" w:rsidRPr="000C0E42">
              <w:rPr>
                <w:rFonts w:ascii="Arial" w:hAnsi="Arial" w:cs="Arial"/>
                <w:sz w:val="20"/>
                <w:lang w:val="en-US"/>
              </w:rPr>
              <w:t xml:space="preserve">, </w:t>
            </w:r>
            <w:r w:rsidR="000C0E42" w:rsidRPr="000C0E42">
              <w:rPr>
                <w:rFonts w:ascii="Arial" w:hAnsi="Arial" w:cs="Arial"/>
                <w:sz w:val="20"/>
                <w:lang w:val="en-US"/>
              </w:rPr>
              <w:t>Body painting</w:t>
            </w:r>
            <w:r w:rsidR="00AD17D8" w:rsidRPr="000C0E42">
              <w:rPr>
                <w:rFonts w:ascii="Arial" w:hAnsi="Arial" w:cs="Arial"/>
                <w:sz w:val="20"/>
                <w:lang w:val="en-US"/>
              </w:rPr>
              <w:t xml:space="preserve">, </w:t>
            </w:r>
            <w:r w:rsidR="00CD7918" w:rsidRPr="000C0E42">
              <w:rPr>
                <w:rFonts w:ascii="Arial" w:hAnsi="Arial" w:cs="Arial"/>
                <w:sz w:val="20"/>
                <w:lang w:val="en-US"/>
              </w:rPr>
              <w:t>Oral route</w:t>
            </w:r>
          </w:p>
        </w:tc>
      </w:tr>
      <w:tr w:rsidR="00AD17D8" w:rsidRPr="00283ADA"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sz w:val="20"/>
              </w:rPr>
              <w:t>Cassia occidentalis</w:t>
            </w:r>
          </w:p>
        </w:tc>
        <w:tc>
          <w:tcPr>
            <w:tcW w:w="2704" w:type="dxa"/>
          </w:tcPr>
          <w:p w:rsidR="00AD17D8" w:rsidRPr="0059647A" w:rsidRDefault="00CF1E20" w:rsidP="00746D1A">
            <w:pPr>
              <w:autoSpaceDE w:val="0"/>
              <w:autoSpaceDN w:val="0"/>
              <w:adjustRightInd w:val="0"/>
              <w:spacing w:line="276" w:lineRule="auto"/>
              <w:jc w:val="both"/>
              <w:rPr>
                <w:rFonts w:ascii="Arial" w:hAnsi="Arial" w:cs="Arial"/>
                <w:sz w:val="20"/>
              </w:rPr>
            </w:pPr>
            <w:r>
              <w:rPr>
                <w:rFonts w:ascii="Arial" w:hAnsi="Arial" w:cs="Arial"/>
                <w:sz w:val="20"/>
              </w:rPr>
              <w:t xml:space="preserve">Constipation ; malaria ; </w:t>
            </w:r>
            <w:r w:rsidR="00AD17D8" w:rsidRPr="0059647A">
              <w:rPr>
                <w:rFonts w:ascii="Arial" w:hAnsi="Arial" w:cs="Arial"/>
                <w:sz w:val="20"/>
              </w:rPr>
              <w:t xml:space="preserve"> </w:t>
            </w:r>
            <w:proofErr w:type="spellStart"/>
            <w:r>
              <w:rPr>
                <w:rFonts w:ascii="Arial" w:hAnsi="Arial" w:cs="Arial"/>
                <w:sz w:val="20"/>
              </w:rPr>
              <w:t>headache</w:t>
            </w:r>
            <w:proofErr w:type="spellEnd"/>
            <w:r>
              <w:rPr>
                <w:rFonts w:ascii="Arial" w:hAnsi="Arial" w:cs="Arial"/>
                <w:sz w:val="20"/>
              </w:rPr>
              <w:t xml:space="preserve"> (</w:t>
            </w:r>
            <w:proofErr w:type="spellStart"/>
            <w:r w:rsidRPr="00CF1E20">
              <w:rPr>
                <w:rFonts w:ascii="Arial" w:hAnsi="Arial" w:cs="Arial"/>
                <w:sz w:val="20"/>
              </w:rPr>
              <w:t>cephalgia</w:t>
            </w:r>
            <w:proofErr w:type="spellEnd"/>
            <w:r>
              <w:rPr>
                <w:rFonts w:ascii="Arial" w:hAnsi="Arial" w:cs="Arial"/>
                <w:sz w:val="20"/>
              </w:rPr>
              <w:t>)</w:t>
            </w:r>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507C1" w:rsidRDefault="00CD7918" w:rsidP="00746D1A">
            <w:pPr>
              <w:tabs>
                <w:tab w:val="left" w:pos="2552"/>
              </w:tabs>
              <w:adjustRightInd w:val="0"/>
              <w:spacing w:line="276" w:lineRule="auto"/>
              <w:jc w:val="both"/>
              <w:rPr>
                <w:rFonts w:ascii="Arial" w:hAnsi="Arial" w:cs="Arial"/>
                <w:sz w:val="20"/>
                <w:lang w:val="en-US"/>
              </w:rPr>
            </w:pPr>
            <w:r w:rsidRPr="005507C1">
              <w:rPr>
                <w:rFonts w:ascii="Arial" w:hAnsi="Arial" w:cs="Arial"/>
                <w:sz w:val="20"/>
                <w:lang w:val="en-US"/>
              </w:rPr>
              <w:t>Oral route</w:t>
            </w:r>
            <w:r w:rsidR="00AD17D8" w:rsidRPr="005507C1">
              <w:rPr>
                <w:rFonts w:ascii="Arial" w:hAnsi="Arial" w:cs="Arial"/>
                <w:sz w:val="20"/>
                <w:lang w:val="en-US"/>
              </w:rPr>
              <w:t xml:space="preserve">, </w:t>
            </w:r>
            <w:r w:rsidR="005507C1" w:rsidRPr="005507C1">
              <w:rPr>
                <w:rFonts w:ascii="Arial" w:hAnsi="Arial" w:cs="Arial"/>
                <w:sz w:val="20"/>
                <w:lang w:val="en-US"/>
              </w:rPr>
              <w:t>Eye drops</w:t>
            </w:r>
            <w:r w:rsidR="00AD17D8" w:rsidRPr="005507C1">
              <w:rPr>
                <w:rFonts w:ascii="Arial" w:hAnsi="Arial" w:cs="Arial"/>
                <w:sz w:val="20"/>
                <w:lang w:val="en-US"/>
              </w:rPr>
              <w:t xml:space="preserve">, </w:t>
            </w:r>
            <w:r w:rsidR="000C0E42" w:rsidRPr="005507C1">
              <w:rPr>
                <w:rFonts w:ascii="Arial" w:hAnsi="Arial" w:cs="Arial"/>
                <w:sz w:val="20"/>
                <w:lang w:val="en-US"/>
              </w:rPr>
              <w:t>nasal instillations.</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Catharanthus</w:t>
            </w:r>
            <w:proofErr w:type="spellEnd"/>
            <w:r w:rsidRPr="0059647A">
              <w:rPr>
                <w:rFonts w:ascii="Arial" w:hAnsi="Arial" w:cs="Arial"/>
                <w:i/>
                <w:iCs/>
                <w:sz w:val="20"/>
              </w:rPr>
              <w:t xml:space="preserve"> </w:t>
            </w:r>
            <w:proofErr w:type="spellStart"/>
            <w:r w:rsidRPr="0059647A">
              <w:rPr>
                <w:rFonts w:ascii="Arial" w:hAnsi="Arial" w:cs="Arial"/>
                <w:i/>
                <w:iCs/>
                <w:sz w:val="20"/>
              </w:rPr>
              <w:t>roseus</w:t>
            </w:r>
            <w:proofErr w:type="spellEnd"/>
          </w:p>
        </w:tc>
        <w:tc>
          <w:tcPr>
            <w:tcW w:w="2704" w:type="dxa"/>
          </w:tcPr>
          <w:p w:rsidR="00AD17D8" w:rsidRPr="0059647A" w:rsidRDefault="00CF1E20" w:rsidP="00746D1A">
            <w:pPr>
              <w:tabs>
                <w:tab w:val="left" w:pos="2552"/>
              </w:tabs>
              <w:adjustRightInd w:val="0"/>
              <w:spacing w:line="276" w:lineRule="auto"/>
              <w:jc w:val="both"/>
              <w:rPr>
                <w:rFonts w:ascii="Arial" w:hAnsi="Arial" w:cs="Arial"/>
                <w:sz w:val="20"/>
              </w:rPr>
            </w:pPr>
            <w:r w:rsidRPr="00CF1E20">
              <w:rPr>
                <w:rFonts w:ascii="Arial" w:hAnsi="Arial" w:cs="Arial"/>
                <w:sz w:val="20"/>
              </w:rPr>
              <w:t xml:space="preserve">Inguinal </w:t>
            </w:r>
            <w:proofErr w:type="spellStart"/>
            <w:r w:rsidRPr="00CF1E20">
              <w:rPr>
                <w:rFonts w:ascii="Arial" w:hAnsi="Arial" w:cs="Arial"/>
                <w:sz w:val="20"/>
              </w:rPr>
              <w:t>hernia</w:t>
            </w:r>
            <w:proofErr w:type="spellEnd"/>
          </w:p>
        </w:tc>
        <w:tc>
          <w:tcPr>
            <w:tcW w:w="1691" w:type="dxa"/>
          </w:tcPr>
          <w:p w:rsidR="00AD17D8" w:rsidRPr="0059647A" w:rsidRDefault="008D06FC" w:rsidP="00746D1A">
            <w:pPr>
              <w:tabs>
                <w:tab w:val="left" w:pos="2552"/>
              </w:tabs>
              <w:adjustRightInd w:val="0"/>
              <w:spacing w:line="276" w:lineRule="auto"/>
              <w:jc w:val="both"/>
              <w:rPr>
                <w:rFonts w:ascii="Arial" w:hAnsi="Arial" w:cs="Arial"/>
                <w:sz w:val="20"/>
              </w:rPr>
            </w:pPr>
            <w:r w:rsidRPr="008D06FC">
              <w:rPr>
                <w:rFonts w:ascii="Arial" w:hAnsi="Arial" w:cs="Arial"/>
                <w:sz w:val="20"/>
              </w:rPr>
              <w:t>root</w:t>
            </w:r>
          </w:p>
        </w:tc>
        <w:tc>
          <w:tcPr>
            <w:tcW w:w="2517" w:type="dxa"/>
          </w:tcPr>
          <w:p w:rsidR="00AD17D8" w:rsidRPr="0059647A" w:rsidRDefault="00992576" w:rsidP="00746D1A">
            <w:pPr>
              <w:tabs>
                <w:tab w:val="left" w:pos="2552"/>
              </w:tabs>
              <w:adjustRightInd w:val="0"/>
              <w:spacing w:line="276" w:lineRule="auto"/>
              <w:jc w:val="both"/>
              <w:rPr>
                <w:rFonts w:ascii="Arial" w:hAnsi="Arial" w:cs="Arial"/>
                <w:sz w:val="20"/>
              </w:rPr>
            </w:pPr>
            <w:proofErr w:type="spellStart"/>
            <w:r w:rsidRPr="00992576">
              <w:rPr>
                <w:rFonts w:ascii="Arial" w:hAnsi="Arial" w:cs="Arial"/>
                <w:sz w:val="20"/>
              </w:rPr>
              <w:t>Enema</w:t>
            </w:r>
            <w:proofErr w:type="spellEnd"/>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i/>
                <w:iCs/>
                <w:sz w:val="20"/>
              </w:rPr>
              <w:t>Cnestis</w:t>
            </w:r>
            <w:proofErr w:type="spellEnd"/>
            <w:r w:rsidRPr="0059647A">
              <w:rPr>
                <w:rFonts w:ascii="Arial" w:hAnsi="Arial" w:cs="Arial"/>
                <w:i/>
                <w:iCs/>
                <w:sz w:val="20"/>
              </w:rPr>
              <w:t xml:space="preserve"> </w:t>
            </w:r>
            <w:proofErr w:type="spellStart"/>
            <w:r w:rsidRPr="0059647A">
              <w:rPr>
                <w:rFonts w:ascii="Arial" w:hAnsi="Arial" w:cs="Arial"/>
                <w:i/>
                <w:iCs/>
                <w:sz w:val="20"/>
              </w:rPr>
              <w:t>ferruginea</w:t>
            </w:r>
            <w:proofErr w:type="spellEnd"/>
          </w:p>
        </w:tc>
        <w:tc>
          <w:tcPr>
            <w:tcW w:w="2704" w:type="dxa"/>
          </w:tcPr>
          <w:p w:rsidR="00AD17D8" w:rsidRPr="0059647A" w:rsidRDefault="00CF1E20" w:rsidP="00CF1E20">
            <w:pPr>
              <w:tabs>
                <w:tab w:val="left" w:pos="2552"/>
              </w:tabs>
              <w:adjustRightInd w:val="0"/>
              <w:spacing w:line="276" w:lineRule="auto"/>
              <w:jc w:val="both"/>
              <w:rPr>
                <w:rFonts w:ascii="Arial" w:hAnsi="Arial" w:cs="Arial"/>
                <w:sz w:val="20"/>
              </w:rPr>
            </w:pPr>
            <w:proofErr w:type="spellStart"/>
            <w:r w:rsidRPr="00CF1E20">
              <w:rPr>
                <w:rFonts w:ascii="Arial" w:hAnsi="Arial" w:cs="Arial"/>
                <w:sz w:val="20"/>
              </w:rPr>
              <w:t>Antenatal</w:t>
            </w:r>
            <w:proofErr w:type="spellEnd"/>
            <w:r w:rsidRPr="00CF1E20">
              <w:rPr>
                <w:rFonts w:ascii="Arial" w:hAnsi="Arial" w:cs="Arial"/>
                <w:sz w:val="20"/>
              </w:rPr>
              <w:t xml:space="preserve"> care</w:t>
            </w:r>
            <w:r>
              <w:rPr>
                <w:rFonts w:ascii="Arial" w:hAnsi="Arial" w:cs="Arial"/>
                <w:sz w:val="20"/>
              </w:rPr>
              <w:t xml:space="preserve"> ; </w:t>
            </w:r>
            <w:r w:rsidR="00AD17D8" w:rsidRPr="0059647A">
              <w:rPr>
                <w:rFonts w:ascii="Arial" w:hAnsi="Arial" w:cs="Arial"/>
                <w:sz w:val="20"/>
              </w:rPr>
              <w:t xml:space="preserve"> </w:t>
            </w:r>
            <w:proofErr w:type="spellStart"/>
            <w:r w:rsidRPr="00CF1E20">
              <w:rPr>
                <w:rFonts w:ascii="Arial" w:hAnsi="Arial" w:cs="Arial"/>
                <w:sz w:val="20"/>
              </w:rPr>
              <w:t>Hydrocephalus</w:t>
            </w:r>
            <w:proofErr w:type="spellEnd"/>
          </w:p>
        </w:tc>
        <w:tc>
          <w:tcPr>
            <w:tcW w:w="1691" w:type="dxa"/>
          </w:tcPr>
          <w:p w:rsidR="00AD17D8" w:rsidRPr="0059647A" w:rsidRDefault="004F2EC7" w:rsidP="00CC3FD4">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r w:rsidR="00AD17D8" w:rsidRPr="0059647A">
              <w:rPr>
                <w:rFonts w:ascii="Arial" w:hAnsi="Arial" w:cs="Arial"/>
                <w:sz w:val="20"/>
              </w:rPr>
              <w:t>,</w:t>
            </w:r>
            <w:r w:rsidR="00CC3FD4">
              <w:rPr>
                <w:rFonts w:ascii="Arial" w:hAnsi="Arial" w:cs="Arial"/>
                <w:sz w:val="20"/>
              </w:rPr>
              <w:t>root</w:t>
            </w:r>
          </w:p>
        </w:tc>
        <w:tc>
          <w:tcPr>
            <w:tcW w:w="2517" w:type="dxa"/>
          </w:tcPr>
          <w:p w:rsidR="00AD17D8" w:rsidRPr="0059647A" w:rsidRDefault="00992576" w:rsidP="00746D1A">
            <w:pPr>
              <w:tabs>
                <w:tab w:val="left" w:pos="2552"/>
              </w:tabs>
              <w:adjustRightInd w:val="0"/>
              <w:spacing w:line="276" w:lineRule="auto"/>
              <w:jc w:val="both"/>
              <w:rPr>
                <w:rFonts w:ascii="Arial" w:hAnsi="Arial" w:cs="Arial"/>
                <w:sz w:val="20"/>
              </w:rPr>
            </w:pPr>
            <w:proofErr w:type="spellStart"/>
            <w:r w:rsidRPr="00992576">
              <w:rPr>
                <w:rFonts w:ascii="Arial" w:hAnsi="Arial" w:cs="Arial"/>
                <w:sz w:val="20"/>
              </w:rPr>
              <w:t>Enema</w:t>
            </w:r>
            <w:proofErr w:type="spellEnd"/>
            <w:r w:rsidR="00AD17D8" w:rsidRPr="0059647A">
              <w:rPr>
                <w:rFonts w:ascii="Arial" w:hAnsi="Arial" w:cs="Arial"/>
                <w:sz w:val="20"/>
              </w:rPr>
              <w:t xml:space="preserve">, </w:t>
            </w:r>
            <w:r w:rsidR="005507C1" w:rsidRPr="005507C1">
              <w:rPr>
                <w:rFonts w:ascii="Arial" w:hAnsi="Arial" w:cs="Arial"/>
                <w:sz w:val="20"/>
              </w:rPr>
              <w:t>Bath</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i/>
                <w:iCs/>
                <w:sz w:val="20"/>
              </w:rPr>
              <w:t xml:space="preserve">Cocos </w:t>
            </w:r>
            <w:proofErr w:type="spellStart"/>
            <w:r w:rsidRPr="0059647A">
              <w:rPr>
                <w:rFonts w:ascii="Arial" w:hAnsi="Arial" w:cs="Arial"/>
                <w:i/>
                <w:iCs/>
                <w:sz w:val="20"/>
              </w:rPr>
              <w:t>nucifera</w:t>
            </w:r>
            <w:proofErr w:type="spellEnd"/>
          </w:p>
        </w:tc>
        <w:tc>
          <w:tcPr>
            <w:tcW w:w="2704" w:type="dxa"/>
          </w:tcPr>
          <w:p w:rsidR="00AD17D8" w:rsidRPr="0059647A" w:rsidRDefault="00CF1E20" w:rsidP="00746D1A">
            <w:pPr>
              <w:tabs>
                <w:tab w:val="left" w:pos="2552"/>
              </w:tabs>
              <w:adjustRightInd w:val="0"/>
              <w:spacing w:line="276" w:lineRule="auto"/>
              <w:jc w:val="both"/>
              <w:rPr>
                <w:rFonts w:ascii="Arial" w:hAnsi="Arial" w:cs="Arial"/>
                <w:sz w:val="20"/>
              </w:rPr>
            </w:pPr>
            <w:proofErr w:type="spellStart"/>
            <w:r w:rsidRPr="00CF1E20">
              <w:rPr>
                <w:rFonts w:ascii="Arial" w:hAnsi="Arial" w:cs="Arial"/>
                <w:sz w:val="20"/>
              </w:rPr>
              <w:t>toothache</w:t>
            </w:r>
            <w:proofErr w:type="spellEnd"/>
          </w:p>
        </w:tc>
        <w:tc>
          <w:tcPr>
            <w:tcW w:w="1691" w:type="dxa"/>
          </w:tcPr>
          <w:p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rsidR="00AD17D8" w:rsidRPr="0059647A" w:rsidRDefault="005507C1" w:rsidP="00746D1A">
            <w:pPr>
              <w:tabs>
                <w:tab w:val="left" w:pos="2552"/>
              </w:tabs>
              <w:adjustRightInd w:val="0"/>
              <w:spacing w:line="276" w:lineRule="auto"/>
              <w:jc w:val="both"/>
              <w:rPr>
                <w:rFonts w:ascii="Arial" w:hAnsi="Arial" w:cs="Arial"/>
                <w:sz w:val="20"/>
              </w:rPr>
            </w:pPr>
            <w:proofErr w:type="spellStart"/>
            <w:r w:rsidRPr="005507C1">
              <w:rPr>
                <w:rFonts w:ascii="Arial" w:hAnsi="Arial" w:cs="Arial"/>
                <w:sz w:val="20"/>
              </w:rPr>
              <w:t>Mouthwash</w:t>
            </w:r>
            <w:proofErr w:type="spellEnd"/>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i/>
                <w:iCs/>
                <w:sz w:val="20"/>
              </w:rPr>
              <w:t xml:space="preserve">Cola </w:t>
            </w:r>
            <w:proofErr w:type="spellStart"/>
            <w:r w:rsidRPr="0059647A">
              <w:rPr>
                <w:rFonts w:ascii="Arial" w:hAnsi="Arial" w:cs="Arial"/>
                <w:i/>
                <w:iCs/>
                <w:sz w:val="20"/>
              </w:rPr>
              <w:t>lateritia</w:t>
            </w:r>
            <w:proofErr w:type="spellEnd"/>
            <w:r w:rsidRPr="0059647A">
              <w:rPr>
                <w:rFonts w:ascii="Arial" w:hAnsi="Arial" w:cs="Arial"/>
                <w:i/>
                <w:iCs/>
                <w:sz w:val="20"/>
              </w:rPr>
              <w:t xml:space="preserve"> </w:t>
            </w:r>
            <w:r w:rsidRPr="0059647A">
              <w:rPr>
                <w:rFonts w:ascii="Arial" w:hAnsi="Arial" w:cs="Arial"/>
                <w:sz w:val="20"/>
              </w:rPr>
              <w:t>var</w:t>
            </w:r>
            <w:r w:rsidRPr="0059647A">
              <w:rPr>
                <w:rFonts w:ascii="Arial" w:hAnsi="Arial" w:cs="Arial"/>
                <w:i/>
                <w:iCs/>
                <w:sz w:val="20"/>
              </w:rPr>
              <w:t xml:space="preserve">. </w:t>
            </w:r>
            <w:proofErr w:type="spellStart"/>
            <w:r w:rsidRPr="0059647A">
              <w:rPr>
                <w:rFonts w:ascii="Arial" w:hAnsi="Arial" w:cs="Arial"/>
                <w:i/>
                <w:iCs/>
                <w:sz w:val="20"/>
              </w:rPr>
              <w:t>maclaudi</w:t>
            </w:r>
            <w:proofErr w:type="spellEnd"/>
          </w:p>
        </w:tc>
        <w:tc>
          <w:tcPr>
            <w:tcW w:w="2704" w:type="dxa"/>
          </w:tcPr>
          <w:p w:rsidR="00AD17D8" w:rsidRPr="0059647A" w:rsidRDefault="00CF1E20" w:rsidP="00746D1A">
            <w:pPr>
              <w:tabs>
                <w:tab w:val="left" w:pos="2552"/>
              </w:tabs>
              <w:adjustRightInd w:val="0"/>
              <w:spacing w:line="276" w:lineRule="auto"/>
              <w:jc w:val="both"/>
              <w:rPr>
                <w:rFonts w:ascii="Arial" w:hAnsi="Arial" w:cs="Arial"/>
                <w:sz w:val="20"/>
              </w:rPr>
            </w:pPr>
            <w:r>
              <w:rPr>
                <w:rFonts w:ascii="Arial" w:hAnsi="Arial" w:cs="Arial"/>
                <w:sz w:val="20"/>
              </w:rPr>
              <w:t xml:space="preserve">Malaria </w:t>
            </w:r>
          </w:p>
        </w:tc>
        <w:tc>
          <w:tcPr>
            <w:tcW w:w="1691" w:type="dxa"/>
          </w:tcPr>
          <w:p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rsidR="00AD17D8" w:rsidRPr="0059647A" w:rsidRDefault="000C0E42" w:rsidP="00746D1A">
            <w:pPr>
              <w:tabs>
                <w:tab w:val="left" w:pos="2552"/>
              </w:tabs>
              <w:adjustRightInd w:val="0"/>
              <w:spacing w:line="276" w:lineRule="auto"/>
              <w:jc w:val="both"/>
              <w:rPr>
                <w:rFonts w:ascii="Arial" w:hAnsi="Arial" w:cs="Arial"/>
                <w:sz w:val="20"/>
              </w:rPr>
            </w:pPr>
            <w:r w:rsidRPr="000C0E42">
              <w:rPr>
                <w:rFonts w:ascii="Arial" w:hAnsi="Arial" w:cs="Arial"/>
                <w:sz w:val="20"/>
              </w:rPr>
              <w:t>Body painting</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i/>
                <w:iCs/>
                <w:sz w:val="20"/>
              </w:rPr>
              <w:t xml:space="preserve">Cola </w:t>
            </w:r>
            <w:proofErr w:type="spellStart"/>
            <w:r w:rsidRPr="0059647A">
              <w:rPr>
                <w:rFonts w:ascii="Arial" w:hAnsi="Arial" w:cs="Arial"/>
                <w:i/>
                <w:iCs/>
                <w:sz w:val="20"/>
              </w:rPr>
              <w:t>nitida</w:t>
            </w:r>
            <w:proofErr w:type="spellEnd"/>
          </w:p>
        </w:tc>
        <w:tc>
          <w:tcPr>
            <w:tcW w:w="2704" w:type="dxa"/>
          </w:tcPr>
          <w:p w:rsidR="00AD17D8" w:rsidRPr="0059647A" w:rsidRDefault="00CF1E20" w:rsidP="00746D1A">
            <w:pPr>
              <w:tabs>
                <w:tab w:val="left" w:pos="2552"/>
              </w:tabs>
              <w:adjustRightInd w:val="0"/>
              <w:spacing w:line="276" w:lineRule="auto"/>
              <w:jc w:val="both"/>
              <w:rPr>
                <w:rFonts w:ascii="Arial" w:hAnsi="Arial" w:cs="Arial"/>
                <w:sz w:val="20"/>
              </w:rPr>
            </w:pPr>
            <w:proofErr w:type="spellStart"/>
            <w:r w:rsidRPr="00CF1E20">
              <w:rPr>
                <w:rFonts w:ascii="Arial" w:hAnsi="Arial" w:cs="Arial"/>
                <w:sz w:val="20"/>
              </w:rPr>
              <w:t>Felon</w:t>
            </w:r>
            <w:proofErr w:type="spellEnd"/>
            <w:r w:rsidR="00AD17D8" w:rsidRPr="0059647A">
              <w:rPr>
                <w:rFonts w:ascii="Arial" w:hAnsi="Arial" w:cs="Arial"/>
                <w:sz w:val="20"/>
              </w:rPr>
              <w:t xml:space="preserve">, </w:t>
            </w:r>
            <w:proofErr w:type="spellStart"/>
            <w:r w:rsidRPr="00CF1E20">
              <w:rPr>
                <w:rFonts w:ascii="Arial" w:hAnsi="Arial" w:cs="Arial"/>
                <w:sz w:val="20"/>
              </w:rPr>
              <w:t>Chickenpox</w:t>
            </w:r>
            <w:proofErr w:type="spellEnd"/>
          </w:p>
        </w:tc>
        <w:tc>
          <w:tcPr>
            <w:tcW w:w="1691" w:type="dxa"/>
          </w:tcPr>
          <w:p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rsidR="00AD17D8" w:rsidRPr="0059647A" w:rsidRDefault="005507C1" w:rsidP="00746D1A">
            <w:pPr>
              <w:tabs>
                <w:tab w:val="left" w:pos="2552"/>
              </w:tabs>
              <w:adjustRightInd w:val="0"/>
              <w:spacing w:line="276" w:lineRule="auto"/>
              <w:jc w:val="both"/>
              <w:rPr>
                <w:rFonts w:ascii="Arial" w:hAnsi="Arial" w:cs="Arial"/>
                <w:sz w:val="20"/>
              </w:rPr>
            </w:pPr>
            <w:proofErr w:type="spellStart"/>
            <w:r w:rsidRPr="005507C1">
              <w:rPr>
                <w:rFonts w:ascii="Arial" w:hAnsi="Arial" w:cs="Arial"/>
                <w:sz w:val="20"/>
              </w:rPr>
              <w:t>Topical</w:t>
            </w:r>
            <w:proofErr w:type="spellEnd"/>
            <w:r w:rsidRPr="005507C1">
              <w:rPr>
                <w:rFonts w:ascii="Arial" w:hAnsi="Arial" w:cs="Arial"/>
                <w:sz w:val="20"/>
              </w:rPr>
              <w:t xml:space="preserve"> application</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i/>
                <w:iCs/>
                <w:sz w:val="20"/>
              </w:rPr>
              <w:t xml:space="preserve">  </w:t>
            </w:r>
            <w:proofErr w:type="spellStart"/>
            <w:r w:rsidRPr="0059647A">
              <w:rPr>
                <w:rFonts w:ascii="Arial" w:hAnsi="Arial" w:cs="Arial"/>
                <w:i/>
                <w:iCs/>
                <w:sz w:val="20"/>
              </w:rPr>
              <w:t>Digitaria</w:t>
            </w:r>
            <w:proofErr w:type="spellEnd"/>
            <w:r w:rsidRPr="0059647A">
              <w:rPr>
                <w:rFonts w:ascii="Arial" w:hAnsi="Arial" w:cs="Arial"/>
                <w:i/>
                <w:iCs/>
                <w:sz w:val="20"/>
              </w:rPr>
              <w:t xml:space="preserve"> </w:t>
            </w:r>
            <w:proofErr w:type="spellStart"/>
            <w:r w:rsidRPr="0059647A">
              <w:rPr>
                <w:rFonts w:ascii="Arial" w:hAnsi="Arial" w:cs="Arial"/>
                <w:i/>
                <w:iCs/>
                <w:sz w:val="20"/>
              </w:rPr>
              <w:t>horizontalis</w:t>
            </w:r>
            <w:proofErr w:type="spellEnd"/>
          </w:p>
        </w:tc>
        <w:tc>
          <w:tcPr>
            <w:tcW w:w="2704" w:type="dxa"/>
          </w:tcPr>
          <w:p w:rsidR="00AD17D8" w:rsidRPr="0059647A" w:rsidRDefault="00CF1E20" w:rsidP="00746D1A">
            <w:pPr>
              <w:tabs>
                <w:tab w:val="left" w:pos="2552"/>
              </w:tabs>
              <w:adjustRightInd w:val="0"/>
              <w:spacing w:line="276" w:lineRule="auto"/>
              <w:jc w:val="both"/>
              <w:rPr>
                <w:rFonts w:ascii="Arial" w:hAnsi="Arial" w:cs="Arial"/>
                <w:sz w:val="20"/>
              </w:rPr>
            </w:pPr>
            <w:proofErr w:type="spellStart"/>
            <w:r w:rsidRPr="00CF1E20">
              <w:rPr>
                <w:rFonts w:ascii="Arial" w:hAnsi="Arial" w:cs="Arial"/>
                <w:sz w:val="20"/>
              </w:rPr>
              <w:t>Edema</w:t>
            </w:r>
            <w:proofErr w:type="spellEnd"/>
          </w:p>
        </w:tc>
        <w:tc>
          <w:tcPr>
            <w:tcW w:w="1691" w:type="dxa"/>
          </w:tcPr>
          <w:p w:rsidR="00AD17D8" w:rsidRPr="0059647A" w:rsidRDefault="00CC3FD4" w:rsidP="00746D1A">
            <w:pPr>
              <w:tabs>
                <w:tab w:val="left" w:pos="2552"/>
              </w:tabs>
              <w:adjustRightInd w:val="0"/>
              <w:spacing w:line="276" w:lineRule="auto"/>
              <w:jc w:val="both"/>
              <w:rPr>
                <w:rFonts w:ascii="Arial" w:hAnsi="Arial" w:cs="Arial"/>
                <w:sz w:val="20"/>
              </w:rPr>
            </w:pPr>
            <w:proofErr w:type="spellStart"/>
            <w:r w:rsidRPr="00CC3FD4">
              <w:rPr>
                <w:rFonts w:ascii="Arial" w:hAnsi="Arial" w:cs="Arial"/>
                <w:sz w:val="20"/>
              </w:rPr>
              <w:t>whole</w:t>
            </w:r>
            <w:proofErr w:type="spellEnd"/>
            <w:r w:rsidRPr="00CC3FD4">
              <w:rPr>
                <w:rFonts w:ascii="Arial" w:hAnsi="Arial" w:cs="Arial"/>
                <w:sz w:val="20"/>
              </w:rPr>
              <w:t xml:space="preserve"> plant</w:t>
            </w:r>
          </w:p>
        </w:tc>
        <w:tc>
          <w:tcPr>
            <w:tcW w:w="2517" w:type="dxa"/>
          </w:tcPr>
          <w:p w:rsidR="00AD17D8" w:rsidRPr="0059647A" w:rsidRDefault="000C0E42" w:rsidP="00746D1A">
            <w:pPr>
              <w:tabs>
                <w:tab w:val="left" w:pos="2552"/>
              </w:tabs>
              <w:adjustRightInd w:val="0"/>
              <w:spacing w:line="276" w:lineRule="auto"/>
              <w:jc w:val="both"/>
              <w:rPr>
                <w:rFonts w:ascii="Arial" w:hAnsi="Arial" w:cs="Arial"/>
                <w:sz w:val="20"/>
              </w:rPr>
            </w:pPr>
            <w:r w:rsidRPr="000C0E42">
              <w:rPr>
                <w:rFonts w:ascii="Arial" w:hAnsi="Arial" w:cs="Arial"/>
                <w:sz w:val="20"/>
              </w:rPr>
              <w:t>Body painting</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Dioclea</w:t>
            </w:r>
            <w:proofErr w:type="spellEnd"/>
            <w:r w:rsidRPr="0059647A">
              <w:rPr>
                <w:rFonts w:ascii="Arial" w:hAnsi="Arial" w:cs="Arial"/>
                <w:i/>
                <w:iCs/>
                <w:sz w:val="20"/>
              </w:rPr>
              <w:t xml:space="preserve"> </w:t>
            </w:r>
            <w:proofErr w:type="spellStart"/>
            <w:r w:rsidRPr="0059647A">
              <w:rPr>
                <w:rFonts w:ascii="Arial" w:hAnsi="Arial" w:cs="Arial"/>
                <w:i/>
                <w:iCs/>
                <w:sz w:val="20"/>
              </w:rPr>
              <w:t>reflexa</w:t>
            </w:r>
            <w:proofErr w:type="spellEnd"/>
          </w:p>
        </w:tc>
        <w:tc>
          <w:tcPr>
            <w:tcW w:w="2704" w:type="dxa"/>
          </w:tcPr>
          <w:p w:rsidR="00AD17D8" w:rsidRPr="0059647A" w:rsidRDefault="008B027B" w:rsidP="00746D1A">
            <w:pPr>
              <w:autoSpaceDE w:val="0"/>
              <w:autoSpaceDN w:val="0"/>
              <w:adjustRightInd w:val="0"/>
              <w:spacing w:line="276" w:lineRule="auto"/>
              <w:jc w:val="both"/>
              <w:rPr>
                <w:rFonts w:ascii="Arial" w:hAnsi="Arial" w:cs="Arial"/>
                <w:sz w:val="20"/>
              </w:rPr>
            </w:pPr>
            <w:r w:rsidRPr="008B027B">
              <w:rPr>
                <w:rFonts w:ascii="Arial" w:hAnsi="Arial" w:cs="Arial"/>
                <w:sz w:val="20"/>
              </w:rPr>
              <w:t>infant fortification</w:t>
            </w:r>
          </w:p>
        </w:tc>
        <w:tc>
          <w:tcPr>
            <w:tcW w:w="1691" w:type="dxa"/>
          </w:tcPr>
          <w:p w:rsidR="00AD17D8" w:rsidRPr="0059647A" w:rsidRDefault="008B027B" w:rsidP="00746D1A">
            <w:pPr>
              <w:tabs>
                <w:tab w:val="left" w:pos="2552"/>
              </w:tabs>
              <w:adjustRightInd w:val="0"/>
              <w:spacing w:line="276" w:lineRule="auto"/>
              <w:jc w:val="both"/>
              <w:rPr>
                <w:rFonts w:ascii="Arial" w:hAnsi="Arial" w:cs="Arial"/>
                <w:sz w:val="20"/>
              </w:rPr>
            </w:pPr>
            <w:proofErr w:type="spellStart"/>
            <w:r w:rsidRPr="008B027B">
              <w:rPr>
                <w:rFonts w:ascii="Arial" w:hAnsi="Arial" w:cs="Arial"/>
                <w:sz w:val="20"/>
              </w:rPr>
              <w:t>seed</w:t>
            </w:r>
            <w:proofErr w:type="spellEnd"/>
          </w:p>
        </w:tc>
        <w:tc>
          <w:tcPr>
            <w:tcW w:w="2517" w:type="dxa"/>
          </w:tcPr>
          <w:p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sz w:val="20"/>
              </w:rPr>
              <w:t>Bain</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Eclipta</w:t>
            </w:r>
            <w:proofErr w:type="spellEnd"/>
            <w:r w:rsidRPr="0059647A">
              <w:rPr>
                <w:rFonts w:ascii="Arial" w:hAnsi="Arial" w:cs="Arial"/>
                <w:i/>
                <w:iCs/>
                <w:sz w:val="20"/>
              </w:rPr>
              <w:t xml:space="preserve"> </w:t>
            </w:r>
            <w:proofErr w:type="spellStart"/>
            <w:r w:rsidRPr="0059647A">
              <w:rPr>
                <w:rFonts w:ascii="Arial" w:hAnsi="Arial" w:cs="Arial"/>
                <w:i/>
                <w:iCs/>
                <w:sz w:val="20"/>
              </w:rPr>
              <w:t>prostrata</w:t>
            </w:r>
            <w:proofErr w:type="spellEnd"/>
          </w:p>
        </w:tc>
        <w:tc>
          <w:tcPr>
            <w:tcW w:w="2704" w:type="dxa"/>
          </w:tcPr>
          <w:p w:rsidR="00AD17D8" w:rsidRPr="0059647A" w:rsidRDefault="00CF1E20" w:rsidP="00746D1A">
            <w:pPr>
              <w:tabs>
                <w:tab w:val="left" w:pos="2552"/>
              </w:tabs>
              <w:adjustRightInd w:val="0"/>
              <w:spacing w:line="276" w:lineRule="auto"/>
              <w:jc w:val="both"/>
              <w:rPr>
                <w:rFonts w:ascii="Arial" w:hAnsi="Arial" w:cs="Arial"/>
                <w:sz w:val="20"/>
              </w:rPr>
            </w:pPr>
            <w:r>
              <w:rPr>
                <w:rFonts w:ascii="Arial" w:hAnsi="Arial" w:cs="Arial"/>
                <w:sz w:val="20"/>
              </w:rPr>
              <w:t>Malaria</w:t>
            </w:r>
            <w:r w:rsidR="00AD17D8" w:rsidRPr="0059647A">
              <w:rPr>
                <w:rFonts w:ascii="Arial" w:hAnsi="Arial" w:cs="Arial"/>
                <w:sz w:val="20"/>
              </w:rPr>
              <w:t xml:space="preserve">, </w:t>
            </w:r>
            <w:proofErr w:type="spellStart"/>
            <w:r w:rsidRPr="00CF1E20">
              <w:rPr>
                <w:rFonts w:ascii="Arial" w:hAnsi="Arial" w:cs="Arial"/>
                <w:sz w:val="20"/>
              </w:rPr>
              <w:t>Antenatal</w:t>
            </w:r>
            <w:proofErr w:type="spellEnd"/>
            <w:r w:rsidRPr="00CF1E20">
              <w:rPr>
                <w:rFonts w:ascii="Arial" w:hAnsi="Arial" w:cs="Arial"/>
                <w:sz w:val="20"/>
              </w:rPr>
              <w:t xml:space="preserve"> care</w:t>
            </w:r>
            <w:r>
              <w:rPr>
                <w:rFonts w:ascii="Arial" w:hAnsi="Arial" w:cs="Arial"/>
                <w:sz w:val="20"/>
              </w:rPr>
              <w:t xml:space="preserve"> </w:t>
            </w:r>
            <w:proofErr w:type="spellStart"/>
            <w:r>
              <w:rPr>
                <w:rFonts w:ascii="Arial" w:hAnsi="Arial" w:cs="Arial"/>
                <w:sz w:val="20"/>
              </w:rPr>
              <w:t>Hydrocéphalus</w:t>
            </w:r>
            <w:proofErr w:type="spellEnd"/>
            <w:r w:rsidR="00AD17D8" w:rsidRPr="0059647A">
              <w:rPr>
                <w:rFonts w:ascii="Arial" w:hAnsi="Arial" w:cs="Arial"/>
                <w:sz w:val="20"/>
              </w:rPr>
              <w:t>,</w:t>
            </w:r>
            <w:r w:rsidR="00AB0989" w:rsidRPr="0059647A">
              <w:rPr>
                <w:rFonts w:ascii="Arial" w:hAnsi="Arial" w:cs="Arial"/>
                <w:sz w:val="20"/>
              </w:rPr>
              <w:t xml:space="preserve"> </w:t>
            </w:r>
            <w:proofErr w:type="spellStart"/>
            <w:r>
              <w:rPr>
                <w:rFonts w:ascii="Arial" w:hAnsi="Arial" w:cs="Arial"/>
                <w:sz w:val="20"/>
              </w:rPr>
              <w:t>Diarrh</w:t>
            </w:r>
            <w:r w:rsidR="00AD17D8" w:rsidRPr="0059647A">
              <w:rPr>
                <w:rFonts w:ascii="Arial" w:hAnsi="Arial" w:cs="Arial"/>
                <w:sz w:val="20"/>
              </w:rPr>
              <w:t>e</w:t>
            </w:r>
            <w:r>
              <w:rPr>
                <w:rFonts w:ascii="Arial" w:hAnsi="Arial" w:cs="Arial"/>
                <w:sz w:val="20"/>
              </w:rPr>
              <w:t>a</w:t>
            </w:r>
            <w:proofErr w:type="spellEnd"/>
            <w:r w:rsidR="00AD17D8" w:rsidRPr="0059647A">
              <w:rPr>
                <w:rFonts w:ascii="Arial" w:hAnsi="Arial" w:cs="Arial"/>
                <w:sz w:val="20"/>
              </w:rPr>
              <w:t xml:space="preserve">, </w:t>
            </w:r>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9647A" w:rsidRDefault="00992576" w:rsidP="00746D1A">
            <w:pPr>
              <w:autoSpaceDE w:val="0"/>
              <w:autoSpaceDN w:val="0"/>
              <w:adjustRightInd w:val="0"/>
              <w:spacing w:line="276" w:lineRule="auto"/>
              <w:jc w:val="both"/>
              <w:rPr>
                <w:rFonts w:ascii="Arial" w:hAnsi="Arial" w:cs="Arial"/>
                <w:sz w:val="20"/>
              </w:rPr>
            </w:pPr>
            <w:proofErr w:type="spellStart"/>
            <w:r w:rsidRPr="00992576">
              <w:rPr>
                <w:rFonts w:ascii="Arial" w:hAnsi="Arial" w:cs="Arial"/>
                <w:sz w:val="20"/>
              </w:rPr>
              <w:t>Enema</w:t>
            </w:r>
            <w:proofErr w:type="spellEnd"/>
            <w:r w:rsidR="00AD17D8" w:rsidRPr="0059647A">
              <w:rPr>
                <w:rFonts w:ascii="Arial" w:hAnsi="Arial" w:cs="Arial"/>
                <w:sz w:val="20"/>
              </w:rPr>
              <w:t xml:space="preserve">, </w:t>
            </w:r>
            <w:r w:rsidR="005507C1" w:rsidRPr="005507C1">
              <w:rPr>
                <w:rFonts w:ascii="Arial" w:hAnsi="Arial" w:cs="Arial"/>
                <w:sz w:val="20"/>
              </w:rPr>
              <w:t>Bath</w:t>
            </w:r>
            <w:r w:rsidR="00AD17D8" w:rsidRPr="0059647A">
              <w:rPr>
                <w:rFonts w:ascii="Arial" w:hAnsi="Arial" w:cs="Arial"/>
                <w:sz w:val="20"/>
              </w:rPr>
              <w:t>,</w:t>
            </w:r>
          </w:p>
          <w:p w:rsidR="00AD17D8" w:rsidRPr="0059647A" w:rsidRDefault="000C0E42" w:rsidP="00746D1A">
            <w:pPr>
              <w:tabs>
                <w:tab w:val="left" w:pos="2552"/>
              </w:tabs>
              <w:adjustRightInd w:val="0"/>
              <w:spacing w:line="276" w:lineRule="auto"/>
              <w:jc w:val="both"/>
              <w:rPr>
                <w:rFonts w:ascii="Arial" w:hAnsi="Arial" w:cs="Arial"/>
                <w:sz w:val="20"/>
              </w:rPr>
            </w:pPr>
            <w:r w:rsidRPr="000C0E42">
              <w:rPr>
                <w:rFonts w:ascii="Arial" w:hAnsi="Arial" w:cs="Arial"/>
                <w:sz w:val="20"/>
              </w:rPr>
              <w:t>Body painting</w:t>
            </w:r>
          </w:p>
        </w:tc>
      </w:tr>
      <w:tr w:rsidR="00AD17D8" w:rsidRPr="00283ADA"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Erythrina</w:t>
            </w:r>
            <w:proofErr w:type="spellEnd"/>
            <w:r w:rsidRPr="0059647A">
              <w:rPr>
                <w:rFonts w:ascii="Arial" w:hAnsi="Arial" w:cs="Arial"/>
                <w:i/>
                <w:iCs/>
                <w:sz w:val="20"/>
              </w:rPr>
              <w:t xml:space="preserve"> senegalensis</w:t>
            </w:r>
          </w:p>
        </w:tc>
        <w:tc>
          <w:tcPr>
            <w:tcW w:w="2704" w:type="dxa"/>
          </w:tcPr>
          <w:p w:rsidR="00AD17D8" w:rsidRPr="0059647A" w:rsidRDefault="00CF1E20" w:rsidP="00746D1A">
            <w:pPr>
              <w:tabs>
                <w:tab w:val="left" w:pos="2552"/>
              </w:tabs>
              <w:adjustRightInd w:val="0"/>
              <w:spacing w:line="276" w:lineRule="auto"/>
              <w:jc w:val="both"/>
              <w:rPr>
                <w:rFonts w:ascii="Arial" w:hAnsi="Arial" w:cs="Arial"/>
                <w:sz w:val="20"/>
              </w:rPr>
            </w:pPr>
            <w:r>
              <w:rPr>
                <w:rFonts w:ascii="Arial" w:hAnsi="Arial" w:cs="Arial"/>
                <w:sz w:val="20"/>
              </w:rPr>
              <w:t xml:space="preserve">Dysménorrhée, </w:t>
            </w:r>
            <w:proofErr w:type="spellStart"/>
            <w:r w:rsidR="008B027B" w:rsidRPr="008B027B">
              <w:rPr>
                <w:rFonts w:ascii="Arial" w:hAnsi="Arial" w:cs="Arial"/>
                <w:sz w:val="20"/>
              </w:rPr>
              <w:t>Rheumatism</w:t>
            </w:r>
            <w:proofErr w:type="spellEnd"/>
            <w:r>
              <w:rPr>
                <w:rFonts w:ascii="Arial" w:hAnsi="Arial" w:cs="Arial"/>
                <w:sz w:val="20"/>
              </w:rPr>
              <w:t xml:space="preserve">, </w:t>
            </w:r>
            <w:proofErr w:type="spellStart"/>
            <w:r>
              <w:rPr>
                <w:rFonts w:ascii="Arial" w:hAnsi="Arial" w:cs="Arial"/>
                <w:sz w:val="20"/>
              </w:rPr>
              <w:t>Edema</w:t>
            </w:r>
            <w:proofErr w:type="spellEnd"/>
          </w:p>
        </w:tc>
        <w:tc>
          <w:tcPr>
            <w:tcW w:w="1691" w:type="dxa"/>
          </w:tcPr>
          <w:p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rsidR="00AD17D8" w:rsidRPr="000C0E42" w:rsidRDefault="00992576" w:rsidP="00746D1A">
            <w:pPr>
              <w:tabs>
                <w:tab w:val="left" w:pos="2552"/>
              </w:tabs>
              <w:adjustRightInd w:val="0"/>
              <w:spacing w:line="276" w:lineRule="auto"/>
              <w:jc w:val="both"/>
              <w:rPr>
                <w:rFonts w:ascii="Arial" w:hAnsi="Arial" w:cs="Arial"/>
                <w:sz w:val="20"/>
                <w:lang w:val="en-US"/>
              </w:rPr>
            </w:pPr>
            <w:r w:rsidRPr="000C0E42">
              <w:rPr>
                <w:rFonts w:ascii="Arial" w:hAnsi="Arial" w:cs="Arial"/>
                <w:sz w:val="20"/>
                <w:lang w:val="en-US"/>
              </w:rPr>
              <w:t>Enema</w:t>
            </w:r>
            <w:r w:rsidR="00AD17D8" w:rsidRPr="000C0E42">
              <w:rPr>
                <w:rFonts w:ascii="Arial" w:hAnsi="Arial" w:cs="Arial"/>
                <w:sz w:val="20"/>
                <w:lang w:val="en-US"/>
              </w:rPr>
              <w:t xml:space="preserve">, </w:t>
            </w:r>
            <w:r w:rsidR="005507C1" w:rsidRPr="005507C1">
              <w:rPr>
                <w:rFonts w:ascii="Arial" w:hAnsi="Arial" w:cs="Arial"/>
                <w:sz w:val="20"/>
                <w:lang w:val="en-US"/>
              </w:rPr>
              <w:t>Topical application</w:t>
            </w:r>
            <w:r w:rsidR="00AD17D8" w:rsidRPr="000C0E42">
              <w:rPr>
                <w:rFonts w:ascii="Arial" w:hAnsi="Arial" w:cs="Arial"/>
                <w:sz w:val="20"/>
                <w:lang w:val="en-US"/>
              </w:rPr>
              <w:t xml:space="preserve">, </w:t>
            </w:r>
            <w:r w:rsidR="000C0E42" w:rsidRPr="000C0E42">
              <w:rPr>
                <w:rFonts w:ascii="Arial" w:hAnsi="Arial" w:cs="Arial"/>
                <w:sz w:val="20"/>
                <w:lang w:val="en-US"/>
              </w:rPr>
              <w:t>Body painting</w:t>
            </w:r>
          </w:p>
        </w:tc>
      </w:tr>
      <w:tr w:rsidR="00AD17D8" w:rsidRPr="00283ADA"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lastRenderedPageBreak/>
              <w:t xml:space="preserve">Eugenia </w:t>
            </w:r>
            <w:proofErr w:type="spellStart"/>
            <w:r w:rsidRPr="0059647A">
              <w:rPr>
                <w:rFonts w:ascii="Arial" w:hAnsi="Arial" w:cs="Arial"/>
                <w:i/>
                <w:iCs/>
                <w:sz w:val="20"/>
              </w:rPr>
              <w:t>whytei</w:t>
            </w:r>
            <w:proofErr w:type="spellEnd"/>
          </w:p>
        </w:tc>
        <w:tc>
          <w:tcPr>
            <w:tcW w:w="2704" w:type="dxa"/>
          </w:tcPr>
          <w:p w:rsidR="00AD17D8" w:rsidRPr="008B027B" w:rsidRDefault="008B027B" w:rsidP="00746D1A">
            <w:pPr>
              <w:tabs>
                <w:tab w:val="left" w:pos="2552"/>
              </w:tabs>
              <w:adjustRightInd w:val="0"/>
              <w:spacing w:line="276" w:lineRule="auto"/>
              <w:jc w:val="both"/>
              <w:rPr>
                <w:rFonts w:ascii="Arial" w:hAnsi="Arial" w:cs="Arial"/>
                <w:sz w:val="20"/>
                <w:lang w:val="en-US"/>
              </w:rPr>
            </w:pPr>
            <w:r w:rsidRPr="008B027B">
              <w:rPr>
                <w:rFonts w:ascii="Arial" w:hAnsi="Arial" w:cs="Arial"/>
                <w:sz w:val="20"/>
                <w:lang w:val="en-US"/>
              </w:rPr>
              <w:t>Infant diarrhea</w:t>
            </w:r>
            <w:r w:rsidR="00AD17D8" w:rsidRPr="008B027B">
              <w:rPr>
                <w:rFonts w:ascii="Arial" w:hAnsi="Arial" w:cs="Arial"/>
                <w:sz w:val="20"/>
                <w:lang w:val="en-US"/>
              </w:rPr>
              <w:t xml:space="preserve">, </w:t>
            </w:r>
            <w:r w:rsidRPr="008B027B">
              <w:rPr>
                <w:rFonts w:ascii="Arial" w:hAnsi="Arial" w:cs="Arial"/>
                <w:sz w:val="20"/>
                <w:lang w:val="en-US"/>
              </w:rPr>
              <w:t>Bad breath</w:t>
            </w:r>
            <w:r w:rsidR="00AD17D8" w:rsidRPr="008B027B">
              <w:rPr>
                <w:rFonts w:ascii="Arial" w:hAnsi="Arial" w:cs="Arial"/>
                <w:sz w:val="20"/>
                <w:lang w:val="en-US"/>
              </w:rPr>
              <w:t xml:space="preserve"> </w:t>
            </w:r>
            <w:r w:rsidRPr="008B027B">
              <w:rPr>
                <w:rFonts w:ascii="Arial" w:hAnsi="Arial" w:cs="Arial"/>
                <w:sz w:val="20"/>
                <w:lang w:val="en-US"/>
              </w:rPr>
              <w:t>Nausea</w:t>
            </w:r>
          </w:p>
        </w:tc>
        <w:tc>
          <w:tcPr>
            <w:tcW w:w="1691" w:type="dxa"/>
          </w:tcPr>
          <w:p w:rsidR="00AD17D8" w:rsidRPr="0059647A" w:rsidRDefault="008D06FC" w:rsidP="00746D1A">
            <w:pPr>
              <w:tabs>
                <w:tab w:val="left" w:pos="2552"/>
              </w:tabs>
              <w:adjustRightInd w:val="0"/>
              <w:spacing w:line="276" w:lineRule="auto"/>
              <w:jc w:val="both"/>
              <w:rPr>
                <w:rFonts w:ascii="Arial" w:hAnsi="Arial" w:cs="Arial"/>
                <w:sz w:val="20"/>
              </w:rPr>
            </w:pPr>
            <w:r w:rsidRPr="008D06FC">
              <w:rPr>
                <w:rFonts w:ascii="Arial" w:hAnsi="Arial" w:cs="Arial"/>
                <w:sz w:val="20"/>
              </w:rPr>
              <w:t>root</w:t>
            </w:r>
            <w:r w:rsidR="00AD17D8" w:rsidRPr="0059647A">
              <w:rPr>
                <w:rFonts w:ascii="Arial" w:hAnsi="Arial" w:cs="Arial"/>
                <w:sz w:val="20"/>
              </w:rPr>
              <w:t>,</w:t>
            </w:r>
            <w:r w:rsidR="009639FC" w:rsidRPr="009639FC">
              <w:rPr>
                <w:rFonts w:ascii="Arial" w:hAnsi="Arial" w:cs="Arial"/>
                <w:b/>
                <w:bCs/>
                <w:sz w:val="20"/>
                <w:lang w:val="en-US"/>
              </w:rPr>
              <w:t xml:space="preserve"> </w:t>
            </w:r>
            <w:r w:rsidR="004F2EC7" w:rsidRPr="004F2EC7">
              <w:rPr>
                <w:rFonts w:ascii="Arial" w:hAnsi="Arial" w:cs="Arial"/>
                <w:b/>
                <w:bCs/>
                <w:sz w:val="20"/>
                <w:lang w:val="en-US"/>
              </w:rPr>
              <w:t>Leaf</w:t>
            </w:r>
          </w:p>
        </w:tc>
        <w:tc>
          <w:tcPr>
            <w:tcW w:w="2517" w:type="dxa"/>
          </w:tcPr>
          <w:p w:rsidR="00AD17D8" w:rsidRPr="000C0E42" w:rsidRDefault="00AE5872" w:rsidP="00746D1A">
            <w:pPr>
              <w:tabs>
                <w:tab w:val="left" w:pos="2552"/>
              </w:tabs>
              <w:adjustRightInd w:val="0"/>
              <w:spacing w:line="276" w:lineRule="auto"/>
              <w:jc w:val="both"/>
              <w:rPr>
                <w:rFonts w:ascii="Arial" w:hAnsi="Arial" w:cs="Arial"/>
                <w:sz w:val="20"/>
                <w:lang w:val="en-US"/>
              </w:rPr>
            </w:pPr>
            <w:r w:rsidRPr="000C0E42">
              <w:rPr>
                <w:rFonts w:ascii="Arial" w:hAnsi="Arial" w:cs="Arial"/>
                <w:sz w:val="20"/>
                <w:lang w:val="en-US"/>
              </w:rPr>
              <w:t>Enema</w:t>
            </w:r>
            <w:r w:rsidR="00AD17D8" w:rsidRPr="000C0E42">
              <w:rPr>
                <w:rFonts w:ascii="Arial" w:hAnsi="Arial" w:cs="Arial"/>
                <w:sz w:val="20"/>
                <w:lang w:val="en-US"/>
              </w:rPr>
              <w:t xml:space="preserve">, </w:t>
            </w:r>
            <w:r w:rsidR="000C0E42" w:rsidRPr="000C0E42">
              <w:rPr>
                <w:rFonts w:ascii="Arial" w:hAnsi="Arial" w:cs="Arial"/>
                <w:sz w:val="20"/>
                <w:lang w:val="en-US"/>
              </w:rPr>
              <w:t>Tooth powder</w:t>
            </w:r>
            <w:r w:rsidR="00AD17D8" w:rsidRPr="000C0E42">
              <w:rPr>
                <w:rFonts w:ascii="Arial" w:hAnsi="Arial" w:cs="Arial"/>
                <w:sz w:val="20"/>
                <w:lang w:val="en-US"/>
              </w:rPr>
              <w:t xml:space="preserve">, </w:t>
            </w:r>
            <w:r w:rsidR="00CD7918" w:rsidRPr="000C0E42">
              <w:rPr>
                <w:rFonts w:ascii="Arial" w:hAnsi="Arial" w:cs="Arial"/>
                <w:sz w:val="20"/>
                <w:lang w:val="en-US"/>
              </w:rPr>
              <w:t>Oral route</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Euphorbia</w:t>
            </w:r>
            <w:proofErr w:type="spellEnd"/>
            <w:r w:rsidRPr="0059647A">
              <w:rPr>
                <w:rFonts w:ascii="Arial" w:hAnsi="Arial" w:cs="Arial"/>
                <w:i/>
                <w:iCs/>
                <w:sz w:val="20"/>
              </w:rPr>
              <w:t xml:space="preserve"> </w:t>
            </w:r>
            <w:proofErr w:type="spellStart"/>
            <w:r w:rsidRPr="0059647A">
              <w:rPr>
                <w:rFonts w:ascii="Arial" w:hAnsi="Arial" w:cs="Arial"/>
                <w:i/>
                <w:iCs/>
                <w:sz w:val="20"/>
              </w:rPr>
              <w:t>hirta</w:t>
            </w:r>
            <w:proofErr w:type="spellEnd"/>
          </w:p>
        </w:tc>
        <w:tc>
          <w:tcPr>
            <w:tcW w:w="2704" w:type="dxa"/>
          </w:tcPr>
          <w:p w:rsidR="00AD17D8" w:rsidRPr="0059647A" w:rsidRDefault="008B027B" w:rsidP="00746D1A">
            <w:pPr>
              <w:tabs>
                <w:tab w:val="left" w:pos="2552"/>
              </w:tabs>
              <w:adjustRightInd w:val="0"/>
              <w:spacing w:line="276" w:lineRule="auto"/>
              <w:jc w:val="both"/>
              <w:rPr>
                <w:rFonts w:ascii="Arial" w:hAnsi="Arial" w:cs="Arial"/>
                <w:sz w:val="20"/>
              </w:rPr>
            </w:pPr>
            <w:proofErr w:type="spellStart"/>
            <w:r w:rsidRPr="008B027B">
              <w:rPr>
                <w:rFonts w:ascii="Arial" w:hAnsi="Arial" w:cs="Arial"/>
                <w:sz w:val="20"/>
              </w:rPr>
              <w:t>Prenatal</w:t>
            </w:r>
            <w:proofErr w:type="spellEnd"/>
            <w:r w:rsidRPr="008B027B">
              <w:rPr>
                <w:rFonts w:ascii="Arial" w:hAnsi="Arial" w:cs="Arial"/>
                <w:sz w:val="20"/>
              </w:rPr>
              <w:t xml:space="preserve"> care</w:t>
            </w:r>
            <w:r w:rsidR="00AD17D8" w:rsidRPr="0059647A">
              <w:rPr>
                <w:rFonts w:ascii="Arial" w:hAnsi="Arial" w:cs="Arial"/>
                <w:sz w:val="20"/>
              </w:rPr>
              <w:t xml:space="preserve">, </w:t>
            </w:r>
            <w:proofErr w:type="spellStart"/>
            <w:r w:rsidR="00EC6634" w:rsidRPr="00EC6634">
              <w:rPr>
                <w:rFonts w:ascii="Arial" w:hAnsi="Arial" w:cs="Arial"/>
                <w:sz w:val="20"/>
              </w:rPr>
              <w:t>Measles</w:t>
            </w:r>
            <w:proofErr w:type="spellEnd"/>
            <w:r w:rsidR="00AD17D8" w:rsidRPr="0059647A">
              <w:rPr>
                <w:rFonts w:ascii="Arial" w:hAnsi="Arial" w:cs="Arial"/>
                <w:sz w:val="20"/>
              </w:rPr>
              <w:t xml:space="preserve">, </w:t>
            </w:r>
            <w:proofErr w:type="spellStart"/>
            <w:r w:rsidR="00EC6634" w:rsidRPr="00EC6634">
              <w:rPr>
                <w:rFonts w:ascii="Arial" w:hAnsi="Arial" w:cs="Arial"/>
                <w:sz w:val="20"/>
              </w:rPr>
              <w:t>Diarrhea</w:t>
            </w:r>
            <w:proofErr w:type="spellEnd"/>
          </w:p>
        </w:tc>
        <w:tc>
          <w:tcPr>
            <w:tcW w:w="1691" w:type="dxa"/>
          </w:tcPr>
          <w:p w:rsidR="00AD17D8" w:rsidRPr="0059647A" w:rsidRDefault="00CC3FD4" w:rsidP="00746D1A">
            <w:pPr>
              <w:tabs>
                <w:tab w:val="left" w:pos="2552"/>
              </w:tabs>
              <w:adjustRightInd w:val="0"/>
              <w:spacing w:line="276" w:lineRule="auto"/>
              <w:jc w:val="both"/>
              <w:rPr>
                <w:rFonts w:ascii="Arial" w:hAnsi="Arial" w:cs="Arial"/>
                <w:sz w:val="20"/>
              </w:rPr>
            </w:pPr>
            <w:proofErr w:type="spellStart"/>
            <w:r w:rsidRPr="00CC3FD4">
              <w:rPr>
                <w:rFonts w:ascii="Arial" w:hAnsi="Arial" w:cs="Arial"/>
                <w:sz w:val="20"/>
              </w:rPr>
              <w:t>whole</w:t>
            </w:r>
            <w:proofErr w:type="spellEnd"/>
            <w:r w:rsidRPr="00CC3FD4">
              <w:rPr>
                <w:rFonts w:ascii="Arial" w:hAnsi="Arial" w:cs="Arial"/>
                <w:sz w:val="20"/>
              </w:rPr>
              <w:t xml:space="preserve"> plant</w:t>
            </w:r>
          </w:p>
        </w:tc>
        <w:tc>
          <w:tcPr>
            <w:tcW w:w="2517" w:type="dxa"/>
          </w:tcPr>
          <w:p w:rsidR="00AD17D8" w:rsidRPr="0059647A" w:rsidRDefault="00992576" w:rsidP="00746D1A">
            <w:pPr>
              <w:tabs>
                <w:tab w:val="left" w:pos="2552"/>
              </w:tabs>
              <w:adjustRightInd w:val="0"/>
              <w:spacing w:line="276" w:lineRule="auto"/>
              <w:jc w:val="both"/>
              <w:rPr>
                <w:rFonts w:ascii="Arial" w:hAnsi="Arial" w:cs="Arial"/>
                <w:sz w:val="20"/>
              </w:rPr>
            </w:pPr>
            <w:proofErr w:type="spellStart"/>
            <w:r w:rsidRPr="00992576">
              <w:rPr>
                <w:rFonts w:ascii="Arial" w:hAnsi="Arial" w:cs="Arial"/>
                <w:sz w:val="20"/>
              </w:rPr>
              <w:t>Enema</w:t>
            </w:r>
            <w:proofErr w:type="spellEnd"/>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t xml:space="preserve">Ficus </w:t>
            </w:r>
            <w:proofErr w:type="spellStart"/>
            <w:r w:rsidRPr="0059647A">
              <w:rPr>
                <w:rFonts w:ascii="Arial" w:hAnsi="Arial" w:cs="Arial"/>
                <w:i/>
                <w:iCs/>
                <w:sz w:val="20"/>
              </w:rPr>
              <w:t>exasperata</w:t>
            </w:r>
            <w:proofErr w:type="spellEnd"/>
          </w:p>
        </w:tc>
        <w:tc>
          <w:tcPr>
            <w:tcW w:w="2704" w:type="dxa"/>
          </w:tcPr>
          <w:p w:rsidR="00AD17D8" w:rsidRPr="0059647A" w:rsidRDefault="004662A4" w:rsidP="00746D1A">
            <w:pPr>
              <w:tabs>
                <w:tab w:val="left" w:pos="2552"/>
              </w:tabs>
              <w:adjustRightInd w:val="0"/>
              <w:spacing w:line="276" w:lineRule="auto"/>
              <w:jc w:val="both"/>
              <w:rPr>
                <w:rFonts w:ascii="Arial" w:hAnsi="Arial" w:cs="Arial"/>
                <w:sz w:val="20"/>
              </w:rPr>
            </w:pPr>
            <w:proofErr w:type="spellStart"/>
            <w:r w:rsidRPr="004662A4">
              <w:rPr>
                <w:rFonts w:ascii="Arial" w:hAnsi="Arial" w:cs="Arial"/>
                <w:sz w:val="20"/>
              </w:rPr>
              <w:t>Injury</w:t>
            </w:r>
            <w:proofErr w:type="spellEnd"/>
          </w:p>
        </w:tc>
        <w:tc>
          <w:tcPr>
            <w:tcW w:w="1691" w:type="dxa"/>
          </w:tcPr>
          <w:p w:rsidR="00AD17D8" w:rsidRPr="0059647A" w:rsidRDefault="008D06FC" w:rsidP="00746D1A">
            <w:pPr>
              <w:tabs>
                <w:tab w:val="left" w:pos="2552"/>
              </w:tabs>
              <w:adjustRightInd w:val="0"/>
              <w:spacing w:line="276" w:lineRule="auto"/>
              <w:jc w:val="both"/>
              <w:rPr>
                <w:rFonts w:ascii="Arial" w:hAnsi="Arial" w:cs="Arial"/>
                <w:sz w:val="20"/>
              </w:rPr>
            </w:pPr>
            <w:r w:rsidRPr="008D06FC">
              <w:rPr>
                <w:rFonts w:ascii="Arial" w:hAnsi="Arial" w:cs="Arial"/>
                <w:sz w:val="20"/>
              </w:rPr>
              <w:t>root</w:t>
            </w:r>
          </w:p>
        </w:tc>
        <w:tc>
          <w:tcPr>
            <w:tcW w:w="2517" w:type="dxa"/>
          </w:tcPr>
          <w:p w:rsidR="00AD17D8" w:rsidRPr="0059647A" w:rsidRDefault="005507C1" w:rsidP="00746D1A">
            <w:pPr>
              <w:tabs>
                <w:tab w:val="left" w:pos="2552"/>
              </w:tabs>
              <w:adjustRightInd w:val="0"/>
              <w:spacing w:line="276" w:lineRule="auto"/>
              <w:jc w:val="both"/>
              <w:rPr>
                <w:rFonts w:ascii="Arial" w:hAnsi="Arial" w:cs="Arial"/>
                <w:sz w:val="20"/>
              </w:rPr>
            </w:pPr>
            <w:proofErr w:type="spellStart"/>
            <w:r w:rsidRPr="005507C1">
              <w:rPr>
                <w:rFonts w:ascii="Arial" w:hAnsi="Arial" w:cs="Arial"/>
                <w:sz w:val="20"/>
              </w:rPr>
              <w:t>Topical</w:t>
            </w:r>
            <w:proofErr w:type="spellEnd"/>
            <w:r w:rsidRPr="005507C1">
              <w:rPr>
                <w:rFonts w:ascii="Arial" w:hAnsi="Arial" w:cs="Arial"/>
                <w:sz w:val="20"/>
              </w:rPr>
              <w:t xml:space="preserve"> application</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Flagellaria</w:t>
            </w:r>
            <w:proofErr w:type="spellEnd"/>
            <w:r w:rsidRPr="0059647A">
              <w:rPr>
                <w:rFonts w:ascii="Arial" w:hAnsi="Arial" w:cs="Arial"/>
                <w:i/>
                <w:iCs/>
                <w:sz w:val="20"/>
              </w:rPr>
              <w:t xml:space="preserve"> </w:t>
            </w:r>
            <w:proofErr w:type="spellStart"/>
            <w:r w:rsidRPr="0059647A">
              <w:rPr>
                <w:rFonts w:ascii="Arial" w:hAnsi="Arial" w:cs="Arial"/>
                <w:i/>
                <w:iCs/>
                <w:sz w:val="20"/>
              </w:rPr>
              <w:t>guineensis</w:t>
            </w:r>
            <w:proofErr w:type="spellEnd"/>
          </w:p>
        </w:tc>
        <w:tc>
          <w:tcPr>
            <w:tcW w:w="2704" w:type="dxa"/>
          </w:tcPr>
          <w:p w:rsidR="00AD17D8" w:rsidRPr="0059647A" w:rsidRDefault="00C80DCE" w:rsidP="00AB0989">
            <w:pPr>
              <w:autoSpaceDE w:val="0"/>
              <w:autoSpaceDN w:val="0"/>
              <w:adjustRightInd w:val="0"/>
              <w:spacing w:line="276" w:lineRule="auto"/>
              <w:jc w:val="both"/>
              <w:rPr>
                <w:rFonts w:ascii="Arial" w:hAnsi="Arial" w:cs="Arial"/>
                <w:sz w:val="20"/>
              </w:rPr>
            </w:pPr>
            <w:r>
              <w:rPr>
                <w:rFonts w:ascii="Arial" w:hAnsi="Arial" w:cs="Arial"/>
                <w:sz w:val="20"/>
              </w:rPr>
              <w:t>Malaria</w:t>
            </w:r>
            <w:r w:rsidR="00AD17D8" w:rsidRPr="0059647A">
              <w:rPr>
                <w:rFonts w:ascii="Arial" w:hAnsi="Arial" w:cs="Arial"/>
                <w:sz w:val="20"/>
              </w:rPr>
              <w:t xml:space="preserve">, </w:t>
            </w:r>
            <w:proofErr w:type="spellStart"/>
            <w:r w:rsidR="004662A4" w:rsidRPr="004662A4">
              <w:rPr>
                <w:rFonts w:ascii="Arial" w:hAnsi="Arial" w:cs="Arial"/>
                <w:sz w:val="20"/>
              </w:rPr>
              <w:t>delayed</w:t>
            </w:r>
            <w:proofErr w:type="spellEnd"/>
            <w:r w:rsidR="004662A4" w:rsidRPr="004662A4">
              <w:rPr>
                <w:rFonts w:ascii="Arial" w:hAnsi="Arial" w:cs="Arial"/>
                <w:sz w:val="20"/>
              </w:rPr>
              <w:t xml:space="preserve"> </w:t>
            </w:r>
            <w:proofErr w:type="spellStart"/>
            <w:r w:rsidR="004662A4" w:rsidRPr="004662A4">
              <w:rPr>
                <w:rFonts w:ascii="Arial" w:hAnsi="Arial" w:cs="Arial"/>
                <w:sz w:val="20"/>
              </w:rPr>
              <w:t>motor</w:t>
            </w:r>
            <w:proofErr w:type="spellEnd"/>
            <w:r w:rsidR="004662A4" w:rsidRPr="004662A4">
              <w:rPr>
                <w:rFonts w:ascii="Arial" w:hAnsi="Arial" w:cs="Arial"/>
                <w:sz w:val="20"/>
              </w:rPr>
              <w:t xml:space="preserve"> </w:t>
            </w:r>
            <w:proofErr w:type="spellStart"/>
            <w:r w:rsidR="004662A4" w:rsidRPr="004662A4">
              <w:rPr>
                <w:rFonts w:ascii="Arial" w:hAnsi="Arial" w:cs="Arial"/>
                <w:sz w:val="20"/>
              </w:rPr>
              <w:t>functions</w:t>
            </w:r>
            <w:proofErr w:type="spellEnd"/>
            <w:r w:rsidR="00AD17D8" w:rsidRPr="0059647A">
              <w:rPr>
                <w:rFonts w:ascii="Arial" w:hAnsi="Arial" w:cs="Arial"/>
                <w:sz w:val="20"/>
              </w:rPr>
              <w:t xml:space="preserve">,  </w:t>
            </w:r>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9647A" w:rsidRDefault="005507C1" w:rsidP="00746D1A">
            <w:pPr>
              <w:tabs>
                <w:tab w:val="left" w:pos="2552"/>
              </w:tabs>
              <w:adjustRightInd w:val="0"/>
              <w:spacing w:line="276" w:lineRule="auto"/>
              <w:jc w:val="both"/>
              <w:rPr>
                <w:rFonts w:ascii="Arial" w:hAnsi="Arial" w:cs="Arial"/>
                <w:sz w:val="20"/>
              </w:rPr>
            </w:pPr>
            <w:r w:rsidRPr="005507C1">
              <w:rPr>
                <w:rFonts w:ascii="Arial" w:hAnsi="Arial" w:cs="Arial"/>
                <w:sz w:val="20"/>
              </w:rPr>
              <w:t>Bath</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t>Garcinia kola</w:t>
            </w:r>
          </w:p>
        </w:tc>
        <w:tc>
          <w:tcPr>
            <w:tcW w:w="2704" w:type="dxa"/>
          </w:tcPr>
          <w:p w:rsidR="00AD17D8" w:rsidRPr="00031D3A" w:rsidRDefault="00031D3A" w:rsidP="00746D1A">
            <w:pPr>
              <w:tabs>
                <w:tab w:val="left" w:pos="2552"/>
              </w:tabs>
              <w:adjustRightInd w:val="0"/>
              <w:spacing w:line="276" w:lineRule="auto"/>
              <w:jc w:val="both"/>
              <w:rPr>
                <w:rFonts w:ascii="Arial" w:hAnsi="Arial" w:cs="Arial"/>
                <w:sz w:val="20"/>
                <w:lang w:val="en-US"/>
              </w:rPr>
            </w:pPr>
            <w:r w:rsidRPr="00031D3A">
              <w:rPr>
                <w:rFonts w:ascii="Arial" w:hAnsi="Arial" w:cs="Arial"/>
                <w:sz w:val="20"/>
                <w:lang w:val="en-US"/>
              </w:rPr>
              <w:t xml:space="preserve">Bad breath </w:t>
            </w:r>
            <w:r w:rsidR="00AD17D8" w:rsidRPr="00031D3A">
              <w:rPr>
                <w:rFonts w:ascii="Arial" w:hAnsi="Arial" w:cs="Arial"/>
                <w:sz w:val="20"/>
                <w:lang w:val="en-US"/>
              </w:rPr>
              <w:t xml:space="preserve">, </w:t>
            </w:r>
            <w:r w:rsidRPr="00031D3A">
              <w:rPr>
                <w:rFonts w:ascii="Arial" w:hAnsi="Arial" w:cs="Arial"/>
                <w:sz w:val="20"/>
                <w:lang w:val="en-US"/>
              </w:rPr>
              <w:t xml:space="preserve">Sexual asthenia </w:t>
            </w:r>
            <w:r w:rsidR="00AD17D8" w:rsidRPr="00031D3A">
              <w:rPr>
                <w:rFonts w:ascii="Arial" w:hAnsi="Arial" w:cs="Arial"/>
                <w:sz w:val="20"/>
                <w:lang w:val="en-US"/>
              </w:rPr>
              <w:t xml:space="preserve">, </w:t>
            </w:r>
            <w:r w:rsidRPr="00031D3A">
              <w:rPr>
                <w:rFonts w:ascii="Arial" w:hAnsi="Arial" w:cs="Arial"/>
                <w:sz w:val="20"/>
                <w:lang w:val="en-US"/>
              </w:rPr>
              <w:t>Sexual weakness</w:t>
            </w:r>
            <w:r w:rsidR="00AD17D8" w:rsidRPr="00031D3A">
              <w:rPr>
                <w:rFonts w:ascii="Arial" w:hAnsi="Arial" w:cs="Arial"/>
                <w:sz w:val="20"/>
                <w:lang w:val="en-US"/>
              </w:rPr>
              <w:t xml:space="preserve">, </w:t>
            </w:r>
            <w:r w:rsidRPr="00031D3A">
              <w:rPr>
                <w:rFonts w:ascii="Arial" w:hAnsi="Arial" w:cs="Arial"/>
                <w:sz w:val="20"/>
                <w:lang w:val="en-US"/>
              </w:rPr>
              <w:t>Lung infection</w:t>
            </w:r>
            <w:r w:rsidR="00AD17D8" w:rsidRPr="00031D3A">
              <w:rPr>
                <w:rFonts w:ascii="Arial" w:hAnsi="Arial" w:cs="Arial"/>
                <w:sz w:val="20"/>
                <w:lang w:val="en-US"/>
              </w:rPr>
              <w:t xml:space="preserve">, </w:t>
            </w:r>
            <w:r w:rsidRPr="00031D3A">
              <w:rPr>
                <w:rFonts w:ascii="Arial" w:hAnsi="Arial" w:cs="Arial"/>
                <w:sz w:val="20"/>
                <w:lang w:val="en-US"/>
              </w:rPr>
              <w:t>Azoospermia</w:t>
            </w:r>
            <w:r w:rsidR="00AD17D8" w:rsidRPr="00031D3A">
              <w:rPr>
                <w:rFonts w:ascii="Arial" w:hAnsi="Arial" w:cs="Arial"/>
                <w:sz w:val="20"/>
                <w:lang w:val="en-US"/>
              </w:rPr>
              <w:t xml:space="preserve">, </w:t>
            </w:r>
          </w:p>
        </w:tc>
        <w:tc>
          <w:tcPr>
            <w:tcW w:w="1691" w:type="dxa"/>
          </w:tcPr>
          <w:p w:rsidR="00AD17D8" w:rsidRPr="0059647A" w:rsidRDefault="008D06FC" w:rsidP="00746D1A">
            <w:pPr>
              <w:tabs>
                <w:tab w:val="left" w:pos="2552"/>
              </w:tabs>
              <w:adjustRightInd w:val="0"/>
              <w:spacing w:line="276" w:lineRule="auto"/>
              <w:jc w:val="both"/>
              <w:rPr>
                <w:rFonts w:ascii="Arial" w:hAnsi="Arial" w:cs="Arial"/>
                <w:sz w:val="20"/>
              </w:rPr>
            </w:pPr>
            <w:r w:rsidRPr="008D06FC">
              <w:rPr>
                <w:rFonts w:ascii="Arial" w:hAnsi="Arial" w:cs="Arial"/>
                <w:sz w:val="20"/>
              </w:rPr>
              <w:t>root</w:t>
            </w:r>
            <w:r w:rsidR="00AD17D8" w:rsidRPr="0059647A">
              <w:rPr>
                <w:rFonts w:ascii="Arial" w:hAnsi="Arial" w:cs="Arial"/>
                <w:sz w:val="20"/>
              </w:rPr>
              <w:t>, fruit</w:t>
            </w:r>
          </w:p>
        </w:tc>
        <w:tc>
          <w:tcPr>
            <w:tcW w:w="2517" w:type="dxa"/>
          </w:tcPr>
          <w:p w:rsidR="00AD17D8" w:rsidRPr="0059647A" w:rsidRDefault="000C0E42" w:rsidP="00746D1A">
            <w:pPr>
              <w:tabs>
                <w:tab w:val="left" w:pos="2552"/>
              </w:tabs>
              <w:adjustRightInd w:val="0"/>
              <w:spacing w:line="276" w:lineRule="auto"/>
              <w:jc w:val="both"/>
              <w:rPr>
                <w:rFonts w:ascii="Arial" w:hAnsi="Arial" w:cs="Arial"/>
                <w:sz w:val="20"/>
              </w:rPr>
            </w:pPr>
            <w:proofErr w:type="spellStart"/>
            <w:r>
              <w:rPr>
                <w:rFonts w:ascii="Arial" w:hAnsi="Arial" w:cs="Arial"/>
                <w:sz w:val="20"/>
              </w:rPr>
              <w:t>Tooth</w:t>
            </w:r>
            <w:proofErr w:type="spellEnd"/>
            <w:r>
              <w:rPr>
                <w:rFonts w:ascii="Arial" w:hAnsi="Arial" w:cs="Arial"/>
                <w:sz w:val="20"/>
              </w:rPr>
              <w:t xml:space="preserve"> </w:t>
            </w:r>
            <w:proofErr w:type="spellStart"/>
            <w:r>
              <w:rPr>
                <w:rFonts w:ascii="Arial" w:hAnsi="Arial" w:cs="Arial"/>
                <w:sz w:val="20"/>
              </w:rPr>
              <w:t>powder</w:t>
            </w:r>
            <w:proofErr w:type="spellEnd"/>
            <w:r>
              <w:rPr>
                <w:rFonts w:ascii="Arial" w:hAnsi="Arial" w:cs="Arial"/>
                <w:sz w:val="20"/>
              </w:rPr>
              <w:t xml:space="preserve">, </w:t>
            </w:r>
            <w:r w:rsidR="00AD17D8" w:rsidRPr="0059647A">
              <w:rPr>
                <w:rFonts w:ascii="Arial" w:hAnsi="Arial" w:cs="Arial"/>
                <w:sz w:val="20"/>
              </w:rPr>
              <w:t>macération</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Glyphaea</w:t>
            </w:r>
            <w:proofErr w:type="spellEnd"/>
            <w:r w:rsidRPr="0059647A">
              <w:rPr>
                <w:rFonts w:ascii="Arial" w:hAnsi="Arial" w:cs="Arial"/>
                <w:i/>
                <w:iCs/>
                <w:sz w:val="20"/>
              </w:rPr>
              <w:t xml:space="preserve"> </w:t>
            </w:r>
            <w:proofErr w:type="spellStart"/>
            <w:r w:rsidRPr="0059647A">
              <w:rPr>
                <w:rFonts w:ascii="Arial" w:hAnsi="Arial" w:cs="Arial"/>
                <w:i/>
                <w:iCs/>
                <w:sz w:val="20"/>
              </w:rPr>
              <w:t>brevis</w:t>
            </w:r>
            <w:proofErr w:type="spellEnd"/>
          </w:p>
        </w:tc>
        <w:tc>
          <w:tcPr>
            <w:tcW w:w="2704" w:type="dxa"/>
          </w:tcPr>
          <w:p w:rsidR="00AD17D8" w:rsidRPr="0059647A" w:rsidRDefault="00031D3A" w:rsidP="00746D1A">
            <w:pPr>
              <w:tabs>
                <w:tab w:val="left" w:pos="2552"/>
              </w:tabs>
              <w:adjustRightInd w:val="0"/>
              <w:spacing w:line="276" w:lineRule="auto"/>
              <w:jc w:val="both"/>
              <w:rPr>
                <w:rFonts w:ascii="Arial" w:hAnsi="Arial" w:cs="Arial"/>
                <w:sz w:val="20"/>
              </w:rPr>
            </w:pPr>
            <w:proofErr w:type="spellStart"/>
            <w:r w:rsidRPr="00031D3A">
              <w:rPr>
                <w:rFonts w:ascii="Arial" w:hAnsi="Arial" w:cs="Arial"/>
                <w:sz w:val="20"/>
              </w:rPr>
              <w:t>prenatal</w:t>
            </w:r>
            <w:proofErr w:type="spellEnd"/>
            <w:r w:rsidRPr="00031D3A">
              <w:rPr>
                <w:rFonts w:ascii="Arial" w:hAnsi="Arial" w:cs="Arial"/>
                <w:sz w:val="20"/>
              </w:rPr>
              <w:t xml:space="preserve"> care</w:t>
            </w:r>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Gossypium</w:t>
            </w:r>
            <w:proofErr w:type="spellEnd"/>
            <w:r w:rsidRPr="0059647A">
              <w:rPr>
                <w:rFonts w:ascii="Arial" w:hAnsi="Arial" w:cs="Arial"/>
                <w:i/>
                <w:iCs/>
                <w:sz w:val="20"/>
              </w:rPr>
              <w:t xml:space="preserve"> </w:t>
            </w:r>
            <w:proofErr w:type="spellStart"/>
            <w:r w:rsidRPr="0059647A">
              <w:rPr>
                <w:rFonts w:ascii="Arial" w:hAnsi="Arial" w:cs="Arial"/>
                <w:i/>
                <w:iCs/>
                <w:sz w:val="20"/>
              </w:rPr>
              <w:t>spp</w:t>
            </w:r>
            <w:proofErr w:type="spellEnd"/>
          </w:p>
        </w:tc>
        <w:tc>
          <w:tcPr>
            <w:tcW w:w="2704" w:type="dxa"/>
          </w:tcPr>
          <w:p w:rsidR="00AD17D8" w:rsidRPr="0059647A" w:rsidRDefault="00FD397E" w:rsidP="00746D1A">
            <w:pPr>
              <w:tabs>
                <w:tab w:val="left" w:pos="2552"/>
              </w:tabs>
              <w:adjustRightInd w:val="0"/>
              <w:spacing w:line="276" w:lineRule="auto"/>
              <w:jc w:val="both"/>
              <w:rPr>
                <w:rFonts w:ascii="Arial" w:hAnsi="Arial" w:cs="Arial"/>
                <w:sz w:val="20"/>
              </w:rPr>
            </w:pPr>
            <w:proofErr w:type="spellStart"/>
            <w:r>
              <w:rPr>
                <w:rFonts w:ascii="Arial" w:hAnsi="Arial" w:cs="Arial"/>
                <w:sz w:val="20"/>
              </w:rPr>
              <w:t>Dysménorrhea</w:t>
            </w:r>
            <w:proofErr w:type="spellEnd"/>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p>
        </w:tc>
      </w:tr>
      <w:tr w:rsidR="00AD17D8" w:rsidRPr="00283ADA"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Harungana</w:t>
            </w:r>
            <w:proofErr w:type="spellEnd"/>
            <w:r w:rsidRPr="0059647A">
              <w:rPr>
                <w:rFonts w:ascii="Arial" w:hAnsi="Arial" w:cs="Arial"/>
                <w:i/>
                <w:iCs/>
                <w:sz w:val="20"/>
              </w:rPr>
              <w:t xml:space="preserve"> </w:t>
            </w:r>
            <w:proofErr w:type="spellStart"/>
            <w:r w:rsidRPr="0059647A">
              <w:rPr>
                <w:rFonts w:ascii="Arial" w:hAnsi="Arial" w:cs="Arial"/>
                <w:i/>
                <w:iCs/>
                <w:sz w:val="20"/>
              </w:rPr>
              <w:t>madagascariensis</w:t>
            </w:r>
            <w:proofErr w:type="spellEnd"/>
          </w:p>
        </w:tc>
        <w:tc>
          <w:tcPr>
            <w:tcW w:w="2704" w:type="dxa"/>
          </w:tcPr>
          <w:p w:rsidR="00AD17D8" w:rsidRPr="0059647A" w:rsidRDefault="00FD397E" w:rsidP="00746D1A">
            <w:pPr>
              <w:tabs>
                <w:tab w:val="left" w:pos="2552"/>
              </w:tabs>
              <w:adjustRightInd w:val="0"/>
              <w:spacing w:line="276" w:lineRule="auto"/>
              <w:jc w:val="both"/>
              <w:rPr>
                <w:rFonts w:ascii="Arial" w:hAnsi="Arial" w:cs="Arial"/>
                <w:sz w:val="20"/>
              </w:rPr>
            </w:pPr>
            <w:r>
              <w:rPr>
                <w:rFonts w:ascii="Arial" w:hAnsi="Arial" w:cs="Arial"/>
                <w:sz w:val="20"/>
              </w:rPr>
              <w:t xml:space="preserve">Malaria </w:t>
            </w:r>
          </w:p>
        </w:tc>
        <w:tc>
          <w:tcPr>
            <w:tcW w:w="1691" w:type="dxa"/>
          </w:tcPr>
          <w:p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rsidR="00AD17D8" w:rsidRPr="000C0E42" w:rsidRDefault="00AE5872" w:rsidP="00746D1A">
            <w:pPr>
              <w:tabs>
                <w:tab w:val="left" w:pos="2552"/>
              </w:tabs>
              <w:adjustRightInd w:val="0"/>
              <w:spacing w:line="276" w:lineRule="auto"/>
              <w:jc w:val="both"/>
              <w:rPr>
                <w:rFonts w:ascii="Arial" w:hAnsi="Arial" w:cs="Arial"/>
                <w:sz w:val="20"/>
                <w:lang w:val="en-US"/>
              </w:rPr>
            </w:pPr>
            <w:r w:rsidRPr="000C0E42">
              <w:rPr>
                <w:rFonts w:ascii="Arial" w:hAnsi="Arial" w:cs="Arial"/>
                <w:sz w:val="20"/>
                <w:lang w:val="en-US"/>
              </w:rPr>
              <w:t>Enema</w:t>
            </w:r>
            <w:r w:rsidR="00AD17D8" w:rsidRPr="000C0E42">
              <w:rPr>
                <w:rFonts w:ascii="Arial" w:hAnsi="Arial" w:cs="Arial"/>
                <w:sz w:val="20"/>
                <w:lang w:val="en-US"/>
              </w:rPr>
              <w:t xml:space="preserve">, </w:t>
            </w:r>
            <w:proofErr w:type="spellStart"/>
            <w:r w:rsidR="00AD17D8" w:rsidRPr="000C0E42">
              <w:rPr>
                <w:rFonts w:ascii="Arial" w:hAnsi="Arial" w:cs="Arial"/>
                <w:sz w:val="20"/>
                <w:lang w:val="en-US"/>
              </w:rPr>
              <w:t>bain</w:t>
            </w:r>
            <w:proofErr w:type="spellEnd"/>
            <w:r w:rsidR="00AD17D8" w:rsidRPr="000C0E42">
              <w:rPr>
                <w:rFonts w:ascii="Arial" w:hAnsi="Arial" w:cs="Arial"/>
                <w:sz w:val="20"/>
                <w:lang w:val="en-US"/>
              </w:rPr>
              <w:t xml:space="preserve">, </w:t>
            </w:r>
            <w:r w:rsidR="00CD7918" w:rsidRPr="000C0E42">
              <w:rPr>
                <w:rFonts w:ascii="Arial" w:hAnsi="Arial" w:cs="Arial"/>
                <w:sz w:val="20"/>
                <w:lang w:val="en-US"/>
              </w:rPr>
              <w:t>Oral route</w:t>
            </w:r>
            <w:r w:rsidR="00AD17D8" w:rsidRPr="000C0E42">
              <w:rPr>
                <w:rFonts w:ascii="Arial" w:hAnsi="Arial" w:cs="Arial"/>
                <w:sz w:val="20"/>
                <w:lang w:val="en-US"/>
              </w:rPr>
              <w:t xml:space="preserve">, </w:t>
            </w:r>
            <w:r w:rsidR="000C0E42" w:rsidRPr="000C0E42">
              <w:rPr>
                <w:rFonts w:ascii="Arial" w:hAnsi="Arial" w:cs="Arial"/>
                <w:sz w:val="20"/>
                <w:lang w:val="en-US"/>
              </w:rPr>
              <w:t>Body painting</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Heterotis</w:t>
            </w:r>
            <w:proofErr w:type="spellEnd"/>
            <w:r w:rsidRPr="0059647A">
              <w:rPr>
                <w:rFonts w:ascii="Arial" w:hAnsi="Arial" w:cs="Arial"/>
                <w:i/>
                <w:iCs/>
                <w:sz w:val="20"/>
              </w:rPr>
              <w:t xml:space="preserve"> </w:t>
            </w:r>
            <w:proofErr w:type="spellStart"/>
            <w:r w:rsidRPr="0059647A">
              <w:rPr>
                <w:rFonts w:ascii="Arial" w:hAnsi="Arial" w:cs="Arial"/>
                <w:i/>
                <w:iCs/>
                <w:sz w:val="20"/>
              </w:rPr>
              <w:t>rotundifolia</w:t>
            </w:r>
            <w:proofErr w:type="spellEnd"/>
          </w:p>
        </w:tc>
        <w:tc>
          <w:tcPr>
            <w:tcW w:w="2704" w:type="dxa"/>
          </w:tcPr>
          <w:p w:rsidR="00AD17D8" w:rsidRPr="0059647A" w:rsidRDefault="00FD397E" w:rsidP="00746D1A">
            <w:pPr>
              <w:tabs>
                <w:tab w:val="left" w:pos="2552"/>
              </w:tabs>
              <w:adjustRightInd w:val="0"/>
              <w:spacing w:line="276" w:lineRule="auto"/>
              <w:jc w:val="both"/>
              <w:rPr>
                <w:rFonts w:ascii="Arial" w:hAnsi="Arial" w:cs="Arial"/>
                <w:sz w:val="20"/>
              </w:rPr>
            </w:pPr>
            <w:proofErr w:type="spellStart"/>
            <w:r>
              <w:rPr>
                <w:rFonts w:ascii="Arial" w:hAnsi="Arial" w:cs="Arial"/>
                <w:sz w:val="20"/>
              </w:rPr>
              <w:t>Diarrhea</w:t>
            </w:r>
            <w:proofErr w:type="spellEnd"/>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9647A" w:rsidRDefault="000C0E42" w:rsidP="00746D1A">
            <w:pPr>
              <w:tabs>
                <w:tab w:val="left" w:pos="2552"/>
              </w:tabs>
              <w:adjustRightInd w:val="0"/>
              <w:spacing w:line="276" w:lineRule="auto"/>
              <w:jc w:val="both"/>
              <w:rPr>
                <w:rFonts w:ascii="Arial" w:hAnsi="Arial" w:cs="Arial"/>
                <w:sz w:val="20"/>
              </w:rPr>
            </w:pPr>
            <w:proofErr w:type="spellStart"/>
            <w:r w:rsidRPr="000C0E42">
              <w:rPr>
                <w:rFonts w:ascii="Arial" w:hAnsi="Arial" w:cs="Arial"/>
                <w:sz w:val="20"/>
              </w:rPr>
              <w:t>Enema</w:t>
            </w:r>
            <w:proofErr w:type="spellEnd"/>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Hoslundia</w:t>
            </w:r>
            <w:proofErr w:type="spellEnd"/>
            <w:r w:rsidRPr="0059647A">
              <w:rPr>
                <w:rFonts w:ascii="Arial" w:hAnsi="Arial" w:cs="Arial"/>
                <w:i/>
                <w:iCs/>
                <w:sz w:val="20"/>
              </w:rPr>
              <w:t xml:space="preserve"> </w:t>
            </w:r>
            <w:proofErr w:type="spellStart"/>
            <w:r w:rsidRPr="0059647A">
              <w:rPr>
                <w:rFonts w:ascii="Arial" w:hAnsi="Arial" w:cs="Arial"/>
                <w:i/>
                <w:iCs/>
                <w:sz w:val="20"/>
              </w:rPr>
              <w:t>opposita</w:t>
            </w:r>
            <w:proofErr w:type="spellEnd"/>
          </w:p>
        </w:tc>
        <w:tc>
          <w:tcPr>
            <w:tcW w:w="2704" w:type="dxa"/>
          </w:tcPr>
          <w:p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sz w:val="20"/>
              </w:rPr>
              <w:t>Convulsion</w:t>
            </w:r>
            <w:r w:rsidR="00FD397E">
              <w:rPr>
                <w:rFonts w:ascii="Arial" w:hAnsi="Arial" w:cs="Arial"/>
                <w:sz w:val="20"/>
              </w:rPr>
              <w:t xml:space="preserve"> (</w:t>
            </w:r>
            <w:proofErr w:type="spellStart"/>
            <w:r w:rsidR="00FD397E" w:rsidRPr="00FD397E">
              <w:rPr>
                <w:rFonts w:ascii="Arial" w:hAnsi="Arial" w:cs="Arial"/>
                <w:sz w:val="20"/>
              </w:rPr>
              <w:t>Seizure</w:t>
            </w:r>
            <w:proofErr w:type="spellEnd"/>
            <w:r w:rsidR="00FD397E">
              <w:rPr>
                <w:rFonts w:ascii="Arial" w:hAnsi="Arial" w:cs="Arial"/>
                <w:sz w:val="20"/>
              </w:rPr>
              <w:t>)</w:t>
            </w:r>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9647A" w:rsidRDefault="005507C1" w:rsidP="00746D1A">
            <w:pPr>
              <w:tabs>
                <w:tab w:val="left" w:pos="2552"/>
              </w:tabs>
              <w:adjustRightInd w:val="0"/>
              <w:spacing w:line="276" w:lineRule="auto"/>
              <w:jc w:val="both"/>
              <w:rPr>
                <w:rFonts w:ascii="Arial" w:hAnsi="Arial" w:cs="Arial"/>
                <w:sz w:val="20"/>
              </w:rPr>
            </w:pPr>
            <w:r w:rsidRPr="005507C1">
              <w:rPr>
                <w:rFonts w:ascii="Arial" w:hAnsi="Arial" w:cs="Arial"/>
                <w:sz w:val="20"/>
              </w:rPr>
              <w:t>Eye drops</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Icacina</w:t>
            </w:r>
            <w:proofErr w:type="spellEnd"/>
            <w:r w:rsidRPr="0059647A">
              <w:rPr>
                <w:rFonts w:ascii="Arial" w:hAnsi="Arial" w:cs="Arial"/>
                <w:i/>
                <w:iCs/>
                <w:sz w:val="20"/>
              </w:rPr>
              <w:t xml:space="preserve"> </w:t>
            </w:r>
            <w:proofErr w:type="spellStart"/>
            <w:r w:rsidRPr="0059647A">
              <w:rPr>
                <w:rFonts w:ascii="Arial" w:hAnsi="Arial" w:cs="Arial"/>
                <w:i/>
                <w:iCs/>
                <w:sz w:val="20"/>
              </w:rPr>
              <w:t>mannii</w:t>
            </w:r>
            <w:proofErr w:type="spellEnd"/>
          </w:p>
        </w:tc>
        <w:tc>
          <w:tcPr>
            <w:tcW w:w="2704" w:type="dxa"/>
          </w:tcPr>
          <w:p w:rsidR="00AD17D8" w:rsidRPr="0059647A" w:rsidRDefault="00FD397E" w:rsidP="00746D1A">
            <w:pPr>
              <w:tabs>
                <w:tab w:val="left" w:pos="2552"/>
              </w:tabs>
              <w:adjustRightInd w:val="0"/>
              <w:spacing w:line="276" w:lineRule="auto"/>
              <w:jc w:val="both"/>
              <w:rPr>
                <w:rFonts w:ascii="Arial" w:hAnsi="Arial" w:cs="Arial"/>
                <w:sz w:val="20"/>
              </w:rPr>
            </w:pPr>
            <w:proofErr w:type="spellStart"/>
            <w:r>
              <w:rPr>
                <w:rFonts w:ascii="Arial" w:hAnsi="Arial" w:cs="Arial"/>
                <w:sz w:val="20"/>
              </w:rPr>
              <w:t>Dysménorrhea</w:t>
            </w:r>
            <w:proofErr w:type="spellEnd"/>
            <w:r w:rsidR="00AD17D8" w:rsidRPr="0059647A">
              <w:rPr>
                <w:rFonts w:ascii="Arial" w:hAnsi="Arial" w:cs="Arial"/>
                <w:sz w:val="20"/>
              </w:rPr>
              <w:t xml:space="preserve">, </w:t>
            </w:r>
            <w:proofErr w:type="spellStart"/>
            <w:r w:rsidRPr="00FD397E">
              <w:rPr>
                <w:rFonts w:ascii="Arial" w:hAnsi="Arial" w:cs="Arial"/>
                <w:sz w:val="20"/>
              </w:rPr>
              <w:t>Sexual</w:t>
            </w:r>
            <w:proofErr w:type="spellEnd"/>
            <w:r w:rsidRPr="00FD397E">
              <w:rPr>
                <w:rFonts w:ascii="Arial" w:hAnsi="Arial" w:cs="Arial"/>
                <w:sz w:val="20"/>
              </w:rPr>
              <w:t xml:space="preserve"> </w:t>
            </w:r>
            <w:proofErr w:type="spellStart"/>
            <w:r w:rsidRPr="00FD397E">
              <w:rPr>
                <w:rFonts w:ascii="Arial" w:hAnsi="Arial" w:cs="Arial"/>
                <w:sz w:val="20"/>
              </w:rPr>
              <w:t>asthenia</w:t>
            </w:r>
            <w:proofErr w:type="spellEnd"/>
            <w:r w:rsidR="00AD17D8" w:rsidRPr="0059647A">
              <w:rPr>
                <w:rFonts w:ascii="Arial" w:hAnsi="Arial" w:cs="Arial"/>
                <w:sz w:val="20"/>
              </w:rPr>
              <w:t xml:space="preserve">, </w:t>
            </w:r>
            <w:proofErr w:type="spellStart"/>
            <w:r w:rsidRPr="00FD397E">
              <w:rPr>
                <w:rFonts w:ascii="Arial" w:hAnsi="Arial" w:cs="Arial"/>
                <w:sz w:val="20"/>
              </w:rPr>
              <w:t>Hemorrhoids</w:t>
            </w:r>
            <w:proofErr w:type="spellEnd"/>
          </w:p>
        </w:tc>
        <w:tc>
          <w:tcPr>
            <w:tcW w:w="1691" w:type="dxa"/>
          </w:tcPr>
          <w:p w:rsidR="00AD17D8" w:rsidRPr="0059647A" w:rsidRDefault="00CC3FD4" w:rsidP="00746D1A">
            <w:pPr>
              <w:tabs>
                <w:tab w:val="left" w:pos="2552"/>
              </w:tabs>
              <w:adjustRightInd w:val="0"/>
              <w:spacing w:line="276" w:lineRule="auto"/>
              <w:jc w:val="both"/>
              <w:rPr>
                <w:rFonts w:ascii="Arial" w:hAnsi="Arial" w:cs="Arial"/>
                <w:sz w:val="20"/>
              </w:rPr>
            </w:pPr>
            <w:r w:rsidRPr="00CC3FD4">
              <w:rPr>
                <w:rFonts w:ascii="Arial" w:hAnsi="Arial" w:cs="Arial"/>
                <w:sz w:val="20"/>
              </w:rPr>
              <w:t>Tuber</w:t>
            </w:r>
          </w:p>
        </w:tc>
        <w:tc>
          <w:tcPr>
            <w:tcW w:w="2517" w:type="dxa"/>
          </w:tcPr>
          <w:p w:rsidR="00AD17D8" w:rsidRPr="0059647A" w:rsidRDefault="00CD7918" w:rsidP="00746D1A">
            <w:pPr>
              <w:tabs>
                <w:tab w:val="left" w:pos="2552"/>
              </w:tabs>
              <w:adjustRightInd w:val="0"/>
              <w:spacing w:line="276" w:lineRule="auto"/>
              <w:jc w:val="both"/>
              <w:rPr>
                <w:rFonts w:ascii="Arial" w:hAnsi="Arial" w:cs="Arial"/>
                <w:sz w:val="20"/>
              </w:rPr>
            </w:pPr>
            <w:r w:rsidRPr="00CD7918">
              <w:rPr>
                <w:rFonts w:ascii="Arial" w:hAnsi="Arial" w:cs="Arial"/>
                <w:sz w:val="20"/>
              </w:rPr>
              <w:t>Oral route</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t xml:space="preserve">Jatropha </w:t>
            </w:r>
            <w:proofErr w:type="spellStart"/>
            <w:r w:rsidRPr="0059647A">
              <w:rPr>
                <w:rFonts w:ascii="Arial" w:hAnsi="Arial" w:cs="Arial"/>
                <w:i/>
                <w:iCs/>
                <w:sz w:val="20"/>
              </w:rPr>
              <w:t>curcas</w:t>
            </w:r>
            <w:proofErr w:type="spellEnd"/>
          </w:p>
        </w:tc>
        <w:tc>
          <w:tcPr>
            <w:tcW w:w="2704" w:type="dxa"/>
          </w:tcPr>
          <w:p w:rsidR="00AD17D8" w:rsidRPr="0059647A" w:rsidRDefault="00FD397E" w:rsidP="00746D1A">
            <w:pPr>
              <w:tabs>
                <w:tab w:val="left" w:pos="2552"/>
              </w:tabs>
              <w:adjustRightInd w:val="0"/>
              <w:spacing w:line="276" w:lineRule="auto"/>
              <w:jc w:val="both"/>
              <w:rPr>
                <w:rFonts w:ascii="Arial" w:hAnsi="Arial" w:cs="Arial"/>
                <w:sz w:val="20"/>
              </w:rPr>
            </w:pPr>
            <w:r w:rsidRPr="00FD397E">
              <w:rPr>
                <w:rFonts w:ascii="Arial" w:hAnsi="Arial" w:cs="Arial"/>
                <w:sz w:val="20"/>
              </w:rPr>
              <w:t>abortion.</w:t>
            </w:r>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t xml:space="preserve">Jatropha </w:t>
            </w:r>
            <w:proofErr w:type="spellStart"/>
            <w:r w:rsidRPr="0059647A">
              <w:rPr>
                <w:rFonts w:ascii="Arial" w:hAnsi="Arial" w:cs="Arial"/>
                <w:i/>
                <w:iCs/>
                <w:sz w:val="20"/>
              </w:rPr>
              <w:t>gossypiifolia</w:t>
            </w:r>
            <w:proofErr w:type="spellEnd"/>
          </w:p>
        </w:tc>
        <w:tc>
          <w:tcPr>
            <w:tcW w:w="2704" w:type="dxa"/>
          </w:tcPr>
          <w:p w:rsidR="00AD17D8" w:rsidRPr="0059647A" w:rsidRDefault="00FD397E" w:rsidP="00746D1A">
            <w:pPr>
              <w:tabs>
                <w:tab w:val="left" w:pos="2552"/>
              </w:tabs>
              <w:adjustRightInd w:val="0"/>
              <w:spacing w:line="276" w:lineRule="auto"/>
              <w:jc w:val="both"/>
              <w:rPr>
                <w:rFonts w:ascii="Arial" w:hAnsi="Arial" w:cs="Arial"/>
                <w:sz w:val="20"/>
              </w:rPr>
            </w:pPr>
            <w:proofErr w:type="spellStart"/>
            <w:r>
              <w:rPr>
                <w:rFonts w:ascii="Arial" w:hAnsi="Arial" w:cs="Arial"/>
                <w:sz w:val="20"/>
              </w:rPr>
              <w:t>Dysménorrhea</w:t>
            </w:r>
            <w:proofErr w:type="spellEnd"/>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Khaya</w:t>
            </w:r>
            <w:proofErr w:type="spellEnd"/>
            <w:r w:rsidRPr="0059647A">
              <w:rPr>
                <w:rFonts w:ascii="Arial" w:hAnsi="Arial" w:cs="Arial"/>
                <w:i/>
                <w:iCs/>
                <w:sz w:val="20"/>
              </w:rPr>
              <w:t xml:space="preserve"> </w:t>
            </w:r>
            <w:proofErr w:type="spellStart"/>
            <w:r w:rsidRPr="0059647A">
              <w:rPr>
                <w:rFonts w:ascii="Arial" w:hAnsi="Arial" w:cs="Arial"/>
                <w:i/>
                <w:iCs/>
                <w:sz w:val="20"/>
              </w:rPr>
              <w:t>ivorensis</w:t>
            </w:r>
            <w:proofErr w:type="spellEnd"/>
          </w:p>
        </w:tc>
        <w:tc>
          <w:tcPr>
            <w:tcW w:w="2704" w:type="dxa"/>
          </w:tcPr>
          <w:p w:rsidR="00AD17D8" w:rsidRPr="0059647A" w:rsidRDefault="00FD397E" w:rsidP="00746D1A">
            <w:pPr>
              <w:tabs>
                <w:tab w:val="left" w:pos="2552"/>
              </w:tabs>
              <w:adjustRightInd w:val="0"/>
              <w:spacing w:line="276" w:lineRule="auto"/>
              <w:jc w:val="both"/>
              <w:rPr>
                <w:rFonts w:ascii="Arial" w:hAnsi="Arial" w:cs="Arial"/>
                <w:sz w:val="20"/>
              </w:rPr>
            </w:pPr>
            <w:proofErr w:type="spellStart"/>
            <w:r w:rsidRPr="00FD397E">
              <w:rPr>
                <w:rFonts w:ascii="Arial" w:hAnsi="Arial" w:cs="Arial"/>
                <w:sz w:val="20"/>
              </w:rPr>
              <w:t>Sexual</w:t>
            </w:r>
            <w:proofErr w:type="spellEnd"/>
            <w:r w:rsidRPr="00FD397E">
              <w:rPr>
                <w:rFonts w:ascii="Arial" w:hAnsi="Arial" w:cs="Arial"/>
                <w:sz w:val="20"/>
              </w:rPr>
              <w:t xml:space="preserve"> </w:t>
            </w:r>
            <w:proofErr w:type="spellStart"/>
            <w:r w:rsidRPr="00FD397E">
              <w:rPr>
                <w:rFonts w:ascii="Arial" w:hAnsi="Arial" w:cs="Arial"/>
                <w:sz w:val="20"/>
              </w:rPr>
              <w:t>asthenia</w:t>
            </w:r>
            <w:proofErr w:type="spellEnd"/>
            <w:r w:rsidR="00AD17D8" w:rsidRPr="0059647A">
              <w:rPr>
                <w:rFonts w:ascii="Arial" w:hAnsi="Arial" w:cs="Arial"/>
                <w:sz w:val="20"/>
              </w:rPr>
              <w:t xml:space="preserve">, </w:t>
            </w:r>
            <w:proofErr w:type="spellStart"/>
            <w:r w:rsidRPr="00FD397E">
              <w:rPr>
                <w:rFonts w:ascii="Arial" w:hAnsi="Arial" w:cs="Arial"/>
                <w:sz w:val="20"/>
              </w:rPr>
              <w:t>Hemorrhoids</w:t>
            </w:r>
            <w:proofErr w:type="spellEnd"/>
          </w:p>
        </w:tc>
        <w:tc>
          <w:tcPr>
            <w:tcW w:w="1691" w:type="dxa"/>
          </w:tcPr>
          <w:p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rsidR="00AD17D8" w:rsidRPr="0059647A" w:rsidRDefault="00CD7918" w:rsidP="00746D1A">
            <w:pPr>
              <w:tabs>
                <w:tab w:val="left" w:pos="2552"/>
              </w:tabs>
              <w:adjustRightInd w:val="0"/>
              <w:spacing w:line="276" w:lineRule="auto"/>
              <w:jc w:val="both"/>
              <w:rPr>
                <w:rFonts w:ascii="Arial" w:hAnsi="Arial" w:cs="Arial"/>
                <w:sz w:val="20"/>
              </w:rPr>
            </w:pPr>
            <w:r w:rsidRPr="00CD7918">
              <w:rPr>
                <w:rFonts w:ascii="Arial" w:hAnsi="Arial" w:cs="Arial"/>
                <w:sz w:val="20"/>
              </w:rPr>
              <w:t>Oral route</w:t>
            </w:r>
            <w:r w:rsidR="00AD17D8" w:rsidRPr="0059647A">
              <w:rPr>
                <w:rFonts w:ascii="Arial" w:hAnsi="Arial" w:cs="Arial"/>
                <w:sz w:val="20"/>
              </w:rPr>
              <w:t xml:space="preserve">, </w:t>
            </w:r>
            <w:proofErr w:type="spellStart"/>
            <w:r w:rsidR="00AE5872" w:rsidRPr="00AE5872">
              <w:rPr>
                <w:rFonts w:ascii="Arial" w:hAnsi="Arial" w:cs="Arial"/>
                <w:sz w:val="20"/>
              </w:rPr>
              <w:t>Enema</w:t>
            </w:r>
            <w:proofErr w:type="spellEnd"/>
          </w:p>
        </w:tc>
      </w:tr>
      <w:tr w:rsidR="00AD17D8" w:rsidRPr="00283ADA"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Kigelia</w:t>
            </w:r>
            <w:proofErr w:type="spellEnd"/>
            <w:r w:rsidRPr="0059647A">
              <w:rPr>
                <w:rFonts w:ascii="Arial" w:hAnsi="Arial" w:cs="Arial"/>
                <w:i/>
                <w:iCs/>
                <w:sz w:val="20"/>
              </w:rPr>
              <w:t xml:space="preserve"> </w:t>
            </w:r>
            <w:proofErr w:type="spellStart"/>
            <w:r w:rsidRPr="0059647A">
              <w:rPr>
                <w:rFonts w:ascii="Arial" w:hAnsi="Arial" w:cs="Arial"/>
                <w:i/>
                <w:iCs/>
                <w:sz w:val="20"/>
              </w:rPr>
              <w:t>africana</w:t>
            </w:r>
            <w:proofErr w:type="spellEnd"/>
          </w:p>
        </w:tc>
        <w:tc>
          <w:tcPr>
            <w:tcW w:w="2704" w:type="dxa"/>
          </w:tcPr>
          <w:p w:rsidR="00AD17D8" w:rsidRPr="0059647A" w:rsidRDefault="00FD397E" w:rsidP="00746D1A">
            <w:pPr>
              <w:autoSpaceDE w:val="0"/>
              <w:autoSpaceDN w:val="0"/>
              <w:adjustRightInd w:val="0"/>
              <w:spacing w:line="276" w:lineRule="auto"/>
              <w:jc w:val="both"/>
              <w:rPr>
                <w:rFonts w:ascii="Arial" w:hAnsi="Arial" w:cs="Arial"/>
                <w:sz w:val="20"/>
              </w:rPr>
            </w:pPr>
            <w:proofErr w:type="spellStart"/>
            <w:r w:rsidRPr="00FD397E">
              <w:rPr>
                <w:rFonts w:ascii="Arial" w:hAnsi="Arial" w:cs="Arial"/>
                <w:sz w:val="20"/>
              </w:rPr>
              <w:t>Swollen</w:t>
            </w:r>
            <w:proofErr w:type="spellEnd"/>
            <w:r w:rsidRPr="00FD397E">
              <w:rPr>
                <w:rFonts w:ascii="Arial" w:hAnsi="Arial" w:cs="Arial"/>
                <w:sz w:val="20"/>
              </w:rPr>
              <w:t xml:space="preserve"> </w:t>
            </w:r>
            <w:proofErr w:type="spellStart"/>
            <w:r w:rsidRPr="00FD397E">
              <w:rPr>
                <w:rFonts w:ascii="Arial" w:hAnsi="Arial" w:cs="Arial"/>
                <w:sz w:val="20"/>
              </w:rPr>
              <w:t>breasts</w:t>
            </w:r>
            <w:proofErr w:type="spellEnd"/>
            <w:r w:rsidR="00AD17D8" w:rsidRPr="0059647A">
              <w:rPr>
                <w:rFonts w:ascii="Arial" w:hAnsi="Arial" w:cs="Arial"/>
                <w:sz w:val="20"/>
              </w:rPr>
              <w:t xml:space="preserve">, </w:t>
            </w:r>
            <w:proofErr w:type="spellStart"/>
            <w:r w:rsidRPr="00FD397E">
              <w:rPr>
                <w:rFonts w:ascii="Arial" w:hAnsi="Arial" w:cs="Arial"/>
                <w:sz w:val="20"/>
              </w:rPr>
              <w:t>Sterility</w:t>
            </w:r>
            <w:proofErr w:type="spellEnd"/>
          </w:p>
        </w:tc>
        <w:tc>
          <w:tcPr>
            <w:tcW w:w="1691" w:type="dxa"/>
          </w:tcPr>
          <w:p w:rsidR="00AD17D8" w:rsidRPr="0059647A" w:rsidRDefault="00AD17D8" w:rsidP="00746D1A">
            <w:pPr>
              <w:autoSpaceDE w:val="0"/>
              <w:autoSpaceDN w:val="0"/>
              <w:adjustRightInd w:val="0"/>
              <w:spacing w:line="276" w:lineRule="auto"/>
              <w:jc w:val="both"/>
              <w:rPr>
                <w:rFonts w:ascii="Arial" w:hAnsi="Arial" w:cs="Arial"/>
                <w:sz w:val="20"/>
              </w:rPr>
            </w:pPr>
            <w:r w:rsidRPr="0059647A">
              <w:rPr>
                <w:rFonts w:ascii="Arial" w:hAnsi="Arial" w:cs="Arial"/>
                <w:sz w:val="20"/>
              </w:rPr>
              <w:t xml:space="preserve">Fruit, </w:t>
            </w:r>
            <w:proofErr w:type="spellStart"/>
            <w:r w:rsidR="00CC3FD4">
              <w:rPr>
                <w:rFonts w:ascii="Arial" w:hAnsi="Arial" w:cs="Arial"/>
                <w:sz w:val="20"/>
              </w:rPr>
              <w:t>bark</w:t>
            </w:r>
            <w:proofErr w:type="spellEnd"/>
            <w:r w:rsidRPr="0059647A">
              <w:rPr>
                <w:rFonts w:ascii="Arial" w:hAnsi="Arial" w:cs="Arial"/>
                <w:sz w:val="20"/>
              </w:rPr>
              <w:t>,</w:t>
            </w:r>
          </w:p>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507C1" w:rsidRDefault="005507C1" w:rsidP="00746D1A">
            <w:pPr>
              <w:tabs>
                <w:tab w:val="left" w:pos="2552"/>
              </w:tabs>
              <w:adjustRightInd w:val="0"/>
              <w:spacing w:line="276" w:lineRule="auto"/>
              <w:jc w:val="both"/>
              <w:rPr>
                <w:rFonts w:ascii="Arial" w:hAnsi="Arial" w:cs="Arial"/>
                <w:sz w:val="20"/>
                <w:lang w:val="en-US"/>
              </w:rPr>
            </w:pPr>
            <w:r w:rsidRPr="005507C1">
              <w:rPr>
                <w:rFonts w:ascii="Arial" w:hAnsi="Arial" w:cs="Arial"/>
                <w:sz w:val="20"/>
                <w:lang w:val="en-US"/>
              </w:rPr>
              <w:t xml:space="preserve">Topical application , </w:t>
            </w:r>
            <w:r w:rsidR="00AE5872" w:rsidRPr="005507C1">
              <w:rPr>
                <w:rFonts w:ascii="Arial" w:hAnsi="Arial" w:cs="Arial"/>
                <w:sz w:val="20"/>
                <w:lang w:val="en-US"/>
              </w:rPr>
              <w:t>Enema</w:t>
            </w:r>
            <w:r w:rsidR="00AD17D8" w:rsidRPr="005507C1">
              <w:rPr>
                <w:rFonts w:ascii="Arial" w:hAnsi="Arial" w:cs="Arial"/>
                <w:sz w:val="20"/>
                <w:lang w:val="en-US"/>
              </w:rPr>
              <w:t xml:space="preserve">, </w:t>
            </w:r>
            <w:r w:rsidRPr="005507C1">
              <w:rPr>
                <w:rFonts w:ascii="Arial" w:hAnsi="Arial" w:cs="Arial"/>
                <w:sz w:val="20"/>
                <w:lang w:val="en-US"/>
              </w:rPr>
              <w:t>Oral route</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Lophira</w:t>
            </w:r>
            <w:proofErr w:type="spellEnd"/>
            <w:r w:rsidRPr="0059647A">
              <w:rPr>
                <w:rFonts w:ascii="Arial" w:hAnsi="Arial" w:cs="Arial"/>
                <w:i/>
                <w:iCs/>
                <w:sz w:val="20"/>
              </w:rPr>
              <w:t xml:space="preserve"> </w:t>
            </w:r>
            <w:proofErr w:type="spellStart"/>
            <w:r w:rsidRPr="0059647A">
              <w:rPr>
                <w:rFonts w:ascii="Arial" w:hAnsi="Arial" w:cs="Arial"/>
                <w:i/>
                <w:iCs/>
                <w:sz w:val="20"/>
              </w:rPr>
              <w:t>alata</w:t>
            </w:r>
            <w:proofErr w:type="spellEnd"/>
          </w:p>
        </w:tc>
        <w:tc>
          <w:tcPr>
            <w:tcW w:w="2704" w:type="dxa"/>
          </w:tcPr>
          <w:p w:rsidR="00AD17D8" w:rsidRPr="0059647A" w:rsidRDefault="00FD397E" w:rsidP="00746D1A">
            <w:pPr>
              <w:tabs>
                <w:tab w:val="left" w:pos="2552"/>
              </w:tabs>
              <w:adjustRightInd w:val="0"/>
              <w:spacing w:line="276" w:lineRule="auto"/>
              <w:jc w:val="both"/>
              <w:rPr>
                <w:rFonts w:ascii="Arial" w:hAnsi="Arial" w:cs="Arial"/>
                <w:sz w:val="20"/>
              </w:rPr>
            </w:pPr>
            <w:r>
              <w:rPr>
                <w:rFonts w:ascii="Arial" w:hAnsi="Arial" w:cs="Arial"/>
                <w:sz w:val="20"/>
              </w:rPr>
              <w:t xml:space="preserve">Bad </w:t>
            </w:r>
            <w:proofErr w:type="spellStart"/>
            <w:r>
              <w:rPr>
                <w:rFonts w:ascii="Arial" w:hAnsi="Arial" w:cs="Arial"/>
                <w:sz w:val="20"/>
              </w:rPr>
              <w:t>breath</w:t>
            </w:r>
            <w:proofErr w:type="spellEnd"/>
            <w:r>
              <w:rPr>
                <w:rFonts w:ascii="Arial" w:hAnsi="Arial" w:cs="Arial"/>
                <w:sz w:val="20"/>
              </w:rPr>
              <w:t xml:space="preserve"> </w:t>
            </w:r>
          </w:p>
        </w:tc>
        <w:tc>
          <w:tcPr>
            <w:tcW w:w="1691" w:type="dxa"/>
          </w:tcPr>
          <w:p w:rsidR="00AD17D8" w:rsidRPr="0059647A" w:rsidRDefault="008D06FC" w:rsidP="00746D1A">
            <w:pPr>
              <w:tabs>
                <w:tab w:val="left" w:pos="2552"/>
              </w:tabs>
              <w:adjustRightInd w:val="0"/>
              <w:spacing w:line="276" w:lineRule="auto"/>
              <w:jc w:val="both"/>
              <w:rPr>
                <w:rFonts w:ascii="Arial" w:hAnsi="Arial" w:cs="Arial"/>
                <w:sz w:val="20"/>
              </w:rPr>
            </w:pPr>
            <w:r w:rsidRPr="008D06FC">
              <w:rPr>
                <w:rFonts w:ascii="Arial" w:hAnsi="Arial" w:cs="Arial"/>
                <w:sz w:val="20"/>
              </w:rPr>
              <w:t>root</w:t>
            </w:r>
          </w:p>
        </w:tc>
        <w:tc>
          <w:tcPr>
            <w:tcW w:w="2517" w:type="dxa"/>
          </w:tcPr>
          <w:p w:rsidR="00AD17D8" w:rsidRPr="0059647A" w:rsidRDefault="005507C1" w:rsidP="00746D1A">
            <w:pPr>
              <w:tabs>
                <w:tab w:val="left" w:pos="2552"/>
              </w:tabs>
              <w:adjustRightInd w:val="0"/>
              <w:spacing w:line="276" w:lineRule="auto"/>
              <w:jc w:val="both"/>
              <w:rPr>
                <w:rFonts w:ascii="Arial" w:hAnsi="Arial" w:cs="Arial"/>
                <w:sz w:val="20"/>
              </w:rPr>
            </w:pPr>
            <w:proofErr w:type="spellStart"/>
            <w:r w:rsidRPr="005507C1">
              <w:rPr>
                <w:rFonts w:ascii="Arial" w:hAnsi="Arial" w:cs="Arial"/>
                <w:sz w:val="20"/>
              </w:rPr>
              <w:t>Tooth</w:t>
            </w:r>
            <w:proofErr w:type="spellEnd"/>
            <w:r w:rsidRPr="005507C1">
              <w:rPr>
                <w:rFonts w:ascii="Arial" w:hAnsi="Arial" w:cs="Arial"/>
                <w:sz w:val="20"/>
              </w:rPr>
              <w:t xml:space="preserve"> </w:t>
            </w:r>
            <w:proofErr w:type="spellStart"/>
            <w:r w:rsidRPr="005507C1">
              <w:rPr>
                <w:rFonts w:ascii="Arial" w:hAnsi="Arial" w:cs="Arial"/>
                <w:sz w:val="20"/>
              </w:rPr>
              <w:t>powder</w:t>
            </w:r>
            <w:proofErr w:type="spellEnd"/>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Mangifera</w:t>
            </w:r>
            <w:proofErr w:type="spellEnd"/>
            <w:r w:rsidRPr="0059647A">
              <w:rPr>
                <w:rFonts w:ascii="Arial" w:hAnsi="Arial" w:cs="Arial"/>
                <w:i/>
                <w:iCs/>
                <w:sz w:val="20"/>
              </w:rPr>
              <w:t xml:space="preserve"> </w:t>
            </w:r>
            <w:proofErr w:type="spellStart"/>
            <w:r w:rsidRPr="0059647A">
              <w:rPr>
                <w:rFonts w:ascii="Arial" w:hAnsi="Arial" w:cs="Arial"/>
                <w:i/>
                <w:iCs/>
                <w:sz w:val="20"/>
              </w:rPr>
              <w:t>indica</w:t>
            </w:r>
            <w:proofErr w:type="spellEnd"/>
          </w:p>
        </w:tc>
        <w:tc>
          <w:tcPr>
            <w:tcW w:w="2704" w:type="dxa"/>
          </w:tcPr>
          <w:p w:rsidR="00AD17D8" w:rsidRPr="0059647A" w:rsidRDefault="00FD397E" w:rsidP="00FD397E">
            <w:pPr>
              <w:autoSpaceDE w:val="0"/>
              <w:autoSpaceDN w:val="0"/>
              <w:adjustRightInd w:val="0"/>
              <w:spacing w:line="276" w:lineRule="auto"/>
              <w:jc w:val="both"/>
              <w:rPr>
                <w:rFonts w:ascii="Arial" w:hAnsi="Arial" w:cs="Arial"/>
                <w:sz w:val="20"/>
              </w:rPr>
            </w:pPr>
            <w:r>
              <w:rPr>
                <w:rFonts w:ascii="Arial" w:hAnsi="Arial" w:cs="Arial"/>
                <w:sz w:val="20"/>
              </w:rPr>
              <w:t xml:space="preserve">Malaria </w:t>
            </w:r>
            <w:r w:rsidR="00AD17D8" w:rsidRPr="0059647A">
              <w:rPr>
                <w:rFonts w:ascii="Arial" w:hAnsi="Arial" w:cs="Arial"/>
                <w:sz w:val="20"/>
              </w:rPr>
              <w:t xml:space="preserve">, </w:t>
            </w:r>
            <w:proofErr w:type="spellStart"/>
            <w:r>
              <w:rPr>
                <w:rFonts w:ascii="Arial" w:hAnsi="Arial" w:cs="Arial"/>
                <w:sz w:val="20"/>
              </w:rPr>
              <w:t>wound</w:t>
            </w:r>
            <w:proofErr w:type="spellEnd"/>
            <w:r>
              <w:rPr>
                <w:rFonts w:ascii="Arial" w:hAnsi="Arial" w:cs="Arial"/>
                <w:sz w:val="20"/>
              </w:rPr>
              <w:t xml:space="preserve"> </w:t>
            </w:r>
          </w:p>
        </w:tc>
        <w:tc>
          <w:tcPr>
            <w:tcW w:w="1691" w:type="dxa"/>
          </w:tcPr>
          <w:p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rsidR="00AD17D8" w:rsidRPr="0059647A" w:rsidRDefault="00CD7918" w:rsidP="00746D1A">
            <w:pPr>
              <w:tabs>
                <w:tab w:val="left" w:pos="2552"/>
              </w:tabs>
              <w:adjustRightInd w:val="0"/>
              <w:spacing w:line="276" w:lineRule="auto"/>
              <w:jc w:val="both"/>
              <w:rPr>
                <w:rFonts w:ascii="Arial" w:hAnsi="Arial" w:cs="Arial"/>
                <w:sz w:val="20"/>
              </w:rPr>
            </w:pPr>
            <w:r w:rsidRPr="00CD7918">
              <w:rPr>
                <w:rFonts w:ascii="Arial" w:hAnsi="Arial" w:cs="Arial"/>
                <w:sz w:val="20"/>
              </w:rPr>
              <w:t>Oral route</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t xml:space="preserve">Manihot </w:t>
            </w:r>
            <w:proofErr w:type="spellStart"/>
            <w:r w:rsidRPr="0059647A">
              <w:rPr>
                <w:rFonts w:ascii="Arial" w:hAnsi="Arial" w:cs="Arial"/>
                <w:i/>
                <w:iCs/>
                <w:sz w:val="20"/>
              </w:rPr>
              <w:t>esculenta</w:t>
            </w:r>
            <w:proofErr w:type="spellEnd"/>
          </w:p>
        </w:tc>
        <w:tc>
          <w:tcPr>
            <w:tcW w:w="2704" w:type="dxa"/>
          </w:tcPr>
          <w:p w:rsidR="00AD17D8" w:rsidRPr="0059647A" w:rsidRDefault="00566FD8" w:rsidP="00746D1A">
            <w:pPr>
              <w:tabs>
                <w:tab w:val="left" w:pos="2552"/>
              </w:tabs>
              <w:adjustRightInd w:val="0"/>
              <w:spacing w:line="276" w:lineRule="auto"/>
              <w:jc w:val="both"/>
              <w:rPr>
                <w:rFonts w:ascii="Arial" w:hAnsi="Arial" w:cs="Arial"/>
                <w:sz w:val="20"/>
              </w:rPr>
            </w:pPr>
            <w:r w:rsidRPr="00566FD8">
              <w:rPr>
                <w:rFonts w:ascii="Arial" w:hAnsi="Arial" w:cs="Arial"/>
                <w:sz w:val="20"/>
              </w:rPr>
              <w:t xml:space="preserve">infant </w:t>
            </w:r>
            <w:proofErr w:type="spellStart"/>
            <w:r w:rsidRPr="00566FD8">
              <w:rPr>
                <w:rFonts w:ascii="Arial" w:hAnsi="Arial" w:cs="Arial"/>
                <w:sz w:val="20"/>
              </w:rPr>
              <w:t>diarrhea</w:t>
            </w:r>
            <w:proofErr w:type="spellEnd"/>
          </w:p>
        </w:tc>
        <w:tc>
          <w:tcPr>
            <w:tcW w:w="1691" w:type="dxa"/>
          </w:tcPr>
          <w:p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sz w:val="20"/>
              </w:rPr>
              <w:t>Fruit</w:t>
            </w:r>
          </w:p>
        </w:tc>
        <w:tc>
          <w:tcPr>
            <w:tcW w:w="2517" w:type="dxa"/>
          </w:tcPr>
          <w:p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Milicia</w:t>
            </w:r>
            <w:proofErr w:type="spellEnd"/>
            <w:r w:rsidRPr="0059647A">
              <w:rPr>
                <w:rFonts w:ascii="Arial" w:hAnsi="Arial" w:cs="Arial"/>
                <w:i/>
                <w:iCs/>
                <w:sz w:val="20"/>
              </w:rPr>
              <w:t xml:space="preserve"> </w:t>
            </w:r>
            <w:proofErr w:type="spellStart"/>
            <w:r w:rsidRPr="0059647A">
              <w:rPr>
                <w:rFonts w:ascii="Arial" w:hAnsi="Arial" w:cs="Arial"/>
                <w:i/>
                <w:iCs/>
                <w:sz w:val="20"/>
              </w:rPr>
              <w:t>excelsa</w:t>
            </w:r>
            <w:proofErr w:type="spellEnd"/>
          </w:p>
        </w:tc>
        <w:tc>
          <w:tcPr>
            <w:tcW w:w="2704" w:type="dxa"/>
          </w:tcPr>
          <w:p w:rsidR="00AD17D8" w:rsidRPr="0059647A" w:rsidRDefault="00566FD8" w:rsidP="00746D1A">
            <w:pPr>
              <w:tabs>
                <w:tab w:val="left" w:pos="2552"/>
              </w:tabs>
              <w:adjustRightInd w:val="0"/>
              <w:spacing w:line="276" w:lineRule="auto"/>
              <w:jc w:val="both"/>
              <w:rPr>
                <w:rFonts w:ascii="Arial" w:hAnsi="Arial" w:cs="Arial"/>
                <w:sz w:val="20"/>
              </w:rPr>
            </w:pPr>
            <w:proofErr w:type="spellStart"/>
            <w:r w:rsidRPr="00566FD8">
              <w:rPr>
                <w:rFonts w:ascii="Arial" w:hAnsi="Arial" w:cs="Arial"/>
                <w:sz w:val="20"/>
              </w:rPr>
              <w:t>dysentery</w:t>
            </w:r>
            <w:proofErr w:type="spellEnd"/>
            <w:r w:rsidRPr="00566FD8">
              <w:rPr>
                <w:rFonts w:ascii="Arial" w:hAnsi="Arial" w:cs="Arial"/>
                <w:sz w:val="20"/>
              </w:rPr>
              <w:t>.</w:t>
            </w:r>
          </w:p>
        </w:tc>
        <w:tc>
          <w:tcPr>
            <w:tcW w:w="1691" w:type="dxa"/>
          </w:tcPr>
          <w:p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Milicia</w:t>
            </w:r>
            <w:proofErr w:type="spellEnd"/>
            <w:r w:rsidRPr="0059647A">
              <w:rPr>
                <w:rFonts w:ascii="Arial" w:hAnsi="Arial" w:cs="Arial"/>
                <w:i/>
                <w:iCs/>
                <w:sz w:val="20"/>
              </w:rPr>
              <w:t xml:space="preserve"> </w:t>
            </w:r>
            <w:proofErr w:type="spellStart"/>
            <w:r w:rsidRPr="0059647A">
              <w:rPr>
                <w:rFonts w:ascii="Arial" w:hAnsi="Arial" w:cs="Arial"/>
                <w:i/>
                <w:iCs/>
                <w:sz w:val="20"/>
              </w:rPr>
              <w:t>regia</w:t>
            </w:r>
            <w:proofErr w:type="spellEnd"/>
          </w:p>
        </w:tc>
        <w:tc>
          <w:tcPr>
            <w:tcW w:w="2704" w:type="dxa"/>
          </w:tcPr>
          <w:p w:rsidR="00AD17D8" w:rsidRPr="0059647A" w:rsidRDefault="009C007E" w:rsidP="00746D1A">
            <w:pPr>
              <w:tabs>
                <w:tab w:val="left" w:pos="2552"/>
              </w:tabs>
              <w:adjustRightInd w:val="0"/>
              <w:spacing w:line="276" w:lineRule="auto"/>
              <w:jc w:val="both"/>
              <w:rPr>
                <w:rFonts w:ascii="Arial" w:hAnsi="Arial" w:cs="Arial"/>
                <w:sz w:val="20"/>
              </w:rPr>
            </w:pPr>
            <w:proofErr w:type="spellStart"/>
            <w:r>
              <w:rPr>
                <w:rFonts w:ascii="Arial" w:hAnsi="Arial" w:cs="Arial"/>
                <w:sz w:val="20"/>
              </w:rPr>
              <w:t>Hydroce</w:t>
            </w:r>
            <w:r w:rsidR="00566FD8">
              <w:rPr>
                <w:rFonts w:ascii="Arial" w:hAnsi="Arial" w:cs="Arial"/>
                <w:sz w:val="20"/>
              </w:rPr>
              <w:t>phalea</w:t>
            </w:r>
            <w:proofErr w:type="spellEnd"/>
          </w:p>
        </w:tc>
        <w:tc>
          <w:tcPr>
            <w:tcW w:w="1691" w:type="dxa"/>
          </w:tcPr>
          <w:p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rsidR="00AD17D8" w:rsidRPr="0059647A" w:rsidRDefault="005507C1" w:rsidP="00746D1A">
            <w:pPr>
              <w:tabs>
                <w:tab w:val="left" w:pos="2552"/>
              </w:tabs>
              <w:adjustRightInd w:val="0"/>
              <w:spacing w:line="276" w:lineRule="auto"/>
              <w:jc w:val="both"/>
              <w:rPr>
                <w:rFonts w:ascii="Arial" w:hAnsi="Arial" w:cs="Arial"/>
                <w:sz w:val="20"/>
              </w:rPr>
            </w:pPr>
            <w:r w:rsidRPr="005507C1">
              <w:rPr>
                <w:rFonts w:ascii="Arial" w:hAnsi="Arial" w:cs="Arial"/>
                <w:sz w:val="20"/>
              </w:rPr>
              <w:t>Bath</w:t>
            </w:r>
            <w:r w:rsidR="00AD17D8" w:rsidRPr="0059647A">
              <w:rPr>
                <w:rFonts w:ascii="Arial" w:hAnsi="Arial" w:cs="Arial"/>
                <w:sz w:val="20"/>
              </w:rPr>
              <w:t xml:space="preserve">, </w:t>
            </w:r>
            <w:r w:rsidR="000C0E42" w:rsidRPr="000C0E42">
              <w:rPr>
                <w:rFonts w:ascii="Arial" w:hAnsi="Arial" w:cs="Arial"/>
                <w:sz w:val="20"/>
                <w:lang w:val="en-US"/>
              </w:rPr>
              <w:t>Body painting</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Mitracarpus</w:t>
            </w:r>
            <w:proofErr w:type="spellEnd"/>
            <w:r w:rsidRPr="0059647A">
              <w:rPr>
                <w:rFonts w:ascii="Arial" w:hAnsi="Arial" w:cs="Arial"/>
                <w:i/>
                <w:iCs/>
                <w:sz w:val="20"/>
              </w:rPr>
              <w:t xml:space="preserve"> scaber</w:t>
            </w:r>
          </w:p>
        </w:tc>
        <w:tc>
          <w:tcPr>
            <w:tcW w:w="2704" w:type="dxa"/>
          </w:tcPr>
          <w:p w:rsidR="00AD17D8" w:rsidRPr="0059647A" w:rsidRDefault="00566FD8" w:rsidP="00746D1A">
            <w:pPr>
              <w:tabs>
                <w:tab w:val="left" w:pos="2552"/>
              </w:tabs>
              <w:adjustRightInd w:val="0"/>
              <w:spacing w:line="276" w:lineRule="auto"/>
              <w:jc w:val="both"/>
              <w:rPr>
                <w:rFonts w:ascii="Arial" w:hAnsi="Arial" w:cs="Arial"/>
                <w:sz w:val="20"/>
              </w:rPr>
            </w:pPr>
            <w:proofErr w:type="spellStart"/>
            <w:r w:rsidRPr="00566FD8">
              <w:rPr>
                <w:rFonts w:ascii="Arial" w:hAnsi="Arial" w:cs="Arial"/>
                <w:sz w:val="20"/>
              </w:rPr>
              <w:t>Eczema</w:t>
            </w:r>
            <w:proofErr w:type="spellEnd"/>
            <w:r w:rsidR="00AD17D8" w:rsidRPr="0059647A">
              <w:rPr>
                <w:rFonts w:ascii="Arial" w:hAnsi="Arial" w:cs="Arial"/>
                <w:sz w:val="20"/>
              </w:rPr>
              <w:t xml:space="preserve">, </w:t>
            </w:r>
            <w:proofErr w:type="spellStart"/>
            <w:r w:rsidR="009C007E" w:rsidRPr="009C007E">
              <w:rPr>
                <w:rFonts w:ascii="Arial" w:hAnsi="Arial" w:cs="Arial"/>
                <w:sz w:val="20"/>
              </w:rPr>
              <w:t>Lower</w:t>
            </w:r>
            <w:proofErr w:type="spellEnd"/>
            <w:r w:rsidR="009C007E" w:rsidRPr="009C007E">
              <w:rPr>
                <w:rFonts w:ascii="Arial" w:hAnsi="Arial" w:cs="Arial"/>
                <w:sz w:val="20"/>
              </w:rPr>
              <w:t xml:space="preserve"> back pain</w:t>
            </w:r>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9647A" w:rsidRDefault="005507C1" w:rsidP="00746D1A">
            <w:pPr>
              <w:tabs>
                <w:tab w:val="left" w:pos="2552"/>
              </w:tabs>
              <w:adjustRightInd w:val="0"/>
              <w:spacing w:line="276" w:lineRule="auto"/>
              <w:jc w:val="both"/>
              <w:rPr>
                <w:rFonts w:ascii="Arial" w:hAnsi="Arial" w:cs="Arial"/>
                <w:sz w:val="20"/>
              </w:rPr>
            </w:pPr>
            <w:proofErr w:type="spellStart"/>
            <w:r w:rsidRPr="005507C1">
              <w:rPr>
                <w:rFonts w:ascii="Arial" w:hAnsi="Arial" w:cs="Arial"/>
                <w:sz w:val="20"/>
              </w:rPr>
              <w:t>Topical</w:t>
            </w:r>
            <w:proofErr w:type="spellEnd"/>
            <w:r w:rsidRPr="005507C1">
              <w:rPr>
                <w:rFonts w:ascii="Arial" w:hAnsi="Arial" w:cs="Arial"/>
                <w:sz w:val="20"/>
              </w:rPr>
              <w:t xml:space="preserve"> application</w:t>
            </w:r>
            <w:r w:rsidR="00AD17D8" w:rsidRPr="0059647A">
              <w:rPr>
                <w:rFonts w:ascii="Arial" w:hAnsi="Arial" w:cs="Arial"/>
                <w:sz w:val="20"/>
              </w:rPr>
              <w:t xml:space="preserve">,  </w:t>
            </w:r>
            <w:proofErr w:type="spellStart"/>
            <w:r w:rsidR="00AE5872" w:rsidRPr="00AE5872">
              <w:rPr>
                <w:rFonts w:ascii="Arial" w:hAnsi="Arial" w:cs="Arial"/>
                <w:sz w:val="20"/>
              </w:rPr>
              <w:t>Enema</w:t>
            </w:r>
            <w:proofErr w:type="spellEnd"/>
          </w:p>
        </w:tc>
      </w:tr>
      <w:tr w:rsidR="00AD17D8" w:rsidRPr="00283ADA"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Momordica</w:t>
            </w:r>
            <w:proofErr w:type="spellEnd"/>
            <w:r w:rsidRPr="0059647A">
              <w:rPr>
                <w:rFonts w:ascii="Arial" w:hAnsi="Arial" w:cs="Arial"/>
                <w:i/>
                <w:iCs/>
                <w:sz w:val="20"/>
              </w:rPr>
              <w:t xml:space="preserve"> </w:t>
            </w:r>
            <w:proofErr w:type="spellStart"/>
            <w:r w:rsidRPr="0059647A">
              <w:rPr>
                <w:rFonts w:ascii="Arial" w:hAnsi="Arial" w:cs="Arial"/>
                <w:i/>
                <w:iCs/>
                <w:sz w:val="20"/>
              </w:rPr>
              <w:t>charantia</w:t>
            </w:r>
            <w:proofErr w:type="spellEnd"/>
          </w:p>
        </w:tc>
        <w:tc>
          <w:tcPr>
            <w:tcW w:w="2704" w:type="dxa"/>
          </w:tcPr>
          <w:p w:rsidR="00AD17D8" w:rsidRPr="0059647A" w:rsidRDefault="009C007E" w:rsidP="00746D1A">
            <w:pPr>
              <w:autoSpaceDE w:val="0"/>
              <w:autoSpaceDN w:val="0"/>
              <w:adjustRightInd w:val="0"/>
              <w:spacing w:line="276" w:lineRule="auto"/>
              <w:jc w:val="both"/>
              <w:rPr>
                <w:rFonts w:ascii="Arial" w:hAnsi="Arial" w:cs="Arial"/>
                <w:sz w:val="20"/>
              </w:rPr>
            </w:pPr>
            <w:r>
              <w:rPr>
                <w:rFonts w:ascii="Arial" w:hAnsi="Arial" w:cs="Arial"/>
                <w:sz w:val="20"/>
              </w:rPr>
              <w:t>Malaria,</w:t>
            </w:r>
            <w:r w:rsidR="00AD17D8" w:rsidRPr="0059647A">
              <w:rPr>
                <w:rFonts w:ascii="Arial" w:hAnsi="Arial" w:cs="Arial"/>
                <w:sz w:val="20"/>
              </w:rPr>
              <w:t xml:space="preserve"> </w:t>
            </w:r>
            <w:proofErr w:type="spellStart"/>
            <w:r w:rsidRPr="009C007E">
              <w:rPr>
                <w:rFonts w:ascii="Arial" w:hAnsi="Arial" w:cs="Arial"/>
                <w:sz w:val="20"/>
              </w:rPr>
              <w:t>Chickenpox</w:t>
            </w:r>
            <w:proofErr w:type="spellEnd"/>
            <w:r w:rsidRPr="009C007E">
              <w:rPr>
                <w:rFonts w:ascii="Arial" w:hAnsi="Arial" w:cs="Arial"/>
                <w:sz w:val="20"/>
              </w:rPr>
              <w:t>.</w:t>
            </w:r>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507C1" w:rsidRDefault="005507C1" w:rsidP="00746D1A">
            <w:pPr>
              <w:autoSpaceDE w:val="0"/>
              <w:autoSpaceDN w:val="0"/>
              <w:adjustRightInd w:val="0"/>
              <w:spacing w:line="276" w:lineRule="auto"/>
              <w:jc w:val="both"/>
              <w:rPr>
                <w:rFonts w:ascii="Arial" w:hAnsi="Arial" w:cs="Arial"/>
                <w:sz w:val="20"/>
                <w:lang w:val="en-US"/>
              </w:rPr>
            </w:pPr>
            <w:r w:rsidRPr="005507C1">
              <w:rPr>
                <w:rFonts w:ascii="Arial" w:hAnsi="Arial" w:cs="Arial"/>
                <w:sz w:val="20"/>
                <w:lang w:val="en-US"/>
              </w:rPr>
              <w:t>Bath</w:t>
            </w:r>
            <w:r w:rsidR="00AD17D8" w:rsidRPr="005507C1">
              <w:rPr>
                <w:rFonts w:ascii="Arial" w:hAnsi="Arial" w:cs="Arial"/>
                <w:sz w:val="20"/>
                <w:lang w:val="en-US"/>
              </w:rPr>
              <w:t xml:space="preserve">, </w:t>
            </w:r>
            <w:r w:rsidR="00CD7918" w:rsidRPr="005507C1">
              <w:rPr>
                <w:rFonts w:ascii="Arial" w:hAnsi="Arial" w:cs="Arial"/>
                <w:sz w:val="20"/>
                <w:lang w:val="en-US"/>
              </w:rPr>
              <w:t>Oral route</w:t>
            </w:r>
            <w:r w:rsidR="00AD17D8" w:rsidRPr="005507C1">
              <w:rPr>
                <w:rFonts w:ascii="Arial" w:hAnsi="Arial" w:cs="Arial"/>
                <w:sz w:val="20"/>
                <w:lang w:val="en-US"/>
              </w:rPr>
              <w:t>,</w:t>
            </w:r>
          </w:p>
          <w:p w:rsidR="00AD17D8" w:rsidRPr="005507C1" w:rsidRDefault="005507C1" w:rsidP="00746D1A">
            <w:pPr>
              <w:tabs>
                <w:tab w:val="left" w:pos="2552"/>
              </w:tabs>
              <w:adjustRightInd w:val="0"/>
              <w:spacing w:line="276" w:lineRule="auto"/>
              <w:jc w:val="both"/>
              <w:rPr>
                <w:rFonts w:ascii="Arial" w:hAnsi="Arial" w:cs="Arial"/>
                <w:sz w:val="20"/>
                <w:lang w:val="en-US"/>
              </w:rPr>
            </w:pPr>
            <w:r w:rsidRPr="005507C1">
              <w:rPr>
                <w:rFonts w:ascii="Arial" w:hAnsi="Arial" w:cs="Arial"/>
                <w:sz w:val="20"/>
                <w:lang w:val="en-US"/>
              </w:rPr>
              <w:t>Body painting</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t xml:space="preserve">Moringa </w:t>
            </w:r>
            <w:proofErr w:type="spellStart"/>
            <w:r w:rsidRPr="0059647A">
              <w:rPr>
                <w:rFonts w:ascii="Arial" w:hAnsi="Arial" w:cs="Arial"/>
                <w:i/>
                <w:iCs/>
                <w:sz w:val="20"/>
              </w:rPr>
              <w:t>oleifera</w:t>
            </w:r>
            <w:proofErr w:type="spellEnd"/>
          </w:p>
        </w:tc>
        <w:tc>
          <w:tcPr>
            <w:tcW w:w="2704" w:type="dxa"/>
          </w:tcPr>
          <w:p w:rsidR="00AD17D8" w:rsidRPr="0059647A" w:rsidRDefault="009C007E" w:rsidP="00746D1A">
            <w:pPr>
              <w:tabs>
                <w:tab w:val="left" w:pos="2552"/>
              </w:tabs>
              <w:adjustRightInd w:val="0"/>
              <w:spacing w:line="276" w:lineRule="auto"/>
              <w:jc w:val="both"/>
              <w:rPr>
                <w:rFonts w:ascii="Arial" w:hAnsi="Arial" w:cs="Arial"/>
                <w:sz w:val="20"/>
              </w:rPr>
            </w:pPr>
            <w:r>
              <w:rPr>
                <w:rFonts w:ascii="Arial" w:hAnsi="Arial" w:cs="Arial"/>
                <w:sz w:val="20"/>
              </w:rPr>
              <w:t xml:space="preserve">Malaria  </w:t>
            </w:r>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9647A" w:rsidRDefault="005507C1" w:rsidP="00746D1A">
            <w:pPr>
              <w:tabs>
                <w:tab w:val="left" w:pos="2552"/>
              </w:tabs>
              <w:adjustRightInd w:val="0"/>
              <w:spacing w:line="276" w:lineRule="auto"/>
              <w:jc w:val="both"/>
              <w:rPr>
                <w:rFonts w:ascii="Arial" w:hAnsi="Arial" w:cs="Arial"/>
                <w:sz w:val="20"/>
              </w:rPr>
            </w:pPr>
            <w:r w:rsidRPr="005507C1">
              <w:rPr>
                <w:rFonts w:ascii="Arial" w:hAnsi="Arial" w:cs="Arial"/>
                <w:sz w:val="20"/>
              </w:rPr>
              <w:t>Oral route</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t xml:space="preserve">Musa </w:t>
            </w:r>
            <w:proofErr w:type="spellStart"/>
            <w:r w:rsidRPr="0059647A">
              <w:rPr>
                <w:rFonts w:ascii="Arial" w:hAnsi="Arial" w:cs="Arial"/>
                <w:i/>
                <w:iCs/>
                <w:sz w:val="20"/>
              </w:rPr>
              <w:t>paradisiaca</w:t>
            </w:r>
            <w:proofErr w:type="spellEnd"/>
          </w:p>
        </w:tc>
        <w:tc>
          <w:tcPr>
            <w:tcW w:w="2704" w:type="dxa"/>
          </w:tcPr>
          <w:p w:rsidR="00AD17D8" w:rsidRPr="0059647A" w:rsidRDefault="009C007E" w:rsidP="009C007E">
            <w:pPr>
              <w:tabs>
                <w:tab w:val="left" w:pos="2552"/>
              </w:tabs>
              <w:adjustRightInd w:val="0"/>
              <w:spacing w:line="276" w:lineRule="auto"/>
              <w:jc w:val="both"/>
              <w:rPr>
                <w:rFonts w:ascii="Arial" w:hAnsi="Arial" w:cs="Arial"/>
                <w:sz w:val="20"/>
              </w:rPr>
            </w:pPr>
            <w:r>
              <w:rPr>
                <w:rFonts w:ascii="Arial" w:hAnsi="Arial" w:cs="Arial"/>
                <w:sz w:val="20"/>
              </w:rPr>
              <w:t>Malaria,</w:t>
            </w:r>
            <w:r w:rsidR="00AD17D8" w:rsidRPr="0059647A">
              <w:rPr>
                <w:rFonts w:ascii="Arial" w:hAnsi="Arial" w:cs="Arial"/>
                <w:sz w:val="20"/>
              </w:rPr>
              <w:t xml:space="preserve"> Ophtalmies</w:t>
            </w:r>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9647A" w:rsidRDefault="005507C1" w:rsidP="00746D1A">
            <w:pPr>
              <w:tabs>
                <w:tab w:val="left" w:pos="2552"/>
              </w:tabs>
              <w:adjustRightInd w:val="0"/>
              <w:spacing w:line="276" w:lineRule="auto"/>
              <w:jc w:val="both"/>
              <w:rPr>
                <w:rFonts w:ascii="Arial" w:hAnsi="Arial" w:cs="Arial"/>
                <w:sz w:val="20"/>
              </w:rPr>
            </w:pPr>
            <w:r w:rsidRPr="005507C1">
              <w:rPr>
                <w:rFonts w:ascii="Arial" w:hAnsi="Arial" w:cs="Arial"/>
                <w:sz w:val="20"/>
              </w:rPr>
              <w:t>Bath</w:t>
            </w:r>
            <w:r w:rsidR="00AD17D8" w:rsidRPr="0059647A">
              <w:rPr>
                <w:rFonts w:ascii="Arial" w:hAnsi="Arial" w:cs="Arial"/>
                <w:sz w:val="20"/>
              </w:rPr>
              <w:t xml:space="preserve">, </w:t>
            </w:r>
            <w:r w:rsidR="00CD7918" w:rsidRPr="00CD7918">
              <w:rPr>
                <w:rFonts w:ascii="Arial" w:hAnsi="Arial" w:cs="Arial"/>
                <w:sz w:val="20"/>
              </w:rPr>
              <w:t>Oral route</w:t>
            </w:r>
            <w:r w:rsidR="00AD17D8" w:rsidRPr="0059647A">
              <w:rPr>
                <w:rFonts w:ascii="Arial" w:hAnsi="Arial" w:cs="Arial"/>
                <w:sz w:val="20"/>
              </w:rPr>
              <w:t xml:space="preserve">,     </w:t>
            </w:r>
            <w:proofErr w:type="spellStart"/>
            <w:r w:rsidR="00AE5872" w:rsidRPr="00AE5872">
              <w:rPr>
                <w:rFonts w:ascii="Arial" w:hAnsi="Arial" w:cs="Arial"/>
                <w:sz w:val="20"/>
              </w:rPr>
              <w:t>Enema</w:t>
            </w:r>
            <w:proofErr w:type="spellEnd"/>
          </w:p>
        </w:tc>
      </w:tr>
      <w:tr w:rsidR="00AD17D8" w:rsidRPr="00283ADA"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Ocimum</w:t>
            </w:r>
            <w:proofErr w:type="spellEnd"/>
            <w:r w:rsidRPr="0059647A">
              <w:rPr>
                <w:rFonts w:ascii="Arial" w:hAnsi="Arial" w:cs="Arial"/>
                <w:i/>
                <w:iCs/>
                <w:sz w:val="20"/>
              </w:rPr>
              <w:t xml:space="preserve"> </w:t>
            </w:r>
            <w:proofErr w:type="spellStart"/>
            <w:r w:rsidRPr="0059647A">
              <w:rPr>
                <w:rFonts w:ascii="Arial" w:hAnsi="Arial" w:cs="Arial"/>
                <w:i/>
                <w:iCs/>
                <w:sz w:val="20"/>
              </w:rPr>
              <w:t>gratissimum</w:t>
            </w:r>
            <w:proofErr w:type="spellEnd"/>
          </w:p>
        </w:tc>
        <w:tc>
          <w:tcPr>
            <w:tcW w:w="2704" w:type="dxa"/>
          </w:tcPr>
          <w:p w:rsidR="00AD17D8" w:rsidRPr="0059647A" w:rsidRDefault="009C007E" w:rsidP="00746D1A">
            <w:pPr>
              <w:autoSpaceDE w:val="0"/>
              <w:autoSpaceDN w:val="0"/>
              <w:adjustRightInd w:val="0"/>
              <w:spacing w:line="276" w:lineRule="auto"/>
              <w:jc w:val="both"/>
              <w:rPr>
                <w:rFonts w:ascii="Arial" w:hAnsi="Arial" w:cs="Arial"/>
                <w:sz w:val="20"/>
              </w:rPr>
            </w:pPr>
            <w:proofErr w:type="spellStart"/>
            <w:r w:rsidRPr="009C007E">
              <w:rPr>
                <w:rFonts w:ascii="Arial" w:hAnsi="Arial" w:cs="Arial"/>
                <w:sz w:val="20"/>
              </w:rPr>
              <w:t>prenatal</w:t>
            </w:r>
            <w:proofErr w:type="spellEnd"/>
            <w:r w:rsidRPr="009C007E">
              <w:rPr>
                <w:rFonts w:ascii="Arial" w:hAnsi="Arial" w:cs="Arial"/>
                <w:sz w:val="20"/>
              </w:rPr>
              <w:t xml:space="preserve"> care</w:t>
            </w:r>
            <w:r w:rsidR="00AD17D8" w:rsidRPr="0059647A">
              <w:rPr>
                <w:rFonts w:ascii="Arial" w:hAnsi="Arial" w:cs="Arial"/>
                <w:sz w:val="20"/>
              </w:rPr>
              <w:t xml:space="preserve">, </w:t>
            </w:r>
          </w:p>
          <w:p w:rsidR="00AD17D8" w:rsidRPr="0059647A" w:rsidRDefault="009C007E" w:rsidP="00746D1A">
            <w:pPr>
              <w:tabs>
                <w:tab w:val="left" w:pos="2552"/>
              </w:tabs>
              <w:adjustRightInd w:val="0"/>
              <w:spacing w:line="276" w:lineRule="auto"/>
              <w:jc w:val="both"/>
              <w:rPr>
                <w:rFonts w:ascii="Arial" w:hAnsi="Arial" w:cs="Arial"/>
                <w:sz w:val="20"/>
              </w:rPr>
            </w:pPr>
            <w:r w:rsidRPr="009C007E">
              <w:rPr>
                <w:rFonts w:ascii="Arial" w:hAnsi="Arial" w:cs="Arial"/>
                <w:sz w:val="20"/>
              </w:rPr>
              <w:t xml:space="preserve">Infant </w:t>
            </w:r>
            <w:proofErr w:type="spellStart"/>
            <w:r w:rsidRPr="009C007E">
              <w:rPr>
                <w:rFonts w:ascii="Arial" w:hAnsi="Arial" w:cs="Arial"/>
                <w:sz w:val="20"/>
              </w:rPr>
              <w:t>diarrhea</w:t>
            </w:r>
            <w:proofErr w:type="spellEnd"/>
            <w:r>
              <w:rPr>
                <w:rFonts w:ascii="Arial" w:hAnsi="Arial" w:cs="Arial"/>
                <w:sz w:val="20"/>
              </w:rPr>
              <w:t xml:space="preserve">, </w:t>
            </w:r>
            <w:proofErr w:type="spellStart"/>
            <w:r>
              <w:rPr>
                <w:rFonts w:ascii="Arial" w:hAnsi="Arial" w:cs="Arial"/>
                <w:sz w:val="20"/>
              </w:rPr>
              <w:t>ophthalmia</w:t>
            </w:r>
            <w:proofErr w:type="spellEnd"/>
            <w:r>
              <w:rPr>
                <w:rFonts w:ascii="Arial" w:hAnsi="Arial" w:cs="Arial"/>
                <w:sz w:val="20"/>
              </w:rPr>
              <w:t xml:space="preserve">, </w:t>
            </w:r>
            <w:proofErr w:type="spellStart"/>
            <w:r>
              <w:rPr>
                <w:rFonts w:ascii="Arial" w:hAnsi="Arial" w:cs="Arial"/>
                <w:sz w:val="20"/>
              </w:rPr>
              <w:t>cephalea</w:t>
            </w:r>
            <w:proofErr w:type="spellEnd"/>
            <w:r>
              <w:rPr>
                <w:rFonts w:ascii="Arial" w:hAnsi="Arial" w:cs="Arial"/>
                <w:sz w:val="20"/>
              </w:rPr>
              <w:t xml:space="preserve">, </w:t>
            </w:r>
            <w:proofErr w:type="spellStart"/>
            <w:r>
              <w:rPr>
                <w:rFonts w:ascii="Arial" w:hAnsi="Arial" w:cs="Arial"/>
                <w:sz w:val="20"/>
              </w:rPr>
              <w:t>Dysmenorrhea</w:t>
            </w:r>
            <w:proofErr w:type="spellEnd"/>
            <w:r>
              <w:rPr>
                <w:rFonts w:ascii="Arial" w:hAnsi="Arial" w:cs="Arial"/>
                <w:sz w:val="20"/>
              </w:rPr>
              <w:t>,  Convulsion,  malaria</w:t>
            </w:r>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507C1" w:rsidRDefault="00AE5872" w:rsidP="00746D1A">
            <w:pPr>
              <w:tabs>
                <w:tab w:val="left" w:pos="2552"/>
              </w:tabs>
              <w:adjustRightInd w:val="0"/>
              <w:spacing w:line="276" w:lineRule="auto"/>
              <w:jc w:val="both"/>
              <w:rPr>
                <w:rFonts w:ascii="Arial" w:hAnsi="Arial" w:cs="Arial"/>
                <w:sz w:val="20"/>
                <w:lang w:val="en-US"/>
              </w:rPr>
            </w:pPr>
            <w:r w:rsidRPr="005507C1">
              <w:rPr>
                <w:rFonts w:ascii="Arial" w:hAnsi="Arial" w:cs="Arial"/>
                <w:sz w:val="20"/>
                <w:lang w:val="en-US"/>
              </w:rPr>
              <w:t>Enema</w:t>
            </w:r>
            <w:r w:rsidR="00AD17D8" w:rsidRPr="005507C1">
              <w:rPr>
                <w:rFonts w:ascii="Arial" w:hAnsi="Arial" w:cs="Arial"/>
                <w:sz w:val="20"/>
                <w:lang w:val="en-US"/>
              </w:rPr>
              <w:t xml:space="preserve">, </w:t>
            </w:r>
            <w:r w:rsidR="000C0E42" w:rsidRPr="005507C1">
              <w:rPr>
                <w:rFonts w:ascii="Arial" w:hAnsi="Arial" w:cs="Arial"/>
                <w:sz w:val="20"/>
                <w:lang w:val="en-US"/>
              </w:rPr>
              <w:t>nasal instillations,</w:t>
            </w:r>
            <w:r w:rsidR="00AD17D8" w:rsidRPr="005507C1">
              <w:rPr>
                <w:rFonts w:ascii="Arial" w:hAnsi="Arial" w:cs="Arial"/>
                <w:sz w:val="20"/>
                <w:lang w:val="en-US"/>
              </w:rPr>
              <w:t xml:space="preserve"> </w:t>
            </w:r>
            <w:r w:rsidR="005507C1" w:rsidRPr="005507C1">
              <w:rPr>
                <w:rFonts w:ascii="Arial" w:hAnsi="Arial" w:cs="Arial"/>
                <w:sz w:val="20"/>
                <w:lang w:val="en-US"/>
              </w:rPr>
              <w:t>Eye drops</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Parinari</w:t>
            </w:r>
            <w:proofErr w:type="spellEnd"/>
            <w:r w:rsidRPr="0059647A">
              <w:rPr>
                <w:rFonts w:ascii="Arial" w:hAnsi="Arial" w:cs="Arial"/>
                <w:i/>
                <w:iCs/>
                <w:sz w:val="20"/>
              </w:rPr>
              <w:t xml:space="preserve"> </w:t>
            </w:r>
            <w:proofErr w:type="spellStart"/>
            <w:r w:rsidRPr="0059647A">
              <w:rPr>
                <w:rFonts w:ascii="Arial" w:hAnsi="Arial" w:cs="Arial"/>
                <w:i/>
                <w:iCs/>
                <w:sz w:val="20"/>
              </w:rPr>
              <w:t>excelsa</w:t>
            </w:r>
            <w:proofErr w:type="spellEnd"/>
          </w:p>
        </w:tc>
        <w:tc>
          <w:tcPr>
            <w:tcW w:w="2704" w:type="dxa"/>
          </w:tcPr>
          <w:p w:rsidR="00AD17D8" w:rsidRPr="0059647A" w:rsidRDefault="00AD17D8" w:rsidP="00746D1A">
            <w:pPr>
              <w:tabs>
                <w:tab w:val="left" w:pos="2552"/>
              </w:tabs>
              <w:adjustRightInd w:val="0"/>
              <w:spacing w:line="276" w:lineRule="auto"/>
              <w:jc w:val="both"/>
              <w:rPr>
                <w:rFonts w:ascii="Arial" w:hAnsi="Arial" w:cs="Arial"/>
                <w:sz w:val="20"/>
              </w:rPr>
            </w:pPr>
            <w:proofErr w:type="spellStart"/>
            <w:r w:rsidRPr="0059647A">
              <w:rPr>
                <w:rFonts w:ascii="Arial" w:hAnsi="Arial" w:cs="Arial"/>
                <w:sz w:val="20"/>
              </w:rPr>
              <w:t>Hémorr</w:t>
            </w:r>
            <w:r w:rsidR="009C007E">
              <w:rPr>
                <w:rFonts w:ascii="Arial" w:hAnsi="Arial" w:cs="Arial"/>
                <w:sz w:val="20"/>
              </w:rPr>
              <w:t>hoid</w:t>
            </w:r>
            <w:r w:rsidRPr="0059647A">
              <w:rPr>
                <w:rFonts w:ascii="Arial" w:hAnsi="Arial" w:cs="Arial"/>
                <w:sz w:val="20"/>
              </w:rPr>
              <w:t>s</w:t>
            </w:r>
            <w:proofErr w:type="spellEnd"/>
          </w:p>
        </w:tc>
        <w:tc>
          <w:tcPr>
            <w:tcW w:w="1691" w:type="dxa"/>
          </w:tcPr>
          <w:p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p>
        </w:tc>
      </w:tr>
      <w:tr w:rsidR="00AD17D8" w:rsidRPr="00283ADA"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Paullinia</w:t>
            </w:r>
            <w:proofErr w:type="spellEnd"/>
            <w:r w:rsidRPr="0059647A">
              <w:rPr>
                <w:rFonts w:ascii="Arial" w:hAnsi="Arial" w:cs="Arial"/>
                <w:i/>
                <w:iCs/>
                <w:sz w:val="20"/>
              </w:rPr>
              <w:t xml:space="preserve"> </w:t>
            </w:r>
            <w:proofErr w:type="spellStart"/>
            <w:r w:rsidRPr="0059647A">
              <w:rPr>
                <w:rFonts w:ascii="Arial" w:hAnsi="Arial" w:cs="Arial"/>
                <w:i/>
                <w:iCs/>
                <w:sz w:val="20"/>
              </w:rPr>
              <w:t>pinnata</w:t>
            </w:r>
            <w:proofErr w:type="spellEnd"/>
          </w:p>
        </w:tc>
        <w:tc>
          <w:tcPr>
            <w:tcW w:w="2704" w:type="dxa"/>
          </w:tcPr>
          <w:p w:rsidR="00AD17D8" w:rsidRPr="0059647A" w:rsidRDefault="009C007E" w:rsidP="00746D1A">
            <w:pPr>
              <w:autoSpaceDE w:val="0"/>
              <w:autoSpaceDN w:val="0"/>
              <w:adjustRightInd w:val="0"/>
              <w:spacing w:line="276" w:lineRule="auto"/>
              <w:jc w:val="both"/>
              <w:rPr>
                <w:rFonts w:ascii="Arial" w:hAnsi="Arial" w:cs="Arial"/>
                <w:sz w:val="20"/>
              </w:rPr>
            </w:pPr>
            <w:r>
              <w:rPr>
                <w:rFonts w:ascii="Arial" w:hAnsi="Arial" w:cs="Arial"/>
                <w:sz w:val="20"/>
              </w:rPr>
              <w:t>Malaria,</w:t>
            </w:r>
            <w:r w:rsidR="00AD17D8" w:rsidRPr="0059647A">
              <w:rPr>
                <w:rFonts w:ascii="Arial" w:hAnsi="Arial" w:cs="Arial"/>
                <w:sz w:val="20"/>
              </w:rPr>
              <w:t xml:space="preserve"> </w:t>
            </w:r>
            <w:proofErr w:type="spellStart"/>
            <w:r>
              <w:rPr>
                <w:rFonts w:ascii="Arial" w:hAnsi="Arial" w:cs="Arial"/>
                <w:sz w:val="20"/>
              </w:rPr>
              <w:t>gastritis</w:t>
            </w:r>
            <w:proofErr w:type="spellEnd"/>
            <w:r w:rsidR="00AD17D8" w:rsidRPr="0059647A">
              <w:rPr>
                <w:rFonts w:ascii="Arial" w:hAnsi="Arial" w:cs="Arial"/>
                <w:sz w:val="20"/>
              </w:rPr>
              <w:t xml:space="preserve">, </w:t>
            </w:r>
            <w:proofErr w:type="spellStart"/>
            <w:r>
              <w:rPr>
                <w:rFonts w:ascii="Arial" w:hAnsi="Arial" w:cs="Arial"/>
                <w:sz w:val="20"/>
              </w:rPr>
              <w:t>He</w:t>
            </w:r>
            <w:r w:rsidR="00AD17D8" w:rsidRPr="0059647A">
              <w:rPr>
                <w:rFonts w:ascii="Arial" w:hAnsi="Arial" w:cs="Arial"/>
                <w:sz w:val="20"/>
              </w:rPr>
              <w:t>morr</w:t>
            </w:r>
            <w:r>
              <w:rPr>
                <w:rFonts w:ascii="Arial" w:hAnsi="Arial" w:cs="Arial"/>
                <w:sz w:val="20"/>
              </w:rPr>
              <w:t>hoid</w:t>
            </w:r>
            <w:r w:rsidR="00AD17D8" w:rsidRPr="0059647A">
              <w:rPr>
                <w:rFonts w:ascii="Arial" w:hAnsi="Arial" w:cs="Arial"/>
                <w:sz w:val="20"/>
              </w:rPr>
              <w:t>s</w:t>
            </w:r>
            <w:proofErr w:type="spellEnd"/>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0C0E42" w:rsidRDefault="005507C1" w:rsidP="00746D1A">
            <w:pPr>
              <w:tabs>
                <w:tab w:val="left" w:pos="2552"/>
              </w:tabs>
              <w:adjustRightInd w:val="0"/>
              <w:spacing w:line="276" w:lineRule="auto"/>
              <w:jc w:val="both"/>
              <w:rPr>
                <w:rFonts w:ascii="Arial" w:hAnsi="Arial" w:cs="Arial"/>
                <w:sz w:val="20"/>
                <w:lang w:val="en-US"/>
              </w:rPr>
            </w:pPr>
            <w:r w:rsidRPr="005507C1">
              <w:rPr>
                <w:rFonts w:ascii="Arial" w:hAnsi="Arial" w:cs="Arial"/>
                <w:sz w:val="20"/>
                <w:lang w:val="en-US"/>
              </w:rPr>
              <w:t>Bath</w:t>
            </w:r>
            <w:r w:rsidR="00AD17D8" w:rsidRPr="000C0E42">
              <w:rPr>
                <w:rFonts w:ascii="Arial" w:hAnsi="Arial" w:cs="Arial"/>
                <w:sz w:val="20"/>
                <w:lang w:val="en-US"/>
              </w:rPr>
              <w:t xml:space="preserve">, </w:t>
            </w:r>
            <w:r w:rsidR="000C0E42" w:rsidRPr="000C0E42">
              <w:rPr>
                <w:rFonts w:ascii="Arial" w:hAnsi="Arial" w:cs="Arial"/>
                <w:sz w:val="20"/>
                <w:lang w:val="en-US"/>
              </w:rPr>
              <w:t>Body painting</w:t>
            </w:r>
            <w:r w:rsidR="00AD17D8" w:rsidRPr="000C0E42">
              <w:rPr>
                <w:rFonts w:ascii="Arial" w:hAnsi="Arial" w:cs="Arial"/>
                <w:sz w:val="20"/>
                <w:lang w:val="en-US"/>
              </w:rPr>
              <w:t>,</w:t>
            </w:r>
            <w:r w:rsidR="00AE5872" w:rsidRPr="000C0E42">
              <w:rPr>
                <w:lang w:val="en-US"/>
              </w:rPr>
              <w:t xml:space="preserve"> </w:t>
            </w:r>
            <w:r w:rsidR="00AE5872" w:rsidRPr="000C0E42">
              <w:rPr>
                <w:rFonts w:ascii="Arial" w:hAnsi="Arial" w:cs="Arial"/>
                <w:sz w:val="20"/>
                <w:lang w:val="en-US"/>
              </w:rPr>
              <w:t xml:space="preserve">Enema, </w:t>
            </w:r>
            <w:r w:rsidR="00CD7918" w:rsidRPr="000C0E42">
              <w:rPr>
                <w:rFonts w:ascii="Arial" w:hAnsi="Arial" w:cs="Arial"/>
                <w:sz w:val="20"/>
                <w:lang w:val="en-US"/>
              </w:rPr>
              <w:t>Oral route</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Pentaclethra</w:t>
            </w:r>
            <w:proofErr w:type="spellEnd"/>
            <w:r w:rsidRPr="0059647A">
              <w:rPr>
                <w:rFonts w:ascii="Arial" w:hAnsi="Arial" w:cs="Arial"/>
                <w:i/>
                <w:iCs/>
                <w:sz w:val="20"/>
              </w:rPr>
              <w:t xml:space="preserve"> </w:t>
            </w:r>
            <w:proofErr w:type="spellStart"/>
            <w:r w:rsidRPr="0059647A">
              <w:rPr>
                <w:rFonts w:ascii="Arial" w:hAnsi="Arial" w:cs="Arial"/>
                <w:i/>
                <w:iCs/>
                <w:sz w:val="20"/>
              </w:rPr>
              <w:t>macrophylla</w:t>
            </w:r>
            <w:proofErr w:type="spellEnd"/>
          </w:p>
        </w:tc>
        <w:tc>
          <w:tcPr>
            <w:tcW w:w="2704" w:type="dxa"/>
          </w:tcPr>
          <w:p w:rsidR="00AD17D8" w:rsidRPr="0059647A" w:rsidRDefault="009C007E" w:rsidP="00746D1A">
            <w:pPr>
              <w:tabs>
                <w:tab w:val="left" w:pos="2552"/>
              </w:tabs>
              <w:adjustRightInd w:val="0"/>
              <w:spacing w:line="276" w:lineRule="auto"/>
              <w:jc w:val="both"/>
              <w:rPr>
                <w:rFonts w:ascii="Arial" w:hAnsi="Arial" w:cs="Arial"/>
                <w:sz w:val="20"/>
              </w:rPr>
            </w:pPr>
            <w:proofErr w:type="spellStart"/>
            <w:r>
              <w:rPr>
                <w:rFonts w:ascii="Arial" w:hAnsi="Arial" w:cs="Arial"/>
                <w:sz w:val="20"/>
              </w:rPr>
              <w:t>Hydrocephalea</w:t>
            </w:r>
            <w:proofErr w:type="spellEnd"/>
          </w:p>
        </w:tc>
        <w:tc>
          <w:tcPr>
            <w:tcW w:w="1691" w:type="dxa"/>
          </w:tcPr>
          <w:p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rsidR="00AD17D8" w:rsidRPr="0059647A" w:rsidRDefault="005507C1" w:rsidP="00746D1A">
            <w:pPr>
              <w:tabs>
                <w:tab w:val="left" w:pos="2552"/>
              </w:tabs>
              <w:adjustRightInd w:val="0"/>
              <w:spacing w:line="276" w:lineRule="auto"/>
              <w:jc w:val="both"/>
              <w:rPr>
                <w:rFonts w:ascii="Arial" w:hAnsi="Arial" w:cs="Arial"/>
                <w:sz w:val="20"/>
              </w:rPr>
            </w:pPr>
            <w:r w:rsidRPr="005507C1">
              <w:rPr>
                <w:rFonts w:ascii="Arial" w:hAnsi="Arial" w:cs="Arial"/>
                <w:sz w:val="20"/>
              </w:rPr>
              <w:t>Bath</w:t>
            </w:r>
            <w:r w:rsidR="00AD17D8" w:rsidRPr="0059647A">
              <w:rPr>
                <w:rFonts w:ascii="Arial" w:hAnsi="Arial" w:cs="Arial"/>
                <w:sz w:val="20"/>
              </w:rPr>
              <w:t xml:space="preserve">, </w:t>
            </w:r>
            <w:r w:rsidR="000C0E42" w:rsidRPr="000C0E42">
              <w:rPr>
                <w:rFonts w:ascii="Arial" w:hAnsi="Arial" w:cs="Arial"/>
                <w:sz w:val="20"/>
                <w:lang w:val="en-US"/>
              </w:rPr>
              <w:t>Body painting</w:t>
            </w:r>
          </w:p>
        </w:tc>
      </w:tr>
      <w:tr w:rsidR="00AD17D8" w:rsidRPr="00283ADA"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t xml:space="preserve">Phyllanthus </w:t>
            </w:r>
            <w:proofErr w:type="spellStart"/>
            <w:r w:rsidRPr="0059647A">
              <w:rPr>
                <w:rFonts w:ascii="Arial" w:hAnsi="Arial" w:cs="Arial"/>
                <w:i/>
                <w:iCs/>
                <w:sz w:val="20"/>
              </w:rPr>
              <w:t>amarus</w:t>
            </w:r>
            <w:proofErr w:type="spellEnd"/>
          </w:p>
        </w:tc>
        <w:tc>
          <w:tcPr>
            <w:tcW w:w="2704" w:type="dxa"/>
          </w:tcPr>
          <w:p w:rsidR="00AD17D8" w:rsidRPr="0059647A" w:rsidRDefault="009C007E" w:rsidP="009C007E">
            <w:pPr>
              <w:tabs>
                <w:tab w:val="left" w:pos="2552"/>
              </w:tabs>
              <w:adjustRightInd w:val="0"/>
              <w:spacing w:line="276" w:lineRule="auto"/>
              <w:jc w:val="both"/>
              <w:rPr>
                <w:rFonts w:ascii="Arial" w:hAnsi="Arial" w:cs="Arial"/>
                <w:sz w:val="20"/>
              </w:rPr>
            </w:pPr>
            <w:r>
              <w:rPr>
                <w:rFonts w:ascii="Arial" w:hAnsi="Arial" w:cs="Arial"/>
                <w:sz w:val="20"/>
              </w:rPr>
              <w:t>Malaria</w:t>
            </w:r>
            <w:r w:rsidR="00AD17D8" w:rsidRPr="0059647A">
              <w:rPr>
                <w:rFonts w:ascii="Arial" w:hAnsi="Arial" w:cs="Arial"/>
                <w:sz w:val="20"/>
              </w:rPr>
              <w:t>,</w:t>
            </w:r>
            <w:r>
              <w:rPr>
                <w:rFonts w:ascii="Arial" w:hAnsi="Arial" w:cs="Arial"/>
                <w:sz w:val="20"/>
              </w:rPr>
              <w:t xml:space="preserve"> </w:t>
            </w:r>
            <w:proofErr w:type="spellStart"/>
            <w:r>
              <w:rPr>
                <w:rFonts w:ascii="Arial" w:hAnsi="Arial" w:cs="Arial"/>
                <w:sz w:val="20"/>
              </w:rPr>
              <w:t>prenatal</w:t>
            </w:r>
            <w:proofErr w:type="spellEnd"/>
            <w:r>
              <w:rPr>
                <w:rFonts w:ascii="Arial" w:hAnsi="Arial" w:cs="Arial"/>
                <w:sz w:val="20"/>
              </w:rPr>
              <w:t xml:space="preserve"> care ; </w:t>
            </w:r>
            <w:proofErr w:type="spellStart"/>
            <w:r w:rsidR="00BE532D" w:rsidRPr="00BE532D">
              <w:rPr>
                <w:rFonts w:ascii="Arial" w:hAnsi="Arial" w:cs="Arial"/>
                <w:sz w:val="20"/>
              </w:rPr>
              <w:t>Chickenpox</w:t>
            </w:r>
            <w:proofErr w:type="spellEnd"/>
          </w:p>
        </w:tc>
        <w:tc>
          <w:tcPr>
            <w:tcW w:w="1691" w:type="dxa"/>
          </w:tcPr>
          <w:p w:rsidR="00AD17D8" w:rsidRPr="0059647A" w:rsidRDefault="00CC3FD4" w:rsidP="00746D1A">
            <w:pPr>
              <w:tabs>
                <w:tab w:val="left" w:pos="2552"/>
              </w:tabs>
              <w:adjustRightInd w:val="0"/>
              <w:spacing w:line="276" w:lineRule="auto"/>
              <w:jc w:val="both"/>
              <w:rPr>
                <w:rFonts w:ascii="Arial" w:hAnsi="Arial" w:cs="Arial"/>
                <w:sz w:val="20"/>
              </w:rPr>
            </w:pPr>
            <w:proofErr w:type="spellStart"/>
            <w:r w:rsidRPr="00CC3FD4">
              <w:rPr>
                <w:rFonts w:ascii="Arial" w:hAnsi="Arial" w:cs="Arial"/>
                <w:sz w:val="20"/>
              </w:rPr>
              <w:t>whole</w:t>
            </w:r>
            <w:proofErr w:type="spellEnd"/>
            <w:r w:rsidRPr="00CC3FD4">
              <w:rPr>
                <w:rFonts w:ascii="Arial" w:hAnsi="Arial" w:cs="Arial"/>
                <w:sz w:val="20"/>
              </w:rPr>
              <w:t xml:space="preserve"> plant</w:t>
            </w:r>
            <w:r w:rsidR="00AD17D8" w:rsidRPr="0059647A">
              <w:rPr>
                <w:rFonts w:ascii="Arial" w:hAnsi="Arial" w:cs="Arial"/>
                <w:sz w:val="20"/>
              </w:rPr>
              <w:t xml:space="preserve">, </w:t>
            </w:r>
            <w:r w:rsidR="004F2EC7" w:rsidRPr="004F2EC7">
              <w:rPr>
                <w:rFonts w:ascii="Arial" w:hAnsi="Arial" w:cs="Arial"/>
                <w:b/>
                <w:bCs/>
                <w:sz w:val="20"/>
                <w:lang w:val="en-US"/>
              </w:rPr>
              <w:t>Leaf</w:t>
            </w:r>
          </w:p>
        </w:tc>
        <w:tc>
          <w:tcPr>
            <w:tcW w:w="2517" w:type="dxa"/>
          </w:tcPr>
          <w:p w:rsidR="00AD17D8" w:rsidRPr="000C0E42" w:rsidRDefault="00CD7918" w:rsidP="00746D1A">
            <w:pPr>
              <w:tabs>
                <w:tab w:val="left" w:pos="2552"/>
              </w:tabs>
              <w:adjustRightInd w:val="0"/>
              <w:spacing w:line="276" w:lineRule="auto"/>
              <w:jc w:val="both"/>
              <w:rPr>
                <w:rFonts w:ascii="Arial" w:hAnsi="Arial" w:cs="Arial"/>
                <w:sz w:val="20"/>
                <w:lang w:val="en-US"/>
              </w:rPr>
            </w:pPr>
            <w:r w:rsidRPr="000C0E42">
              <w:rPr>
                <w:rFonts w:ascii="Arial" w:hAnsi="Arial" w:cs="Arial"/>
                <w:sz w:val="20"/>
                <w:lang w:val="en-US"/>
              </w:rPr>
              <w:t>Oral route</w:t>
            </w:r>
            <w:r w:rsidR="00AD17D8" w:rsidRPr="000C0E42">
              <w:rPr>
                <w:rFonts w:ascii="Arial" w:hAnsi="Arial" w:cs="Arial"/>
                <w:sz w:val="20"/>
                <w:lang w:val="en-US"/>
              </w:rPr>
              <w:t xml:space="preserve">, </w:t>
            </w:r>
            <w:r w:rsidR="00AE5872" w:rsidRPr="000C0E42">
              <w:rPr>
                <w:rFonts w:ascii="Arial" w:hAnsi="Arial" w:cs="Arial"/>
                <w:sz w:val="20"/>
                <w:lang w:val="en-US"/>
              </w:rPr>
              <w:t>Enema</w:t>
            </w:r>
            <w:r w:rsidR="00AD17D8" w:rsidRPr="000C0E42">
              <w:rPr>
                <w:rFonts w:ascii="Arial" w:hAnsi="Arial" w:cs="Arial"/>
                <w:sz w:val="20"/>
                <w:lang w:val="en-US"/>
              </w:rPr>
              <w:t xml:space="preserve">, </w:t>
            </w:r>
            <w:r w:rsidR="000C0E42" w:rsidRPr="000C0E42">
              <w:rPr>
                <w:rFonts w:ascii="Arial" w:hAnsi="Arial" w:cs="Arial"/>
                <w:sz w:val="20"/>
                <w:lang w:val="en-US"/>
              </w:rPr>
              <w:t>Body painting</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Psidium</w:t>
            </w:r>
            <w:proofErr w:type="spellEnd"/>
            <w:r w:rsidRPr="0059647A">
              <w:rPr>
                <w:rFonts w:ascii="Arial" w:hAnsi="Arial" w:cs="Arial"/>
                <w:i/>
                <w:iCs/>
                <w:sz w:val="20"/>
              </w:rPr>
              <w:t xml:space="preserve"> </w:t>
            </w:r>
            <w:proofErr w:type="spellStart"/>
            <w:r w:rsidRPr="0059647A">
              <w:rPr>
                <w:rFonts w:ascii="Arial" w:hAnsi="Arial" w:cs="Arial"/>
                <w:i/>
                <w:iCs/>
                <w:sz w:val="20"/>
              </w:rPr>
              <w:t>guajava</w:t>
            </w:r>
            <w:proofErr w:type="spellEnd"/>
          </w:p>
        </w:tc>
        <w:tc>
          <w:tcPr>
            <w:tcW w:w="2704" w:type="dxa"/>
          </w:tcPr>
          <w:p w:rsidR="00AD17D8" w:rsidRPr="0059647A" w:rsidRDefault="00BE532D" w:rsidP="00746D1A">
            <w:pPr>
              <w:tabs>
                <w:tab w:val="left" w:pos="2552"/>
              </w:tabs>
              <w:adjustRightInd w:val="0"/>
              <w:spacing w:line="276" w:lineRule="auto"/>
              <w:jc w:val="both"/>
              <w:rPr>
                <w:rFonts w:ascii="Arial" w:hAnsi="Arial" w:cs="Arial"/>
                <w:sz w:val="20"/>
              </w:rPr>
            </w:pPr>
            <w:r w:rsidRPr="00BE532D">
              <w:rPr>
                <w:rFonts w:ascii="Arial" w:hAnsi="Arial" w:cs="Arial"/>
                <w:sz w:val="20"/>
              </w:rPr>
              <w:t>anal sores.</w:t>
            </w:r>
          </w:p>
        </w:tc>
        <w:tc>
          <w:tcPr>
            <w:tcW w:w="1691" w:type="dxa"/>
          </w:tcPr>
          <w:p w:rsidR="00AD17D8" w:rsidRPr="0059647A" w:rsidRDefault="008D06FC" w:rsidP="00746D1A">
            <w:pPr>
              <w:tabs>
                <w:tab w:val="left" w:pos="2552"/>
              </w:tabs>
              <w:adjustRightInd w:val="0"/>
              <w:spacing w:line="276" w:lineRule="auto"/>
              <w:jc w:val="both"/>
              <w:rPr>
                <w:rFonts w:ascii="Arial" w:hAnsi="Arial" w:cs="Arial"/>
                <w:sz w:val="20"/>
              </w:rPr>
            </w:pPr>
            <w:r w:rsidRPr="008D06FC">
              <w:rPr>
                <w:rFonts w:ascii="Arial" w:hAnsi="Arial" w:cs="Arial"/>
                <w:sz w:val="20"/>
              </w:rPr>
              <w:t>root</w:t>
            </w:r>
          </w:p>
        </w:tc>
        <w:tc>
          <w:tcPr>
            <w:tcW w:w="2517" w:type="dxa"/>
          </w:tcPr>
          <w:p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Pycnanthus</w:t>
            </w:r>
            <w:proofErr w:type="spellEnd"/>
            <w:r w:rsidRPr="0059647A">
              <w:rPr>
                <w:rFonts w:ascii="Arial" w:hAnsi="Arial" w:cs="Arial"/>
                <w:i/>
                <w:iCs/>
                <w:sz w:val="20"/>
              </w:rPr>
              <w:t xml:space="preserve"> </w:t>
            </w:r>
            <w:proofErr w:type="spellStart"/>
            <w:r w:rsidRPr="0059647A">
              <w:rPr>
                <w:rFonts w:ascii="Arial" w:hAnsi="Arial" w:cs="Arial"/>
                <w:i/>
                <w:iCs/>
                <w:sz w:val="20"/>
              </w:rPr>
              <w:t>angolensis</w:t>
            </w:r>
            <w:proofErr w:type="spellEnd"/>
          </w:p>
        </w:tc>
        <w:tc>
          <w:tcPr>
            <w:tcW w:w="2704" w:type="dxa"/>
          </w:tcPr>
          <w:p w:rsidR="00AD17D8" w:rsidRPr="0059647A" w:rsidRDefault="00BE532D" w:rsidP="00746D1A">
            <w:pPr>
              <w:autoSpaceDE w:val="0"/>
              <w:autoSpaceDN w:val="0"/>
              <w:adjustRightInd w:val="0"/>
              <w:spacing w:line="276" w:lineRule="auto"/>
              <w:jc w:val="both"/>
              <w:rPr>
                <w:rFonts w:ascii="Arial" w:hAnsi="Arial" w:cs="Arial"/>
                <w:sz w:val="20"/>
              </w:rPr>
            </w:pPr>
            <w:proofErr w:type="spellStart"/>
            <w:r w:rsidRPr="00BE532D">
              <w:rPr>
                <w:rFonts w:ascii="Arial" w:hAnsi="Arial" w:cs="Arial"/>
                <w:sz w:val="20"/>
              </w:rPr>
              <w:t>anemia</w:t>
            </w:r>
            <w:proofErr w:type="spellEnd"/>
            <w:r>
              <w:rPr>
                <w:rFonts w:ascii="Arial" w:hAnsi="Arial" w:cs="Arial"/>
                <w:sz w:val="20"/>
              </w:rPr>
              <w:t xml:space="preserve">,  </w:t>
            </w:r>
            <w:proofErr w:type="spellStart"/>
            <w:r>
              <w:rPr>
                <w:rFonts w:ascii="Arial" w:hAnsi="Arial" w:cs="Arial"/>
                <w:sz w:val="20"/>
              </w:rPr>
              <w:t>He</w:t>
            </w:r>
            <w:r w:rsidR="00AD17D8" w:rsidRPr="0059647A">
              <w:rPr>
                <w:rFonts w:ascii="Arial" w:hAnsi="Arial" w:cs="Arial"/>
                <w:sz w:val="20"/>
              </w:rPr>
              <w:t>morr</w:t>
            </w:r>
            <w:r>
              <w:rPr>
                <w:rFonts w:ascii="Arial" w:hAnsi="Arial" w:cs="Arial"/>
                <w:sz w:val="20"/>
              </w:rPr>
              <w:t>hoid</w:t>
            </w:r>
            <w:r w:rsidR="00AD17D8" w:rsidRPr="0059647A">
              <w:rPr>
                <w:rFonts w:ascii="Arial" w:hAnsi="Arial" w:cs="Arial"/>
                <w:sz w:val="20"/>
              </w:rPr>
              <w:t>s</w:t>
            </w:r>
            <w:proofErr w:type="spellEnd"/>
          </w:p>
        </w:tc>
        <w:tc>
          <w:tcPr>
            <w:tcW w:w="1691" w:type="dxa"/>
          </w:tcPr>
          <w:p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rsidR="00AD17D8" w:rsidRPr="0059647A" w:rsidRDefault="00CD7918" w:rsidP="00746D1A">
            <w:pPr>
              <w:tabs>
                <w:tab w:val="left" w:pos="2552"/>
              </w:tabs>
              <w:adjustRightInd w:val="0"/>
              <w:spacing w:line="276" w:lineRule="auto"/>
              <w:jc w:val="both"/>
              <w:rPr>
                <w:rFonts w:ascii="Arial" w:hAnsi="Arial" w:cs="Arial"/>
                <w:sz w:val="20"/>
              </w:rPr>
            </w:pPr>
            <w:r w:rsidRPr="00CD7918">
              <w:rPr>
                <w:rFonts w:ascii="Arial" w:hAnsi="Arial" w:cs="Arial"/>
                <w:sz w:val="20"/>
              </w:rPr>
              <w:t>Oral route</w:t>
            </w:r>
            <w:r w:rsidR="00AD17D8" w:rsidRPr="0059647A">
              <w:rPr>
                <w:rFonts w:ascii="Arial" w:hAnsi="Arial" w:cs="Arial"/>
                <w:sz w:val="20"/>
              </w:rPr>
              <w:t xml:space="preserve">, </w:t>
            </w:r>
            <w:proofErr w:type="spellStart"/>
            <w:r w:rsidR="00AE5872" w:rsidRPr="00AE5872">
              <w:rPr>
                <w:rFonts w:ascii="Arial" w:hAnsi="Arial" w:cs="Arial"/>
                <w:sz w:val="20"/>
              </w:rPr>
              <w:t>Enema</w:t>
            </w:r>
            <w:proofErr w:type="spellEnd"/>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lastRenderedPageBreak/>
              <w:t>Rauvolfia</w:t>
            </w:r>
            <w:proofErr w:type="spellEnd"/>
            <w:r w:rsidRPr="0059647A">
              <w:rPr>
                <w:rFonts w:ascii="Arial" w:hAnsi="Arial" w:cs="Arial"/>
                <w:i/>
                <w:iCs/>
                <w:sz w:val="20"/>
              </w:rPr>
              <w:t xml:space="preserve"> </w:t>
            </w:r>
            <w:proofErr w:type="spellStart"/>
            <w:r w:rsidRPr="0059647A">
              <w:rPr>
                <w:rFonts w:ascii="Arial" w:hAnsi="Arial" w:cs="Arial"/>
                <w:i/>
                <w:iCs/>
                <w:sz w:val="20"/>
              </w:rPr>
              <w:t>vomitoria</w:t>
            </w:r>
            <w:proofErr w:type="spellEnd"/>
          </w:p>
        </w:tc>
        <w:tc>
          <w:tcPr>
            <w:tcW w:w="2704" w:type="dxa"/>
          </w:tcPr>
          <w:p w:rsidR="00AD17D8" w:rsidRPr="0059647A" w:rsidRDefault="00BE532D" w:rsidP="00746D1A">
            <w:pPr>
              <w:tabs>
                <w:tab w:val="left" w:pos="2552"/>
              </w:tabs>
              <w:adjustRightInd w:val="0"/>
              <w:spacing w:line="276" w:lineRule="auto"/>
              <w:jc w:val="both"/>
              <w:rPr>
                <w:rFonts w:ascii="Arial" w:hAnsi="Arial" w:cs="Arial"/>
                <w:sz w:val="20"/>
              </w:rPr>
            </w:pPr>
            <w:r>
              <w:rPr>
                <w:rFonts w:ascii="Arial" w:hAnsi="Arial" w:cs="Arial"/>
                <w:sz w:val="20"/>
              </w:rPr>
              <w:t xml:space="preserve">Malaria </w:t>
            </w:r>
          </w:p>
        </w:tc>
        <w:tc>
          <w:tcPr>
            <w:tcW w:w="1691" w:type="dxa"/>
          </w:tcPr>
          <w:p w:rsidR="00AD17D8" w:rsidRPr="0059647A" w:rsidRDefault="008D06FC" w:rsidP="00746D1A">
            <w:pPr>
              <w:tabs>
                <w:tab w:val="left" w:pos="2552"/>
              </w:tabs>
              <w:adjustRightInd w:val="0"/>
              <w:spacing w:line="276" w:lineRule="auto"/>
              <w:jc w:val="both"/>
              <w:rPr>
                <w:rFonts w:ascii="Arial" w:hAnsi="Arial" w:cs="Arial"/>
                <w:sz w:val="20"/>
              </w:rPr>
            </w:pPr>
            <w:r w:rsidRPr="008D06FC">
              <w:rPr>
                <w:rFonts w:ascii="Arial" w:hAnsi="Arial" w:cs="Arial"/>
                <w:sz w:val="20"/>
              </w:rPr>
              <w:t>root</w:t>
            </w:r>
          </w:p>
        </w:tc>
        <w:tc>
          <w:tcPr>
            <w:tcW w:w="2517" w:type="dxa"/>
          </w:tcPr>
          <w:p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r w:rsidR="00AD17D8" w:rsidRPr="0059647A">
              <w:rPr>
                <w:rFonts w:ascii="Arial" w:hAnsi="Arial" w:cs="Arial"/>
                <w:sz w:val="20"/>
              </w:rPr>
              <w:t xml:space="preserve">, </w:t>
            </w:r>
            <w:r w:rsidR="000C0E42" w:rsidRPr="000C0E42">
              <w:rPr>
                <w:rFonts w:ascii="Arial" w:hAnsi="Arial" w:cs="Arial"/>
                <w:sz w:val="20"/>
                <w:lang w:val="en-US"/>
              </w:rPr>
              <w:t>Body painting</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Ricinodendron</w:t>
            </w:r>
            <w:proofErr w:type="spellEnd"/>
            <w:r w:rsidRPr="0059647A">
              <w:rPr>
                <w:rFonts w:ascii="Arial" w:hAnsi="Arial" w:cs="Arial"/>
                <w:i/>
                <w:iCs/>
                <w:sz w:val="20"/>
              </w:rPr>
              <w:t xml:space="preserve"> </w:t>
            </w:r>
            <w:proofErr w:type="spellStart"/>
            <w:r w:rsidRPr="0059647A">
              <w:rPr>
                <w:rFonts w:ascii="Arial" w:hAnsi="Arial" w:cs="Arial"/>
                <w:i/>
                <w:iCs/>
                <w:sz w:val="20"/>
              </w:rPr>
              <w:t>heudelotii</w:t>
            </w:r>
            <w:proofErr w:type="spellEnd"/>
          </w:p>
        </w:tc>
        <w:tc>
          <w:tcPr>
            <w:tcW w:w="2704" w:type="dxa"/>
          </w:tcPr>
          <w:p w:rsidR="00AD17D8" w:rsidRPr="0059647A" w:rsidRDefault="00BE532D" w:rsidP="00BE532D">
            <w:pPr>
              <w:tabs>
                <w:tab w:val="left" w:pos="2552"/>
              </w:tabs>
              <w:adjustRightInd w:val="0"/>
              <w:spacing w:line="276" w:lineRule="auto"/>
              <w:jc w:val="both"/>
              <w:rPr>
                <w:rFonts w:ascii="Arial" w:hAnsi="Arial" w:cs="Arial"/>
                <w:sz w:val="20"/>
              </w:rPr>
            </w:pPr>
            <w:proofErr w:type="spellStart"/>
            <w:r w:rsidRPr="00BE532D">
              <w:rPr>
                <w:rFonts w:ascii="Arial" w:hAnsi="Arial" w:cs="Arial"/>
                <w:sz w:val="20"/>
              </w:rPr>
              <w:t>sexual</w:t>
            </w:r>
            <w:proofErr w:type="spellEnd"/>
            <w:r w:rsidRPr="00BE532D">
              <w:rPr>
                <w:rFonts w:ascii="Arial" w:hAnsi="Arial" w:cs="Arial"/>
                <w:sz w:val="20"/>
              </w:rPr>
              <w:t xml:space="preserve"> </w:t>
            </w:r>
            <w:proofErr w:type="spellStart"/>
            <w:r w:rsidRPr="00BE532D">
              <w:rPr>
                <w:rFonts w:ascii="Arial" w:hAnsi="Arial" w:cs="Arial"/>
                <w:sz w:val="20"/>
              </w:rPr>
              <w:t>asthenia</w:t>
            </w:r>
            <w:proofErr w:type="spellEnd"/>
            <w:r>
              <w:rPr>
                <w:rFonts w:ascii="Arial" w:hAnsi="Arial" w:cs="Arial"/>
                <w:sz w:val="20"/>
              </w:rPr>
              <w:t xml:space="preserve">, </w:t>
            </w:r>
            <w:proofErr w:type="spellStart"/>
            <w:r>
              <w:rPr>
                <w:rFonts w:ascii="Arial" w:hAnsi="Arial" w:cs="Arial"/>
                <w:sz w:val="20"/>
              </w:rPr>
              <w:t>Dysmenorrhea</w:t>
            </w:r>
            <w:proofErr w:type="spellEnd"/>
            <w:r w:rsidR="00AD17D8" w:rsidRPr="0059647A">
              <w:rPr>
                <w:rFonts w:ascii="Arial" w:hAnsi="Arial" w:cs="Arial"/>
                <w:sz w:val="20"/>
              </w:rPr>
              <w:t>,</w:t>
            </w:r>
            <w:r w:rsidR="001D4103" w:rsidRPr="0059647A">
              <w:rPr>
                <w:rFonts w:ascii="Arial" w:hAnsi="Arial" w:cs="Arial"/>
                <w:sz w:val="20"/>
              </w:rPr>
              <w:t xml:space="preserve"> </w:t>
            </w:r>
            <w:proofErr w:type="spellStart"/>
            <w:r w:rsidR="00AD17D8" w:rsidRPr="0059647A">
              <w:rPr>
                <w:rFonts w:ascii="Arial" w:hAnsi="Arial" w:cs="Arial"/>
                <w:sz w:val="20"/>
              </w:rPr>
              <w:t>Hémorr</w:t>
            </w:r>
            <w:r>
              <w:rPr>
                <w:rFonts w:ascii="Arial" w:hAnsi="Arial" w:cs="Arial"/>
                <w:sz w:val="20"/>
              </w:rPr>
              <w:t>hoid</w:t>
            </w:r>
            <w:r w:rsidR="00AD17D8" w:rsidRPr="0059647A">
              <w:rPr>
                <w:rFonts w:ascii="Arial" w:hAnsi="Arial" w:cs="Arial"/>
                <w:sz w:val="20"/>
              </w:rPr>
              <w:t>s</w:t>
            </w:r>
            <w:proofErr w:type="spellEnd"/>
          </w:p>
        </w:tc>
        <w:tc>
          <w:tcPr>
            <w:tcW w:w="1691" w:type="dxa"/>
          </w:tcPr>
          <w:p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r w:rsidR="00AD17D8" w:rsidRPr="0059647A">
              <w:rPr>
                <w:rFonts w:ascii="Arial" w:hAnsi="Arial" w:cs="Arial"/>
                <w:sz w:val="20"/>
              </w:rPr>
              <w:t xml:space="preserve">, </w:t>
            </w:r>
            <w:r w:rsidR="00CD7918" w:rsidRPr="00CD7918">
              <w:rPr>
                <w:rFonts w:ascii="Arial" w:hAnsi="Arial" w:cs="Arial"/>
                <w:sz w:val="20"/>
              </w:rPr>
              <w:t>Oral route</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Ricinus</w:t>
            </w:r>
            <w:proofErr w:type="spellEnd"/>
            <w:r w:rsidRPr="0059647A">
              <w:rPr>
                <w:rFonts w:ascii="Arial" w:hAnsi="Arial" w:cs="Arial"/>
                <w:i/>
                <w:iCs/>
                <w:sz w:val="20"/>
              </w:rPr>
              <w:t xml:space="preserve"> </w:t>
            </w:r>
            <w:proofErr w:type="spellStart"/>
            <w:r w:rsidRPr="0059647A">
              <w:rPr>
                <w:rFonts w:ascii="Arial" w:hAnsi="Arial" w:cs="Arial"/>
                <w:i/>
                <w:iCs/>
                <w:sz w:val="20"/>
              </w:rPr>
              <w:t>communis</w:t>
            </w:r>
            <w:proofErr w:type="spellEnd"/>
          </w:p>
        </w:tc>
        <w:tc>
          <w:tcPr>
            <w:tcW w:w="2704" w:type="dxa"/>
          </w:tcPr>
          <w:p w:rsidR="00AD17D8" w:rsidRPr="0059647A" w:rsidRDefault="00BE532D" w:rsidP="00746D1A">
            <w:pPr>
              <w:tabs>
                <w:tab w:val="left" w:pos="2552"/>
              </w:tabs>
              <w:adjustRightInd w:val="0"/>
              <w:spacing w:line="276" w:lineRule="auto"/>
              <w:jc w:val="both"/>
              <w:rPr>
                <w:rFonts w:ascii="Arial" w:hAnsi="Arial" w:cs="Arial"/>
                <w:sz w:val="20"/>
              </w:rPr>
            </w:pPr>
            <w:proofErr w:type="spellStart"/>
            <w:r w:rsidRPr="00BE532D">
              <w:rPr>
                <w:rFonts w:ascii="Arial" w:hAnsi="Arial" w:cs="Arial"/>
                <w:sz w:val="20"/>
              </w:rPr>
              <w:t>Lower</w:t>
            </w:r>
            <w:proofErr w:type="spellEnd"/>
            <w:r w:rsidRPr="00BE532D">
              <w:rPr>
                <w:rFonts w:ascii="Arial" w:hAnsi="Arial" w:cs="Arial"/>
                <w:sz w:val="20"/>
              </w:rPr>
              <w:t xml:space="preserve"> back pain</w:t>
            </w:r>
            <w:r w:rsidR="00AD17D8" w:rsidRPr="0059647A">
              <w:rPr>
                <w:rFonts w:ascii="Arial" w:hAnsi="Arial" w:cs="Arial"/>
                <w:sz w:val="20"/>
              </w:rPr>
              <w:t xml:space="preserve">, </w:t>
            </w:r>
            <w:proofErr w:type="spellStart"/>
            <w:r w:rsidRPr="00BE532D">
              <w:rPr>
                <w:rFonts w:ascii="Arial" w:hAnsi="Arial" w:cs="Arial"/>
                <w:sz w:val="20"/>
              </w:rPr>
              <w:t>Headache</w:t>
            </w:r>
            <w:proofErr w:type="spellEnd"/>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9647A" w:rsidRDefault="005507C1" w:rsidP="00746D1A">
            <w:pPr>
              <w:tabs>
                <w:tab w:val="left" w:pos="2552"/>
              </w:tabs>
              <w:adjustRightInd w:val="0"/>
              <w:spacing w:line="276" w:lineRule="auto"/>
              <w:jc w:val="both"/>
              <w:rPr>
                <w:rFonts w:ascii="Arial" w:hAnsi="Arial" w:cs="Arial"/>
                <w:sz w:val="20"/>
              </w:rPr>
            </w:pPr>
            <w:r w:rsidRPr="005507C1">
              <w:rPr>
                <w:rFonts w:ascii="Arial" w:hAnsi="Arial" w:cs="Arial"/>
                <w:sz w:val="20"/>
              </w:rPr>
              <w:t>Massage</w:t>
            </w:r>
            <w:r>
              <w:rPr>
                <w:rFonts w:ascii="Arial" w:hAnsi="Arial" w:cs="Arial"/>
                <w:sz w:val="20"/>
              </w:rPr>
              <w:t xml:space="preserve">, </w:t>
            </w:r>
            <w:proofErr w:type="spellStart"/>
            <w:r w:rsidRPr="005507C1">
              <w:rPr>
                <w:rFonts w:ascii="Arial" w:hAnsi="Arial" w:cs="Arial"/>
                <w:sz w:val="20"/>
              </w:rPr>
              <w:t>Topical</w:t>
            </w:r>
            <w:proofErr w:type="spellEnd"/>
            <w:r w:rsidRPr="005507C1">
              <w:rPr>
                <w:rFonts w:ascii="Arial" w:hAnsi="Arial" w:cs="Arial"/>
                <w:sz w:val="20"/>
              </w:rPr>
              <w:t xml:space="preserve"> application</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Saccharum</w:t>
            </w:r>
            <w:proofErr w:type="spellEnd"/>
            <w:r w:rsidRPr="0059647A">
              <w:rPr>
                <w:rFonts w:ascii="Arial" w:hAnsi="Arial" w:cs="Arial"/>
                <w:i/>
                <w:iCs/>
                <w:sz w:val="20"/>
              </w:rPr>
              <w:t xml:space="preserve"> </w:t>
            </w:r>
            <w:proofErr w:type="spellStart"/>
            <w:r w:rsidRPr="0059647A">
              <w:rPr>
                <w:rFonts w:ascii="Arial" w:hAnsi="Arial" w:cs="Arial"/>
                <w:i/>
                <w:iCs/>
                <w:sz w:val="20"/>
              </w:rPr>
              <w:t>officinarum</w:t>
            </w:r>
            <w:proofErr w:type="spellEnd"/>
          </w:p>
        </w:tc>
        <w:tc>
          <w:tcPr>
            <w:tcW w:w="2704" w:type="dxa"/>
          </w:tcPr>
          <w:p w:rsidR="00AD17D8" w:rsidRPr="0059647A" w:rsidRDefault="00BE532D" w:rsidP="00746D1A">
            <w:pPr>
              <w:tabs>
                <w:tab w:val="left" w:pos="2552"/>
              </w:tabs>
              <w:adjustRightInd w:val="0"/>
              <w:spacing w:line="276" w:lineRule="auto"/>
              <w:jc w:val="both"/>
              <w:rPr>
                <w:rFonts w:ascii="Arial" w:hAnsi="Arial" w:cs="Arial"/>
                <w:sz w:val="20"/>
              </w:rPr>
            </w:pPr>
            <w:r>
              <w:rPr>
                <w:rFonts w:ascii="Arial" w:hAnsi="Arial" w:cs="Arial"/>
                <w:sz w:val="20"/>
              </w:rPr>
              <w:t xml:space="preserve">Abortion </w:t>
            </w:r>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t xml:space="preserve">Solanum </w:t>
            </w:r>
            <w:proofErr w:type="spellStart"/>
            <w:r w:rsidRPr="0059647A">
              <w:rPr>
                <w:rFonts w:ascii="Arial" w:hAnsi="Arial" w:cs="Arial"/>
                <w:i/>
                <w:iCs/>
                <w:sz w:val="20"/>
              </w:rPr>
              <w:t>lycopersicum</w:t>
            </w:r>
            <w:proofErr w:type="spellEnd"/>
          </w:p>
        </w:tc>
        <w:tc>
          <w:tcPr>
            <w:tcW w:w="2704" w:type="dxa"/>
          </w:tcPr>
          <w:p w:rsidR="00AD17D8" w:rsidRPr="0059647A" w:rsidRDefault="00AD17D8" w:rsidP="00746D1A">
            <w:pPr>
              <w:tabs>
                <w:tab w:val="left" w:pos="2552"/>
              </w:tabs>
              <w:adjustRightInd w:val="0"/>
              <w:spacing w:line="276" w:lineRule="auto"/>
              <w:jc w:val="both"/>
              <w:rPr>
                <w:rFonts w:ascii="Arial" w:hAnsi="Arial" w:cs="Arial"/>
                <w:sz w:val="20"/>
              </w:rPr>
            </w:pPr>
            <w:r w:rsidRPr="0059647A">
              <w:rPr>
                <w:rFonts w:ascii="Arial" w:hAnsi="Arial" w:cs="Arial"/>
                <w:sz w:val="20"/>
              </w:rPr>
              <w:t>Contraception, Blessure grave, Agonie</w:t>
            </w:r>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9647A" w:rsidRDefault="00AE5872" w:rsidP="00746D1A">
            <w:pPr>
              <w:tabs>
                <w:tab w:val="left" w:pos="2552"/>
              </w:tabs>
              <w:adjustRightInd w:val="0"/>
              <w:spacing w:line="276" w:lineRule="auto"/>
              <w:jc w:val="both"/>
              <w:rPr>
                <w:rFonts w:ascii="Arial" w:hAnsi="Arial" w:cs="Arial"/>
                <w:sz w:val="20"/>
              </w:rPr>
            </w:pPr>
            <w:proofErr w:type="spellStart"/>
            <w:r w:rsidRPr="00AE5872">
              <w:rPr>
                <w:rFonts w:ascii="Arial" w:hAnsi="Arial" w:cs="Arial"/>
                <w:sz w:val="20"/>
              </w:rPr>
              <w:t>Enema</w:t>
            </w:r>
            <w:proofErr w:type="spellEnd"/>
            <w:r w:rsidR="00AD17D8" w:rsidRPr="0059647A">
              <w:rPr>
                <w:rFonts w:ascii="Arial" w:hAnsi="Arial" w:cs="Arial"/>
                <w:sz w:val="20"/>
              </w:rPr>
              <w:t xml:space="preserve">, </w:t>
            </w:r>
            <w:proofErr w:type="spellStart"/>
            <w:r w:rsidR="005507C1" w:rsidRPr="005507C1">
              <w:rPr>
                <w:rFonts w:ascii="Arial" w:hAnsi="Arial" w:cs="Arial"/>
                <w:sz w:val="20"/>
              </w:rPr>
              <w:t>Topical</w:t>
            </w:r>
            <w:proofErr w:type="spellEnd"/>
            <w:r w:rsidR="005507C1" w:rsidRPr="005507C1">
              <w:rPr>
                <w:rFonts w:ascii="Arial" w:hAnsi="Arial" w:cs="Arial"/>
                <w:sz w:val="20"/>
              </w:rPr>
              <w:t xml:space="preserve"> application</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t xml:space="preserve">Solanum </w:t>
            </w:r>
            <w:proofErr w:type="spellStart"/>
            <w:r w:rsidRPr="0059647A">
              <w:rPr>
                <w:rFonts w:ascii="Arial" w:hAnsi="Arial" w:cs="Arial"/>
                <w:i/>
                <w:iCs/>
                <w:sz w:val="20"/>
              </w:rPr>
              <w:t>nigrum</w:t>
            </w:r>
            <w:proofErr w:type="spellEnd"/>
          </w:p>
        </w:tc>
        <w:tc>
          <w:tcPr>
            <w:tcW w:w="2704" w:type="dxa"/>
          </w:tcPr>
          <w:p w:rsidR="00AD17D8" w:rsidRPr="0059647A" w:rsidRDefault="00BE532D" w:rsidP="00746D1A">
            <w:pPr>
              <w:tabs>
                <w:tab w:val="left" w:pos="2552"/>
              </w:tabs>
              <w:adjustRightInd w:val="0"/>
              <w:spacing w:line="276" w:lineRule="auto"/>
              <w:jc w:val="both"/>
              <w:rPr>
                <w:rFonts w:ascii="Arial" w:hAnsi="Arial" w:cs="Arial"/>
                <w:sz w:val="20"/>
              </w:rPr>
            </w:pPr>
            <w:r>
              <w:rPr>
                <w:rFonts w:ascii="Arial" w:hAnsi="Arial" w:cs="Arial"/>
                <w:sz w:val="20"/>
              </w:rPr>
              <w:t>Malaria</w:t>
            </w:r>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9647A" w:rsidRDefault="005507C1" w:rsidP="00746D1A">
            <w:pPr>
              <w:tabs>
                <w:tab w:val="left" w:pos="2552"/>
              </w:tabs>
              <w:adjustRightInd w:val="0"/>
              <w:spacing w:line="276" w:lineRule="auto"/>
              <w:jc w:val="both"/>
              <w:rPr>
                <w:rFonts w:ascii="Arial" w:hAnsi="Arial" w:cs="Arial"/>
                <w:sz w:val="20"/>
              </w:rPr>
            </w:pPr>
            <w:r w:rsidRPr="005507C1">
              <w:rPr>
                <w:rFonts w:ascii="Arial" w:hAnsi="Arial" w:cs="Arial"/>
                <w:sz w:val="20"/>
              </w:rPr>
              <w:t>Bath</w:t>
            </w:r>
            <w:r w:rsidR="00AD17D8" w:rsidRPr="0059647A">
              <w:rPr>
                <w:rFonts w:ascii="Arial" w:hAnsi="Arial" w:cs="Arial"/>
                <w:sz w:val="20"/>
              </w:rPr>
              <w:t xml:space="preserve">, </w:t>
            </w:r>
            <w:proofErr w:type="spellStart"/>
            <w:r w:rsidR="00AE5872" w:rsidRPr="00AE5872">
              <w:rPr>
                <w:rFonts w:ascii="Arial" w:hAnsi="Arial" w:cs="Arial"/>
                <w:sz w:val="20"/>
              </w:rPr>
              <w:t>Enema</w:t>
            </w:r>
            <w:proofErr w:type="spellEnd"/>
            <w:r w:rsidR="00AD17D8" w:rsidRPr="0059647A">
              <w:rPr>
                <w:rFonts w:ascii="Arial" w:hAnsi="Arial" w:cs="Arial"/>
                <w:sz w:val="20"/>
              </w:rPr>
              <w:t xml:space="preserve">, </w:t>
            </w:r>
            <w:r w:rsidR="000C0E42" w:rsidRPr="000C0E42">
              <w:rPr>
                <w:rFonts w:ascii="Arial" w:hAnsi="Arial" w:cs="Arial"/>
                <w:sz w:val="20"/>
                <w:lang w:val="en-US"/>
              </w:rPr>
              <w:t>Body painting</w:t>
            </w:r>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r w:rsidRPr="0059647A">
              <w:rPr>
                <w:rFonts w:ascii="Arial" w:hAnsi="Arial" w:cs="Arial"/>
                <w:i/>
                <w:iCs/>
                <w:sz w:val="20"/>
              </w:rPr>
              <w:t xml:space="preserve">Vernonia </w:t>
            </w:r>
            <w:proofErr w:type="spellStart"/>
            <w:r w:rsidRPr="0059647A">
              <w:rPr>
                <w:rFonts w:ascii="Arial" w:hAnsi="Arial" w:cs="Arial"/>
                <w:i/>
                <w:iCs/>
                <w:sz w:val="20"/>
              </w:rPr>
              <w:t>amygdalina</w:t>
            </w:r>
            <w:proofErr w:type="spellEnd"/>
          </w:p>
        </w:tc>
        <w:tc>
          <w:tcPr>
            <w:tcW w:w="2704" w:type="dxa"/>
          </w:tcPr>
          <w:p w:rsidR="00AD17D8" w:rsidRPr="0059647A" w:rsidRDefault="00BE532D" w:rsidP="00746D1A">
            <w:pPr>
              <w:tabs>
                <w:tab w:val="left" w:pos="2552"/>
              </w:tabs>
              <w:adjustRightInd w:val="0"/>
              <w:spacing w:line="276" w:lineRule="auto"/>
              <w:jc w:val="both"/>
              <w:rPr>
                <w:rFonts w:ascii="Arial" w:hAnsi="Arial" w:cs="Arial"/>
                <w:sz w:val="20"/>
              </w:rPr>
            </w:pPr>
            <w:r>
              <w:rPr>
                <w:rFonts w:ascii="Arial" w:hAnsi="Arial" w:cs="Arial"/>
                <w:sz w:val="20"/>
              </w:rPr>
              <w:t xml:space="preserve">Malaria </w:t>
            </w:r>
          </w:p>
        </w:tc>
        <w:tc>
          <w:tcPr>
            <w:tcW w:w="1691" w:type="dxa"/>
          </w:tcPr>
          <w:p w:rsidR="00AD17D8" w:rsidRPr="0059647A" w:rsidRDefault="004F2EC7" w:rsidP="00746D1A">
            <w:pPr>
              <w:tabs>
                <w:tab w:val="left" w:pos="2552"/>
              </w:tabs>
              <w:adjustRightInd w:val="0"/>
              <w:spacing w:line="276" w:lineRule="auto"/>
              <w:jc w:val="both"/>
              <w:rPr>
                <w:rFonts w:ascii="Arial" w:hAnsi="Arial" w:cs="Arial"/>
                <w:sz w:val="20"/>
              </w:rPr>
            </w:pPr>
            <w:r w:rsidRPr="004F2EC7">
              <w:rPr>
                <w:rFonts w:ascii="Arial" w:hAnsi="Arial" w:cs="Arial"/>
                <w:b/>
                <w:bCs/>
                <w:sz w:val="20"/>
                <w:lang w:val="en-US"/>
              </w:rPr>
              <w:t>Leaf</w:t>
            </w:r>
          </w:p>
        </w:tc>
        <w:tc>
          <w:tcPr>
            <w:tcW w:w="2517" w:type="dxa"/>
          </w:tcPr>
          <w:p w:rsidR="00AD17D8" w:rsidRPr="0059647A" w:rsidRDefault="005507C1" w:rsidP="00746D1A">
            <w:pPr>
              <w:tabs>
                <w:tab w:val="left" w:pos="2552"/>
              </w:tabs>
              <w:adjustRightInd w:val="0"/>
              <w:spacing w:line="276" w:lineRule="auto"/>
              <w:jc w:val="both"/>
              <w:rPr>
                <w:rFonts w:ascii="Arial" w:hAnsi="Arial" w:cs="Arial"/>
                <w:sz w:val="20"/>
              </w:rPr>
            </w:pPr>
            <w:r w:rsidRPr="005507C1">
              <w:rPr>
                <w:rFonts w:ascii="Arial" w:hAnsi="Arial" w:cs="Arial"/>
                <w:sz w:val="20"/>
              </w:rPr>
              <w:t>Bath</w:t>
            </w:r>
            <w:r w:rsidR="00AD17D8" w:rsidRPr="0059647A">
              <w:rPr>
                <w:rFonts w:ascii="Arial" w:hAnsi="Arial" w:cs="Arial"/>
                <w:sz w:val="20"/>
              </w:rPr>
              <w:t xml:space="preserve">, </w:t>
            </w:r>
            <w:r w:rsidR="000C0E42" w:rsidRPr="000C0E42">
              <w:rPr>
                <w:rFonts w:ascii="Arial" w:hAnsi="Arial" w:cs="Arial"/>
                <w:sz w:val="20"/>
                <w:lang w:val="en-US"/>
              </w:rPr>
              <w:t>Body painting</w:t>
            </w:r>
            <w:r w:rsidR="00AD17D8" w:rsidRPr="0059647A">
              <w:rPr>
                <w:rFonts w:ascii="Arial" w:hAnsi="Arial" w:cs="Arial"/>
                <w:sz w:val="20"/>
              </w:rPr>
              <w:t xml:space="preserve">, </w:t>
            </w:r>
            <w:proofErr w:type="spellStart"/>
            <w:r w:rsidR="00AE5872" w:rsidRPr="00AE5872">
              <w:rPr>
                <w:rFonts w:ascii="Arial" w:hAnsi="Arial" w:cs="Arial"/>
                <w:sz w:val="20"/>
              </w:rPr>
              <w:t>Enema</w:t>
            </w:r>
            <w:proofErr w:type="spellEnd"/>
          </w:p>
        </w:tc>
      </w:tr>
      <w:tr w:rsidR="00AD17D8" w:rsidRPr="00D01134" w:rsidTr="00746D1A">
        <w:tc>
          <w:tcPr>
            <w:tcW w:w="2376" w:type="dxa"/>
          </w:tcPr>
          <w:p w:rsidR="00AD17D8" w:rsidRPr="0059647A" w:rsidRDefault="00AD17D8" w:rsidP="00746D1A">
            <w:pPr>
              <w:tabs>
                <w:tab w:val="left" w:pos="2552"/>
              </w:tabs>
              <w:adjustRightInd w:val="0"/>
              <w:spacing w:line="276" w:lineRule="auto"/>
              <w:jc w:val="both"/>
              <w:rPr>
                <w:rFonts w:ascii="Arial" w:hAnsi="Arial" w:cs="Arial"/>
                <w:i/>
                <w:iCs/>
                <w:sz w:val="20"/>
              </w:rPr>
            </w:pPr>
            <w:proofErr w:type="spellStart"/>
            <w:r w:rsidRPr="0059647A">
              <w:rPr>
                <w:rFonts w:ascii="Arial" w:hAnsi="Arial" w:cs="Arial"/>
                <w:i/>
                <w:iCs/>
                <w:sz w:val="20"/>
              </w:rPr>
              <w:t>Zanthoxylum</w:t>
            </w:r>
            <w:proofErr w:type="spellEnd"/>
            <w:r w:rsidRPr="0059647A">
              <w:rPr>
                <w:rFonts w:ascii="Arial" w:hAnsi="Arial" w:cs="Arial"/>
                <w:i/>
                <w:iCs/>
                <w:sz w:val="20"/>
              </w:rPr>
              <w:t xml:space="preserve"> </w:t>
            </w:r>
            <w:proofErr w:type="spellStart"/>
            <w:r w:rsidRPr="0059647A">
              <w:rPr>
                <w:rFonts w:ascii="Arial" w:hAnsi="Arial" w:cs="Arial"/>
                <w:i/>
                <w:iCs/>
                <w:sz w:val="20"/>
              </w:rPr>
              <w:t>gilletii</w:t>
            </w:r>
            <w:proofErr w:type="spellEnd"/>
          </w:p>
        </w:tc>
        <w:tc>
          <w:tcPr>
            <w:tcW w:w="2704" w:type="dxa"/>
          </w:tcPr>
          <w:p w:rsidR="00AD17D8" w:rsidRPr="0059647A" w:rsidRDefault="00FA10BA" w:rsidP="00BE532D">
            <w:pPr>
              <w:tabs>
                <w:tab w:val="left" w:pos="2552"/>
              </w:tabs>
              <w:adjustRightInd w:val="0"/>
              <w:spacing w:line="276" w:lineRule="auto"/>
              <w:jc w:val="both"/>
              <w:rPr>
                <w:rFonts w:ascii="Arial" w:hAnsi="Arial" w:cs="Arial"/>
                <w:sz w:val="20"/>
              </w:rPr>
            </w:pPr>
            <w:r>
              <w:rPr>
                <w:rFonts w:ascii="Arial" w:hAnsi="Arial" w:cs="Arial"/>
                <w:sz w:val="20"/>
              </w:rPr>
              <w:t>Malaria,</w:t>
            </w:r>
            <w:r w:rsidR="00AD17D8" w:rsidRPr="0059647A">
              <w:rPr>
                <w:rFonts w:ascii="Arial" w:hAnsi="Arial" w:cs="Arial"/>
                <w:sz w:val="20"/>
              </w:rPr>
              <w:t xml:space="preserve"> </w:t>
            </w:r>
            <w:proofErr w:type="spellStart"/>
            <w:r w:rsidR="00BE532D">
              <w:rPr>
                <w:rFonts w:ascii="Arial" w:hAnsi="Arial" w:cs="Arial"/>
                <w:sz w:val="20"/>
              </w:rPr>
              <w:t>sexual</w:t>
            </w:r>
            <w:proofErr w:type="spellEnd"/>
            <w:r w:rsidR="00BE532D">
              <w:rPr>
                <w:rFonts w:ascii="Arial" w:hAnsi="Arial" w:cs="Arial"/>
                <w:sz w:val="20"/>
              </w:rPr>
              <w:t xml:space="preserve"> </w:t>
            </w:r>
            <w:r w:rsidR="00AD17D8" w:rsidRPr="0059647A">
              <w:rPr>
                <w:rFonts w:ascii="Arial" w:hAnsi="Arial" w:cs="Arial"/>
                <w:sz w:val="20"/>
              </w:rPr>
              <w:t>Asthé</w:t>
            </w:r>
            <w:r w:rsidR="00BE532D">
              <w:rPr>
                <w:rFonts w:ascii="Arial" w:hAnsi="Arial" w:cs="Arial"/>
                <w:sz w:val="20"/>
              </w:rPr>
              <w:t xml:space="preserve">nia, </w:t>
            </w:r>
            <w:proofErr w:type="spellStart"/>
            <w:r w:rsidR="00BE532D">
              <w:rPr>
                <w:rFonts w:ascii="Arial" w:hAnsi="Arial" w:cs="Arial"/>
                <w:sz w:val="20"/>
              </w:rPr>
              <w:t>He</w:t>
            </w:r>
            <w:r w:rsidR="00AD17D8" w:rsidRPr="0059647A">
              <w:rPr>
                <w:rFonts w:ascii="Arial" w:hAnsi="Arial" w:cs="Arial"/>
                <w:sz w:val="20"/>
              </w:rPr>
              <w:t>morr</w:t>
            </w:r>
            <w:r w:rsidR="00BE532D">
              <w:rPr>
                <w:rFonts w:ascii="Arial" w:hAnsi="Arial" w:cs="Arial"/>
                <w:sz w:val="20"/>
              </w:rPr>
              <w:t>hoid</w:t>
            </w:r>
            <w:r w:rsidR="00AD17D8" w:rsidRPr="0059647A">
              <w:rPr>
                <w:rFonts w:ascii="Arial" w:hAnsi="Arial" w:cs="Arial"/>
                <w:sz w:val="20"/>
              </w:rPr>
              <w:t>s</w:t>
            </w:r>
            <w:proofErr w:type="spellEnd"/>
          </w:p>
        </w:tc>
        <w:tc>
          <w:tcPr>
            <w:tcW w:w="1691" w:type="dxa"/>
          </w:tcPr>
          <w:p w:rsidR="00AD17D8" w:rsidRPr="0059647A" w:rsidRDefault="008D06FC" w:rsidP="00746D1A">
            <w:pPr>
              <w:tabs>
                <w:tab w:val="left" w:pos="2552"/>
              </w:tabs>
              <w:adjustRightInd w:val="0"/>
              <w:spacing w:line="276" w:lineRule="auto"/>
              <w:jc w:val="both"/>
              <w:rPr>
                <w:rFonts w:ascii="Arial" w:hAnsi="Arial" w:cs="Arial"/>
                <w:sz w:val="20"/>
              </w:rPr>
            </w:pPr>
            <w:proofErr w:type="spellStart"/>
            <w:r w:rsidRPr="008D06FC">
              <w:rPr>
                <w:rFonts w:ascii="Arial" w:hAnsi="Arial" w:cs="Arial"/>
                <w:sz w:val="20"/>
              </w:rPr>
              <w:t>bark</w:t>
            </w:r>
            <w:proofErr w:type="spellEnd"/>
          </w:p>
        </w:tc>
        <w:tc>
          <w:tcPr>
            <w:tcW w:w="2517" w:type="dxa"/>
          </w:tcPr>
          <w:p w:rsidR="00AD17D8" w:rsidRPr="0059647A" w:rsidRDefault="00CD7918" w:rsidP="00746D1A">
            <w:pPr>
              <w:tabs>
                <w:tab w:val="left" w:pos="2552"/>
              </w:tabs>
              <w:adjustRightInd w:val="0"/>
              <w:spacing w:line="276" w:lineRule="auto"/>
              <w:jc w:val="both"/>
              <w:rPr>
                <w:rFonts w:ascii="Arial" w:hAnsi="Arial" w:cs="Arial"/>
                <w:sz w:val="20"/>
              </w:rPr>
            </w:pPr>
            <w:r w:rsidRPr="00CD7918">
              <w:rPr>
                <w:rFonts w:ascii="Arial" w:hAnsi="Arial" w:cs="Arial"/>
                <w:sz w:val="20"/>
              </w:rPr>
              <w:t>Oral route</w:t>
            </w:r>
            <w:r w:rsidR="00AD17D8" w:rsidRPr="0059647A">
              <w:rPr>
                <w:rFonts w:ascii="Arial" w:hAnsi="Arial" w:cs="Arial"/>
                <w:sz w:val="20"/>
              </w:rPr>
              <w:t xml:space="preserve">, </w:t>
            </w:r>
            <w:proofErr w:type="spellStart"/>
            <w:r w:rsidR="00AE5872" w:rsidRPr="00AE5872">
              <w:rPr>
                <w:rFonts w:ascii="Arial" w:hAnsi="Arial" w:cs="Arial"/>
                <w:sz w:val="20"/>
              </w:rPr>
              <w:t>Enema</w:t>
            </w:r>
            <w:proofErr w:type="spellEnd"/>
          </w:p>
        </w:tc>
      </w:tr>
    </w:tbl>
    <w:p w:rsidR="00CA33E7" w:rsidRDefault="00CA33E7" w:rsidP="00881A1D">
      <w:pPr>
        <w:tabs>
          <w:tab w:val="left" w:pos="2552"/>
        </w:tabs>
        <w:jc w:val="both"/>
        <w:rPr>
          <w:rFonts w:ascii="Century" w:hAnsi="Century" w:cs="Times New Roman"/>
        </w:rPr>
      </w:pPr>
    </w:p>
    <w:p w:rsidR="00F27230" w:rsidRPr="00F27230" w:rsidRDefault="00F27230" w:rsidP="00F27230">
      <w:pPr>
        <w:spacing w:before="100" w:beforeAutospacing="1" w:after="100" w:afterAutospacing="1" w:line="240" w:lineRule="auto"/>
        <w:jc w:val="both"/>
        <w:outlineLvl w:val="1"/>
        <w:rPr>
          <w:rFonts w:ascii="Arial" w:hAnsi="Arial" w:cs="Arial"/>
          <w:b/>
          <w:sz w:val="20"/>
          <w:lang w:val="en-US"/>
        </w:rPr>
      </w:pPr>
      <w:r w:rsidRPr="00F27230">
        <w:rPr>
          <w:rFonts w:ascii="Arial" w:hAnsi="Arial" w:cs="Arial"/>
          <w:b/>
          <w:sz w:val="20"/>
          <w:lang w:val="en-US"/>
        </w:rPr>
        <w:t xml:space="preserve">DISCUSSION </w:t>
      </w:r>
    </w:p>
    <w:p w:rsidR="00F27230" w:rsidRPr="00F27230" w:rsidRDefault="00F27230" w:rsidP="00F27230">
      <w:pPr>
        <w:spacing w:before="100" w:beforeAutospacing="1" w:after="100" w:afterAutospacing="1" w:line="240" w:lineRule="auto"/>
        <w:jc w:val="both"/>
        <w:outlineLvl w:val="1"/>
        <w:rPr>
          <w:rFonts w:ascii="Arial" w:hAnsi="Arial" w:cs="Arial"/>
          <w:sz w:val="20"/>
          <w:lang w:val="en-US"/>
        </w:rPr>
      </w:pPr>
      <w:r w:rsidRPr="00F27230">
        <w:rPr>
          <w:rFonts w:ascii="Arial" w:hAnsi="Arial" w:cs="Arial"/>
          <w:sz w:val="20"/>
          <w:lang w:val="en-US"/>
        </w:rPr>
        <w:t xml:space="preserve">The results of this study reveal a </w:t>
      </w:r>
      <w:r w:rsidRPr="00F27230">
        <w:rPr>
          <w:rFonts w:ascii="Arial" w:hAnsi="Arial" w:cs="Arial"/>
          <w:bCs/>
          <w:sz w:val="20"/>
          <w:lang w:val="en-US"/>
        </w:rPr>
        <w:t>considerable richness of ethnobotanical knowledge</w:t>
      </w:r>
      <w:r w:rsidRPr="00F27230">
        <w:rPr>
          <w:rFonts w:ascii="Arial" w:hAnsi="Arial" w:cs="Arial"/>
          <w:sz w:val="20"/>
          <w:lang w:val="en-US"/>
        </w:rPr>
        <w:t xml:space="preserve"> within the </w:t>
      </w:r>
      <w:proofErr w:type="spellStart"/>
      <w:r w:rsidRPr="00F27230">
        <w:rPr>
          <w:rFonts w:ascii="Arial" w:hAnsi="Arial" w:cs="Arial"/>
          <w:sz w:val="20"/>
          <w:lang w:val="en-US"/>
        </w:rPr>
        <w:t>Kangu</w:t>
      </w:r>
      <w:proofErr w:type="spellEnd"/>
      <w:r w:rsidRPr="00F27230">
        <w:rPr>
          <w:rFonts w:ascii="Arial" w:hAnsi="Arial" w:cs="Arial"/>
          <w:sz w:val="20"/>
          <w:lang w:val="en-US"/>
        </w:rPr>
        <w:t xml:space="preserve"> community group, with 67 plant taxa traditionally used to treat a wide range of ailments. This diversity reflects a </w:t>
      </w:r>
      <w:r w:rsidRPr="00F27230">
        <w:rPr>
          <w:rFonts w:ascii="Arial" w:hAnsi="Arial" w:cs="Arial"/>
          <w:bCs/>
          <w:sz w:val="20"/>
          <w:lang w:val="en-US"/>
        </w:rPr>
        <w:t xml:space="preserve">significant local </w:t>
      </w:r>
      <w:proofErr w:type="spellStart"/>
      <w:r w:rsidRPr="00F27230">
        <w:rPr>
          <w:rFonts w:ascii="Arial" w:hAnsi="Arial" w:cs="Arial"/>
          <w:bCs/>
          <w:sz w:val="20"/>
          <w:lang w:val="en-US"/>
        </w:rPr>
        <w:t>pharmacopoeial</w:t>
      </w:r>
      <w:proofErr w:type="spellEnd"/>
      <w:r w:rsidRPr="00F27230">
        <w:rPr>
          <w:rFonts w:ascii="Arial" w:hAnsi="Arial" w:cs="Arial"/>
          <w:bCs/>
          <w:sz w:val="20"/>
          <w:lang w:val="en-US"/>
        </w:rPr>
        <w:t xml:space="preserve"> heritage</w:t>
      </w:r>
      <w:r w:rsidRPr="00F27230">
        <w:rPr>
          <w:rFonts w:ascii="Arial" w:hAnsi="Arial" w:cs="Arial"/>
          <w:sz w:val="20"/>
          <w:lang w:val="en-US"/>
        </w:rPr>
        <w:t>, consistent with recent observations indicating that African communities continue to rely heavily on a wide variety of plant species for healthcare purposes (</w:t>
      </w:r>
      <w:proofErr w:type="spellStart"/>
      <w:r w:rsidRPr="00F27230">
        <w:rPr>
          <w:rFonts w:ascii="Arial" w:hAnsi="Arial" w:cs="Arial"/>
          <w:sz w:val="20"/>
          <w:lang w:val="en-US"/>
        </w:rPr>
        <w:t>Muanga</w:t>
      </w:r>
      <w:proofErr w:type="spellEnd"/>
      <w:r w:rsidRPr="00F27230">
        <w:rPr>
          <w:rFonts w:ascii="Arial" w:hAnsi="Arial" w:cs="Arial"/>
          <w:sz w:val="20"/>
          <w:lang w:val="en-US"/>
        </w:rPr>
        <w:t xml:space="preserve"> et al., 2024).</w:t>
      </w:r>
    </w:p>
    <w:p w:rsidR="00F27230" w:rsidRPr="007E682B" w:rsidRDefault="00F27230" w:rsidP="00F27230">
      <w:pPr>
        <w:spacing w:before="100" w:beforeAutospacing="1" w:after="100" w:afterAutospacing="1" w:line="240" w:lineRule="auto"/>
        <w:jc w:val="both"/>
        <w:outlineLvl w:val="1"/>
        <w:rPr>
          <w:rFonts w:ascii="Arial" w:hAnsi="Arial" w:cs="Arial"/>
          <w:b/>
          <w:bCs/>
          <w:sz w:val="20"/>
          <w:lang w:val="en-US"/>
        </w:rPr>
      </w:pPr>
      <w:r w:rsidRPr="007E682B">
        <w:rPr>
          <w:rFonts w:ascii="Arial" w:hAnsi="Arial" w:cs="Arial"/>
          <w:b/>
          <w:bCs/>
          <w:sz w:val="20"/>
          <w:lang w:val="en-US"/>
        </w:rPr>
        <w:t>Diversity of species and botanical families</w:t>
      </w:r>
    </w:p>
    <w:p w:rsidR="00F27230" w:rsidRPr="00F27230" w:rsidRDefault="00F27230" w:rsidP="00F27230">
      <w:pPr>
        <w:spacing w:before="100" w:beforeAutospacing="1" w:after="100" w:afterAutospacing="1" w:line="240" w:lineRule="auto"/>
        <w:jc w:val="both"/>
        <w:outlineLvl w:val="1"/>
        <w:rPr>
          <w:rFonts w:ascii="Arial" w:hAnsi="Arial" w:cs="Arial"/>
          <w:sz w:val="20"/>
          <w:lang w:val="en-US"/>
        </w:rPr>
      </w:pPr>
      <w:r w:rsidRPr="00F27230">
        <w:rPr>
          <w:rFonts w:ascii="Arial" w:hAnsi="Arial" w:cs="Arial"/>
          <w:sz w:val="20"/>
          <w:lang w:val="en-US"/>
        </w:rPr>
        <w:t xml:space="preserve">The predominance of botanical families such as </w:t>
      </w:r>
      <w:proofErr w:type="spellStart"/>
      <w:r w:rsidRPr="00F27230">
        <w:rPr>
          <w:rFonts w:ascii="Arial" w:hAnsi="Arial" w:cs="Arial"/>
          <w:bCs/>
          <w:sz w:val="20"/>
          <w:lang w:val="en-US"/>
        </w:rPr>
        <w:t>Euphorbiaceae</w:t>
      </w:r>
      <w:proofErr w:type="spellEnd"/>
      <w:r w:rsidRPr="00F27230">
        <w:rPr>
          <w:rFonts w:ascii="Arial" w:hAnsi="Arial" w:cs="Arial"/>
          <w:bCs/>
          <w:sz w:val="20"/>
          <w:lang w:val="en-US"/>
        </w:rPr>
        <w:t xml:space="preserve">, Fabaceae, </w:t>
      </w:r>
      <w:proofErr w:type="spellStart"/>
      <w:r w:rsidRPr="00F27230">
        <w:rPr>
          <w:rFonts w:ascii="Arial" w:hAnsi="Arial" w:cs="Arial"/>
          <w:bCs/>
          <w:sz w:val="20"/>
          <w:lang w:val="en-US"/>
        </w:rPr>
        <w:t>Annonaceae</w:t>
      </w:r>
      <w:proofErr w:type="spellEnd"/>
      <w:r w:rsidRPr="00F27230">
        <w:rPr>
          <w:rFonts w:ascii="Arial" w:hAnsi="Arial" w:cs="Arial"/>
          <w:bCs/>
          <w:sz w:val="20"/>
          <w:lang w:val="en-US"/>
        </w:rPr>
        <w:t>, and Asteraceae</w:t>
      </w:r>
      <w:r w:rsidRPr="00F27230">
        <w:rPr>
          <w:rFonts w:ascii="Arial" w:hAnsi="Arial" w:cs="Arial"/>
          <w:sz w:val="20"/>
          <w:lang w:val="en-US"/>
        </w:rPr>
        <w:t xml:space="preserve"> is consistent with ethnobotanical inventories conducted in other Central African contexts, where these families are frequently cited in local pharmacopoeias for the treatment of infectious and systemic diseases (</w:t>
      </w:r>
      <w:proofErr w:type="spellStart"/>
      <w:r w:rsidRPr="00F27230">
        <w:rPr>
          <w:rFonts w:ascii="Arial" w:hAnsi="Arial" w:cs="Arial"/>
          <w:sz w:val="20"/>
          <w:lang w:val="en-US"/>
        </w:rPr>
        <w:t>Numbi</w:t>
      </w:r>
      <w:proofErr w:type="spellEnd"/>
      <w:r w:rsidRPr="00F27230">
        <w:rPr>
          <w:rFonts w:ascii="Arial" w:hAnsi="Arial" w:cs="Arial"/>
          <w:sz w:val="20"/>
          <w:lang w:val="en-US"/>
        </w:rPr>
        <w:t xml:space="preserve"> </w:t>
      </w:r>
      <w:proofErr w:type="spellStart"/>
      <w:r w:rsidRPr="00F27230">
        <w:rPr>
          <w:rFonts w:ascii="Arial" w:hAnsi="Arial" w:cs="Arial"/>
          <w:sz w:val="20"/>
          <w:lang w:val="en-US"/>
        </w:rPr>
        <w:t>Wa</w:t>
      </w:r>
      <w:proofErr w:type="spellEnd"/>
      <w:r w:rsidRPr="00F27230">
        <w:rPr>
          <w:rFonts w:ascii="Arial" w:hAnsi="Arial" w:cs="Arial"/>
          <w:sz w:val="20"/>
          <w:lang w:val="en-US"/>
        </w:rPr>
        <w:t xml:space="preserve"> Ilunga et al., 2025). The high number of taxa recorded in </w:t>
      </w:r>
      <w:proofErr w:type="spellStart"/>
      <w:r w:rsidRPr="00F27230">
        <w:rPr>
          <w:rFonts w:ascii="Arial" w:hAnsi="Arial" w:cs="Arial"/>
          <w:sz w:val="20"/>
          <w:lang w:val="en-US"/>
        </w:rPr>
        <w:t>Kangu</w:t>
      </w:r>
      <w:proofErr w:type="spellEnd"/>
      <w:r w:rsidRPr="00F27230">
        <w:rPr>
          <w:rFonts w:ascii="Arial" w:hAnsi="Arial" w:cs="Arial"/>
          <w:sz w:val="20"/>
          <w:lang w:val="en-US"/>
        </w:rPr>
        <w:t xml:space="preserve"> also aligns with the regional trend in which communities identify numerous plant species with diverse therapeutic uses, highlighting the </w:t>
      </w:r>
      <w:r w:rsidRPr="00F27230">
        <w:rPr>
          <w:rFonts w:ascii="Arial" w:hAnsi="Arial" w:cs="Arial"/>
          <w:bCs/>
          <w:sz w:val="20"/>
          <w:lang w:val="en-US"/>
        </w:rPr>
        <w:t>complexity of traditional knowledge systems</w:t>
      </w:r>
      <w:r w:rsidRPr="00F27230">
        <w:rPr>
          <w:rFonts w:ascii="Arial" w:hAnsi="Arial" w:cs="Arial"/>
          <w:sz w:val="20"/>
          <w:lang w:val="en-US"/>
        </w:rPr>
        <w:t xml:space="preserve"> and the </w:t>
      </w:r>
      <w:r w:rsidRPr="00F27230">
        <w:rPr>
          <w:rFonts w:ascii="Arial" w:hAnsi="Arial" w:cs="Arial"/>
          <w:bCs/>
          <w:sz w:val="20"/>
          <w:lang w:val="en-US"/>
        </w:rPr>
        <w:t>biological richness</w:t>
      </w:r>
      <w:r w:rsidRPr="00F27230">
        <w:rPr>
          <w:rFonts w:ascii="Arial" w:hAnsi="Arial" w:cs="Arial"/>
          <w:sz w:val="20"/>
          <w:lang w:val="en-US"/>
        </w:rPr>
        <w:t xml:space="preserve"> of the region.</w:t>
      </w:r>
    </w:p>
    <w:p w:rsidR="00F27230" w:rsidRPr="007E682B" w:rsidRDefault="00F27230" w:rsidP="00F27230">
      <w:pPr>
        <w:spacing w:before="100" w:beforeAutospacing="1" w:after="100" w:afterAutospacing="1" w:line="240" w:lineRule="auto"/>
        <w:jc w:val="both"/>
        <w:outlineLvl w:val="1"/>
        <w:rPr>
          <w:rFonts w:ascii="Arial" w:hAnsi="Arial" w:cs="Arial"/>
          <w:b/>
          <w:bCs/>
          <w:sz w:val="20"/>
          <w:lang w:val="en-US"/>
        </w:rPr>
      </w:pPr>
      <w:r w:rsidRPr="007E682B">
        <w:rPr>
          <w:rFonts w:ascii="Arial" w:hAnsi="Arial" w:cs="Arial"/>
          <w:b/>
          <w:bCs/>
          <w:sz w:val="20"/>
          <w:lang w:val="en-US"/>
        </w:rPr>
        <w:t>Frequently cited therapeutic indications</w:t>
      </w:r>
    </w:p>
    <w:p w:rsidR="00F27230" w:rsidRPr="00F27230" w:rsidRDefault="00F27230" w:rsidP="00F27230">
      <w:pPr>
        <w:spacing w:before="100" w:beforeAutospacing="1" w:after="100" w:afterAutospacing="1" w:line="240" w:lineRule="auto"/>
        <w:jc w:val="both"/>
        <w:outlineLvl w:val="1"/>
        <w:rPr>
          <w:rFonts w:ascii="Arial" w:hAnsi="Arial" w:cs="Arial"/>
          <w:sz w:val="20"/>
          <w:lang w:val="en-US"/>
        </w:rPr>
      </w:pPr>
      <w:r w:rsidRPr="00F27230">
        <w:rPr>
          <w:rFonts w:ascii="Arial" w:hAnsi="Arial" w:cs="Arial"/>
          <w:sz w:val="20"/>
          <w:lang w:val="en-US"/>
        </w:rPr>
        <w:t>Therapeutic indications such as malaria, gastrointestinal disorders, genitourinary conditions, and pregnancy maintenance reflect health priorities that are widely reported across Central Africa. In the Republic of Congo, for example, anti-infective plants—some of which are also locally used to treat malaria and other infections—dominate the practices of traditional healers, thus corroborating the findings of the present inventory (</w:t>
      </w:r>
      <w:proofErr w:type="spellStart"/>
      <w:r w:rsidRPr="00F27230">
        <w:rPr>
          <w:rFonts w:ascii="Arial" w:hAnsi="Arial" w:cs="Arial"/>
          <w:sz w:val="20"/>
          <w:lang w:val="en-US"/>
        </w:rPr>
        <w:t>Muanga</w:t>
      </w:r>
      <w:proofErr w:type="spellEnd"/>
      <w:r w:rsidRPr="00F27230">
        <w:rPr>
          <w:rFonts w:ascii="Arial" w:hAnsi="Arial" w:cs="Arial"/>
          <w:sz w:val="20"/>
          <w:lang w:val="en-US"/>
        </w:rPr>
        <w:t xml:space="preserve"> et al., 2024).</w:t>
      </w:r>
    </w:p>
    <w:p w:rsidR="00F27230" w:rsidRPr="00F27230" w:rsidRDefault="00F27230" w:rsidP="00F27230">
      <w:pPr>
        <w:spacing w:before="100" w:beforeAutospacing="1" w:after="100" w:afterAutospacing="1" w:line="240" w:lineRule="auto"/>
        <w:jc w:val="both"/>
        <w:outlineLvl w:val="1"/>
        <w:rPr>
          <w:rFonts w:ascii="Arial" w:hAnsi="Arial" w:cs="Arial"/>
          <w:sz w:val="20"/>
          <w:lang w:val="en-US"/>
        </w:rPr>
      </w:pPr>
      <w:r w:rsidRPr="00F27230">
        <w:rPr>
          <w:rFonts w:ascii="Arial" w:hAnsi="Arial" w:cs="Arial"/>
          <w:sz w:val="20"/>
          <w:lang w:val="en-US"/>
        </w:rPr>
        <w:t xml:space="preserve">The diversity of pathologies treated underscores the importance of medicinal plants as a </w:t>
      </w:r>
      <w:r w:rsidRPr="00F27230">
        <w:rPr>
          <w:rFonts w:ascii="Arial" w:hAnsi="Arial" w:cs="Arial"/>
          <w:bCs/>
          <w:sz w:val="20"/>
          <w:lang w:val="en-US"/>
        </w:rPr>
        <w:t>first-line therapeutic option</w:t>
      </w:r>
      <w:r w:rsidRPr="00F27230">
        <w:rPr>
          <w:rFonts w:ascii="Arial" w:hAnsi="Arial" w:cs="Arial"/>
          <w:sz w:val="20"/>
          <w:lang w:val="en-US"/>
        </w:rPr>
        <w:t xml:space="preserve"> in areas where healthcare infrastructure is limited and where populations continue to place strong trust in traditional medicine.</w:t>
      </w:r>
    </w:p>
    <w:p w:rsidR="00F27230" w:rsidRPr="007E682B" w:rsidRDefault="00F27230" w:rsidP="00F27230">
      <w:pPr>
        <w:spacing w:before="100" w:beforeAutospacing="1" w:after="100" w:afterAutospacing="1" w:line="240" w:lineRule="auto"/>
        <w:jc w:val="both"/>
        <w:outlineLvl w:val="1"/>
        <w:rPr>
          <w:rFonts w:ascii="Arial" w:hAnsi="Arial" w:cs="Arial"/>
          <w:b/>
          <w:bCs/>
          <w:sz w:val="20"/>
          <w:lang w:val="en-US"/>
        </w:rPr>
      </w:pPr>
      <w:r w:rsidRPr="007E682B">
        <w:rPr>
          <w:rFonts w:ascii="Arial" w:hAnsi="Arial" w:cs="Arial"/>
          <w:b/>
          <w:bCs/>
          <w:sz w:val="20"/>
          <w:lang w:val="en-US"/>
        </w:rPr>
        <w:t>Plant parts used</w:t>
      </w:r>
    </w:p>
    <w:p w:rsidR="00F27230" w:rsidRPr="00F27230" w:rsidRDefault="00F27230" w:rsidP="00F27230">
      <w:pPr>
        <w:spacing w:before="100" w:beforeAutospacing="1" w:after="100" w:afterAutospacing="1" w:line="240" w:lineRule="auto"/>
        <w:jc w:val="both"/>
        <w:outlineLvl w:val="1"/>
        <w:rPr>
          <w:rFonts w:ascii="Arial" w:hAnsi="Arial" w:cs="Arial"/>
          <w:sz w:val="20"/>
          <w:lang w:val="en-US"/>
        </w:rPr>
      </w:pPr>
      <w:r w:rsidRPr="00F27230">
        <w:rPr>
          <w:rFonts w:ascii="Arial" w:hAnsi="Arial" w:cs="Arial"/>
          <w:sz w:val="20"/>
          <w:lang w:val="en-US"/>
        </w:rPr>
        <w:t xml:space="preserve">The preference for </w:t>
      </w:r>
      <w:r w:rsidRPr="00F27230">
        <w:rPr>
          <w:rFonts w:ascii="Arial" w:hAnsi="Arial" w:cs="Arial"/>
          <w:bCs/>
          <w:sz w:val="20"/>
          <w:lang w:val="en-US"/>
        </w:rPr>
        <w:t>leaves (25%)</w:t>
      </w:r>
      <w:r w:rsidRPr="00F27230">
        <w:rPr>
          <w:rFonts w:ascii="Arial" w:hAnsi="Arial" w:cs="Arial"/>
          <w:sz w:val="20"/>
          <w:lang w:val="en-US"/>
        </w:rPr>
        <w:t xml:space="preserve"> observed in this study is consistent with findings from other regional studies, which report that leaves are the most frequently harvested plant parts due to their availability, richness in active compounds, and harvesting methods that are less destructive than those involving roots or bark (</w:t>
      </w:r>
      <w:proofErr w:type="spellStart"/>
      <w:r w:rsidRPr="00F27230">
        <w:rPr>
          <w:rFonts w:ascii="Arial" w:hAnsi="Arial" w:cs="Arial"/>
          <w:sz w:val="20"/>
          <w:lang w:val="en-US"/>
        </w:rPr>
        <w:t>Afiong</w:t>
      </w:r>
      <w:proofErr w:type="spellEnd"/>
      <w:r w:rsidRPr="00F27230">
        <w:rPr>
          <w:rFonts w:ascii="Arial" w:hAnsi="Arial" w:cs="Arial"/>
          <w:sz w:val="20"/>
          <w:lang w:val="en-US"/>
        </w:rPr>
        <w:t xml:space="preserve"> et al., 2024).</w:t>
      </w:r>
    </w:p>
    <w:p w:rsidR="00F27230" w:rsidRPr="00F27230" w:rsidRDefault="00F27230" w:rsidP="00F27230">
      <w:pPr>
        <w:spacing w:before="100" w:beforeAutospacing="1" w:after="100" w:afterAutospacing="1" w:line="240" w:lineRule="auto"/>
        <w:jc w:val="both"/>
        <w:outlineLvl w:val="1"/>
        <w:rPr>
          <w:rFonts w:ascii="Arial" w:hAnsi="Arial" w:cs="Arial"/>
          <w:sz w:val="20"/>
          <w:lang w:val="en-US"/>
        </w:rPr>
      </w:pPr>
      <w:r w:rsidRPr="00F27230">
        <w:rPr>
          <w:rFonts w:ascii="Arial" w:hAnsi="Arial" w:cs="Arial"/>
          <w:sz w:val="20"/>
          <w:lang w:val="en-US"/>
        </w:rPr>
        <w:lastRenderedPageBreak/>
        <w:t xml:space="preserve">The notable use of bark and roots further confirms that deeper plant parts are often sought for specific ailments despite their potential negative impact on plant survival, thereby highlighting the need for </w:t>
      </w:r>
      <w:r w:rsidRPr="00F27230">
        <w:rPr>
          <w:rFonts w:ascii="Arial" w:hAnsi="Arial" w:cs="Arial"/>
          <w:bCs/>
          <w:sz w:val="20"/>
          <w:lang w:val="en-US"/>
        </w:rPr>
        <w:t>sustainable management and domestication strategies</w:t>
      </w:r>
      <w:r w:rsidRPr="00F27230">
        <w:rPr>
          <w:rFonts w:ascii="Arial" w:hAnsi="Arial" w:cs="Arial"/>
          <w:sz w:val="20"/>
          <w:lang w:val="en-US"/>
        </w:rPr>
        <w:t xml:space="preserve"> (</w:t>
      </w:r>
      <w:proofErr w:type="spellStart"/>
      <w:r w:rsidRPr="00F27230">
        <w:rPr>
          <w:rFonts w:ascii="Arial" w:hAnsi="Arial" w:cs="Arial"/>
          <w:sz w:val="20"/>
          <w:lang w:val="en-US"/>
        </w:rPr>
        <w:t>Afiong</w:t>
      </w:r>
      <w:proofErr w:type="spellEnd"/>
      <w:r w:rsidRPr="00F27230">
        <w:rPr>
          <w:rFonts w:ascii="Arial" w:hAnsi="Arial" w:cs="Arial"/>
          <w:sz w:val="20"/>
          <w:lang w:val="en-US"/>
        </w:rPr>
        <w:t xml:space="preserve"> et al., 2024).</w:t>
      </w:r>
    </w:p>
    <w:p w:rsidR="00F27230" w:rsidRPr="007E682B" w:rsidRDefault="00F27230" w:rsidP="00F27230">
      <w:pPr>
        <w:spacing w:before="100" w:beforeAutospacing="1" w:after="100" w:afterAutospacing="1" w:line="240" w:lineRule="auto"/>
        <w:jc w:val="both"/>
        <w:outlineLvl w:val="1"/>
        <w:rPr>
          <w:rFonts w:ascii="Arial" w:hAnsi="Arial" w:cs="Arial"/>
          <w:b/>
          <w:bCs/>
          <w:sz w:val="20"/>
          <w:lang w:val="en-US"/>
        </w:rPr>
      </w:pPr>
      <w:r w:rsidRPr="007E682B">
        <w:rPr>
          <w:rFonts w:ascii="Arial" w:hAnsi="Arial" w:cs="Arial"/>
          <w:b/>
          <w:bCs/>
          <w:sz w:val="20"/>
          <w:lang w:val="en-US"/>
        </w:rPr>
        <w:t>Modes of administration</w:t>
      </w:r>
    </w:p>
    <w:p w:rsidR="00F27230" w:rsidRPr="00F27230" w:rsidRDefault="00F27230" w:rsidP="00F27230">
      <w:pPr>
        <w:spacing w:before="100" w:beforeAutospacing="1" w:after="100" w:afterAutospacing="1" w:line="240" w:lineRule="auto"/>
        <w:jc w:val="both"/>
        <w:outlineLvl w:val="1"/>
        <w:rPr>
          <w:rFonts w:ascii="Arial" w:hAnsi="Arial" w:cs="Arial"/>
          <w:sz w:val="20"/>
          <w:lang w:val="en-US"/>
        </w:rPr>
      </w:pPr>
      <w:r w:rsidRPr="00F27230">
        <w:rPr>
          <w:rFonts w:ascii="Arial" w:hAnsi="Arial" w:cs="Arial"/>
          <w:sz w:val="20"/>
          <w:lang w:val="en-US"/>
        </w:rPr>
        <w:t xml:space="preserve">The study reveals that </w:t>
      </w:r>
      <w:r w:rsidRPr="00F27230">
        <w:rPr>
          <w:rFonts w:ascii="Arial" w:hAnsi="Arial" w:cs="Arial"/>
          <w:bCs/>
          <w:sz w:val="20"/>
          <w:lang w:val="en-US"/>
        </w:rPr>
        <w:t>enemas and oral administration</w:t>
      </w:r>
      <w:r w:rsidRPr="00F27230">
        <w:rPr>
          <w:rFonts w:ascii="Arial" w:hAnsi="Arial" w:cs="Arial"/>
          <w:sz w:val="20"/>
          <w:lang w:val="en-US"/>
        </w:rPr>
        <w:t xml:space="preserve"> are the most frequently cited modes of use. This reflects the diversity of traditional preparations adapted to specific therapeutic indications and illustrates a cultural adaptation of usage modes according to disease type. Such patterns have already been reported in African ethnobotanical studies, where multiple administration routes (oral, rectal, topical) are strategically employed based on symptoms and associated beliefs (</w:t>
      </w:r>
      <w:proofErr w:type="spellStart"/>
      <w:r w:rsidRPr="00F27230">
        <w:rPr>
          <w:rFonts w:ascii="Arial" w:hAnsi="Arial" w:cs="Arial"/>
          <w:sz w:val="20"/>
          <w:lang w:val="en-US"/>
        </w:rPr>
        <w:t>Muanga</w:t>
      </w:r>
      <w:proofErr w:type="spellEnd"/>
      <w:r w:rsidRPr="00F27230">
        <w:rPr>
          <w:rFonts w:ascii="Arial" w:hAnsi="Arial" w:cs="Arial"/>
          <w:sz w:val="20"/>
          <w:lang w:val="en-US"/>
        </w:rPr>
        <w:t xml:space="preserve"> et al., 2024).</w:t>
      </w:r>
    </w:p>
    <w:p w:rsidR="007E682B" w:rsidRPr="00F27230" w:rsidRDefault="00F27230" w:rsidP="00F27230">
      <w:pPr>
        <w:spacing w:before="100" w:beforeAutospacing="1" w:after="100" w:afterAutospacing="1" w:line="240" w:lineRule="auto"/>
        <w:jc w:val="both"/>
        <w:outlineLvl w:val="1"/>
        <w:rPr>
          <w:rFonts w:ascii="Arial" w:hAnsi="Arial" w:cs="Arial"/>
          <w:sz w:val="20"/>
          <w:lang w:val="en-US"/>
        </w:rPr>
      </w:pPr>
      <w:r w:rsidRPr="00F27230">
        <w:rPr>
          <w:rFonts w:ascii="Arial" w:hAnsi="Arial" w:cs="Arial"/>
          <w:sz w:val="20"/>
          <w:lang w:val="en-US"/>
        </w:rPr>
        <w:t>The prominence of these administration methods also highlights the need for more in-depth evaluation of pharmacodynamic effects and associated risks in order to safely integrate these practices into public health policies.</w:t>
      </w:r>
    </w:p>
    <w:p w:rsidR="00F27230" w:rsidRPr="007E682B" w:rsidRDefault="00F27230" w:rsidP="00F27230">
      <w:pPr>
        <w:spacing w:before="100" w:beforeAutospacing="1" w:after="100" w:afterAutospacing="1" w:line="240" w:lineRule="auto"/>
        <w:jc w:val="both"/>
        <w:outlineLvl w:val="1"/>
        <w:rPr>
          <w:rFonts w:ascii="Arial" w:hAnsi="Arial" w:cs="Arial"/>
          <w:b/>
          <w:bCs/>
          <w:sz w:val="20"/>
          <w:lang w:val="en-US"/>
        </w:rPr>
      </w:pPr>
      <w:r w:rsidRPr="007E682B">
        <w:rPr>
          <w:rFonts w:ascii="Arial" w:hAnsi="Arial" w:cs="Arial"/>
          <w:b/>
          <w:bCs/>
          <w:sz w:val="20"/>
          <w:lang w:val="en-US"/>
        </w:rPr>
        <w:t>Comparison with other regional ethnobotanical studies</w:t>
      </w:r>
    </w:p>
    <w:p w:rsidR="00F27230" w:rsidRPr="00F27230" w:rsidRDefault="00F27230" w:rsidP="00F27230">
      <w:pPr>
        <w:spacing w:before="100" w:beforeAutospacing="1" w:after="100" w:afterAutospacing="1" w:line="240" w:lineRule="auto"/>
        <w:jc w:val="both"/>
        <w:outlineLvl w:val="1"/>
        <w:rPr>
          <w:rFonts w:ascii="Arial" w:hAnsi="Arial" w:cs="Arial"/>
          <w:sz w:val="20"/>
          <w:lang w:val="en-US"/>
        </w:rPr>
      </w:pPr>
      <w:r w:rsidRPr="00F27230">
        <w:rPr>
          <w:rFonts w:ascii="Arial" w:hAnsi="Arial" w:cs="Arial"/>
          <w:sz w:val="20"/>
          <w:lang w:val="en-US"/>
        </w:rPr>
        <w:t>Studies conducted in other parts of the Democratic Republic of the Congo confirm the high prevalence of local medicinal knowledge and the diversity of plants used to treat similar categories of d</w:t>
      </w:r>
      <w:r w:rsidR="00AE6A58">
        <w:rPr>
          <w:rFonts w:ascii="Arial" w:hAnsi="Arial" w:cs="Arial"/>
          <w:sz w:val="20"/>
          <w:lang w:val="en-US"/>
        </w:rPr>
        <w:t>iseases (Ethnomedical Knowledge.</w:t>
      </w:r>
      <w:r w:rsidRPr="00F27230">
        <w:rPr>
          <w:rFonts w:ascii="Arial" w:hAnsi="Arial" w:cs="Arial"/>
          <w:sz w:val="20"/>
          <w:lang w:val="en-US"/>
        </w:rPr>
        <w:t xml:space="preserve">, 2024). For example, traditional medicine in </w:t>
      </w:r>
      <w:proofErr w:type="spellStart"/>
      <w:r w:rsidRPr="00F27230">
        <w:rPr>
          <w:rFonts w:ascii="Arial" w:hAnsi="Arial" w:cs="Arial"/>
          <w:sz w:val="20"/>
          <w:lang w:val="en-US"/>
        </w:rPr>
        <w:t>Mampa</w:t>
      </w:r>
      <w:proofErr w:type="spellEnd"/>
      <w:r w:rsidRPr="00F27230">
        <w:rPr>
          <w:rFonts w:ascii="Arial" w:hAnsi="Arial" w:cs="Arial"/>
          <w:sz w:val="20"/>
          <w:lang w:val="en-US"/>
        </w:rPr>
        <w:t xml:space="preserve"> documents the use of 38 plant species for a broad spectrum of ailments, with a dominance of root use in certain cases, thereby illustrating </w:t>
      </w:r>
      <w:r w:rsidRPr="00F27230">
        <w:rPr>
          <w:rFonts w:ascii="Arial" w:hAnsi="Arial" w:cs="Arial"/>
          <w:bCs/>
          <w:sz w:val="20"/>
          <w:lang w:val="en-US"/>
        </w:rPr>
        <w:t>regional variations even within the same country</w:t>
      </w:r>
      <w:r w:rsidR="00AE6A58">
        <w:rPr>
          <w:rFonts w:ascii="Arial" w:hAnsi="Arial" w:cs="Arial"/>
          <w:sz w:val="20"/>
          <w:lang w:val="en-US"/>
        </w:rPr>
        <w:t xml:space="preserve"> (Ethnomedical Knowledge.</w:t>
      </w:r>
      <w:r w:rsidRPr="00F27230">
        <w:rPr>
          <w:rFonts w:ascii="Arial" w:hAnsi="Arial" w:cs="Arial"/>
          <w:sz w:val="20"/>
          <w:lang w:val="en-US"/>
        </w:rPr>
        <w:t>, 2024).</w:t>
      </w:r>
    </w:p>
    <w:p w:rsidR="00F27230" w:rsidRPr="007E682B" w:rsidRDefault="00F27230" w:rsidP="00F27230">
      <w:pPr>
        <w:spacing w:before="100" w:beforeAutospacing="1" w:after="100" w:afterAutospacing="1" w:line="240" w:lineRule="auto"/>
        <w:jc w:val="both"/>
        <w:outlineLvl w:val="1"/>
        <w:rPr>
          <w:rFonts w:ascii="Arial" w:hAnsi="Arial" w:cs="Arial"/>
          <w:b/>
          <w:bCs/>
          <w:sz w:val="20"/>
          <w:lang w:val="en-US"/>
        </w:rPr>
      </w:pPr>
      <w:r w:rsidRPr="007E682B">
        <w:rPr>
          <w:rFonts w:ascii="Arial" w:hAnsi="Arial" w:cs="Arial"/>
          <w:b/>
          <w:bCs/>
          <w:sz w:val="20"/>
          <w:lang w:val="en-US"/>
        </w:rPr>
        <w:t>Implications for conservation and community health</w:t>
      </w:r>
    </w:p>
    <w:p w:rsidR="00F27230" w:rsidRPr="00F27230" w:rsidRDefault="00F27230" w:rsidP="00F27230">
      <w:pPr>
        <w:spacing w:before="100" w:beforeAutospacing="1" w:after="100" w:afterAutospacing="1" w:line="240" w:lineRule="auto"/>
        <w:jc w:val="both"/>
        <w:outlineLvl w:val="1"/>
        <w:rPr>
          <w:rFonts w:ascii="Arial" w:hAnsi="Arial" w:cs="Arial"/>
          <w:sz w:val="20"/>
          <w:lang w:val="en-US"/>
        </w:rPr>
      </w:pPr>
      <w:r w:rsidRPr="00F27230">
        <w:rPr>
          <w:rFonts w:ascii="Arial" w:hAnsi="Arial" w:cs="Arial"/>
          <w:sz w:val="20"/>
          <w:lang w:val="en-US"/>
        </w:rPr>
        <w:t xml:space="preserve">The pressure exerted on forest resources due to the intensity of use—particularly of roots and bark—raises concerns about </w:t>
      </w:r>
      <w:r w:rsidRPr="00F27230">
        <w:rPr>
          <w:rFonts w:ascii="Arial" w:hAnsi="Arial" w:cs="Arial"/>
          <w:bCs/>
          <w:sz w:val="20"/>
          <w:lang w:val="en-US"/>
        </w:rPr>
        <w:t>unsustainable exploitation</w:t>
      </w:r>
      <w:r w:rsidRPr="00F27230">
        <w:rPr>
          <w:rFonts w:ascii="Arial" w:hAnsi="Arial" w:cs="Arial"/>
          <w:sz w:val="20"/>
          <w:lang w:val="en-US"/>
        </w:rPr>
        <w:t>, as highlighted in several studies focused on Central Africa (</w:t>
      </w:r>
      <w:proofErr w:type="spellStart"/>
      <w:r w:rsidRPr="00F27230">
        <w:rPr>
          <w:rFonts w:ascii="Arial" w:hAnsi="Arial" w:cs="Arial"/>
          <w:sz w:val="20"/>
          <w:lang w:val="en-US"/>
        </w:rPr>
        <w:t>Afiong</w:t>
      </w:r>
      <w:proofErr w:type="spellEnd"/>
      <w:r w:rsidRPr="00F27230">
        <w:rPr>
          <w:rFonts w:ascii="Arial" w:hAnsi="Arial" w:cs="Arial"/>
          <w:sz w:val="20"/>
          <w:lang w:val="en-US"/>
        </w:rPr>
        <w:t xml:space="preserve"> et al., 2024). In this context, it is essential to integrate </w:t>
      </w:r>
      <w:r w:rsidRPr="00F27230">
        <w:rPr>
          <w:rFonts w:ascii="Arial" w:hAnsi="Arial" w:cs="Arial"/>
          <w:bCs/>
          <w:sz w:val="20"/>
          <w:lang w:val="en-US"/>
        </w:rPr>
        <w:t>participatory conservation measures</w:t>
      </w:r>
      <w:r w:rsidRPr="00F27230">
        <w:rPr>
          <w:rFonts w:ascii="Arial" w:hAnsi="Arial" w:cs="Arial"/>
          <w:sz w:val="20"/>
          <w:lang w:val="en-US"/>
        </w:rPr>
        <w:t xml:space="preserve">, promote phytopharmacological research, and encourage </w:t>
      </w:r>
      <w:r w:rsidRPr="00F27230">
        <w:rPr>
          <w:rFonts w:ascii="Arial" w:hAnsi="Arial" w:cs="Arial"/>
          <w:bCs/>
          <w:sz w:val="20"/>
          <w:lang w:val="en-US"/>
        </w:rPr>
        <w:t>medicinal agroforestry practices</w:t>
      </w:r>
      <w:r w:rsidRPr="00F27230">
        <w:rPr>
          <w:rFonts w:ascii="Arial" w:hAnsi="Arial" w:cs="Arial"/>
          <w:sz w:val="20"/>
          <w:lang w:val="en-US"/>
        </w:rPr>
        <w:t xml:space="preserve"> to reduce pressure on wild plant species.</w:t>
      </w:r>
    </w:p>
    <w:p w:rsidR="00F27230" w:rsidRPr="007E682B" w:rsidRDefault="00F27230" w:rsidP="00F27230">
      <w:pPr>
        <w:spacing w:before="100" w:beforeAutospacing="1" w:after="100" w:afterAutospacing="1" w:line="240" w:lineRule="auto"/>
        <w:jc w:val="both"/>
        <w:outlineLvl w:val="1"/>
        <w:rPr>
          <w:rFonts w:ascii="Arial" w:hAnsi="Arial" w:cs="Arial"/>
          <w:b/>
          <w:bCs/>
          <w:sz w:val="20"/>
          <w:lang w:val="en-US"/>
        </w:rPr>
      </w:pPr>
      <w:r w:rsidRPr="007E682B">
        <w:rPr>
          <w:rFonts w:ascii="Arial" w:hAnsi="Arial" w:cs="Arial"/>
          <w:b/>
          <w:bCs/>
          <w:sz w:val="20"/>
          <w:lang w:val="en-US"/>
        </w:rPr>
        <w:t>Ethnobotanical inventory and interregional variability</w:t>
      </w:r>
    </w:p>
    <w:p w:rsidR="00F27230" w:rsidRPr="00F27230" w:rsidRDefault="00F27230" w:rsidP="00F27230">
      <w:pPr>
        <w:spacing w:before="100" w:beforeAutospacing="1" w:after="100" w:afterAutospacing="1" w:line="240" w:lineRule="auto"/>
        <w:jc w:val="both"/>
        <w:outlineLvl w:val="1"/>
        <w:rPr>
          <w:rFonts w:ascii="Arial" w:hAnsi="Arial" w:cs="Arial"/>
          <w:sz w:val="20"/>
          <w:lang w:val="en-US"/>
        </w:rPr>
      </w:pPr>
      <w:r w:rsidRPr="00F27230">
        <w:rPr>
          <w:rFonts w:ascii="Arial" w:hAnsi="Arial" w:cs="Arial"/>
          <w:sz w:val="20"/>
          <w:lang w:val="en-US"/>
        </w:rPr>
        <w:t xml:space="preserve">This study on plant species used in the traditional pharmacopoeia of </w:t>
      </w:r>
      <w:proofErr w:type="spellStart"/>
      <w:r w:rsidRPr="00F27230">
        <w:rPr>
          <w:rFonts w:ascii="Arial" w:hAnsi="Arial" w:cs="Arial"/>
          <w:sz w:val="20"/>
          <w:lang w:val="en-US"/>
        </w:rPr>
        <w:t>Kangu</w:t>
      </w:r>
      <w:proofErr w:type="spellEnd"/>
      <w:r w:rsidRPr="00F27230">
        <w:rPr>
          <w:rFonts w:ascii="Arial" w:hAnsi="Arial" w:cs="Arial"/>
          <w:sz w:val="20"/>
          <w:lang w:val="en-US"/>
        </w:rPr>
        <w:t xml:space="preserve"> provides several key insights. In particular, it confirms that the therapeutic use of a given plant species is not universal, as the same species may be employed to treat different ailments depending on geographical and cultural contexts. A plant considered effective against malaria in the Democratic Republic of the Congo may be used elsewhere for entirely different indications or may exhibit a different perceived therapeutic efficacy. Recent comparative ethnobotanical studies have highlighted similar interregional variability in medicinal plant applications across sub-Saharan Africa (</w:t>
      </w:r>
      <w:proofErr w:type="spellStart"/>
      <w:r w:rsidRPr="00F27230">
        <w:rPr>
          <w:rFonts w:ascii="Arial" w:hAnsi="Arial" w:cs="Arial"/>
          <w:sz w:val="20"/>
          <w:lang w:val="en-US"/>
        </w:rPr>
        <w:t>Ngbolua</w:t>
      </w:r>
      <w:proofErr w:type="spellEnd"/>
      <w:r w:rsidRPr="00F27230">
        <w:rPr>
          <w:rFonts w:ascii="Arial" w:hAnsi="Arial" w:cs="Arial"/>
          <w:sz w:val="20"/>
          <w:lang w:val="en-US"/>
        </w:rPr>
        <w:t xml:space="preserve"> et al., 2023; De Meyer et al., 2024).</w:t>
      </w:r>
    </w:p>
    <w:p w:rsidR="00F27230" w:rsidRPr="00F27230" w:rsidRDefault="00F27230" w:rsidP="00F27230">
      <w:pPr>
        <w:spacing w:before="100" w:beforeAutospacing="1" w:after="100" w:afterAutospacing="1" w:line="240" w:lineRule="auto"/>
        <w:jc w:val="both"/>
        <w:outlineLvl w:val="1"/>
        <w:rPr>
          <w:rFonts w:ascii="Arial" w:hAnsi="Arial" w:cs="Arial"/>
          <w:sz w:val="20"/>
          <w:lang w:val="en-US"/>
        </w:rPr>
      </w:pPr>
      <w:r w:rsidRPr="00F27230">
        <w:rPr>
          <w:rFonts w:ascii="Arial" w:hAnsi="Arial" w:cs="Arial"/>
          <w:sz w:val="20"/>
          <w:lang w:val="en-US"/>
        </w:rPr>
        <w:t xml:space="preserve">This variability is largely explained by </w:t>
      </w:r>
      <w:r w:rsidRPr="00F27230">
        <w:rPr>
          <w:rFonts w:ascii="Arial" w:hAnsi="Arial" w:cs="Arial"/>
          <w:bCs/>
          <w:sz w:val="20"/>
          <w:lang w:val="en-US"/>
        </w:rPr>
        <w:t>endogenous knowledge systems</w:t>
      </w:r>
      <w:r w:rsidRPr="00F27230">
        <w:rPr>
          <w:rFonts w:ascii="Arial" w:hAnsi="Arial" w:cs="Arial"/>
          <w:sz w:val="20"/>
          <w:lang w:val="en-US"/>
        </w:rPr>
        <w:t xml:space="preserve"> specific to each community, transmitted from generation to generation. Knowledge inherited from early inhabitants of a given environment, cultural perceptions of the plant world, symbolic values attributed to certain species, and accumulated empirical experience in disease management collectively shape local therapeutic practices. These elements highlight the importance of documenting and understanding ethnobotanical practices to fully appreciate the diversity of traditional healthcare systems.</w:t>
      </w:r>
    </w:p>
    <w:p w:rsidR="00F27230" w:rsidRPr="00F27230" w:rsidRDefault="00F27230" w:rsidP="00F27230">
      <w:pPr>
        <w:spacing w:before="100" w:beforeAutospacing="1" w:after="100" w:afterAutospacing="1" w:line="240" w:lineRule="auto"/>
        <w:jc w:val="both"/>
        <w:outlineLvl w:val="1"/>
        <w:rPr>
          <w:rFonts w:ascii="Arial" w:hAnsi="Arial" w:cs="Arial"/>
          <w:sz w:val="20"/>
          <w:lang w:val="en-US"/>
        </w:rPr>
      </w:pPr>
      <w:r w:rsidRPr="00F27230">
        <w:rPr>
          <w:rFonts w:ascii="Arial" w:hAnsi="Arial" w:cs="Arial"/>
          <w:sz w:val="20"/>
          <w:lang w:val="en-US"/>
        </w:rPr>
        <w:t xml:space="preserve">As indicated by the inventory of medicinal flora in </w:t>
      </w:r>
      <w:proofErr w:type="spellStart"/>
      <w:r w:rsidRPr="00F27230">
        <w:rPr>
          <w:rFonts w:ascii="Arial" w:hAnsi="Arial" w:cs="Arial"/>
          <w:sz w:val="20"/>
          <w:lang w:val="en-US"/>
        </w:rPr>
        <w:t>Kangu</w:t>
      </w:r>
      <w:proofErr w:type="spellEnd"/>
      <w:r w:rsidRPr="00F27230">
        <w:rPr>
          <w:rFonts w:ascii="Arial" w:hAnsi="Arial" w:cs="Arial"/>
          <w:sz w:val="20"/>
          <w:lang w:val="en-US"/>
        </w:rPr>
        <w:t xml:space="preserve">, </w:t>
      </w:r>
      <w:r w:rsidRPr="00F27230">
        <w:rPr>
          <w:rFonts w:ascii="Arial" w:hAnsi="Arial" w:cs="Arial"/>
          <w:i/>
          <w:iCs/>
          <w:sz w:val="20"/>
          <w:lang w:val="en-US"/>
        </w:rPr>
        <w:t xml:space="preserve">Vernonia </w:t>
      </w:r>
      <w:proofErr w:type="spellStart"/>
      <w:r w:rsidRPr="00F27230">
        <w:rPr>
          <w:rFonts w:ascii="Arial" w:hAnsi="Arial" w:cs="Arial"/>
          <w:i/>
          <w:iCs/>
          <w:sz w:val="20"/>
          <w:lang w:val="en-US"/>
        </w:rPr>
        <w:t>amygdalina</w:t>
      </w:r>
      <w:proofErr w:type="spellEnd"/>
      <w:r w:rsidRPr="00F27230">
        <w:rPr>
          <w:rFonts w:ascii="Arial" w:hAnsi="Arial" w:cs="Arial"/>
          <w:sz w:val="20"/>
          <w:lang w:val="en-US"/>
        </w:rPr>
        <w:t xml:space="preserve"> is primarily used locally for the treatment of malaria. However, findings reported by </w:t>
      </w:r>
      <w:proofErr w:type="spellStart"/>
      <w:r w:rsidRPr="00F27230">
        <w:rPr>
          <w:rFonts w:ascii="Arial" w:hAnsi="Arial" w:cs="Arial"/>
          <w:sz w:val="20"/>
          <w:lang w:val="en-US"/>
        </w:rPr>
        <w:t>Zabo</w:t>
      </w:r>
      <w:proofErr w:type="spellEnd"/>
      <w:r w:rsidRPr="00F27230">
        <w:rPr>
          <w:rFonts w:ascii="Arial" w:hAnsi="Arial" w:cs="Arial"/>
          <w:sz w:val="20"/>
          <w:lang w:val="en-US"/>
        </w:rPr>
        <w:t xml:space="preserve"> et al. (2019) indicate that the same species is used to treat </w:t>
      </w:r>
      <w:proofErr w:type="spellStart"/>
      <w:r w:rsidRPr="00F27230">
        <w:rPr>
          <w:rFonts w:ascii="Arial" w:hAnsi="Arial" w:cs="Arial"/>
          <w:sz w:val="20"/>
          <w:lang w:val="en-US"/>
        </w:rPr>
        <w:t>Buruli</w:t>
      </w:r>
      <w:proofErr w:type="spellEnd"/>
      <w:r w:rsidRPr="00F27230">
        <w:rPr>
          <w:rFonts w:ascii="Arial" w:hAnsi="Arial" w:cs="Arial"/>
          <w:sz w:val="20"/>
          <w:lang w:val="en-US"/>
        </w:rPr>
        <w:t xml:space="preserve"> ulcer and as an antidiabetic remedy among the </w:t>
      </w:r>
      <w:proofErr w:type="spellStart"/>
      <w:r w:rsidRPr="00F27230">
        <w:rPr>
          <w:rFonts w:ascii="Arial" w:hAnsi="Arial" w:cs="Arial"/>
          <w:sz w:val="20"/>
          <w:lang w:val="en-US"/>
        </w:rPr>
        <w:t>Ntandu</w:t>
      </w:r>
      <w:proofErr w:type="spellEnd"/>
      <w:r w:rsidRPr="00F27230">
        <w:rPr>
          <w:rFonts w:ascii="Arial" w:hAnsi="Arial" w:cs="Arial"/>
          <w:sz w:val="20"/>
          <w:lang w:val="en-US"/>
        </w:rPr>
        <w:t xml:space="preserve"> people in the </w:t>
      </w:r>
      <w:proofErr w:type="spellStart"/>
      <w:r w:rsidRPr="00F27230">
        <w:rPr>
          <w:rFonts w:ascii="Arial" w:hAnsi="Arial" w:cs="Arial"/>
          <w:sz w:val="20"/>
          <w:lang w:val="en-US"/>
        </w:rPr>
        <w:t>Lukaya</w:t>
      </w:r>
      <w:proofErr w:type="spellEnd"/>
      <w:r w:rsidRPr="00F27230">
        <w:rPr>
          <w:rFonts w:ascii="Arial" w:hAnsi="Arial" w:cs="Arial"/>
          <w:sz w:val="20"/>
          <w:lang w:val="en-US"/>
        </w:rPr>
        <w:t xml:space="preserve"> district, Kongo Central Province. Similarly, plant species such as </w:t>
      </w:r>
      <w:proofErr w:type="spellStart"/>
      <w:r w:rsidRPr="00F27230">
        <w:rPr>
          <w:rFonts w:ascii="Arial" w:hAnsi="Arial" w:cs="Arial"/>
          <w:i/>
          <w:iCs/>
          <w:sz w:val="20"/>
          <w:lang w:val="en-US"/>
        </w:rPr>
        <w:t>Alchornea</w:t>
      </w:r>
      <w:proofErr w:type="spellEnd"/>
      <w:r w:rsidRPr="00F27230">
        <w:rPr>
          <w:rFonts w:ascii="Arial" w:hAnsi="Arial" w:cs="Arial"/>
          <w:i/>
          <w:iCs/>
          <w:sz w:val="20"/>
          <w:lang w:val="en-US"/>
        </w:rPr>
        <w:t xml:space="preserve"> </w:t>
      </w:r>
      <w:proofErr w:type="spellStart"/>
      <w:r w:rsidRPr="00F27230">
        <w:rPr>
          <w:rFonts w:ascii="Arial" w:hAnsi="Arial" w:cs="Arial"/>
          <w:i/>
          <w:iCs/>
          <w:sz w:val="20"/>
          <w:lang w:val="en-US"/>
        </w:rPr>
        <w:t>cordifolia</w:t>
      </w:r>
      <w:proofErr w:type="spellEnd"/>
      <w:r w:rsidRPr="00F27230">
        <w:rPr>
          <w:rFonts w:ascii="Arial" w:hAnsi="Arial" w:cs="Arial"/>
          <w:sz w:val="20"/>
          <w:lang w:val="en-US"/>
        </w:rPr>
        <w:t xml:space="preserve">, </w:t>
      </w:r>
      <w:proofErr w:type="spellStart"/>
      <w:r w:rsidRPr="00F27230">
        <w:rPr>
          <w:rFonts w:ascii="Arial" w:hAnsi="Arial" w:cs="Arial"/>
          <w:i/>
          <w:iCs/>
          <w:sz w:val="20"/>
          <w:lang w:val="en-US"/>
        </w:rPr>
        <w:t>Mangifera</w:t>
      </w:r>
      <w:proofErr w:type="spellEnd"/>
      <w:r w:rsidRPr="00F27230">
        <w:rPr>
          <w:rFonts w:ascii="Arial" w:hAnsi="Arial" w:cs="Arial"/>
          <w:i/>
          <w:iCs/>
          <w:sz w:val="20"/>
          <w:lang w:val="en-US"/>
        </w:rPr>
        <w:t xml:space="preserve"> </w:t>
      </w:r>
      <w:proofErr w:type="spellStart"/>
      <w:r w:rsidRPr="00F27230">
        <w:rPr>
          <w:rFonts w:ascii="Arial" w:hAnsi="Arial" w:cs="Arial"/>
          <w:i/>
          <w:iCs/>
          <w:sz w:val="20"/>
          <w:lang w:val="en-US"/>
        </w:rPr>
        <w:t>indica</w:t>
      </w:r>
      <w:proofErr w:type="spellEnd"/>
      <w:r w:rsidRPr="00F27230">
        <w:rPr>
          <w:rFonts w:ascii="Arial" w:hAnsi="Arial" w:cs="Arial"/>
          <w:sz w:val="20"/>
          <w:lang w:val="en-US"/>
        </w:rPr>
        <w:t xml:space="preserve">, </w:t>
      </w:r>
      <w:r w:rsidRPr="00F27230">
        <w:rPr>
          <w:rFonts w:ascii="Arial" w:hAnsi="Arial" w:cs="Arial"/>
          <w:i/>
          <w:iCs/>
          <w:sz w:val="20"/>
          <w:lang w:val="en-US"/>
        </w:rPr>
        <w:t xml:space="preserve">Vernonia </w:t>
      </w:r>
      <w:proofErr w:type="spellStart"/>
      <w:r w:rsidRPr="00F27230">
        <w:rPr>
          <w:rFonts w:ascii="Arial" w:hAnsi="Arial" w:cs="Arial"/>
          <w:i/>
          <w:iCs/>
          <w:sz w:val="20"/>
          <w:lang w:val="en-US"/>
        </w:rPr>
        <w:t>amygdalina</w:t>
      </w:r>
      <w:proofErr w:type="spellEnd"/>
      <w:r w:rsidRPr="00F27230">
        <w:rPr>
          <w:rFonts w:ascii="Arial" w:hAnsi="Arial" w:cs="Arial"/>
          <w:sz w:val="20"/>
          <w:lang w:val="en-US"/>
        </w:rPr>
        <w:t xml:space="preserve">, </w:t>
      </w:r>
      <w:proofErr w:type="spellStart"/>
      <w:r w:rsidRPr="00F27230">
        <w:rPr>
          <w:rFonts w:ascii="Arial" w:hAnsi="Arial" w:cs="Arial"/>
          <w:i/>
          <w:iCs/>
          <w:sz w:val="20"/>
          <w:lang w:val="en-US"/>
        </w:rPr>
        <w:t>Carica</w:t>
      </w:r>
      <w:proofErr w:type="spellEnd"/>
      <w:r w:rsidRPr="00F27230">
        <w:rPr>
          <w:rFonts w:ascii="Arial" w:hAnsi="Arial" w:cs="Arial"/>
          <w:i/>
          <w:iCs/>
          <w:sz w:val="20"/>
          <w:lang w:val="en-US"/>
        </w:rPr>
        <w:t xml:space="preserve"> papaya</w:t>
      </w:r>
      <w:r w:rsidRPr="00F27230">
        <w:rPr>
          <w:rFonts w:ascii="Arial" w:hAnsi="Arial" w:cs="Arial"/>
          <w:sz w:val="20"/>
          <w:lang w:val="en-US"/>
        </w:rPr>
        <w:t xml:space="preserve">, and </w:t>
      </w:r>
      <w:proofErr w:type="spellStart"/>
      <w:r w:rsidRPr="00F27230">
        <w:rPr>
          <w:rFonts w:ascii="Arial" w:hAnsi="Arial" w:cs="Arial"/>
          <w:i/>
          <w:iCs/>
          <w:sz w:val="20"/>
          <w:lang w:val="en-US"/>
        </w:rPr>
        <w:t>Ocimum</w:t>
      </w:r>
      <w:proofErr w:type="spellEnd"/>
      <w:r w:rsidRPr="00F27230">
        <w:rPr>
          <w:rFonts w:ascii="Arial" w:hAnsi="Arial" w:cs="Arial"/>
          <w:i/>
          <w:iCs/>
          <w:sz w:val="20"/>
          <w:lang w:val="en-US"/>
        </w:rPr>
        <w:t xml:space="preserve"> </w:t>
      </w:r>
      <w:proofErr w:type="spellStart"/>
      <w:r w:rsidRPr="00F27230">
        <w:rPr>
          <w:rFonts w:ascii="Arial" w:hAnsi="Arial" w:cs="Arial"/>
          <w:i/>
          <w:iCs/>
          <w:sz w:val="20"/>
          <w:lang w:val="en-US"/>
        </w:rPr>
        <w:t>gratissimum</w:t>
      </w:r>
      <w:proofErr w:type="spellEnd"/>
      <w:r w:rsidRPr="00F27230">
        <w:rPr>
          <w:rFonts w:ascii="Arial" w:hAnsi="Arial" w:cs="Arial"/>
          <w:sz w:val="20"/>
          <w:lang w:val="en-US"/>
        </w:rPr>
        <w:t xml:space="preserve">, which are used in </w:t>
      </w:r>
      <w:proofErr w:type="spellStart"/>
      <w:r w:rsidRPr="00F27230">
        <w:rPr>
          <w:rFonts w:ascii="Arial" w:hAnsi="Arial" w:cs="Arial"/>
          <w:sz w:val="20"/>
          <w:lang w:val="en-US"/>
        </w:rPr>
        <w:t>Kangu</w:t>
      </w:r>
      <w:proofErr w:type="spellEnd"/>
      <w:r w:rsidRPr="00F27230">
        <w:rPr>
          <w:rFonts w:ascii="Arial" w:hAnsi="Arial" w:cs="Arial"/>
          <w:sz w:val="20"/>
          <w:lang w:val="en-US"/>
        </w:rPr>
        <w:t xml:space="preserve"> to manage conditions including malaria, wounds, contraception, pregnancy maintenance, infantile diarrhea, gastritis, headaches, </w:t>
      </w:r>
      <w:r w:rsidRPr="00F27230">
        <w:rPr>
          <w:rFonts w:ascii="Arial" w:hAnsi="Arial" w:cs="Arial"/>
          <w:sz w:val="20"/>
          <w:lang w:val="en-US"/>
        </w:rPr>
        <w:lastRenderedPageBreak/>
        <w:t xml:space="preserve">dysmenorrhea, convulsions, and leucorrhea, were also reported by Adrien </w:t>
      </w:r>
      <w:proofErr w:type="spellStart"/>
      <w:r w:rsidRPr="00F27230">
        <w:rPr>
          <w:rFonts w:ascii="Arial" w:hAnsi="Arial" w:cs="Arial"/>
          <w:sz w:val="20"/>
          <w:lang w:val="en-US"/>
        </w:rPr>
        <w:t>Tuswisana</w:t>
      </w:r>
      <w:proofErr w:type="spellEnd"/>
      <w:r w:rsidRPr="00F27230">
        <w:rPr>
          <w:rFonts w:ascii="Arial" w:hAnsi="Arial" w:cs="Arial"/>
          <w:sz w:val="20"/>
          <w:lang w:val="en-US"/>
        </w:rPr>
        <w:t xml:space="preserve"> et al. (2019) to be used by traditional healers in </w:t>
      </w:r>
      <w:proofErr w:type="spellStart"/>
      <w:r w:rsidRPr="00F27230">
        <w:rPr>
          <w:rFonts w:ascii="Arial" w:hAnsi="Arial" w:cs="Arial"/>
          <w:sz w:val="20"/>
          <w:lang w:val="en-US"/>
        </w:rPr>
        <w:t>Kwango</w:t>
      </w:r>
      <w:proofErr w:type="spellEnd"/>
      <w:r w:rsidRPr="00F27230">
        <w:rPr>
          <w:rFonts w:ascii="Arial" w:hAnsi="Arial" w:cs="Arial"/>
          <w:sz w:val="20"/>
          <w:lang w:val="en-US"/>
        </w:rPr>
        <w:t xml:space="preserve"> and Kinshasa for the treatment of diabetes.</w:t>
      </w:r>
    </w:p>
    <w:p w:rsidR="00F27230" w:rsidRPr="00F27230" w:rsidRDefault="00F27230" w:rsidP="00F27230">
      <w:pPr>
        <w:spacing w:before="100" w:beforeAutospacing="1" w:after="100" w:afterAutospacing="1" w:line="240" w:lineRule="auto"/>
        <w:jc w:val="both"/>
        <w:outlineLvl w:val="1"/>
        <w:rPr>
          <w:rFonts w:ascii="Arial" w:hAnsi="Arial" w:cs="Arial"/>
          <w:sz w:val="20"/>
          <w:lang w:val="en-US"/>
        </w:rPr>
      </w:pPr>
      <w:r w:rsidRPr="00F27230">
        <w:rPr>
          <w:rFonts w:ascii="Arial" w:hAnsi="Arial" w:cs="Arial"/>
          <w:sz w:val="20"/>
          <w:lang w:val="en-US"/>
        </w:rPr>
        <w:t xml:space="preserve">This interregional variability in plant use highlights the </w:t>
      </w:r>
      <w:r w:rsidRPr="00F27230">
        <w:rPr>
          <w:rFonts w:ascii="Arial" w:hAnsi="Arial" w:cs="Arial"/>
          <w:bCs/>
          <w:sz w:val="20"/>
          <w:lang w:val="en-US"/>
        </w:rPr>
        <w:t>ethnopharmacological plasticity</w:t>
      </w:r>
      <w:r w:rsidRPr="00F27230">
        <w:rPr>
          <w:rFonts w:ascii="Arial" w:hAnsi="Arial" w:cs="Arial"/>
          <w:sz w:val="20"/>
          <w:lang w:val="en-US"/>
        </w:rPr>
        <w:t xml:space="preserve"> of medicinal species and underscores the need to document local knowledge systems in order to better understand the therapeutic rationales underlying these practices.</w:t>
      </w:r>
    </w:p>
    <w:p w:rsidR="00F27230" w:rsidRPr="00F27230" w:rsidRDefault="00F27230" w:rsidP="00F27230">
      <w:pPr>
        <w:spacing w:before="100" w:beforeAutospacing="1" w:after="100" w:afterAutospacing="1" w:line="240" w:lineRule="auto"/>
        <w:jc w:val="both"/>
        <w:outlineLvl w:val="1"/>
        <w:rPr>
          <w:rFonts w:ascii="Arial" w:hAnsi="Arial" w:cs="Arial"/>
          <w:sz w:val="20"/>
          <w:lang w:val="en-US"/>
        </w:rPr>
      </w:pPr>
      <w:r w:rsidRPr="00F27230">
        <w:rPr>
          <w:rFonts w:ascii="Arial" w:hAnsi="Arial" w:cs="Arial"/>
          <w:sz w:val="20"/>
          <w:lang w:val="en-US"/>
        </w:rPr>
        <w:t xml:space="preserve">A similar pattern is observed for species such as </w:t>
      </w:r>
      <w:proofErr w:type="spellStart"/>
      <w:r w:rsidRPr="00F27230">
        <w:rPr>
          <w:rFonts w:ascii="Arial" w:hAnsi="Arial" w:cs="Arial"/>
          <w:i/>
          <w:iCs/>
          <w:sz w:val="20"/>
          <w:lang w:val="en-US"/>
        </w:rPr>
        <w:t>Carica</w:t>
      </w:r>
      <w:proofErr w:type="spellEnd"/>
      <w:r w:rsidRPr="00F27230">
        <w:rPr>
          <w:rFonts w:ascii="Arial" w:hAnsi="Arial" w:cs="Arial"/>
          <w:i/>
          <w:iCs/>
          <w:sz w:val="20"/>
          <w:lang w:val="en-US"/>
        </w:rPr>
        <w:t xml:space="preserve"> papaya</w:t>
      </w:r>
      <w:r w:rsidRPr="00F27230">
        <w:rPr>
          <w:rFonts w:ascii="Arial" w:hAnsi="Arial" w:cs="Arial"/>
          <w:sz w:val="20"/>
          <w:lang w:val="en-US"/>
        </w:rPr>
        <w:t xml:space="preserve"> (malaria, contraception), </w:t>
      </w:r>
      <w:proofErr w:type="spellStart"/>
      <w:r w:rsidRPr="00F27230">
        <w:rPr>
          <w:rFonts w:ascii="Arial" w:hAnsi="Arial" w:cs="Arial"/>
          <w:i/>
          <w:iCs/>
          <w:sz w:val="20"/>
          <w:lang w:val="en-US"/>
        </w:rPr>
        <w:t>Pentaclethra</w:t>
      </w:r>
      <w:proofErr w:type="spellEnd"/>
      <w:r w:rsidRPr="00F27230">
        <w:rPr>
          <w:rFonts w:ascii="Arial" w:hAnsi="Arial" w:cs="Arial"/>
          <w:i/>
          <w:iCs/>
          <w:sz w:val="20"/>
          <w:lang w:val="en-US"/>
        </w:rPr>
        <w:t xml:space="preserve"> macrophylla</w:t>
      </w:r>
      <w:r w:rsidRPr="00F27230">
        <w:rPr>
          <w:rFonts w:ascii="Arial" w:hAnsi="Arial" w:cs="Arial"/>
          <w:sz w:val="20"/>
          <w:lang w:val="en-US"/>
        </w:rPr>
        <w:t xml:space="preserve"> (hydrocephalus), and </w:t>
      </w:r>
      <w:proofErr w:type="spellStart"/>
      <w:r w:rsidRPr="00F27230">
        <w:rPr>
          <w:rFonts w:ascii="Arial" w:hAnsi="Arial" w:cs="Arial"/>
          <w:i/>
          <w:iCs/>
          <w:sz w:val="20"/>
          <w:lang w:val="en-US"/>
        </w:rPr>
        <w:t>Harungana</w:t>
      </w:r>
      <w:proofErr w:type="spellEnd"/>
      <w:r w:rsidRPr="00F27230">
        <w:rPr>
          <w:rFonts w:ascii="Arial" w:hAnsi="Arial" w:cs="Arial"/>
          <w:i/>
          <w:iCs/>
          <w:sz w:val="20"/>
          <w:lang w:val="en-US"/>
        </w:rPr>
        <w:t xml:space="preserve"> </w:t>
      </w:r>
      <w:proofErr w:type="spellStart"/>
      <w:r w:rsidRPr="00F27230">
        <w:rPr>
          <w:rFonts w:ascii="Arial" w:hAnsi="Arial" w:cs="Arial"/>
          <w:i/>
          <w:iCs/>
          <w:sz w:val="20"/>
          <w:lang w:val="en-US"/>
        </w:rPr>
        <w:t>madagascariensis</w:t>
      </w:r>
      <w:proofErr w:type="spellEnd"/>
      <w:r w:rsidRPr="00F27230">
        <w:rPr>
          <w:rFonts w:ascii="Arial" w:hAnsi="Arial" w:cs="Arial"/>
          <w:sz w:val="20"/>
          <w:lang w:val="en-US"/>
        </w:rPr>
        <w:t xml:space="preserve"> (malaria), which were recorded in the medicinal flora of </w:t>
      </w:r>
      <w:proofErr w:type="spellStart"/>
      <w:r w:rsidRPr="00F27230">
        <w:rPr>
          <w:rFonts w:ascii="Arial" w:hAnsi="Arial" w:cs="Arial"/>
          <w:sz w:val="20"/>
          <w:lang w:val="en-US"/>
        </w:rPr>
        <w:t>Kangu</w:t>
      </w:r>
      <w:proofErr w:type="spellEnd"/>
      <w:r w:rsidRPr="00F27230">
        <w:rPr>
          <w:rFonts w:ascii="Arial" w:hAnsi="Arial" w:cs="Arial"/>
          <w:sz w:val="20"/>
          <w:lang w:val="en-US"/>
        </w:rPr>
        <w:t xml:space="preserve"> for these indications. According to </w:t>
      </w:r>
      <w:proofErr w:type="spellStart"/>
      <w:r w:rsidRPr="00F27230">
        <w:rPr>
          <w:rFonts w:ascii="Arial" w:hAnsi="Arial" w:cs="Arial"/>
          <w:sz w:val="20"/>
          <w:lang w:val="en-US"/>
        </w:rPr>
        <w:t>Engomba</w:t>
      </w:r>
      <w:proofErr w:type="spellEnd"/>
      <w:r w:rsidRPr="00F27230">
        <w:rPr>
          <w:rFonts w:ascii="Arial" w:hAnsi="Arial" w:cs="Arial"/>
          <w:sz w:val="20"/>
          <w:lang w:val="en-US"/>
        </w:rPr>
        <w:t xml:space="preserve"> </w:t>
      </w:r>
      <w:proofErr w:type="spellStart"/>
      <w:r w:rsidRPr="00F27230">
        <w:rPr>
          <w:rFonts w:ascii="Arial" w:hAnsi="Arial" w:cs="Arial"/>
          <w:sz w:val="20"/>
          <w:lang w:val="en-US"/>
        </w:rPr>
        <w:t>Mokekola</w:t>
      </w:r>
      <w:proofErr w:type="spellEnd"/>
      <w:r w:rsidRPr="00F27230">
        <w:rPr>
          <w:rFonts w:ascii="Arial" w:hAnsi="Arial" w:cs="Arial"/>
          <w:sz w:val="20"/>
          <w:lang w:val="en-US"/>
        </w:rPr>
        <w:t xml:space="preserve"> et al. (2022), these same plant species are used by the </w:t>
      </w:r>
      <w:proofErr w:type="spellStart"/>
      <w:r w:rsidRPr="00F27230">
        <w:rPr>
          <w:rFonts w:ascii="Arial" w:hAnsi="Arial" w:cs="Arial"/>
          <w:sz w:val="20"/>
          <w:lang w:val="en-US"/>
        </w:rPr>
        <w:t>Boginda</w:t>
      </w:r>
      <w:proofErr w:type="spellEnd"/>
      <w:r w:rsidRPr="00F27230">
        <w:rPr>
          <w:rFonts w:ascii="Arial" w:hAnsi="Arial" w:cs="Arial"/>
          <w:sz w:val="20"/>
          <w:lang w:val="en-US"/>
        </w:rPr>
        <w:t xml:space="preserve"> and </w:t>
      </w:r>
      <w:proofErr w:type="spellStart"/>
      <w:r w:rsidRPr="00F27230">
        <w:rPr>
          <w:rFonts w:ascii="Arial" w:hAnsi="Arial" w:cs="Arial"/>
          <w:sz w:val="20"/>
          <w:lang w:val="en-US"/>
        </w:rPr>
        <w:t>Bikoro</w:t>
      </w:r>
      <w:proofErr w:type="spellEnd"/>
      <w:r w:rsidRPr="00F27230">
        <w:rPr>
          <w:rFonts w:ascii="Arial" w:hAnsi="Arial" w:cs="Arial"/>
          <w:sz w:val="20"/>
          <w:lang w:val="en-US"/>
        </w:rPr>
        <w:t xml:space="preserve"> communities in the Democratic Republic of the Congo for the treatment of snake envenomation, once again illustrating the diversity of therapeutic applications across regions.</w:t>
      </w:r>
    </w:p>
    <w:p w:rsidR="00F27230" w:rsidRPr="00F27230" w:rsidRDefault="00F27230" w:rsidP="00F27230">
      <w:pPr>
        <w:spacing w:before="100" w:beforeAutospacing="1" w:after="100" w:afterAutospacing="1" w:line="240" w:lineRule="auto"/>
        <w:jc w:val="both"/>
        <w:outlineLvl w:val="1"/>
        <w:rPr>
          <w:rFonts w:ascii="Arial" w:hAnsi="Arial" w:cs="Arial"/>
          <w:sz w:val="20"/>
          <w:lang w:val="en-US"/>
        </w:rPr>
      </w:pPr>
      <w:r w:rsidRPr="00F27230">
        <w:rPr>
          <w:rFonts w:ascii="Arial" w:hAnsi="Arial" w:cs="Arial"/>
          <w:sz w:val="20"/>
          <w:lang w:val="en-US"/>
        </w:rPr>
        <w:t xml:space="preserve">In Kinshasa, </w:t>
      </w:r>
      <w:proofErr w:type="spellStart"/>
      <w:r w:rsidRPr="00F27230">
        <w:rPr>
          <w:rFonts w:ascii="Arial" w:hAnsi="Arial" w:cs="Arial"/>
          <w:sz w:val="20"/>
          <w:lang w:val="en-US"/>
        </w:rPr>
        <w:t>Fundiko</w:t>
      </w:r>
      <w:proofErr w:type="spellEnd"/>
      <w:r w:rsidRPr="00F27230">
        <w:rPr>
          <w:rFonts w:ascii="Arial" w:hAnsi="Arial" w:cs="Arial"/>
          <w:sz w:val="20"/>
          <w:lang w:val="en-US"/>
        </w:rPr>
        <w:t xml:space="preserve"> et al. (2015) and </w:t>
      </w:r>
      <w:proofErr w:type="spellStart"/>
      <w:r w:rsidRPr="00F27230">
        <w:rPr>
          <w:rFonts w:ascii="Arial" w:hAnsi="Arial" w:cs="Arial"/>
          <w:sz w:val="20"/>
          <w:lang w:val="en-US"/>
        </w:rPr>
        <w:t>Mola</w:t>
      </w:r>
      <w:proofErr w:type="spellEnd"/>
      <w:r w:rsidRPr="00F27230">
        <w:rPr>
          <w:rFonts w:ascii="Arial" w:hAnsi="Arial" w:cs="Arial"/>
          <w:sz w:val="20"/>
          <w:lang w:val="en-US"/>
        </w:rPr>
        <w:t xml:space="preserve"> et al. (2021) evaluated in vitro the efficacy of several traditional medicinal formulations against bacterial strains such as </w:t>
      </w:r>
      <w:r w:rsidRPr="00F27230">
        <w:rPr>
          <w:rFonts w:ascii="Arial" w:hAnsi="Arial" w:cs="Arial"/>
          <w:i/>
          <w:iCs/>
          <w:sz w:val="20"/>
          <w:lang w:val="en-US"/>
        </w:rPr>
        <w:t>Escherichia coli</w:t>
      </w:r>
      <w:r w:rsidRPr="00F27230">
        <w:rPr>
          <w:rFonts w:ascii="Arial" w:hAnsi="Arial" w:cs="Arial"/>
          <w:sz w:val="20"/>
          <w:lang w:val="en-US"/>
        </w:rPr>
        <w:t xml:space="preserve">, </w:t>
      </w:r>
      <w:r w:rsidRPr="00F27230">
        <w:rPr>
          <w:rFonts w:ascii="Arial" w:hAnsi="Arial" w:cs="Arial"/>
          <w:i/>
          <w:iCs/>
          <w:sz w:val="20"/>
          <w:lang w:val="en-US"/>
        </w:rPr>
        <w:t>Staphylococcus aureus</w:t>
      </w:r>
      <w:r w:rsidRPr="00F27230">
        <w:rPr>
          <w:rFonts w:ascii="Arial" w:hAnsi="Arial" w:cs="Arial"/>
          <w:sz w:val="20"/>
          <w:lang w:val="en-US"/>
        </w:rPr>
        <w:t xml:space="preserve">, and </w:t>
      </w:r>
      <w:r w:rsidRPr="00F27230">
        <w:rPr>
          <w:rFonts w:ascii="Arial" w:hAnsi="Arial" w:cs="Arial"/>
          <w:i/>
          <w:iCs/>
          <w:sz w:val="20"/>
          <w:lang w:val="en-US"/>
        </w:rPr>
        <w:t>Salmonella typhi</w:t>
      </w:r>
      <w:r w:rsidRPr="00F27230">
        <w:rPr>
          <w:rFonts w:ascii="Arial" w:hAnsi="Arial" w:cs="Arial"/>
          <w:sz w:val="20"/>
          <w:lang w:val="en-US"/>
        </w:rPr>
        <w:t xml:space="preserve">. Their studies demonstrated that species including </w:t>
      </w:r>
      <w:proofErr w:type="spellStart"/>
      <w:r w:rsidRPr="00F27230">
        <w:rPr>
          <w:rFonts w:ascii="Arial" w:hAnsi="Arial" w:cs="Arial"/>
          <w:i/>
          <w:iCs/>
          <w:sz w:val="20"/>
          <w:lang w:val="en-US"/>
        </w:rPr>
        <w:t>Millettia</w:t>
      </w:r>
      <w:proofErr w:type="spellEnd"/>
      <w:r w:rsidRPr="00F27230">
        <w:rPr>
          <w:rFonts w:ascii="Arial" w:hAnsi="Arial" w:cs="Arial"/>
          <w:i/>
          <w:iCs/>
          <w:sz w:val="20"/>
          <w:lang w:val="en-US"/>
        </w:rPr>
        <w:t xml:space="preserve"> </w:t>
      </w:r>
      <w:proofErr w:type="spellStart"/>
      <w:r w:rsidRPr="00F27230">
        <w:rPr>
          <w:rFonts w:ascii="Arial" w:hAnsi="Arial" w:cs="Arial"/>
          <w:i/>
          <w:iCs/>
          <w:sz w:val="20"/>
          <w:lang w:val="en-US"/>
        </w:rPr>
        <w:t>laurentii</w:t>
      </w:r>
      <w:proofErr w:type="spellEnd"/>
      <w:r w:rsidRPr="00F27230">
        <w:rPr>
          <w:rFonts w:ascii="Arial" w:hAnsi="Arial" w:cs="Arial"/>
          <w:sz w:val="20"/>
          <w:lang w:val="en-US"/>
        </w:rPr>
        <w:t xml:space="preserve">, </w:t>
      </w:r>
      <w:proofErr w:type="spellStart"/>
      <w:r w:rsidRPr="00F27230">
        <w:rPr>
          <w:rFonts w:ascii="Arial" w:hAnsi="Arial" w:cs="Arial"/>
          <w:i/>
          <w:iCs/>
          <w:sz w:val="20"/>
          <w:lang w:val="en-US"/>
        </w:rPr>
        <w:t>Morinda</w:t>
      </w:r>
      <w:proofErr w:type="spellEnd"/>
      <w:r w:rsidRPr="00F27230">
        <w:rPr>
          <w:rFonts w:ascii="Arial" w:hAnsi="Arial" w:cs="Arial"/>
          <w:i/>
          <w:iCs/>
          <w:sz w:val="20"/>
          <w:lang w:val="en-US"/>
        </w:rPr>
        <w:t xml:space="preserve"> </w:t>
      </w:r>
      <w:proofErr w:type="spellStart"/>
      <w:r w:rsidRPr="00F27230">
        <w:rPr>
          <w:rFonts w:ascii="Arial" w:hAnsi="Arial" w:cs="Arial"/>
          <w:i/>
          <w:iCs/>
          <w:sz w:val="20"/>
          <w:lang w:val="en-US"/>
        </w:rPr>
        <w:t>morindoides</w:t>
      </w:r>
      <w:proofErr w:type="spellEnd"/>
      <w:r w:rsidRPr="00F27230">
        <w:rPr>
          <w:rFonts w:ascii="Arial" w:hAnsi="Arial" w:cs="Arial"/>
          <w:sz w:val="20"/>
          <w:lang w:val="en-US"/>
        </w:rPr>
        <w:t xml:space="preserve">, and </w:t>
      </w:r>
      <w:r w:rsidRPr="00F27230">
        <w:rPr>
          <w:rFonts w:ascii="Arial" w:hAnsi="Arial" w:cs="Arial"/>
          <w:i/>
          <w:iCs/>
          <w:sz w:val="20"/>
          <w:lang w:val="en-US"/>
        </w:rPr>
        <w:t xml:space="preserve">Ageratum </w:t>
      </w:r>
      <w:proofErr w:type="spellStart"/>
      <w:r w:rsidRPr="00F27230">
        <w:rPr>
          <w:rFonts w:ascii="Arial" w:hAnsi="Arial" w:cs="Arial"/>
          <w:i/>
          <w:iCs/>
          <w:sz w:val="20"/>
          <w:lang w:val="en-US"/>
        </w:rPr>
        <w:t>conyzoides</w:t>
      </w:r>
      <w:proofErr w:type="spellEnd"/>
      <w:r w:rsidRPr="00F27230">
        <w:rPr>
          <w:rFonts w:ascii="Arial" w:hAnsi="Arial" w:cs="Arial"/>
          <w:sz w:val="20"/>
          <w:lang w:val="en-US"/>
        </w:rPr>
        <w:t xml:space="preserve">, among others, are components of preparations with antibacterial properties used to treat infectious diseases. This contrasts with practices observed in the </w:t>
      </w:r>
      <w:proofErr w:type="spellStart"/>
      <w:r w:rsidRPr="00F27230">
        <w:rPr>
          <w:rFonts w:ascii="Arial" w:hAnsi="Arial" w:cs="Arial"/>
          <w:sz w:val="20"/>
          <w:lang w:val="en-US"/>
        </w:rPr>
        <w:t>Kangu</w:t>
      </w:r>
      <w:proofErr w:type="spellEnd"/>
      <w:r w:rsidRPr="00F27230">
        <w:rPr>
          <w:rFonts w:ascii="Arial" w:hAnsi="Arial" w:cs="Arial"/>
          <w:sz w:val="20"/>
          <w:lang w:val="en-US"/>
        </w:rPr>
        <w:t xml:space="preserve"> community group, where these same species are primarily used to treat headaches, diarrhea, low back pain, and sexual asthenia.</w:t>
      </w:r>
    </w:p>
    <w:p w:rsidR="00F27230" w:rsidRPr="00F27230" w:rsidRDefault="00F27230" w:rsidP="00F27230">
      <w:pPr>
        <w:spacing w:before="100" w:beforeAutospacing="1" w:after="100" w:afterAutospacing="1" w:line="240" w:lineRule="auto"/>
        <w:jc w:val="both"/>
        <w:outlineLvl w:val="1"/>
        <w:rPr>
          <w:rFonts w:ascii="Arial" w:hAnsi="Arial" w:cs="Arial"/>
          <w:sz w:val="20"/>
          <w:lang w:val="en-US"/>
        </w:rPr>
      </w:pPr>
      <w:r w:rsidRPr="00F27230">
        <w:rPr>
          <w:rFonts w:ascii="Arial" w:hAnsi="Arial" w:cs="Arial"/>
          <w:sz w:val="20"/>
          <w:lang w:val="en-US"/>
        </w:rPr>
        <w:t>As discussed above, these variations in use reflect the decisive role of endogenous knowledge shaped by cultural history, population adaptation to the environment, and local availability of plant resources. They also highlight the capacity of traditional medical systems to evolve through accumulated empirical knowledge while remaining closely linked to the ecological contexts in which they are embedded</w:t>
      </w:r>
    </w:p>
    <w:p w:rsidR="00733F01" w:rsidRPr="00733F01" w:rsidRDefault="00FA10BA" w:rsidP="00733F01">
      <w:pPr>
        <w:spacing w:before="100" w:beforeAutospacing="1" w:after="100" w:afterAutospacing="1" w:line="240" w:lineRule="auto"/>
        <w:jc w:val="both"/>
        <w:outlineLvl w:val="1"/>
        <w:rPr>
          <w:rFonts w:ascii="Arial" w:eastAsia="Times New Roman" w:hAnsi="Arial" w:cs="Arial"/>
          <w:b/>
          <w:bCs/>
          <w:szCs w:val="20"/>
          <w:lang w:val="en-US"/>
        </w:rPr>
      </w:pPr>
      <w:r w:rsidRPr="00733F01">
        <w:rPr>
          <w:rFonts w:ascii="Arial" w:eastAsia="Times New Roman" w:hAnsi="Arial" w:cs="Arial"/>
          <w:b/>
          <w:bCs/>
          <w:szCs w:val="20"/>
          <w:lang w:val="en-US"/>
        </w:rPr>
        <w:t>LIMITATIONS OF THE STUDY</w:t>
      </w:r>
    </w:p>
    <w:p w:rsidR="00733F01" w:rsidRPr="00733F01" w:rsidRDefault="00733F01" w:rsidP="00733F01">
      <w:pPr>
        <w:spacing w:before="100" w:beforeAutospacing="1" w:after="100" w:afterAutospacing="1" w:line="240" w:lineRule="auto"/>
        <w:jc w:val="both"/>
        <w:rPr>
          <w:rFonts w:ascii="Arial" w:eastAsia="Times New Roman" w:hAnsi="Arial" w:cs="Arial"/>
          <w:sz w:val="20"/>
          <w:szCs w:val="20"/>
          <w:lang w:val="en-US"/>
        </w:rPr>
      </w:pPr>
      <w:r w:rsidRPr="00733F01">
        <w:rPr>
          <w:rFonts w:ascii="Arial" w:eastAsia="Times New Roman" w:hAnsi="Arial" w:cs="Arial"/>
          <w:sz w:val="20"/>
          <w:szCs w:val="20"/>
          <w:lang w:val="en-US"/>
        </w:rPr>
        <w:t>Several limitations of the present study should be acknowledged.</w:t>
      </w:r>
      <w:r>
        <w:rPr>
          <w:rFonts w:ascii="Arial" w:eastAsia="Times New Roman" w:hAnsi="Arial" w:cs="Arial"/>
          <w:sz w:val="20"/>
          <w:szCs w:val="20"/>
          <w:lang w:val="en-US"/>
        </w:rPr>
        <w:t xml:space="preserve"> </w:t>
      </w:r>
      <w:r w:rsidRPr="00733F01">
        <w:rPr>
          <w:rFonts w:ascii="Arial" w:eastAsia="Times New Roman" w:hAnsi="Arial" w:cs="Arial"/>
          <w:sz w:val="20"/>
          <w:szCs w:val="20"/>
          <w:lang w:val="en-US"/>
        </w:rPr>
        <w:t xml:space="preserve">First, although the ethnobotanical inventory is comprehensive, it does not systematically provide information on the </w:t>
      </w:r>
      <w:r w:rsidRPr="00733F01">
        <w:rPr>
          <w:rFonts w:ascii="Arial" w:eastAsia="Times New Roman" w:hAnsi="Arial" w:cs="Arial"/>
          <w:bCs/>
          <w:sz w:val="20"/>
          <w:szCs w:val="20"/>
          <w:lang w:val="en-US"/>
        </w:rPr>
        <w:t>relative abundance of each plant species</w:t>
      </w:r>
      <w:r w:rsidRPr="00733F01">
        <w:rPr>
          <w:rFonts w:ascii="Arial" w:eastAsia="Times New Roman" w:hAnsi="Arial" w:cs="Arial"/>
          <w:sz w:val="20"/>
          <w:szCs w:val="20"/>
          <w:lang w:val="en-US"/>
        </w:rPr>
        <w:t xml:space="preserve"> or on their </w:t>
      </w:r>
      <w:r w:rsidRPr="00733F01">
        <w:rPr>
          <w:rFonts w:ascii="Arial" w:eastAsia="Times New Roman" w:hAnsi="Arial" w:cs="Arial"/>
          <w:bCs/>
          <w:sz w:val="20"/>
          <w:szCs w:val="20"/>
          <w:lang w:val="en-US"/>
        </w:rPr>
        <w:t>prevalence of use within the community</w:t>
      </w:r>
      <w:r w:rsidRPr="00733F01">
        <w:rPr>
          <w:rFonts w:ascii="Arial" w:eastAsia="Times New Roman" w:hAnsi="Arial" w:cs="Arial"/>
          <w:sz w:val="20"/>
          <w:szCs w:val="20"/>
          <w:lang w:val="en-US"/>
        </w:rPr>
        <w:t>, such as frequency of use or user preference.</w:t>
      </w:r>
      <w:bookmarkStart w:id="2" w:name="_GoBack"/>
      <w:bookmarkEnd w:id="2"/>
    </w:p>
    <w:p w:rsidR="00733F01" w:rsidRPr="00733F01" w:rsidRDefault="00733F01" w:rsidP="00733F01">
      <w:pPr>
        <w:spacing w:before="100" w:beforeAutospacing="1" w:after="100" w:afterAutospacing="1" w:line="240" w:lineRule="auto"/>
        <w:jc w:val="both"/>
        <w:rPr>
          <w:rFonts w:ascii="Arial" w:eastAsia="Times New Roman" w:hAnsi="Arial" w:cs="Arial"/>
          <w:sz w:val="20"/>
          <w:szCs w:val="20"/>
          <w:lang w:val="en-US"/>
        </w:rPr>
      </w:pPr>
      <w:r w:rsidRPr="00733F01">
        <w:rPr>
          <w:rFonts w:ascii="Arial" w:eastAsia="Times New Roman" w:hAnsi="Arial" w:cs="Arial"/>
          <w:sz w:val="20"/>
          <w:szCs w:val="20"/>
          <w:lang w:val="en-US"/>
        </w:rPr>
        <w:t xml:space="preserve">Second, while modes of administration are described, </w:t>
      </w:r>
      <w:r w:rsidRPr="00733F01">
        <w:rPr>
          <w:rFonts w:ascii="Arial" w:eastAsia="Times New Roman" w:hAnsi="Arial" w:cs="Arial"/>
          <w:bCs/>
          <w:sz w:val="20"/>
          <w:szCs w:val="20"/>
          <w:lang w:val="en-US"/>
        </w:rPr>
        <w:t>dosage, duration of treatment, and potential contraindications</w:t>
      </w:r>
      <w:r w:rsidRPr="00733F01">
        <w:rPr>
          <w:rFonts w:ascii="Arial" w:eastAsia="Times New Roman" w:hAnsi="Arial" w:cs="Arial"/>
          <w:sz w:val="20"/>
          <w:szCs w:val="20"/>
          <w:lang w:val="en-US"/>
        </w:rPr>
        <w:t xml:space="preserve"> are not consistently documented.</w:t>
      </w:r>
    </w:p>
    <w:p w:rsidR="00733F01" w:rsidRPr="00733F01" w:rsidRDefault="00733F01" w:rsidP="00733F01">
      <w:pPr>
        <w:spacing w:before="100" w:beforeAutospacing="1" w:after="100" w:afterAutospacing="1" w:line="240" w:lineRule="auto"/>
        <w:jc w:val="both"/>
        <w:rPr>
          <w:rFonts w:ascii="Arial" w:eastAsia="Times New Roman" w:hAnsi="Arial" w:cs="Arial"/>
          <w:sz w:val="20"/>
          <w:szCs w:val="20"/>
          <w:lang w:val="en-US"/>
        </w:rPr>
      </w:pPr>
      <w:r w:rsidRPr="00733F01">
        <w:rPr>
          <w:rFonts w:ascii="Arial" w:eastAsia="Times New Roman" w:hAnsi="Arial" w:cs="Arial"/>
          <w:sz w:val="20"/>
          <w:szCs w:val="20"/>
          <w:lang w:val="en-US"/>
        </w:rPr>
        <w:t xml:space="preserve">Third, for many of the species identified in this inventory, the transition from </w:t>
      </w:r>
      <w:r w:rsidRPr="00733F01">
        <w:rPr>
          <w:rFonts w:ascii="Arial" w:eastAsia="Times New Roman" w:hAnsi="Arial" w:cs="Arial"/>
          <w:bCs/>
          <w:sz w:val="20"/>
          <w:szCs w:val="20"/>
          <w:lang w:val="en-US"/>
        </w:rPr>
        <w:t>traditional use to scientific validation</w:t>
      </w:r>
      <w:r w:rsidRPr="00733F01">
        <w:rPr>
          <w:rFonts w:ascii="Arial" w:eastAsia="Times New Roman" w:hAnsi="Arial" w:cs="Arial"/>
          <w:sz w:val="20"/>
          <w:szCs w:val="20"/>
          <w:lang w:val="en-US"/>
        </w:rPr>
        <w:t xml:space="preserve"> remains to be undertaken through phytochemical, pharmacological, and toxicological studies.</w:t>
      </w:r>
    </w:p>
    <w:p w:rsidR="00733F01" w:rsidRPr="00733F01" w:rsidRDefault="00733F01" w:rsidP="00733F01">
      <w:pPr>
        <w:spacing w:before="100" w:beforeAutospacing="1" w:after="100" w:afterAutospacing="1" w:line="240" w:lineRule="auto"/>
        <w:jc w:val="both"/>
        <w:rPr>
          <w:rFonts w:ascii="Arial" w:eastAsia="Times New Roman" w:hAnsi="Arial" w:cs="Arial"/>
          <w:sz w:val="20"/>
          <w:szCs w:val="20"/>
          <w:lang w:val="en-US"/>
        </w:rPr>
      </w:pPr>
      <w:r w:rsidRPr="00733F01">
        <w:rPr>
          <w:rFonts w:ascii="Arial" w:eastAsia="Times New Roman" w:hAnsi="Arial" w:cs="Arial"/>
          <w:sz w:val="20"/>
          <w:szCs w:val="20"/>
          <w:lang w:val="en-US"/>
        </w:rPr>
        <w:t xml:space="preserve">Finally, the </w:t>
      </w:r>
      <w:r w:rsidRPr="00733F01">
        <w:rPr>
          <w:rFonts w:ascii="Arial" w:eastAsia="Times New Roman" w:hAnsi="Arial" w:cs="Arial"/>
          <w:bCs/>
          <w:sz w:val="20"/>
          <w:szCs w:val="20"/>
          <w:lang w:val="en-US"/>
        </w:rPr>
        <w:t>sustainability dimension</w:t>
      </w:r>
      <w:r w:rsidRPr="00733F01">
        <w:rPr>
          <w:rFonts w:ascii="Arial" w:eastAsia="Times New Roman" w:hAnsi="Arial" w:cs="Arial"/>
          <w:sz w:val="20"/>
          <w:szCs w:val="20"/>
          <w:lang w:val="en-US"/>
        </w:rPr>
        <w:t>, including harvesting pressure and the regeneration capacity of plant resources, is not explicitly addressed in this study but represents an important complementary area for future research</w:t>
      </w:r>
    </w:p>
    <w:p w:rsidR="002F7341" w:rsidRPr="00131714" w:rsidRDefault="002F7341" w:rsidP="002F7341">
      <w:pPr>
        <w:tabs>
          <w:tab w:val="left" w:pos="2552"/>
        </w:tabs>
        <w:jc w:val="both"/>
        <w:rPr>
          <w:rFonts w:ascii="Arial" w:hAnsi="Arial" w:cs="Arial"/>
          <w:b/>
          <w:lang w:val="en-US"/>
        </w:rPr>
      </w:pPr>
      <w:r w:rsidRPr="00131714">
        <w:rPr>
          <w:rFonts w:ascii="Arial" w:hAnsi="Arial" w:cs="Arial"/>
          <w:b/>
          <w:lang w:val="en-US"/>
        </w:rPr>
        <w:t xml:space="preserve">CONCLUSION </w:t>
      </w:r>
    </w:p>
    <w:p w:rsidR="00282FE8" w:rsidRPr="00282FE8" w:rsidRDefault="00282FE8" w:rsidP="00282FE8">
      <w:pPr>
        <w:widowControl w:val="0"/>
        <w:autoSpaceDE w:val="0"/>
        <w:autoSpaceDN w:val="0"/>
        <w:spacing w:after="0"/>
        <w:ind w:right="38"/>
        <w:jc w:val="both"/>
        <w:rPr>
          <w:rFonts w:ascii="Arial" w:eastAsia="Times New Roman" w:hAnsi="Arial" w:cs="Arial"/>
          <w:sz w:val="20"/>
          <w:lang w:val="en-US"/>
        </w:rPr>
      </w:pPr>
      <w:r w:rsidRPr="00282FE8">
        <w:rPr>
          <w:rFonts w:ascii="Arial" w:eastAsia="Times New Roman" w:hAnsi="Arial" w:cs="Arial"/>
          <w:sz w:val="20"/>
          <w:lang w:val="en-US"/>
        </w:rPr>
        <w:t xml:space="preserve">This ethnobotanical survey in the </w:t>
      </w:r>
      <w:proofErr w:type="spellStart"/>
      <w:r w:rsidRPr="00282FE8">
        <w:rPr>
          <w:rFonts w:ascii="Arial" w:eastAsia="Times New Roman" w:hAnsi="Arial" w:cs="Arial"/>
          <w:sz w:val="20"/>
          <w:lang w:val="en-US"/>
        </w:rPr>
        <w:t>Kangu</w:t>
      </w:r>
      <w:proofErr w:type="spellEnd"/>
      <w:r w:rsidRPr="00282FE8">
        <w:rPr>
          <w:rFonts w:ascii="Arial" w:eastAsia="Times New Roman" w:hAnsi="Arial" w:cs="Arial"/>
          <w:sz w:val="20"/>
          <w:lang w:val="en-US"/>
        </w:rPr>
        <w:t xml:space="preserve"> </w:t>
      </w:r>
      <w:proofErr w:type="spellStart"/>
      <w:r w:rsidRPr="00282FE8">
        <w:rPr>
          <w:rFonts w:ascii="Arial" w:eastAsia="Times New Roman" w:hAnsi="Arial" w:cs="Arial"/>
          <w:sz w:val="20"/>
          <w:lang w:val="en-US"/>
        </w:rPr>
        <w:t>groupement</w:t>
      </w:r>
      <w:proofErr w:type="spellEnd"/>
      <w:r w:rsidRPr="00282FE8">
        <w:rPr>
          <w:rFonts w:ascii="Arial" w:eastAsia="Times New Roman" w:hAnsi="Arial" w:cs="Arial"/>
          <w:sz w:val="20"/>
          <w:lang w:val="en-US"/>
        </w:rPr>
        <w:t xml:space="preserve"> documented 67 medicinal plant species used to treat 40 ailments, underscoring the resilience of ancestral knowledge systems despite limited formal education. Leaves were the most frequently harvested plant part, with </w:t>
      </w:r>
      <w:proofErr w:type="spellStart"/>
      <w:r w:rsidRPr="00282FE8">
        <w:rPr>
          <w:rFonts w:ascii="Arial" w:eastAsia="Times New Roman" w:hAnsi="Arial" w:cs="Arial"/>
          <w:sz w:val="20"/>
          <w:lang w:val="en-US"/>
        </w:rPr>
        <w:t>Euphorbiaceae</w:t>
      </w:r>
      <w:proofErr w:type="spellEnd"/>
      <w:r w:rsidRPr="00282FE8">
        <w:rPr>
          <w:rFonts w:ascii="Arial" w:eastAsia="Times New Roman" w:hAnsi="Arial" w:cs="Arial"/>
          <w:sz w:val="20"/>
          <w:lang w:val="en-US"/>
        </w:rPr>
        <w:t xml:space="preserve">, Fabaceae, </w:t>
      </w:r>
      <w:proofErr w:type="spellStart"/>
      <w:r w:rsidRPr="00282FE8">
        <w:rPr>
          <w:rFonts w:ascii="Arial" w:eastAsia="Times New Roman" w:hAnsi="Arial" w:cs="Arial"/>
          <w:sz w:val="20"/>
          <w:lang w:val="en-US"/>
        </w:rPr>
        <w:t>Annonaceae</w:t>
      </w:r>
      <w:proofErr w:type="spellEnd"/>
      <w:r w:rsidRPr="00282FE8">
        <w:rPr>
          <w:rFonts w:ascii="Arial" w:eastAsia="Times New Roman" w:hAnsi="Arial" w:cs="Arial"/>
          <w:sz w:val="20"/>
          <w:lang w:val="en-US"/>
        </w:rPr>
        <w:t>, and Asteraceae families most cited. Malaria emerged as the most commonly treated disease, followed by hemorrhoids, sexual disorders, and infant diarrhea.</w:t>
      </w:r>
    </w:p>
    <w:p w:rsidR="00282FE8" w:rsidRPr="00282FE8" w:rsidRDefault="00282FE8" w:rsidP="00282FE8">
      <w:pPr>
        <w:widowControl w:val="0"/>
        <w:autoSpaceDE w:val="0"/>
        <w:autoSpaceDN w:val="0"/>
        <w:spacing w:after="0"/>
        <w:ind w:right="38"/>
        <w:jc w:val="both"/>
        <w:rPr>
          <w:rFonts w:ascii="Arial" w:eastAsia="Times New Roman" w:hAnsi="Arial" w:cs="Arial"/>
          <w:sz w:val="20"/>
          <w:lang w:val="en-US"/>
        </w:rPr>
      </w:pPr>
      <w:r w:rsidRPr="00282FE8">
        <w:rPr>
          <w:rFonts w:ascii="Arial" w:eastAsia="Times New Roman" w:hAnsi="Arial" w:cs="Arial"/>
          <w:sz w:val="20"/>
          <w:lang w:val="en-US"/>
        </w:rPr>
        <w:t>Beyond descriptive data, these findings highlight the therapeutic relevance of several species and provide a baseline for phytochemical and pharmacological validation. They emphasize the importance of sustainable harvesting and community</w:t>
      </w:r>
      <w:r w:rsidRPr="00282FE8">
        <w:rPr>
          <w:rFonts w:ascii="Arial" w:eastAsia="Times New Roman" w:hAnsi="Arial" w:cs="Arial"/>
          <w:sz w:val="20"/>
          <w:lang w:val="en-US"/>
        </w:rPr>
        <w:noBreakHyphen/>
        <w:t xml:space="preserve">based conservation to mitigate pressure on </w:t>
      </w:r>
      <w:proofErr w:type="spellStart"/>
      <w:r w:rsidRPr="00282FE8">
        <w:rPr>
          <w:rFonts w:ascii="Arial" w:eastAsia="Times New Roman" w:hAnsi="Arial" w:cs="Arial"/>
          <w:sz w:val="20"/>
          <w:lang w:val="en-US"/>
        </w:rPr>
        <w:t>Mayombe</w:t>
      </w:r>
      <w:proofErr w:type="spellEnd"/>
      <w:r w:rsidRPr="00282FE8">
        <w:rPr>
          <w:rFonts w:ascii="Arial" w:eastAsia="Times New Roman" w:hAnsi="Arial" w:cs="Arial"/>
          <w:sz w:val="20"/>
          <w:lang w:val="en-US"/>
        </w:rPr>
        <w:t xml:space="preserve"> forest resources. By integrating local knowledge into scientific research and conservation policies, this study contributes to biodiversity preservation and strengthens traditional healthcare systems in the Democratic Republic of the </w:t>
      </w:r>
      <w:r w:rsidRPr="00282FE8">
        <w:rPr>
          <w:rFonts w:ascii="Arial" w:eastAsia="Times New Roman" w:hAnsi="Arial" w:cs="Arial"/>
          <w:sz w:val="20"/>
          <w:lang w:val="en-US"/>
        </w:rPr>
        <w:lastRenderedPageBreak/>
        <w:t>Congo. Medicinal plants documented here stand out as promising candidates to address common health challenges, warranting further validation and responsible utilization.</w:t>
      </w:r>
    </w:p>
    <w:p w:rsidR="00131714" w:rsidRPr="00131714" w:rsidRDefault="00131714" w:rsidP="00131714">
      <w:pPr>
        <w:widowControl w:val="0"/>
        <w:autoSpaceDE w:val="0"/>
        <w:autoSpaceDN w:val="0"/>
        <w:spacing w:after="0"/>
        <w:ind w:right="38"/>
        <w:jc w:val="both"/>
        <w:rPr>
          <w:rFonts w:ascii="Arial" w:eastAsia="Times New Roman" w:hAnsi="Arial" w:cs="Arial"/>
          <w:sz w:val="20"/>
          <w:lang w:val="en-US"/>
        </w:rPr>
      </w:pPr>
      <w:r w:rsidRPr="00131714">
        <w:rPr>
          <w:rFonts w:ascii="Arial" w:eastAsia="Times New Roman" w:hAnsi="Arial" w:cs="Arial"/>
          <w:sz w:val="20"/>
          <w:lang w:val="en-US"/>
        </w:rPr>
        <w:t>.</w:t>
      </w:r>
    </w:p>
    <w:p w:rsidR="00986E85" w:rsidRPr="00131714" w:rsidRDefault="00986E85" w:rsidP="008F2885">
      <w:pPr>
        <w:widowControl w:val="0"/>
        <w:autoSpaceDE w:val="0"/>
        <w:autoSpaceDN w:val="0"/>
        <w:spacing w:after="0"/>
        <w:ind w:right="38" w:firstLine="1418"/>
        <w:jc w:val="both"/>
        <w:rPr>
          <w:rFonts w:ascii="Arial" w:eastAsia="Times New Roman" w:hAnsi="Arial" w:cs="Arial"/>
          <w:lang w:val="en-US"/>
        </w:rPr>
      </w:pPr>
    </w:p>
    <w:p w:rsidR="002F7341" w:rsidRPr="0059647A" w:rsidRDefault="00986E85" w:rsidP="002F7341">
      <w:pPr>
        <w:widowControl w:val="0"/>
        <w:autoSpaceDE w:val="0"/>
        <w:autoSpaceDN w:val="0"/>
        <w:spacing w:after="0" w:line="240" w:lineRule="auto"/>
        <w:jc w:val="both"/>
        <w:rPr>
          <w:rFonts w:ascii="Arial" w:eastAsia="Times New Roman" w:hAnsi="Arial" w:cs="Arial"/>
          <w:b/>
          <w:bCs/>
        </w:rPr>
      </w:pPr>
      <w:r w:rsidRPr="0059647A">
        <w:rPr>
          <w:rFonts w:ascii="Arial" w:eastAsia="Times New Roman" w:hAnsi="Arial" w:cs="Arial"/>
          <w:b/>
          <w:bCs/>
        </w:rPr>
        <w:t>PERSPECTIVES</w:t>
      </w:r>
    </w:p>
    <w:p w:rsidR="00735DD3" w:rsidRPr="0059647A" w:rsidRDefault="00735DD3" w:rsidP="002F7341">
      <w:pPr>
        <w:widowControl w:val="0"/>
        <w:autoSpaceDE w:val="0"/>
        <w:autoSpaceDN w:val="0"/>
        <w:spacing w:after="0" w:line="240" w:lineRule="auto"/>
        <w:jc w:val="both"/>
        <w:rPr>
          <w:rFonts w:ascii="Arial" w:eastAsia="Times New Roman" w:hAnsi="Arial" w:cs="Arial"/>
          <w:sz w:val="24"/>
        </w:rPr>
      </w:pPr>
    </w:p>
    <w:p w:rsidR="00131714" w:rsidRPr="00131714" w:rsidRDefault="00131714" w:rsidP="00131714">
      <w:pPr>
        <w:pStyle w:val="ListParagraph"/>
        <w:numPr>
          <w:ilvl w:val="0"/>
          <w:numId w:val="20"/>
        </w:numPr>
        <w:adjustRightInd w:val="0"/>
        <w:rPr>
          <w:rFonts w:ascii="Arial" w:hAnsi="Arial" w:cs="Arial"/>
          <w:sz w:val="20"/>
          <w:lang w:val="en-US"/>
        </w:rPr>
      </w:pPr>
      <w:r w:rsidRPr="00131714">
        <w:rPr>
          <w:rFonts w:ascii="Arial" w:hAnsi="Arial" w:cs="Arial"/>
          <w:sz w:val="20"/>
          <w:lang w:val="en-US"/>
        </w:rPr>
        <w:t>The issues addressed in this study are far from exhaustive and warrant further investigation. In the short term, the following research directions are proposed, in collaboration with other researchers:</w:t>
      </w:r>
    </w:p>
    <w:p w:rsidR="00131714" w:rsidRPr="00131714" w:rsidRDefault="00131714" w:rsidP="00131714">
      <w:pPr>
        <w:adjustRightInd w:val="0"/>
        <w:ind w:left="360"/>
        <w:jc w:val="both"/>
        <w:rPr>
          <w:rFonts w:ascii="Arial" w:hAnsi="Arial" w:cs="Arial"/>
          <w:sz w:val="20"/>
          <w:lang w:val="en-US"/>
        </w:rPr>
      </w:pPr>
    </w:p>
    <w:p w:rsidR="00131714" w:rsidRPr="00131714" w:rsidRDefault="00131714" w:rsidP="00131714">
      <w:pPr>
        <w:pStyle w:val="ListParagraph"/>
        <w:numPr>
          <w:ilvl w:val="0"/>
          <w:numId w:val="20"/>
        </w:numPr>
        <w:adjustRightInd w:val="0"/>
        <w:rPr>
          <w:rFonts w:ascii="Arial" w:hAnsi="Arial" w:cs="Arial"/>
          <w:sz w:val="20"/>
          <w:lang w:val="en-US"/>
        </w:rPr>
      </w:pPr>
      <w:r w:rsidRPr="00131714">
        <w:rPr>
          <w:rFonts w:ascii="Arial" w:hAnsi="Arial" w:cs="Arial"/>
          <w:sz w:val="20"/>
          <w:lang w:val="en-US"/>
        </w:rPr>
        <w:t>To investigate the ecology (distribution, availability, and conservation status) of the main medicinal plants used throughout the Fubu sector, with particular emphasis on species employed in gynecological, obstetric, pediatric, and cosmetic practices.</w:t>
      </w:r>
    </w:p>
    <w:p w:rsidR="00131714" w:rsidRPr="00131714" w:rsidRDefault="00131714" w:rsidP="00131714">
      <w:pPr>
        <w:pStyle w:val="ListParagraph"/>
        <w:adjustRightInd w:val="0"/>
        <w:ind w:left="720"/>
        <w:rPr>
          <w:rFonts w:ascii="Arial" w:hAnsi="Arial" w:cs="Arial"/>
          <w:sz w:val="20"/>
          <w:lang w:val="en-US"/>
        </w:rPr>
      </w:pPr>
    </w:p>
    <w:p w:rsidR="00131714" w:rsidRPr="00131714" w:rsidRDefault="00131714" w:rsidP="00131714">
      <w:pPr>
        <w:pStyle w:val="ListParagraph"/>
        <w:numPr>
          <w:ilvl w:val="0"/>
          <w:numId w:val="20"/>
        </w:numPr>
        <w:adjustRightInd w:val="0"/>
        <w:rPr>
          <w:rFonts w:ascii="Arial" w:hAnsi="Arial" w:cs="Arial"/>
          <w:sz w:val="20"/>
          <w:lang w:val="en-US"/>
        </w:rPr>
      </w:pPr>
      <w:r w:rsidRPr="00131714">
        <w:rPr>
          <w:rFonts w:ascii="Arial" w:hAnsi="Arial" w:cs="Arial"/>
          <w:sz w:val="20"/>
          <w:lang w:val="en-US"/>
        </w:rPr>
        <w:t>To conduct an in-depth study, in collaboration with a sociologist, of the traditional religion of the Fubu sector and its conceptualization of floristic resource management.</w:t>
      </w:r>
    </w:p>
    <w:p w:rsidR="00131714" w:rsidRPr="00131714" w:rsidRDefault="00131714" w:rsidP="00131714">
      <w:pPr>
        <w:pStyle w:val="ListParagraph"/>
        <w:adjustRightInd w:val="0"/>
        <w:ind w:left="720"/>
        <w:rPr>
          <w:rFonts w:ascii="Arial" w:hAnsi="Arial" w:cs="Arial"/>
          <w:sz w:val="20"/>
          <w:lang w:val="en-US"/>
        </w:rPr>
      </w:pPr>
    </w:p>
    <w:p w:rsidR="001F5BC4" w:rsidRPr="00131714" w:rsidRDefault="00131714" w:rsidP="00131714">
      <w:pPr>
        <w:pStyle w:val="ListParagraph"/>
        <w:numPr>
          <w:ilvl w:val="0"/>
          <w:numId w:val="20"/>
        </w:numPr>
        <w:adjustRightInd w:val="0"/>
        <w:spacing w:line="276" w:lineRule="auto"/>
        <w:rPr>
          <w:rFonts w:ascii="Arial" w:hAnsi="Arial" w:cs="Arial"/>
          <w:sz w:val="20"/>
          <w:szCs w:val="24"/>
          <w:lang w:val="en-US"/>
        </w:rPr>
      </w:pPr>
      <w:r w:rsidRPr="00131714">
        <w:rPr>
          <w:rFonts w:ascii="Arial" w:hAnsi="Arial" w:cs="Arial"/>
          <w:sz w:val="20"/>
          <w:lang w:val="en-US"/>
        </w:rPr>
        <w:t xml:space="preserve">To assess the ethnobotanical potential of the </w:t>
      </w:r>
      <w:proofErr w:type="spellStart"/>
      <w:r w:rsidRPr="00131714">
        <w:rPr>
          <w:rFonts w:ascii="Arial" w:hAnsi="Arial" w:cs="Arial"/>
          <w:sz w:val="20"/>
          <w:lang w:val="en-US"/>
        </w:rPr>
        <w:t>Kangu</w:t>
      </w:r>
      <w:proofErr w:type="spellEnd"/>
      <w:r w:rsidRPr="00131714">
        <w:rPr>
          <w:rFonts w:ascii="Arial" w:hAnsi="Arial" w:cs="Arial"/>
          <w:sz w:val="20"/>
          <w:lang w:val="en-US"/>
        </w:rPr>
        <w:t xml:space="preserve"> community group in particular and the Fubu sector in general, with a view to developing ethnobotanical circuits. Such a study would also make it possible to identify and investigate selected species suitable for controlled harvesting, whose sustainable exploitation could provide tangible benefits to local communities.</w:t>
      </w:r>
    </w:p>
    <w:p w:rsidR="0000415A" w:rsidRPr="00131714" w:rsidRDefault="0000415A" w:rsidP="00131714">
      <w:pPr>
        <w:pStyle w:val="ListParagraph"/>
        <w:adjustRightInd w:val="0"/>
        <w:spacing w:line="276" w:lineRule="auto"/>
        <w:ind w:left="720"/>
        <w:rPr>
          <w:sz w:val="20"/>
          <w:szCs w:val="24"/>
          <w:lang w:val="en-US"/>
        </w:rPr>
      </w:pPr>
    </w:p>
    <w:p w:rsidR="00752979" w:rsidRPr="00131714" w:rsidRDefault="00752979" w:rsidP="0059647A">
      <w:pPr>
        <w:pStyle w:val="ListParagraph"/>
        <w:adjustRightInd w:val="0"/>
        <w:spacing w:line="276" w:lineRule="auto"/>
        <w:ind w:left="720"/>
        <w:rPr>
          <w:sz w:val="20"/>
          <w:szCs w:val="24"/>
          <w:lang w:val="en-US"/>
        </w:rPr>
      </w:pPr>
    </w:p>
    <w:p w:rsidR="003C2889" w:rsidRPr="00E6339E" w:rsidRDefault="00FA10BA" w:rsidP="00166ADE">
      <w:pPr>
        <w:adjustRightInd w:val="0"/>
        <w:rPr>
          <w:rFonts w:ascii="Arial" w:hAnsi="Arial" w:cs="Arial"/>
          <w:sz w:val="20"/>
          <w:szCs w:val="24"/>
          <w:lang w:val="en-US"/>
        </w:rPr>
      </w:pPr>
      <w:r w:rsidRPr="003C2889">
        <w:rPr>
          <w:rFonts w:ascii="Arial" w:hAnsi="Arial" w:cs="Arial"/>
          <w:b/>
          <w:sz w:val="20"/>
          <w:szCs w:val="24"/>
          <w:lang w:val="en-US"/>
        </w:rPr>
        <w:t>CON</w:t>
      </w:r>
      <w:r w:rsidRPr="003C2889">
        <w:rPr>
          <w:rFonts w:ascii="Arial" w:hAnsi="Arial" w:cs="Arial"/>
          <w:b/>
          <w:sz w:val="20"/>
          <w:szCs w:val="24"/>
        </w:rPr>
        <w:t>ﬂ</w:t>
      </w:r>
      <w:r w:rsidRPr="003C2889">
        <w:rPr>
          <w:rFonts w:ascii="Arial" w:hAnsi="Arial" w:cs="Arial"/>
          <w:b/>
          <w:sz w:val="20"/>
          <w:szCs w:val="24"/>
          <w:lang w:val="en-US"/>
        </w:rPr>
        <w:t>ICTS OF INTEREST</w:t>
      </w:r>
    </w:p>
    <w:p w:rsidR="003C2889" w:rsidRDefault="003C2889" w:rsidP="00131714">
      <w:pPr>
        <w:adjustRightInd w:val="0"/>
        <w:jc w:val="both"/>
        <w:rPr>
          <w:rFonts w:ascii="Arial" w:hAnsi="Arial" w:cs="Arial"/>
          <w:sz w:val="20"/>
          <w:szCs w:val="24"/>
          <w:lang w:val="en-US"/>
        </w:rPr>
      </w:pPr>
      <w:r w:rsidRPr="003C2889">
        <w:rPr>
          <w:rFonts w:ascii="Arial" w:hAnsi="Arial" w:cs="Arial"/>
          <w:sz w:val="20"/>
          <w:szCs w:val="24"/>
          <w:lang w:val="en-US"/>
        </w:rPr>
        <w:t>The authors declare no con</w:t>
      </w:r>
      <w:r w:rsidRPr="003C2889">
        <w:rPr>
          <w:rFonts w:ascii="Arial" w:hAnsi="Arial" w:cs="Arial"/>
          <w:sz w:val="20"/>
          <w:szCs w:val="24"/>
        </w:rPr>
        <w:t>ﬂ</w:t>
      </w:r>
      <w:proofErr w:type="spellStart"/>
      <w:r w:rsidRPr="003C2889">
        <w:rPr>
          <w:rFonts w:ascii="Arial" w:hAnsi="Arial" w:cs="Arial"/>
          <w:sz w:val="20"/>
          <w:szCs w:val="24"/>
          <w:lang w:val="en-US"/>
        </w:rPr>
        <w:t>ict</w:t>
      </w:r>
      <w:proofErr w:type="spellEnd"/>
      <w:r w:rsidRPr="003C2889">
        <w:rPr>
          <w:rFonts w:ascii="Arial" w:hAnsi="Arial" w:cs="Arial"/>
          <w:sz w:val="20"/>
          <w:szCs w:val="24"/>
          <w:lang w:val="en-US"/>
        </w:rPr>
        <w:t xml:space="preserve"> of interest.</w:t>
      </w:r>
    </w:p>
    <w:p w:rsidR="00E11B81" w:rsidRDefault="00E11B81" w:rsidP="00E11B81">
      <w:pPr>
        <w:adjustRightInd w:val="0"/>
        <w:jc w:val="both"/>
        <w:rPr>
          <w:rFonts w:ascii="Arial" w:hAnsi="Arial" w:cs="Arial"/>
          <w:sz w:val="20"/>
          <w:szCs w:val="24"/>
          <w:lang w:val="en-US"/>
        </w:rPr>
      </w:pPr>
    </w:p>
    <w:p w:rsidR="00F34383" w:rsidRDefault="00F34383" w:rsidP="00E11B81">
      <w:pPr>
        <w:adjustRightInd w:val="0"/>
        <w:jc w:val="both"/>
        <w:rPr>
          <w:rFonts w:ascii="Arial" w:hAnsi="Arial" w:cs="Arial"/>
          <w:sz w:val="20"/>
          <w:szCs w:val="24"/>
          <w:lang w:val="en-US"/>
        </w:rPr>
      </w:pPr>
    </w:p>
    <w:p w:rsidR="00F34383" w:rsidRDefault="00F34383" w:rsidP="00E11B81">
      <w:pPr>
        <w:adjustRightInd w:val="0"/>
        <w:jc w:val="both"/>
        <w:rPr>
          <w:rFonts w:ascii="Arial" w:hAnsi="Arial" w:cs="Arial"/>
          <w:sz w:val="20"/>
          <w:szCs w:val="24"/>
          <w:lang w:val="en-US"/>
        </w:rPr>
      </w:pPr>
    </w:p>
    <w:p w:rsidR="00F34383" w:rsidRDefault="00F34383" w:rsidP="00F34383">
      <w:pPr>
        <w:rPr>
          <w:rFonts w:ascii="Calibri" w:eastAsia="Calibri" w:hAnsi="Calibri" w:cs="Times New Roman"/>
          <w:kern w:val="2"/>
          <w:highlight w:val="yellow"/>
          <w:lang w:val="en-US"/>
        </w:rPr>
      </w:pPr>
      <w:bookmarkStart w:id="3" w:name="_Hlk204003461"/>
      <w:bookmarkStart w:id="4" w:name="_Hlk213070710"/>
      <w:r>
        <w:rPr>
          <w:rFonts w:ascii="Calibri" w:eastAsia="Calibri" w:hAnsi="Calibri" w:cs="Times New Roman"/>
          <w:kern w:val="2"/>
          <w:highlight w:val="yellow"/>
          <w:lang w:val="en-US"/>
        </w:rPr>
        <w:t>Disclaimer (Artificial intelligence)</w:t>
      </w:r>
    </w:p>
    <w:p w:rsidR="00F34383" w:rsidRDefault="00F34383" w:rsidP="00F34383">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bookmarkEnd w:id="3"/>
    <w:bookmarkEnd w:id="4"/>
    <w:p w:rsidR="00F34383" w:rsidRPr="00C92CFB" w:rsidRDefault="00C92CFB" w:rsidP="00E11B81">
      <w:pPr>
        <w:adjustRightInd w:val="0"/>
        <w:jc w:val="both"/>
        <w:rPr>
          <w:rFonts w:ascii="Arial" w:hAnsi="Arial" w:cs="Arial"/>
          <w:sz w:val="20"/>
          <w:szCs w:val="24"/>
          <w:lang w:val="en-US"/>
        </w:rPr>
        <w:sectPr w:rsidR="00F34383" w:rsidRPr="00C92CFB" w:rsidSect="003F5ECE">
          <w:headerReference w:type="even" r:id="rId14"/>
          <w:headerReference w:type="default" r:id="rId15"/>
          <w:headerReference w:type="first" r:id="rId16"/>
          <w:pgSz w:w="12240" w:h="15840"/>
          <w:pgMar w:top="1360" w:right="1300" w:bottom="920" w:left="1340" w:header="720" w:footer="720" w:gutter="0"/>
          <w:cols w:space="720"/>
        </w:sectPr>
      </w:pPr>
      <w:r w:rsidRPr="00C92CFB">
        <w:rPr>
          <w:rFonts w:ascii="Arial" w:hAnsi="Arial" w:cs="Arial"/>
          <w:sz w:val="20"/>
          <w:szCs w:val="24"/>
          <w:lang w:val="en-US"/>
        </w:rPr>
        <w:t>The author(s) hereby declare that no generative AI technologies, such as Large Language Models (</w:t>
      </w:r>
      <w:proofErr w:type="spellStart"/>
      <w:r w:rsidRPr="00C92CFB">
        <w:rPr>
          <w:rFonts w:ascii="Arial" w:hAnsi="Arial" w:cs="Arial"/>
          <w:sz w:val="20"/>
          <w:szCs w:val="24"/>
          <w:lang w:val="en-US"/>
        </w:rPr>
        <w:t>ChatGPT</w:t>
      </w:r>
      <w:proofErr w:type="spellEnd"/>
      <w:r w:rsidRPr="00C92CFB">
        <w:rPr>
          <w:rFonts w:ascii="Arial" w:hAnsi="Arial" w:cs="Arial"/>
          <w:sz w:val="20"/>
          <w:szCs w:val="24"/>
          <w:lang w:val="en-US"/>
        </w:rPr>
        <w:t>, Copilot, etc.) or text</w:t>
      </w:r>
      <w:r w:rsidRPr="00C92CFB">
        <w:rPr>
          <w:rFonts w:ascii="Arial" w:hAnsi="Arial" w:cs="Arial"/>
          <w:sz w:val="20"/>
          <w:szCs w:val="24"/>
          <w:lang w:val="en-US"/>
        </w:rPr>
        <w:noBreakHyphen/>
        <w:t>to</w:t>
      </w:r>
      <w:r w:rsidRPr="00C92CFB">
        <w:rPr>
          <w:rFonts w:ascii="Arial" w:hAnsi="Arial" w:cs="Arial"/>
          <w:sz w:val="20"/>
          <w:szCs w:val="24"/>
          <w:lang w:val="en-US"/>
        </w:rPr>
        <w:noBreakHyphen/>
        <w:t>image generators, were used during the writing or editing of this manuscript.</w:t>
      </w:r>
    </w:p>
    <w:p w:rsidR="0000415A" w:rsidRPr="006861AB" w:rsidRDefault="004B34CE" w:rsidP="0000415A">
      <w:pPr>
        <w:adjustRightInd w:val="0"/>
        <w:rPr>
          <w:rFonts w:ascii="Arial" w:hAnsi="Arial" w:cs="Arial"/>
          <w:b/>
          <w:sz w:val="20"/>
          <w:szCs w:val="24"/>
        </w:rPr>
      </w:pPr>
      <w:r w:rsidRPr="006861AB">
        <w:rPr>
          <w:rFonts w:ascii="Arial" w:hAnsi="Arial" w:cs="Arial"/>
          <w:b/>
          <w:sz w:val="20"/>
          <w:szCs w:val="24"/>
        </w:rPr>
        <w:lastRenderedPageBreak/>
        <w:t xml:space="preserve">RÉFÉRENCES </w:t>
      </w:r>
    </w:p>
    <w:p w:rsidR="001B5A49" w:rsidRDefault="00C07898" w:rsidP="00653039">
      <w:pPr>
        <w:pStyle w:val="ListParagraph"/>
        <w:numPr>
          <w:ilvl w:val="0"/>
          <w:numId w:val="36"/>
        </w:numPr>
        <w:rPr>
          <w:rFonts w:ascii="Arial" w:hAnsi="Arial" w:cs="Arial"/>
          <w:sz w:val="20"/>
          <w:szCs w:val="24"/>
          <w:lang w:val="en-US"/>
        </w:rPr>
      </w:pPr>
      <w:r w:rsidRPr="00C07898">
        <w:rPr>
          <w:rFonts w:ascii="Arial" w:hAnsi="Arial" w:cs="Arial"/>
          <w:sz w:val="20"/>
          <w:szCs w:val="24"/>
          <w:lang w:val="en-US"/>
        </w:rPr>
        <w:t xml:space="preserve">Srivastava, J., Lambert, J., &amp; </w:t>
      </w:r>
      <w:proofErr w:type="spellStart"/>
      <w:r w:rsidRPr="00C07898">
        <w:rPr>
          <w:rFonts w:ascii="Arial" w:hAnsi="Arial" w:cs="Arial"/>
          <w:sz w:val="20"/>
          <w:szCs w:val="24"/>
          <w:lang w:val="en-US"/>
        </w:rPr>
        <w:t>Vietmeyer</w:t>
      </w:r>
      <w:proofErr w:type="spellEnd"/>
      <w:r w:rsidRPr="00C07898">
        <w:rPr>
          <w:rFonts w:ascii="Arial" w:hAnsi="Arial" w:cs="Arial"/>
          <w:sz w:val="20"/>
          <w:szCs w:val="24"/>
          <w:lang w:val="en-US"/>
        </w:rPr>
        <w:t xml:space="preserve">, N. (1996). Medicinal Plants: An Expanding Role in Development. The World Bank. </w:t>
      </w:r>
    </w:p>
    <w:p w:rsidR="00C07898" w:rsidRPr="00C07898" w:rsidRDefault="002321A2" w:rsidP="001B5A49">
      <w:pPr>
        <w:pStyle w:val="ListParagraph"/>
        <w:ind w:left="928"/>
        <w:rPr>
          <w:rFonts w:ascii="Arial" w:hAnsi="Arial" w:cs="Arial"/>
          <w:sz w:val="20"/>
          <w:szCs w:val="24"/>
          <w:lang w:val="en-US"/>
        </w:rPr>
      </w:pPr>
      <w:hyperlink r:id="rId17" w:history="1">
        <w:r w:rsidR="00C07898" w:rsidRPr="002C1EE5">
          <w:rPr>
            <w:rStyle w:val="Hyperlink"/>
            <w:rFonts w:ascii="Arial" w:hAnsi="Arial" w:cs="Arial"/>
            <w:sz w:val="20"/>
            <w:szCs w:val="24"/>
            <w:lang w:val="en-US"/>
          </w:rPr>
          <w:t>http://documents.worldbank.org/curated/en/</w:t>
        </w:r>
        <w:r w:rsidR="00C07898" w:rsidRPr="002C1EE5">
          <w:rPr>
            <w:rStyle w:val="Hyperlink"/>
            <w:lang w:val="en-US"/>
          </w:rPr>
          <w:t>293821468766828964</w:t>
        </w:r>
      </w:hyperlink>
    </w:p>
    <w:p w:rsidR="001B5A49" w:rsidRPr="001B5A49" w:rsidRDefault="00C07898" w:rsidP="009A5E2A">
      <w:pPr>
        <w:pStyle w:val="ListParagraph"/>
        <w:numPr>
          <w:ilvl w:val="0"/>
          <w:numId w:val="36"/>
        </w:numPr>
        <w:rPr>
          <w:rFonts w:ascii="Arial" w:hAnsi="Arial" w:cs="Arial"/>
          <w:sz w:val="20"/>
          <w:szCs w:val="24"/>
          <w:lang w:val="en-US"/>
        </w:rPr>
      </w:pPr>
      <w:r w:rsidRPr="00E37F0E">
        <w:rPr>
          <w:lang w:val="en-US"/>
        </w:rPr>
        <w:t xml:space="preserve">World Health Organization. (2002). *WHO Traditional Medicine Strategy 2002–2005* (WHO/EDM/TRM/2002.1). World Health Organization. </w:t>
      </w:r>
    </w:p>
    <w:p w:rsidR="00C07898" w:rsidRPr="0076599C" w:rsidRDefault="002321A2" w:rsidP="001B5A49">
      <w:pPr>
        <w:pStyle w:val="ListParagraph"/>
        <w:ind w:left="928"/>
        <w:rPr>
          <w:rFonts w:ascii="Arial" w:hAnsi="Arial" w:cs="Arial"/>
          <w:sz w:val="20"/>
          <w:szCs w:val="24"/>
          <w:lang w:val="en-US"/>
        </w:rPr>
      </w:pPr>
      <w:hyperlink r:id="rId18" w:history="1">
        <w:r w:rsidR="00C07898" w:rsidRPr="00E37F0E">
          <w:rPr>
            <w:rStyle w:val="Hyperlink"/>
            <w:lang w:val="en-US"/>
          </w:rPr>
          <w:t>http://whqlibdoc.who.int/hq/2002/WHO_EDM_TRM_2002.1.pdf</w:t>
        </w:r>
      </w:hyperlink>
      <w:r w:rsidR="00C07898" w:rsidRPr="00E37F0E">
        <w:rPr>
          <w:lang w:val="en-US"/>
        </w:rPr>
        <w:t xml:space="preserve"> </w:t>
      </w:r>
    </w:p>
    <w:p w:rsidR="0076599C" w:rsidRPr="0076599C" w:rsidRDefault="0076599C" w:rsidP="0076599C">
      <w:pPr>
        <w:pStyle w:val="ListParagraph"/>
        <w:numPr>
          <w:ilvl w:val="0"/>
          <w:numId w:val="36"/>
        </w:numPr>
        <w:rPr>
          <w:rFonts w:ascii="Arial" w:hAnsi="Arial" w:cs="Arial"/>
          <w:sz w:val="20"/>
          <w:szCs w:val="24"/>
          <w:lang w:val="en-US"/>
        </w:rPr>
      </w:pPr>
      <w:r w:rsidRPr="0076599C">
        <w:rPr>
          <w:rFonts w:ascii="Arial" w:hAnsi="Arial" w:cs="Arial"/>
          <w:sz w:val="20"/>
          <w:szCs w:val="24"/>
          <w:lang w:val="en-US"/>
        </w:rPr>
        <w:t>Heinrich, M., et al. (2020). Ethnopharmacology and drug discovery. Nature Reviews Drug Discovery, 19(8), 575–576.</w:t>
      </w:r>
      <w:r>
        <w:rPr>
          <w:rFonts w:ascii="Arial" w:hAnsi="Arial" w:cs="Arial"/>
          <w:sz w:val="20"/>
          <w:szCs w:val="24"/>
          <w:lang w:val="en-US"/>
        </w:rPr>
        <w:t xml:space="preserve"> </w:t>
      </w:r>
      <w:hyperlink r:id="rId19" w:history="1">
        <w:r w:rsidRPr="003D361D">
          <w:rPr>
            <w:rStyle w:val="Hyperlink"/>
            <w:rFonts w:ascii="Arial" w:hAnsi="Arial" w:cs="Arial"/>
            <w:sz w:val="20"/>
            <w:szCs w:val="24"/>
            <w:lang w:val="en-US"/>
          </w:rPr>
          <w:t>https://doi.org/10.1038/d41573-020-00096-</w:t>
        </w:r>
      </w:hyperlink>
      <w:r w:rsidRPr="0076599C">
        <w:rPr>
          <w:rFonts w:ascii="Arial" w:hAnsi="Arial" w:cs="Arial"/>
          <w:sz w:val="20"/>
          <w:szCs w:val="24"/>
          <w:lang w:val="en-US"/>
        </w:rPr>
        <w:t>7</w:t>
      </w:r>
    </w:p>
    <w:p w:rsidR="00C07898" w:rsidRPr="0076599C" w:rsidRDefault="00C07898" w:rsidP="005060E9">
      <w:pPr>
        <w:pStyle w:val="ListParagraph"/>
        <w:numPr>
          <w:ilvl w:val="0"/>
          <w:numId w:val="36"/>
        </w:numPr>
        <w:rPr>
          <w:rFonts w:ascii="Arial" w:hAnsi="Arial" w:cs="Arial"/>
          <w:sz w:val="20"/>
          <w:szCs w:val="24"/>
        </w:rPr>
      </w:pPr>
      <w:proofErr w:type="spellStart"/>
      <w:r w:rsidRPr="00C07898">
        <w:rPr>
          <w:rFonts w:ascii="Arial" w:hAnsi="Arial" w:cs="Arial"/>
          <w:sz w:val="20"/>
          <w:szCs w:val="24"/>
          <w:lang w:val="en-US"/>
        </w:rPr>
        <w:t>Mohammadi</w:t>
      </w:r>
      <w:proofErr w:type="spellEnd"/>
      <w:r w:rsidRPr="00C07898">
        <w:rPr>
          <w:rFonts w:ascii="Arial" w:hAnsi="Arial" w:cs="Arial"/>
          <w:sz w:val="20"/>
          <w:szCs w:val="24"/>
          <w:lang w:val="en-US"/>
        </w:rPr>
        <w:t xml:space="preserve">, H., &amp; </w:t>
      </w:r>
      <w:proofErr w:type="spellStart"/>
      <w:r w:rsidRPr="00C07898">
        <w:rPr>
          <w:rFonts w:ascii="Arial" w:hAnsi="Arial" w:cs="Arial"/>
          <w:sz w:val="20"/>
          <w:szCs w:val="24"/>
          <w:lang w:val="en-US"/>
        </w:rPr>
        <w:t>Saghaian</w:t>
      </w:r>
      <w:proofErr w:type="spellEnd"/>
      <w:r w:rsidRPr="00C07898">
        <w:rPr>
          <w:rFonts w:ascii="Arial" w:hAnsi="Arial" w:cs="Arial"/>
          <w:sz w:val="20"/>
          <w:szCs w:val="24"/>
          <w:lang w:val="en-US"/>
        </w:rPr>
        <w:t xml:space="preserve">, S. H. (2022). Factors affecting consumption of different forms of medicinal plants: The case of licorice. Agriculture, 12(9). </w:t>
      </w:r>
      <w:hyperlink r:id="rId20" w:history="1">
        <w:r w:rsidRPr="002C1EE5">
          <w:rPr>
            <w:rStyle w:val="Hyperlink"/>
            <w:rFonts w:ascii="Arial" w:hAnsi="Arial" w:cs="Arial"/>
            <w:sz w:val="20"/>
            <w:szCs w:val="24"/>
            <w:lang w:val="en-US"/>
          </w:rPr>
          <w:t>https://doi.org/10.3390/agriculture12091453</w:t>
        </w:r>
      </w:hyperlink>
      <w:r>
        <w:rPr>
          <w:rFonts w:ascii="Arial" w:hAnsi="Arial" w:cs="Arial"/>
          <w:sz w:val="20"/>
          <w:szCs w:val="24"/>
          <w:lang w:val="en-US"/>
        </w:rPr>
        <w:t xml:space="preserve"> </w:t>
      </w:r>
    </w:p>
    <w:p w:rsidR="0076599C" w:rsidRPr="0076599C" w:rsidRDefault="0076599C" w:rsidP="0076599C">
      <w:pPr>
        <w:pStyle w:val="ListParagraph"/>
        <w:numPr>
          <w:ilvl w:val="0"/>
          <w:numId w:val="36"/>
        </w:numPr>
        <w:spacing w:before="0"/>
        <w:rPr>
          <w:rFonts w:ascii="Arial" w:hAnsi="Arial" w:cs="Arial"/>
          <w:sz w:val="20"/>
          <w:szCs w:val="24"/>
          <w:lang w:val="en-US"/>
        </w:rPr>
      </w:pPr>
      <w:proofErr w:type="spellStart"/>
      <w:r w:rsidRPr="0076599C">
        <w:rPr>
          <w:rFonts w:ascii="Arial" w:hAnsi="Arial" w:cs="Arial"/>
          <w:sz w:val="20"/>
          <w:szCs w:val="24"/>
        </w:rPr>
        <w:t>Jamshidi</w:t>
      </w:r>
      <w:proofErr w:type="spellEnd"/>
      <w:r w:rsidRPr="0076599C">
        <w:rPr>
          <w:rFonts w:ascii="Arial" w:hAnsi="Arial" w:cs="Arial"/>
          <w:sz w:val="20"/>
          <w:szCs w:val="24"/>
        </w:rPr>
        <w:t xml:space="preserve">-Kia, F., et al. </w:t>
      </w:r>
      <w:r w:rsidRPr="0076599C">
        <w:rPr>
          <w:rFonts w:ascii="Arial" w:hAnsi="Arial" w:cs="Arial"/>
          <w:sz w:val="20"/>
          <w:szCs w:val="24"/>
          <w:lang w:val="en-US"/>
        </w:rPr>
        <w:t xml:space="preserve">(2018). Medicinal plants: Past history and future perspective. Journal of </w:t>
      </w:r>
      <w:proofErr w:type="spellStart"/>
      <w:r w:rsidRPr="0076599C">
        <w:rPr>
          <w:rFonts w:ascii="Arial" w:hAnsi="Arial" w:cs="Arial"/>
          <w:sz w:val="20"/>
          <w:szCs w:val="24"/>
          <w:lang w:val="en-US"/>
        </w:rPr>
        <w:t>Herbmed</w:t>
      </w:r>
      <w:proofErr w:type="spellEnd"/>
      <w:r w:rsidRPr="0076599C">
        <w:rPr>
          <w:rFonts w:ascii="Arial" w:hAnsi="Arial" w:cs="Arial"/>
          <w:sz w:val="20"/>
          <w:szCs w:val="24"/>
          <w:lang w:val="en-US"/>
        </w:rPr>
        <w:t xml:space="preserve"> Pharmacology, 7(1), 1–7.</w:t>
      </w:r>
      <w:r>
        <w:rPr>
          <w:rFonts w:ascii="Arial" w:hAnsi="Arial" w:cs="Arial"/>
          <w:sz w:val="20"/>
          <w:szCs w:val="24"/>
          <w:lang w:val="en-US"/>
        </w:rPr>
        <w:t xml:space="preserve"> </w:t>
      </w:r>
      <w:hyperlink r:id="rId21" w:history="1">
        <w:r w:rsidRPr="003D361D">
          <w:rPr>
            <w:rStyle w:val="Hyperlink"/>
            <w:rFonts w:ascii="Arial" w:hAnsi="Arial" w:cs="Arial"/>
            <w:sz w:val="20"/>
            <w:szCs w:val="24"/>
            <w:lang w:val="en-US"/>
          </w:rPr>
          <w:t>https://doi.org/10.15171/jhp.2018.01</w:t>
        </w:r>
      </w:hyperlink>
    </w:p>
    <w:p w:rsidR="000342DF" w:rsidRPr="000342DF" w:rsidRDefault="000342DF" w:rsidP="0076599C">
      <w:pPr>
        <w:pStyle w:val="ListParagraph"/>
        <w:numPr>
          <w:ilvl w:val="0"/>
          <w:numId w:val="36"/>
        </w:numPr>
        <w:spacing w:before="0"/>
        <w:rPr>
          <w:rFonts w:ascii="Arial" w:hAnsi="Arial" w:cs="Arial"/>
          <w:sz w:val="20"/>
          <w:szCs w:val="24"/>
        </w:rPr>
      </w:pPr>
      <w:proofErr w:type="spellStart"/>
      <w:r w:rsidRPr="0076599C">
        <w:rPr>
          <w:rFonts w:ascii="Arial" w:hAnsi="Arial" w:cs="Arial"/>
          <w:sz w:val="20"/>
          <w:szCs w:val="24"/>
          <w:lang w:val="en-US"/>
        </w:rPr>
        <w:t>Nargawe</w:t>
      </w:r>
      <w:proofErr w:type="spellEnd"/>
      <w:r w:rsidRPr="0076599C">
        <w:rPr>
          <w:rFonts w:ascii="Arial" w:hAnsi="Arial" w:cs="Arial"/>
          <w:sz w:val="20"/>
          <w:szCs w:val="24"/>
          <w:lang w:val="en-US"/>
        </w:rPr>
        <w:t xml:space="preserve">, L., </w:t>
      </w:r>
      <w:proofErr w:type="spellStart"/>
      <w:r w:rsidRPr="0076599C">
        <w:rPr>
          <w:rFonts w:ascii="Arial" w:hAnsi="Arial" w:cs="Arial"/>
          <w:sz w:val="20"/>
          <w:szCs w:val="24"/>
          <w:lang w:val="en-US"/>
        </w:rPr>
        <w:t>Malathi</w:t>
      </w:r>
      <w:proofErr w:type="spellEnd"/>
      <w:r w:rsidRPr="0076599C">
        <w:rPr>
          <w:rFonts w:ascii="Arial" w:hAnsi="Arial" w:cs="Arial"/>
          <w:sz w:val="20"/>
          <w:szCs w:val="24"/>
          <w:lang w:val="en-US"/>
        </w:rPr>
        <w:t xml:space="preserve">, G., Vidhya, C.S. &amp; Upadhyay, L. (2023). </w:t>
      </w:r>
      <w:r w:rsidRPr="000342DF">
        <w:rPr>
          <w:rFonts w:ascii="Arial" w:hAnsi="Arial" w:cs="Arial"/>
          <w:sz w:val="20"/>
          <w:szCs w:val="24"/>
          <w:lang w:val="en-US"/>
        </w:rPr>
        <w:t xml:space="preserve">Ethnobotanical Survey of Medicinal Plants Used in Traditional Medicine in Africa. </w:t>
      </w:r>
      <w:r w:rsidRPr="000342DF">
        <w:rPr>
          <w:rFonts w:ascii="Arial" w:hAnsi="Arial" w:cs="Arial"/>
          <w:sz w:val="20"/>
          <w:szCs w:val="24"/>
        </w:rPr>
        <w:t xml:space="preserve">Plant Science Archives, 8(4), 26–28. DOI: </w:t>
      </w:r>
      <w:hyperlink r:id="rId22" w:history="1">
        <w:r w:rsidRPr="00900F4C">
          <w:rPr>
            <w:rStyle w:val="Hyperlink"/>
            <w:rFonts w:ascii="Arial" w:hAnsi="Arial" w:cs="Arial"/>
            <w:sz w:val="20"/>
            <w:szCs w:val="24"/>
          </w:rPr>
          <w:t>https://doi.org/10.51470/PSA.2023.8.4.26</w:t>
        </w:r>
      </w:hyperlink>
    </w:p>
    <w:p w:rsidR="000342DF" w:rsidRPr="00CF0FA6" w:rsidRDefault="000342DF" w:rsidP="000342DF">
      <w:pPr>
        <w:pStyle w:val="ListParagraph"/>
        <w:numPr>
          <w:ilvl w:val="0"/>
          <w:numId w:val="36"/>
        </w:numPr>
        <w:spacing w:before="0"/>
        <w:rPr>
          <w:rStyle w:val="Hyperlink"/>
          <w:rFonts w:ascii="Arial" w:hAnsi="Arial" w:cs="Arial"/>
          <w:color w:val="auto"/>
          <w:sz w:val="20"/>
          <w:szCs w:val="24"/>
          <w:u w:val="none"/>
        </w:rPr>
      </w:pPr>
      <w:r w:rsidRPr="000342DF">
        <w:rPr>
          <w:rFonts w:ascii="Arial" w:hAnsi="Arial" w:cs="Arial"/>
          <w:sz w:val="20"/>
          <w:szCs w:val="24"/>
        </w:rPr>
        <w:t xml:space="preserve">De Meyer, E., </w:t>
      </w:r>
      <w:proofErr w:type="spellStart"/>
      <w:r w:rsidRPr="000342DF">
        <w:rPr>
          <w:rFonts w:ascii="Arial" w:hAnsi="Arial" w:cs="Arial"/>
          <w:sz w:val="20"/>
          <w:szCs w:val="24"/>
        </w:rPr>
        <w:t>Ceuterick</w:t>
      </w:r>
      <w:proofErr w:type="spellEnd"/>
      <w:r w:rsidRPr="000342DF">
        <w:rPr>
          <w:rFonts w:ascii="Arial" w:hAnsi="Arial" w:cs="Arial"/>
          <w:sz w:val="20"/>
          <w:szCs w:val="24"/>
        </w:rPr>
        <w:t xml:space="preserve">, M., Van Damme, P. &amp; de la </w:t>
      </w:r>
      <w:proofErr w:type="spellStart"/>
      <w:r w:rsidRPr="000342DF">
        <w:rPr>
          <w:rFonts w:ascii="Arial" w:hAnsi="Arial" w:cs="Arial"/>
          <w:sz w:val="20"/>
          <w:szCs w:val="24"/>
        </w:rPr>
        <w:t>Peña</w:t>
      </w:r>
      <w:proofErr w:type="spellEnd"/>
      <w:r w:rsidRPr="000342DF">
        <w:rPr>
          <w:rFonts w:ascii="Arial" w:hAnsi="Arial" w:cs="Arial"/>
          <w:sz w:val="20"/>
          <w:szCs w:val="24"/>
        </w:rPr>
        <w:t xml:space="preserve">, E. (2024). </w:t>
      </w:r>
      <w:r w:rsidRPr="000342DF">
        <w:rPr>
          <w:rFonts w:ascii="Arial" w:hAnsi="Arial" w:cs="Arial"/>
          <w:sz w:val="20"/>
          <w:szCs w:val="24"/>
          <w:lang w:val="en-US"/>
        </w:rPr>
        <w:t xml:space="preserve">Medicinal Plant Use Among the Congolese (Democratic Republic of Congo) Community in Belgium. </w:t>
      </w:r>
      <w:r w:rsidRPr="000342DF">
        <w:rPr>
          <w:rFonts w:ascii="Arial" w:hAnsi="Arial" w:cs="Arial"/>
          <w:sz w:val="20"/>
          <w:szCs w:val="24"/>
        </w:rPr>
        <w:t xml:space="preserve">Human </w:t>
      </w:r>
      <w:proofErr w:type="spellStart"/>
      <w:r w:rsidRPr="000342DF">
        <w:rPr>
          <w:rFonts w:ascii="Arial" w:hAnsi="Arial" w:cs="Arial"/>
          <w:sz w:val="20"/>
          <w:szCs w:val="24"/>
        </w:rPr>
        <w:t>Ecology</w:t>
      </w:r>
      <w:proofErr w:type="spellEnd"/>
      <w:r w:rsidRPr="000342DF">
        <w:rPr>
          <w:rFonts w:ascii="Arial" w:hAnsi="Arial" w:cs="Arial"/>
          <w:sz w:val="20"/>
          <w:szCs w:val="24"/>
        </w:rPr>
        <w:t xml:space="preserve">, 52, 607–616. DOI: </w:t>
      </w:r>
      <w:hyperlink r:id="rId23" w:history="1">
        <w:r w:rsidRPr="00900F4C">
          <w:rPr>
            <w:rStyle w:val="Hyperlink"/>
            <w:rFonts w:ascii="Arial" w:hAnsi="Arial" w:cs="Arial"/>
            <w:sz w:val="20"/>
            <w:szCs w:val="24"/>
          </w:rPr>
          <w:t>https://doi.org/10.1007/s10745-024-00502-8</w:t>
        </w:r>
      </w:hyperlink>
    </w:p>
    <w:p w:rsidR="000342DF" w:rsidRPr="00CF0FA6" w:rsidRDefault="00CF0FA6" w:rsidP="00CF0FA6">
      <w:pPr>
        <w:pStyle w:val="ListParagraph"/>
        <w:numPr>
          <w:ilvl w:val="0"/>
          <w:numId w:val="36"/>
        </w:numPr>
        <w:spacing w:before="0"/>
        <w:rPr>
          <w:rFonts w:ascii="Arial" w:hAnsi="Arial" w:cs="Arial"/>
          <w:sz w:val="20"/>
          <w:szCs w:val="24"/>
        </w:rPr>
      </w:pPr>
      <w:proofErr w:type="spellStart"/>
      <w:r w:rsidRPr="00CF0FA6">
        <w:rPr>
          <w:rFonts w:ascii="Arial" w:hAnsi="Arial" w:cs="Arial"/>
          <w:sz w:val="20"/>
          <w:szCs w:val="24"/>
        </w:rPr>
        <w:t>Quave</w:t>
      </w:r>
      <w:proofErr w:type="spellEnd"/>
      <w:r w:rsidRPr="00CF0FA6">
        <w:rPr>
          <w:rFonts w:ascii="Arial" w:hAnsi="Arial" w:cs="Arial"/>
          <w:sz w:val="20"/>
          <w:szCs w:val="24"/>
        </w:rPr>
        <w:t xml:space="preserve">, C. L., &amp; </w:t>
      </w:r>
      <w:proofErr w:type="spellStart"/>
      <w:r w:rsidRPr="00CF0FA6">
        <w:rPr>
          <w:rFonts w:ascii="Arial" w:hAnsi="Arial" w:cs="Arial"/>
          <w:sz w:val="20"/>
          <w:szCs w:val="24"/>
        </w:rPr>
        <w:t>Pieroni</w:t>
      </w:r>
      <w:proofErr w:type="spellEnd"/>
      <w:r w:rsidRPr="00CF0FA6">
        <w:rPr>
          <w:rFonts w:ascii="Arial" w:hAnsi="Arial" w:cs="Arial"/>
          <w:sz w:val="20"/>
          <w:szCs w:val="24"/>
        </w:rPr>
        <w:t xml:space="preserve">, A. (2020). </w:t>
      </w:r>
      <w:r w:rsidRPr="00CF0FA6">
        <w:rPr>
          <w:rFonts w:ascii="Arial" w:hAnsi="Arial" w:cs="Arial"/>
          <w:sz w:val="20"/>
          <w:szCs w:val="24"/>
          <w:lang w:val="en-US"/>
        </w:rPr>
        <w:t xml:space="preserve">A return to traditional knowledge. </w:t>
      </w:r>
      <w:r w:rsidRPr="00CF0FA6">
        <w:rPr>
          <w:rFonts w:ascii="Arial" w:hAnsi="Arial" w:cs="Arial"/>
          <w:sz w:val="20"/>
          <w:szCs w:val="24"/>
        </w:rPr>
        <w:t xml:space="preserve">Journal of </w:t>
      </w:r>
      <w:proofErr w:type="spellStart"/>
      <w:r w:rsidRPr="00CF0FA6">
        <w:rPr>
          <w:rFonts w:ascii="Arial" w:hAnsi="Arial" w:cs="Arial"/>
          <w:sz w:val="20"/>
          <w:szCs w:val="24"/>
        </w:rPr>
        <w:t>Ethnopharmacology</w:t>
      </w:r>
      <w:proofErr w:type="spellEnd"/>
      <w:r w:rsidRPr="00CF0FA6">
        <w:rPr>
          <w:rFonts w:ascii="Arial" w:hAnsi="Arial" w:cs="Arial"/>
          <w:sz w:val="20"/>
          <w:szCs w:val="24"/>
        </w:rPr>
        <w:t>, 244, 112–137.</w:t>
      </w:r>
      <w:r>
        <w:rPr>
          <w:rFonts w:ascii="Arial" w:hAnsi="Arial" w:cs="Arial"/>
          <w:sz w:val="20"/>
          <w:szCs w:val="24"/>
        </w:rPr>
        <w:t xml:space="preserve"> </w:t>
      </w:r>
      <w:hyperlink r:id="rId24" w:history="1">
        <w:r w:rsidRPr="003D361D">
          <w:rPr>
            <w:rStyle w:val="Hyperlink"/>
            <w:rFonts w:ascii="Arial" w:hAnsi="Arial" w:cs="Arial"/>
            <w:sz w:val="20"/>
            <w:szCs w:val="24"/>
          </w:rPr>
          <w:t>https://doi.org/10.1016/j.jep.2019.112127</w:t>
        </w:r>
      </w:hyperlink>
      <w:r>
        <w:rPr>
          <w:rFonts w:ascii="Arial" w:hAnsi="Arial" w:cs="Arial"/>
          <w:sz w:val="20"/>
          <w:szCs w:val="24"/>
        </w:rPr>
        <w:t>.</w:t>
      </w:r>
    </w:p>
    <w:p w:rsidR="005060E9" w:rsidRPr="002C4A96" w:rsidRDefault="005060E9" w:rsidP="00CF0FA6">
      <w:pPr>
        <w:pStyle w:val="ListParagraph"/>
        <w:numPr>
          <w:ilvl w:val="0"/>
          <w:numId w:val="36"/>
        </w:numPr>
        <w:spacing w:before="0"/>
        <w:rPr>
          <w:rFonts w:ascii="Arial" w:hAnsi="Arial" w:cs="Arial"/>
          <w:sz w:val="20"/>
          <w:szCs w:val="24"/>
        </w:rPr>
      </w:pPr>
      <w:proofErr w:type="spellStart"/>
      <w:r w:rsidRPr="002C4A96">
        <w:rPr>
          <w:rFonts w:ascii="Arial" w:hAnsi="Arial" w:cs="Arial"/>
          <w:sz w:val="20"/>
          <w:szCs w:val="24"/>
        </w:rPr>
        <w:t>Adossides</w:t>
      </w:r>
      <w:proofErr w:type="spellEnd"/>
      <w:r w:rsidRPr="002C4A96">
        <w:rPr>
          <w:rFonts w:ascii="Arial" w:hAnsi="Arial" w:cs="Arial"/>
          <w:sz w:val="20"/>
          <w:szCs w:val="24"/>
        </w:rPr>
        <w:t xml:space="preserve">, A. (2003) : </w:t>
      </w:r>
      <w:r w:rsidRPr="002C4A96">
        <w:rPr>
          <w:rFonts w:ascii="Arial" w:hAnsi="Arial" w:cs="Arial"/>
          <w:i/>
          <w:sz w:val="20"/>
          <w:szCs w:val="24"/>
        </w:rPr>
        <w:t>Plantes aromatiques &amp; médicinales</w:t>
      </w:r>
      <w:r w:rsidRPr="002C4A96">
        <w:rPr>
          <w:rFonts w:ascii="Arial" w:hAnsi="Arial" w:cs="Arial"/>
          <w:sz w:val="20"/>
          <w:szCs w:val="24"/>
        </w:rPr>
        <w:t>. Projet « Assistance au Recensement Agricole », p. 69.</w:t>
      </w:r>
    </w:p>
    <w:p w:rsidR="00C07898" w:rsidRDefault="00C07898" w:rsidP="003B24B7">
      <w:pPr>
        <w:pStyle w:val="ListParagraph"/>
        <w:numPr>
          <w:ilvl w:val="0"/>
          <w:numId w:val="36"/>
        </w:numPr>
        <w:rPr>
          <w:rFonts w:ascii="Arial" w:hAnsi="Arial" w:cs="Arial"/>
          <w:sz w:val="20"/>
          <w:szCs w:val="24"/>
        </w:rPr>
      </w:pPr>
      <w:r w:rsidRPr="00E37F0E">
        <w:rPr>
          <w:rFonts w:ascii="Arial" w:hAnsi="Arial" w:cs="Arial"/>
          <w:sz w:val="20"/>
          <w:szCs w:val="24"/>
          <w:lang w:val="en-US"/>
        </w:rPr>
        <w:t xml:space="preserve">El </w:t>
      </w:r>
      <w:proofErr w:type="spellStart"/>
      <w:r w:rsidRPr="00E37F0E">
        <w:rPr>
          <w:rFonts w:ascii="Arial" w:hAnsi="Arial" w:cs="Arial"/>
          <w:sz w:val="20"/>
          <w:szCs w:val="24"/>
          <w:lang w:val="en-US"/>
        </w:rPr>
        <w:t>Hilah</w:t>
      </w:r>
      <w:proofErr w:type="spellEnd"/>
      <w:r w:rsidRPr="00E37F0E">
        <w:rPr>
          <w:rFonts w:ascii="Arial" w:hAnsi="Arial" w:cs="Arial"/>
          <w:sz w:val="20"/>
          <w:szCs w:val="24"/>
          <w:lang w:val="en-US"/>
        </w:rPr>
        <w:t xml:space="preserve">, F., Ben </w:t>
      </w:r>
      <w:proofErr w:type="spellStart"/>
      <w:r w:rsidRPr="00E37F0E">
        <w:rPr>
          <w:rFonts w:ascii="Arial" w:hAnsi="Arial" w:cs="Arial"/>
          <w:sz w:val="20"/>
          <w:szCs w:val="24"/>
          <w:lang w:val="en-US"/>
        </w:rPr>
        <w:t>Akka</w:t>
      </w:r>
      <w:proofErr w:type="spellEnd"/>
      <w:r w:rsidRPr="00E37F0E">
        <w:rPr>
          <w:rFonts w:ascii="Arial" w:hAnsi="Arial" w:cs="Arial"/>
          <w:sz w:val="20"/>
          <w:szCs w:val="24"/>
          <w:lang w:val="en-US"/>
        </w:rPr>
        <w:t xml:space="preserve">, F., </w:t>
      </w:r>
      <w:proofErr w:type="spellStart"/>
      <w:r w:rsidRPr="00E37F0E">
        <w:rPr>
          <w:rFonts w:ascii="Arial" w:hAnsi="Arial" w:cs="Arial"/>
          <w:sz w:val="20"/>
          <w:szCs w:val="24"/>
          <w:lang w:val="en-US"/>
        </w:rPr>
        <w:t>Bengueddour</w:t>
      </w:r>
      <w:proofErr w:type="spellEnd"/>
      <w:r w:rsidRPr="00E37F0E">
        <w:rPr>
          <w:rFonts w:ascii="Arial" w:hAnsi="Arial" w:cs="Arial"/>
          <w:sz w:val="20"/>
          <w:szCs w:val="24"/>
          <w:lang w:val="en-US"/>
        </w:rPr>
        <w:t xml:space="preserve">, R., </w:t>
      </w:r>
      <w:proofErr w:type="spellStart"/>
      <w:r w:rsidRPr="00E37F0E">
        <w:rPr>
          <w:rFonts w:ascii="Arial" w:hAnsi="Arial" w:cs="Arial"/>
          <w:sz w:val="20"/>
          <w:szCs w:val="24"/>
          <w:lang w:val="en-US"/>
        </w:rPr>
        <w:t>Rochdi</w:t>
      </w:r>
      <w:proofErr w:type="spellEnd"/>
      <w:r w:rsidRPr="00E37F0E">
        <w:rPr>
          <w:rFonts w:ascii="Arial" w:hAnsi="Arial" w:cs="Arial"/>
          <w:sz w:val="20"/>
          <w:szCs w:val="24"/>
          <w:lang w:val="en-US"/>
        </w:rPr>
        <w:t xml:space="preserve">, A., &amp; Zidane, L. (2016). </w:t>
      </w:r>
      <w:r w:rsidRPr="00C07898">
        <w:rPr>
          <w:rFonts w:ascii="Arial" w:hAnsi="Arial" w:cs="Arial"/>
          <w:sz w:val="20"/>
          <w:szCs w:val="24"/>
        </w:rPr>
        <w:t xml:space="preserve">Étude ethnobotanique des plantes médicinales utilisées dans le traitement des affections dermatologiques dans le plateau central marocain. Journal of </w:t>
      </w:r>
      <w:proofErr w:type="spellStart"/>
      <w:r w:rsidRPr="00C07898">
        <w:rPr>
          <w:rFonts w:ascii="Arial" w:hAnsi="Arial" w:cs="Arial"/>
          <w:sz w:val="20"/>
          <w:szCs w:val="24"/>
        </w:rPr>
        <w:t>Applied</w:t>
      </w:r>
      <w:proofErr w:type="spellEnd"/>
      <w:r w:rsidRPr="00C07898">
        <w:rPr>
          <w:rFonts w:ascii="Arial" w:hAnsi="Arial" w:cs="Arial"/>
          <w:sz w:val="20"/>
          <w:szCs w:val="24"/>
        </w:rPr>
        <w:t xml:space="preserve"> Biosciences, 98, 9252–9260. </w:t>
      </w:r>
      <w:hyperlink r:id="rId25" w:history="1">
        <w:r w:rsidRPr="002C1EE5">
          <w:rPr>
            <w:rStyle w:val="Hyperlink"/>
            <w:rFonts w:ascii="Arial" w:hAnsi="Arial" w:cs="Arial"/>
            <w:sz w:val="20"/>
            <w:szCs w:val="24"/>
          </w:rPr>
          <w:t>https://doi.org/10.4314/jab.v98i1.2</w:t>
        </w:r>
      </w:hyperlink>
      <w:r>
        <w:rPr>
          <w:rFonts w:ascii="Arial" w:hAnsi="Arial" w:cs="Arial"/>
          <w:sz w:val="20"/>
          <w:szCs w:val="24"/>
        </w:rPr>
        <w:t xml:space="preserve"> </w:t>
      </w:r>
    </w:p>
    <w:p w:rsidR="003B24B7" w:rsidRDefault="003B24B7" w:rsidP="003B24B7">
      <w:pPr>
        <w:pStyle w:val="ListParagraph"/>
        <w:numPr>
          <w:ilvl w:val="0"/>
          <w:numId w:val="36"/>
        </w:numPr>
        <w:rPr>
          <w:rFonts w:ascii="Arial" w:hAnsi="Arial" w:cs="Arial"/>
          <w:sz w:val="20"/>
          <w:szCs w:val="24"/>
        </w:rPr>
      </w:pPr>
      <w:proofErr w:type="spellStart"/>
      <w:r w:rsidRPr="002C4A96">
        <w:rPr>
          <w:rFonts w:ascii="Arial" w:hAnsi="Arial" w:cs="Arial"/>
          <w:sz w:val="20"/>
          <w:szCs w:val="24"/>
        </w:rPr>
        <w:t>Mavinga</w:t>
      </w:r>
      <w:proofErr w:type="spellEnd"/>
      <w:r w:rsidRPr="002C4A96">
        <w:rPr>
          <w:rFonts w:ascii="Arial" w:hAnsi="Arial" w:cs="Arial"/>
          <w:sz w:val="20"/>
          <w:szCs w:val="24"/>
        </w:rPr>
        <w:t xml:space="preserve">, M. S. (2020). </w:t>
      </w:r>
      <w:r w:rsidRPr="002C4A96">
        <w:rPr>
          <w:rFonts w:ascii="Arial" w:hAnsi="Arial" w:cs="Arial"/>
          <w:i/>
          <w:sz w:val="20"/>
          <w:szCs w:val="24"/>
        </w:rPr>
        <w:t>Note de cours d'écologie</w:t>
      </w:r>
      <w:r w:rsidRPr="002C4A96">
        <w:rPr>
          <w:rFonts w:ascii="Arial" w:hAnsi="Arial" w:cs="Arial"/>
          <w:sz w:val="20"/>
          <w:szCs w:val="24"/>
        </w:rPr>
        <w:t xml:space="preserve"> (inédit, 97 pages). Université Simon Kimbangu.</w:t>
      </w:r>
    </w:p>
    <w:p w:rsidR="00CF0FA6" w:rsidRDefault="00CF0FA6" w:rsidP="00CF0FA6">
      <w:pPr>
        <w:pStyle w:val="ListParagraph"/>
        <w:numPr>
          <w:ilvl w:val="0"/>
          <w:numId w:val="36"/>
        </w:numPr>
        <w:spacing w:before="0"/>
        <w:rPr>
          <w:rFonts w:ascii="Arial" w:hAnsi="Arial" w:cs="Arial"/>
          <w:sz w:val="20"/>
          <w:szCs w:val="24"/>
        </w:rPr>
      </w:pPr>
      <w:r w:rsidRPr="00CF0FA6">
        <w:rPr>
          <w:rFonts w:ascii="Arial" w:hAnsi="Arial" w:cs="Arial"/>
          <w:sz w:val="20"/>
          <w:szCs w:val="24"/>
          <w:lang w:val="en-US"/>
        </w:rPr>
        <w:t xml:space="preserve">Vandebroek, I., et al. (2020). The importance of ethnobotany in healthcare. </w:t>
      </w:r>
      <w:proofErr w:type="spellStart"/>
      <w:r w:rsidRPr="00CF0FA6">
        <w:rPr>
          <w:rFonts w:ascii="Arial" w:hAnsi="Arial" w:cs="Arial"/>
          <w:sz w:val="20"/>
          <w:szCs w:val="24"/>
        </w:rPr>
        <w:t>Frontiers</w:t>
      </w:r>
      <w:proofErr w:type="spellEnd"/>
      <w:r w:rsidRPr="00CF0FA6">
        <w:rPr>
          <w:rFonts w:ascii="Arial" w:hAnsi="Arial" w:cs="Arial"/>
          <w:sz w:val="20"/>
          <w:szCs w:val="24"/>
        </w:rPr>
        <w:t xml:space="preserve"> in </w:t>
      </w:r>
      <w:proofErr w:type="spellStart"/>
      <w:r w:rsidRPr="00CF0FA6">
        <w:rPr>
          <w:rFonts w:ascii="Arial" w:hAnsi="Arial" w:cs="Arial"/>
          <w:sz w:val="20"/>
          <w:szCs w:val="24"/>
        </w:rPr>
        <w:t>Pharmacology</w:t>
      </w:r>
      <w:proofErr w:type="spellEnd"/>
      <w:r w:rsidRPr="00CF0FA6">
        <w:rPr>
          <w:rFonts w:ascii="Arial" w:hAnsi="Arial" w:cs="Arial"/>
          <w:sz w:val="20"/>
          <w:szCs w:val="24"/>
        </w:rPr>
        <w:t>, 11, 20.</w:t>
      </w:r>
      <w:r>
        <w:rPr>
          <w:rFonts w:ascii="Arial" w:hAnsi="Arial" w:cs="Arial"/>
          <w:sz w:val="20"/>
          <w:szCs w:val="24"/>
        </w:rPr>
        <w:t xml:space="preserve"> </w:t>
      </w:r>
      <w:hyperlink r:id="rId26" w:history="1">
        <w:r w:rsidRPr="003D361D">
          <w:rPr>
            <w:rStyle w:val="Hyperlink"/>
            <w:rFonts w:ascii="Arial" w:hAnsi="Arial" w:cs="Arial"/>
            <w:sz w:val="20"/>
            <w:szCs w:val="24"/>
          </w:rPr>
          <w:t>https://doi.org/10.3389/fphar.2020.00020</w:t>
        </w:r>
      </w:hyperlink>
    </w:p>
    <w:p w:rsidR="00D87CA9" w:rsidRPr="00A86B5C" w:rsidRDefault="00D87CA9" w:rsidP="00A86B5C">
      <w:pPr>
        <w:pStyle w:val="ListParagraph"/>
        <w:numPr>
          <w:ilvl w:val="0"/>
          <w:numId w:val="36"/>
        </w:numPr>
        <w:spacing w:before="0"/>
        <w:rPr>
          <w:rFonts w:ascii="Arial" w:hAnsi="Arial" w:cs="Arial"/>
          <w:sz w:val="20"/>
          <w:szCs w:val="24"/>
          <w:lang w:val="en-US"/>
        </w:rPr>
      </w:pPr>
      <w:r w:rsidRPr="00D87CA9">
        <w:rPr>
          <w:rFonts w:ascii="Arial" w:hAnsi="Arial" w:cs="Arial"/>
          <w:sz w:val="20"/>
          <w:szCs w:val="24"/>
        </w:rPr>
        <w:t xml:space="preserve">Albuquerque, U. P., et al. </w:t>
      </w:r>
      <w:r w:rsidRPr="00D87CA9">
        <w:rPr>
          <w:rFonts w:ascii="Arial" w:hAnsi="Arial" w:cs="Arial"/>
          <w:sz w:val="20"/>
          <w:szCs w:val="24"/>
          <w:lang w:val="en-US"/>
        </w:rPr>
        <w:t>(2019). Conservation of medicinal plants. Journal of Ethnopharmacology, 240, 111–115.</w:t>
      </w:r>
      <w:r>
        <w:rPr>
          <w:rFonts w:ascii="Arial" w:hAnsi="Arial" w:cs="Arial"/>
          <w:sz w:val="20"/>
          <w:szCs w:val="24"/>
          <w:lang w:val="en-US"/>
        </w:rPr>
        <w:t xml:space="preserve"> </w:t>
      </w:r>
      <w:hyperlink r:id="rId27" w:history="1">
        <w:r w:rsidRPr="003D361D">
          <w:rPr>
            <w:rStyle w:val="Hyperlink"/>
            <w:rFonts w:ascii="Arial" w:hAnsi="Arial" w:cs="Arial"/>
            <w:sz w:val="20"/>
            <w:szCs w:val="24"/>
          </w:rPr>
          <w:t>https://doi.org/10.1016/j.jep.2019.111940</w:t>
        </w:r>
      </w:hyperlink>
    </w:p>
    <w:p w:rsidR="00CF0FA6" w:rsidRDefault="00C07898" w:rsidP="00A86B5C">
      <w:pPr>
        <w:pStyle w:val="ListParagraph"/>
        <w:numPr>
          <w:ilvl w:val="0"/>
          <w:numId w:val="36"/>
        </w:numPr>
        <w:spacing w:before="0"/>
        <w:rPr>
          <w:rFonts w:ascii="Arial" w:hAnsi="Arial" w:cs="Arial"/>
          <w:sz w:val="20"/>
          <w:szCs w:val="24"/>
        </w:rPr>
      </w:pPr>
      <w:r w:rsidRPr="00C07898">
        <w:rPr>
          <w:rFonts w:ascii="Arial" w:hAnsi="Arial" w:cs="Arial"/>
          <w:sz w:val="20"/>
          <w:szCs w:val="24"/>
        </w:rPr>
        <w:t xml:space="preserve">Sakata, G. (2009). La réforme du secteur des ressources naturelles : historique, enjeux et bilans. L'Afrique des Grands Lacs d'Afrique, Annuaire 2008-2009, 269-288. </w:t>
      </w:r>
    </w:p>
    <w:p w:rsidR="00C07898" w:rsidRDefault="007466E4" w:rsidP="00CF0FA6">
      <w:pPr>
        <w:pStyle w:val="ListParagraph"/>
        <w:spacing w:before="0"/>
        <w:ind w:left="928"/>
        <w:rPr>
          <w:rFonts w:ascii="Arial" w:hAnsi="Arial" w:cs="Arial"/>
          <w:sz w:val="20"/>
          <w:szCs w:val="24"/>
        </w:rPr>
      </w:pPr>
      <w:hyperlink r:id="rId28" w:history="1">
        <w:r w:rsidR="00C07898" w:rsidRPr="002C1EE5">
          <w:rPr>
            <w:rStyle w:val="Hyperlink"/>
            <w:rFonts w:ascii="Arial" w:hAnsi="Arial" w:cs="Arial"/>
            <w:sz w:val="20"/>
            <w:szCs w:val="24"/>
          </w:rPr>
          <w:t>https://www.uantwerpen.be/en/research-groups/glac/publications/annuaire/</w:t>
        </w:r>
      </w:hyperlink>
      <w:r w:rsidR="00C07898">
        <w:rPr>
          <w:rFonts w:ascii="Arial" w:hAnsi="Arial" w:cs="Arial"/>
          <w:sz w:val="20"/>
          <w:szCs w:val="24"/>
        </w:rPr>
        <w:t xml:space="preserve"> </w:t>
      </w:r>
    </w:p>
    <w:p w:rsidR="00C07898" w:rsidRPr="00C07898" w:rsidRDefault="00C07898" w:rsidP="00E01C31">
      <w:pPr>
        <w:pStyle w:val="ListParagraph"/>
        <w:numPr>
          <w:ilvl w:val="0"/>
          <w:numId w:val="36"/>
        </w:numPr>
        <w:adjustRightInd w:val="0"/>
        <w:rPr>
          <w:rFonts w:ascii="Arial" w:hAnsi="Arial" w:cs="Arial"/>
          <w:sz w:val="20"/>
          <w:szCs w:val="24"/>
        </w:rPr>
      </w:pPr>
      <w:proofErr w:type="spellStart"/>
      <w:r w:rsidRPr="00C07898">
        <w:rPr>
          <w:rFonts w:ascii="Arial" w:hAnsi="Arial" w:cs="Arial"/>
          <w:sz w:val="20"/>
          <w:szCs w:val="24"/>
        </w:rPr>
        <w:t>Ndambo</w:t>
      </w:r>
      <w:proofErr w:type="spellEnd"/>
      <w:r w:rsidRPr="00C07898">
        <w:rPr>
          <w:rFonts w:ascii="Arial" w:hAnsi="Arial" w:cs="Arial"/>
          <w:sz w:val="20"/>
          <w:szCs w:val="24"/>
        </w:rPr>
        <w:t xml:space="preserve">, M. N. (2014). Participation des communautés locales et gestion durable des forêts : cas de la Réserve de la biosphère de Luki en République Démocratique du Congo (Thèse de doctorat, Université Laval). </w:t>
      </w:r>
      <w:hyperlink r:id="rId29" w:history="1">
        <w:r w:rsidRPr="002C1EE5">
          <w:rPr>
            <w:rStyle w:val="Hyperlink"/>
            <w:rFonts w:ascii="Arial" w:hAnsi="Arial" w:cs="Arial"/>
            <w:sz w:val="20"/>
            <w:szCs w:val="24"/>
          </w:rPr>
          <w:t>http://hdl.handle.net/20.500.11794/</w:t>
        </w:r>
        <w:r w:rsidRPr="002C1EE5">
          <w:rPr>
            <w:rStyle w:val="Hyperlink"/>
          </w:rPr>
          <w:t>25349</w:t>
        </w:r>
      </w:hyperlink>
    </w:p>
    <w:p w:rsidR="00136815" w:rsidRDefault="00E01C31" w:rsidP="00E01C31">
      <w:pPr>
        <w:pStyle w:val="ListParagraph"/>
        <w:numPr>
          <w:ilvl w:val="0"/>
          <w:numId w:val="36"/>
        </w:numPr>
        <w:adjustRightInd w:val="0"/>
        <w:rPr>
          <w:rFonts w:ascii="Arial" w:hAnsi="Arial" w:cs="Arial"/>
          <w:sz w:val="20"/>
          <w:szCs w:val="24"/>
        </w:rPr>
      </w:pPr>
      <w:proofErr w:type="spellStart"/>
      <w:r w:rsidRPr="00C07898">
        <w:t>Nlandu</w:t>
      </w:r>
      <w:proofErr w:type="spellEnd"/>
      <w:r w:rsidRPr="002C4A96">
        <w:rPr>
          <w:rFonts w:ascii="Arial" w:hAnsi="Arial" w:cs="Arial"/>
          <w:sz w:val="20"/>
          <w:szCs w:val="24"/>
        </w:rPr>
        <w:t xml:space="preserve"> </w:t>
      </w:r>
      <w:proofErr w:type="spellStart"/>
      <w:r w:rsidRPr="002C4A96">
        <w:rPr>
          <w:rFonts w:ascii="Arial" w:hAnsi="Arial" w:cs="Arial"/>
          <w:sz w:val="20"/>
          <w:szCs w:val="24"/>
        </w:rPr>
        <w:t>Mbele</w:t>
      </w:r>
      <w:proofErr w:type="spellEnd"/>
      <w:r w:rsidRPr="002C4A96">
        <w:rPr>
          <w:rFonts w:ascii="Arial" w:hAnsi="Arial" w:cs="Arial"/>
          <w:sz w:val="20"/>
          <w:szCs w:val="24"/>
        </w:rPr>
        <w:t xml:space="preserve">, W. (2020). </w:t>
      </w:r>
      <w:r w:rsidRPr="002C4A96">
        <w:rPr>
          <w:rFonts w:ascii="Arial" w:hAnsi="Arial" w:cs="Arial"/>
          <w:i/>
          <w:sz w:val="20"/>
          <w:szCs w:val="24"/>
        </w:rPr>
        <w:t>Rapport de clôture du projet d'investissement pour la forêt</w:t>
      </w:r>
      <w:r w:rsidRPr="002C4A96">
        <w:rPr>
          <w:rFonts w:ascii="Arial" w:hAnsi="Arial" w:cs="Arial"/>
          <w:sz w:val="20"/>
          <w:szCs w:val="24"/>
        </w:rPr>
        <w:t xml:space="preserve"> (120 pages). [Manuscrit inédit].</w:t>
      </w:r>
    </w:p>
    <w:p w:rsidR="00C07898" w:rsidRPr="00C07898" w:rsidRDefault="00C07898" w:rsidP="00D87CA9">
      <w:pPr>
        <w:pStyle w:val="ListParagraph"/>
        <w:numPr>
          <w:ilvl w:val="0"/>
          <w:numId w:val="36"/>
        </w:numPr>
        <w:spacing w:before="0"/>
        <w:rPr>
          <w:rFonts w:ascii="Arial" w:hAnsi="Arial" w:cs="Arial"/>
          <w:sz w:val="20"/>
          <w:szCs w:val="24"/>
          <w:lang w:val="en-US"/>
        </w:rPr>
      </w:pPr>
      <w:proofErr w:type="spellStart"/>
      <w:r w:rsidRPr="00C07898">
        <w:rPr>
          <w:rFonts w:ascii="Arial" w:hAnsi="Arial" w:cs="Arial"/>
          <w:sz w:val="20"/>
          <w:szCs w:val="24"/>
          <w:lang w:val="en-US"/>
        </w:rPr>
        <w:t>Maridass</w:t>
      </w:r>
      <w:proofErr w:type="spellEnd"/>
      <w:r w:rsidRPr="00C07898">
        <w:rPr>
          <w:rFonts w:ascii="Arial" w:hAnsi="Arial" w:cs="Arial"/>
          <w:sz w:val="20"/>
          <w:szCs w:val="24"/>
          <w:lang w:val="en-US"/>
        </w:rPr>
        <w:t>, M., &amp; De Britto, A. J. (2008). Origins of plant derived medicines. Ethnobotanical Leaflets, 2008(1), 44.</w:t>
      </w:r>
    </w:p>
    <w:p w:rsidR="00C07898" w:rsidRPr="00C07898" w:rsidRDefault="00C07898" w:rsidP="00E60E24">
      <w:pPr>
        <w:pStyle w:val="ListParagraph"/>
        <w:numPr>
          <w:ilvl w:val="0"/>
          <w:numId w:val="36"/>
        </w:numPr>
        <w:rPr>
          <w:rFonts w:ascii="Arial" w:hAnsi="Arial" w:cs="Arial"/>
          <w:sz w:val="20"/>
          <w:szCs w:val="24"/>
          <w:lang w:val="en-US"/>
        </w:rPr>
      </w:pPr>
      <w:r w:rsidRPr="00C07898">
        <w:rPr>
          <w:rFonts w:ascii="Arial" w:hAnsi="Arial" w:cs="Arial"/>
          <w:sz w:val="20"/>
          <w:szCs w:val="24"/>
          <w:lang w:val="en-US"/>
        </w:rPr>
        <w:t xml:space="preserve">Fabricant, D. S., &amp; Farnsworth, N. R. (2001). The value of plants used in traditional medicine for drug discovery. Environmental Health Perspectives, 109(Suppl 1), 69–75. </w:t>
      </w:r>
      <w:hyperlink r:id="rId30" w:history="1">
        <w:r w:rsidRPr="002C1EE5">
          <w:rPr>
            <w:rStyle w:val="Hyperlink"/>
            <w:rFonts w:ascii="Arial" w:hAnsi="Arial" w:cs="Arial"/>
            <w:sz w:val="20"/>
            <w:szCs w:val="24"/>
            <w:lang w:val="en-US"/>
          </w:rPr>
          <w:t>https://doi.org/10.1289/ehp.</w:t>
        </w:r>
        <w:r w:rsidRPr="002C1EE5">
          <w:rPr>
            <w:rStyle w:val="Hyperlink"/>
            <w:lang w:val="en-US"/>
          </w:rPr>
          <w:t>01109s169</w:t>
        </w:r>
      </w:hyperlink>
    </w:p>
    <w:p w:rsidR="00C07898" w:rsidRPr="0071086D" w:rsidRDefault="00C07898" w:rsidP="00E01C31">
      <w:pPr>
        <w:pStyle w:val="ListParagraph"/>
        <w:numPr>
          <w:ilvl w:val="0"/>
          <w:numId w:val="36"/>
        </w:numPr>
        <w:adjustRightInd w:val="0"/>
        <w:rPr>
          <w:rFonts w:ascii="Arial" w:hAnsi="Arial" w:cs="Arial"/>
          <w:sz w:val="20"/>
          <w:szCs w:val="24"/>
          <w:lang w:val="en-US"/>
        </w:rPr>
      </w:pPr>
      <w:r w:rsidRPr="00E37F0E">
        <w:rPr>
          <w:lang w:val="en-US"/>
        </w:rPr>
        <w:t xml:space="preserve">Newman, D. J., Cragg, G. M., &amp; </w:t>
      </w:r>
      <w:proofErr w:type="spellStart"/>
      <w:r w:rsidRPr="00E37F0E">
        <w:rPr>
          <w:lang w:val="en-US"/>
        </w:rPr>
        <w:t>Snader</w:t>
      </w:r>
      <w:proofErr w:type="spellEnd"/>
      <w:r w:rsidRPr="00E37F0E">
        <w:rPr>
          <w:lang w:val="en-US"/>
        </w:rPr>
        <w:t xml:space="preserve">, K. M. (2003). Natural products as sources of new drugs over the period 1981–2002. </w:t>
      </w:r>
      <w:r w:rsidRPr="00C07898">
        <w:t xml:space="preserve">Journal of Natural </w:t>
      </w:r>
      <w:proofErr w:type="spellStart"/>
      <w:r w:rsidRPr="00C07898">
        <w:t>Products</w:t>
      </w:r>
      <w:proofErr w:type="spellEnd"/>
      <w:r w:rsidRPr="00C07898">
        <w:t xml:space="preserve">, 66(7), 1022–1037. </w:t>
      </w:r>
      <w:hyperlink r:id="rId31" w:history="1">
        <w:r w:rsidRPr="002C1EE5">
          <w:rPr>
            <w:rStyle w:val="Hyperlink"/>
          </w:rPr>
          <w:t>https://doi.org/10.1021/np030096l</w:t>
        </w:r>
      </w:hyperlink>
      <w:r>
        <w:t xml:space="preserve"> </w:t>
      </w:r>
    </w:p>
    <w:p w:rsidR="0071086D" w:rsidRPr="0071086D" w:rsidRDefault="0071086D" w:rsidP="0071086D">
      <w:pPr>
        <w:pStyle w:val="ListParagraph"/>
        <w:numPr>
          <w:ilvl w:val="0"/>
          <w:numId w:val="36"/>
        </w:numPr>
        <w:adjustRightInd w:val="0"/>
        <w:spacing w:before="0"/>
        <w:rPr>
          <w:rFonts w:ascii="Arial" w:hAnsi="Arial" w:cs="Arial"/>
          <w:sz w:val="20"/>
          <w:szCs w:val="24"/>
          <w:lang w:val="en-US"/>
        </w:rPr>
      </w:pPr>
      <w:r w:rsidRPr="0071086D">
        <w:rPr>
          <w:rFonts w:ascii="Arial" w:hAnsi="Arial" w:cs="Arial"/>
          <w:sz w:val="20"/>
          <w:szCs w:val="24"/>
          <w:lang w:val="en-US"/>
        </w:rPr>
        <w:t>Newman, D. J., &amp; Cragg, G. M. (2020). Natural products as drug sources. Journal of Natural Products, 83(3), 770–803.</w:t>
      </w:r>
      <w:r>
        <w:rPr>
          <w:rFonts w:ascii="Arial" w:hAnsi="Arial" w:cs="Arial"/>
          <w:sz w:val="20"/>
          <w:szCs w:val="24"/>
          <w:lang w:val="en-US"/>
        </w:rPr>
        <w:t xml:space="preserve"> </w:t>
      </w:r>
      <w:hyperlink r:id="rId32" w:history="1">
        <w:r w:rsidRPr="003D361D">
          <w:rPr>
            <w:rStyle w:val="Hyperlink"/>
            <w:rFonts w:ascii="Arial" w:hAnsi="Arial" w:cs="Arial"/>
            <w:sz w:val="20"/>
            <w:szCs w:val="24"/>
            <w:lang w:val="en-US"/>
          </w:rPr>
          <w:t>https://doi.org/10.1021/acs.jnatprod.9b01285</w:t>
        </w:r>
      </w:hyperlink>
    </w:p>
    <w:p w:rsidR="00C07898" w:rsidRPr="00C07898" w:rsidRDefault="00C07898" w:rsidP="0071086D">
      <w:pPr>
        <w:pStyle w:val="ListParagraph"/>
        <w:numPr>
          <w:ilvl w:val="0"/>
          <w:numId w:val="36"/>
        </w:numPr>
        <w:spacing w:before="0"/>
        <w:rPr>
          <w:rFonts w:ascii="Arial" w:hAnsi="Arial" w:cs="Arial"/>
          <w:sz w:val="20"/>
          <w:szCs w:val="24"/>
          <w:lang w:val="en-US"/>
        </w:rPr>
      </w:pPr>
      <w:proofErr w:type="spellStart"/>
      <w:r w:rsidRPr="00C07898">
        <w:rPr>
          <w:rFonts w:ascii="Arial" w:hAnsi="Arial" w:cs="Arial"/>
          <w:sz w:val="20"/>
          <w:szCs w:val="24"/>
          <w:lang w:val="en-US"/>
        </w:rPr>
        <w:t>Kayombo</w:t>
      </w:r>
      <w:proofErr w:type="spellEnd"/>
      <w:r w:rsidRPr="00C07898">
        <w:rPr>
          <w:rFonts w:ascii="Arial" w:hAnsi="Arial" w:cs="Arial"/>
          <w:sz w:val="20"/>
          <w:szCs w:val="24"/>
          <w:lang w:val="en-US"/>
        </w:rPr>
        <w:t xml:space="preserve">, E. J., </w:t>
      </w:r>
      <w:proofErr w:type="spellStart"/>
      <w:r w:rsidRPr="00C07898">
        <w:rPr>
          <w:rFonts w:ascii="Arial" w:hAnsi="Arial" w:cs="Arial"/>
          <w:sz w:val="20"/>
          <w:szCs w:val="24"/>
          <w:lang w:val="en-US"/>
        </w:rPr>
        <w:t>Uiso</w:t>
      </w:r>
      <w:proofErr w:type="spellEnd"/>
      <w:r w:rsidRPr="00C07898">
        <w:rPr>
          <w:rFonts w:ascii="Arial" w:hAnsi="Arial" w:cs="Arial"/>
          <w:sz w:val="20"/>
          <w:szCs w:val="24"/>
          <w:lang w:val="en-US"/>
        </w:rPr>
        <w:t xml:space="preserve">, F. C., &amp; </w:t>
      </w:r>
      <w:proofErr w:type="spellStart"/>
      <w:r w:rsidRPr="00C07898">
        <w:rPr>
          <w:rFonts w:ascii="Arial" w:hAnsi="Arial" w:cs="Arial"/>
          <w:sz w:val="20"/>
          <w:szCs w:val="24"/>
          <w:lang w:val="en-US"/>
        </w:rPr>
        <w:t>Mahunnah</w:t>
      </w:r>
      <w:proofErr w:type="spellEnd"/>
      <w:r w:rsidRPr="00C07898">
        <w:rPr>
          <w:rFonts w:ascii="Arial" w:hAnsi="Arial" w:cs="Arial"/>
          <w:sz w:val="20"/>
          <w:szCs w:val="24"/>
          <w:lang w:val="en-US"/>
        </w:rPr>
        <w:t xml:space="preserve">, R. L. A. (2012). Experience on healthcare utilization in seven administrative regions of Tanzania. Journal of Ethnobiology and Ethnomedicine, 8(5), 1–8. </w:t>
      </w:r>
      <w:hyperlink r:id="rId33" w:history="1">
        <w:r w:rsidRPr="002C1EE5">
          <w:rPr>
            <w:rStyle w:val="Hyperlink"/>
            <w:rFonts w:ascii="Arial" w:hAnsi="Arial" w:cs="Arial"/>
            <w:sz w:val="20"/>
            <w:szCs w:val="24"/>
            <w:lang w:val="en-US"/>
          </w:rPr>
          <w:t>https://doi.org/10.1186/1746-4269-8-</w:t>
        </w:r>
        <w:r w:rsidRPr="002C1EE5">
          <w:rPr>
            <w:rStyle w:val="Hyperlink"/>
            <w:lang w:val="en-US"/>
          </w:rPr>
          <w:t>5</w:t>
        </w:r>
      </w:hyperlink>
    </w:p>
    <w:p w:rsidR="00C07898" w:rsidRPr="0071086D" w:rsidRDefault="00C07898" w:rsidP="0085225B">
      <w:pPr>
        <w:pStyle w:val="ListParagraph"/>
        <w:numPr>
          <w:ilvl w:val="0"/>
          <w:numId w:val="36"/>
        </w:numPr>
        <w:rPr>
          <w:rFonts w:ascii="Arial" w:hAnsi="Arial" w:cs="Arial"/>
          <w:sz w:val="20"/>
          <w:szCs w:val="24"/>
          <w:lang w:val="en-US"/>
        </w:rPr>
      </w:pPr>
      <w:proofErr w:type="spellStart"/>
      <w:r w:rsidRPr="00E37F0E">
        <w:rPr>
          <w:lang w:val="en-US"/>
        </w:rPr>
        <w:t>Fakeye</w:t>
      </w:r>
      <w:proofErr w:type="spellEnd"/>
      <w:r w:rsidRPr="00E37F0E">
        <w:rPr>
          <w:lang w:val="en-US"/>
        </w:rPr>
        <w:t xml:space="preserve">, T. O., </w:t>
      </w:r>
      <w:proofErr w:type="spellStart"/>
      <w:r w:rsidRPr="00E37F0E">
        <w:rPr>
          <w:lang w:val="en-US"/>
        </w:rPr>
        <w:t>Adisa</w:t>
      </w:r>
      <w:proofErr w:type="spellEnd"/>
      <w:r w:rsidRPr="00E37F0E">
        <w:rPr>
          <w:lang w:val="en-US"/>
        </w:rPr>
        <w:t xml:space="preserve">, R., &amp; Musa, I. E. (2009). Attitude and use of herbal medicines among pregnant women in Nigeria. </w:t>
      </w:r>
      <w:r w:rsidRPr="00C07898">
        <w:t xml:space="preserve">*BMC </w:t>
      </w:r>
      <w:proofErr w:type="spellStart"/>
      <w:r w:rsidRPr="00C07898">
        <w:t>Complementary</w:t>
      </w:r>
      <w:proofErr w:type="spellEnd"/>
      <w:r w:rsidRPr="00C07898">
        <w:t xml:space="preserve"> and Alternative </w:t>
      </w:r>
      <w:proofErr w:type="spellStart"/>
      <w:r w:rsidRPr="00C07898">
        <w:t>Medicine</w:t>
      </w:r>
      <w:proofErr w:type="spellEnd"/>
      <w:r w:rsidRPr="00C07898">
        <w:t xml:space="preserve">*, *9*(1), 53. </w:t>
      </w:r>
      <w:hyperlink r:id="rId34" w:history="1">
        <w:r w:rsidRPr="002C1EE5">
          <w:rPr>
            <w:rStyle w:val="Hyperlink"/>
          </w:rPr>
          <w:t>https://doi.org/10.1186/1472-6882-9-53</w:t>
        </w:r>
      </w:hyperlink>
      <w:r>
        <w:t xml:space="preserve"> </w:t>
      </w:r>
    </w:p>
    <w:p w:rsidR="0071086D" w:rsidRPr="0071086D" w:rsidRDefault="0071086D" w:rsidP="0071086D">
      <w:pPr>
        <w:pStyle w:val="ListParagraph"/>
        <w:numPr>
          <w:ilvl w:val="0"/>
          <w:numId w:val="36"/>
        </w:numPr>
        <w:spacing w:before="0"/>
        <w:rPr>
          <w:rFonts w:ascii="Arial" w:hAnsi="Arial" w:cs="Arial"/>
          <w:sz w:val="20"/>
          <w:szCs w:val="24"/>
          <w:lang w:val="en-US"/>
        </w:rPr>
      </w:pPr>
      <w:r w:rsidRPr="0071086D">
        <w:rPr>
          <w:rFonts w:ascii="Arial" w:hAnsi="Arial" w:cs="Arial"/>
          <w:sz w:val="20"/>
          <w:szCs w:val="24"/>
          <w:lang w:val="en-US"/>
        </w:rPr>
        <w:t>World Health Organization (2019). WHO global report on traditional medicine.</w:t>
      </w:r>
      <w:r>
        <w:rPr>
          <w:rFonts w:ascii="Arial" w:hAnsi="Arial" w:cs="Arial"/>
          <w:sz w:val="20"/>
          <w:szCs w:val="24"/>
          <w:lang w:val="en-US"/>
        </w:rPr>
        <w:t xml:space="preserve"> </w:t>
      </w:r>
      <w:hyperlink r:id="rId35" w:history="1">
        <w:r w:rsidRPr="003D361D">
          <w:rPr>
            <w:rStyle w:val="Hyperlink"/>
            <w:rFonts w:ascii="Arial" w:hAnsi="Arial" w:cs="Arial"/>
            <w:sz w:val="20"/>
            <w:szCs w:val="24"/>
            <w:lang w:val="en-US"/>
          </w:rPr>
          <w:t>https://doi.org/10.4060/CA3405EN</w:t>
        </w:r>
      </w:hyperlink>
    </w:p>
    <w:p w:rsidR="0071086D" w:rsidRDefault="00C07898" w:rsidP="0071086D">
      <w:pPr>
        <w:pStyle w:val="ListParagraph"/>
        <w:numPr>
          <w:ilvl w:val="0"/>
          <w:numId w:val="36"/>
        </w:numPr>
        <w:adjustRightInd w:val="0"/>
        <w:spacing w:before="0"/>
        <w:rPr>
          <w:rFonts w:ascii="Arial" w:hAnsi="Arial" w:cs="Arial"/>
          <w:sz w:val="20"/>
          <w:szCs w:val="24"/>
          <w:lang w:val="en-US"/>
        </w:rPr>
      </w:pPr>
      <w:r w:rsidRPr="00C07898">
        <w:rPr>
          <w:rFonts w:ascii="Arial" w:hAnsi="Arial" w:cs="Arial"/>
          <w:sz w:val="20"/>
          <w:szCs w:val="24"/>
          <w:lang w:val="en-US"/>
        </w:rPr>
        <w:t>Abdullahi, A. A. (2011). Trends and challenges of traditional medicine in Africa. African Journal of Traditional, Complementary and Alternative Medicines, 8(5 Suppl), 115–123.</w:t>
      </w:r>
    </w:p>
    <w:p w:rsidR="00C07898" w:rsidRPr="00C07898" w:rsidRDefault="002321A2" w:rsidP="0071086D">
      <w:pPr>
        <w:pStyle w:val="ListParagraph"/>
        <w:adjustRightInd w:val="0"/>
        <w:spacing w:before="0"/>
        <w:ind w:left="928"/>
        <w:rPr>
          <w:rFonts w:ascii="Arial" w:hAnsi="Arial" w:cs="Arial"/>
          <w:sz w:val="20"/>
          <w:szCs w:val="24"/>
          <w:lang w:val="en-US"/>
        </w:rPr>
      </w:pPr>
      <w:hyperlink r:id="rId36" w:history="1">
        <w:r w:rsidR="00C07898" w:rsidRPr="002C1EE5">
          <w:rPr>
            <w:rStyle w:val="Hyperlink"/>
            <w:rFonts w:ascii="Arial" w:hAnsi="Arial" w:cs="Arial"/>
            <w:sz w:val="20"/>
            <w:szCs w:val="24"/>
            <w:lang w:val="en-US"/>
          </w:rPr>
          <w:t>https://doi.org/10.4314/ajtcam.v8i5S.</w:t>
        </w:r>
        <w:r w:rsidR="00C07898" w:rsidRPr="002C1EE5">
          <w:rPr>
            <w:rStyle w:val="Hyperlink"/>
            <w:lang w:val="en-US"/>
          </w:rPr>
          <w:t>5</w:t>
        </w:r>
      </w:hyperlink>
    </w:p>
    <w:p w:rsidR="00C07898" w:rsidRPr="0071086D" w:rsidRDefault="00C07898" w:rsidP="00507E1E">
      <w:pPr>
        <w:pStyle w:val="ListParagraph"/>
        <w:numPr>
          <w:ilvl w:val="0"/>
          <w:numId w:val="36"/>
        </w:numPr>
        <w:rPr>
          <w:rStyle w:val="Hyperlink"/>
          <w:rFonts w:ascii="Arial" w:hAnsi="Arial" w:cs="Arial"/>
          <w:color w:val="auto"/>
          <w:sz w:val="20"/>
          <w:szCs w:val="24"/>
          <w:u w:val="none"/>
          <w:lang w:val="en-US"/>
        </w:rPr>
      </w:pPr>
      <w:proofErr w:type="spellStart"/>
      <w:r w:rsidRPr="00E37F0E">
        <w:rPr>
          <w:lang w:val="en-US"/>
        </w:rPr>
        <w:t>Ekor</w:t>
      </w:r>
      <w:proofErr w:type="spellEnd"/>
      <w:r w:rsidRPr="00E37F0E">
        <w:rPr>
          <w:lang w:val="en-US"/>
        </w:rPr>
        <w:t xml:space="preserve">, M. (2014). The growing use of herbal medicines: issues relating to adverse reactions and challenges in monitoring safety. </w:t>
      </w:r>
      <w:proofErr w:type="spellStart"/>
      <w:r w:rsidRPr="00C07898">
        <w:t>Frontiers</w:t>
      </w:r>
      <w:proofErr w:type="spellEnd"/>
      <w:r w:rsidRPr="00C07898">
        <w:t xml:space="preserve"> in </w:t>
      </w:r>
      <w:proofErr w:type="spellStart"/>
      <w:r w:rsidRPr="00C07898">
        <w:t>Pharmacology</w:t>
      </w:r>
      <w:proofErr w:type="spellEnd"/>
      <w:r w:rsidRPr="00C07898">
        <w:t xml:space="preserve">, 4, 177. </w:t>
      </w:r>
      <w:hyperlink r:id="rId37" w:history="1">
        <w:r w:rsidRPr="002C1EE5">
          <w:rPr>
            <w:rStyle w:val="Hyperlink"/>
          </w:rPr>
          <w:t>https://doi.org/10.3389/fphar.2013.00177</w:t>
        </w:r>
      </w:hyperlink>
    </w:p>
    <w:p w:rsidR="0071086D" w:rsidRDefault="0071086D" w:rsidP="0071086D">
      <w:pPr>
        <w:pStyle w:val="ListParagraph"/>
        <w:numPr>
          <w:ilvl w:val="0"/>
          <w:numId w:val="36"/>
        </w:numPr>
        <w:spacing w:before="0"/>
        <w:rPr>
          <w:rFonts w:ascii="Arial" w:hAnsi="Arial" w:cs="Arial"/>
          <w:sz w:val="20"/>
          <w:szCs w:val="24"/>
          <w:lang w:val="en-US"/>
        </w:rPr>
      </w:pPr>
      <w:proofErr w:type="spellStart"/>
      <w:r w:rsidRPr="0071086D">
        <w:rPr>
          <w:rFonts w:ascii="Arial" w:hAnsi="Arial" w:cs="Arial"/>
          <w:sz w:val="20"/>
          <w:szCs w:val="24"/>
          <w:lang w:val="en-US"/>
        </w:rPr>
        <w:t>Mahomoodally</w:t>
      </w:r>
      <w:proofErr w:type="spellEnd"/>
      <w:r w:rsidRPr="0071086D">
        <w:rPr>
          <w:rFonts w:ascii="Arial" w:hAnsi="Arial" w:cs="Arial"/>
          <w:sz w:val="20"/>
          <w:szCs w:val="24"/>
          <w:lang w:val="en-US"/>
        </w:rPr>
        <w:t xml:space="preserve">, M. F. (2019). Traditional medicine and healthcare. Clinical </w:t>
      </w:r>
      <w:proofErr w:type="spellStart"/>
      <w:r w:rsidRPr="0071086D">
        <w:rPr>
          <w:rFonts w:ascii="Arial" w:hAnsi="Arial" w:cs="Arial"/>
          <w:sz w:val="20"/>
          <w:szCs w:val="24"/>
          <w:lang w:val="en-US"/>
        </w:rPr>
        <w:t>Phytoscience</w:t>
      </w:r>
      <w:proofErr w:type="spellEnd"/>
      <w:r w:rsidRPr="0071086D">
        <w:rPr>
          <w:rFonts w:ascii="Arial" w:hAnsi="Arial" w:cs="Arial"/>
          <w:sz w:val="20"/>
          <w:szCs w:val="24"/>
          <w:lang w:val="en-US"/>
        </w:rPr>
        <w:t>, 5(1), 1–12.</w:t>
      </w:r>
      <w:r>
        <w:rPr>
          <w:rFonts w:ascii="Arial" w:hAnsi="Arial" w:cs="Arial"/>
          <w:sz w:val="20"/>
          <w:szCs w:val="24"/>
          <w:lang w:val="en-US"/>
        </w:rPr>
        <w:t xml:space="preserve">   </w:t>
      </w:r>
      <w:hyperlink r:id="rId38" w:history="1">
        <w:r w:rsidRPr="003D361D">
          <w:rPr>
            <w:rStyle w:val="Hyperlink"/>
            <w:rFonts w:ascii="Arial" w:hAnsi="Arial" w:cs="Arial"/>
            <w:sz w:val="20"/>
            <w:szCs w:val="24"/>
            <w:lang w:val="en-US"/>
          </w:rPr>
          <w:t>https://doi.org/10.1186/s40816-019-0136-2</w:t>
        </w:r>
      </w:hyperlink>
    </w:p>
    <w:p w:rsidR="0071086D" w:rsidRDefault="0071086D" w:rsidP="0071086D">
      <w:pPr>
        <w:pStyle w:val="ListParagraph"/>
        <w:numPr>
          <w:ilvl w:val="0"/>
          <w:numId w:val="36"/>
        </w:numPr>
        <w:spacing w:before="0"/>
        <w:rPr>
          <w:rFonts w:ascii="Arial" w:hAnsi="Arial" w:cs="Arial"/>
          <w:sz w:val="20"/>
          <w:szCs w:val="24"/>
          <w:lang w:val="en-US"/>
        </w:rPr>
      </w:pPr>
      <w:proofErr w:type="spellStart"/>
      <w:r w:rsidRPr="0071086D">
        <w:rPr>
          <w:rFonts w:ascii="Arial" w:hAnsi="Arial" w:cs="Arial"/>
          <w:sz w:val="20"/>
          <w:szCs w:val="24"/>
        </w:rPr>
        <w:t>Paniagua-Zambrana</w:t>
      </w:r>
      <w:proofErr w:type="spellEnd"/>
      <w:r w:rsidRPr="0071086D">
        <w:rPr>
          <w:rFonts w:ascii="Arial" w:hAnsi="Arial" w:cs="Arial"/>
          <w:sz w:val="20"/>
          <w:szCs w:val="24"/>
        </w:rPr>
        <w:t xml:space="preserve">, N. Y., et al. </w:t>
      </w:r>
      <w:r w:rsidRPr="0071086D">
        <w:rPr>
          <w:rFonts w:ascii="Arial" w:hAnsi="Arial" w:cs="Arial"/>
          <w:sz w:val="20"/>
          <w:szCs w:val="24"/>
          <w:lang w:val="en-US"/>
        </w:rPr>
        <w:t>(2020). Medicinal plant use and conservation. Plants, 9(11), 156.</w:t>
      </w:r>
      <w:r>
        <w:rPr>
          <w:rFonts w:ascii="Arial" w:hAnsi="Arial" w:cs="Arial"/>
          <w:sz w:val="20"/>
          <w:szCs w:val="24"/>
          <w:lang w:val="en-US"/>
        </w:rPr>
        <w:t xml:space="preserve">  </w:t>
      </w:r>
      <w:hyperlink r:id="rId39" w:history="1">
        <w:r w:rsidRPr="003D361D">
          <w:rPr>
            <w:rStyle w:val="Hyperlink"/>
            <w:rFonts w:ascii="Arial" w:hAnsi="Arial" w:cs="Arial"/>
            <w:sz w:val="20"/>
            <w:szCs w:val="24"/>
            <w:lang w:val="en-US"/>
          </w:rPr>
          <w:t>https://doi.org/10.3390/plants9111560</w:t>
        </w:r>
      </w:hyperlink>
    </w:p>
    <w:p w:rsidR="0071086D" w:rsidRDefault="0071086D" w:rsidP="0071086D">
      <w:pPr>
        <w:pStyle w:val="ListParagraph"/>
        <w:numPr>
          <w:ilvl w:val="0"/>
          <w:numId w:val="36"/>
        </w:numPr>
        <w:rPr>
          <w:rFonts w:ascii="Arial" w:hAnsi="Arial" w:cs="Arial"/>
          <w:sz w:val="20"/>
          <w:szCs w:val="24"/>
          <w:lang w:val="en-US"/>
        </w:rPr>
      </w:pPr>
      <w:proofErr w:type="spellStart"/>
      <w:r w:rsidRPr="0071086D">
        <w:rPr>
          <w:rFonts w:ascii="Arial" w:hAnsi="Arial" w:cs="Arial"/>
          <w:sz w:val="20"/>
          <w:szCs w:val="24"/>
          <w:lang w:val="en-US"/>
        </w:rPr>
        <w:t>Ticktin</w:t>
      </w:r>
      <w:proofErr w:type="spellEnd"/>
      <w:r w:rsidRPr="0071086D">
        <w:rPr>
          <w:rFonts w:ascii="Arial" w:hAnsi="Arial" w:cs="Arial"/>
          <w:sz w:val="20"/>
          <w:szCs w:val="24"/>
          <w:lang w:val="en-US"/>
        </w:rPr>
        <w:t>, T. (2015). The ecological implications of harvesting non-timber forest products. Journal of Applied Ecology, 41(1), 11–21.</w:t>
      </w:r>
      <w:r>
        <w:rPr>
          <w:rFonts w:ascii="Arial" w:hAnsi="Arial" w:cs="Arial"/>
          <w:sz w:val="20"/>
          <w:szCs w:val="24"/>
          <w:lang w:val="en-US"/>
        </w:rPr>
        <w:t xml:space="preserve"> </w:t>
      </w:r>
      <w:hyperlink r:id="rId40" w:history="1">
        <w:r w:rsidRPr="003D361D">
          <w:rPr>
            <w:rStyle w:val="Hyperlink"/>
            <w:rFonts w:ascii="Arial" w:hAnsi="Arial" w:cs="Arial"/>
            <w:sz w:val="20"/>
            <w:szCs w:val="24"/>
            <w:lang w:val="en-US"/>
          </w:rPr>
          <w:t>https://doi.org/10.1111/j.1365-2664.2004.00859</w:t>
        </w:r>
      </w:hyperlink>
    </w:p>
    <w:p w:rsidR="006B421F" w:rsidRPr="00CA33E7" w:rsidRDefault="006B421F" w:rsidP="00CA33E7">
      <w:pPr>
        <w:pStyle w:val="ListParagraph"/>
        <w:numPr>
          <w:ilvl w:val="0"/>
          <w:numId w:val="36"/>
        </w:numPr>
        <w:rPr>
          <w:rFonts w:ascii="Arial" w:hAnsi="Arial" w:cs="Arial"/>
          <w:sz w:val="20"/>
          <w:szCs w:val="24"/>
          <w:lang w:val="en-US"/>
        </w:rPr>
      </w:pPr>
      <w:proofErr w:type="spellStart"/>
      <w:r w:rsidRPr="006B421F">
        <w:rPr>
          <w:rFonts w:ascii="Arial" w:hAnsi="Arial" w:cs="Arial"/>
          <w:sz w:val="20"/>
          <w:szCs w:val="24"/>
          <w:lang w:val="en-US"/>
        </w:rPr>
        <w:t>Baldauf</w:t>
      </w:r>
      <w:proofErr w:type="spellEnd"/>
      <w:r w:rsidRPr="006B421F">
        <w:rPr>
          <w:rFonts w:ascii="Arial" w:hAnsi="Arial" w:cs="Arial"/>
          <w:sz w:val="20"/>
          <w:szCs w:val="24"/>
          <w:lang w:val="en-US"/>
        </w:rPr>
        <w:t xml:space="preserve">, C., Korner, C., &amp; </w:t>
      </w:r>
      <w:proofErr w:type="spellStart"/>
      <w:r w:rsidRPr="006B421F">
        <w:rPr>
          <w:rFonts w:ascii="Arial" w:hAnsi="Arial" w:cs="Arial"/>
          <w:sz w:val="20"/>
          <w:szCs w:val="24"/>
          <w:lang w:val="en-US"/>
        </w:rPr>
        <w:t>Homeier</w:t>
      </w:r>
      <w:proofErr w:type="spellEnd"/>
      <w:r w:rsidRPr="006B421F">
        <w:rPr>
          <w:rFonts w:ascii="Arial" w:hAnsi="Arial" w:cs="Arial"/>
          <w:sz w:val="20"/>
          <w:szCs w:val="24"/>
          <w:lang w:val="en-US"/>
        </w:rPr>
        <w:t>, J. (2020). Forest ecosystem services and biodiversity conservation in tropical regions. Forest Ecology and Management, 462, 117–122.</w:t>
      </w:r>
      <w:r>
        <w:rPr>
          <w:rFonts w:ascii="Arial" w:hAnsi="Arial" w:cs="Arial"/>
          <w:sz w:val="20"/>
          <w:szCs w:val="24"/>
          <w:lang w:val="en-US"/>
        </w:rPr>
        <w:t xml:space="preserve">  </w:t>
      </w:r>
      <w:hyperlink r:id="rId41" w:history="1">
        <w:r w:rsidRPr="003D361D">
          <w:rPr>
            <w:rStyle w:val="Hyperlink"/>
            <w:rFonts w:ascii="Arial" w:hAnsi="Arial" w:cs="Arial"/>
            <w:sz w:val="20"/>
            <w:szCs w:val="24"/>
            <w:lang w:val="en-US"/>
          </w:rPr>
          <w:t>https://doi.org/10.1016/j.foreco.2020.11796</w:t>
        </w:r>
      </w:hyperlink>
    </w:p>
    <w:p w:rsidR="00C07898" w:rsidRPr="00E37F0E" w:rsidRDefault="00C07898" w:rsidP="0071086D">
      <w:pPr>
        <w:pStyle w:val="ListParagraph"/>
        <w:numPr>
          <w:ilvl w:val="0"/>
          <w:numId w:val="36"/>
        </w:numPr>
        <w:spacing w:before="0"/>
        <w:rPr>
          <w:rFonts w:ascii="Arial" w:hAnsi="Arial" w:cs="Arial"/>
          <w:sz w:val="20"/>
          <w:szCs w:val="24"/>
        </w:rPr>
      </w:pPr>
      <w:proofErr w:type="spellStart"/>
      <w:r w:rsidRPr="006B421F">
        <w:rPr>
          <w:lang w:val="en-US"/>
        </w:rPr>
        <w:t>Ngbolua</w:t>
      </w:r>
      <w:proofErr w:type="spellEnd"/>
      <w:r w:rsidRPr="006B421F">
        <w:rPr>
          <w:lang w:val="en-US"/>
        </w:rPr>
        <w:t xml:space="preserve">, K.-T.-N., </w:t>
      </w:r>
      <w:proofErr w:type="spellStart"/>
      <w:r w:rsidRPr="006B421F">
        <w:rPr>
          <w:lang w:val="en-US"/>
        </w:rPr>
        <w:t>Inkoto</w:t>
      </w:r>
      <w:proofErr w:type="spellEnd"/>
      <w:r w:rsidRPr="006B421F">
        <w:rPr>
          <w:lang w:val="en-US"/>
        </w:rPr>
        <w:t xml:space="preserve">, C.L., Mongo, N.L., </w:t>
      </w:r>
      <w:proofErr w:type="spellStart"/>
      <w:r w:rsidRPr="006B421F">
        <w:rPr>
          <w:lang w:val="en-US"/>
        </w:rPr>
        <w:t>Ashande</w:t>
      </w:r>
      <w:proofErr w:type="spellEnd"/>
      <w:r w:rsidRPr="006B421F">
        <w:rPr>
          <w:lang w:val="en-US"/>
        </w:rPr>
        <w:t xml:space="preserve">, C.M., </w:t>
      </w:r>
      <w:proofErr w:type="spellStart"/>
      <w:r w:rsidRPr="006B421F">
        <w:rPr>
          <w:lang w:val="en-US"/>
        </w:rPr>
        <w:t>Masens</w:t>
      </w:r>
      <w:proofErr w:type="spellEnd"/>
      <w:r w:rsidRPr="006B421F">
        <w:rPr>
          <w:lang w:val="en-US"/>
        </w:rPr>
        <w:t xml:space="preserve">, Y.D.-M., &amp; </w:t>
      </w:r>
      <w:proofErr w:type="spellStart"/>
      <w:r w:rsidRPr="006B421F">
        <w:rPr>
          <w:lang w:val="en-US"/>
        </w:rPr>
        <w:t>Mpiana</w:t>
      </w:r>
      <w:proofErr w:type="spellEnd"/>
      <w:r w:rsidRPr="006B421F">
        <w:rPr>
          <w:lang w:val="en-US"/>
        </w:rPr>
        <w:t xml:space="preserve">, P.T. (2019). </w:t>
      </w:r>
      <w:r w:rsidRPr="006B421F">
        <w:t>Étude ethnobotanique et fl</w:t>
      </w:r>
      <w:r w:rsidRPr="00C07898">
        <w:t xml:space="preserve">oristique de quelques plantes médicinales commercialisées à Kinshasa, République Démocratique du Congo. Revue Marocaine des Sciences Agronomiques et Vétérinaires, 7(1), 118-128. </w:t>
      </w:r>
      <w:hyperlink r:id="rId42" w:history="1">
        <w:r w:rsidRPr="002C1EE5">
          <w:rPr>
            <w:rStyle w:val="Hyperlink"/>
          </w:rPr>
          <w:t>https://agrimaroc.org/index.php/Actes_IAVH2/article/view/705</w:t>
        </w:r>
      </w:hyperlink>
      <w:r>
        <w:t xml:space="preserve"> </w:t>
      </w:r>
    </w:p>
    <w:p w:rsidR="00C112E6" w:rsidRPr="00C112E6" w:rsidRDefault="00C07898" w:rsidP="00C112E6">
      <w:pPr>
        <w:pStyle w:val="ListParagraph"/>
        <w:numPr>
          <w:ilvl w:val="0"/>
          <w:numId w:val="36"/>
        </w:numPr>
        <w:adjustRightInd w:val="0"/>
        <w:rPr>
          <w:rFonts w:ascii="Arial" w:hAnsi="Arial" w:cs="Arial"/>
          <w:sz w:val="20"/>
          <w:szCs w:val="24"/>
          <w:lang w:val="en-US"/>
        </w:rPr>
      </w:pPr>
      <w:proofErr w:type="spellStart"/>
      <w:r w:rsidRPr="00C07898">
        <w:rPr>
          <w:rFonts w:ascii="Arial" w:hAnsi="Arial" w:cs="Arial"/>
          <w:sz w:val="20"/>
          <w:szCs w:val="24"/>
          <w:lang w:val="en-US"/>
        </w:rPr>
        <w:t>Masengo</w:t>
      </w:r>
      <w:proofErr w:type="spellEnd"/>
      <w:r w:rsidRPr="00C07898">
        <w:rPr>
          <w:rFonts w:ascii="Arial" w:hAnsi="Arial" w:cs="Arial"/>
          <w:sz w:val="20"/>
          <w:szCs w:val="24"/>
          <w:lang w:val="en-US"/>
        </w:rPr>
        <w:t xml:space="preserve">, C. A., </w:t>
      </w:r>
      <w:proofErr w:type="spellStart"/>
      <w:r w:rsidRPr="00C07898">
        <w:rPr>
          <w:rFonts w:ascii="Arial" w:hAnsi="Arial" w:cs="Arial"/>
          <w:sz w:val="20"/>
          <w:szCs w:val="24"/>
          <w:lang w:val="en-US"/>
        </w:rPr>
        <w:t>Ngbolua</w:t>
      </w:r>
      <w:proofErr w:type="spellEnd"/>
      <w:r w:rsidRPr="00C07898">
        <w:rPr>
          <w:rFonts w:ascii="Arial" w:hAnsi="Arial" w:cs="Arial"/>
          <w:sz w:val="20"/>
          <w:szCs w:val="24"/>
          <w:lang w:val="en-US"/>
        </w:rPr>
        <w:t xml:space="preserve">, J.-P. K.-T.-N., </w:t>
      </w:r>
      <w:proofErr w:type="spellStart"/>
      <w:r w:rsidRPr="00C07898">
        <w:rPr>
          <w:rFonts w:ascii="Arial" w:hAnsi="Arial" w:cs="Arial"/>
          <w:sz w:val="20"/>
          <w:szCs w:val="24"/>
          <w:lang w:val="en-US"/>
        </w:rPr>
        <w:t>Butoto</w:t>
      </w:r>
      <w:proofErr w:type="spellEnd"/>
      <w:r w:rsidRPr="00C07898">
        <w:rPr>
          <w:rFonts w:ascii="Arial" w:hAnsi="Arial" w:cs="Arial"/>
          <w:sz w:val="20"/>
          <w:szCs w:val="24"/>
          <w:lang w:val="en-US"/>
        </w:rPr>
        <w:t xml:space="preserve">, S. I. W. R., </w:t>
      </w:r>
      <w:proofErr w:type="spellStart"/>
      <w:r w:rsidRPr="00C07898">
        <w:rPr>
          <w:rFonts w:ascii="Arial" w:hAnsi="Arial" w:cs="Arial"/>
          <w:sz w:val="20"/>
          <w:szCs w:val="24"/>
          <w:lang w:val="en-US"/>
        </w:rPr>
        <w:t>Gbolo</w:t>
      </w:r>
      <w:proofErr w:type="spellEnd"/>
      <w:r w:rsidRPr="00C07898">
        <w:rPr>
          <w:rFonts w:ascii="Arial" w:hAnsi="Arial" w:cs="Arial"/>
          <w:sz w:val="20"/>
          <w:szCs w:val="24"/>
          <w:lang w:val="en-US"/>
        </w:rPr>
        <w:t xml:space="preserve">, B. Z., </w:t>
      </w:r>
      <w:proofErr w:type="spellStart"/>
      <w:r w:rsidRPr="00C07898">
        <w:rPr>
          <w:rFonts w:ascii="Arial" w:hAnsi="Arial" w:cs="Arial"/>
          <w:sz w:val="20"/>
          <w:szCs w:val="24"/>
          <w:lang w:val="en-US"/>
        </w:rPr>
        <w:t>Inkoto</w:t>
      </w:r>
      <w:proofErr w:type="spellEnd"/>
      <w:r w:rsidRPr="00C07898">
        <w:rPr>
          <w:rFonts w:ascii="Arial" w:hAnsi="Arial" w:cs="Arial"/>
          <w:sz w:val="20"/>
          <w:szCs w:val="24"/>
          <w:lang w:val="en-US"/>
        </w:rPr>
        <w:t xml:space="preserve">, C. L., &amp; </w:t>
      </w:r>
      <w:proofErr w:type="spellStart"/>
      <w:r w:rsidRPr="00C07898">
        <w:rPr>
          <w:rFonts w:ascii="Arial" w:hAnsi="Arial" w:cs="Arial"/>
          <w:sz w:val="20"/>
          <w:szCs w:val="24"/>
          <w:lang w:val="en-US"/>
        </w:rPr>
        <w:t>Mpiana</w:t>
      </w:r>
      <w:proofErr w:type="spellEnd"/>
      <w:r w:rsidRPr="00C07898">
        <w:rPr>
          <w:rFonts w:ascii="Arial" w:hAnsi="Arial" w:cs="Arial"/>
          <w:sz w:val="20"/>
          <w:szCs w:val="24"/>
          <w:lang w:val="en-US"/>
        </w:rPr>
        <w:t xml:space="preserve">, P. T. (2023). Ethno-botanical survey of medicinal plants species traditionally used for the treatment of diseases in </w:t>
      </w:r>
      <w:proofErr w:type="spellStart"/>
      <w:r w:rsidRPr="00C07898">
        <w:rPr>
          <w:rFonts w:ascii="Arial" w:hAnsi="Arial" w:cs="Arial"/>
          <w:sz w:val="20"/>
          <w:szCs w:val="24"/>
          <w:lang w:val="en-US"/>
        </w:rPr>
        <w:t>Kasangulu</w:t>
      </w:r>
      <w:proofErr w:type="spellEnd"/>
      <w:r w:rsidRPr="00C07898">
        <w:rPr>
          <w:rFonts w:ascii="Arial" w:hAnsi="Arial" w:cs="Arial"/>
          <w:sz w:val="20"/>
          <w:szCs w:val="24"/>
          <w:lang w:val="en-US"/>
        </w:rPr>
        <w:t xml:space="preserve"> Territory (Democratic Republic of Congo). Moroccan Journal of Agricultural Sciences, 4(2), 76–85. </w:t>
      </w:r>
      <w:hyperlink r:id="rId43" w:history="1">
        <w:r w:rsidRPr="002C1EE5">
          <w:rPr>
            <w:rStyle w:val="Hyperlink"/>
            <w:rFonts w:ascii="Arial" w:hAnsi="Arial" w:cs="Arial"/>
            <w:sz w:val="20"/>
            <w:szCs w:val="24"/>
            <w:lang w:val="en-US"/>
          </w:rPr>
          <w:t>https://revues.imist.ma/index.php/MJAS/article/view/3090</w:t>
        </w:r>
      </w:hyperlink>
      <w:r>
        <w:rPr>
          <w:rFonts w:ascii="Arial" w:hAnsi="Arial" w:cs="Arial"/>
          <w:sz w:val="20"/>
          <w:szCs w:val="24"/>
          <w:lang w:val="en-US"/>
        </w:rPr>
        <w:t xml:space="preserve"> </w:t>
      </w:r>
    </w:p>
    <w:p w:rsidR="00C112E6" w:rsidRPr="00C112E6" w:rsidRDefault="00C112E6" w:rsidP="00C112E6">
      <w:pPr>
        <w:pStyle w:val="ListParagraph"/>
        <w:numPr>
          <w:ilvl w:val="0"/>
          <w:numId w:val="36"/>
        </w:numPr>
        <w:adjustRightInd w:val="0"/>
        <w:rPr>
          <w:rFonts w:ascii="Arial" w:hAnsi="Arial" w:cs="Arial"/>
          <w:sz w:val="20"/>
          <w:szCs w:val="24"/>
        </w:rPr>
      </w:pPr>
      <w:r w:rsidRPr="00C112E6">
        <w:rPr>
          <w:rFonts w:ascii="Arial" w:hAnsi="Arial" w:cs="Arial"/>
          <w:sz w:val="20"/>
          <w:szCs w:val="24"/>
          <w:lang w:val="en-US"/>
        </w:rPr>
        <w:t xml:space="preserve">Martin, G.J. (1995). Ethnobotany: A Methods Manual. London &amp; New York: Chapman &amp; Hall. </w:t>
      </w:r>
      <w:r w:rsidRPr="00C112E6">
        <w:rPr>
          <w:rFonts w:ascii="Arial" w:hAnsi="Arial" w:cs="Arial"/>
          <w:sz w:val="20"/>
          <w:szCs w:val="24"/>
        </w:rPr>
        <w:t xml:space="preserve">Disponible en ligne : </w:t>
      </w:r>
      <w:proofErr w:type="spellStart"/>
      <w:r w:rsidRPr="00C112E6">
        <w:rPr>
          <w:rFonts w:ascii="Arial" w:hAnsi="Arial" w:cs="Arial"/>
          <w:sz w:val="20"/>
          <w:szCs w:val="24"/>
        </w:rPr>
        <w:t>SpringerLink</w:t>
      </w:r>
      <w:proofErr w:type="spellEnd"/>
      <w:r w:rsidRPr="00C112E6">
        <w:t xml:space="preserve"> </w:t>
      </w:r>
      <w:hyperlink r:id="rId44" w:history="1">
        <w:r w:rsidRPr="00900F4C">
          <w:rPr>
            <w:rStyle w:val="Hyperlink"/>
            <w:rFonts w:ascii="Arial" w:hAnsi="Arial" w:cs="Arial"/>
            <w:sz w:val="20"/>
            <w:szCs w:val="24"/>
          </w:rPr>
          <w:t>https://archive.org/details/ethnobotanymetho0000mart_t8r</w:t>
        </w:r>
      </w:hyperlink>
      <w:r w:rsidRPr="00C112E6">
        <w:rPr>
          <w:rFonts w:ascii="Arial" w:hAnsi="Arial" w:cs="Arial"/>
          <w:sz w:val="20"/>
          <w:szCs w:val="24"/>
        </w:rPr>
        <w:t>1</w:t>
      </w:r>
    </w:p>
    <w:p w:rsidR="00C112E6" w:rsidRDefault="00C112E6" w:rsidP="00C112E6">
      <w:pPr>
        <w:pStyle w:val="ListParagraph"/>
        <w:numPr>
          <w:ilvl w:val="0"/>
          <w:numId w:val="36"/>
        </w:numPr>
        <w:adjustRightInd w:val="0"/>
        <w:rPr>
          <w:rFonts w:ascii="Arial" w:hAnsi="Arial" w:cs="Arial"/>
          <w:sz w:val="20"/>
          <w:szCs w:val="24"/>
        </w:rPr>
      </w:pPr>
      <w:r w:rsidRPr="00C112E6">
        <w:rPr>
          <w:rFonts w:ascii="Arial" w:hAnsi="Arial" w:cs="Arial"/>
          <w:sz w:val="20"/>
          <w:szCs w:val="24"/>
          <w:lang w:val="en-US"/>
        </w:rPr>
        <w:t xml:space="preserve">Cotton, C.M. (1996). Ethnobotany: Principles and Applications. Chichester &amp; New York: John Wiley &amp; Sons. </w:t>
      </w:r>
      <w:r w:rsidRPr="00C112E6">
        <w:rPr>
          <w:rFonts w:ascii="Arial" w:hAnsi="Arial" w:cs="Arial"/>
          <w:sz w:val="20"/>
          <w:szCs w:val="24"/>
        </w:rPr>
        <w:t xml:space="preserve">Disponible en ligne : </w:t>
      </w:r>
    </w:p>
    <w:p w:rsidR="00C112E6" w:rsidRPr="00C112E6" w:rsidRDefault="00C112E6" w:rsidP="00C112E6">
      <w:pPr>
        <w:pStyle w:val="ListParagraph"/>
        <w:adjustRightInd w:val="0"/>
        <w:ind w:left="928"/>
        <w:rPr>
          <w:rFonts w:ascii="Arial" w:hAnsi="Arial" w:cs="Arial"/>
          <w:sz w:val="20"/>
          <w:szCs w:val="24"/>
          <w:lang w:val="en-US"/>
        </w:rPr>
      </w:pPr>
      <w:r w:rsidRPr="00C112E6">
        <w:rPr>
          <w:rFonts w:ascii="Arial" w:hAnsi="Arial" w:cs="Arial"/>
          <w:sz w:val="20"/>
          <w:szCs w:val="24"/>
          <w:lang w:val="en-US"/>
        </w:rPr>
        <w:t xml:space="preserve">Google Books </w:t>
      </w:r>
      <w:hyperlink r:id="rId45" w:history="1">
        <w:r w:rsidRPr="00C112E6">
          <w:rPr>
            <w:rStyle w:val="Hyperlink"/>
            <w:rFonts w:ascii="Arial" w:hAnsi="Arial" w:cs="Arial"/>
            <w:sz w:val="20"/>
            <w:szCs w:val="24"/>
            <w:lang w:val="en-US"/>
          </w:rPr>
          <w:t>https://books.google.com/books/about/Ethnobotany.html?id=MGXb4A04XicC</w:t>
        </w:r>
      </w:hyperlink>
    </w:p>
    <w:p w:rsidR="00C07898" w:rsidRDefault="00C07898" w:rsidP="004E6F8E">
      <w:pPr>
        <w:pStyle w:val="ListParagraph"/>
        <w:numPr>
          <w:ilvl w:val="0"/>
          <w:numId w:val="36"/>
        </w:numPr>
        <w:rPr>
          <w:rFonts w:ascii="Arial" w:hAnsi="Arial" w:cs="Arial"/>
          <w:sz w:val="20"/>
          <w:szCs w:val="24"/>
          <w:lang w:val="en-US"/>
        </w:rPr>
      </w:pPr>
      <w:r w:rsidRPr="00C07898">
        <w:rPr>
          <w:rFonts w:ascii="Arial" w:hAnsi="Arial" w:cs="Arial"/>
          <w:sz w:val="20"/>
          <w:szCs w:val="24"/>
          <w:lang w:val="en-US"/>
        </w:rPr>
        <w:t xml:space="preserve">Prance, G. T., </w:t>
      </w:r>
      <w:proofErr w:type="spellStart"/>
      <w:r w:rsidRPr="00C07898">
        <w:rPr>
          <w:rFonts w:ascii="Arial" w:hAnsi="Arial" w:cs="Arial"/>
          <w:sz w:val="20"/>
          <w:szCs w:val="24"/>
          <w:lang w:val="en-US"/>
        </w:rPr>
        <w:t>Balée</w:t>
      </w:r>
      <w:proofErr w:type="spellEnd"/>
      <w:r w:rsidRPr="00C07898">
        <w:rPr>
          <w:rFonts w:ascii="Arial" w:hAnsi="Arial" w:cs="Arial"/>
          <w:sz w:val="20"/>
          <w:szCs w:val="24"/>
          <w:lang w:val="en-US"/>
        </w:rPr>
        <w:t xml:space="preserve">, W., Boom, B. M., &amp; Carneiro, R. L. (1987). Quantitative ethnobotany and the case for conservation in Amazonia. Conservation Biology, 1(4), 296–310. </w:t>
      </w:r>
      <w:hyperlink r:id="rId46" w:history="1">
        <w:r w:rsidRPr="002C1EE5">
          <w:rPr>
            <w:rStyle w:val="Hyperlink"/>
            <w:rFonts w:ascii="Arial" w:hAnsi="Arial" w:cs="Arial"/>
            <w:sz w:val="20"/>
            <w:szCs w:val="24"/>
            <w:lang w:val="en-US"/>
          </w:rPr>
          <w:t>https://doi.org/10.1111/j.1523-1739.1987.tb00050.x</w:t>
        </w:r>
      </w:hyperlink>
      <w:r>
        <w:rPr>
          <w:rFonts w:ascii="Arial" w:hAnsi="Arial" w:cs="Arial"/>
          <w:sz w:val="20"/>
          <w:szCs w:val="24"/>
          <w:lang w:val="en-US"/>
        </w:rPr>
        <w:t xml:space="preserve"> </w:t>
      </w:r>
    </w:p>
    <w:p w:rsidR="006663DE" w:rsidRPr="006663DE" w:rsidRDefault="006663DE" w:rsidP="006663DE">
      <w:pPr>
        <w:pStyle w:val="ListParagraph"/>
        <w:numPr>
          <w:ilvl w:val="0"/>
          <w:numId w:val="36"/>
        </w:numPr>
        <w:spacing w:before="0"/>
        <w:rPr>
          <w:rFonts w:ascii="Arial" w:hAnsi="Arial" w:cs="Arial"/>
          <w:sz w:val="20"/>
          <w:szCs w:val="24"/>
          <w:lang w:val="en-US"/>
        </w:rPr>
      </w:pPr>
      <w:proofErr w:type="spellStart"/>
      <w:r w:rsidRPr="006663DE">
        <w:rPr>
          <w:rFonts w:ascii="Arial" w:hAnsi="Arial" w:cs="Arial"/>
          <w:sz w:val="20"/>
          <w:szCs w:val="24"/>
          <w:lang w:val="en-US"/>
        </w:rPr>
        <w:t>Ngbolua</w:t>
      </w:r>
      <w:proofErr w:type="spellEnd"/>
      <w:r w:rsidRPr="006663DE">
        <w:rPr>
          <w:rFonts w:ascii="Arial" w:hAnsi="Arial" w:cs="Arial"/>
          <w:sz w:val="20"/>
          <w:szCs w:val="24"/>
          <w:lang w:val="en-US"/>
        </w:rPr>
        <w:t xml:space="preserve">, K.N., </w:t>
      </w:r>
      <w:proofErr w:type="spellStart"/>
      <w:r w:rsidRPr="006663DE">
        <w:rPr>
          <w:rFonts w:ascii="Arial" w:hAnsi="Arial" w:cs="Arial"/>
          <w:sz w:val="20"/>
          <w:szCs w:val="24"/>
          <w:lang w:val="en-US"/>
        </w:rPr>
        <w:t>Mpiana</w:t>
      </w:r>
      <w:proofErr w:type="spellEnd"/>
      <w:r w:rsidRPr="006663DE">
        <w:rPr>
          <w:rFonts w:ascii="Arial" w:hAnsi="Arial" w:cs="Arial"/>
          <w:sz w:val="20"/>
          <w:szCs w:val="24"/>
          <w:lang w:val="en-US"/>
        </w:rPr>
        <w:t xml:space="preserve">, P.T., </w:t>
      </w:r>
      <w:proofErr w:type="spellStart"/>
      <w:r w:rsidRPr="006663DE">
        <w:rPr>
          <w:rFonts w:ascii="Arial" w:hAnsi="Arial" w:cs="Arial"/>
          <w:sz w:val="20"/>
          <w:szCs w:val="24"/>
          <w:lang w:val="en-US"/>
        </w:rPr>
        <w:t>Tshibangu</w:t>
      </w:r>
      <w:proofErr w:type="spellEnd"/>
      <w:r w:rsidRPr="006663DE">
        <w:rPr>
          <w:rFonts w:ascii="Arial" w:hAnsi="Arial" w:cs="Arial"/>
          <w:sz w:val="20"/>
          <w:szCs w:val="24"/>
          <w:lang w:val="en-US"/>
        </w:rPr>
        <w:t xml:space="preserve">, D.S. &amp; al. (2023). </w:t>
      </w:r>
      <w:r w:rsidRPr="006663DE">
        <w:rPr>
          <w:rFonts w:ascii="Arial" w:hAnsi="Arial" w:cs="Arial"/>
          <w:i/>
          <w:iCs/>
          <w:sz w:val="20"/>
          <w:szCs w:val="24"/>
          <w:lang w:val="en-US"/>
        </w:rPr>
        <w:t>Ethnopharmacological survey of medicinal plants in the Democratic Republic of Congo: diversity and therapeutic variability</w:t>
      </w:r>
      <w:r w:rsidRPr="006663DE">
        <w:rPr>
          <w:rFonts w:ascii="Arial" w:hAnsi="Arial" w:cs="Arial"/>
          <w:sz w:val="20"/>
          <w:szCs w:val="24"/>
          <w:lang w:val="en-US"/>
        </w:rPr>
        <w:t xml:space="preserve">. </w:t>
      </w:r>
      <w:r w:rsidRPr="006663DE">
        <w:rPr>
          <w:rFonts w:ascii="Arial" w:hAnsi="Arial" w:cs="Arial"/>
          <w:sz w:val="20"/>
          <w:szCs w:val="24"/>
        </w:rPr>
        <w:t xml:space="preserve">Journal of </w:t>
      </w:r>
      <w:proofErr w:type="spellStart"/>
      <w:r w:rsidRPr="006663DE">
        <w:rPr>
          <w:rFonts w:ascii="Arial" w:hAnsi="Arial" w:cs="Arial"/>
          <w:sz w:val="20"/>
          <w:szCs w:val="24"/>
        </w:rPr>
        <w:t>Ethnopharmacology</w:t>
      </w:r>
      <w:proofErr w:type="spellEnd"/>
      <w:r w:rsidRPr="006663DE">
        <w:rPr>
          <w:rFonts w:ascii="Arial" w:hAnsi="Arial" w:cs="Arial"/>
          <w:sz w:val="20"/>
          <w:szCs w:val="24"/>
        </w:rPr>
        <w:t xml:space="preserve">, 305, 116–124. DOI: </w:t>
      </w:r>
      <w:hyperlink r:id="rId47" w:history="1">
        <w:r w:rsidRPr="00900F4C">
          <w:rPr>
            <w:rStyle w:val="Hyperlink"/>
            <w:rFonts w:ascii="Arial" w:hAnsi="Arial" w:cs="Arial"/>
            <w:sz w:val="20"/>
            <w:szCs w:val="24"/>
          </w:rPr>
          <w:t>https://doi.org/10.1016/j.jep.2023.116124</w:t>
        </w:r>
      </w:hyperlink>
    </w:p>
    <w:p w:rsidR="00C07898" w:rsidRDefault="00C07898" w:rsidP="006663DE">
      <w:pPr>
        <w:pStyle w:val="ListParagraph"/>
        <w:numPr>
          <w:ilvl w:val="0"/>
          <w:numId w:val="36"/>
        </w:numPr>
        <w:spacing w:before="0"/>
        <w:rPr>
          <w:rFonts w:ascii="Arial" w:hAnsi="Arial" w:cs="Arial"/>
          <w:sz w:val="20"/>
          <w:szCs w:val="24"/>
          <w:lang w:val="en-US"/>
        </w:rPr>
      </w:pPr>
      <w:proofErr w:type="spellStart"/>
      <w:r w:rsidRPr="00C07898">
        <w:rPr>
          <w:rFonts w:ascii="Arial" w:hAnsi="Arial" w:cs="Arial"/>
          <w:sz w:val="20"/>
          <w:szCs w:val="24"/>
          <w:lang w:val="en-US"/>
        </w:rPr>
        <w:t>Zabo</w:t>
      </w:r>
      <w:proofErr w:type="spellEnd"/>
      <w:r w:rsidRPr="00C07898">
        <w:rPr>
          <w:rFonts w:ascii="Arial" w:hAnsi="Arial" w:cs="Arial"/>
          <w:sz w:val="20"/>
          <w:szCs w:val="24"/>
          <w:lang w:val="en-US"/>
        </w:rPr>
        <w:t xml:space="preserve">, I. A., </w:t>
      </w:r>
      <w:proofErr w:type="spellStart"/>
      <w:r w:rsidRPr="00C07898">
        <w:rPr>
          <w:rFonts w:ascii="Arial" w:hAnsi="Arial" w:cs="Arial"/>
          <w:sz w:val="20"/>
          <w:szCs w:val="24"/>
          <w:lang w:val="en-US"/>
        </w:rPr>
        <w:t>Tamasala</w:t>
      </w:r>
      <w:proofErr w:type="spellEnd"/>
      <w:r w:rsidRPr="00C07898">
        <w:rPr>
          <w:rFonts w:ascii="Arial" w:hAnsi="Arial" w:cs="Arial"/>
          <w:sz w:val="20"/>
          <w:szCs w:val="24"/>
          <w:lang w:val="en-US"/>
        </w:rPr>
        <w:t xml:space="preserve">, N., &amp; </w:t>
      </w:r>
      <w:proofErr w:type="spellStart"/>
      <w:r w:rsidRPr="00C07898">
        <w:rPr>
          <w:rFonts w:ascii="Arial" w:hAnsi="Arial" w:cs="Arial"/>
          <w:sz w:val="20"/>
          <w:szCs w:val="24"/>
          <w:lang w:val="en-US"/>
        </w:rPr>
        <w:t>Diakedika</w:t>
      </w:r>
      <w:proofErr w:type="spellEnd"/>
      <w:r w:rsidRPr="00C07898">
        <w:rPr>
          <w:rFonts w:ascii="Arial" w:hAnsi="Arial" w:cs="Arial"/>
          <w:sz w:val="20"/>
          <w:szCs w:val="24"/>
          <w:lang w:val="en-US"/>
        </w:rPr>
        <w:t xml:space="preserve">, L. (2019). Phytochemical study of medicinal plants used against </w:t>
      </w:r>
      <w:proofErr w:type="spellStart"/>
      <w:r w:rsidRPr="00C07898">
        <w:rPr>
          <w:rFonts w:ascii="Arial" w:hAnsi="Arial" w:cs="Arial"/>
          <w:sz w:val="20"/>
          <w:szCs w:val="24"/>
          <w:lang w:val="en-US"/>
        </w:rPr>
        <w:t>Buruli</w:t>
      </w:r>
      <w:proofErr w:type="spellEnd"/>
      <w:r w:rsidRPr="00C07898">
        <w:rPr>
          <w:rFonts w:ascii="Arial" w:hAnsi="Arial" w:cs="Arial"/>
          <w:sz w:val="20"/>
          <w:szCs w:val="24"/>
          <w:lang w:val="en-US"/>
        </w:rPr>
        <w:t xml:space="preserve"> ulcer by </w:t>
      </w:r>
      <w:proofErr w:type="spellStart"/>
      <w:r w:rsidRPr="00C07898">
        <w:rPr>
          <w:rFonts w:ascii="Arial" w:hAnsi="Arial" w:cs="Arial"/>
          <w:sz w:val="20"/>
          <w:szCs w:val="24"/>
          <w:lang w:val="en-US"/>
        </w:rPr>
        <w:t>Ntandu</w:t>
      </w:r>
      <w:proofErr w:type="spellEnd"/>
      <w:r w:rsidRPr="00C07898">
        <w:rPr>
          <w:rFonts w:ascii="Arial" w:hAnsi="Arial" w:cs="Arial"/>
          <w:sz w:val="20"/>
          <w:szCs w:val="24"/>
          <w:lang w:val="en-US"/>
        </w:rPr>
        <w:t xml:space="preserve"> people in Kongo Central, D.R. Congo. Tropical Plant Research, 6(1), 49–53. </w:t>
      </w:r>
      <w:hyperlink r:id="rId48" w:history="1">
        <w:r w:rsidRPr="002C1EE5">
          <w:rPr>
            <w:rStyle w:val="Hyperlink"/>
            <w:rFonts w:ascii="Arial" w:hAnsi="Arial" w:cs="Arial"/>
            <w:sz w:val="20"/>
            <w:szCs w:val="24"/>
            <w:lang w:val="en-US"/>
          </w:rPr>
          <w:t>https://doi.org/10.22271/tpr.2019.v6.i1.009</w:t>
        </w:r>
      </w:hyperlink>
      <w:r>
        <w:rPr>
          <w:rFonts w:ascii="Arial" w:hAnsi="Arial" w:cs="Arial"/>
          <w:sz w:val="20"/>
          <w:szCs w:val="24"/>
          <w:lang w:val="en-US"/>
        </w:rPr>
        <w:t xml:space="preserve"> </w:t>
      </w:r>
    </w:p>
    <w:p w:rsidR="00C07898" w:rsidRDefault="00C07898" w:rsidP="003078B3">
      <w:pPr>
        <w:pStyle w:val="ListParagraph"/>
        <w:numPr>
          <w:ilvl w:val="0"/>
          <w:numId w:val="36"/>
        </w:numPr>
        <w:adjustRightInd w:val="0"/>
        <w:rPr>
          <w:rFonts w:ascii="Arial" w:hAnsi="Arial" w:cs="Arial"/>
          <w:sz w:val="20"/>
          <w:szCs w:val="24"/>
          <w:lang w:val="en-US"/>
        </w:rPr>
      </w:pPr>
      <w:proofErr w:type="spellStart"/>
      <w:r w:rsidRPr="00C07898">
        <w:rPr>
          <w:rFonts w:ascii="Arial" w:hAnsi="Arial" w:cs="Arial"/>
          <w:sz w:val="20"/>
          <w:szCs w:val="24"/>
          <w:lang w:val="en-US"/>
        </w:rPr>
        <w:t>Tuwisana</w:t>
      </w:r>
      <w:proofErr w:type="spellEnd"/>
      <w:r w:rsidRPr="00C07898">
        <w:rPr>
          <w:rFonts w:ascii="Arial" w:hAnsi="Arial" w:cs="Arial"/>
          <w:sz w:val="20"/>
          <w:szCs w:val="24"/>
          <w:lang w:val="en-US"/>
        </w:rPr>
        <w:t xml:space="preserve"> </w:t>
      </w:r>
      <w:proofErr w:type="spellStart"/>
      <w:r w:rsidRPr="00C07898">
        <w:rPr>
          <w:rFonts w:ascii="Arial" w:hAnsi="Arial" w:cs="Arial"/>
          <w:sz w:val="20"/>
          <w:szCs w:val="24"/>
          <w:lang w:val="en-US"/>
        </w:rPr>
        <w:t>Masunda</w:t>
      </w:r>
      <w:proofErr w:type="spellEnd"/>
      <w:r w:rsidRPr="00C07898">
        <w:rPr>
          <w:rFonts w:ascii="Arial" w:hAnsi="Arial" w:cs="Arial"/>
          <w:sz w:val="20"/>
          <w:szCs w:val="24"/>
          <w:lang w:val="en-US"/>
        </w:rPr>
        <w:t xml:space="preserve">, A., </w:t>
      </w:r>
      <w:proofErr w:type="spellStart"/>
      <w:r w:rsidRPr="00C07898">
        <w:rPr>
          <w:rFonts w:ascii="Arial" w:hAnsi="Arial" w:cs="Arial"/>
          <w:sz w:val="20"/>
          <w:szCs w:val="24"/>
          <w:lang w:val="en-US"/>
        </w:rPr>
        <w:t>Liyongo</w:t>
      </w:r>
      <w:proofErr w:type="spellEnd"/>
      <w:r w:rsidRPr="00C07898">
        <w:rPr>
          <w:rFonts w:ascii="Arial" w:hAnsi="Arial" w:cs="Arial"/>
          <w:sz w:val="20"/>
          <w:szCs w:val="24"/>
          <w:lang w:val="en-US"/>
        </w:rPr>
        <w:t xml:space="preserve"> </w:t>
      </w:r>
      <w:proofErr w:type="spellStart"/>
      <w:r w:rsidRPr="00C07898">
        <w:rPr>
          <w:rFonts w:ascii="Arial" w:hAnsi="Arial" w:cs="Arial"/>
          <w:sz w:val="20"/>
          <w:szCs w:val="24"/>
          <w:lang w:val="en-US"/>
        </w:rPr>
        <w:t>Inkoto</w:t>
      </w:r>
      <w:proofErr w:type="spellEnd"/>
      <w:r w:rsidRPr="00C07898">
        <w:rPr>
          <w:rFonts w:ascii="Arial" w:hAnsi="Arial" w:cs="Arial"/>
          <w:sz w:val="20"/>
          <w:szCs w:val="24"/>
          <w:lang w:val="en-US"/>
        </w:rPr>
        <w:t xml:space="preserve">, C., </w:t>
      </w:r>
      <w:proofErr w:type="spellStart"/>
      <w:r w:rsidRPr="00C07898">
        <w:rPr>
          <w:rFonts w:ascii="Arial" w:hAnsi="Arial" w:cs="Arial"/>
          <w:sz w:val="20"/>
          <w:szCs w:val="24"/>
          <w:lang w:val="en-US"/>
        </w:rPr>
        <w:t>Ngiala</w:t>
      </w:r>
      <w:proofErr w:type="spellEnd"/>
      <w:r w:rsidRPr="00C07898">
        <w:rPr>
          <w:rFonts w:ascii="Arial" w:hAnsi="Arial" w:cs="Arial"/>
          <w:sz w:val="20"/>
          <w:szCs w:val="24"/>
          <w:lang w:val="en-US"/>
        </w:rPr>
        <w:t xml:space="preserve"> Bongo, G., </w:t>
      </w:r>
      <w:proofErr w:type="spellStart"/>
      <w:r w:rsidRPr="00C07898">
        <w:rPr>
          <w:rFonts w:ascii="Arial" w:hAnsi="Arial" w:cs="Arial"/>
          <w:sz w:val="20"/>
          <w:szCs w:val="24"/>
          <w:lang w:val="en-US"/>
        </w:rPr>
        <w:t>Oleko</w:t>
      </w:r>
      <w:proofErr w:type="spellEnd"/>
      <w:r w:rsidRPr="00C07898">
        <w:rPr>
          <w:rFonts w:ascii="Arial" w:hAnsi="Arial" w:cs="Arial"/>
          <w:sz w:val="20"/>
          <w:szCs w:val="24"/>
          <w:lang w:val="en-US"/>
        </w:rPr>
        <w:t xml:space="preserve"> </w:t>
      </w:r>
      <w:proofErr w:type="spellStart"/>
      <w:r w:rsidRPr="00C07898">
        <w:rPr>
          <w:rFonts w:ascii="Arial" w:hAnsi="Arial" w:cs="Arial"/>
          <w:sz w:val="20"/>
          <w:szCs w:val="24"/>
          <w:lang w:val="en-US"/>
        </w:rPr>
        <w:t>Wa</w:t>
      </w:r>
      <w:proofErr w:type="spellEnd"/>
      <w:r w:rsidRPr="00C07898">
        <w:rPr>
          <w:rFonts w:ascii="Arial" w:hAnsi="Arial" w:cs="Arial"/>
          <w:sz w:val="20"/>
          <w:szCs w:val="24"/>
          <w:lang w:val="en-US"/>
        </w:rPr>
        <w:t xml:space="preserve"> </w:t>
      </w:r>
      <w:proofErr w:type="spellStart"/>
      <w:r w:rsidRPr="00C07898">
        <w:rPr>
          <w:rFonts w:ascii="Arial" w:hAnsi="Arial" w:cs="Arial"/>
          <w:sz w:val="20"/>
          <w:szCs w:val="24"/>
          <w:lang w:val="en-US"/>
        </w:rPr>
        <w:t>Oloko</w:t>
      </w:r>
      <w:proofErr w:type="spellEnd"/>
      <w:r w:rsidRPr="00C07898">
        <w:rPr>
          <w:rFonts w:ascii="Arial" w:hAnsi="Arial" w:cs="Arial"/>
          <w:sz w:val="20"/>
          <w:szCs w:val="24"/>
          <w:lang w:val="en-US"/>
        </w:rPr>
        <w:t xml:space="preserve">, J. D., </w:t>
      </w:r>
      <w:proofErr w:type="spellStart"/>
      <w:r w:rsidRPr="00C07898">
        <w:rPr>
          <w:rFonts w:ascii="Arial" w:hAnsi="Arial" w:cs="Arial"/>
          <w:sz w:val="20"/>
          <w:szCs w:val="24"/>
          <w:lang w:val="en-US"/>
        </w:rPr>
        <w:t>Ngbolua</w:t>
      </w:r>
      <w:proofErr w:type="spellEnd"/>
      <w:r w:rsidRPr="00C07898">
        <w:rPr>
          <w:rFonts w:ascii="Arial" w:hAnsi="Arial" w:cs="Arial"/>
          <w:sz w:val="20"/>
          <w:szCs w:val="24"/>
          <w:lang w:val="en-US"/>
        </w:rPr>
        <w:t xml:space="preserve">, K.-T.-N., </w:t>
      </w:r>
      <w:proofErr w:type="spellStart"/>
      <w:r w:rsidRPr="00C07898">
        <w:rPr>
          <w:rFonts w:ascii="Arial" w:hAnsi="Arial" w:cs="Arial"/>
          <w:sz w:val="20"/>
          <w:szCs w:val="24"/>
          <w:lang w:val="en-US"/>
        </w:rPr>
        <w:t>Tshibangu</w:t>
      </w:r>
      <w:proofErr w:type="spellEnd"/>
      <w:r w:rsidRPr="00C07898">
        <w:rPr>
          <w:rFonts w:ascii="Arial" w:hAnsi="Arial" w:cs="Arial"/>
          <w:sz w:val="20"/>
          <w:szCs w:val="24"/>
          <w:lang w:val="en-US"/>
        </w:rPr>
        <w:t xml:space="preserve">, D. S. T., </w:t>
      </w:r>
      <w:proofErr w:type="spellStart"/>
      <w:r w:rsidRPr="00C07898">
        <w:rPr>
          <w:rFonts w:ascii="Arial" w:hAnsi="Arial" w:cs="Arial"/>
          <w:sz w:val="20"/>
          <w:szCs w:val="24"/>
          <w:lang w:val="en-US"/>
        </w:rPr>
        <w:t>Tshilanda</w:t>
      </w:r>
      <w:proofErr w:type="spellEnd"/>
      <w:r w:rsidRPr="00C07898">
        <w:rPr>
          <w:rFonts w:ascii="Arial" w:hAnsi="Arial" w:cs="Arial"/>
          <w:sz w:val="20"/>
          <w:szCs w:val="24"/>
          <w:lang w:val="en-US"/>
        </w:rPr>
        <w:t xml:space="preserve">, D. D., &amp; </w:t>
      </w:r>
      <w:proofErr w:type="spellStart"/>
      <w:r w:rsidRPr="00C07898">
        <w:rPr>
          <w:rFonts w:ascii="Arial" w:hAnsi="Arial" w:cs="Arial"/>
          <w:sz w:val="20"/>
          <w:szCs w:val="24"/>
          <w:lang w:val="en-US"/>
        </w:rPr>
        <w:t>Mpiana</w:t>
      </w:r>
      <w:proofErr w:type="spellEnd"/>
      <w:r w:rsidRPr="00C07898">
        <w:rPr>
          <w:rFonts w:ascii="Arial" w:hAnsi="Arial" w:cs="Arial"/>
          <w:sz w:val="20"/>
          <w:szCs w:val="24"/>
          <w:lang w:val="en-US"/>
        </w:rPr>
        <w:t xml:space="preserve">, P. T. (2019). Ethnobotanical and ecological studies of plants used in the treatment of diabetes in </w:t>
      </w:r>
      <w:proofErr w:type="spellStart"/>
      <w:r w:rsidRPr="00C07898">
        <w:rPr>
          <w:rFonts w:ascii="Arial" w:hAnsi="Arial" w:cs="Arial"/>
          <w:sz w:val="20"/>
          <w:szCs w:val="24"/>
          <w:lang w:val="en-US"/>
        </w:rPr>
        <w:t>Kwango</w:t>
      </w:r>
      <w:proofErr w:type="spellEnd"/>
      <w:r w:rsidRPr="00C07898">
        <w:rPr>
          <w:rFonts w:ascii="Arial" w:hAnsi="Arial" w:cs="Arial"/>
          <w:sz w:val="20"/>
          <w:szCs w:val="24"/>
          <w:lang w:val="en-US"/>
        </w:rPr>
        <w:t xml:space="preserve">, Kongo Central and Kinshasa in the Democratic Republic of the Congo. International Journal of Diabetes and Endocrinology, 4(1), 18-25. </w:t>
      </w:r>
      <w:hyperlink r:id="rId49" w:history="1">
        <w:r w:rsidRPr="002C1EE5">
          <w:rPr>
            <w:rStyle w:val="Hyperlink"/>
            <w:rFonts w:ascii="Arial" w:hAnsi="Arial" w:cs="Arial"/>
            <w:sz w:val="20"/>
            <w:szCs w:val="24"/>
            <w:lang w:val="en-US"/>
          </w:rPr>
          <w:t>https://doi.org/10.11648/j.ijde.20190401.14</w:t>
        </w:r>
      </w:hyperlink>
      <w:r>
        <w:rPr>
          <w:rFonts w:ascii="Arial" w:hAnsi="Arial" w:cs="Arial"/>
          <w:sz w:val="20"/>
          <w:szCs w:val="24"/>
          <w:lang w:val="en-US"/>
        </w:rPr>
        <w:t xml:space="preserve"> </w:t>
      </w:r>
    </w:p>
    <w:p w:rsidR="00C07898" w:rsidRPr="00E37F0E" w:rsidRDefault="00C07898" w:rsidP="00DB4025">
      <w:pPr>
        <w:pStyle w:val="ListParagraph"/>
        <w:numPr>
          <w:ilvl w:val="0"/>
          <w:numId w:val="36"/>
        </w:numPr>
        <w:rPr>
          <w:rFonts w:ascii="Arial" w:hAnsi="Arial" w:cs="Arial"/>
          <w:sz w:val="20"/>
          <w:szCs w:val="24"/>
          <w:lang w:val="en-US"/>
        </w:rPr>
      </w:pPr>
      <w:proofErr w:type="spellStart"/>
      <w:r w:rsidRPr="00C07898">
        <w:rPr>
          <w:rFonts w:ascii="Arial" w:hAnsi="Arial" w:cs="Arial"/>
          <w:sz w:val="20"/>
          <w:szCs w:val="24"/>
          <w:lang w:val="en-US"/>
        </w:rPr>
        <w:t>Engomba</w:t>
      </w:r>
      <w:proofErr w:type="spellEnd"/>
      <w:r w:rsidRPr="00C07898">
        <w:rPr>
          <w:rFonts w:ascii="Arial" w:hAnsi="Arial" w:cs="Arial"/>
          <w:sz w:val="20"/>
          <w:szCs w:val="24"/>
          <w:lang w:val="en-US"/>
        </w:rPr>
        <w:t xml:space="preserve"> </w:t>
      </w:r>
      <w:proofErr w:type="spellStart"/>
      <w:r w:rsidRPr="00C07898">
        <w:rPr>
          <w:rFonts w:ascii="Arial" w:hAnsi="Arial" w:cs="Arial"/>
          <w:sz w:val="20"/>
          <w:szCs w:val="24"/>
          <w:lang w:val="en-US"/>
        </w:rPr>
        <w:t>Mokekola</w:t>
      </w:r>
      <w:proofErr w:type="spellEnd"/>
      <w:r w:rsidRPr="00C07898">
        <w:rPr>
          <w:rFonts w:ascii="Arial" w:hAnsi="Arial" w:cs="Arial"/>
          <w:sz w:val="20"/>
          <w:szCs w:val="24"/>
          <w:lang w:val="en-US"/>
        </w:rPr>
        <w:t xml:space="preserve">, B., </w:t>
      </w:r>
      <w:proofErr w:type="spellStart"/>
      <w:r w:rsidRPr="00C07898">
        <w:rPr>
          <w:rFonts w:ascii="Arial" w:hAnsi="Arial" w:cs="Arial"/>
          <w:sz w:val="20"/>
          <w:szCs w:val="24"/>
          <w:lang w:val="en-US"/>
        </w:rPr>
        <w:t>Tamasala</w:t>
      </w:r>
      <w:proofErr w:type="spellEnd"/>
      <w:r w:rsidRPr="00C07898">
        <w:rPr>
          <w:rFonts w:ascii="Arial" w:hAnsi="Arial" w:cs="Arial"/>
          <w:sz w:val="20"/>
          <w:szCs w:val="24"/>
          <w:lang w:val="en-US"/>
        </w:rPr>
        <w:t xml:space="preserve"> </w:t>
      </w:r>
      <w:proofErr w:type="spellStart"/>
      <w:r w:rsidRPr="00C07898">
        <w:rPr>
          <w:rFonts w:ascii="Arial" w:hAnsi="Arial" w:cs="Arial"/>
          <w:sz w:val="20"/>
          <w:szCs w:val="24"/>
          <w:lang w:val="en-US"/>
        </w:rPr>
        <w:t>Ndombe</w:t>
      </w:r>
      <w:proofErr w:type="spellEnd"/>
      <w:r w:rsidRPr="00C07898">
        <w:rPr>
          <w:rFonts w:ascii="Arial" w:hAnsi="Arial" w:cs="Arial"/>
          <w:sz w:val="20"/>
          <w:szCs w:val="24"/>
          <w:lang w:val="en-US"/>
        </w:rPr>
        <w:t xml:space="preserve">, R., </w:t>
      </w:r>
      <w:proofErr w:type="spellStart"/>
      <w:r w:rsidRPr="00C07898">
        <w:rPr>
          <w:rFonts w:ascii="Arial" w:hAnsi="Arial" w:cs="Arial"/>
          <w:sz w:val="20"/>
          <w:szCs w:val="24"/>
          <w:lang w:val="en-US"/>
        </w:rPr>
        <w:t>Mwange</w:t>
      </w:r>
      <w:proofErr w:type="spellEnd"/>
      <w:r w:rsidRPr="00C07898">
        <w:rPr>
          <w:rFonts w:ascii="Arial" w:hAnsi="Arial" w:cs="Arial"/>
          <w:sz w:val="20"/>
          <w:szCs w:val="24"/>
          <w:lang w:val="en-US"/>
        </w:rPr>
        <w:t xml:space="preserve">, R. K., </w:t>
      </w:r>
      <w:proofErr w:type="spellStart"/>
      <w:r w:rsidRPr="00C07898">
        <w:rPr>
          <w:rFonts w:ascii="Arial" w:hAnsi="Arial" w:cs="Arial"/>
          <w:sz w:val="20"/>
          <w:szCs w:val="24"/>
          <w:lang w:val="en-US"/>
        </w:rPr>
        <w:t>Bulambo</w:t>
      </w:r>
      <w:proofErr w:type="spellEnd"/>
      <w:r w:rsidRPr="00C07898">
        <w:rPr>
          <w:rFonts w:ascii="Arial" w:hAnsi="Arial" w:cs="Arial"/>
          <w:sz w:val="20"/>
          <w:szCs w:val="24"/>
          <w:lang w:val="en-US"/>
        </w:rPr>
        <w:t xml:space="preserve"> </w:t>
      </w:r>
      <w:proofErr w:type="spellStart"/>
      <w:r w:rsidRPr="00C07898">
        <w:rPr>
          <w:rFonts w:ascii="Arial" w:hAnsi="Arial" w:cs="Arial"/>
          <w:sz w:val="20"/>
          <w:szCs w:val="24"/>
          <w:lang w:val="en-US"/>
        </w:rPr>
        <w:t>Mulonda</w:t>
      </w:r>
      <w:proofErr w:type="spellEnd"/>
      <w:r w:rsidRPr="00C07898">
        <w:rPr>
          <w:rFonts w:ascii="Arial" w:hAnsi="Arial" w:cs="Arial"/>
          <w:sz w:val="20"/>
          <w:szCs w:val="24"/>
          <w:lang w:val="en-US"/>
        </w:rPr>
        <w:t xml:space="preserve">, A., </w:t>
      </w:r>
      <w:proofErr w:type="spellStart"/>
      <w:r w:rsidRPr="00C07898">
        <w:rPr>
          <w:rFonts w:ascii="Arial" w:hAnsi="Arial" w:cs="Arial"/>
          <w:sz w:val="20"/>
          <w:szCs w:val="24"/>
          <w:lang w:val="en-US"/>
        </w:rPr>
        <w:t>Biduaya</w:t>
      </w:r>
      <w:proofErr w:type="spellEnd"/>
      <w:r w:rsidRPr="00C07898">
        <w:rPr>
          <w:rFonts w:ascii="Arial" w:hAnsi="Arial" w:cs="Arial"/>
          <w:sz w:val="20"/>
          <w:szCs w:val="24"/>
          <w:lang w:val="en-US"/>
        </w:rPr>
        <w:t xml:space="preserve">, F., </w:t>
      </w:r>
      <w:proofErr w:type="spellStart"/>
      <w:r w:rsidRPr="00C07898">
        <w:rPr>
          <w:rFonts w:ascii="Arial" w:hAnsi="Arial" w:cs="Arial"/>
          <w:sz w:val="20"/>
          <w:szCs w:val="24"/>
          <w:lang w:val="en-US"/>
        </w:rPr>
        <w:t>Kusamba</w:t>
      </w:r>
      <w:proofErr w:type="spellEnd"/>
      <w:r w:rsidRPr="00C07898">
        <w:rPr>
          <w:rFonts w:ascii="Arial" w:hAnsi="Arial" w:cs="Arial"/>
          <w:sz w:val="20"/>
          <w:szCs w:val="24"/>
          <w:lang w:val="en-US"/>
        </w:rPr>
        <w:t xml:space="preserve"> </w:t>
      </w:r>
      <w:proofErr w:type="spellStart"/>
      <w:r w:rsidRPr="00C07898">
        <w:rPr>
          <w:rFonts w:ascii="Arial" w:hAnsi="Arial" w:cs="Arial"/>
          <w:sz w:val="20"/>
          <w:szCs w:val="24"/>
          <w:lang w:val="en-US"/>
        </w:rPr>
        <w:t>Chifundera</w:t>
      </w:r>
      <w:proofErr w:type="spellEnd"/>
      <w:r w:rsidRPr="00C07898">
        <w:rPr>
          <w:rFonts w:ascii="Arial" w:hAnsi="Arial" w:cs="Arial"/>
          <w:sz w:val="20"/>
          <w:szCs w:val="24"/>
          <w:lang w:val="en-US"/>
        </w:rPr>
        <w:t xml:space="preserve">, Z., &amp; </w:t>
      </w:r>
      <w:proofErr w:type="spellStart"/>
      <w:r w:rsidRPr="00C07898">
        <w:rPr>
          <w:rFonts w:ascii="Arial" w:hAnsi="Arial" w:cs="Arial"/>
          <w:sz w:val="20"/>
          <w:szCs w:val="24"/>
          <w:lang w:val="en-US"/>
        </w:rPr>
        <w:t>Assumani</w:t>
      </w:r>
      <w:proofErr w:type="spellEnd"/>
      <w:r w:rsidRPr="00C07898">
        <w:rPr>
          <w:rFonts w:ascii="Arial" w:hAnsi="Arial" w:cs="Arial"/>
          <w:sz w:val="20"/>
          <w:szCs w:val="24"/>
          <w:lang w:val="en-US"/>
        </w:rPr>
        <w:t xml:space="preserve"> </w:t>
      </w:r>
      <w:proofErr w:type="spellStart"/>
      <w:r w:rsidRPr="00C07898">
        <w:rPr>
          <w:rFonts w:ascii="Arial" w:hAnsi="Arial" w:cs="Arial"/>
          <w:sz w:val="20"/>
          <w:szCs w:val="24"/>
          <w:lang w:val="en-US"/>
        </w:rPr>
        <w:t>Zabo</w:t>
      </w:r>
      <w:proofErr w:type="spellEnd"/>
      <w:r w:rsidRPr="00C07898">
        <w:rPr>
          <w:rFonts w:ascii="Arial" w:hAnsi="Arial" w:cs="Arial"/>
          <w:sz w:val="20"/>
          <w:szCs w:val="24"/>
          <w:lang w:val="en-US"/>
        </w:rPr>
        <w:t xml:space="preserve">, I. (2022). Ethnobotanical survey of medicinal plants against ophidian </w:t>
      </w:r>
      <w:proofErr w:type="spellStart"/>
      <w:r w:rsidRPr="00C07898">
        <w:rPr>
          <w:rFonts w:ascii="Arial" w:hAnsi="Arial" w:cs="Arial"/>
          <w:sz w:val="20"/>
          <w:szCs w:val="24"/>
          <w:lang w:val="en-US"/>
        </w:rPr>
        <w:t>envenomations</w:t>
      </w:r>
      <w:proofErr w:type="spellEnd"/>
      <w:r w:rsidRPr="00C07898">
        <w:rPr>
          <w:rFonts w:ascii="Arial" w:hAnsi="Arial" w:cs="Arial"/>
          <w:sz w:val="20"/>
          <w:szCs w:val="24"/>
          <w:lang w:val="en-US"/>
        </w:rPr>
        <w:t xml:space="preserve"> in the </w:t>
      </w:r>
      <w:proofErr w:type="spellStart"/>
      <w:r w:rsidRPr="00C07898">
        <w:rPr>
          <w:rFonts w:ascii="Arial" w:hAnsi="Arial" w:cs="Arial"/>
          <w:sz w:val="20"/>
          <w:szCs w:val="24"/>
          <w:lang w:val="en-US"/>
        </w:rPr>
        <w:t>Bonginda</w:t>
      </w:r>
      <w:proofErr w:type="spellEnd"/>
      <w:r w:rsidRPr="00C07898">
        <w:rPr>
          <w:rFonts w:ascii="Arial" w:hAnsi="Arial" w:cs="Arial"/>
          <w:sz w:val="20"/>
          <w:szCs w:val="24"/>
          <w:lang w:val="en-US"/>
        </w:rPr>
        <w:t>/</w:t>
      </w:r>
      <w:proofErr w:type="spellStart"/>
      <w:r w:rsidRPr="00C07898">
        <w:rPr>
          <w:rFonts w:ascii="Arial" w:hAnsi="Arial" w:cs="Arial"/>
          <w:sz w:val="20"/>
          <w:szCs w:val="24"/>
          <w:lang w:val="en-US"/>
        </w:rPr>
        <w:t>Bikoro</w:t>
      </w:r>
      <w:proofErr w:type="spellEnd"/>
      <w:r w:rsidRPr="00C07898">
        <w:rPr>
          <w:rFonts w:ascii="Arial" w:hAnsi="Arial" w:cs="Arial"/>
          <w:sz w:val="20"/>
          <w:szCs w:val="24"/>
          <w:lang w:val="en-US"/>
        </w:rPr>
        <w:t xml:space="preserve"> group in D.R. Congo. World Journal of Advanced Pharmaceutical and Life Sciences, 2(2), 56–62. </w:t>
      </w:r>
      <w:hyperlink r:id="rId50" w:history="1">
        <w:r w:rsidRPr="002C1EE5">
          <w:rPr>
            <w:rStyle w:val="Hyperlink"/>
            <w:rFonts w:ascii="Arial" w:hAnsi="Arial" w:cs="Arial"/>
            <w:sz w:val="20"/>
            <w:szCs w:val="24"/>
            <w:lang w:val="en-US"/>
          </w:rPr>
          <w:t>https://doi.org/10.53346/wjapls.2022.2.2.0024</w:t>
        </w:r>
      </w:hyperlink>
      <w:r>
        <w:rPr>
          <w:rFonts w:ascii="Arial" w:hAnsi="Arial" w:cs="Arial"/>
          <w:sz w:val="20"/>
          <w:szCs w:val="24"/>
          <w:lang w:val="en-US"/>
        </w:rPr>
        <w:t xml:space="preserve"> </w:t>
      </w:r>
    </w:p>
    <w:p w:rsidR="00F06A0F" w:rsidRPr="00F06A0F" w:rsidRDefault="00C07898" w:rsidP="00F06A0F">
      <w:pPr>
        <w:pStyle w:val="ListParagraph"/>
        <w:numPr>
          <w:ilvl w:val="0"/>
          <w:numId w:val="36"/>
        </w:numPr>
        <w:adjustRightInd w:val="0"/>
        <w:rPr>
          <w:rFonts w:ascii="Arial" w:hAnsi="Arial" w:cs="Arial"/>
          <w:sz w:val="20"/>
          <w:szCs w:val="24"/>
          <w:lang w:val="en-US"/>
        </w:rPr>
      </w:pPr>
      <w:proofErr w:type="spellStart"/>
      <w:r w:rsidRPr="00C07898">
        <w:rPr>
          <w:rFonts w:ascii="Arial" w:hAnsi="Arial" w:cs="Arial"/>
          <w:sz w:val="20"/>
          <w:szCs w:val="24"/>
        </w:rPr>
        <w:t>Fundiko</w:t>
      </w:r>
      <w:proofErr w:type="spellEnd"/>
      <w:r w:rsidRPr="00C07898">
        <w:rPr>
          <w:rFonts w:ascii="Arial" w:hAnsi="Arial" w:cs="Arial"/>
          <w:sz w:val="20"/>
          <w:szCs w:val="24"/>
        </w:rPr>
        <w:t xml:space="preserve">, M. C. C., </w:t>
      </w:r>
      <w:proofErr w:type="spellStart"/>
      <w:r w:rsidRPr="00C07898">
        <w:rPr>
          <w:rFonts w:ascii="Arial" w:hAnsi="Arial" w:cs="Arial"/>
          <w:sz w:val="20"/>
          <w:szCs w:val="24"/>
        </w:rPr>
        <w:t>Mandango</w:t>
      </w:r>
      <w:proofErr w:type="spellEnd"/>
      <w:r w:rsidRPr="00C07898">
        <w:rPr>
          <w:rFonts w:ascii="Arial" w:hAnsi="Arial" w:cs="Arial"/>
          <w:sz w:val="20"/>
          <w:szCs w:val="24"/>
        </w:rPr>
        <w:t xml:space="preserve">, M. A., Idrissa, A. Z., &amp; </w:t>
      </w:r>
      <w:proofErr w:type="spellStart"/>
      <w:r w:rsidRPr="00C07898">
        <w:rPr>
          <w:rFonts w:ascii="Arial" w:hAnsi="Arial" w:cs="Arial"/>
          <w:sz w:val="20"/>
          <w:szCs w:val="24"/>
        </w:rPr>
        <w:t>Ludiongo</w:t>
      </w:r>
      <w:proofErr w:type="spellEnd"/>
      <w:r w:rsidRPr="00C07898">
        <w:rPr>
          <w:rFonts w:ascii="Arial" w:hAnsi="Arial" w:cs="Arial"/>
          <w:sz w:val="20"/>
          <w:szCs w:val="24"/>
        </w:rPr>
        <w:t>, N. E. (2000). Activité antibactérienne de quelques recettes utilisées contre les maladies infectieuses à Kinshasa (R.D. Congo). Revue Pédagogique Appliquée (RPA), UPN, Kinshasa, XVI(2), 275–280.</w:t>
      </w:r>
      <w:r>
        <w:rPr>
          <w:rFonts w:ascii="Arial" w:hAnsi="Arial" w:cs="Arial"/>
          <w:sz w:val="20"/>
          <w:szCs w:val="24"/>
        </w:rPr>
        <w:t xml:space="preserve"> </w:t>
      </w:r>
    </w:p>
    <w:p w:rsidR="00BA03DE" w:rsidRPr="00F06A0F" w:rsidRDefault="00C07898" w:rsidP="00F06A0F">
      <w:pPr>
        <w:pStyle w:val="ListParagraph"/>
        <w:numPr>
          <w:ilvl w:val="0"/>
          <w:numId w:val="36"/>
        </w:numPr>
        <w:adjustRightInd w:val="0"/>
        <w:rPr>
          <w:rFonts w:ascii="Arial" w:hAnsi="Arial" w:cs="Arial"/>
          <w:sz w:val="20"/>
          <w:szCs w:val="24"/>
          <w:lang w:val="en-US"/>
        </w:rPr>
      </w:pPr>
      <w:proofErr w:type="spellStart"/>
      <w:r w:rsidRPr="00F06A0F">
        <w:rPr>
          <w:rFonts w:ascii="Arial" w:hAnsi="Arial" w:cs="Arial"/>
          <w:sz w:val="20"/>
          <w:szCs w:val="24"/>
          <w:lang w:val="en-US"/>
        </w:rPr>
        <w:t>Mola</w:t>
      </w:r>
      <w:proofErr w:type="spellEnd"/>
      <w:r w:rsidRPr="00F06A0F">
        <w:rPr>
          <w:rFonts w:ascii="Arial" w:hAnsi="Arial" w:cs="Arial"/>
          <w:sz w:val="20"/>
          <w:szCs w:val="24"/>
          <w:lang w:val="en-US"/>
        </w:rPr>
        <w:t xml:space="preserve">, A. M., </w:t>
      </w:r>
      <w:proofErr w:type="spellStart"/>
      <w:r w:rsidRPr="00F06A0F">
        <w:rPr>
          <w:rFonts w:ascii="Arial" w:hAnsi="Arial" w:cs="Arial"/>
          <w:sz w:val="20"/>
          <w:szCs w:val="24"/>
          <w:lang w:val="en-US"/>
        </w:rPr>
        <w:t>Idrissa</w:t>
      </w:r>
      <w:proofErr w:type="spellEnd"/>
      <w:r w:rsidRPr="00F06A0F">
        <w:rPr>
          <w:rFonts w:ascii="Arial" w:hAnsi="Arial" w:cs="Arial"/>
          <w:sz w:val="20"/>
          <w:szCs w:val="24"/>
          <w:lang w:val="en-US"/>
        </w:rPr>
        <w:t xml:space="preserve">, A. Z., </w:t>
      </w:r>
      <w:proofErr w:type="spellStart"/>
      <w:r w:rsidRPr="00F06A0F">
        <w:rPr>
          <w:rFonts w:ascii="Arial" w:hAnsi="Arial" w:cs="Arial"/>
          <w:sz w:val="20"/>
          <w:szCs w:val="24"/>
          <w:lang w:val="en-US"/>
        </w:rPr>
        <w:t>Mwange</w:t>
      </w:r>
      <w:proofErr w:type="spellEnd"/>
      <w:r w:rsidRPr="00F06A0F">
        <w:rPr>
          <w:rFonts w:ascii="Arial" w:hAnsi="Arial" w:cs="Arial"/>
          <w:sz w:val="20"/>
          <w:szCs w:val="24"/>
          <w:lang w:val="en-US"/>
        </w:rPr>
        <w:t xml:space="preserve">, R. K., </w:t>
      </w:r>
      <w:proofErr w:type="spellStart"/>
      <w:r w:rsidRPr="00F06A0F">
        <w:rPr>
          <w:rFonts w:ascii="Arial" w:hAnsi="Arial" w:cs="Arial"/>
          <w:sz w:val="20"/>
          <w:szCs w:val="24"/>
          <w:lang w:val="en-US"/>
        </w:rPr>
        <w:t>Mukeba</w:t>
      </w:r>
      <w:proofErr w:type="spellEnd"/>
      <w:r w:rsidRPr="00F06A0F">
        <w:rPr>
          <w:rFonts w:ascii="Arial" w:hAnsi="Arial" w:cs="Arial"/>
          <w:sz w:val="20"/>
          <w:szCs w:val="24"/>
          <w:lang w:val="en-US"/>
        </w:rPr>
        <w:t xml:space="preserve">, F. B., </w:t>
      </w:r>
      <w:proofErr w:type="spellStart"/>
      <w:r w:rsidRPr="00F06A0F">
        <w:rPr>
          <w:rFonts w:ascii="Arial" w:hAnsi="Arial" w:cs="Arial"/>
          <w:sz w:val="20"/>
          <w:szCs w:val="24"/>
          <w:lang w:val="en-US"/>
        </w:rPr>
        <w:t>Cakupewa</w:t>
      </w:r>
      <w:proofErr w:type="spellEnd"/>
      <w:r w:rsidRPr="00F06A0F">
        <w:rPr>
          <w:rFonts w:ascii="Arial" w:hAnsi="Arial" w:cs="Arial"/>
          <w:sz w:val="20"/>
          <w:szCs w:val="24"/>
          <w:lang w:val="en-US"/>
        </w:rPr>
        <w:t xml:space="preserve">, M. F., </w:t>
      </w:r>
      <w:proofErr w:type="spellStart"/>
      <w:r w:rsidRPr="00F06A0F">
        <w:rPr>
          <w:rFonts w:ascii="Arial" w:hAnsi="Arial" w:cs="Arial"/>
          <w:sz w:val="20"/>
          <w:szCs w:val="24"/>
          <w:lang w:val="en-US"/>
        </w:rPr>
        <w:t>Mangambu</w:t>
      </w:r>
      <w:proofErr w:type="spellEnd"/>
      <w:r w:rsidRPr="00F06A0F">
        <w:rPr>
          <w:rFonts w:ascii="Arial" w:hAnsi="Arial" w:cs="Arial"/>
          <w:sz w:val="20"/>
          <w:szCs w:val="24"/>
          <w:lang w:val="en-US"/>
        </w:rPr>
        <w:t xml:space="preserve">, J. D., &amp; </w:t>
      </w:r>
      <w:proofErr w:type="spellStart"/>
      <w:r w:rsidRPr="00F06A0F">
        <w:rPr>
          <w:rFonts w:ascii="Arial" w:hAnsi="Arial" w:cs="Arial"/>
          <w:sz w:val="20"/>
          <w:szCs w:val="24"/>
          <w:lang w:val="en-US"/>
        </w:rPr>
        <w:t>Balagizi</w:t>
      </w:r>
      <w:proofErr w:type="spellEnd"/>
      <w:r w:rsidRPr="00F06A0F">
        <w:rPr>
          <w:rFonts w:ascii="Arial" w:hAnsi="Arial" w:cs="Arial"/>
          <w:sz w:val="20"/>
          <w:szCs w:val="24"/>
          <w:lang w:val="en-US"/>
        </w:rPr>
        <w:t xml:space="preserve">, I. K. (2022). Ethnobotanical survey of plants used against erectile dysfunction in the commune of </w:t>
      </w:r>
      <w:proofErr w:type="spellStart"/>
      <w:r w:rsidRPr="00F06A0F">
        <w:rPr>
          <w:rFonts w:ascii="Arial" w:hAnsi="Arial" w:cs="Arial"/>
          <w:sz w:val="20"/>
          <w:szCs w:val="24"/>
          <w:lang w:val="en-US"/>
        </w:rPr>
        <w:t>Ngaba</w:t>
      </w:r>
      <w:proofErr w:type="spellEnd"/>
      <w:r w:rsidRPr="00F06A0F">
        <w:rPr>
          <w:rFonts w:ascii="Arial" w:hAnsi="Arial" w:cs="Arial"/>
          <w:sz w:val="20"/>
          <w:szCs w:val="24"/>
          <w:lang w:val="en-US"/>
        </w:rPr>
        <w:t xml:space="preserve"> in Kinshasa / DR Congo. World Journal of Advanced Research and Reviews, 13(03), 193–200. </w:t>
      </w:r>
      <w:hyperlink r:id="rId51" w:history="1">
        <w:r w:rsidRPr="00F06A0F">
          <w:rPr>
            <w:rStyle w:val="Hyperlink"/>
            <w:rFonts w:ascii="Arial" w:hAnsi="Arial" w:cs="Arial"/>
            <w:sz w:val="20"/>
            <w:szCs w:val="24"/>
            <w:lang w:val="en-US"/>
          </w:rPr>
          <w:t>https://doi.org/10.30574/wjarr.2022.13.3.0193</w:t>
        </w:r>
      </w:hyperlink>
      <w:r w:rsidRPr="00F06A0F">
        <w:rPr>
          <w:rFonts w:ascii="Arial" w:hAnsi="Arial" w:cs="Arial"/>
          <w:sz w:val="20"/>
          <w:szCs w:val="24"/>
          <w:lang w:val="en-US"/>
        </w:rPr>
        <w:t xml:space="preserve"> </w:t>
      </w:r>
    </w:p>
    <w:p w:rsidR="00C07898" w:rsidRPr="00BA03DE" w:rsidRDefault="00C07898" w:rsidP="00412806">
      <w:pPr>
        <w:pStyle w:val="ListParagraph"/>
        <w:adjustRightInd w:val="0"/>
        <w:ind w:left="928"/>
        <w:rPr>
          <w:rFonts w:ascii="Arial" w:hAnsi="Arial" w:cs="Arial"/>
          <w:sz w:val="20"/>
          <w:szCs w:val="24"/>
          <w:lang w:val="en-US"/>
        </w:rPr>
        <w:sectPr w:rsidR="00C07898" w:rsidRPr="00BA03DE" w:rsidSect="00C8613D">
          <w:pgSz w:w="12240" w:h="15840"/>
          <w:pgMar w:top="1361" w:right="1298" w:bottom="919" w:left="1338" w:header="720" w:footer="720" w:gutter="0"/>
          <w:cols w:space="720"/>
        </w:sectPr>
      </w:pPr>
    </w:p>
    <w:p w:rsidR="00745193" w:rsidRPr="00A92107" w:rsidRDefault="00745193" w:rsidP="00735DD3">
      <w:pPr>
        <w:rPr>
          <w:rFonts w:ascii="Times New Roman" w:hAnsi="Times New Roman" w:cs="Times New Roman"/>
          <w:lang w:val="en-US"/>
        </w:rPr>
      </w:pPr>
    </w:p>
    <w:sectPr w:rsidR="00745193" w:rsidRPr="00A92107" w:rsidSect="00794C9D">
      <w:headerReference w:type="even" r:id="rId52"/>
      <w:headerReference w:type="default" r:id="rId53"/>
      <w:headerReference w:type="first" r:id="rId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6E4" w:rsidRDefault="007466E4" w:rsidP="007D2EBB">
      <w:pPr>
        <w:spacing w:after="0" w:line="240" w:lineRule="auto"/>
      </w:pPr>
      <w:r>
        <w:separator/>
      </w:r>
    </w:p>
  </w:endnote>
  <w:endnote w:type="continuationSeparator" w:id="0">
    <w:p w:rsidR="007466E4" w:rsidRDefault="007466E4" w:rsidP="007D2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Vrinda">
    <w:altName w:val="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6E4" w:rsidRDefault="007466E4" w:rsidP="007D2EBB">
      <w:pPr>
        <w:spacing w:after="0" w:line="240" w:lineRule="auto"/>
      </w:pPr>
      <w:r>
        <w:separator/>
      </w:r>
    </w:p>
  </w:footnote>
  <w:footnote w:type="continuationSeparator" w:id="0">
    <w:p w:rsidR="007466E4" w:rsidRDefault="007466E4" w:rsidP="007D2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935" w:rsidRDefault="007466E4">
    <w:pPr>
      <w:pStyle w:val="Header"/>
    </w:pPr>
    <w:r>
      <w:rPr>
        <w:noProof/>
      </w:rPr>
      <w:pict w14:anchorId="3F947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839751" o:spid="_x0000_s2050" type="#_x0000_t136" style="position:absolute;margin-left:0;margin-top:0;width:569.3pt;height:107.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935" w:rsidRDefault="007466E4">
    <w:pPr>
      <w:pStyle w:val="Header"/>
    </w:pPr>
    <w:r>
      <w:rPr>
        <w:noProof/>
      </w:rPr>
      <w:pict w14:anchorId="25441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839752" o:spid="_x0000_s2051" type="#_x0000_t136" style="position:absolute;margin-left:0;margin-top:0;width:569.3pt;height:107.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935" w:rsidRDefault="007466E4">
    <w:pPr>
      <w:pStyle w:val="Header"/>
    </w:pPr>
    <w:r>
      <w:rPr>
        <w:noProof/>
      </w:rPr>
      <w:pict w14:anchorId="6F34E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839750" o:spid="_x0000_s2049" type="#_x0000_t136" style="position:absolute;margin-left:0;margin-top:0;width:569.3pt;height:107.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935" w:rsidRDefault="007466E4">
    <w:pPr>
      <w:pStyle w:val="Header"/>
    </w:pPr>
    <w:r>
      <w:rPr>
        <w:noProof/>
      </w:rPr>
      <w:pict w14:anchorId="0D563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839754" o:spid="_x0000_s2053" type="#_x0000_t136" style="position:absolute;margin-left:0;margin-top:0;width:569.3pt;height:107.3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935" w:rsidRPr="00203914" w:rsidRDefault="007466E4" w:rsidP="007D2EBB">
    <w:pPr>
      <w:pStyle w:val="Header"/>
      <w:jc w:val="center"/>
      <w:rPr>
        <w:rFonts w:ascii="Times New Roman" w:hAnsi="Times New Roman" w:cs="Times New Roman"/>
        <w:b/>
        <w:sz w:val="28"/>
        <w:szCs w:val="40"/>
      </w:rPr>
    </w:pPr>
    <w:r>
      <w:rPr>
        <w:noProof/>
      </w:rPr>
      <w:pict w14:anchorId="5A34C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839755" o:spid="_x0000_s2054" type="#_x0000_t136" style="position:absolute;left:0;text-align:left;margin-left:0;margin-top:0;width:569.3pt;height:107.3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935" w:rsidRDefault="007466E4">
    <w:pPr>
      <w:pStyle w:val="Header"/>
    </w:pPr>
    <w:r>
      <w:rPr>
        <w:noProof/>
      </w:rPr>
      <w:pict w14:anchorId="4B0DC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839753" o:spid="_x0000_s2052" type="#_x0000_t136" style="position:absolute;margin-left:0;margin-top:0;width:569.3pt;height:107.3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clip_image001"/>
      </v:shape>
    </w:pict>
  </w:numPicBullet>
  <w:abstractNum w:abstractNumId="0" w15:restartNumberingAfterBreak="0">
    <w:nsid w:val="01863364"/>
    <w:multiLevelType w:val="hybridMultilevel"/>
    <w:tmpl w:val="674EAF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694C92"/>
    <w:multiLevelType w:val="multilevel"/>
    <w:tmpl w:val="81F8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B2C11"/>
    <w:multiLevelType w:val="hybridMultilevel"/>
    <w:tmpl w:val="48B6E684"/>
    <w:lvl w:ilvl="0" w:tplc="48DCA3FA">
      <w:start w:val="1"/>
      <w:numFmt w:val="decimal"/>
      <w:lvlText w:val="%1."/>
      <w:lvlJc w:val="left"/>
      <w:pPr>
        <w:ind w:left="720" w:hanging="360"/>
      </w:pPr>
      <w:rPr>
        <w:rFonts w:ascii="Century" w:hAnsi="Century"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B71F0D"/>
    <w:multiLevelType w:val="hybridMultilevel"/>
    <w:tmpl w:val="107A5E22"/>
    <w:lvl w:ilvl="0" w:tplc="5FCA1F1E">
      <w:start w:val="1"/>
      <w:numFmt w:val="decimal"/>
      <w:lvlText w:val="%1)"/>
      <w:lvlJc w:val="left"/>
      <w:pPr>
        <w:ind w:left="360"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4" w15:restartNumberingAfterBreak="0">
    <w:nsid w:val="10C91C76"/>
    <w:multiLevelType w:val="hybridMultilevel"/>
    <w:tmpl w:val="0F7A13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8C64C3"/>
    <w:multiLevelType w:val="hybridMultilevel"/>
    <w:tmpl w:val="D234986A"/>
    <w:lvl w:ilvl="0" w:tplc="C8FCF13A">
      <w:start w:val="1"/>
      <w:numFmt w:val="decimal"/>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22624A"/>
    <w:multiLevelType w:val="hybridMultilevel"/>
    <w:tmpl w:val="96665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A14E7E"/>
    <w:multiLevelType w:val="hybridMultilevel"/>
    <w:tmpl w:val="FCDE5CC0"/>
    <w:lvl w:ilvl="0" w:tplc="1CD0C646">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D0408A"/>
    <w:multiLevelType w:val="hybridMultilevel"/>
    <w:tmpl w:val="7CE626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A609C1"/>
    <w:multiLevelType w:val="multilevel"/>
    <w:tmpl w:val="00CE377C"/>
    <w:lvl w:ilvl="0">
      <w:start w:val="1"/>
      <w:numFmt w:val="decimal"/>
      <w:lvlText w:val="%1."/>
      <w:lvlJc w:val="left"/>
      <w:pPr>
        <w:ind w:left="720" w:hanging="360"/>
      </w:pPr>
      <w:rPr>
        <w:rFonts w:hint="default"/>
      </w:rPr>
    </w:lvl>
    <w:lvl w:ilvl="1">
      <w:start w:val="3"/>
      <w:numFmt w:val="decimal"/>
      <w:isLgl/>
      <w:lvlText w:val="%1.%2."/>
      <w:lvlJc w:val="left"/>
      <w:pPr>
        <w:ind w:left="945" w:hanging="585"/>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D748AA"/>
    <w:multiLevelType w:val="hybridMultilevel"/>
    <w:tmpl w:val="1B20DD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AB21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9B0F0C"/>
    <w:multiLevelType w:val="multilevel"/>
    <w:tmpl w:val="FC80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3501A"/>
    <w:multiLevelType w:val="hybridMultilevel"/>
    <w:tmpl w:val="878ED9FA"/>
    <w:lvl w:ilvl="0" w:tplc="F842B5FC">
      <w:numFmt w:val="bullet"/>
      <w:lvlText w:val=""/>
      <w:lvlJc w:val="left"/>
      <w:pPr>
        <w:ind w:left="100" w:hanging="708"/>
      </w:pPr>
      <w:rPr>
        <w:rFonts w:ascii="Symbol" w:eastAsia="Symbol" w:hAnsi="Symbol" w:cs="Symbol" w:hint="default"/>
        <w:w w:val="100"/>
        <w:sz w:val="24"/>
        <w:szCs w:val="24"/>
        <w:lang w:val="fr-FR" w:eastAsia="en-US" w:bidi="ar-SA"/>
      </w:rPr>
    </w:lvl>
    <w:lvl w:ilvl="1" w:tplc="23B436A8">
      <w:numFmt w:val="bullet"/>
      <w:lvlText w:val="•"/>
      <w:lvlJc w:val="left"/>
      <w:pPr>
        <w:ind w:left="550" w:hanging="708"/>
      </w:pPr>
      <w:rPr>
        <w:rFonts w:hint="default"/>
        <w:lang w:val="fr-FR" w:eastAsia="en-US" w:bidi="ar-SA"/>
      </w:rPr>
    </w:lvl>
    <w:lvl w:ilvl="2" w:tplc="1C06573C">
      <w:numFmt w:val="bullet"/>
      <w:lvlText w:val="•"/>
      <w:lvlJc w:val="left"/>
      <w:pPr>
        <w:ind w:left="1000" w:hanging="708"/>
      </w:pPr>
      <w:rPr>
        <w:rFonts w:hint="default"/>
        <w:lang w:val="fr-FR" w:eastAsia="en-US" w:bidi="ar-SA"/>
      </w:rPr>
    </w:lvl>
    <w:lvl w:ilvl="3" w:tplc="272ACEAA">
      <w:numFmt w:val="bullet"/>
      <w:lvlText w:val="•"/>
      <w:lvlJc w:val="left"/>
      <w:pPr>
        <w:ind w:left="1451" w:hanging="708"/>
      </w:pPr>
      <w:rPr>
        <w:rFonts w:hint="default"/>
        <w:lang w:val="fr-FR" w:eastAsia="en-US" w:bidi="ar-SA"/>
      </w:rPr>
    </w:lvl>
    <w:lvl w:ilvl="4" w:tplc="D61A2CF6">
      <w:numFmt w:val="bullet"/>
      <w:lvlText w:val="•"/>
      <w:lvlJc w:val="left"/>
      <w:pPr>
        <w:ind w:left="1901" w:hanging="708"/>
      </w:pPr>
      <w:rPr>
        <w:rFonts w:hint="default"/>
        <w:lang w:val="fr-FR" w:eastAsia="en-US" w:bidi="ar-SA"/>
      </w:rPr>
    </w:lvl>
    <w:lvl w:ilvl="5" w:tplc="259AE450">
      <w:numFmt w:val="bullet"/>
      <w:lvlText w:val="•"/>
      <w:lvlJc w:val="left"/>
      <w:pPr>
        <w:ind w:left="2352" w:hanging="708"/>
      </w:pPr>
      <w:rPr>
        <w:rFonts w:hint="default"/>
        <w:lang w:val="fr-FR" w:eastAsia="en-US" w:bidi="ar-SA"/>
      </w:rPr>
    </w:lvl>
    <w:lvl w:ilvl="6" w:tplc="4F4212CC">
      <w:numFmt w:val="bullet"/>
      <w:lvlText w:val="•"/>
      <w:lvlJc w:val="left"/>
      <w:pPr>
        <w:ind w:left="2802" w:hanging="708"/>
      </w:pPr>
      <w:rPr>
        <w:rFonts w:hint="default"/>
        <w:lang w:val="fr-FR" w:eastAsia="en-US" w:bidi="ar-SA"/>
      </w:rPr>
    </w:lvl>
    <w:lvl w:ilvl="7" w:tplc="69FE953C">
      <w:numFmt w:val="bullet"/>
      <w:lvlText w:val="•"/>
      <w:lvlJc w:val="left"/>
      <w:pPr>
        <w:ind w:left="3253" w:hanging="708"/>
      </w:pPr>
      <w:rPr>
        <w:rFonts w:hint="default"/>
        <w:lang w:val="fr-FR" w:eastAsia="en-US" w:bidi="ar-SA"/>
      </w:rPr>
    </w:lvl>
    <w:lvl w:ilvl="8" w:tplc="84308EA4">
      <w:numFmt w:val="bullet"/>
      <w:lvlText w:val="•"/>
      <w:lvlJc w:val="left"/>
      <w:pPr>
        <w:ind w:left="3703" w:hanging="708"/>
      </w:pPr>
      <w:rPr>
        <w:rFonts w:hint="default"/>
        <w:lang w:val="fr-FR" w:eastAsia="en-US" w:bidi="ar-SA"/>
      </w:rPr>
    </w:lvl>
  </w:abstractNum>
  <w:abstractNum w:abstractNumId="14" w15:restartNumberingAfterBreak="0">
    <w:nsid w:val="2D926358"/>
    <w:multiLevelType w:val="hybridMultilevel"/>
    <w:tmpl w:val="EAF8E0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1E847AB"/>
    <w:multiLevelType w:val="hybridMultilevel"/>
    <w:tmpl w:val="5A62EB7A"/>
    <w:lvl w:ilvl="0" w:tplc="815AE6E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D34C8B"/>
    <w:multiLevelType w:val="hybridMultilevel"/>
    <w:tmpl w:val="2130962A"/>
    <w:lvl w:ilvl="0" w:tplc="040C000F">
      <w:start w:val="1"/>
      <w:numFmt w:val="decimal"/>
      <w:lvlText w:val="%1."/>
      <w:lvlJc w:val="left"/>
      <w:pPr>
        <w:ind w:left="720" w:hanging="360"/>
      </w:pPr>
      <w:rPr>
        <w:rFonts w:hint="default"/>
      </w:rPr>
    </w:lvl>
    <w:lvl w:ilvl="1" w:tplc="6AE2D352">
      <w:numFmt w:val="bullet"/>
      <w:lvlText w:val="•"/>
      <w:lvlJc w:val="left"/>
      <w:pPr>
        <w:ind w:left="1440" w:hanging="360"/>
      </w:pPr>
      <w:rPr>
        <w:rFonts w:ascii="Times New Roman" w:eastAsiaTheme="minorHAnsi"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17149DA"/>
    <w:multiLevelType w:val="hybridMultilevel"/>
    <w:tmpl w:val="EC94A3F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1EC3755"/>
    <w:multiLevelType w:val="hybridMultilevel"/>
    <w:tmpl w:val="3A2E6BF8"/>
    <w:lvl w:ilvl="0" w:tplc="B77240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3652EC6"/>
    <w:multiLevelType w:val="hybridMultilevel"/>
    <w:tmpl w:val="4F98CA1A"/>
    <w:lvl w:ilvl="0" w:tplc="E092FCF0">
      <w:start w:val="1"/>
      <w:numFmt w:val="decimal"/>
      <w:lvlText w:val="%1."/>
      <w:lvlJc w:val="left"/>
      <w:pPr>
        <w:ind w:left="36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4B3740DC"/>
    <w:multiLevelType w:val="hybridMultilevel"/>
    <w:tmpl w:val="FB941F84"/>
    <w:lvl w:ilvl="0" w:tplc="75EC7AE0">
      <w:start w:val="1"/>
      <w:numFmt w:val="bullet"/>
      <w:lvlText w:val=""/>
      <w:lvlJc w:val="left"/>
      <w:pPr>
        <w:ind w:left="720" w:hanging="360"/>
      </w:pPr>
      <w:rPr>
        <w:rFonts w:ascii="Symbol" w:hAnsi="Symbol"/>
      </w:rPr>
    </w:lvl>
    <w:lvl w:ilvl="1" w:tplc="66BCABDA">
      <w:start w:val="1"/>
      <w:numFmt w:val="bullet"/>
      <w:lvlText w:val="o"/>
      <w:lvlJc w:val="left"/>
      <w:pPr>
        <w:ind w:left="1440" w:hanging="360"/>
      </w:pPr>
      <w:rPr>
        <w:rFonts w:ascii="Courier New" w:hAnsi="Courier New" w:cs="Courier New"/>
      </w:rPr>
    </w:lvl>
    <w:lvl w:ilvl="2" w:tplc="591CF054">
      <w:start w:val="1"/>
      <w:numFmt w:val="bullet"/>
      <w:lvlText w:val=""/>
      <w:lvlJc w:val="left"/>
      <w:pPr>
        <w:ind w:left="2160" w:hanging="360"/>
      </w:pPr>
      <w:rPr>
        <w:rFonts w:ascii="Wingdings" w:hAnsi="Wingdings"/>
      </w:rPr>
    </w:lvl>
    <w:lvl w:ilvl="3" w:tplc="64266486">
      <w:start w:val="1"/>
      <w:numFmt w:val="bullet"/>
      <w:lvlText w:val=""/>
      <w:lvlJc w:val="left"/>
      <w:pPr>
        <w:ind w:left="2880" w:hanging="360"/>
      </w:pPr>
      <w:rPr>
        <w:rFonts w:ascii="Symbol" w:hAnsi="Symbol"/>
      </w:rPr>
    </w:lvl>
    <w:lvl w:ilvl="4" w:tplc="C9B256D4">
      <w:start w:val="1"/>
      <w:numFmt w:val="bullet"/>
      <w:lvlText w:val="o"/>
      <w:lvlJc w:val="left"/>
      <w:pPr>
        <w:ind w:left="3600" w:hanging="360"/>
      </w:pPr>
      <w:rPr>
        <w:rFonts w:ascii="Courier New" w:hAnsi="Courier New" w:cs="Courier New"/>
      </w:rPr>
    </w:lvl>
    <w:lvl w:ilvl="5" w:tplc="8D4883AC">
      <w:start w:val="1"/>
      <w:numFmt w:val="bullet"/>
      <w:lvlText w:val=""/>
      <w:lvlJc w:val="left"/>
      <w:pPr>
        <w:ind w:left="4320" w:hanging="360"/>
      </w:pPr>
      <w:rPr>
        <w:rFonts w:ascii="Wingdings" w:hAnsi="Wingdings"/>
      </w:rPr>
    </w:lvl>
    <w:lvl w:ilvl="6" w:tplc="003C724A">
      <w:start w:val="1"/>
      <w:numFmt w:val="bullet"/>
      <w:lvlText w:val=""/>
      <w:lvlJc w:val="left"/>
      <w:pPr>
        <w:ind w:left="5040" w:hanging="360"/>
      </w:pPr>
      <w:rPr>
        <w:rFonts w:ascii="Symbol" w:hAnsi="Symbol"/>
      </w:rPr>
    </w:lvl>
    <w:lvl w:ilvl="7" w:tplc="108C17F0">
      <w:start w:val="1"/>
      <w:numFmt w:val="bullet"/>
      <w:lvlText w:val="o"/>
      <w:lvlJc w:val="left"/>
      <w:pPr>
        <w:ind w:left="5760" w:hanging="360"/>
      </w:pPr>
      <w:rPr>
        <w:rFonts w:ascii="Courier New" w:hAnsi="Courier New" w:cs="Courier New"/>
      </w:rPr>
    </w:lvl>
    <w:lvl w:ilvl="8" w:tplc="AC1ADCF8">
      <w:start w:val="1"/>
      <w:numFmt w:val="bullet"/>
      <w:lvlText w:val=""/>
      <w:lvlJc w:val="left"/>
      <w:pPr>
        <w:ind w:left="6480" w:hanging="360"/>
      </w:pPr>
      <w:rPr>
        <w:rFonts w:ascii="Wingdings" w:hAnsi="Wingdings"/>
      </w:rPr>
    </w:lvl>
  </w:abstractNum>
  <w:abstractNum w:abstractNumId="21" w15:restartNumberingAfterBreak="0">
    <w:nsid w:val="4BFB105E"/>
    <w:multiLevelType w:val="hybridMultilevel"/>
    <w:tmpl w:val="D9563488"/>
    <w:lvl w:ilvl="0" w:tplc="B3F41CA8">
      <w:start w:val="1"/>
      <w:numFmt w:val="decimal"/>
      <w:lvlText w:val="%1."/>
      <w:lvlJc w:val="left"/>
      <w:pPr>
        <w:ind w:left="720" w:hanging="360"/>
      </w:pPr>
      <w:rPr>
        <w:rFonts w:ascii="Calibr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C8B2C26"/>
    <w:multiLevelType w:val="hybridMultilevel"/>
    <w:tmpl w:val="DDE672B4"/>
    <w:lvl w:ilvl="0" w:tplc="DFC2AF9E">
      <w:start w:val="1"/>
      <w:numFmt w:val="bullet"/>
      <w:lvlText w:val=""/>
      <w:lvlJc w:val="left"/>
      <w:pPr>
        <w:ind w:left="720" w:hanging="360"/>
      </w:pPr>
      <w:rPr>
        <w:rFonts w:ascii="Wingdings" w:hAnsi="Wingdings"/>
      </w:rPr>
    </w:lvl>
    <w:lvl w:ilvl="1" w:tplc="D7322ACC">
      <w:start w:val="1"/>
      <w:numFmt w:val="bullet"/>
      <w:lvlText w:val="o"/>
      <w:lvlJc w:val="left"/>
      <w:pPr>
        <w:ind w:left="1440" w:hanging="360"/>
      </w:pPr>
      <w:rPr>
        <w:rFonts w:ascii="Courier New" w:hAnsi="Courier New" w:cs="Courier New"/>
      </w:rPr>
    </w:lvl>
    <w:lvl w:ilvl="2" w:tplc="50008BB4">
      <w:start w:val="1"/>
      <w:numFmt w:val="bullet"/>
      <w:lvlText w:val=""/>
      <w:lvlJc w:val="left"/>
      <w:pPr>
        <w:ind w:left="2160" w:hanging="360"/>
      </w:pPr>
      <w:rPr>
        <w:rFonts w:ascii="Wingdings" w:hAnsi="Wingdings"/>
      </w:rPr>
    </w:lvl>
    <w:lvl w:ilvl="3" w:tplc="0CEC272C">
      <w:start w:val="1"/>
      <w:numFmt w:val="bullet"/>
      <w:lvlText w:val=""/>
      <w:lvlJc w:val="left"/>
      <w:pPr>
        <w:ind w:left="2880" w:hanging="360"/>
      </w:pPr>
      <w:rPr>
        <w:rFonts w:ascii="Symbol" w:hAnsi="Symbol"/>
      </w:rPr>
    </w:lvl>
    <w:lvl w:ilvl="4" w:tplc="206AD5A0">
      <w:start w:val="1"/>
      <w:numFmt w:val="bullet"/>
      <w:lvlText w:val="o"/>
      <w:lvlJc w:val="left"/>
      <w:pPr>
        <w:ind w:left="3600" w:hanging="360"/>
      </w:pPr>
      <w:rPr>
        <w:rFonts w:ascii="Courier New" w:hAnsi="Courier New" w:cs="Courier New"/>
      </w:rPr>
    </w:lvl>
    <w:lvl w:ilvl="5" w:tplc="F4ECB64C">
      <w:start w:val="1"/>
      <w:numFmt w:val="bullet"/>
      <w:lvlText w:val=""/>
      <w:lvlJc w:val="left"/>
      <w:pPr>
        <w:ind w:left="4320" w:hanging="360"/>
      </w:pPr>
      <w:rPr>
        <w:rFonts w:ascii="Wingdings" w:hAnsi="Wingdings"/>
      </w:rPr>
    </w:lvl>
    <w:lvl w:ilvl="6" w:tplc="0B7E2D4C">
      <w:start w:val="1"/>
      <w:numFmt w:val="bullet"/>
      <w:lvlText w:val=""/>
      <w:lvlJc w:val="left"/>
      <w:pPr>
        <w:ind w:left="5040" w:hanging="360"/>
      </w:pPr>
      <w:rPr>
        <w:rFonts w:ascii="Symbol" w:hAnsi="Symbol"/>
      </w:rPr>
    </w:lvl>
    <w:lvl w:ilvl="7" w:tplc="088C5D3E">
      <w:start w:val="1"/>
      <w:numFmt w:val="bullet"/>
      <w:lvlText w:val="o"/>
      <w:lvlJc w:val="left"/>
      <w:pPr>
        <w:ind w:left="5760" w:hanging="360"/>
      </w:pPr>
      <w:rPr>
        <w:rFonts w:ascii="Courier New" w:hAnsi="Courier New" w:cs="Courier New"/>
      </w:rPr>
    </w:lvl>
    <w:lvl w:ilvl="8" w:tplc="69D6AB4C">
      <w:start w:val="1"/>
      <w:numFmt w:val="bullet"/>
      <w:lvlText w:val=""/>
      <w:lvlJc w:val="left"/>
      <w:pPr>
        <w:ind w:left="6480" w:hanging="360"/>
      </w:pPr>
      <w:rPr>
        <w:rFonts w:ascii="Wingdings" w:hAnsi="Wingdings"/>
      </w:rPr>
    </w:lvl>
  </w:abstractNum>
  <w:abstractNum w:abstractNumId="23" w15:restartNumberingAfterBreak="0">
    <w:nsid w:val="4F7343B1"/>
    <w:multiLevelType w:val="hybridMultilevel"/>
    <w:tmpl w:val="B122E4C2"/>
    <w:lvl w:ilvl="0" w:tplc="CB76013C">
      <w:start w:val="1"/>
      <w:numFmt w:val="decimal"/>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3831E90"/>
    <w:multiLevelType w:val="multilevel"/>
    <w:tmpl w:val="8224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905B2F"/>
    <w:multiLevelType w:val="hybridMultilevel"/>
    <w:tmpl w:val="6E8087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7D7A74"/>
    <w:multiLevelType w:val="hybridMultilevel"/>
    <w:tmpl w:val="3F30894E"/>
    <w:lvl w:ilvl="0" w:tplc="DA882246">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90F5D99"/>
    <w:multiLevelType w:val="hybridMultilevel"/>
    <w:tmpl w:val="E71E1BF4"/>
    <w:lvl w:ilvl="0" w:tplc="040C000F">
      <w:start w:val="1"/>
      <w:numFmt w:val="decimal"/>
      <w:lvlText w:val="%1."/>
      <w:lvlJc w:val="left"/>
      <w:pPr>
        <w:ind w:left="928"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A274603"/>
    <w:multiLevelType w:val="multilevel"/>
    <w:tmpl w:val="4FE0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706A01"/>
    <w:multiLevelType w:val="hybridMultilevel"/>
    <w:tmpl w:val="0832BE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0247AC"/>
    <w:multiLevelType w:val="hybridMultilevel"/>
    <w:tmpl w:val="AFE6AE96"/>
    <w:lvl w:ilvl="0" w:tplc="2432DB34">
      <w:start w:val="1"/>
      <w:numFmt w:val="bullet"/>
      <w:lvlText w:val=""/>
      <w:lvlJc w:val="left"/>
      <w:pPr>
        <w:ind w:left="644" w:hanging="360"/>
      </w:pPr>
      <w:rPr>
        <w:rFonts w:ascii="Wingdings" w:hAnsi="Wingdings"/>
      </w:rPr>
    </w:lvl>
    <w:lvl w:ilvl="1" w:tplc="1D0CCEBE">
      <w:start w:val="1"/>
      <w:numFmt w:val="bullet"/>
      <w:lvlText w:val="o"/>
      <w:lvlJc w:val="left"/>
      <w:pPr>
        <w:ind w:left="1364" w:hanging="360"/>
      </w:pPr>
      <w:rPr>
        <w:rFonts w:ascii="Courier New" w:hAnsi="Courier New" w:cs="Courier New"/>
      </w:rPr>
    </w:lvl>
    <w:lvl w:ilvl="2" w:tplc="DBB8C2D2">
      <w:start w:val="1"/>
      <w:numFmt w:val="bullet"/>
      <w:lvlText w:val=""/>
      <w:lvlJc w:val="left"/>
      <w:pPr>
        <w:ind w:left="2084" w:hanging="360"/>
      </w:pPr>
      <w:rPr>
        <w:rFonts w:ascii="Wingdings" w:hAnsi="Wingdings"/>
      </w:rPr>
    </w:lvl>
    <w:lvl w:ilvl="3" w:tplc="6D8C255E">
      <w:start w:val="1"/>
      <w:numFmt w:val="bullet"/>
      <w:lvlText w:val=""/>
      <w:lvlJc w:val="left"/>
      <w:pPr>
        <w:ind w:left="2804" w:hanging="360"/>
      </w:pPr>
      <w:rPr>
        <w:rFonts w:ascii="Symbol" w:hAnsi="Symbol"/>
      </w:rPr>
    </w:lvl>
    <w:lvl w:ilvl="4" w:tplc="D3F6FA44">
      <w:start w:val="1"/>
      <w:numFmt w:val="bullet"/>
      <w:lvlText w:val="o"/>
      <w:lvlJc w:val="left"/>
      <w:pPr>
        <w:ind w:left="3524" w:hanging="360"/>
      </w:pPr>
      <w:rPr>
        <w:rFonts w:ascii="Courier New" w:hAnsi="Courier New" w:cs="Courier New"/>
      </w:rPr>
    </w:lvl>
    <w:lvl w:ilvl="5" w:tplc="BBEE0DBA">
      <w:start w:val="1"/>
      <w:numFmt w:val="bullet"/>
      <w:lvlText w:val=""/>
      <w:lvlJc w:val="left"/>
      <w:pPr>
        <w:ind w:left="4244" w:hanging="360"/>
      </w:pPr>
      <w:rPr>
        <w:rFonts w:ascii="Wingdings" w:hAnsi="Wingdings"/>
      </w:rPr>
    </w:lvl>
    <w:lvl w:ilvl="6" w:tplc="1098FE0A">
      <w:start w:val="1"/>
      <w:numFmt w:val="bullet"/>
      <w:lvlText w:val=""/>
      <w:lvlJc w:val="left"/>
      <w:pPr>
        <w:ind w:left="4964" w:hanging="360"/>
      </w:pPr>
      <w:rPr>
        <w:rFonts w:ascii="Symbol" w:hAnsi="Symbol"/>
      </w:rPr>
    </w:lvl>
    <w:lvl w:ilvl="7" w:tplc="6A76A580">
      <w:start w:val="1"/>
      <w:numFmt w:val="bullet"/>
      <w:lvlText w:val="o"/>
      <w:lvlJc w:val="left"/>
      <w:pPr>
        <w:ind w:left="5684" w:hanging="360"/>
      </w:pPr>
      <w:rPr>
        <w:rFonts w:ascii="Courier New" w:hAnsi="Courier New" w:cs="Courier New"/>
      </w:rPr>
    </w:lvl>
    <w:lvl w:ilvl="8" w:tplc="B9569B44">
      <w:start w:val="1"/>
      <w:numFmt w:val="bullet"/>
      <w:lvlText w:val=""/>
      <w:lvlJc w:val="left"/>
      <w:pPr>
        <w:ind w:left="6404" w:hanging="360"/>
      </w:pPr>
      <w:rPr>
        <w:rFonts w:ascii="Wingdings" w:hAnsi="Wingdings"/>
      </w:rPr>
    </w:lvl>
  </w:abstractNum>
  <w:abstractNum w:abstractNumId="31" w15:restartNumberingAfterBreak="0">
    <w:nsid w:val="5EA40F6B"/>
    <w:multiLevelType w:val="hybridMultilevel"/>
    <w:tmpl w:val="55561FC2"/>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09A2C6C"/>
    <w:multiLevelType w:val="hybridMultilevel"/>
    <w:tmpl w:val="9A08BE8E"/>
    <w:lvl w:ilvl="0" w:tplc="018CB1FC">
      <w:start w:val="2"/>
      <w:numFmt w:val="decimal"/>
      <w:lvlText w:val="%1."/>
      <w:lvlJc w:val="left"/>
      <w:pPr>
        <w:ind w:left="460" w:hanging="360"/>
      </w:pPr>
      <w:rPr>
        <w:rFonts w:hint="default"/>
      </w:rPr>
    </w:lvl>
    <w:lvl w:ilvl="1" w:tplc="040C0019" w:tentative="1">
      <w:start w:val="1"/>
      <w:numFmt w:val="lowerLetter"/>
      <w:lvlText w:val="%2."/>
      <w:lvlJc w:val="left"/>
      <w:pPr>
        <w:ind w:left="1180" w:hanging="360"/>
      </w:pPr>
    </w:lvl>
    <w:lvl w:ilvl="2" w:tplc="040C001B" w:tentative="1">
      <w:start w:val="1"/>
      <w:numFmt w:val="lowerRoman"/>
      <w:lvlText w:val="%3."/>
      <w:lvlJc w:val="right"/>
      <w:pPr>
        <w:ind w:left="1900" w:hanging="180"/>
      </w:pPr>
    </w:lvl>
    <w:lvl w:ilvl="3" w:tplc="040C000F" w:tentative="1">
      <w:start w:val="1"/>
      <w:numFmt w:val="decimal"/>
      <w:lvlText w:val="%4."/>
      <w:lvlJc w:val="left"/>
      <w:pPr>
        <w:ind w:left="2620" w:hanging="360"/>
      </w:pPr>
    </w:lvl>
    <w:lvl w:ilvl="4" w:tplc="040C0019" w:tentative="1">
      <w:start w:val="1"/>
      <w:numFmt w:val="lowerLetter"/>
      <w:lvlText w:val="%5."/>
      <w:lvlJc w:val="left"/>
      <w:pPr>
        <w:ind w:left="3340" w:hanging="360"/>
      </w:pPr>
    </w:lvl>
    <w:lvl w:ilvl="5" w:tplc="040C001B" w:tentative="1">
      <w:start w:val="1"/>
      <w:numFmt w:val="lowerRoman"/>
      <w:lvlText w:val="%6."/>
      <w:lvlJc w:val="right"/>
      <w:pPr>
        <w:ind w:left="4060" w:hanging="180"/>
      </w:pPr>
    </w:lvl>
    <w:lvl w:ilvl="6" w:tplc="040C000F" w:tentative="1">
      <w:start w:val="1"/>
      <w:numFmt w:val="decimal"/>
      <w:lvlText w:val="%7."/>
      <w:lvlJc w:val="left"/>
      <w:pPr>
        <w:ind w:left="4780" w:hanging="360"/>
      </w:pPr>
    </w:lvl>
    <w:lvl w:ilvl="7" w:tplc="040C0019" w:tentative="1">
      <w:start w:val="1"/>
      <w:numFmt w:val="lowerLetter"/>
      <w:lvlText w:val="%8."/>
      <w:lvlJc w:val="left"/>
      <w:pPr>
        <w:ind w:left="5500" w:hanging="360"/>
      </w:pPr>
    </w:lvl>
    <w:lvl w:ilvl="8" w:tplc="040C001B" w:tentative="1">
      <w:start w:val="1"/>
      <w:numFmt w:val="lowerRoman"/>
      <w:lvlText w:val="%9."/>
      <w:lvlJc w:val="right"/>
      <w:pPr>
        <w:ind w:left="6220" w:hanging="180"/>
      </w:pPr>
    </w:lvl>
  </w:abstractNum>
  <w:abstractNum w:abstractNumId="33" w15:restartNumberingAfterBreak="0">
    <w:nsid w:val="611A75A9"/>
    <w:multiLevelType w:val="multilevel"/>
    <w:tmpl w:val="839EEDD8"/>
    <w:lvl w:ilvl="0">
      <w:start w:val="1"/>
      <w:numFmt w:val="decimal"/>
      <w:lvlText w:val="%1."/>
      <w:lvlJc w:val="left"/>
      <w:pPr>
        <w:ind w:left="92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7E04C86"/>
    <w:multiLevelType w:val="hybridMultilevel"/>
    <w:tmpl w:val="93AA5CC2"/>
    <w:lvl w:ilvl="0" w:tplc="040C000F">
      <w:start w:val="1"/>
      <w:numFmt w:val="decimal"/>
      <w:lvlText w:val="%1."/>
      <w:lvlJc w:val="left"/>
      <w:pPr>
        <w:ind w:left="786" w:hanging="360"/>
      </w:pPr>
    </w:lvl>
    <w:lvl w:ilvl="1" w:tplc="040C0019" w:tentative="1">
      <w:start w:val="1"/>
      <w:numFmt w:val="lowerLetter"/>
      <w:lvlText w:val="%2."/>
      <w:lvlJc w:val="left"/>
      <w:pPr>
        <w:ind w:left="1540" w:hanging="360"/>
      </w:pPr>
    </w:lvl>
    <w:lvl w:ilvl="2" w:tplc="040C001B" w:tentative="1">
      <w:start w:val="1"/>
      <w:numFmt w:val="lowerRoman"/>
      <w:lvlText w:val="%3."/>
      <w:lvlJc w:val="right"/>
      <w:pPr>
        <w:ind w:left="2260" w:hanging="180"/>
      </w:pPr>
    </w:lvl>
    <w:lvl w:ilvl="3" w:tplc="040C000F" w:tentative="1">
      <w:start w:val="1"/>
      <w:numFmt w:val="decimal"/>
      <w:lvlText w:val="%4."/>
      <w:lvlJc w:val="left"/>
      <w:pPr>
        <w:ind w:left="2980" w:hanging="360"/>
      </w:pPr>
    </w:lvl>
    <w:lvl w:ilvl="4" w:tplc="040C0019" w:tentative="1">
      <w:start w:val="1"/>
      <w:numFmt w:val="lowerLetter"/>
      <w:lvlText w:val="%5."/>
      <w:lvlJc w:val="left"/>
      <w:pPr>
        <w:ind w:left="3700" w:hanging="360"/>
      </w:pPr>
    </w:lvl>
    <w:lvl w:ilvl="5" w:tplc="040C001B" w:tentative="1">
      <w:start w:val="1"/>
      <w:numFmt w:val="lowerRoman"/>
      <w:lvlText w:val="%6."/>
      <w:lvlJc w:val="right"/>
      <w:pPr>
        <w:ind w:left="4420" w:hanging="180"/>
      </w:pPr>
    </w:lvl>
    <w:lvl w:ilvl="6" w:tplc="040C000F" w:tentative="1">
      <w:start w:val="1"/>
      <w:numFmt w:val="decimal"/>
      <w:lvlText w:val="%7."/>
      <w:lvlJc w:val="left"/>
      <w:pPr>
        <w:ind w:left="5140" w:hanging="360"/>
      </w:pPr>
    </w:lvl>
    <w:lvl w:ilvl="7" w:tplc="040C0019" w:tentative="1">
      <w:start w:val="1"/>
      <w:numFmt w:val="lowerLetter"/>
      <w:lvlText w:val="%8."/>
      <w:lvlJc w:val="left"/>
      <w:pPr>
        <w:ind w:left="5860" w:hanging="360"/>
      </w:pPr>
    </w:lvl>
    <w:lvl w:ilvl="8" w:tplc="040C001B" w:tentative="1">
      <w:start w:val="1"/>
      <w:numFmt w:val="lowerRoman"/>
      <w:lvlText w:val="%9."/>
      <w:lvlJc w:val="right"/>
      <w:pPr>
        <w:ind w:left="6580" w:hanging="180"/>
      </w:pPr>
    </w:lvl>
  </w:abstractNum>
  <w:abstractNum w:abstractNumId="35" w15:restartNumberingAfterBreak="0">
    <w:nsid w:val="689C7768"/>
    <w:multiLevelType w:val="hybridMultilevel"/>
    <w:tmpl w:val="4C8890B2"/>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7AE31BC4"/>
    <w:multiLevelType w:val="multilevel"/>
    <w:tmpl w:val="D5F80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2D5468"/>
    <w:multiLevelType w:val="hybridMultilevel"/>
    <w:tmpl w:val="B7D4C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3"/>
  </w:num>
  <w:num w:numId="4">
    <w:abstractNumId w:val="34"/>
  </w:num>
  <w:num w:numId="5">
    <w:abstractNumId w:val="37"/>
  </w:num>
  <w:num w:numId="6">
    <w:abstractNumId w:val="29"/>
  </w:num>
  <w:num w:numId="7">
    <w:abstractNumId w:val="14"/>
  </w:num>
  <w:num w:numId="8">
    <w:abstractNumId w:val="16"/>
  </w:num>
  <w:num w:numId="9">
    <w:abstractNumId w:val="19"/>
  </w:num>
  <w:num w:numId="10">
    <w:abstractNumId w:val="15"/>
  </w:num>
  <w:num w:numId="11">
    <w:abstractNumId w:val="7"/>
  </w:num>
  <w:num w:numId="12">
    <w:abstractNumId w:val="30"/>
  </w:num>
  <w:num w:numId="13">
    <w:abstractNumId w:val="22"/>
  </w:num>
  <w:num w:numId="14">
    <w:abstractNumId w:val="35"/>
  </w:num>
  <w:num w:numId="15">
    <w:abstractNumId w:val="20"/>
  </w:num>
  <w:num w:numId="16">
    <w:abstractNumId w:val="4"/>
  </w:num>
  <w:num w:numId="17">
    <w:abstractNumId w:val="8"/>
  </w:num>
  <w:num w:numId="18">
    <w:abstractNumId w:val="26"/>
  </w:num>
  <w:num w:numId="19">
    <w:abstractNumId w:val="11"/>
  </w:num>
  <w:num w:numId="20">
    <w:abstractNumId w:val="6"/>
  </w:num>
  <w:num w:numId="21">
    <w:abstractNumId w:val="18"/>
  </w:num>
  <w:num w:numId="22">
    <w:abstractNumId w:val="21"/>
  </w:num>
  <w:num w:numId="23">
    <w:abstractNumId w:val="25"/>
  </w:num>
  <w:num w:numId="24">
    <w:abstractNumId w:val="2"/>
  </w:num>
  <w:num w:numId="25">
    <w:abstractNumId w:val="3"/>
  </w:num>
  <w:num w:numId="26">
    <w:abstractNumId w:val="31"/>
  </w:num>
  <w:num w:numId="27">
    <w:abstractNumId w:val="23"/>
  </w:num>
  <w:num w:numId="28">
    <w:abstractNumId w:val="5"/>
  </w:num>
  <w:num w:numId="29">
    <w:abstractNumId w:val="10"/>
  </w:num>
  <w:num w:numId="30">
    <w:abstractNumId w:val="33"/>
  </w:num>
  <w:num w:numId="31">
    <w:abstractNumId w:val="32"/>
  </w:num>
  <w:num w:numId="32">
    <w:abstractNumId w:val="24"/>
  </w:num>
  <w:num w:numId="33">
    <w:abstractNumId w:val="12"/>
  </w:num>
  <w:num w:numId="34">
    <w:abstractNumId w:val="36"/>
  </w:num>
  <w:num w:numId="35">
    <w:abstractNumId w:val="1"/>
  </w:num>
  <w:num w:numId="36">
    <w:abstractNumId w:val="27"/>
  </w:num>
  <w:num w:numId="37">
    <w:abstractNumId w:val="0"/>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EBB"/>
    <w:rsid w:val="0000415A"/>
    <w:rsid w:val="00005333"/>
    <w:rsid w:val="000101B1"/>
    <w:rsid w:val="00010CF4"/>
    <w:rsid w:val="00015FC7"/>
    <w:rsid w:val="00017659"/>
    <w:rsid w:val="000218F9"/>
    <w:rsid w:val="00023807"/>
    <w:rsid w:val="00026645"/>
    <w:rsid w:val="000314B2"/>
    <w:rsid w:val="00031D3A"/>
    <w:rsid w:val="00032580"/>
    <w:rsid w:val="000331DB"/>
    <w:rsid w:val="000342DF"/>
    <w:rsid w:val="000352BD"/>
    <w:rsid w:val="00036DB8"/>
    <w:rsid w:val="000377C1"/>
    <w:rsid w:val="0004227A"/>
    <w:rsid w:val="00047F90"/>
    <w:rsid w:val="0005593B"/>
    <w:rsid w:val="000574BB"/>
    <w:rsid w:val="00060BD9"/>
    <w:rsid w:val="0006105D"/>
    <w:rsid w:val="00063314"/>
    <w:rsid w:val="0006470E"/>
    <w:rsid w:val="00065691"/>
    <w:rsid w:val="00067149"/>
    <w:rsid w:val="00076DFB"/>
    <w:rsid w:val="0007715B"/>
    <w:rsid w:val="00077CEB"/>
    <w:rsid w:val="00077EF8"/>
    <w:rsid w:val="00086AC5"/>
    <w:rsid w:val="000918E5"/>
    <w:rsid w:val="000927A2"/>
    <w:rsid w:val="00092B20"/>
    <w:rsid w:val="00094994"/>
    <w:rsid w:val="00094F12"/>
    <w:rsid w:val="000978BE"/>
    <w:rsid w:val="000A05D0"/>
    <w:rsid w:val="000A06C5"/>
    <w:rsid w:val="000A06D4"/>
    <w:rsid w:val="000A0FC1"/>
    <w:rsid w:val="000A2299"/>
    <w:rsid w:val="000A2B44"/>
    <w:rsid w:val="000A2CF9"/>
    <w:rsid w:val="000A3FB4"/>
    <w:rsid w:val="000A5BB5"/>
    <w:rsid w:val="000B02CD"/>
    <w:rsid w:val="000B04F0"/>
    <w:rsid w:val="000B1025"/>
    <w:rsid w:val="000B13B4"/>
    <w:rsid w:val="000B2711"/>
    <w:rsid w:val="000B2B2E"/>
    <w:rsid w:val="000C0570"/>
    <w:rsid w:val="000C0E42"/>
    <w:rsid w:val="000C149E"/>
    <w:rsid w:val="000C1C56"/>
    <w:rsid w:val="000C2E3C"/>
    <w:rsid w:val="000C3DBB"/>
    <w:rsid w:val="000C521C"/>
    <w:rsid w:val="000C741E"/>
    <w:rsid w:val="000D6431"/>
    <w:rsid w:val="000E1090"/>
    <w:rsid w:val="000E17BE"/>
    <w:rsid w:val="000E6101"/>
    <w:rsid w:val="000E6A4F"/>
    <w:rsid w:val="000F0606"/>
    <w:rsid w:val="000F3D63"/>
    <w:rsid w:val="000F5182"/>
    <w:rsid w:val="000F7154"/>
    <w:rsid w:val="00100CF9"/>
    <w:rsid w:val="001035AF"/>
    <w:rsid w:val="00105C47"/>
    <w:rsid w:val="00106A5C"/>
    <w:rsid w:val="00107BCE"/>
    <w:rsid w:val="00110394"/>
    <w:rsid w:val="00113299"/>
    <w:rsid w:val="001155A4"/>
    <w:rsid w:val="00117BDC"/>
    <w:rsid w:val="001208AD"/>
    <w:rsid w:val="0012147B"/>
    <w:rsid w:val="0012342B"/>
    <w:rsid w:val="00124578"/>
    <w:rsid w:val="00124F39"/>
    <w:rsid w:val="00125168"/>
    <w:rsid w:val="00127364"/>
    <w:rsid w:val="00127B5D"/>
    <w:rsid w:val="00130484"/>
    <w:rsid w:val="00131714"/>
    <w:rsid w:val="00131858"/>
    <w:rsid w:val="00131E9D"/>
    <w:rsid w:val="001352DF"/>
    <w:rsid w:val="00136815"/>
    <w:rsid w:val="001370BA"/>
    <w:rsid w:val="00137E06"/>
    <w:rsid w:val="00140199"/>
    <w:rsid w:val="001418BB"/>
    <w:rsid w:val="00142A51"/>
    <w:rsid w:val="00147153"/>
    <w:rsid w:val="00153CD3"/>
    <w:rsid w:val="00154C51"/>
    <w:rsid w:val="00154FFE"/>
    <w:rsid w:val="0015686E"/>
    <w:rsid w:val="00165D9C"/>
    <w:rsid w:val="0016653A"/>
    <w:rsid w:val="00166ADE"/>
    <w:rsid w:val="00170F13"/>
    <w:rsid w:val="00172F00"/>
    <w:rsid w:val="001744F2"/>
    <w:rsid w:val="00174A41"/>
    <w:rsid w:val="00175C61"/>
    <w:rsid w:val="00175D08"/>
    <w:rsid w:val="00176943"/>
    <w:rsid w:val="00176D52"/>
    <w:rsid w:val="001775DD"/>
    <w:rsid w:val="00177656"/>
    <w:rsid w:val="0018278D"/>
    <w:rsid w:val="001835DA"/>
    <w:rsid w:val="00184FC3"/>
    <w:rsid w:val="00185023"/>
    <w:rsid w:val="00185E07"/>
    <w:rsid w:val="00192519"/>
    <w:rsid w:val="001928F9"/>
    <w:rsid w:val="00194C9B"/>
    <w:rsid w:val="001965B8"/>
    <w:rsid w:val="0019677C"/>
    <w:rsid w:val="001A1B86"/>
    <w:rsid w:val="001A24C4"/>
    <w:rsid w:val="001A2AC3"/>
    <w:rsid w:val="001A3076"/>
    <w:rsid w:val="001A3593"/>
    <w:rsid w:val="001A3B25"/>
    <w:rsid w:val="001A7DDC"/>
    <w:rsid w:val="001B1B0A"/>
    <w:rsid w:val="001B2AC9"/>
    <w:rsid w:val="001B3C99"/>
    <w:rsid w:val="001B4174"/>
    <w:rsid w:val="001B5A49"/>
    <w:rsid w:val="001B5DF2"/>
    <w:rsid w:val="001B6E55"/>
    <w:rsid w:val="001B7245"/>
    <w:rsid w:val="001C0470"/>
    <w:rsid w:val="001C0A16"/>
    <w:rsid w:val="001C59BA"/>
    <w:rsid w:val="001C5E3D"/>
    <w:rsid w:val="001C6660"/>
    <w:rsid w:val="001D4103"/>
    <w:rsid w:val="001D5F3B"/>
    <w:rsid w:val="001D6FD3"/>
    <w:rsid w:val="001E0565"/>
    <w:rsid w:val="001E3CD4"/>
    <w:rsid w:val="001E42E6"/>
    <w:rsid w:val="001E7EAD"/>
    <w:rsid w:val="001F055E"/>
    <w:rsid w:val="001F2352"/>
    <w:rsid w:val="001F4633"/>
    <w:rsid w:val="001F4D9B"/>
    <w:rsid w:val="001F501F"/>
    <w:rsid w:val="001F5BC4"/>
    <w:rsid w:val="001F65C3"/>
    <w:rsid w:val="00200487"/>
    <w:rsid w:val="002009C9"/>
    <w:rsid w:val="0020169D"/>
    <w:rsid w:val="00202A02"/>
    <w:rsid w:val="00203914"/>
    <w:rsid w:val="00205803"/>
    <w:rsid w:val="00206CEB"/>
    <w:rsid w:val="00207568"/>
    <w:rsid w:val="00207925"/>
    <w:rsid w:val="0021090F"/>
    <w:rsid w:val="002114AF"/>
    <w:rsid w:val="00211FD6"/>
    <w:rsid w:val="00214756"/>
    <w:rsid w:val="0022088C"/>
    <w:rsid w:val="00221245"/>
    <w:rsid w:val="00227224"/>
    <w:rsid w:val="00227BE2"/>
    <w:rsid w:val="002312D2"/>
    <w:rsid w:val="002321A2"/>
    <w:rsid w:val="00234969"/>
    <w:rsid w:val="00237FB2"/>
    <w:rsid w:val="00240473"/>
    <w:rsid w:val="00241C5C"/>
    <w:rsid w:val="0024269E"/>
    <w:rsid w:val="00243A30"/>
    <w:rsid w:val="00250D43"/>
    <w:rsid w:val="00252389"/>
    <w:rsid w:val="00252E87"/>
    <w:rsid w:val="00253953"/>
    <w:rsid w:val="00260156"/>
    <w:rsid w:val="00260412"/>
    <w:rsid w:val="002617C0"/>
    <w:rsid w:val="00262B9F"/>
    <w:rsid w:val="00264F23"/>
    <w:rsid w:val="0027230C"/>
    <w:rsid w:val="00272C9C"/>
    <w:rsid w:val="002740E3"/>
    <w:rsid w:val="00281BD5"/>
    <w:rsid w:val="00282FE8"/>
    <w:rsid w:val="00283ADA"/>
    <w:rsid w:val="00285203"/>
    <w:rsid w:val="002874FE"/>
    <w:rsid w:val="002913D3"/>
    <w:rsid w:val="00291A78"/>
    <w:rsid w:val="00293B83"/>
    <w:rsid w:val="00293D84"/>
    <w:rsid w:val="0029450E"/>
    <w:rsid w:val="0029494B"/>
    <w:rsid w:val="00296517"/>
    <w:rsid w:val="00297672"/>
    <w:rsid w:val="00297E26"/>
    <w:rsid w:val="002A21F5"/>
    <w:rsid w:val="002A24BE"/>
    <w:rsid w:val="002A3A02"/>
    <w:rsid w:val="002A5370"/>
    <w:rsid w:val="002A55C7"/>
    <w:rsid w:val="002B0809"/>
    <w:rsid w:val="002B3043"/>
    <w:rsid w:val="002B49B2"/>
    <w:rsid w:val="002B50B9"/>
    <w:rsid w:val="002B7913"/>
    <w:rsid w:val="002C1524"/>
    <w:rsid w:val="002C3A0F"/>
    <w:rsid w:val="002C40A2"/>
    <w:rsid w:val="002C4A96"/>
    <w:rsid w:val="002C5B02"/>
    <w:rsid w:val="002D13F0"/>
    <w:rsid w:val="002D44ED"/>
    <w:rsid w:val="002D47C5"/>
    <w:rsid w:val="002D4B5B"/>
    <w:rsid w:val="002D5EBE"/>
    <w:rsid w:val="002D7549"/>
    <w:rsid w:val="002D7ABE"/>
    <w:rsid w:val="002E2761"/>
    <w:rsid w:val="002E371F"/>
    <w:rsid w:val="002E6764"/>
    <w:rsid w:val="002F0C95"/>
    <w:rsid w:val="002F3096"/>
    <w:rsid w:val="002F7341"/>
    <w:rsid w:val="00300E61"/>
    <w:rsid w:val="0030395F"/>
    <w:rsid w:val="00304721"/>
    <w:rsid w:val="00306156"/>
    <w:rsid w:val="00306C90"/>
    <w:rsid w:val="003078B3"/>
    <w:rsid w:val="00314D41"/>
    <w:rsid w:val="00314D94"/>
    <w:rsid w:val="0032010A"/>
    <w:rsid w:val="003213A5"/>
    <w:rsid w:val="00323D27"/>
    <w:rsid w:val="0032515C"/>
    <w:rsid w:val="003279FC"/>
    <w:rsid w:val="00330D1C"/>
    <w:rsid w:val="00330DC0"/>
    <w:rsid w:val="0033334F"/>
    <w:rsid w:val="00334E91"/>
    <w:rsid w:val="00335AFB"/>
    <w:rsid w:val="00340832"/>
    <w:rsid w:val="003424D6"/>
    <w:rsid w:val="00342B2B"/>
    <w:rsid w:val="0034529A"/>
    <w:rsid w:val="00346EC8"/>
    <w:rsid w:val="00351C4C"/>
    <w:rsid w:val="0035208B"/>
    <w:rsid w:val="0036179F"/>
    <w:rsid w:val="00365A68"/>
    <w:rsid w:val="00366864"/>
    <w:rsid w:val="00366B97"/>
    <w:rsid w:val="00370163"/>
    <w:rsid w:val="00370BC4"/>
    <w:rsid w:val="003729D5"/>
    <w:rsid w:val="00373628"/>
    <w:rsid w:val="00375112"/>
    <w:rsid w:val="003757F5"/>
    <w:rsid w:val="00376E88"/>
    <w:rsid w:val="003816AB"/>
    <w:rsid w:val="00383767"/>
    <w:rsid w:val="00383982"/>
    <w:rsid w:val="0038614E"/>
    <w:rsid w:val="003928D4"/>
    <w:rsid w:val="00394741"/>
    <w:rsid w:val="003969DB"/>
    <w:rsid w:val="003A0284"/>
    <w:rsid w:val="003A1699"/>
    <w:rsid w:val="003A16C9"/>
    <w:rsid w:val="003A4DBF"/>
    <w:rsid w:val="003A5ADF"/>
    <w:rsid w:val="003B07E6"/>
    <w:rsid w:val="003B24B7"/>
    <w:rsid w:val="003B29B5"/>
    <w:rsid w:val="003B335B"/>
    <w:rsid w:val="003B3A0B"/>
    <w:rsid w:val="003B4E21"/>
    <w:rsid w:val="003B56EE"/>
    <w:rsid w:val="003C0F17"/>
    <w:rsid w:val="003C1C31"/>
    <w:rsid w:val="003C2718"/>
    <w:rsid w:val="003C2889"/>
    <w:rsid w:val="003C3382"/>
    <w:rsid w:val="003C438A"/>
    <w:rsid w:val="003C48C4"/>
    <w:rsid w:val="003C49AB"/>
    <w:rsid w:val="003C54A0"/>
    <w:rsid w:val="003E62C2"/>
    <w:rsid w:val="003F1036"/>
    <w:rsid w:val="003F1FD5"/>
    <w:rsid w:val="003F3D7B"/>
    <w:rsid w:val="003F5ECE"/>
    <w:rsid w:val="003F6023"/>
    <w:rsid w:val="00402763"/>
    <w:rsid w:val="004054CB"/>
    <w:rsid w:val="00405828"/>
    <w:rsid w:val="0041008F"/>
    <w:rsid w:val="00410D75"/>
    <w:rsid w:val="00410FA5"/>
    <w:rsid w:val="0041261D"/>
    <w:rsid w:val="00412806"/>
    <w:rsid w:val="0041359B"/>
    <w:rsid w:val="00416AA7"/>
    <w:rsid w:val="00416E34"/>
    <w:rsid w:val="00417109"/>
    <w:rsid w:val="00422A6A"/>
    <w:rsid w:val="00427926"/>
    <w:rsid w:val="004318E6"/>
    <w:rsid w:val="004346E4"/>
    <w:rsid w:val="00436DD9"/>
    <w:rsid w:val="004432B6"/>
    <w:rsid w:val="00445836"/>
    <w:rsid w:val="004458A7"/>
    <w:rsid w:val="004470E7"/>
    <w:rsid w:val="00450474"/>
    <w:rsid w:val="004511A4"/>
    <w:rsid w:val="004545AB"/>
    <w:rsid w:val="00457931"/>
    <w:rsid w:val="0046079F"/>
    <w:rsid w:val="004662A4"/>
    <w:rsid w:val="0046641F"/>
    <w:rsid w:val="00466EBD"/>
    <w:rsid w:val="00467E8E"/>
    <w:rsid w:val="0047053F"/>
    <w:rsid w:val="0047406F"/>
    <w:rsid w:val="00475BF0"/>
    <w:rsid w:val="004765DF"/>
    <w:rsid w:val="00476BB5"/>
    <w:rsid w:val="004800F1"/>
    <w:rsid w:val="00482345"/>
    <w:rsid w:val="00484DB9"/>
    <w:rsid w:val="00486165"/>
    <w:rsid w:val="004864F4"/>
    <w:rsid w:val="00490396"/>
    <w:rsid w:val="004909E5"/>
    <w:rsid w:val="004918D9"/>
    <w:rsid w:val="00492706"/>
    <w:rsid w:val="00496DEB"/>
    <w:rsid w:val="004A1814"/>
    <w:rsid w:val="004A2ECB"/>
    <w:rsid w:val="004A6970"/>
    <w:rsid w:val="004A7130"/>
    <w:rsid w:val="004B2FAB"/>
    <w:rsid w:val="004B34CE"/>
    <w:rsid w:val="004C7675"/>
    <w:rsid w:val="004D0217"/>
    <w:rsid w:val="004D5625"/>
    <w:rsid w:val="004D5FEA"/>
    <w:rsid w:val="004D668C"/>
    <w:rsid w:val="004E0E02"/>
    <w:rsid w:val="004E1F99"/>
    <w:rsid w:val="004E28A2"/>
    <w:rsid w:val="004E6243"/>
    <w:rsid w:val="004E6F8E"/>
    <w:rsid w:val="004E72ED"/>
    <w:rsid w:val="004F2EC7"/>
    <w:rsid w:val="004F3FFD"/>
    <w:rsid w:val="004F78FA"/>
    <w:rsid w:val="00501AF6"/>
    <w:rsid w:val="00501D7A"/>
    <w:rsid w:val="00502AE3"/>
    <w:rsid w:val="0050451B"/>
    <w:rsid w:val="0050584F"/>
    <w:rsid w:val="005060E9"/>
    <w:rsid w:val="0050628C"/>
    <w:rsid w:val="00506977"/>
    <w:rsid w:val="00507E1E"/>
    <w:rsid w:val="005118F5"/>
    <w:rsid w:val="00513896"/>
    <w:rsid w:val="005157C6"/>
    <w:rsid w:val="00521A6C"/>
    <w:rsid w:val="00521CEF"/>
    <w:rsid w:val="00523E5C"/>
    <w:rsid w:val="005265C5"/>
    <w:rsid w:val="005337AB"/>
    <w:rsid w:val="00535075"/>
    <w:rsid w:val="00535DBF"/>
    <w:rsid w:val="00536F39"/>
    <w:rsid w:val="00540ABE"/>
    <w:rsid w:val="00543F76"/>
    <w:rsid w:val="00545E30"/>
    <w:rsid w:val="0054676A"/>
    <w:rsid w:val="005507C1"/>
    <w:rsid w:val="005513FA"/>
    <w:rsid w:val="0055377B"/>
    <w:rsid w:val="00555421"/>
    <w:rsid w:val="00555EDA"/>
    <w:rsid w:val="00557591"/>
    <w:rsid w:val="005607F3"/>
    <w:rsid w:val="0056294E"/>
    <w:rsid w:val="00563ABD"/>
    <w:rsid w:val="00565ADB"/>
    <w:rsid w:val="00566FD8"/>
    <w:rsid w:val="00570641"/>
    <w:rsid w:val="00571740"/>
    <w:rsid w:val="00572D86"/>
    <w:rsid w:val="00573546"/>
    <w:rsid w:val="00581590"/>
    <w:rsid w:val="00582F21"/>
    <w:rsid w:val="00586621"/>
    <w:rsid w:val="00586C77"/>
    <w:rsid w:val="00586D69"/>
    <w:rsid w:val="00587951"/>
    <w:rsid w:val="00590479"/>
    <w:rsid w:val="00591ADC"/>
    <w:rsid w:val="00592112"/>
    <w:rsid w:val="00593146"/>
    <w:rsid w:val="00595B7A"/>
    <w:rsid w:val="0059641C"/>
    <w:rsid w:val="0059647A"/>
    <w:rsid w:val="0059653C"/>
    <w:rsid w:val="005A0A62"/>
    <w:rsid w:val="005A165D"/>
    <w:rsid w:val="005A4C79"/>
    <w:rsid w:val="005A5AC5"/>
    <w:rsid w:val="005A625A"/>
    <w:rsid w:val="005A67A5"/>
    <w:rsid w:val="005A6B82"/>
    <w:rsid w:val="005B11DD"/>
    <w:rsid w:val="005B23BE"/>
    <w:rsid w:val="005B33B6"/>
    <w:rsid w:val="005B3BE4"/>
    <w:rsid w:val="005B3EE7"/>
    <w:rsid w:val="005B696D"/>
    <w:rsid w:val="005B7BF0"/>
    <w:rsid w:val="005C3EEF"/>
    <w:rsid w:val="005C6E9C"/>
    <w:rsid w:val="005C79EE"/>
    <w:rsid w:val="005C7B0E"/>
    <w:rsid w:val="005D156E"/>
    <w:rsid w:val="005D2CE7"/>
    <w:rsid w:val="005D4F87"/>
    <w:rsid w:val="005D5823"/>
    <w:rsid w:val="005D7CD3"/>
    <w:rsid w:val="005E0207"/>
    <w:rsid w:val="005E0215"/>
    <w:rsid w:val="005E2EA7"/>
    <w:rsid w:val="005E5C74"/>
    <w:rsid w:val="005E6F45"/>
    <w:rsid w:val="005F05FD"/>
    <w:rsid w:val="005F50E0"/>
    <w:rsid w:val="00600163"/>
    <w:rsid w:val="00601CC3"/>
    <w:rsid w:val="00601F4E"/>
    <w:rsid w:val="00603BE2"/>
    <w:rsid w:val="0060447E"/>
    <w:rsid w:val="00606042"/>
    <w:rsid w:val="006064EE"/>
    <w:rsid w:val="00607C13"/>
    <w:rsid w:val="00607E38"/>
    <w:rsid w:val="006120C9"/>
    <w:rsid w:val="00613343"/>
    <w:rsid w:val="00617548"/>
    <w:rsid w:val="006176B6"/>
    <w:rsid w:val="0063215C"/>
    <w:rsid w:val="00632206"/>
    <w:rsid w:val="00634040"/>
    <w:rsid w:val="0063473B"/>
    <w:rsid w:val="006351DE"/>
    <w:rsid w:val="00637592"/>
    <w:rsid w:val="00646273"/>
    <w:rsid w:val="00652AC0"/>
    <w:rsid w:val="00652D9E"/>
    <w:rsid w:val="00653039"/>
    <w:rsid w:val="00653A69"/>
    <w:rsid w:val="00655F53"/>
    <w:rsid w:val="00656E1E"/>
    <w:rsid w:val="00661252"/>
    <w:rsid w:val="00661ED0"/>
    <w:rsid w:val="00662388"/>
    <w:rsid w:val="00663C96"/>
    <w:rsid w:val="006663DE"/>
    <w:rsid w:val="006670A2"/>
    <w:rsid w:val="0066722A"/>
    <w:rsid w:val="006674B9"/>
    <w:rsid w:val="00672DB1"/>
    <w:rsid w:val="006749EF"/>
    <w:rsid w:val="006773AD"/>
    <w:rsid w:val="00677D82"/>
    <w:rsid w:val="006801DC"/>
    <w:rsid w:val="006815B0"/>
    <w:rsid w:val="00681E69"/>
    <w:rsid w:val="00683D14"/>
    <w:rsid w:val="006861AB"/>
    <w:rsid w:val="00687D3E"/>
    <w:rsid w:val="00690358"/>
    <w:rsid w:val="00693A38"/>
    <w:rsid w:val="00693A99"/>
    <w:rsid w:val="00693BA5"/>
    <w:rsid w:val="00693BED"/>
    <w:rsid w:val="006947F7"/>
    <w:rsid w:val="0069597B"/>
    <w:rsid w:val="00697198"/>
    <w:rsid w:val="006977B9"/>
    <w:rsid w:val="006A0A20"/>
    <w:rsid w:val="006A3F84"/>
    <w:rsid w:val="006A4089"/>
    <w:rsid w:val="006A50A1"/>
    <w:rsid w:val="006A72D7"/>
    <w:rsid w:val="006B1868"/>
    <w:rsid w:val="006B27F8"/>
    <w:rsid w:val="006B33B8"/>
    <w:rsid w:val="006B421F"/>
    <w:rsid w:val="006B6793"/>
    <w:rsid w:val="006C0B59"/>
    <w:rsid w:val="006C3852"/>
    <w:rsid w:val="006C5E41"/>
    <w:rsid w:val="006D3D32"/>
    <w:rsid w:val="006D5481"/>
    <w:rsid w:val="006D719B"/>
    <w:rsid w:val="006E2C42"/>
    <w:rsid w:val="006E5A73"/>
    <w:rsid w:val="006E7C8C"/>
    <w:rsid w:val="006F1E18"/>
    <w:rsid w:val="006F3ECD"/>
    <w:rsid w:val="00701648"/>
    <w:rsid w:val="00701C03"/>
    <w:rsid w:val="00701FE9"/>
    <w:rsid w:val="00704F80"/>
    <w:rsid w:val="00705839"/>
    <w:rsid w:val="00707EEC"/>
    <w:rsid w:val="0071086D"/>
    <w:rsid w:val="0071132D"/>
    <w:rsid w:val="007117BD"/>
    <w:rsid w:val="00712153"/>
    <w:rsid w:val="00712228"/>
    <w:rsid w:val="00714676"/>
    <w:rsid w:val="00714984"/>
    <w:rsid w:val="007154E6"/>
    <w:rsid w:val="007157FC"/>
    <w:rsid w:val="0071614B"/>
    <w:rsid w:val="00716EA7"/>
    <w:rsid w:val="00722BD4"/>
    <w:rsid w:val="00722CE7"/>
    <w:rsid w:val="00725B41"/>
    <w:rsid w:val="00730CE4"/>
    <w:rsid w:val="00731A21"/>
    <w:rsid w:val="00731B36"/>
    <w:rsid w:val="00733F01"/>
    <w:rsid w:val="007352BF"/>
    <w:rsid w:val="00735DD3"/>
    <w:rsid w:val="007361E8"/>
    <w:rsid w:val="007363B5"/>
    <w:rsid w:val="00742894"/>
    <w:rsid w:val="00742895"/>
    <w:rsid w:val="00745193"/>
    <w:rsid w:val="00745F25"/>
    <w:rsid w:val="007466E4"/>
    <w:rsid w:val="00746D1A"/>
    <w:rsid w:val="00746FAB"/>
    <w:rsid w:val="00752979"/>
    <w:rsid w:val="0075495E"/>
    <w:rsid w:val="00755C7D"/>
    <w:rsid w:val="00755D33"/>
    <w:rsid w:val="007562C2"/>
    <w:rsid w:val="00756EBF"/>
    <w:rsid w:val="00760181"/>
    <w:rsid w:val="007611D6"/>
    <w:rsid w:val="00761CDB"/>
    <w:rsid w:val="00761E54"/>
    <w:rsid w:val="0076234D"/>
    <w:rsid w:val="00764E40"/>
    <w:rsid w:val="0076599C"/>
    <w:rsid w:val="00771022"/>
    <w:rsid w:val="00771617"/>
    <w:rsid w:val="00775532"/>
    <w:rsid w:val="0077682E"/>
    <w:rsid w:val="00783831"/>
    <w:rsid w:val="007847F7"/>
    <w:rsid w:val="007876DA"/>
    <w:rsid w:val="007879BA"/>
    <w:rsid w:val="00790365"/>
    <w:rsid w:val="00791B70"/>
    <w:rsid w:val="00794C9D"/>
    <w:rsid w:val="00797A38"/>
    <w:rsid w:val="007A05B7"/>
    <w:rsid w:val="007A748B"/>
    <w:rsid w:val="007B0253"/>
    <w:rsid w:val="007B0C0A"/>
    <w:rsid w:val="007B39F3"/>
    <w:rsid w:val="007B6ABA"/>
    <w:rsid w:val="007C0047"/>
    <w:rsid w:val="007C280E"/>
    <w:rsid w:val="007C412E"/>
    <w:rsid w:val="007C70C9"/>
    <w:rsid w:val="007C71C6"/>
    <w:rsid w:val="007C7E42"/>
    <w:rsid w:val="007D091C"/>
    <w:rsid w:val="007D17E4"/>
    <w:rsid w:val="007D1B36"/>
    <w:rsid w:val="007D2EBB"/>
    <w:rsid w:val="007D497D"/>
    <w:rsid w:val="007D5449"/>
    <w:rsid w:val="007D6200"/>
    <w:rsid w:val="007E34AE"/>
    <w:rsid w:val="007E3913"/>
    <w:rsid w:val="007E541B"/>
    <w:rsid w:val="007E682B"/>
    <w:rsid w:val="007F349C"/>
    <w:rsid w:val="007F37FA"/>
    <w:rsid w:val="007F5A25"/>
    <w:rsid w:val="00800343"/>
    <w:rsid w:val="00801769"/>
    <w:rsid w:val="008026C5"/>
    <w:rsid w:val="00810832"/>
    <w:rsid w:val="00811D13"/>
    <w:rsid w:val="008141F7"/>
    <w:rsid w:val="00815CA0"/>
    <w:rsid w:val="00816B31"/>
    <w:rsid w:val="00823FFA"/>
    <w:rsid w:val="00825D78"/>
    <w:rsid w:val="00825E12"/>
    <w:rsid w:val="0083138B"/>
    <w:rsid w:val="00834594"/>
    <w:rsid w:val="008349FB"/>
    <w:rsid w:val="00837B0E"/>
    <w:rsid w:val="00837B28"/>
    <w:rsid w:val="0084102E"/>
    <w:rsid w:val="0084152F"/>
    <w:rsid w:val="00845A3B"/>
    <w:rsid w:val="00846B6A"/>
    <w:rsid w:val="008476CA"/>
    <w:rsid w:val="00851A1B"/>
    <w:rsid w:val="0085225B"/>
    <w:rsid w:val="00853FFE"/>
    <w:rsid w:val="00854B81"/>
    <w:rsid w:val="00855B16"/>
    <w:rsid w:val="00855FAF"/>
    <w:rsid w:val="00857689"/>
    <w:rsid w:val="0086078C"/>
    <w:rsid w:val="0086179A"/>
    <w:rsid w:val="0086695F"/>
    <w:rsid w:val="0087184F"/>
    <w:rsid w:val="0087265D"/>
    <w:rsid w:val="008778E6"/>
    <w:rsid w:val="00880596"/>
    <w:rsid w:val="008814E8"/>
    <w:rsid w:val="00881A1D"/>
    <w:rsid w:val="00881E8E"/>
    <w:rsid w:val="00884827"/>
    <w:rsid w:val="0088524D"/>
    <w:rsid w:val="00886952"/>
    <w:rsid w:val="00887AAF"/>
    <w:rsid w:val="0089091C"/>
    <w:rsid w:val="008909EE"/>
    <w:rsid w:val="00890D85"/>
    <w:rsid w:val="0089113C"/>
    <w:rsid w:val="00891221"/>
    <w:rsid w:val="008916B7"/>
    <w:rsid w:val="00891B84"/>
    <w:rsid w:val="0089470E"/>
    <w:rsid w:val="00895998"/>
    <w:rsid w:val="008A08F9"/>
    <w:rsid w:val="008A1AE7"/>
    <w:rsid w:val="008A634B"/>
    <w:rsid w:val="008B027B"/>
    <w:rsid w:val="008B1F0D"/>
    <w:rsid w:val="008B4234"/>
    <w:rsid w:val="008B4A62"/>
    <w:rsid w:val="008B794F"/>
    <w:rsid w:val="008C18B1"/>
    <w:rsid w:val="008C27BD"/>
    <w:rsid w:val="008C53AF"/>
    <w:rsid w:val="008C5935"/>
    <w:rsid w:val="008D06FC"/>
    <w:rsid w:val="008D1B71"/>
    <w:rsid w:val="008D204B"/>
    <w:rsid w:val="008D502D"/>
    <w:rsid w:val="008D6C3C"/>
    <w:rsid w:val="008E30CE"/>
    <w:rsid w:val="008E40D1"/>
    <w:rsid w:val="008E6D05"/>
    <w:rsid w:val="008E6DE0"/>
    <w:rsid w:val="008F2885"/>
    <w:rsid w:val="008F2B47"/>
    <w:rsid w:val="008F2C81"/>
    <w:rsid w:val="008F3D0B"/>
    <w:rsid w:val="008F4E95"/>
    <w:rsid w:val="008F690C"/>
    <w:rsid w:val="00900CB5"/>
    <w:rsid w:val="009015BC"/>
    <w:rsid w:val="0090312E"/>
    <w:rsid w:val="0090352B"/>
    <w:rsid w:val="009046BC"/>
    <w:rsid w:val="00904A32"/>
    <w:rsid w:val="00906B1F"/>
    <w:rsid w:val="009114A9"/>
    <w:rsid w:val="00913DDF"/>
    <w:rsid w:val="009169A8"/>
    <w:rsid w:val="00916AE1"/>
    <w:rsid w:val="00917294"/>
    <w:rsid w:val="00921DB1"/>
    <w:rsid w:val="00922957"/>
    <w:rsid w:val="009261F0"/>
    <w:rsid w:val="009272D6"/>
    <w:rsid w:val="00930411"/>
    <w:rsid w:val="0093067D"/>
    <w:rsid w:val="009336AD"/>
    <w:rsid w:val="00935840"/>
    <w:rsid w:val="00935CFD"/>
    <w:rsid w:val="009364DD"/>
    <w:rsid w:val="00936796"/>
    <w:rsid w:val="00940A18"/>
    <w:rsid w:val="00940C2A"/>
    <w:rsid w:val="00944793"/>
    <w:rsid w:val="00944BAF"/>
    <w:rsid w:val="0094658C"/>
    <w:rsid w:val="00947A52"/>
    <w:rsid w:val="00947AE6"/>
    <w:rsid w:val="00953BB1"/>
    <w:rsid w:val="00953EBB"/>
    <w:rsid w:val="0095462D"/>
    <w:rsid w:val="00954A2E"/>
    <w:rsid w:val="00956A29"/>
    <w:rsid w:val="00962CD9"/>
    <w:rsid w:val="009639FC"/>
    <w:rsid w:val="00963FDC"/>
    <w:rsid w:val="00964CA6"/>
    <w:rsid w:val="00964D8D"/>
    <w:rsid w:val="00964DFE"/>
    <w:rsid w:val="009650E0"/>
    <w:rsid w:val="00965B57"/>
    <w:rsid w:val="0097220A"/>
    <w:rsid w:val="0097679B"/>
    <w:rsid w:val="00976FD5"/>
    <w:rsid w:val="0098004E"/>
    <w:rsid w:val="00982F7A"/>
    <w:rsid w:val="00984D01"/>
    <w:rsid w:val="00986E85"/>
    <w:rsid w:val="0098791F"/>
    <w:rsid w:val="00992576"/>
    <w:rsid w:val="009946D9"/>
    <w:rsid w:val="00994F8F"/>
    <w:rsid w:val="009953E9"/>
    <w:rsid w:val="00995FF1"/>
    <w:rsid w:val="009A11C2"/>
    <w:rsid w:val="009A21E6"/>
    <w:rsid w:val="009A5E2A"/>
    <w:rsid w:val="009A6F6E"/>
    <w:rsid w:val="009B07D3"/>
    <w:rsid w:val="009B1871"/>
    <w:rsid w:val="009B29BD"/>
    <w:rsid w:val="009B5009"/>
    <w:rsid w:val="009B6A71"/>
    <w:rsid w:val="009C007E"/>
    <w:rsid w:val="009C0A5D"/>
    <w:rsid w:val="009C33E9"/>
    <w:rsid w:val="009C4885"/>
    <w:rsid w:val="009C5BA3"/>
    <w:rsid w:val="009C77C3"/>
    <w:rsid w:val="009C7C77"/>
    <w:rsid w:val="009D1D29"/>
    <w:rsid w:val="009D4085"/>
    <w:rsid w:val="009D51FD"/>
    <w:rsid w:val="009D7390"/>
    <w:rsid w:val="009D78AE"/>
    <w:rsid w:val="009D7F3F"/>
    <w:rsid w:val="009E0EF3"/>
    <w:rsid w:val="009E10DF"/>
    <w:rsid w:val="009E20EC"/>
    <w:rsid w:val="009E23FE"/>
    <w:rsid w:val="009E3FBE"/>
    <w:rsid w:val="009E57A7"/>
    <w:rsid w:val="009F0C7A"/>
    <w:rsid w:val="009F0DE2"/>
    <w:rsid w:val="009F1968"/>
    <w:rsid w:val="009F6E97"/>
    <w:rsid w:val="00A01643"/>
    <w:rsid w:val="00A01B78"/>
    <w:rsid w:val="00A03339"/>
    <w:rsid w:val="00A03792"/>
    <w:rsid w:val="00A0401F"/>
    <w:rsid w:val="00A040F2"/>
    <w:rsid w:val="00A048F7"/>
    <w:rsid w:val="00A13A28"/>
    <w:rsid w:val="00A14F2F"/>
    <w:rsid w:val="00A1567A"/>
    <w:rsid w:val="00A17FA8"/>
    <w:rsid w:val="00A21450"/>
    <w:rsid w:val="00A22CA8"/>
    <w:rsid w:val="00A23972"/>
    <w:rsid w:val="00A3088E"/>
    <w:rsid w:val="00A30D08"/>
    <w:rsid w:val="00A3318B"/>
    <w:rsid w:val="00A33EAE"/>
    <w:rsid w:val="00A35B84"/>
    <w:rsid w:val="00A36052"/>
    <w:rsid w:val="00A36BB9"/>
    <w:rsid w:val="00A36D83"/>
    <w:rsid w:val="00A402EB"/>
    <w:rsid w:val="00A4042C"/>
    <w:rsid w:val="00A45F50"/>
    <w:rsid w:val="00A52B0A"/>
    <w:rsid w:val="00A558C8"/>
    <w:rsid w:val="00A5658F"/>
    <w:rsid w:val="00A56F7B"/>
    <w:rsid w:val="00A57A8D"/>
    <w:rsid w:val="00A6191A"/>
    <w:rsid w:val="00A61935"/>
    <w:rsid w:val="00A62DEC"/>
    <w:rsid w:val="00A67E58"/>
    <w:rsid w:val="00A71FEE"/>
    <w:rsid w:val="00A72283"/>
    <w:rsid w:val="00A7251C"/>
    <w:rsid w:val="00A736A8"/>
    <w:rsid w:val="00A75506"/>
    <w:rsid w:val="00A75F45"/>
    <w:rsid w:val="00A81D90"/>
    <w:rsid w:val="00A8261A"/>
    <w:rsid w:val="00A83CDA"/>
    <w:rsid w:val="00A854E4"/>
    <w:rsid w:val="00A85751"/>
    <w:rsid w:val="00A86B5C"/>
    <w:rsid w:val="00A92107"/>
    <w:rsid w:val="00A92A2B"/>
    <w:rsid w:val="00A93A41"/>
    <w:rsid w:val="00A947A1"/>
    <w:rsid w:val="00A96824"/>
    <w:rsid w:val="00AA1697"/>
    <w:rsid w:val="00AA1A9F"/>
    <w:rsid w:val="00AA5AF7"/>
    <w:rsid w:val="00AA7BE2"/>
    <w:rsid w:val="00AA7FE3"/>
    <w:rsid w:val="00AB0989"/>
    <w:rsid w:val="00AB24F9"/>
    <w:rsid w:val="00AB279B"/>
    <w:rsid w:val="00AB29ED"/>
    <w:rsid w:val="00AB4813"/>
    <w:rsid w:val="00AB6750"/>
    <w:rsid w:val="00AB6D18"/>
    <w:rsid w:val="00AB7D9A"/>
    <w:rsid w:val="00AC17A7"/>
    <w:rsid w:val="00AC40B1"/>
    <w:rsid w:val="00AC500F"/>
    <w:rsid w:val="00AD08B8"/>
    <w:rsid w:val="00AD17D8"/>
    <w:rsid w:val="00AD4593"/>
    <w:rsid w:val="00AE2056"/>
    <w:rsid w:val="00AE5872"/>
    <w:rsid w:val="00AE6A58"/>
    <w:rsid w:val="00AE7601"/>
    <w:rsid w:val="00AF0B2F"/>
    <w:rsid w:val="00AF1CAC"/>
    <w:rsid w:val="00AF243D"/>
    <w:rsid w:val="00AF69E9"/>
    <w:rsid w:val="00B05121"/>
    <w:rsid w:val="00B074DC"/>
    <w:rsid w:val="00B12655"/>
    <w:rsid w:val="00B14C12"/>
    <w:rsid w:val="00B15B80"/>
    <w:rsid w:val="00B216F2"/>
    <w:rsid w:val="00B233EF"/>
    <w:rsid w:val="00B24CAC"/>
    <w:rsid w:val="00B25427"/>
    <w:rsid w:val="00B30213"/>
    <w:rsid w:val="00B3367C"/>
    <w:rsid w:val="00B33BBD"/>
    <w:rsid w:val="00B41583"/>
    <w:rsid w:val="00B42A3A"/>
    <w:rsid w:val="00B42DF0"/>
    <w:rsid w:val="00B430AE"/>
    <w:rsid w:val="00B450C4"/>
    <w:rsid w:val="00B4607C"/>
    <w:rsid w:val="00B46483"/>
    <w:rsid w:val="00B475DC"/>
    <w:rsid w:val="00B546A1"/>
    <w:rsid w:val="00B573DF"/>
    <w:rsid w:val="00B6099B"/>
    <w:rsid w:val="00B611CD"/>
    <w:rsid w:val="00B673F7"/>
    <w:rsid w:val="00B7376C"/>
    <w:rsid w:val="00B73D2C"/>
    <w:rsid w:val="00B73EED"/>
    <w:rsid w:val="00B748C6"/>
    <w:rsid w:val="00B76909"/>
    <w:rsid w:val="00B77208"/>
    <w:rsid w:val="00B77309"/>
    <w:rsid w:val="00B81AFD"/>
    <w:rsid w:val="00B8343B"/>
    <w:rsid w:val="00B83980"/>
    <w:rsid w:val="00B86393"/>
    <w:rsid w:val="00B87DB1"/>
    <w:rsid w:val="00B924A5"/>
    <w:rsid w:val="00B9262A"/>
    <w:rsid w:val="00B936F8"/>
    <w:rsid w:val="00B93CD4"/>
    <w:rsid w:val="00B94910"/>
    <w:rsid w:val="00B94CF6"/>
    <w:rsid w:val="00B94FE0"/>
    <w:rsid w:val="00B954A5"/>
    <w:rsid w:val="00B95740"/>
    <w:rsid w:val="00B95ED2"/>
    <w:rsid w:val="00B965D9"/>
    <w:rsid w:val="00B97C2C"/>
    <w:rsid w:val="00BA03DE"/>
    <w:rsid w:val="00BA0645"/>
    <w:rsid w:val="00BA23AB"/>
    <w:rsid w:val="00BA25F1"/>
    <w:rsid w:val="00BA55DE"/>
    <w:rsid w:val="00BB2F02"/>
    <w:rsid w:val="00BC175A"/>
    <w:rsid w:val="00BC31B2"/>
    <w:rsid w:val="00BD2793"/>
    <w:rsid w:val="00BD2992"/>
    <w:rsid w:val="00BD43B5"/>
    <w:rsid w:val="00BD531A"/>
    <w:rsid w:val="00BD5FFD"/>
    <w:rsid w:val="00BD6D84"/>
    <w:rsid w:val="00BE0DE9"/>
    <w:rsid w:val="00BE18D3"/>
    <w:rsid w:val="00BE2BC8"/>
    <w:rsid w:val="00BE2DCD"/>
    <w:rsid w:val="00BE532D"/>
    <w:rsid w:val="00BE6166"/>
    <w:rsid w:val="00BF0352"/>
    <w:rsid w:val="00BF3003"/>
    <w:rsid w:val="00BF3DB8"/>
    <w:rsid w:val="00C000EC"/>
    <w:rsid w:val="00C025DC"/>
    <w:rsid w:val="00C04D6F"/>
    <w:rsid w:val="00C0640A"/>
    <w:rsid w:val="00C074CF"/>
    <w:rsid w:val="00C07898"/>
    <w:rsid w:val="00C0791D"/>
    <w:rsid w:val="00C102B5"/>
    <w:rsid w:val="00C112E6"/>
    <w:rsid w:val="00C1210D"/>
    <w:rsid w:val="00C14AC5"/>
    <w:rsid w:val="00C164D0"/>
    <w:rsid w:val="00C179DC"/>
    <w:rsid w:val="00C201A8"/>
    <w:rsid w:val="00C220D7"/>
    <w:rsid w:val="00C251A4"/>
    <w:rsid w:val="00C30832"/>
    <w:rsid w:val="00C33E18"/>
    <w:rsid w:val="00C36078"/>
    <w:rsid w:val="00C36AF4"/>
    <w:rsid w:val="00C4080F"/>
    <w:rsid w:val="00C411E0"/>
    <w:rsid w:val="00C41DCF"/>
    <w:rsid w:val="00C45D52"/>
    <w:rsid w:val="00C47474"/>
    <w:rsid w:val="00C5751D"/>
    <w:rsid w:val="00C64009"/>
    <w:rsid w:val="00C6552E"/>
    <w:rsid w:val="00C671EB"/>
    <w:rsid w:val="00C70216"/>
    <w:rsid w:val="00C71909"/>
    <w:rsid w:val="00C748C8"/>
    <w:rsid w:val="00C77B82"/>
    <w:rsid w:val="00C80672"/>
    <w:rsid w:val="00C80DCE"/>
    <w:rsid w:val="00C81107"/>
    <w:rsid w:val="00C82AC6"/>
    <w:rsid w:val="00C85B6F"/>
    <w:rsid w:val="00C8613D"/>
    <w:rsid w:val="00C86F04"/>
    <w:rsid w:val="00C9013A"/>
    <w:rsid w:val="00C915F2"/>
    <w:rsid w:val="00C91DED"/>
    <w:rsid w:val="00C92333"/>
    <w:rsid w:val="00C92409"/>
    <w:rsid w:val="00C92CFB"/>
    <w:rsid w:val="00C93B57"/>
    <w:rsid w:val="00C942F4"/>
    <w:rsid w:val="00C94A7C"/>
    <w:rsid w:val="00C95CA0"/>
    <w:rsid w:val="00C97EF4"/>
    <w:rsid w:val="00CA33E7"/>
    <w:rsid w:val="00CA3EA0"/>
    <w:rsid w:val="00CA7E0D"/>
    <w:rsid w:val="00CB1329"/>
    <w:rsid w:val="00CB1361"/>
    <w:rsid w:val="00CB377E"/>
    <w:rsid w:val="00CB696D"/>
    <w:rsid w:val="00CC14B9"/>
    <w:rsid w:val="00CC3FD4"/>
    <w:rsid w:val="00CC657D"/>
    <w:rsid w:val="00CC6716"/>
    <w:rsid w:val="00CD0FC4"/>
    <w:rsid w:val="00CD1769"/>
    <w:rsid w:val="00CD4339"/>
    <w:rsid w:val="00CD5A67"/>
    <w:rsid w:val="00CD5EA3"/>
    <w:rsid w:val="00CD7918"/>
    <w:rsid w:val="00CE1F67"/>
    <w:rsid w:val="00CE4DE3"/>
    <w:rsid w:val="00CF0FA6"/>
    <w:rsid w:val="00CF1E20"/>
    <w:rsid w:val="00CF210A"/>
    <w:rsid w:val="00CF21F2"/>
    <w:rsid w:val="00CF5137"/>
    <w:rsid w:val="00CF51E2"/>
    <w:rsid w:val="00CF5BFD"/>
    <w:rsid w:val="00CF7DA5"/>
    <w:rsid w:val="00CF7F2A"/>
    <w:rsid w:val="00D00752"/>
    <w:rsid w:val="00D01134"/>
    <w:rsid w:val="00D03A51"/>
    <w:rsid w:val="00D044CC"/>
    <w:rsid w:val="00D05FE6"/>
    <w:rsid w:val="00D103FF"/>
    <w:rsid w:val="00D15FCF"/>
    <w:rsid w:val="00D21692"/>
    <w:rsid w:val="00D22F05"/>
    <w:rsid w:val="00D27313"/>
    <w:rsid w:val="00D30DAB"/>
    <w:rsid w:val="00D32EBB"/>
    <w:rsid w:val="00D32EC4"/>
    <w:rsid w:val="00D33EAC"/>
    <w:rsid w:val="00D34298"/>
    <w:rsid w:val="00D34F7B"/>
    <w:rsid w:val="00D34F9E"/>
    <w:rsid w:val="00D372F9"/>
    <w:rsid w:val="00D3776B"/>
    <w:rsid w:val="00D37AC7"/>
    <w:rsid w:val="00D442EA"/>
    <w:rsid w:val="00D4794A"/>
    <w:rsid w:val="00D50CA4"/>
    <w:rsid w:val="00D522D5"/>
    <w:rsid w:val="00D56FE8"/>
    <w:rsid w:val="00D62896"/>
    <w:rsid w:val="00D65349"/>
    <w:rsid w:val="00D73EDF"/>
    <w:rsid w:val="00D74310"/>
    <w:rsid w:val="00D74A1D"/>
    <w:rsid w:val="00D772CA"/>
    <w:rsid w:val="00D7748E"/>
    <w:rsid w:val="00D82E13"/>
    <w:rsid w:val="00D83959"/>
    <w:rsid w:val="00D83A76"/>
    <w:rsid w:val="00D87AB4"/>
    <w:rsid w:val="00D87CA9"/>
    <w:rsid w:val="00D92ED8"/>
    <w:rsid w:val="00D93802"/>
    <w:rsid w:val="00D975F4"/>
    <w:rsid w:val="00DA1411"/>
    <w:rsid w:val="00DA576C"/>
    <w:rsid w:val="00DA728D"/>
    <w:rsid w:val="00DB001C"/>
    <w:rsid w:val="00DB3AA5"/>
    <w:rsid w:val="00DB4025"/>
    <w:rsid w:val="00DB50EC"/>
    <w:rsid w:val="00DC0608"/>
    <w:rsid w:val="00DC0ACB"/>
    <w:rsid w:val="00DC3EEB"/>
    <w:rsid w:val="00DC4D28"/>
    <w:rsid w:val="00DC6860"/>
    <w:rsid w:val="00DD3DFA"/>
    <w:rsid w:val="00DD4133"/>
    <w:rsid w:val="00DD431D"/>
    <w:rsid w:val="00DD488C"/>
    <w:rsid w:val="00DD5977"/>
    <w:rsid w:val="00DD76C0"/>
    <w:rsid w:val="00DE022B"/>
    <w:rsid w:val="00DE1910"/>
    <w:rsid w:val="00DE3189"/>
    <w:rsid w:val="00DE4DE1"/>
    <w:rsid w:val="00DE5055"/>
    <w:rsid w:val="00DE5CFC"/>
    <w:rsid w:val="00DE72CD"/>
    <w:rsid w:val="00DF288D"/>
    <w:rsid w:val="00DF2BA1"/>
    <w:rsid w:val="00DF32F4"/>
    <w:rsid w:val="00DF47E4"/>
    <w:rsid w:val="00DF4971"/>
    <w:rsid w:val="00DF5763"/>
    <w:rsid w:val="00DF75E6"/>
    <w:rsid w:val="00E009DD"/>
    <w:rsid w:val="00E01BB0"/>
    <w:rsid w:val="00E01C31"/>
    <w:rsid w:val="00E01F80"/>
    <w:rsid w:val="00E02D7C"/>
    <w:rsid w:val="00E02F70"/>
    <w:rsid w:val="00E042AA"/>
    <w:rsid w:val="00E05731"/>
    <w:rsid w:val="00E06C6C"/>
    <w:rsid w:val="00E075A2"/>
    <w:rsid w:val="00E10A42"/>
    <w:rsid w:val="00E11B81"/>
    <w:rsid w:val="00E13D3B"/>
    <w:rsid w:val="00E13F40"/>
    <w:rsid w:val="00E149E1"/>
    <w:rsid w:val="00E16218"/>
    <w:rsid w:val="00E20DCC"/>
    <w:rsid w:val="00E22977"/>
    <w:rsid w:val="00E23268"/>
    <w:rsid w:val="00E241EA"/>
    <w:rsid w:val="00E264CC"/>
    <w:rsid w:val="00E271F8"/>
    <w:rsid w:val="00E277BD"/>
    <w:rsid w:val="00E301A5"/>
    <w:rsid w:val="00E30CC8"/>
    <w:rsid w:val="00E31C40"/>
    <w:rsid w:val="00E32A15"/>
    <w:rsid w:val="00E342C7"/>
    <w:rsid w:val="00E37F0E"/>
    <w:rsid w:val="00E412DE"/>
    <w:rsid w:val="00E45062"/>
    <w:rsid w:val="00E471F7"/>
    <w:rsid w:val="00E51298"/>
    <w:rsid w:val="00E52344"/>
    <w:rsid w:val="00E54EBF"/>
    <w:rsid w:val="00E60E24"/>
    <w:rsid w:val="00E613A9"/>
    <w:rsid w:val="00E6339E"/>
    <w:rsid w:val="00E64253"/>
    <w:rsid w:val="00E64AF3"/>
    <w:rsid w:val="00E65D59"/>
    <w:rsid w:val="00E664D1"/>
    <w:rsid w:val="00E66988"/>
    <w:rsid w:val="00E67437"/>
    <w:rsid w:val="00E70BFD"/>
    <w:rsid w:val="00E72D48"/>
    <w:rsid w:val="00E7592A"/>
    <w:rsid w:val="00E75BBF"/>
    <w:rsid w:val="00E75DC2"/>
    <w:rsid w:val="00E8091C"/>
    <w:rsid w:val="00E81CC7"/>
    <w:rsid w:val="00E875E5"/>
    <w:rsid w:val="00E921D8"/>
    <w:rsid w:val="00E934B3"/>
    <w:rsid w:val="00E938F2"/>
    <w:rsid w:val="00E959D7"/>
    <w:rsid w:val="00EA0E54"/>
    <w:rsid w:val="00EA2B3D"/>
    <w:rsid w:val="00EA3719"/>
    <w:rsid w:val="00EA701B"/>
    <w:rsid w:val="00EA7964"/>
    <w:rsid w:val="00EB029A"/>
    <w:rsid w:val="00EB659A"/>
    <w:rsid w:val="00EC0401"/>
    <w:rsid w:val="00EC1FB2"/>
    <w:rsid w:val="00EC3053"/>
    <w:rsid w:val="00EC5443"/>
    <w:rsid w:val="00EC5919"/>
    <w:rsid w:val="00EC5F61"/>
    <w:rsid w:val="00EC6634"/>
    <w:rsid w:val="00EC6E9F"/>
    <w:rsid w:val="00ED168A"/>
    <w:rsid w:val="00ED217D"/>
    <w:rsid w:val="00ED2463"/>
    <w:rsid w:val="00ED2B98"/>
    <w:rsid w:val="00ED5257"/>
    <w:rsid w:val="00ED5B9A"/>
    <w:rsid w:val="00EE0EF3"/>
    <w:rsid w:val="00EE1F5A"/>
    <w:rsid w:val="00EE3184"/>
    <w:rsid w:val="00EE5260"/>
    <w:rsid w:val="00EE5692"/>
    <w:rsid w:val="00EE6145"/>
    <w:rsid w:val="00EF12F6"/>
    <w:rsid w:val="00EF16C4"/>
    <w:rsid w:val="00EF2404"/>
    <w:rsid w:val="00EF2621"/>
    <w:rsid w:val="00EF383D"/>
    <w:rsid w:val="00F02CE0"/>
    <w:rsid w:val="00F04E4E"/>
    <w:rsid w:val="00F054BB"/>
    <w:rsid w:val="00F05F9E"/>
    <w:rsid w:val="00F06A0F"/>
    <w:rsid w:val="00F07371"/>
    <w:rsid w:val="00F07D78"/>
    <w:rsid w:val="00F07F57"/>
    <w:rsid w:val="00F107B5"/>
    <w:rsid w:val="00F16A0E"/>
    <w:rsid w:val="00F173AE"/>
    <w:rsid w:val="00F211EF"/>
    <w:rsid w:val="00F23026"/>
    <w:rsid w:val="00F25AAF"/>
    <w:rsid w:val="00F27230"/>
    <w:rsid w:val="00F30DEC"/>
    <w:rsid w:val="00F34383"/>
    <w:rsid w:val="00F3580F"/>
    <w:rsid w:val="00F36067"/>
    <w:rsid w:val="00F3707C"/>
    <w:rsid w:val="00F372FE"/>
    <w:rsid w:val="00F401F2"/>
    <w:rsid w:val="00F41DD6"/>
    <w:rsid w:val="00F502E0"/>
    <w:rsid w:val="00F53386"/>
    <w:rsid w:val="00F536C5"/>
    <w:rsid w:val="00F54FDD"/>
    <w:rsid w:val="00F56962"/>
    <w:rsid w:val="00F626A9"/>
    <w:rsid w:val="00F644D8"/>
    <w:rsid w:val="00F64FE9"/>
    <w:rsid w:val="00F74621"/>
    <w:rsid w:val="00F74707"/>
    <w:rsid w:val="00F757FF"/>
    <w:rsid w:val="00F80667"/>
    <w:rsid w:val="00F80FF6"/>
    <w:rsid w:val="00F835F8"/>
    <w:rsid w:val="00F844CF"/>
    <w:rsid w:val="00F84A16"/>
    <w:rsid w:val="00F86436"/>
    <w:rsid w:val="00F86F0E"/>
    <w:rsid w:val="00F906D9"/>
    <w:rsid w:val="00F940AA"/>
    <w:rsid w:val="00F953D7"/>
    <w:rsid w:val="00F954E4"/>
    <w:rsid w:val="00F9646A"/>
    <w:rsid w:val="00F97B0C"/>
    <w:rsid w:val="00FA0115"/>
    <w:rsid w:val="00FA10BA"/>
    <w:rsid w:val="00FA2861"/>
    <w:rsid w:val="00FA7D19"/>
    <w:rsid w:val="00FB27A9"/>
    <w:rsid w:val="00FB43C0"/>
    <w:rsid w:val="00FC25EC"/>
    <w:rsid w:val="00FC4983"/>
    <w:rsid w:val="00FC635B"/>
    <w:rsid w:val="00FD1EC3"/>
    <w:rsid w:val="00FD397E"/>
    <w:rsid w:val="00FD3CC0"/>
    <w:rsid w:val="00FD772E"/>
    <w:rsid w:val="00FD7766"/>
    <w:rsid w:val="00FE1D6A"/>
    <w:rsid w:val="00FE6AB3"/>
    <w:rsid w:val="00FE6AC2"/>
    <w:rsid w:val="00FF0131"/>
    <w:rsid w:val="00FF14B7"/>
    <w:rsid w:val="00FF3608"/>
    <w:rsid w:val="00FF6371"/>
    <w:rsid w:val="00FF75B2"/>
  </w:rsids>
  <m:mathPr>
    <m:mathFont m:val="Cambria Math"/>
    <m:brkBin m:val="before"/>
    <m:brkBinSub m:val="--"/>
    <m:smallFrac/>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F6D34B4"/>
  <w15:docId w15:val="{29A26FB0-1AE4-4096-8C47-C40F72F5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1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6101"/>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C86F0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F5EC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E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2EBB"/>
  </w:style>
  <w:style w:type="paragraph" w:styleId="Footer">
    <w:name w:val="footer"/>
    <w:basedOn w:val="Normal"/>
    <w:link w:val="FooterChar"/>
    <w:uiPriority w:val="99"/>
    <w:unhideWhenUsed/>
    <w:rsid w:val="007D2E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2EBB"/>
  </w:style>
  <w:style w:type="paragraph" w:styleId="BodyText">
    <w:name w:val="Body Text"/>
    <w:basedOn w:val="Normal"/>
    <w:link w:val="BodyTextChar"/>
    <w:uiPriority w:val="1"/>
    <w:qFormat/>
    <w:rsid w:val="002114A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114AF"/>
    <w:rPr>
      <w:rFonts w:ascii="Times New Roman" w:eastAsia="Times New Roman" w:hAnsi="Times New Roman" w:cs="Times New Roman"/>
      <w:sz w:val="24"/>
      <w:szCs w:val="24"/>
    </w:rPr>
  </w:style>
  <w:style w:type="paragraph" w:customStyle="1" w:styleId="Titre11">
    <w:name w:val="Titre 11"/>
    <w:basedOn w:val="Normal"/>
    <w:uiPriority w:val="9"/>
    <w:qFormat/>
    <w:rsid w:val="002114AF"/>
    <w:pPr>
      <w:widowControl w:val="0"/>
      <w:autoSpaceDE w:val="0"/>
      <w:autoSpaceDN w:val="0"/>
      <w:spacing w:before="90" w:after="0" w:line="274" w:lineRule="exact"/>
      <w:ind w:left="100"/>
      <w:outlineLvl w:val="1"/>
    </w:pPr>
    <w:rPr>
      <w:rFonts w:ascii="Times New Roman" w:eastAsia="Times New Roman" w:hAnsi="Times New Roman" w:cs="Times New Roman"/>
      <w:b/>
      <w:bCs/>
      <w:sz w:val="24"/>
      <w:szCs w:val="24"/>
    </w:rPr>
  </w:style>
  <w:style w:type="paragraph" w:styleId="ListParagraph">
    <w:name w:val="List Paragraph"/>
    <w:basedOn w:val="Normal"/>
    <w:uiPriority w:val="34"/>
    <w:qFormat/>
    <w:rsid w:val="00154C51"/>
    <w:pPr>
      <w:widowControl w:val="0"/>
      <w:autoSpaceDE w:val="0"/>
      <w:autoSpaceDN w:val="0"/>
      <w:spacing w:before="6" w:after="0" w:line="240" w:lineRule="auto"/>
      <w:ind w:left="100" w:right="38"/>
      <w:jc w:val="both"/>
    </w:pPr>
    <w:rPr>
      <w:rFonts w:ascii="Times New Roman" w:eastAsia="Times New Roman" w:hAnsi="Times New Roman" w:cs="Times New Roman"/>
    </w:rPr>
  </w:style>
  <w:style w:type="paragraph" w:styleId="Title">
    <w:name w:val="Title"/>
    <w:basedOn w:val="Normal"/>
    <w:next w:val="Normal"/>
    <w:link w:val="TitleChar"/>
    <w:uiPriority w:val="1"/>
    <w:qFormat/>
    <w:rsid w:val="001F50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501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05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C47"/>
    <w:rPr>
      <w:rFonts w:ascii="Tahoma" w:hAnsi="Tahoma" w:cs="Tahoma"/>
      <w:sz w:val="16"/>
      <w:szCs w:val="16"/>
    </w:rPr>
  </w:style>
  <w:style w:type="table" w:styleId="TableGrid">
    <w:name w:val="Table Grid"/>
    <w:basedOn w:val="TableNormal"/>
    <w:uiPriority w:val="59"/>
    <w:rsid w:val="003F3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12">
    <w:name w:val="Titre 12"/>
    <w:basedOn w:val="Normal"/>
    <w:next w:val="Normal"/>
    <w:link w:val="Titre1Car"/>
    <w:uiPriority w:val="9"/>
    <w:qFormat/>
    <w:rsid w:val="000E6101"/>
    <w:pPr>
      <w:keepNext/>
      <w:keepLines/>
      <w:widowControl w:val="0"/>
      <w:autoSpaceDE w:val="0"/>
      <w:autoSpaceDN w:val="0"/>
      <w:spacing w:before="480" w:after="0" w:line="240" w:lineRule="auto"/>
      <w:outlineLvl w:val="0"/>
    </w:pPr>
    <w:rPr>
      <w:rFonts w:ascii="Cambria" w:eastAsia="Times New Roman" w:hAnsi="Cambria" w:cs="Times New Roman"/>
      <w:b/>
      <w:bCs/>
      <w:color w:val="365F91"/>
      <w:sz w:val="28"/>
      <w:szCs w:val="28"/>
    </w:rPr>
  </w:style>
  <w:style w:type="paragraph" w:customStyle="1" w:styleId="Titre21">
    <w:name w:val="Titre 21"/>
    <w:basedOn w:val="Normal"/>
    <w:next w:val="Normal"/>
    <w:uiPriority w:val="9"/>
    <w:unhideWhenUsed/>
    <w:qFormat/>
    <w:rsid w:val="000E6101"/>
    <w:pPr>
      <w:keepNext/>
      <w:keepLines/>
      <w:spacing w:before="200" w:after="0"/>
      <w:outlineLvl w:val="1"/>
    </w:pPr>
    <w:rPr>
      <w:rFonts w:ascii="Cambria" w:eastAsia="Times New Roman" w:hAnsi="Cambria" w:cs="Times New Roman"/>
      <w:b/>
      <w:bCs/>
      <w:color w:val="4F81BD"/>
      <w:sz w:val="26"/>
      <w:szCs w:val="26"/>
    </w:rPr>
  </w:style>
  <w:style w:type="numbering" w:customStyle="1" w:styleId="Aucuneliste1">
    <w:name w:val="Aucune liste1"/>
    <w:next w:val="NoList"/>
    <w:uiPriority w:val="99"/>
    <w:semiHidden/>
    <w:unhideWhenUsed/>
    <w:rsid w:val="000E6101"/>
  </w:style>
  <w:style w:type="table" w:customStyle="1" w:styleId="TableNormal1">
    <w:name w:val="Table Normal1"/>
    <w:uiPriority w:val="2"/>
    <w:semiHidden/>
    <w:unhideWhenUsed/>
    <w:qFormat/>
    <w:rsid w:val="000E61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E6101"/>
    <w:pPr>
      <w:widowControl w:val="0"/>
      <w:autoSpaceDE w:val="0"/>
      <w:autoSpaceDN w:val="0"/>
      <w:spacing w:after="0" w:line="256" w:lineRule="exact"/>
      <w:ind w:left="3"/>
    </w:pPr>
    <w:rPr>
      <w:rFonts w:ascii="Times New Roman" w:eastAsia="Times New Roman" w:hAnsi="Times New Roman" w:cs="Times New Roman"/>
    </w:rPr>
  </w:style>
  <w:style w:type="character" w:customStyle="1" w:styleId="Lienhypertexte1">
    <w:name w:val="Lien hypertexte1"/>
    <w:basedOn w:val="DefaultParagraphFont"/>
    <w:uiPriority w:val="99"/>
    <w:unhideWhenUsed/>
    <w:rsid w:val="000E6101"/>
    <w:rPr>
      <w:color w:val="0000FF"/>
      <w:u w:val="single"/>
    </w:rPr>
  </w:style>
  <w:style w:type="character" w:customStyle="1" w:styleId="Heading2Char">
    <w:name w:val="Heading 2 Char"/>
    <w:basedOn w:val="DefaultParagraphFont"/>
    <w:link w:val="Heading2"/>
    <w:uiPriority w:val="9"/>
    <w:rsid w:val="000E6101"/>
    <w:rPr>
      <w:rFonts w:ascii="Cambria" w:eastAsia="Times New Roman" w:hAnsi="Cambria" w:cs="Times New Roman"/>
      <w:b/>
      <w:bCs/>
      <w:color w:val="4F81BD"/>
      <w:sz w:val="26"/>
      <w:szCs w:val="26"/>
      <w:lang w:val="fr-FR"/>
    </w:rPr>
  </w:style>
  <w:style w:type="paragraph" w:styleId="NormalWeb">
    <w:name w:val="Normal (Web)"/>
    <w:basedOn w:val="Normal"/>
    <w:uiPriority w:val="99"/>
    <w:semiHidden/>
    <w:unhideWhenUsed/>
    <w:rsid w:val="000E61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1Car">
    <w:name w:val="Titre 1 Car"/>
    <w:basedOn w:val="DefaultParagraphFont"/>
    <w:link w:val="Titre12"/>
    <w:uiPriority w:val="9"/>
    <w:rsid w:val="000E6101"/>
    <w:rPr>
      <w:rFonts w:ascii="Cambria" w:eastAsia="Times New Roman" w:hAnsi="Cambria" w:cs="Times New Roman"/>
      <w:b/>
      <w:bCs/>
      <w:color w:val="365F91"/>
      <w:sz w:val="28"/>
      <w:szCs w:val="28"/>
      <w:lang w:val="fr-FR"/>
    </w:rPr>
  </w:style>
  <w:style w:type="character" w:customStyle="1" w:styleId="Heading1Char">
    <w:name w:val="Heading 1 Char"/>
    <w:basedOn w:val="DefaultParagraphFont"/>
    <w:link w:val="Heading1"/>
    <w:uiPriority w:val="9"/>
    <w:rsid w:val="000E610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E6101"/>
    <w:pPr>
      <w:outlineLvl w:val="9"/>
    </w:pPr>
  </w:style>
  <w:style w:type="paragraph" w:styleId="TOC2">
    <w:name w:val="toc 2"/>
    <w:basedOn w:val="Normal"/>
    <w:next w:val="Normal"/>
    <w:autoRedefine/>
    <w:uiPriority w:val="39"/>
    <w:unhideWhenUsed/>
    <w:rsid w:val="000E6101"/>
    <w:pPr>
      <w:widowControl w:val="0"/>
      <w:autoSpaceDE w:val="0"/>
      <w:autoSpaceDN w:val="0"/>
      <w:spacing w:after="100" w:line="240" w:lineRule="auto"/>
      <w:ind w:left="220"/>
    </w:pPr>
    <w:rPr>
      <w:rFonts w:ascii="Times New Roman" w:eastAsia="Times New Roman" w:hAnsi="Times New Roman" w:cs="Times New Roman"/>
    </w:rPr>
  </w:style>
  <w:style w:type="character" w:styleId="Hyperlink">
    <w:name w:val="Hyperlink"/>
    <w:basedOn w:val="DefaultParagraphFont"/>
    <w:uiPriority w:val="99"/>
    <w:unhideWhenUsed/>
    <w:rsid w:val="000E6101"/>
    <w:rPr>
      <w:color w:val="0000FF" w:themeColor="hyperlink"/>
      <w:u w:val="single"/>
    </w:rPr>
  </w:style>
  <w:style w:type="character" w:customStyle="1" w:styleId="Titre2Car1">
    <w:name w:val="Titre 2 Car1"/>
    <w:basedOn w:val="DefaultParagraphFont"/>
    <w:uiPriority w:val="9"/>
    <w:semiHidden/>
    <w:rsid w:val="000E6101"/>
    <w:rPr>
      <w:rFonts w:asciiTheme="majorHAnsi" w:eastAsiaTheme="majorEastAsia" w:hAnsiTheme="majorHAnsi" w:cstheme="majorBidi"/>
      <w:b/>
      <w:bCs/>
      <w:color w:val="4F81BD" w:themeColor="accent1"/>
      <w:sz w:val="26"/>
      <w:szCs w:val="26"/>
    </w:rPr>
  </w:style>
  <w:style w:type="numbering" w:customStyle="1" w:styleId="Aucuneliste2">
    <w:name w:val="Aucune liste2"/>
    <w:next w:val="NoList"/>
    <w:uiPriority w:val="99"/>
    <w:semiHidden/>
    <w:unhideWhenUsed/>
    <w:rsid w:val="00712153"/>
  </w:style>
  <w:style w:type="table" w:customStyle="1" w:styleId="Grilledutableau1">
    <w:name w:val="Grille du tableau1"/>
    <w:basedOn w:val="TableNormal"/>
    <w:next w:val="TableGrid"/>
    <w:uiPriority w:val="59"/>
    <w:rsid w:val="00EC040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semiHidden/>
    <w:rsid w:val="00C86F04"/>
    <w:rPr>
      <w:rFonts w:asciiTheme="majorHAnsi" w:eastAsiaTheme="majorEastAsia" w:hAnsiTheme="majorHAnsi" w:cstheme="majorBidi"/>
      <w:b/>
      <w:bCs/>
      <w:color w:val="4F81BD" w:themeColor="accent1"/>
    </w:rPr>
  </w:style>
  <w:style w:type="paragraph" w:customStyle="1" w:styleId="Body">
    <w:name w:val="Body"/>
    <w:basedOn w:val="Normal"/>
    <w:rsid w:val="000F3D63"/>
    <w:pPr>
      <w:spacing w:after="240" w:line="240" w:lineRule="auto"/>
      <w:jc w:val="both"/>
    </w:pPr>
    <w:rPr>
      <w:rFonts w:ascii="Helvetica" w:eastAsia="Times New Roman" w:hAnsi="Helvetica" w:cs="Times New Roman"/>
      <w:sz w:val="20"/>
      <w:szCs w:val="20"/>
      <w:lang w:val="en-US" w:eastAsia="en-US"/>
    </w:rPr>
  </w:style>
  <w:style w:type="character" w:customStyle="1" w:styleId="Heading4Char">
    <w:name w:val="Heading 4 Char"/>
    <w:basedOn w:val="DefaultParagraphFont"/>
    <w:link w:val="Heading4"/>
    <w:uiPriority w:val="9"/>
    <w:semiHidden/>
    <w:rsid w:val="003F5ECE"/>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5E2EA7"/>
    <w:rPr>
      <w:b/>
      <w:bCs/>
    </w:rPr>
  </w:style>
  <w:style w:type="character" w:customStyle="1" w:styleId="UnresolvedMention1">
    <w:name w:val="Unresolved Mention1"/>
    <w:basedOn w:val="DefaultParagraphFont"/>
    <w:uiPriority w:val="99"/>
    <w:semiHidden/>
    <w:unhideWhenUsed/>
    <w:rsid w:val="00900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0168">
      <w:bodyDiv w:val="1"/>
      <w:marLeft w:val="0"/>
      <w:marRight w:val="0"/>
      <w:marTop w:val="0"/>
      <w:marBottom w:val="0"/>
      <w:divBdr>
        <w:top w:val="none" w:sz="0" w:space="0" w:color="auto"/>
        <w:left w:val="none" w:sz="0" w:space="0" w:color="auto"/>
        <w:bottom w:val="none" w:sz="0" w:space="0" w:color="auto"/>
        <w:right w:val="none" w:sz="0" w:space="0" w:color="auto"/>
      </w:divBdr>
    </w:div>
    <w:div w:id="67919808">
      <w:bodyDiv w:val="1"/>
      <w:marLeft w:val="0"/>
      <w:marRight w:val="0"/>
      <w:marTop w:val="0"/>
      <w:marBottom w:val="0"/>
      <w:divBdr>
        <w:top w:val="none" w:sz="0" w:space="0" w:color="auto"/>
        <w:left w:val="none" w:sz="0" w:space="0" w:color="auto"/>
        <w:bottom w:val="none" w:sz="0" w:space="0" w:color="auto"/>
        <w:right w:val="none" w:sz="0" w:space="0" w:color="auto"/>
      </w:divBdr>
    </w:div>
    <w:div w:id="114645438">
      <w:bodyDiv w:val="1"/>
      <w:marLeft w:val="0"/>
      <w:marRight w:val="0"/>
      <w:marTop w:val="0"/>
      <w:marBottom w:val="0"/>
      <w:divBdr>
        <w:top w:val="none" w:sz="0" w:space="0" w:color="auto"/>
        <w:left w:val="none" w:sz="0" w:space="0" w:color="auto"/>
        <w:bottom w:val="none" w:sz="0" w:space="0" w:color="auto"/>
        <w:right w:val="none" w:sz="0" w:space="0" w:color="auto"/>
      </w:divBdr>
    </w:div>
    <w:div w:id="161510809">
      <w:bodyDiv w:val="1"/>
      <w:marLeft w:val="0"/>
      <w:marRight w:val="0"/>
      <w:marTop w:val="0"/>
      <w:marBottom w:val="0"/>
      <w:divBdr>
        <w:top w:val="none" w:sz="0" w:space="0" w:color="auto"/>
        <w:left w:val="none" w:sz="0" w:space="0" w:color="auto"/>
        <w:bottom w:val="none" w:sz="0" w:space="0" w:color="auto"/>
        <w:right w:val="none" w:sz="0" w:space="0" w:color="auto"/>
      </w:divBdr>
    </w:div>
    <w:div w:id="179202454">
      <w:bodyDiv w:val="1"/>
      <w:marLeft w:val="0"/>
      <w:marRight w:val="0"/>
      <w:marTop w:val="0"/>
      <w:marBottom w:val="0"/>
      <w:divBdr>
        <w:top w:val="none" w:sz="0" w:space="0" w:color="auto"/>
        <w:left w:val="none" w:sz="0" w:space="0" w:color="auto"/>
        <w:bottom w:val="none" w:sz="0" w:space="0" w:color="auto"/>
        <w:right w:val="none" w:sz="0" w:space="0" w:color="auto"/>
      </w:divBdr>
    </w:div>
    <w:div w:id="196747831">
      <w:bodyDiv w:val="1"/>
      <w:marLeft w:val="0"/>
      <w:marRight w:val="0"/>
      <w:marTop w:val="0"/>
      <w:marBottom w:val="0"/>
      <w:divBdr>
        <w:top w:val="none" w:sz="0" w:space="0" w:color="auto"/>
        <w:left w:val="none" w:sz="0" w:space="0" w:color="auto"/>
        <w:bottom w:val="none" w:sz="0" w:space="0" w:color="auto"/>
        <w:right w:val="none" w:sz="0" w:space="0" w:color="auto"/>
      </w:divBdr>
    </w:div>
    <w:div w:id="225339247">
      <w:bodyDiv w:val="1"/>
      <w:marLeft w:val="0"/>
      <w:marRight w:val="0"/>
      <w:marTop w:val="0"/>
      <w:marBottom w:val="0"/>
      <w:divBdr>
        <w:top w:val="none" w:sz="0" w:space="0" w:color="auto"/>
        <w:left w:val="none" w:sz="0" w:space="0" w:color="auto"/>
        <w:bottom w:val="none" w:sz="0" w:space="0" w:color="auto"/>
        <w:right w:val="none" w:sz="0" w:space="0" w:color="auto"/>
      </w:divBdr>
    </w:div>
    <w:div w:id="296958766">
      <w:bodyDiv w:val="1"/>
      <w:marLeft w:val="0"/>
      <w:marRight w:val="0"/>
      <w:marTop w:val="0"/>
      <w:marBottom w:val="0"/>
      <w:divBdr>
        <w:top w:val="none" w:sz="0" w:space="0" w:color="auto"/>
        <w:left w:val="none" w:sz="0" w:space="0" w:color="auto"/>
        <w:bottom w:val="none" w:sz="0" w:space="0" w:color="auto"/>
        <w:right w:val="none" w:sz="0" w:space="0" w:color="auto"/>
      </w:divBdr>
    </w:div>
    <w:div w:id="399402129">
      <w:bodyDiv w:val="1"/>
      <w:marLeft w:val="0"/>
      <w:marRight w:val="0"/>
      <w:marTop w:val="0"/>
      <w:marBottom w:val="0"/>
      <w:divBdr>
        <w:top w:val="none" w:sz="0" w:space="0" w:color="auto"/>
        <w:left w:val="none" w:sz="0" w:space="0" w:color="auto"/>
        <w:bottom w:val="none" w:sz="0" w:space="0" w:color="auto"/>
        <w:right w:val="none" w:sz="0" w:space="0" w:color="auto"/>
      </w:divBdr>
    </w:div>
    <w:div w:id="443572957">
      <w:bodyDiv w:val="1"/>
      <w:marLeft w:val="0"/>
      <w:marRight w:val="0"/>
      <w:marTop w:val="0"/>
      <w:marBottom w:val="0"/>
      <w:divBdr>
        <w:top w:val="none" w:sz="0" w:space="0" w:color="auto"/>
        <w:left w:val="none" w:sz="0" w:space="0" w:color="auto"/>
        <w:bottom w:val="none" w:sz="0" w:space="0" w:color="auto"/>
        <w:right w:val="none" w:sz="0" w:space="0" w:color="auto"/>
      </w:divBdr>
    </w:div>
    <w:div w:id="488712822">
      <w:bodyDiv w:val="1"/>
      <w:marLeft w:val="0"/>
      <w:marRight w:val="0"/>
      <w:marTop w:val="0"/>
      <w:marBottom w:val="0"/>
      <w:divBdr>
        <w:top w:val="none" w:sz="0" w:space="0" w:color="auto"/>
        <w:left w:val="none" w:sz="0" w:space="0" w:color="auto"/>
        <w:bottom w:val="none" w:sz="0" w:space="0" w:color="auto"/>
        <w:right w:val="none" w:sz="0" w:space="0" w:color="auto"/>
      </w:divBdr>
    </w:div>
    <w:div w:id="544030080">
      <w:bodyDiv w:val="1"/>
      <w:marLeft w:val="0"/>
      <w:marRight w:val="0"/>
      <w:marTop w:val="0"/>
      <w:marBottom w:val="0"/>
      <w:divBdr>
        <w:top w:val="none" w:sz="0" w:space="0" w:color="auto"/>
        <w:left w:val="none" w:sz="0" w:space="0" w:color="auto"/>
        <w:bottom w:val="none" w:sz="0" w:space="0" w:color="auto"/>
        <w:right w:val="none" w:sz="0" w:space="0" w:color="auto"/>
      </w:divBdr>
    </w:div>
    <w:div w:id="572739518">
      <w:bodyDiv w:val="1"/>
      <w:marLeft w:val="0"/>
      <w:marRight w:val="0"/>
      <w:marTop w:val="0"/>
      <w:marBottom w:val="0"/>
      <w:divBdr>
        <w:top w:val="none" w:sz="0" w:space="0" w:color="auto"/>
        <w:left w:val="none" w:sz="0" w:space="0" w:color="auto"/>
        <w:bottom w:val="none" w:sz="0" w:space="0" w:color="auto"/>
        <w:right w:val="none" w:sz="0" w:space="0" w:color="auto"/>
      </w:divBdr>
    </w:div>
    <w:div w:id="672494510">
      <w:bodyDiv w:val="1"/>
      <w:marLeft w:val="0"/>
      <w:marRight w:val="0"/>
      <w:marTop w:val="0"/>
      <w:marBottom w:val="0"/>
      <w:divBdr>
        <w:top w:val="none" w:sz="0" w:space="0" w:color="auto"/>
        <w:left w:val="none" w:sz="0" w:space="0" w:color="auto"/>
        <w:bottom w:val="none" w:sz="0" w:space="0" w:color="auto"/>
        <w:right w:val="none" w:sz="0" w:space="0" w:color="auto"/>
      </w:divBdr>
    </w:div>
    <w:div w:id="691423071">
      <w:bodyDiv w:val="1"/>
      <w:marLeft w:val="0"/>
      <w:marRight w:val="0"/>
      <w:marTop w:val="0"/>
      <w:marBottom w:val="0"/>
      <w:divBdr>
        <w:top w:val="none" w:sz="0" w:space="0" w:color="auto"/>
        <w:left w:val="none" w:sz="0" w:space="0" w:color="auto"/>
        <w:bottom w:val="none" w:sz="0" w:space="0" w:color="auto"/>
        <w:right w:val="none" w:sz="0" w:space="0" w:color="auto"/>
      </w:divBdr>
    </w:div>
    <w:div w:id="864247902">
      <w:bodyDiv w:val="1"/>
      <w:marLeft w:val="0"/>
      <w:marRight w:val="0"/>
      <w:marTop w:val="0"/>
      <w:marBottom w:val="0"/>
      <w:divBdr>
        <w:top w:val="none" w:sz="0" w:space="0" w:color="auto"/>
        <w:left w:val="none" w:sz="0" w:space="0" w:color="auto"/>
        <w:bottom w:val="none" w:sz="0" w:space="0" w:color="auto"/>
        <w:right w:val="none" w:sz="0" w:space="0" w:color="auto"/>
      </w:divBdr>
    </w:div>
    <w:div w:id="878317229">
      <w:bodyDiv w:val="1"/>
      <w:marLeft w:val="0"/>
      <w:marRight w:val="0"/>
      <w:marTop w:val="0"/>
      <w:marBottom w:val="0"/>
      <w:divBdr>
        <w:top w:val="none" w:sz="0" w:space="0" w:color="auto"/>
        <w:left w:val="none" w:sz="0" w:space="0" w:color="auto"/>
        <w:bottom w:val="none" w:sz="0" w:space="0" w:color="auto"/>
        <w:right w:val="none" w:sz="0" w:space="0" w:color="auto"/>
      </w:divBdr>
    </w:div>
    <w:div w:id="913124261">
      <w:bodyDiv w:val="1"/>
      <w:marLeft w:val="0"/>
      <w:marRight w:val="0"/>
      <w:marTop w:val="0"/>
      <w:marBottom w:val="0"/>
      <w:divBdr>
        <w:top w:val="none" w:sz="0" w:space="0" w:color="auto"/>
        <w:left w:val="none" w:sz="0" w:space="0" w:color="auto"/>
        <w:bottom w:val="none" w:sz="0" w:space="0" w:color="auto"/>
        <w:right w:val="none" w:sz="0" w:space="0" w:color="auto"/>
      </w:divBdr>
    </w:div>
    <w:div w:id="1022514118">
      <w:bodyDiv w:val="1"/>
      <w:marLeft w:val="0"/>
      <w:marRight w:val="0"/>
      <w:marTop w:val="0"/>
      <w:marBottom w:val="0"/>
      <w:divBdr>
        <w:top w:val="none" w:sz="0" w:space="0" w:color="auto"/>
        <w:left w:val="none" w:sz="0" w:space="0" w:color="auto"/>
        <w:bottom w:val="none" w:sz="0" w:space="0" w:color="auto"/>
        <w:right w:val="none" w:sz="0" w:space="0" w:color="auto"/>
      </w:divBdr>
    </w:div>
    <w:div w:id="1312053465">
      <w:bodyDiv w:val="1"/>
      <w:marLeft w:val="0"/>
      <w:marRight w:val="0"/>
      <w:marTop w:val="0"/>
      <w:marBottom w:val="0"/>
      <w:divBdr>
        <w:top w:val="none" w:sz="0" w:space="0" w:color="auto"/>
        <w:left w:val="none" w:sz="0" w:space="0" w:color="auto"/>
        <w:bottom w:val="none" w:sz="0" w:space="0" w:color="auto"/>
        <w:right w:val="none" w:sz="0" w:space="0" w:color="auto"/>
      </w:divBdr>
    </w:div>
    <w:div w:id="1318269717">
      <w:bodyDiv w:val="1"/>
      <w:marLeft w:val="0"/>
      <w:marRight w:val="0"/>
      <w:marTop w:val="0"/>
      <w:marBottom w:val="0"/>
      <w:divBdr>
        <w:top w:val="none" w:sz="0" w:space="0" w:color="auto"/>
        <w:left w:val="none" w:sz="0" w:space="0" w:color="auto"/>
        <w:bottom w:val="none" w:sz="0" w:space="0" w:color="auto"/>
        <w:right w:val="none" w:sz="0" w:space="0" w:color="auto"/>
      </w:divBdr>
    </w:div>
    <w:div w:id="1474365688">
      <w:bodyDiv w:val="1"/>
      <w:marLeft w:val="0"/>
      <w:marRight w:val="0"/>
      <w:marTop w:val="0"/>
      <w:marBottom w:val="0"/>
      <w:divBdr>
        <w:top w:val="none" w:sz="0" w:space="0" w:color="auto"/>
        <w:left w:val="none" w:sz="0" w:space="0" w:color="auto"/>
        <w:bottom w:val="none" w:sz="0" w:space="0" w:color="auto"/>
        <w:right w:val="none" w:sz="0" w:space="0" w:color="auto"/>
      </w:divBdr>
    </w:div>
    <w:div w:id="1485003832">
      <w:bodyDiv w:val="1"/>
      <w:marLeft w:val="0"/>
      <w:marRight w:val="0"/>
      <w:marTop w:val="0"/>
      <w:marBottom w:val="0"/>
      <w:divBdr>
        <w:top w:val="none" w:sz="0" w:space="0" w:color="auto"/>
        <w:left w:val="none" w:sz="0" w:space="0" w:color="auto"/>
        <w:bottom w:val="none" w:sz="0" w:space="0" w:color="auto"/>
        <w:right w:val="none" w:sz="0" w:space="0" w:color="auto"/>
      </w:divBdr>
      <w:divsChild>
        <w:div w:id="1219702556">
          <w:marLeft w:val="0"/>
          <w:marRight w:val="0"/>
          <w:marTop w:val="0"/>
          <w:marBottom w:val="0"/>
          <w:divBdr>
            <w:top w:val="none" w:sz="0" w:space="0" w:color="auto"/>
            <w:left w:val="none" w:sz="0" w:space="0" w:color="auto"/>
            <w:bottom w:val="none" w:sz="0" w:space="0" w:color="auto"/>
            <w:right w:val="none" w:sz="0" w:space="0" w:color="auto"/>
          </w:divBdr>
          <w:divsChild>
            <w:div w:id="1604218900">
              <w:marLeft w:val="0"/>
              <w:marRight w:val="0"/>
              <w:marTop w:val="0"/>
              <w:marBottom w:val="0"/>
              <w:divBdr>
                <w:top w:val="none" w:sz="0" w:space="0" w:color="auto"/>
                <w:left w:val="none" w:sz="0" w:space="0" w:color="auto"/>
                <w:bottom w:val="none" w:sz="0" w:space="0" w:color="auto"/>
                <w:right w:val="none" w:sz="0" w:space="0" w:color="auto"/>
              </w:divBdr>
              <w:divsChild>
                <w:div w:id="1878010972">
                  <w:marLeft w:val="0"/>
                  <w:marRight w:val="0"/>
                  <w:marTop w:val="0"/>
                  <w:marBottom w:val="0"/>
                  <w:divBdr>
                    <w:top w:val="none" w:sz="0" w:space="0" w:color="auto"/>
                    <w:left w:val="none" w:sz="0" w:space="0" w:color="auto"/>
                    <w:bottom w:val="none" w:sz="0" w:space="0" w:color="auto"/>
                    <w:right w:val="none" w:sz="0" w:space="0" w:color="auto"/>
                  </w:divBdr>
                  <w:divsChild>
                    <w:div w:id="1607957756">
                      <w:marLeft w:val="0"/>
                      <w:marRight w:val="0"/>
                      <w:marTop w:val="0"/>
                      <w:marBottom w:val="0"/>
                      <w:divBdr>
                        <w:top w:val="none" w:sz="0" w:space="0" w:color="auto"/>
                        <w:left w:val="none" w:sz="0" w:space="0" w:color="auto"/>
                        <w:bottom w:val="none" w:sz="0" w:space="0" w:color="auto"/>
                        <w:right w:val="none" w:sz="0" w:space="0" w:color="auto"/>
                      </w:divBdr>
                      <w:divsChild>
                        <w:div w:id="847254281">
                          <w:marLeft w:val="0"/>
                          <w:marRight w:val="0"/>
                          <w:marTop w:val="0"/>
                          <w:marBottom w:val="0"/>
                          <w:divBdr>
                            <w:top w:val="none" w:sz="0" w:space="0" w:color="auto"/>
                            <w:left w:val="none" w:sz="0" w:space="0" w:color="auto"/>
                            <w:bottom w:val="none" w:sz="0" w:space="0" w:color="auto"/>
                            <w:right w:val="none" w:sz="0" w:space="0" w:color="auto"/>
                          </w:divBdr>
                          <w:divsChild>
                            <w:div w:id="1891452611">
                              <w:marLeft w:val="0"/>
                              <w:marRight w:val="0"/>
                              <w:marTop w:val="0"/>
                              <w:marBottom w:val="0"/>
                              <w:divBdr>
                                <w:top w:val="none" w:sz="0" w:space="0" w:color="auto"/>
                                <w:left w:val="none" w:sz="0" w:space="0" w:color="auto"/>
                                <w:bottom w:val="none" w:sz="0" w:space="0" w:color="auto"/>
                                <w:right w:val="none" w:sz="0" w:space="0" w:color="auto"/>
                              </w:divBdr>
                              <w:divsChild>
                                <w:div w:id="7430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774380">
      <w:bodyDiv w:val="1"/>
      <w:marLeft w:val="0"/>
      <w:marRight w:val="0"/>
      <w:marTop w:val="0"/>
      <w:marBottom w:val="0"/>
      <w:divBdr>
        <w:top w:val="none" w:sz="0" w:space="0" w:color="auto"/>
        <w:left w:val="none" w:sz="0" w:space="0" w:color="auto"/>
        <w:bottom w:val="none" w:sz="0" w:space="0" w:color="auto"/>
        <w:right w:val="none" w:sz="0" w:space="0" w:color="auto"/>
      </w:divBdr>
    </w:div>
    <w:div w:id="1742674768">
      <w:bodyDiv w:val="1"/>
      <w:marLeft w:val="0"/>
      <w:marRight w:val="0"/>
      <w:marTop w:val="0"/>
      <w:marBottom w:val="0"/>
      <w:divBdr>
        <w:top w:val="none" w:sz="0" w:space="0" w:color="auto"/>
        <w:left w:val="none" w:sz="0" w:space="0" w:color="auto"/>
        <w:bottom w:val="none" w:sz="0" w:space="0" w:color="auto"/>
        <w:right w:val="none" w:sz="0" w:space="0" w:color="auto"/>
      </w:divBdr>
    </w:div>
    <w:div w:id="1744134787">
      <w:bodyDiv w:val="1"/>
      <w:marLeft w:val="0"/>
      <w:marRight w:val="0"/>
      <w:marTop w:val="0"/>
      <w:marBottom w:val="0"/>
      <w:divBdr>
        <w:top w:val="none" w:sz="0" w:space="0" w:color="auto"/>
        <w:left w:val="none" w:sz="0" w:space="0" w:color="auto"/>
        <w:bottom w:val="none" w:sz="0" w:space="0" w:color="auto"/>
        <w:right w:val="none" w:sz="0" w:space="0" w:color="auto"/>
      </w:divBdr>
    </w:div>
    <w:div w:id="1767190625">
      <w:bodyDiv w:val="1"/>
      <w:marLeft w:val="0"/>
      <w:marRight w:val="0"/>
      <w:marTop w:val="0"/>
      <w:marBottom w:val="0"/>
      <w:divBdr>
        <w:top w:val="none" w:sz="0" w:space="0" w:color="auto"/>
        <w:left w:val="none" w:sz="0" w:space="0" w:color="auto"/>
        <w:bottom w:val="none" w:sz="0" w:space="0" w:color="auto"/>
        <w:right w:val="none" w:sz="0" w:space="0" w:color="auto"/>
      </w:divBdr>
    </w:div>
    <w:div w:id="1862352986">
      <w:bodyDiv w:val="1"/>
      <w:marLeft w:val="0"/>
      <w:marRight w:val="0"/>
      <w:marTop w:val="0"/>
      <w:marBottom w:val="0"/>
      <w:divBdr>
        <w:top w:val="none" w:sz="0" w:space="0" w:color="auto"/>
        <w:left w:val="none" w:sz="0" w:space="0" w:color="auto"/>
        <w:bottom w:val="none" w:sz="0" w:space="0" w:color="auto"/>
        <w:right w:val="none" w:sz="0" w:space="0" w:color="auto"/>
      </w:divBdr>
    </w:div>
    <w:div w:id="1869753182">
      <w:bodyDiv w:val="1"/>
      <w:marLeft w:val="0"/>
      <w:marRight w:val="0"/>
      <w:marTop w:val="0"/>
      <w:marBottom w:val="0"/>
      <w:divBdr>
        <w:top w:val="none" w:sz="0" w:space="0" w:color="auto"/>
        <w:left w:val="none" w:sz="0" w:space="0" w:color="auto"/>
        <w:bottom w:val="none" w:sz="0" w:space="0" w:color="auto"/>
        <w:right w:val="none" w:sz="0" w:space="0" w:color="auto"/>
      </w:divBdr>
    </w:div>
    <w:div w:id="1926571222">
      <w:bodyDiv w:val="1"/>
      <w:marLeft w:val="0"/>
      <w:marRight w:val="0"/>
      <w:marTop w:val="0"/>
      <w:marBottom w:val="0"/>
      <w:divBdr>
        <w:top w:val="none" w:sz="0" w:space="0" w:color="auto"/>
        <w:left w:val="none" w:sz="0" w:space="0" w:color="auto"/>
        <w:bottom w:val="none" w:sz="0" w:space="0" w:color="auto"/>
        <w:right w:val="none" w:sz="0" w:space="0" w:color="auto"/>
      </w:divBdr>
    </w:div>
    <w:div w:id="1929656419">
      <w:bodyDiv w:val="1"/>
      <w:marLeft w:val="0"/>
      <w:marRight w:val="0"/>
      <w:marTop w:val="0"/>
      <w:marBottom w:val="0"/>
      <w:divBdr>
        <w:top w:val="none" w:sz="0" w:space="0" w:color="auto"/>
        <w:left w:val="none" w:sz="0" w:space="0" w:color="auto"/>
        <w:bottom w:val="none" w:sz="0" w:space="0" w:color="auto"/>
        <w:right w:val="none" w:sz="0" w:space="0" w:color="auto"/>
      </w:divBdr>
    </w:div>
    <w:div w:id="19934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whqlibdoc.who.int/hq/2002/WHO_EDM_TRM_2002.1.pdf" TargetMode="External"/><Relationship Id="rId26" Type="http://schemas.openxmlformats.org/officeDocument/2006/relationships/hyperlink" Target="https://doi.org/10.3389/fphar.2020.00020" TargetMode="External"/><Relationship Id="rId39" Type="http://schemas.openxmlformats.org/officeDocument/2006/relationships/hyperlink" Target="https://doi.org/10.3390/plants9111560" TargetMode="External"/><Relationship Id="rId21" Type="http://schemas.openxmlformats.org/officeDocument/2006/relationships/hyperlink" Target="https://doi.org/10.15171/jhp.2018.01" TargetMode="External"/><Relationship Id="rId34" Type="http://schemas.openxmlformats.org/officeDocument/2006/relationships/hyperlink" Target="https://doi.org/10.1186/1472-6882-9-53" TargetMode="External"/><Relationship Id="rId42" Type="http://schemas.openxmlformats.org/officeDocument/2006/relationships/hyperlink" Target="https://agrimaroc.org/index.php/Actes_IAVH2/article/view/705" TargetMode="External"/><Relationship Id="rId47" Type="http://schemas.openxmlformats.org/officeDocument/2006/relationships/hyperlink" Target="https://doi.org/10.1016/j.jep.2023.116124" TargetMode="External"/><Relationship Id="rId50" Type="http://schemas.openxmlformats.org/officeDocument/2006/relationships/hyperlink" Target="https://doi.org/10.53346/wjapls.2022.2.2.0024"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hdl.handle.net/20.500.11794/25349" TargetMode="External"/><Relationship Id="rId11" Type="http://schemas.openxmlformats.org/officeDocument/2006/relationships/image" Target="media/image5.png"/><Relationship Id="rId24" Type="http://schemas.openxmlformats.org/officeDocument/2006/relationships/hyperlink" Target="https://doi.org/10.1016/j.jep.2019.112127" TargetMode="External"/><Relationship Id="rId32" Type="http://schemas.openxmlformats.org/officeDocument/2006/relationships/hyperlink" Target="https://doi.org/10.1021/acs.jnatprod.9b01285" TargetMode="External"/><Relationship Id="rId37" Type="http://schemas.openxmlformats.org/officeDocument/2006/relationships/hyperlink" Target="https://doi.org/10.3389/fphar.2013.00177" TargetMode="External"/><Relationship Id="rId40" Type="http://schemas.openxmlformats.org/officeDocument/2006/relationships/hyperlink" Target="https://doi.org/10.1111/j.1365-2664.2004.00859" TargetMode="External"/><Relationship Id="rId45" Type="http://schemas.openxmlformats.org/officeDocument/2006/relationships/hyperlink" Target="https://books.google.com/books/about/Ethnobotany.html?id=MGXb4A04XicC" TargetMode="External"/><Relationship Id="rId53" Type="http://schemas.openxmlformats.org/officeDocument/2006/relationships/header" Target="header5.xml"/><Relationship Id="rId5" Type="http://schemas.openxmlformats.org/officeDocument/2006/relationships/webSettings" Target="webSettings.xml"/><Relationship Id="rId10" Type="http://schemas.openxmlformats.org/officeDocument/2006/relationships/image" Target="media/image4.png"/><Relationship Id="rId19" Type="http://schemas.openxmlformats.org/officeDocument/2006/relationships/hyperlink" Target="https://doi.org/10.1038/d41573-020-00096-" TargetMode="External"/><Relationship Id="rId31" Type="http://schemas.openxmlformats.org/officeDocument/2006/relationships/hyperlink" Target="https://doi.org/10.1021/np030096l" TargetMode="External"/><Relationship Id="rId44" Type="http://schemas.openxmlformats.org/officeDocument/2006/relationships/hyperlink" Target="https://archive.org/details/ethnobotanymetho0000mart_t8r"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hyperlink" Target="https://doi.org/10.51470/PSA.2023.8.4.26" TargetMode="External"/><Relationship Id="rId27" Type="http://schemas.openxmlformats.org/officeDocument/2006/relationships/hyperlink" Target="https://doi.org/10.1016/j.jep.2019.111940" TargetMode="External"/><Relationship Id="rId30" Type="http://schemas.openxmlformats.org/officeDocument/2006/relationships/hyperlink" Target="https://doi.org/10.1289/ehp.01109s169" TargetMode="External"/><Relationship Id="rId35" Type="http://schemas.openxmlformats.org/officeDocument/2006/relationships/hyperlink" Target="https://doi.org/10.4060/CA3405EN" TargetMode="External"/><Relationship Id="rId43" Type="http://schemas.openxmlformats.org/officeDocument/2006/relationships/hyperlink" Target="https://revues.imist.ma/index.php/MJAS/article/view/3090" TargetMode="External"/><Relationship Id="rId48" Type="http://schemas.openxmlformats.org/officeDocument/2006/relationships/hyperlink" Target="https://doi.org/10.22271/tpr.2019.v6.i1.009" TargetMode="External"/><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doi.org/10.30574/wjarr.2022.13.3.0193" TargetMode="External"/><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documents.worldbank.org/curated/en/293821468766828964" TargetMode="External"/><Relationship Id="rId25" Type="http://schemas.openxmlformats.org/officeDocument/2006/relationships/hyperlink" Target="https://doi.org/10.4314/jab.v98i1.2" TargetMode="External"/><Relationship Id="rId33" Type="http://schemas.openxmlformats.org/officeDocument/2006/relationships/hyperlink" Target="https://doi.org/10.1186/1746-4269-8-5" TargetMode="External"/><Relationship Id="rId38" Type="http://schemas.openxmlformats.org/officeDocument/2006/relationships/hyperlink" Target="https://doi.org/10.1186/s40816-019-0136-2" TargetMode="External"/><Relationship Id="rId46" Type="http://schemas.openxmlformats.org/officeDocument/2006/relationships/hyperlink" Target="https://doi.org/10.1111/j.1523-1739.1987.tb00050.x" TargetMode="External"/><Relationship Id="rId20" Type="http://schemas.openxmlformats.org/officeDocument/2006/relationships/hyperlink" Target="https://doi.org/10.3390/agriculture12091453" TargetMode="External"/><Relationship Id="rId41" Type="http://schemas.openxmlformats.org/officeDocument/2006/relationships/hyperlink" Target="https://doi.org/10.1016/j.foreco.2020.11796"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doi.org/10.1007/s10745-024-00502-8" TargetMode="External"/><Relationship Id="rId28" Type="http://schemas.openxmlformats.org/officeDocument/2006/relationships/hyperlink" Target="https://www.uantwerpen.be/en/research-groups/glac/publications/annuaire/" TargetMode="External"/><Relationship Id="rId36" Type="http://schemas.openxmlformats.org/officeDocument/2006/relationships/hyperlink" Target="https://doi.org/10.4314/ajtcam.v8i5S.5" TargetMode="External"/><Relationship Id="rId49" Type="http://schemas.openxmlformats.org/officeDocument/2006/relationships/hyperlink" Target="https://doi.org/10.11648/j.ijde.20190401.1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2736D-6591-4753-A928-54E9044C5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17</Pages>
  <Words>6635</Words>
  <Characters>37823</Characters>
  <Application>Microsoft Office Word</Application>
  <DocSecurity>0</DocSecurity>
  <Lines>315</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Editor GP 005</cp:lastModifiedBy>
  <cp:revision>811</cp:revision>
  <dcterms:created xsi:type="dcterms:W3CDTF">2025-12-24T08:52:00Z</dcterms:created>
  <dcterms:modified xsi:type="dcterms:W3CDTF">2026-01-03T12:24:00Z</dcterms:modified>
</cp:coreProperties>
</file>