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F390B">
      <w:pPr>
        <w:pStyle w:val="18"/>
        <w:spacing w:after="0"/>
        <w:jc w:val="both"/>
        <w:rPr>
          <w:rFonts w:hint="default" w:ascii="Arial" w:hAnsi="Arial" w:cs="Arial"/>
          <w:u w:val="single"/>
        </w:rPr>
      </w:pPr>
      <w:r>
        <w:rPr>
          <w:rFonts w:hint="default" w:ascii="Arial" w:hAnsi="Arial" w:cs="Arial"/>
          <w:u w:val="single"/>
        </w:rPr>
        <w:t>Review Article</w:t>
      </w:r>
    </w:p>
    <w:p w14:paraId="311C19CA">
      <w:pPr>
        <w:pStyle w:val="19"/>
        <w:spacing w:line="240" w:lineRule="auto"/>
        <w:rPr>
          <w:rFonts w:hint="default" w:ascii="Arial" w:hAnsi="Arial" w:cs="Arial"/>
          <w:bCs/>
          <w:iCs/>
          <w:kern w:val="28"/>
          <w:sz w:val="36"/>
        </w:rPr>
      </w:pPr>
      <w:r>
        <w:rPr>
          <w:rFonts w:hint="default" w:ascii="Arial" w:hAnsi="Arial" w:cs="Arial"/>
          <w:bCs/>
          <w:iCs/>
          <w:kern w:val="28"/>
          <w:sz w:val="36"/>
        </w:rPr>
        <w:t>Precision Neuro-Oncology: A Comprehensive Review of Molecular Diagnostics and Therapies in Glioma Care</w:t>
      </w:r>
    </w:p>
    <w:p w14:paraId="6301D9B1">
      <w:pPr>
        <w:pStyle w:val="20"/>
        <w:spacing w:after="0" w:line="240" w:lineRule="auto"/>
        <w:jc w:val="both"/>
        <w:rPr>
          <w:rFonts w:hint="default" w:ascii="Arial" w:hAnsi="Arial" w:cs="Arial"/>
        </w:rPr>
      </w:pPr>
    </w:p>
    <w:p w14:paraId="28139AAD">
      <w:pPr>
        <w:pStyle w:val="20"/>
        <w:spacing w:after="0" w:line="240" w:lineRule="auto"/>
        <w:jc w:val="both"/>
        <w:rPr>
          <w:rFonts w:hint="default" w:ascii="Arial" w:hAnsi="Arial" w:cs="Arial"/>
        </w:rPr>
      </w:pPr>
    </w:p>
    <w:p w14:paraId="59095522">
      <w:pPr>
        <w:pStyle w:val="20"/>
        <w:spacing w:after="0" w:line="240" w:lineRule="auto"/>
        <w:jc w:val="both"/>
        <w:rPr>
          <w:rFonts w:hint="default" w:ascii="Arial" w:hAnsi="Arial" w:cs="Arial"/>
        </w:rPr>
      </w:pPr>
    </w:p>
    <w:p w14:paraId="5613E087">
      <w:pPr>
        <w:pStyle w:val="31"/>
        <w:spacing w:after="0" w:line="240" w:lineRule="auto"/>
        <w:jc w:val="both"/>
        <w:rPr>
          <w:rFonts w:hint="default"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1296" w:gutter="0"/>
          <w:cols w:space="720" w:num="1"/>
          <w:docGrid w:linePitch="272" w:charSpace="0"/>
        </w:sectPr>
      </w:pPr>
      <w:r>
        <w:rPr>
          <w:rFonts w:hint="default" w:ascii="Arial" w:hAnsi="Arial" w:cs="Arial"/>
          <w:lang w:val="en-IN" w:eastAsia="en-IN" w:bidi="gu-IN"/>
        </w:rPr>
        <mc:AlternateContent>
          <mc:Choice Requires="wps">
            <w:drawing>
              <wp:inline distT="0" distB="0" distL="114300" distR="114300">
                <wp:extent cx="5303520" cy="0"/>
                <wp:effectExtent l="0" t="9525" r="0" b="13335"/>
                <wp:docPr id="2"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wSEHfPAAAAAgEAAA8AAAAAAAAAAQAg&#10;AAAAIgAAAGRycy9kb3ducmV2LnhtbFBLAQIUABQAAAAIAIdO4kCYDQ8X3gEAAOEDAAAOAAAAAAAA&#10;AAEAIAAAAB4BAABkcnMvZTJvRG9jLnhtbFBLBQYAAAAABgAGAFkBAABuBQAAAAA=&#10;">
                <v:fill on="f" focussize="0,0"/>
                <v:stroke weight="1.5pt" color="#000000" joinstyle="round"/>
                <v:imagedata o:title=""/>
                <o:lock v:ext="edit" aspectratio="f"/>
                <w10:wrap type="none"/>
                <w10:anchorlock/>
              </v:shape>
            </w:pict>
          </mc:Fallback>
        </mc:AlternateContent>
      </w:r>
      <w:r>
        <w:rPr>
          <w:rFonts w:hint="default" w:ascii="Arial" w:hAnsi="Arial" w:cs="Arial"/>
        </w:rPr>
        <w:t>.</w:t>
      </w:r>
    </w:p>
    <w:p w14:paraId="53997974">
      <w:pPr>
        <w:pStyle w:val="22"/>
        <w:spacing w:after="0"/>
        <w:jc w:val="both"/>
        <w:rPr>
          <w:rFonts w:hint="default" w:ascii="Arial" w:hAnsi="Arial" w:cs="Arial"/>
        </w:rPr>
      </w:pPr>
      <w:r>
        <w:rPr>
          <w:rFonts w:hint="default" w:ascii="Arial" w:hAnsi="Arial" w:cs="Arial"/>
        </w:rPr>
        <w:t xml:space="preserve">ABSTRACT </w:t>
      </w:r>
    </w:p>
    <w:p w14:paraId="41D52BE2">
      <w:pPr>
        <w:pStyle w:val="22"/>
        <w:spacing w:after="0"/>
        <w:jc w:val="both"/>
        <w:rPr>
          <w:rFonts w:hint="default" w:ascii="Arial" w:hAnsi="Arial" w:cs="Arial"/>
        </w:rPr>
      </w:pPr>
    </w:p>
    <w:tbl>
      <w:tblPr>
        <w:tblStyle w:val="4"/>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520"/>
      </w:tblGrid>
      <w:tr w14:paraId="7036F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rPr>
          <w:trHeight w:val="4699" w:hRule="atLeast"/>
        </w:trPr>
        <w:tc>
          <w:tcPr>
            <w:tcW w:w="8520" w:type="dxa"/>
            <w:shd w:val="clear" w:color="auto" w:fill="F2F2F2"/>
          </w:tcPr>
          <w:p w14:paraId="12F23063">
            <w:pPr>
              <w:pStyle w:val="21"/>
              <w:spacing w:after="0"/>
              <w:rPr>
                <w:rFonts w:hint="default" w:ascii="Arial" w:hAnsi="Arial" w:eastAsia="Calibri" w:cs="Arial"/>
                <w:sz w:val="22"/>
                <w:szCs w:val="22"/>
              </w:rPr>
            </w:pPr>
            <w:r>
              <w:rPr>
                <w:rFonts w:hint="default" w:ascii="Arial" w:hAnsi="Arial" w:eastAsia="Calibri" w:cs="Arial"/>
                <w:sz w:val="22"/>
                <w:szCs w:val="22"/>
              </w:rPr>
              <w:t>Cancer is the uncontrolled proliferation of abnormal cells that invades adjacent tissues and metastasizes in the lymphatic or bloodstream. Central Nervous System (CNS) tumors, and most notably gliomas are formidable to treat because of their aggressiveness, molecular heterogeneity, and resistance to standard therapy. Gliomas are the most prevalent primary malignant brain tumors and have a poor prognosis due to the limited choices of treatment. The 2021 World Health Organization Classification of CNS Tumors (WHO CNS5) has transformed glioma diagnosis with the inclusion of certain molecular markers like isocitrate dehydrogenase (IDH) mutations, 1p/19q co-deletion, loss of Alpha Thalassemia/Mental Retardation Syndrome X-linked (ATRX), and Tumor Protein 53 (TP53) mutations, in addition to the classic histopathological features. Next generation sequencing (NGS) has also revolutionized neuro-oncology by enabling the specific detection of genetic alterations responsible for tumor formation. NGS makes it possible to detect mutations, amplifications, and gene fusions with increased specificity, opening the door to more personalized and possibly efficacious treatment. In India, the increasing rate of CNS tumors emphasizes the imperative need for better diagnosis and treatment infrastructure. This review summarizes international and Indian trends in cancer epidemiology, developments in glioma classification, current diagnostic challenges, and the emerging roles of targeted sequencing and treatments in CNS tumor precision medicine.</w:t>
            </w:r>
            <w:r>
              <w:rPr>
                <w:rFonts w:hint="default" w:ascii="Arial" w:hAnsi="Arial" w:cs="Arial"/>
              </w:rPr>
              <w:t xml:space="preserve"> </w:t>
            </w:r>
            <w:r>
              <w:rPr>
                <w:rFonts w:hint="default" w:ascii="Arial" w:hAnsi="Arial" w:eastAsia="Calibri" w:cs="Arial"/>
                <w:sz w:val="22"/>
                <w:szCs w:val="22"/>
                <w:highlight w:val="yellow"/>
              </w:rPr>
              <w:t>These molecular advances enable precise risk stratification and</w:t>
            </w:r>
            <w:r>
              <w:rPr>
                <w:rFonts w:hint="default" w:ascii="Arial" w:hAnsi="Arial" w:eastAsia="Calibri" w:cs="Arial"/>
                <w:sz w:val="22"/>
                <w:szCs w:val="22"/>
                <w:highlight w:val="yellow"/>
                <w:lang w:val="en-IN"/>
              </w:rPr>
              <w:t xml:space="preserve"> many different</w:t>
            </w:r>
            <w:r>
              <w:rPr>
                <w:rFonts w:hint="default" w:ascii="Arial" w:hAnsi="Arial" w:eastAsia="Calibri" w:cs="Arial"/>
                <w:sz w:val="22"/>
                <w:szCs w:val="22"/>
                <w:highlight w:val="yellow"/>
              </w:rPr>
              <w:t xml:space="preserve"> targeted therapies like IDH inhibitors</w:t>
            </w:r>
            <w:r>
              <w:rPr>
                <w:rFonts w:hint="default" w:ascii="Arial" w:hAnsi="Arial" w:eastAsia="Calibri" w:cs="Arial"/>
                <w:sz w:val="22"/>
                <w:szCs w:val="22"/>
                <w:highlight w:val="yellow"/>
                <w:lang w:val="en-IN"/>
              </w:rPr>
              <w:t xml:space="preserve"> and MGMT</w:t>
            </w:r>
            <w:r>
              <w:rPr>
                <w:rFonts w:hint="default" w:ascii="Arial" w:hAnsi="Arial" w:eastAsia="Calibri" w:cs="Arial"/>
                <w:sz w:val="22"/>
                <w:szCs w:val="22"/>
                <w:highlight w:val="yellow"/>
              </w:rPr>
              <w:t xml:space="preserve">, </w:t>
            </w:r>
            <w:r>
              <w:rPr>
                <w:rFonts w:hint="default" w:ascii="Arial" w:hAnsi="Arial" w:eastAsia="Calibri" w:cs="Arial"/>
                <w:sz w:val="22"/>
                <w:szCs w:val="22"/>
                <w:highlight w:val="yellow"/>
                <w:lang w:val="en-IN"/>
              </w:rPr>
              <w:t xml:space="preserve">which can help the </w:t>
            </w:r>
            <w:r>
              <w:rPr>
                <w:rFonts w:hint="default" w:ascii="Arial" w:hAnsi="Arial" w:eastAsia="Calibri" w:cs="Arial"/>
                <w:sz w:val="22"/>
                <w:szCs w:val="22"/>
                <w:highlight w:val="yellow"/>
              </w:rPr>
              <w:t xml:space="preserve">clinicians </w:t>
            </w:r>
            <w:r>
              <w:rPr>
                <w:rFonts w:hint="default" w:ascii="Arial" w:hAnsi="Arial" w:eastAsia="Calibri" w:cs="Arial"/>
                <w:sz w:val="22"/>
                <w:szCs w:val="22"/>
                <w:highlight w:val="yellow"/>
                <w:lang w:val="en-IN"/>
              </w:rPr>
              <w:t xml:space="preserve">to </w:t>
            </w:r>
            <w:r>
              <w:rPr>
                <w:rFonts w:hint="default" w:ascii="Arial" w:hAnsi="Arial" w:eastAsia="Calibri" w:cs="Arial"/>
                <w:sz w:val="22"/>
                <w:szCs w:val="22"/>
                <w:highlight w:val="yellow"/>
              </w:rPr>
              <w:t xml:space="preserve">integrate NGS </w:t>
            </w:r>
            <w:r>
              <w:rPr>
                <w:rFonts w:hint="default" w:ascii="Arial" w:hAnsi="Arial" w:eastAsia="Calibri" w:cs="Arial"/>
                <w:sz w:val="22"/>
                <w:szCs w:val="22"/>
                <w:highlight w:val="yellow"/>
                <w:lang w:val="en-IN"/>
              </w:rPr>
              <w:t>with other gold standard diagnostic methods and provide precise treatment and enhance progression free survival</w:t>
            </w:r>
            <w:r>
              <w:rPr>
                <w:rFonts w:hint="default" w:ascii="Arial" w:hAnsi="Arial" w:eastAsia="Calibri" w:cs="Arial"/>
                <w:sz w:val="22"/>
                <w:szCs w:val="22"/>
                <w:highlight w:val="yellow"/>
              </w:rPr>
              <w:t xml:space="preserve">. </w:t>
            </w:r>
          </w:p>
        </w:tc>
      </w:tr>
    </w:tbl>
    <w:p w14:paraId="083D1387">
      <w:pPr>
        <w:pStyle w:val="21"/>
        <w:spacing w:after="0"/>
        <w:rPr>
          <w:rFonts w:hint="default" w:ascii="Arial" w:hAnsi="Arial" w:cs="Arial"/>
          <w:i/>
        </w:rPr>
      </w:pPr>
    </w:p>
    <w:p w14:paraId="2A22DBD0">
      <w:pPr>
        <w:pStyle w:val="21"/>
        <w:spacing w:after="0"/>
        <w:rPr>
          <w:rFonts w:hint="default" w:ascii="Arial" w:hAnsi="Arial" w:cs="Arial"/>
          <w:i/>
        </w:rPr>
      </w:pPr>
      <w:r>
        <w:rPr>
          <w:rFonts w:hint="default" w:ascii="Arial" w:hAnsi="Arial" w:cs="Arial"/>
          <w:i/>
        </w:rPr>
        <w:t>Key-words: Gliomas, Central Nervous System Tumors, Next Generation Sequencing, Targeted Therapy, Precision Medicine</w:t>
      </w:r>
    </w:p>
    <w:p w14:paraId="16579621">
      <w:pPr>
        <w:pStyle w:val="21"/>
        <w:spacing w:after="0"/>
        <w:rPr>
          <w:rFonts w:hint="default" w:ascii="Arial" w:hAnsi="Arial" w:cs="Arial"/>
          <w:i/>
        </w:rPr>
      </w:pPr>
    </w:p>
    <w:p w14:paraId="3927221E">
      <w:pPr>
        <w:pStyle w:val="21"/>
        <w:spacing w:after="0"/>
        <w:rPr>
          <w:rFonts w:hint="default" w:ascii="Arial" w:hAnsi="Arial" w:cs="Arial"/>
          <w:i/>
        </w:rPr>
      </w:pPr>
    </w:p>
    <w:p w14:paraId="2D54A03B">
      <w:pPr>
        <w:pStyle w:val="21"/>
        <w:spacing w:after="0"/>
        <w:rPr>
          <w:rFonts w:hint="default" w:ascii="Arial" w:hAnsi="Arial" w:cs="Arial"/>
          <w:i/>
        </w:rPr>
      </w:pPr>
    </w:p>
    <w:p w14:paraId="2293CE47">
      <w:pPr>
        <w:pStyle w:val="21"/>
        <w:spacing w:after="0"/>
        <w:rPr>
          <w:rFonts w:hint="default" w:ascii="Arial" w:hAnsi="Arial" w:cs="Arial"/>
          <w:i/>
        </w:rPr>
      </w:pPr>
    </w:p>
    <w:p w14:paraId="1B5D4147">
      <w:pPr>
        <w:pStyle w:val="21"/>
        <w:spacing w:after="0"/>
        <w:rPr>
          <w:rFonts w:hint="default" w:ascii="Arial" w:hAnsi="Arial" w:cs="Arial"/>
          <w:i/>
        </w:rPr>
      </w:pPr>
    </w:p>
    <w:p w14:paraId="639DFF35">
      <w:pPr>
        <w:widowControl w:val="0"/>
        <w:autoSpaceDE w:val="0"/>
        <w:autoSpaceDN w:val="0"/>
        <w:ind w:left="-200"/>
        <w:rPr>
          <w:rFonts w:hint="default" w:ascii="Arial" w:hAnsi="Arial" w:cs="Arial"/>
          <w:b/>
          <w:sz w:val="22"/>
          <w:szCs w:val="22"/>
        </w:rPr>
      </w:pPr>
      <w:r>
        <w:rPr>
          <w:rFonts w:hint="default" w:ascii="Arial" w:hAnsi="Arial" w:cs="Arial"/>
          <w:b/>
          <w:sz w:val="22"/>
          <w:szCs w:val="22"/>
        </w:rPr>
        <w:t>1. INTRODUCTION</w:t>
      </w:r>
    </w:p>
    <w:p w14:paraId="3F5479DB">
      <w:pPr>
        <w:widowControl w:val="0"/>
        <w:autoSpaceDE w:val="0"/>
        <w:autoSpaceDN w:val="0"/>
        <w:rPr>
          <w:rFonts w:hint="default" w:ascii="Arial" w:hAnsi="Arial" w:cs="Arial"/>
          <w:sz w:val="22"/>
          <w:szCs w:val="22"/>
        </w:rPr>
      </w:pPr>
      <w:r>
        <w:rPr>
          <w:rFonts w:hint="default" w:ascii="Arial" w:hAnsi="Arial" w:cs="Arial"/>
          <w:sz w:val="22"/>
          <w:szCs w:val="22"/>
        </w:rPr>
        <w:t xml:space="preserve">1.1. </w:t>
      </w:r>
      <w:r>
        <w:rPr>
          <w:rFonts w:hint="default" w:ascii="Arial" w:hAnsi="Arial" w:cs="Arial"/>
          <w:b/>
          <w:sz w:val="22"/>
          <w:szCs w:val="22"/>
        </w:rPr>
        <w:t>Understanding Mechanism of Cancer</w:t>
      </w:r>
    </w:p>
    <w:p w14:paraId="26D3AC17">
      <w:pPr>
        <w:widowControl w:val="0"/>
        <w:autoSpaceDE w:val="0"/>
        <w:autoSpaceDN w:val="0"/>
        <w:rPr>
          <w:rFonts w:hint="default" w:ascii="Arial" w:hAnsi="Arial" w:cs="Arial"/>
          <w:sz w:val="22"/>
          <w:szCs w:val="22"/>
        </w:rPr>
      </w:pPr>
      <w:r>
        <w:rPr>
          <w:rFonts w:hint="default" w:ascii="Arial" w:hAnsi="Arial" w:cs="Arial"/>
          <w:sz w:val="22"/>
          <w:szCs w:val="22"/>
        </w:rPr>
        <w:t xml:space="preserve">Cancer is a complex disease driven by genetic mutations and environmental triggers, causing uncontrolled cell growth and disruption of normal functions. </w:t>
      </w:r>
      <w:r>
        <w:rPr>
          <w:rFonts w:hint="default" w:ascii="Arial" w:hAnsi="Arial" w:cs="Arial"/>
          <w:position w:val="7"/>
          <w:sz w:val="22"/>
          <w:szCs w:val="22"/>
          <w:vertAlign w:val="superscript"/>
        </w:rPr>
        <w:t xml:space="preserve">[1] </w:t>
      </w:r>
      <w:r>
        <w:rPr>
          <w:rFonts w:hint="default" w:ascii="Arial" w:hAnsi="Arial" w:cs="Arial"/>
          <w:spacing w:val="1"/>
          <w:sz w:val="22"/>
          <w:szCs w:val="22"/>
        </w:rPr>
        <w:t>Normally, cells divide to replace old or damaged ones, but in cancer, genetic mutations cause cells to multiply rapidly, forming tumors that can invade nearby tissues and metastasize to distant organs via blood or lymph. If malignant, these tumors disrupt vital functions, making cancer a leading cause of death worldwide</w:t>
      </w:r>
      <w:r>
        <w:rPr>
          <w:rFonts w:hint="default" w:ascii="Arial" w:hAnsi="Arial" w:cs="Arial"/>
          <w:sz w:val="22"/>
          <w:szCs w:val="22"/>
        </w:rPr>
        <w:t>. ‘</w:t>
      </w:r>
    </w:p>
    <w:p w14:paraId="217DA68E">
      <w:pPr>
        <w:widowControl w:val="0"/>
        <w:autoSpaceDE w:val="0"/>
        <w:autoSpaceDN w:val="0"/>
        <w:rPr>
          <w:rFonts w:hint="default" w:ascii="Arial" w:hAnsi="Arial" w:cs="Arial"/>
          <w:sz w:val="22"/>
          <w:szCs w:val="22"/>
        </w:rPr>
      </w:pPr>
    </w:p>
    <w:p w14:paraId="6C6B51E7">
      <w:pPr>
        <w:widowControl w:val="0"/>
        <w:autoSpaceDE w:val="0"/>
        <w:autoSpaceDN w:val="0"/>
        <w:rPr>
          <w:rFonts w:hint="default" w:ascii="Arial" w:hAnsi="Arial" w:cs="Arial"/>
          <w:b/>
          <w:sz w:val="22"/>
          <w:szCs w:val="22"/>
        </w:rPr>
      </w:pPr>
      <w:r>
        <w:rPr>
          <w:rFonts w:hint="default" w:ascii="Arial" w:hAnsi="Arial" w:cs="Arial"/>
          <w:b/>
          <w:sz w:val="22"/>
          <w:szCs w:val="22"/>
        </w:rPr>
        <w:t>1.2 What are CNS Tumors?</w:t>
      </w:r>
    </w:p>
    <w:p w14:paraId="6C31ED39">
      <w:pPr>
        <w:widowControl w:val="0"/>
        <w:autoSpaceDE w:val="0"/>
        <w:autoSpaceDN w:val="0"/>
        <w:rPr>
          <w:rFonts w:hint="default" w:ascii="Arial" w:hAnsi="Arial" w:cs="Arial"/>
          <w:sz w:val="22"/>
          <w:szCs w:val="22"/>
        </w:rPr>
      </w:pPr>
      <w:r>
        <w:rPr>
          <w:rFonts w:hint="default" w:ascii="Arial" w:hAnsi="Arial" w:cs="Arial"/>
          <w:sz w:val="22"/>
          <w:szCs w:val="22"/>
        </w:rPr>
        <w:t>CNS tumors are abnormal growths in the brain or spinal cord, arising from glial cells, neurons, or other tissues</w:t>
      </w:r>
      <w:r>
        <w:rPr>
          <w:rFonts w:hint="default" w:ascii="Arial" w:hAnsi="Arial" w:cs="Arial"/>
          <w:sz w:val="22"/>
          <w:szCs w:val="22"/>
          <w:lang w:val="en-IN"/>
        </w:rPr>
        <w:t>.</w:t>
      </w:r>
      <w:r>
        <w:rPr>
          <w:rFonts w:hint="default" w:ascii="Arial" w:hAnsi="Arial" w:cs="Arial"/>
          <w:sz w:val="22"/>
          <w:szCs w:val="22"/>
        </w:rPr>
        <w:t xml:space="preserve"> They are classified as primary (originating in the CNS) or secondary (metastatic from other sites), with gliomas—such as astrocytomas, glioblastomas (aggressive in adults), oligodendrogliomas—and non-glial tumors like meningiomas (often benign), medulloblastoma (common in children), and ependymomas being prevalent</w:t>
      </w:r>
      <w:r>
        <w:rPr>
          <w:rFonts w:hint="default" w:ascii="Arial" w:hAnsi="Arial" w:cs="Arial"/>
          <w:sz w:val="22"/>
          <w:szCs w:val="22"/>
          <w:lang w:val="en-IN"/>
        </w:rPr>
        <w:t xml:space="preserve"> </w:t>
      </w:r>
      <w:r>
        <w:rPr>
          <w:rFonts w:hint="default" w:ascii="Arial" w:hAnsi="Arial" w:cs="Arial"/>
          <w:sz w:val="22"/>
          <w:szCs w:val="22"/>
          <w:vertAlign w:val="superscript"/>
          <w:lang w:val="en-IN"/>
        </w:rPr>
        <w:t>[2]</w:t>
      </w:r>
      <w:r>
        <w:rPr>
          <w:rFonts w:hint="default" w:ascii="Arial" w:hAnsi="Arial" w:cs="Arial"/>
          <w:sz w:val="22"/>
          <w:szCs w:val="22"/>
        </w:rPr>
        <w:t>.</w:t>
      </w:r>
    </w:p>
    <w:p w14:paraId="52668989">
      <w:pPr>
        <w:widowControl w:val="0"/>
        <w:autoSpaceDE w:val="0"/>
        <w:autoSpaceDN w:val="0"/>
        <w:rPr>
          <w:rFonts w:hint="default" w:ascii="Arial" w:hAnsi="Arial" w:cs="Arial"/>
          <w:sz w:val="22"/>
          <w:szCs w:val="22"/>
        </w:rPr>
      </w:pPr>
    </w:p>
    <w:p w14:paraId="42B720EA">
      <w:pPr>
        <w:widowControl w:val="0"/>
        <w:autoSpaceDE w:val="0"/>
        <w:autoSpaceDN w:val="0"/>
        <w:rPr>
          <w:rFonts w:hint="default" w:ascii="Arial" w:hAnsi="Arial" w:cs="Arial"/>
          <w:sz w:val="22"/>
          <w:szCs w:val="22"/>
        </w:rPr>
      </w:pPr>
      <w:r>
        <w:rPr>
          <w:rFonts w:hint="default" w:ascii="Arial" w:hAnsi="Arial" w:cs="Arial"/>
          <w:b/>
          <w:sz w:val="22"/>
          <w:szCs w:val="22"/>
        </w:rPr>
        <w:t>2. GLOBAL</w:t>
      </w:r>
      <w:r>
        <w:rPr>
          <w:rFonts w:hint="default" w:ascii="Arial" w:hAnsi="Arial" w:cs="Arial"/>
          <w:b/>
          <w:spacing w:val="-3"/>
          <w:sz w:val="22"/>
          <w:szCs w:val="22"/>
        </w:rPr>
        <w:t xml:space="preserve"> </w:t>
      </w:r>
      <w:r>
        <w:rPr>
          <w:rFonts w:hint="default" w:ascii="Arial" w:hAnsi="Arial" w:cs="Arial"/>
          <w:b/>
          <w:sz w:val="22"/>
          <w:szCs w:val="22"/>
        </w:rPr>
        <w:t>CANCER</w:t>
      </w:r>
      <w:r>
        <w:rPr>
          <w:rFonts w:hint="default" w:ascii="Arial" w:hAnsi="Arial" w:cs="Arial"/>
          <w:b/>
          <w:spacing w:val="-2"/>
          <w:sz w:val="22"/>
          <w:szCs w:val="22"/>
        </w:rPr>
        <w:t xml:space="preserve"> </w:t>
      </w:r>
      <w:r>
        <w:rPr>
          <w:rFonts w:hint="default" w:ascii="Arial" w:hAnsi="Arial" w:cs="Arial"/>
          <w:b/>
          <w:sz w:val="22"/>
          <w:szCs w:val="22"/>
        </w:rPr>
        <w:t>IMPACT</w:t>
      </w:r>
      <w:r>
        <w:rPr>
          <w:rFonts w:hint="default" w:ascii="Arial" w:hAnsi="Arial" w:cs="Arial"/>
          <w:b/>
          <w:spacing w:val="-1"/>
          <w:sz w:val="22"/>
          <w:szCs w:val="22"/>
        </w:rPr>
        <w:t xml:space="preserve"> </w:t>
      </w:r>
      <w:r>
        <w:rPr>
          <w:rFonts w:hint="default" w:ascii="Arial" w:hAnsi="Arial" w:cs="Arial"/>
          <w:b/>
          <w:sz w:val="22"/>
          <w:szCs w:val="22"/>
        </w:rPr>
        <w:t>AND</w:t>
      </w:r>
      <w:r>
        <w:rPr>
          <w:rFonts w:hint="default" w:ascii="Arial" w:hAnsi="Arial" w:cs="Arial"/>
          <w:b/>
          <w:spacing w:val="-2"/>
          <w:sz w:val="22"/>
          <w:szCs w:val="22"/>
        </w:rPr>
        <w:t xml:space="preserve"> </w:t>
      </w:r>
      <w:r>
        <w:rPr>
          <w:rFonts w:hint="default" w:ascii="Arial" w:hAnsi="Arial" w:cs="Arial"/>
          <w:b/>
          <w:sz w:val="22"/>
          <w:szCs w:val="22"/>
        </w:rPr>
        <w:t xml:space="preserve">MOLECULAR </w:t>
      </w:r>
      <w:r>
        <w:rPr>
          <w:rFonts w:hint="default" w:ascii="Arial" w:hAnsi="Arial" w:cs="Arial"/>
          <w:b/>
          <w:spacing w:val="-2"/>
          <w:sz w:val="22"/>
          <w:szCs w:val="22"/>
        </w:rPr>
        <w:t>DRIVERS</w:t>
      </w:r>
    </w:p>
    <w:p w14:paraId="37315069">
      <w:pPr>
        <w:widowControl w:val="0"/>
        <w:autoSpaceDE w:val="0"/>
        <w:autoSpaceDN w:val="0"/>
        <w:rPr>
          <w:rFonts w:hint="default" w:ascii="Arial" w:hAnsi="Arial" w:cs="Arial"/>
          <w:sz w:val="22"/>
          <w:szCs w:val="22"/>
        </w:rPr>
      </w:pPr>
      <w:r>
        <w:rPr>
          <w:rFonts w:hint="default" w:ascii="Arial" w:hAnsi="Arial" w:cs="Arial"/>
          <w:sz w:val="22"/>
          <w:szCs w:val="22"/>
          <w:highlight w:val="yellow"/>
        </w:rPr>
        <w:t>Gliomas usually comprise of tumor heterogeneity and are difficult to treat with standard method like chemotherapy or radiation therapy as they become resistant to it due to the blood brain barrier, further generally complete resection of tumor is not possible in the tumors. Thus, using targeted therapy for such tumors can be better source of treating the patients especially for aggressive tumors like Glioblastoma Multiforme (GBM)</w:t>
      </w:r>
      <w:r>
        <w:rPr>
          <w:rFonts w:hint="default" w:ascii="Arial" w:hAnsi="Arial" w:cs="Arial"/>
          <w:sz w:val="22"/>
          <w:szCs w:val="22"/>
          <w:highlight w:val="yellow"/>
          <w:lang w:val="en-IN"/>
        </w:rPr>
        <w:t xml:space="preserve"> </w:t>
      </w:r>
      <w:r>
        <w:rPr>
          <w:rFonts w:hint="default" w:ascii="Arial" w:hAnsi="Arial" w:cs="Arial"/>
          <w:sz w:val="22"/>
          <w:szCs w:val="22"/>
          <w:highlight w:val="yellow"/>
          <w:vertAlign w:val="superscript"/>
          <w:lang w:val="en-IN"/>
        </w:rPr>
        <w:t>[3]</w:t>
      </w:r>
      <w:r>
        <w:rPr>
          <w:rFonts w:hint="default" w:ascii="Arial" w:hAnsi="Arial" w:cs="Arial"/>
          <w:sz w:val="22"/>
          <w:szCs w:val="22"/>
          <w:highlight w:val="yellow"/>
        </w:rPr>
        <w:t>.</w:t>
      </w:r>
    </w:p>
    <w:p w14:paraId="1D1F0CE4">
      <w:pPr>
        <w:widowControl w:val="0"/>
        <w:autoSpaceDE w:val="0"/>
        <w:autoSpaceDN w:val="0"/>
        <w:rPr>
          <w:rFonts w:hint="default" w:ascii="Arial" w:hAnsi="Arial" w:cs="Arial"/>
          <w:sz w:val="22"/>
          <w:szCs w:val="22"/>
        </w:rPr>
      </w:pPr>
    </w:p>
    <w:p w14:paraId="06768A2D">
      <w:pPr>
        <w:widowControl w:val="0"/>
        <w:autoSpaceDE w:val="0"/>
        <w:autoSpaceDN w:val="0"/>
        <w:rPr>
          <w:rFonts w:hint="default" w:ascii="Arial" w:hAnsi="Arial" w:cs="Arial"/>
          <w:sz w:val="22"/>
          <w:szCs w:val="22"/>
        </w:rPr>
      </w:pPr>
      <w:r>
        <w:rPr>
          <w:rFonts w:hint="default" w:ascii="Arial" w:hAnsi="Arial" w:cs="Arial"/>
          <w:sz w:val="22"/>
          <w:szCs w:val="22"/>
        </w:rPr>
        <w:t xml:space="preserve">Infections, radiation, and harmful chemicals play a major role in its onset, making cancer a serious global health concern. Each year reported new cases are about 20 million and deaths about 9.7 </w:t>
      </w:r>
      <w:r>
        <w:rPr>
          <w:rFonts w:hint="default" w:ascii="Arial" w:hAnsi="Arial" w:cs="Arial"/>
          <w:position w:val="7"/>
          <w:sz w:val="22"/>
          <w:szCs w:val="22"/>
          <w:vertAlign w:val="superscript"/>
        </w:rPr>
        <w:t>[</w:t>
      </w:r>
      <w:r>
        <w:rPr>
          <w:rFonts w:hint="default" w:ascii="Arial" w:hAnsi="Arial" w:cs="Arial"/>
          <w:position w:val="7"/>
          <w:sz w:val="22"/>
          <w:szCs w:val="22"/>
          <w:vertAlign w:val="superscript"/>
          <w:lang w:val="en-IN"/>
        </w:rPr>
        <w:t>4</w:t>
      </w:r>
      <w:r>
        <w:rPr>
          <w:rFonts w:hint="default" w:ascii="Arial" w:hAnsi="Arial" w:cs="Arial"/>
          <w:position w:val="7"/>
          <w:sz w:val="22"/>
          <w:szCs w:val="22"/>
          <w:vertAlign w:val="superscript"/>
        </w:rPr>
        <w:t>]</w:t>
      </w:r>
      <w:r>
        <w:rPr>
          <w:rFonts w:hint="default" w:ascii="Arial" w:hAnsi="Arial" w:cs="Arial"/>
          <w:sz w:val="22"/>
          <w:szCs w:val="22"/>
        </w:rPr>
        <w:t>. In India, cancer remains a major burden, with over 1.4 million new cases and nearly 910,000 deaths annuall</w:t>
      </w:r>
      <w:r>
        <w:rPr>
          <w:rFonts w:hint="default" w:ascii="Arial" w:hAnsi="Arial" w:cs="Arial"/>
          <w:sz w:val="22"/>
          <w:szCs w:val="22"/>
          <w:lang w:val="en-IN"/>
        </w:rPr>
        <w:t xml:space="preserve">y </w:t>
      </w:r>
      <w:r>
        <w:rPr>
          <w:rFonts w:hint="default" w:ascii="Arial" w:hAnsi="Arial" w:cs="Arial"/>
          <w:sz w:val="22"/>
          <w:szCs w:val="22"/>
          <w:vertAlign w:val="superscript"/>
          <w:lang w:val="en-IN"/>
        </w:rPr>
        <w:t>[5]</w:t>
      </w:r>
      <w:r>
        <w:rPr>
          <w:rFonts w:hint="default" w:ascii="Arial" w:hAnsi="Arial" w:cs="Arial"/>
          <w:position w:val="7"/>
          <w:sz w:val="22"/>
          <w:szCs w:val="22"/>
        </w:rPr>
        <w:t>.</w:t>
      </w:r>
      <w:r>
        <w:rPr>
          <w:rFonts w:hint="default" w:ascii="Arial" w:hAnsi="Arial" w:cs="Arial"/>
          <w:spacing w:val="40"/>
          <w:position w:val="7"/>
          <w:sz w:val="22"/>
          <w:szCs w:val="22"/>
        </w:rPr>
        <w:t xml:space="preserve"> </w:t>
      </w:r>
      <w:r>
        <w:rPr>
          <w:rFonts w:hint="default" w:ascii="Arial" w:hAnsi="Arial" w:cs="Arial"/>
          <w:sz w:val="22"/>
          <w:szCs w:val="22"/>
        </w:rPr>
        <w:t xml:space="preserve">Breast, oral, cervical, and lung cancers are most common, linked to lifestyle, environment, and poor healthcare access. </w:t>
      </w:r>
    </w:p>
    <w:p w14:paraId="0C9F99AC">
      <w:pPr>
        <w:widowControl w:val="0"/>
        <w:autoSpaceDE w:val="0"/>
        <w:autoSpaceDN w:val="0"/>
        <w:rPr>
          <w:rFonts w:hint="default" w:ascii="Arial" w:hAnsi="Arial" w:cs="Arial"/>
          <w:sz w:val="22"/>
          <w:szCs w:val="22"/>
        </w:rPr>
      </w:pPr>
    </w:p>
    <w:p w14:paraId="61D70D3C">
      <w:pPr>
        <w:widowControl w:val="0"/>
        <w:tabs>
          <w:tab w:val="left" w:pos="5940"/>
        </w:tabs>
        <w:autoSpaceDE w:val="0"/>
        <w:autoSpaceDN w:val="0"/>
        <w:rPr>
          <w:rFonts w:hint="default" w:ascii="Arial" w:hAnsi="Arial" w:cs="Arial"/>
          <w:sz w:val="22"/>
          <w:szCs w:val="22"/>
        </w:rPr>
      </w:pPr>
      <w:r>
        <w:rPr>
          <w:rFonts w:hint="default" w:ascii="Arial" w:hAnsi="Arial" w:cs="Arial"/>
          <w:sz w:val="22"/>
          <w:szCs w:val="22"/>
        </w:rPr>
        <w:t xml:space="preserve">Primary brain tumors like GBM only 10% survival beyond five years. However, progress in molecular diagnostics and precision oncology holds promise if made widely accessible </w:t>
      </w:r>
      <w:r>
        <w:rPr>
          <w:rFonts w:hint="default" w:ascii="Arial" w:hAnsi="Arial" w:cs="Arial"/>
          <w:position w:val="7"/>
          <w:sz w:val="22"/>
          <w:szCs w:val="22"/>
          <w:vertAlign w:val="superscript"/>
        </w:rPr>
        <w:t>[6]</w:t>
      </w:r>
      <w:r>
        <w:rPr>
          <w:rFonts w:hint="default" w:ascii="Arial" w:hAnsi="Arial" w:cs="Arial"/>
          <w:sz w:val="22"/>
          <w:szCs w:val="22"/>
        </w:rPr>
        <w:t>. Strengthening health policy,</w:t>
      </w:r>
      <w:r>
        <w:rPr>
          <w:rFonts w:hint="default" w:ascii="Arial" w:hAnsi="Arial" w:cs="Arial"/>
          <w:spacing w:val="40"/>
          <w:sz w:val="22"/>
          <w:szCs w:val="22"/>
        </w:rPr>
        <w:t xml:space="preserve"> </w:t>
      </w:r>
      <w:r>
        <w:rPr>
          <w:rFonts w:hint="default" w:ascii="Arial" w:hAnsi="Arial" w:cs="Arial"/>
          <w:sz w:val="22"/>
          <w:szCs w:val="22"/>
        </w:rPr>
        <w:t xml:space="preserve">expanding registries, and improving early detection are essential to reduce mortality and improve patient outcomes in India </w:t>
      </w:r>
      <w:r>
        <w:rPr>
          <w:rFonts w:hint="default" w:ascii="Arial" w:hAnsi="Arial" w:cs="Arial"/>
          <w:position w:val="7"/>
          <w:sz w:val="22"/>
          <w:szCs w:val="22"/>
          <w:vertAlign w:val="superscript"/>
        </w:rPr>
        <w:t>[7]</w:t>
      </w:r>
      <w:r>
        <w:rPr>
          <w:rFonts w:hint="default" w:ascii="Arial" w:hAnsi="Arial" w:cs="Arial"/>
          <w:sz w:val="22"/>
          <w:szCs w:val="22"/>
        </w:rPr>
        <w:t xml:space="preserve">. </w:t>
      </w:r>
    </w:p>
    <w:p w14:paraId="1223A804">
      <w:pPr>
        <w:widowControl w:val="0"/>
        <w:autoSpaceDE w:val="0"/>
        <w:autoSpaceDN w:val="0"/>
        <w:ind w:left="360"/>
        <w:jc w:val="center"/>
        <w:rPr>
          <w:rFonts w:hint="default" w:ascii="Arial" w:hAnsi="Arial" w:cs="Arial"/>
          <w:b/>
          <w:bCs/>
          <w:color w:val="0A0A0A"/>
          <w:spacing w:val="-2"/>
          <w:w w:val="105"/>
          <w:sz w:val="22"/>
          <w:szCs w:val="22"/>
        </w:rPr>
      </w:pPr>
      <w:r>
        <w:rPr>
          <w:rFonts w:hint="default" w:ascii="Arial" w:hAnsi="Arial" w:cs="Arial"/>
          <w:b/>
          <w:bCs/>
          <w:sz w:val="22"/>
          <w:szCs w:val="22"/>
          <w:lang w:val="en-IN" w:eastAsia="en-IN" w:bidi="gu-IN"/>
        </w:rPr>
        <w:drawing>
          <wp:anchor distT="0" distB="0" distL="114300" distR="114300" simplePos="0" relativeHeight="251660288" behindDoc="0" locked="0" layoutInCell="1" allowOverlap="1">
            <wp:simplePos x="0" y="0"/>
            <wp:positionH relativeFrom="column">
              <wp:posOffset>1639570</wp:posOffset>
            </wp:positionH>
            <wp:positionV relativeFrom="paragraph">
              <wp:posOffset>65405</wp:posOffset>
            </wp:positionV>
            <wp:extent cx="3061335" cy="1762125"/>
            <wp:effectExtent l="0" t="0" r="5715" b="9525"/>
            <wp:wrapTopAndBottom/>
            <wp:docPr id="1" name="Picture 1" descr="figure 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300"/>
                    <pic:cNvPicPr>
                      <a:picLocks noChangeAspect="1"/>
                    </pic:cNvPicPr>
                  </pic:nvPicPr>
                  <pic:blipFill>
                    <a:blip r:embed="rId14"/>
                    <a:srcRect l="11272" t="44328" r="13451" b="26309"/>
                    <a:stretch>
                      <a:fillRect/>
                    </a:stretch>
                  </pic:blipFill>
                  <pic:spPr>
                    <a:xfrm>
                      <a:off x="0" y="0"/>
                      <a:ext cx="3061335" cy="1762125"/>
                    </a:xfrm>
                    <a:prstGeom prst="rect">
                      <a:avLst/>
                    </a:prstGeom>
                  </pic:spPr>
                </pic:pic>
              </a:graphicData>
            </a:graphic>
          </wp:anchor>
        </w:drawing>
      </w:r>
      <w:r>
        <w:rPr>
          <w:rFonts w:hint="default" w:ascii="Arial" w:hAnsi="Arial" w:cs="Arial"/>
          <w:b/>
          <w:bCs/>
          <w:iCs/>
          <w:color w:val="0A0A0A"/>
          <w:w w:val="105"/>
          <w:sz w:val="22"/>
          <w:szCs w:val="22"/>
        </w:rPr>
        <w:t>Fig 1.</w:t>
      </w:r>
      <w:r>
        <w:rPr>
          <w:rFonts w:hint="default" w:ascii="Arial" w:hAnsi="Arial" w:cs="Arial"/>
          <w:b/>
          <w:bCs/>
          <w:i/>
          <w:color w:val="0A0A0A"/>
          <w:w w:val="105"/>
          <w:sz w:val="22"/>
          <w:szCs w:val="22"/>
        </w:rPr>
        <w:t xml:space="preserve"> </w:t>
      </w:r>
      <w:r>
        <w:rPr>
          <w:rFonts w:hint="default" w:ascii="Arial" w:hAnsi="Arial" w:cs="Arial"/>
          <w:b/>
          <w:bCs/>
          <w:color w:val="0A0A0A"/>
          <w:w w:val="105"/>
          <w:sz w:val="22"/>
          <w:szCs w:val="22"/>
        </w:rPr>
        <w:t>Global</w:t>
      </w:r>
      <w:r>
        <w:rPr>
          <w:rFonts w:hint="default" w:ascii="Arial" w:hAnsi="Arial" w:cs="Arial"/>
          <w:b/>
          <w:bCs/>
          <w:color w:val="0A0A0A"/>
          <w:spacing w:val="-13"/>
          <w:w w:val="105"/>
          <w:sz w:val="22"/>
          <w:szCs w:val="22"/>
        </w:rPr>
        <w:t xml:space="preserve"> </w:t>
      </w:r>
      <w:r>
        <w:rPr>
          <w:rFonts w:hint="default" w:ascii="Arial" w:hAnsi="Arial" w:cs="Arial"/>
          <w:b/>
          <w:bCs/>
          <w:color w:val="0A0A0A"/>
          <w:w w:val="105"/>
          <w:sz w:val="22"/>
          <w:szCs w:val="22"/>
        </w:rPr>
        <w:t>and</w:t>
      </w:r>
      <w:r>
        <w:rPr>
          <w:rFonts w:hint="default" w:ascii="Arial" w:hAnsi="Arial" w:cs="Arial"/>
          <w:b/>
          <w:bCs/>
          <w:color w:val="0A0A0A"/>
          <w:spacing w:val="-3"/>
          <w:w w:val="105"/>
          <w:sz w:val="22"/>
          <w:szCs w:val="22"/>
        </w:rPr>
        <w:t xml:space="preserve"> </w:t>
      </w:r>
      <w:r>
        <w:rPr>
          <w:rFonts w:hint="default" w:ascii="Arial" w:hAnsi="Arial" w:cs="Arial"/>
          <w:b/>
          <w:bCs/>
          <w:color w:val="0A0A0A"/>
          <w:w w:val="105"/>
          <w:sz w:val="22"/>
          <w:szCs w:val="22"/>
        </w:rPr>
        <w:t>Indian</w:t>
      </w:r>
      <w:r>
        <w:rPr>
          <w:rFonts w:hint="default" w:ascii="Arial" w:hAnsi="Arial" w:cs="Arial"/>
          <w:b/>
          <w:bCs/>
          <w:color w:val="0A0A0A"/>
          <w:spacing w:val="-18"/>
          <w:w w:val="105"/>
          <w:sz w:val="22"/>
          <w:szCs w:val="22"/>
        </w:rPr>
        <w:t xml:space="preserve"> </w:t>
      </w:r>
      <w:r>
        <w:rPr>
          <w:rFonts w:hint="default" w:ascii="Arial" w:hAnsi="Arial" w:cs="Arial"/>
          <w:b/>
          <w:bCs/>
          <w:color w:val="1F1F1C"/>
          <w:w w:val="105"/>
          <w:sz w:val="22"/>
          <w:szCs w:val="22"/>
        </w:rPr>
        <w:t>Cancer</w:t>
      </w:r>
      <w:r>
        <w:rPr>
          <w:rFonts w:hint="default" w:ascii="Arial" w:hAnsi="Arial" w:cs="Arial"/>
          <w:b/>
          <w:bCs/>
          <w:color w:val="1F1F1C"/>
          <w:spacing w:val="-6"/>
          <w:w w:val="105"/>
          <w:sz w:val="22"/>
          <w:szCs w:val="22"/>
        </w:rPr>
        <w:t xml:space="preserve"> </w:t>
      </w:r>
      <w:r>
        <w:rPr>
          <w:rFonts w:hint="default" w:ascii="Arial" w:hAnsi="Arial" w:cs="Arial"/>
          <w:b/>
          <w:bCs/>
          <w:color w:val="0A0A0A"/>
          <w:w w:val="105"/>
          <w:sz w:val="22"/>
          <w:szCs w:val="22"/>
        </w:rPr>
        <w:t>Cases</w:t>
      </w:r>
      <w:r>
        <w:rPr>
          <w:rFonts w:hint="default" w:ascii="Arial" w:hAnsi="Arial" w:cs="Arial"/>
          <w:b/>
          <w:bCs/>
          <w:color w:val="0A0A0A"/>
          <w:spacing w:val="-16"/>
          <w:w w:val="105"/>
          <w:sz w:val="22"/>
          <w:szCs w:val="22"/>
        </w:rPr>
        <w:t xml:space="preserve"> </w:t>
      </w:r>
      <w:r>
        <w:rPr>
          <w:rFonts w:hint="default" w:ascii="Arial" w:hAnsi="Arial" w:cs="Arial"/>
          <w:b/>
          <w:bCs/>
          <w:color w:val="0A0A0A"/>
          <w:w w:val="105"/>
          <w:sz w:val="22"/>
          <w:szCs w:val="22"/>
        </w:rPr>
        <w:t>and</w:t>
      </w:r>
      <w:r>
        <w:rPr>
          <w:rFonts w:hint="default" w:ascii="Arial" w:hAnsi="Arial" w:cs="Arial"/>
          <w:b/>
          <w:bCs/>
          <w:color w:val="0A0A0A"/>
          <w:spacing w:val="17"/>
          <w:w w:val="105"/>
          <w:sz w:val="22"/>
          <w:szCs w:val="22"/>
        </w:rPr>
        <w:t xml:space="preserve"> </w:t>
      </w:r>
      <w:r>
        <w:rPr>
          <w:rFonts w:hint="default" w:ascii="Arial" w:hAnsi="Arial" w:cs="Arial"/>
          <w:b/>
          <w:bCs/>
          <w:color w:val="0A0A0A"/>
          <w:w w:val="105"/>
          <w:sz w:val="22"/>
          <w:szCs w:val="22"/>
        </w:rPr>
        <w:t>Deaths</w:t>
      </w:r>
      <w:r>
        <w:rPr>
          <w:rFonts w:hint="default" w:ascii="Arial" w:hAnsi="Arial" w:cs="Arial"/>
          <w:b/>
          <w:bCs/>
          <w:color w:val="0A0A0A"/>
          <w:spacing w:val="-20"/>
          <w:w w:val="105"/>
          <w:sz w:val="22"/>
          <w:szCs w:val="22"/>
        </w:rPr>
        <w:t xml:space="preserve"> </w:t>
      </w:r>
      <w:r>
        <w:rPr>
          <w:rFonts w:hint="default" w:ascii="Arial" w:hAnsi="Arial" w:cs="Arial"/>
          <w:b/>
          <w:bCs/>
          <w:color w:val="0A0A0A"/>
          <w:spacing w:val="-2"/>
          <w:w w:val="105"/>
          <w:sz w:val="22"/>
          <w:szCs w:val="22"/>
        </w:rPr>
        <w:t>Annually (Ref. 2&amp;3)</w:t>
      </w:r>
    </w:p>
    <w:p w14:paraId="7CF16689">
      <w:pPr>
        <w:widowControl w:val="0"/>
        <w:autoSpaceDE w:val="0"/>
        <w:autoSpaceDN w:val="0"/>
        <w:spacing w:before="61"/>
        <w:ind w:right="285"/>
        <w:rPr>
          <w:rFonts w:hint="default" w:ascii="Arial" w:hAnsi="Arial" w:cs="Arial"/>
          <w:b/>
          <w:w w:val="105"/>
          <w:sz w:val="22"/>
          <w:szCs w:val="22"/>
        </w:rPr>
      </w:pPr>
    </w:p>
    <w:p w14:paraId="0B5C9AD4">
      <w:pPr>
        <w:widowControl w:val="0"/>
        <w:autoSpaceDE w:val="0"/>
        <w:autoSpaceDN w:val="0"/>
        <w:spacing w:before="61"/>
        <w:ind w:left="-200" w:right="285"/>
        <w:rPr>
          <w:rFonts w:hint="default" w:ascii="Arial" w:hAnsi="Arial" w:cs="Arial"/>
          <w:b/>
          <w:w w:val="105"/>
          <w:sz w:val="22"/>
          <w:szCs w:val="22"/>
        </w:rPr>
      </w:pPr>
      <w:r>
        <w:rPr>
          <w:rFonts w:hint="default" w:ascii="Arial" w:hAnsi="Arial" w:cs="Arial"/>
          <w:b/>
          <w:w w:val="105"/>
          <w:sz w:val="22"/>
          <w:szCs w:val="22"/>
        </w:rPr>
        <w:t>3. MOLECULAR TYPING OF CNS TUMORS</w:t>
      </w:r>
    </w:p>
    <w:p w14:paraId="5939261F">
      <w:pPr>
        <w:widowControl w:val="0"/>
        <w:autoSpaceDE w:val="0"/>
        <w:autoSpaceDN w:val="0"/>
        <w:spacing w:before="61"/>
        <w:ind w:left="-200" w:right="285"/>
        <w:rPr>
          <w:rFonts w:hint="default" w:ascii="Arial" w:hAnsi="Arial" w:cs="Arial"/>
          <w:b/>
          <w:w w:val="105"/>
          <w:sz w:val="22"/>
          <w:szCs w:val="22"/>
        </w:rPr>
      </w:pPr>
      <w:r>
        <w:rPr>
          <w:rFonts w:hint="default" w:ascii="Arial" w:hAnsi="Arial" w:cs="Arial"/>
          <w:w w:val="105"/>
          <w:sz w:val="22"/>
          <w:szCs w:val="22"/>
        </w:rPr>
        <w:t xml:space="preserve">CNS tumors usually classify according to their anatomical location and histopathological characteristics </w:t>
      </w:r>
      <w:r>
        <w:rPr>
          <w:rFonts w:hint="default" w:ascii="Arial" w:hAnsi="Arial" w:cs="Arial"/>
          <w:w w:val="105"/>
          <w:sz w:val="22"/>
          <w:szCs w:val="22"/>
          <w:vertAlign w:val="superscript"/>
        </w:rPr>
        <w:t>[8]</w:t>
      </w:r>
      <w:r>
        <w:rPr>
          <w:rFonts w:hint="default" w:ascii="Arial" w:hAnsi="Arial" w:cs="Arial"/>
          <w:w w:val="105"/>
          <w:sz w:val="22"/>
          <w:szCs w:val="22"/>
        </w:rPr>
        <w:t xml:space="preserve">. Although this framework facilitated early diagnostic categorization, it inadequately addressed the extensive heterogeneity in tumor biology and clinical behavior </w:t>
      </w:r>
      <w:r>
        <w:rPr>
          <w:rFonts w:hint="default" w:ascii="Arial" w:hAnsi="Arial" w:cs="Arial"/>
          <w:w w:val="105"/>
          <w:sz w:val="22"/>
          <w:szCs w:val="22"/>
          <w:vertAlign w:val="superscript"/>
        </w:rPr>
        <w:t>[9]</w:t>
      </w:r>
      <w:r>
        <w:rPr>
          <w:rFonts w:hint="default" w:ascii="Arial" w:hAnsi="Arial" w:cs="Arial"/>
          <w:w w:val="105"/>
          <w:sz w:val="22"/>
          <w:szCs w:val="22"/>
        </w:rPr>
        <w:t xml:space="preserve">. With the advent of molecular neuropathology, a fundamentally redefined classification to incorporate tumor-specific genetic and epigenetic alterations, enabling more precise diagnostic, prognostic, and therapeutic stratification </w:t>
      </w:r>
      <w:r>
        <w:rPr>
          <w:rFonts w:hint="default" w:ascii="Arial" w:hAnsi="Arial" w:cs="Arial"/>
          <w:w w:val="105"/>
          <w:sz w:val="22"/>
          <w:szCs w:val="22"/>
          <w:vertAlign w:val="superscript"/>
        </w:rPr>
        <w:t>[10]</w:t>
      </w:r>
      <w:r>
        <w:rPr>
          <w:rFonts w:hint="default" w:ascii="Arial" w:hAnsi="Arial" w:cs="Arial"/>
          <w:w w:val="105"/>
          <w:sz w:val="22"/>
          <w:szCs w:val="22"/>
        </w:rPr>
        <w:t>.</w:t>
      </w:r>
    </w:p>
    <w:p w14:paraId="007853C6">
      <w:pPr>
        <w:widowControl w:val="0"/>
        <w:autoSpaceDE w:val="0"/>
        <w:autoSpaceDN w:val="0"/>
        <w:spacing w:before="61"/>
        <w:ind w:left="-200" w:leftChars="-100" w:right="285"/>
        <w:rPr>
          <w:rFonts w:hint="default" w:ascii="Arial" w:hAnsi="Arial" w:cs="Arial"/>
          <w:w w:val="105"/>
          <w:sz w:val="22"/>
          <w:szCs w:val="22"/>
        </w:rPr>
      </w:pPr>
    </w:p>
    <w:p w14:paraId="2332849C">
      <w:pPr>
        <w:widowControl w:val="0"/>
        <w:autoSpaceDE w:val="0"/>
        <w:autoSpaceDN w:val="0"/>
        <w:spacing w:before="61"/>
        <w:ind w:left="-200" w:leftChars="-100" w:right="285"/>
        <w:rPr>
          <w:rFonts w:hint="default" w:ascii="Arial" w:hAnsi="Arial" w:cs="Arial"/>
          <w:w w:val="105"/>
          <w:sz w:val="22"/>
          <w:szCs w:val="22"/>
        </w:rPr>
      </w:pPr>
      <w:r>
        <w:rPr>
          <w:rFonts w:hint="default" w:ascii="Arial" w:hAnsi="Arial"/>
          <w:w w:val="105"/>
          <w:sz w:val="22"/>
          <w:szCs w:val="22"/>
        </w:rPr>
        <w:t>Molecular diagnosis of gliomas enables patient-specific targeted therapies addressing multiple oncogenic pathways</w:t>
      </w:r>
      <w:r>
        <w:rPr>
          <w:rFonts w:hint="default" w:ascii="Arial" w:hAnsi="Arial"/>
          <w:w w:val="105"/>
          <w:sz w:val="22"/>
          <w:szCs w:val="22"/>
          <w:lang w:val="en-IN"/>
        </w:rPr>
        <w:t xml:space="preserve"> and therefore</w:t>
      </w:r>
      <w:r>
        <w:rPr>
          <w:rFonts w:hint="default" w:ascii="Arial" w:hAnsi="Arial"/>
          <w:w w:val="105"/>
          <w:sz w:val="22"/>
          <w:szCs w:val="22"/>
        </w:rPr>
        <w:t xml:space="preserve"> evaluat</w:t>
      </w:r>
      <w:r>
        <w:rPr>
          <w:rFonts w:hint="default" w:ascii="Arial" w:hAnsi="Arial"/>
          <w:w w:val="105"/>
          <w:sz w:val="22"/>
          <w:szCs w:val="22"/>
          <w:lang w:val="en-IN"/>
        </w:rPr>
        <w:t>ing the</w:t>
      </w:r>
      <w:r>
        <w:rPr>
          <w:rFonts w:hint="default" w:ascii="Arial" w:hAnsi="Arial"/>
          <w:w w:val="105"/>
          <w:sz w:val="22"/>
          <w:szCs w:val="22"/>
        </w:rPr>
        <w:t xml:space="preserve"> evolving cellular/molecular biomarkers' impact on precise treatments</w:t>
      </w:r>
      <w:r>
        <w:rPr>
          <w:rFonts w:hint="default" w:ascii="Arial" w:hAnsi="Arial"/>
          <w:w w:val="105"/>
          <w:sz w:val="22"/>
          <w:szCs w:val="22"/>
          <w:lang w:val="en-IN"/>
        </w:rPr>
        <w:t xml:space="preserve"> for these patients is necessary</w:t>
      </w:r>
      <w:r>
        <w:rPr>
          <w:rFonts w:hint="default" w:ascii="Arial" w:hAnsi="Arial"/>
          <w:w w:val="105"/>
          <w:sz w:val="22"/>
          <w:szCs w:val="22"/>
        </w:rPr>
        <w:t>.</w:t>
      </w:r>
      <w:r>
        <w:rPr>
          <w:rFonts w:hint="default" w:ascii="Arial" w:hAnsi="Arial" w:cs="Arial"/>
          <w:w w:val="105"/>
          <w:sz w:val="22"/>
          <w:szCs w:val="22"/>
        </w:rPr>
        <w:t xml:space="preserve"> </w:t>
      </w:r>
      <w:r>
        <w:rPr>
          <w:rFonts w:hint="default" w:ascii="Arial" w:hAnsi="Arial" w:cs="Arial"/>
          <w:w w:val="105"/>
          <w:sz w:val="22"/>
          <w:szCs w:val="22"/>
          <w:vertAlign w:val="superscript"/>
        </w:rPr>
        <w:t>[11]</w:t>
      </w:r>
      <w:r>
        <w:rPr>
          <w:rFonts w:hint="default" w:ascii="Arial" w:hAnsi="Arial" w:cs="Arial"/>
          <w:w w:val="105"/>
          <w:sz w:val="22"/>
          <w:szCs w:val="22"/>
        </w:rPr>
        <w:t xml:space="preserve">. Mutations in isocitrate dehydrogenase (IDH1/2), co-deletion of chromosomes 1p and 19q, and loss of ATRX expression frequently define distinct tumor subsets </w:t>
      </w:r>
      <w:r>
        <w:rPr>
          <w:rFonts w:hint="default" w:ascii="Arial" w:hAnsi="Arial" w:cs="Arial"/>
          <w:w w:val="105"/>
          <w:sz w:val="22"/>
          <w:szCs w:val="22"/>
          <w:vertAlign w:val="superscript"/>
        </w:rPr>
        <w:t>[12]</w:t>
      </w:r>
      <w:r>
        <w:rPr>
          <w:rFonts w:hint="default" w:ascii="Arial" w:hAnsi="Arial" w:cs="Arial"/>
          <w:w w:val="105"/>
          <w:sz w:val="22"/>
          <w:szCs w:val="22"/>
        </w:rPr>
        <w:t xml:space="preserve">. Similarly, TP53 mutations and alterations in telomere regulation provide critical information regarding pathogenesis and disease progression </w:t>
      </w:r>
      <w:r>
        <w:rPr>
          <w:rFonts w:hint="default" w:ascii="Arial" w:hAnsi="Arial" w:cs="Arial"/>
          <w:w w:val="105"/>
          <w:sz w:val="22"/>
          <w:szCs w:val="22"/>
          <w:vertAlign w:val="superscript"/>
        </w:rPr>
        <w:t>[13]</w:t>
      </w:r>
      <w:r>
        <w:rPr>
          <w:rFonts w:hint="default" w:ascii="Arial" w:hAnsi="Arial" w:cs="Arial"/>
          <w:w w:val="105"/>
          <w:sz w:val="22"/>
          <w:szCs w:val="22"/>
        </w:rPr>
        <w:t xml:space="preserve">. These biomarkers delineate biologically distinct unresolved entities by histology alone, underscoring the importance of an integrated molecular-histological diagnostic paradigm </w:t>
      </w:r>
      <w:r>
        <w:rPr>
          <w:rFonts w:hint="default" w:ascii="Arial" w:hAnsi="Arial" w:cs="Arial"/>
          <w:w w:val="105"/>
          <w:sz w:val="22"/>
          <w:szCs w:val="22"/>
          <w:vertAlign w:val="superscript"/>
        </w:rPr>
        <w:t>[14]</w:t>
      </w:r>
      <w:r>
        <w:rPr>
          <w:rFonts w:hint="default" w:ascii="Arial" w:hAnsi="Arial" w:cs="Arial"/>
          <w:w w:val="105"/>
          <w:sz w:val="22"/>
          <w:szCs w:val="22"/>
        </w:rPr>
        <w:t>.</w:t>
      </w:r>
    </w:p>
    <w:p w14:paraId="6416188E">
      <w:pPr>
        <w:widowControl w:val="0"/>
        <w:autoSpaceDE w:val="0"/>
        <w:autoSpaceDN w:val="0"/>
        <w:ind w:left="-200" w:leftChars="-100"/>
        <w:rPr>
          <w:rFonts w:hint="default" w:ascii="Arial" w:hAnsi="Arial" w:cs="Arial"/>
          <w:bCs/>
          <w:color w:val="0A0A0A"/>
          <w:spacing w:val="-2"/>
          <w:w w:val="105"/>
          <w:sz w:val="22"/>
          <w:szCs w:val="22"/>
        </w:rPr>
      </w:pPr>
    </w:p>
    <w:p w14:paraId="3EB8FAA8">
      <w:pPr>
        <w:widowControl w:val="0"/>
        <w:autoSpaceDE w:val="0"/>
        <w:autoSpaceDN w:val="0"/>
        <w:spacing w:before="61"/>
        <w:ind w:left="-200" w:leftChars="-100" w:right="285"/>
        <w:rPr>
          <w:rFonts w:hint="default" w:ascii="Arial" w:hAnsi="Arial" w:cs="Arial"/>
          <w:w w:val="105"/>
          <w:sz w:val="22"/>
          <w:szCs w:val="22"/>
        </w:rPr>
      </w:pPr>
      <w:r>
        <w:rPr>
          <w:rFonts w:hint="default" w:ascii="Arial" w:hAnsi="Arial" w:cs="Arial"/>
          <w:bCs/>
          <w:color w:val="0A0A0A"/>
          <w:spacing w:val="-2"/>
          <w:w w:val="105"/>
          <w:sz w:val="22"/>
          <w:szCs w:val="22"/>
          <w:lang w:val="en-IN" w:eastAsia="en-IN" w:bidi="gu-IN"/>
        </w:rPr>
        <w:drawing>
          <wp:anchor distT="0" distB="0" distL="114300" distR="114300" simplePos="0" relativeHeight="251662336" behindDoc="0" locked="0" layoutInCell="1" allowOverlap="1">
            <wp:simplePos x="0" y="0"/>
            <wp:positionH relativeFrom="column">
              <wp:posOffset>1637665</wp:posOffset>
            </wp:positionH>
            <wp:positionV relativeFrom="paragraph">
              <wp:posOffset>1028065</wp:posOffset>
            </wp:positionV>
            <wp:extent cx="2291080" cy="25908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91080" cy="2590800"/>
                    </a:xfrm>
                    <a:prstGeom prst="rect">
                      <a:avLst/>
                    </a:prstGeom>
                    <a:noFill/>
                  </pic:spPr>
                </pic:pic>
              </a:graphicData>
            </a:graphic>
          </wp:anchor>
        </w:drawing>
      </w:r>
      <w:r>
        <w:rPr>
          <w:rFonts w:hint="default" w:ascii="Arial" w:hAnsi="Arial" w:cs="Arial"/>
          <w:w w:val="105"/>
          <w:sz w:val="22"/>
          <w:szCs w:val="22"/>
        </w:rPr>
        <w:t xml:space="preserve">The WHO Classification of Tumors of the CNS, 5th Edition (CNS5, 2021) represents a paradigm shift by mandating molecular parameters as diagnostic criteria for adult-type diffuse gliomas </w:t>
      </w:r>
      <w:r>
        <w:rPr>
          <w:rFonts w:hint="default" w:ascii="Arial" w:hAnsi="Arial" w:cs="Arial"/>
          <w:w w:val="105"/>
          <w:sz w:val="22"/>
          <w:szCs w:val="22"/>
          <w:vertAlign w:val="superscript"/>
        </w:rPr>
        <w:t>[15]</w:t>
      </w:r>
      <w:r>
        <w:rPr>
          <w:rFonts w:hint="default" w:ascii="Arial" w:hAnsi="Arial" w:cs="Arial"/>
          <w:w w:val="105"/>
          <w:sz w:val="22"/>
          <w:szCs w:val="22"/>
        </w:rPr>
        <w:t xml:space="preserve">. Per CNS5, these tumors categorize into three molecularly discrete entities: (i) astrocytoma, IDH-mutant (grades 2–4), (ii) oligodendroglioma, IDH-mutant, 1p/19q-codeleted (grades 2–3), and (iii) glioblastoma, IDH-wildtype (grade 4) </w:t>
      </w:r>
      <w:r>
        <w:rPr>
          <w:rFonts w:hint="default" w:ascii="Arial" w:hAnsi="Arial" w:cs="Arial"/>
          <w:w w:val="105"/>
          <w:sz w:val="22"/>
          <w:szCs w:val="22"/>
          <w:vertAlign w:val="superscript"/>
        </w:rPr>
        <w:t>[16]</w:t>
      </w:r>
      <w:r>
        <w:rPr>
          <w:rFonts w:hint="default" w:ascii="Arial" w:hAnsi="Arial" w:cs="Arial"/>
          <w:w w:val="105"/>
          <w:sz w:val="22"/>
          <w:szCs w:val="22"/>
        </w:rPr>
        <w:t xml:space="preserve">. This framework enhances prognostic accuracy and facilitates therapeutic tailoring based on molecular determinants of tumor biology </w:t>
      </w:r>
      <w:r>
        <w:rPr>
          <w:rFonts w:hint="default" w:ascii="Arial" w:hAnsi="Arial" w:cs="Arial"/>
          <w:w w:val="105"/>
          <w:sz w:val="22"/>
          <w:szCs w:val="22"/>
          <w:vertAlign w:val="superscript"/>
        </w:rPr>
        <w:t>[17]</w:t>
      </w:r>
      <w:r>
        <w:rPr>
          <w:rFonts w:hint="default" w:ascii="Arial" w:hAnsi="Arial" w:cs="Arial"/>
          <w:w w:val="105"/>
          <w:sz w:val="22"/>
          <w:szCs w:val="22"/>
        </w:rPr>
        <w:t>.</w:t>
      </w:r>
    </w:p>
    <w:p w14:paraId="5974D2F3">
      <w:pPr>
        <w:widowControl w:val="0"/>
        <w:autoSpaceDE w:val="0"/>
        <w:autoSpaceDN w:val="0"/>
        <w:spacing w:before="61"/>
        <w:ind w:left="-200" w:leftChars="-100" w:right="285"/>
        <w:jc w:val="center"/>
        <w:rPr>
          <w:rFonts w:hint="default" w:ascii="Arial" w:hAnsi="Arial" w:cs="Arial"/>
          <w:b/>
          <w:w w:val="105"/>
          <w:sz w:val="22"/>
          <w:szCs w:val="22"/>
        </w:rPr>
      </w:pPr>
      <w:r>
        <w:rPr>
          <w:rFonts w:hint="default" w:ascii="Arial" w:hAnsi="Arial" w:cs="Arial"/>
          <w:b/>
          <w:w w:val="105"/>
          <w:sz w:val="22"/>
          <w:szCs w:val="22"/>
        </w:rPr>
        <w:t>Fig 2. WHO CNS5 Classification of Gliomas by Grade and Type</w:t>
      </w:r>
    </w:p>
    <w:p w14:paraId="71CD9EE6">
      <w:pPr>
        <w:widowControl w:val="0"/>
        <w:autoSpaceDE w:val="0"/>
        <w:autoSpaceDN w:val="0"/>
        <w:spacing w:before="61"/>
        <w:ind w:left="-200" w:leftChars="-100" w:right="285"/>
        <w:rPr>
          <w:rFonts w:hint="default" w:ascii="Arial" w:hAnsi="Arial" w:cs="Arial"/>
          <w:w w:val="105"/>
          <w:sz w:val="22"/>
          <w:szCs w:val="22"/>
        </w:rPr>
      </w:pPr>
      <w:r>
        <w:rPr>
          <w:rFonts w:hint="default" w:ascii="Arial" w:hAnsi="Arial" w:cs="Arial"/>
          <w:w w:val="105"/>
          <w:sz w:val="22"/>
          <w:szCs w:val="22"/>
        </w:rPr>
        <w:t xml:space="preserve">In contrast, pediatric-type gliomas segregate into separate diagnostic categories, as they exhibit unique oncogenic drivers distinct from adult gliomas </w:t>
      </w:r>
      <w:r>
        <w:rPr>
          <w:rFonts w:hint="default" w:ascii="Arial" w:hAnsi="Arial" w:cs="Arial"/>
          <w:w w:val="105"/>
          <w:sz w:val="22"/>
          <w:szCs w:val="22"/>
          <w:vertAlign w:val="superscript"/>
        </w:rPr>
        <w:t>[18]</w:t>
      </w:r>
      <w:r>
        <w:rPr>
          <w:rFonts w:hint="default" w:ascii="Arial" w:hAnsi="Arial" w:cs="Arial"/>
          <w:w w:val="105"/>
          <w:sz w:val="22"/>
          <w:szCs w:val="22"/>
        </w:rPr>
        <w:t xml:space="preserve">. For example, pilocytic astrocytoma, a circumscribed pediatric glioma, typically demonstrates favorable prognosis and is frequently associated with MAPK pathway alterations such as KIAA1549-BRAF fusions </w:t>
      </w:r>
      <w:r>
        <w:rPr>
          <w:rFonts w:hint="default" w:ascii="Arial" w:hAnsi="Arial" w:cs="Arial"/>
          <w:w w:val="105"/>
          <w:sz w:val="22"/>
          <w:szCs w:val="22"/>
          <w:vertAlign w:val="superscript"/>
        </w:rPr>
        <w:t>[19]</w:t>
      </w:r>
      <w:r>
        <w:rPr>
          <w:rFonts w:hint="default" w:ascii="Arial" w:hAnsi="Arial" w:cs="Arial"/>
          <w:w w:val="105"/>
          <w:sz w:val="22"/>
          <w:szCs w:val="22"/>
        </w:rPr>
        <w:t xml:space="preserve">. This biologic distinction highlights the inadequacy of histomorphology alone and emphasizes the necessity of molecular diagnostics across age groups </w:t>
      </w:r>
      <w:r>
        <w:rPr>
          <w:rFonts w:hint="default" w:ascii="Arial" w:hAnsi="Arial" w:cs="Arial"/>
          <w:w w:val="105"/>
          <w:sz w:val="22"/>
          <w:szCs w:val="22"/>
          <w:vertAlign w:val="superscript"/>
        </w:rPr>
        <w:t>[20]</w:t>
      </w:r>
      <w:r>
        <w:rPr>
          <w:rFonts w:hint="default" w:ascii="Arial" w:hAnsi="Arial" w:cs="Arial"/>
          <w:w w:val="105"/>
          <w:sz w:val="22"/>
          <w:szCs w:val="22"/>
        </w:rPr>
        <w:t>.</w:t>
      </w:r>
    </w:p>
    <w:p w14:paraId="7855C999">
      <w:pPr>
        <w:widowControl w:val="0"/>
        <w:autoSpaceDE w:val="0"/>
        <w:autoSpaceDN w:val="0"/>
        <w:spacing w:before="61"/>
        <w:ind w:left="-200" w:leftChars="-100" w:right="285"/>
        <w:rPr>
          <w:rFonts w:hint="default" w:ascii="Arial" w:hAnsi="Arial" w:cs="Arial"/>
          <w:w w:val="105"/>
          <w:sz w:val="22"/>
          <w:szCs w:val="22"/>
        </w:rPr>
      </w:pPr>
    </w:p>
    <w:p w14:paraId="0E23F017">
      <w:pPr>
        <w:widowControl w:val="0"/>
        <w:autoSpaceDE w:val="0"/>
        <w:autoSpaceDN w:val="0"/>
        <w:spacing w:before="61"/>
        <w:ind w:left="-200" w:leftChars="-100" w:right="285"/>
        <w:rPr>
          <w:rFonts w:hint="default" w:ascii="Arial" w:hAnsi="Arial" w:cs="Arial"/>
          <w:w w:val="105"/>
          <w:sz w:val="22"/>
          <w:szCs w:val="22"/>
        </w:rPr>
      </w:pPr>
      <w:r>
        <w:rPr>
          <w:rFonts w:hint="default" w:ascii="Arial" w:hAnsi="Arial" w:cs="Arial"/>
          <w:w w:val="105"/>
          <w:sz w:val="22"/>
          <w:szCs w:val="22"/>
        </w:rPr>
        <w:t xml:space="preserve">Integration of histological assessment with comprehensive molecular profiling not only enables precise diagnosis but also paves the way for individualized treatment strategies founded on precision oncology </w:t>
      </w:r>
      <w:r>
        <w:rPr>
          <w:rFonts w:hint="default" w:ascii="Arial" w:hAnsi="Arial" w:cs="Arial"/>
          <w:w w:val="105"/>
          <w:sz w:val="22"/>
          <w:szCs w:val="22"/>
          <w:vertAlign w:val="superscript"/>
        </w:rPr>
        <w:t>[21]</w:t>
      </w:r>
      <w:r>
        <w:rPr>
          <w:rFonts w:hint="default" w:ascii="Arial" w:hAnsi="Arial" w:cs="Arial"/>
          <w:w w:val="105"/>
          <w:sz w:val="22"/>
          <w:szCs w:val="22"/>
        </w:rPr>
        <w:t xml:space="preserve">. As targeted therapies directed at IDH mutations, BRAF alterations, and other actionable molecular events continue to emerge, patient-specific therapeutic regimens will increasingly replace conventional, non-discriminatory treatment approaches </w:t>
      </w:r>
      <w:r>
        <w:rPr>
          <w:rFonts w:hint="default" w:ascii="Arial" w:hAnsi="Arial" w:cs="Arial"/>
          <w:w w:val="105"/>
          <w:sz w:val="22"/>
          <w:szCs w:val="22"/>
          <w:vertAlign w:val="superscript"/>
        </w:rPr>
        <w:t>[22]</w:t>
      </w:r>
      <w:r>
        <w:rPr>
          <w:rFonts w:hint="default" w:ascii="Arial" w:hAnsi="Arial" w:cs="Arial"/>
          <w:w w:val="105"/>
          <w:sz w:val="22"/>
          <w:szCs w:val="22"/>
        </w:rPr>
        <w:t xml:space="preserve">. Furthermore, molecular stratification has profound implications for clinical trial design by ensuring patient enrollment aligned with biologically relevant subgroups, thereby improving trial efficacy and reducing unnecessary therapeutic toxicity </w:t>
      </w:r>
      <w:r>
        <w:rPr>
          <w:rFonts w:hint="default" w:ascii="Arial" w:hAnsi="Arial" w:cs="Arial"/>
          <w:w w:val="105"/>
          <w:sz w:val="22"/>
          <w:szCs w:val="22"/>
          <w:vertAlign w:val="superscript"/>
        </w:rPr>
        <w:t>[23]</w:t>
      </w:r>
      <w:r>
        <w:rPr>
          <w:rFonts w:hint="default" w:ascii="Arial" w:hAnsi="Arial" w:cs="Arial"/>
          <w:w w:val="105"/>
          <w:sz w:val="22"/>
          <w:szCs w:val="22"/>
        </w:rPr>
        <w:t>.</w:t>
      </w:r>
    </w:p>
    <w:p w14:paraId="13BE5F6D">
      <w:pPr>
        <w:widowControl w:val="0"/>
        <w:autoSpaceDE w:val="0"/>
        <w:autoSpaceDN w:val="0"/>
        <w:spacing w:before="61"/>
        <w:ind w:left="-200" w:leftChars="-100" w:right="285"/>
        <w:rPr>
          <w:rFonts w:hint="default" w:ascii="Arial" w:hAnsi="Arial" w:cs="Arial"/>
          <w:w w:val="105"/>
          <w:sz w:val="22"/>
          <w:szCs w:val="22"/>
        </w:rPr>
      </w:pPr>
    </w:p>
    <w:p w14:paraId="095F8D80">
      <w:pPr>
        <w:widowControl w:val="0"/>
        <w:autoSpaceDE w:val="0"/>
        <w:autoSpaceDN w:val="0"/>
        <w:spacing w:before="61"/>
        <w:ind w:left="-200" w:leftChars="-100" w:right="285"/>
        <w:rPr>
          <w:rFonts w:hint="default" w:ascii="Arial" w:hAnsi="Arial" w:cs="Arial"/>
          <w:w w:val="105"/>
          <w:sz w:val="22"/>
          <w:szCs w:val="22"/>
        </w:rPr>
      </w:pPr>
      <w:r>
        <w:rPr>
          <w:rFonts w:hint="default" w:ascii="Arial" w:hAnsi="Arial" w:cs="Arial"/>
          <w:w w:val="105"/>
          <w:sz w:val="22"/>
          <w:szCs w:val="22"/>
        </w:rPr>
        <w:t xml:space="preserve">Looking ahead, the advancement of real-time genomic, transcriptomic, and epigenetics sequencing technologies promises further refinement in both classification and therapeutic decision-making, enabling a dynamic and adaptive model of care in neuro-oncology </w:t>
      </w:r>
      <w:r>
        <w:rPr>
          <w:rFonts w:hint="default" w:ascii="Arial" w:hAnsi="Arial" w:cs="Arial"/>
          <w:w w:val="105"/>
          <w:sz w:val="22"/>
          <w:szCs w:val="22"/>
          <w:vertAlign w:val="superscript"/>
        </w:rPr>
        <w:t>[24]</w:t>
      </w:r>
      <w:r>
        <w:rPr>
          <w:rFonts w:hint="default" w:ascii="Arial" w:hAnsi="Arial" w:cs="Arial"/>
          <w:w w:val="105"/>
          <w:sz w:val="22"/>
          <w:szCs w:val="22"/>
        </w:rPr>
        <w:t xml:space="preserve">. Collectively, these developments confirm that the integration of molecular and histological frameworks is transforming the field, ushering in an era of personalized neuro-oncology with the ultimate goal of improving patient survival and quality of life </w:t>
      </w:r>
      <w:r>
        <w:rPr>
          <w:rFonts w:hint="default" w:ascii="Arial" w:hAnsi="Arial" w:cs="Arial"/>
          <w:w w:val="105"/>
          <w:sz w:val="22"/>
          <w:szCs w:val="22"/>
          <w:vertAlign w:val="superscript"/>
        </w:rPr>
        <w:t>[25]</w:t>
      </w:r>
      <w:r>
        <w:rPr>
          <w:rFonts w:hint="default" w:ascii="Arial" w:hAnsi="Arial" w:cs="Arial"/>
          <w:w w:val="105"/>
          <w:sz w:val="22"/>
          <w:szCs w:val="22"/>
        </w:rPr>
        <w:t>.</w:t>
      </w:r>
    </w:p>
    <w:p w14:paraId="31C4241E">
      <w:pPr>
        <w:widowControl w:val="0"/>
        <w:autoSpaceDE w:val="0"/>
        <w:autoSpaceDN w:val="0"/>
        <w:rPr>
          <w:rFonts w:hint="default" w:ascii="Arial" w:hAnsi="Arial" w:cs="Arial"/>
          <w:bCs/>
          <w:color w:val="0A0A0A"/>
          <w:spacing w:val="-2"/>
          <w:w w:val="105"/>
          <w:sz w:val="22"/>
          <w:szCs w:val="22"/>
        </w:rPr>
      </w:pPr>
    </w:p>
    <w:p w14:paraId="4CAA6AB7">
      <w:pPr>
        <w:widowControl w:val="0"/>
        <w:autoSpaceDE w:val="0"/>
        <w:autoSpaceDN w:val="0"/>
        <w:ind w:left="-200"/>
        <w:rPr>
          <w:rFonts w:hint="default" w:ascii="Arial" w:hAnsi="Arial" w:cs="Arial"/>
          <w:b/>
          <w:bCs/>
          <w:color w:val="0A0A0A"/>
          <w:spacing w:val="-2"/>
          <w:w w:val="105"/>
          <w:sz w:val="22"/>
          <w:szCs w:val="22"/>
        </w:rPr>
      </w:pPr>
      <w:r>
        <w:rPr>
          <w:rFonts w:hint="default" w:ascii="Arial" w:hAnsi="Arial" w:cs="Arial"/>
          <w:b/>
          <w:sz w:val="22"/>
          <w:szCs w:val="22"/>
        </w:rPr>
        <w:t>4. PRIMARY</w:t>
      </w:r>
      <w:r>
        <w:rPr>
          <w:rFonts w:hint="default" w:ascii="Arial" w:hAnsi="Arial" w:cs="Arial"/>
          <w:b/>
          <w:spacing w:val="-4"/>
          <w:sz w:val="22"/>
          <w:szCs w:val="22"/>
        </w:rPr>
        <w:t xml:space="preserve"> </w:t>
      </w:r>
      <w:r>
        <w:rPr>
          <w:rFonts w:hint="default" w:ascii="Arial" w:hAnsi="Arial" w:cs="Arial"/>
          <w:b/>
          <w:sz w:val="22"/>
          <w:szCs w:val="22"/>
        </w:rPr>
        <w:t>MALIGNANT</w:t>
      </w:r>
      <w:r>
        <w:rPr>
          <w:rFonts w:hint="default" w:ascii="Arial" w:hAnsi="Arial" w:cs="Arial"/>
          <w:b/>
          <w:spacing w:val="-2"/>
          <w:sz w:val="22"/>
          <w:szCs w:val="22"/>
        </w:rPr>
        <w:t xml:space="preserve"> </w:t>
      </w:r>
      <w:r>
        <w:rPr>
          <w:rFonts w:hint="default" w:ascii="Arial" w:hAnsi="Arial" w:cs="Arial"/>
          <w:b/>
          <w:sz w:val="22"/>
          <w:szCs w:val="22"/>
        </w:rPr>
        <w:t>BRAIN</w:t>
      </w:r>
      <w:r>
        <w:rPr>
          <w:rFonts w:hint="default" w:ascii="Arial" w:hAnsi="Arial" w:cs="Arial"/>
          <w:b/>
          <w:spacing w:val="-2"/>
          <w:sz w:val="22"/>
          <w:szCs w:val="22"/>
        </w:rPr>
        <w:t xml:space="preserve"> </w:t>
      </w:r>
      <w:r>
        <w:rPr>
          <w:rFonts w:hint="default" w:ascii="Arial" w:hAnsi="Arial" w:cs="Arial"/>
          <w:b/>
          <w:sz w:val="22"/>
          <w:szCs w:val="22"/>
        </w:rPr>
        <w:t>TUMORS:</w:t>
      </w:r>
      <w:r>
        <w:rPr>
          <w:rFonts w:hint="default" w:ascii="Arial" w:hAnsi="Arial" w:cs="Arial"/>
          <w:b/>
          <w:spacing w:val="-2"/>
          <w:sz w:val="22"/>
          <w:szCs w:val="22"/>
        </w:rPr>
        <w:t xml:space="preserve"> </w:t>
      </w:r>
      <w:r>
        <w:rPr>
          <w:rFonts w:hint="default" w:ascii="Arial" w:hAnsi="Arial" w:cs="Arial"/>
          <w:b/>
          <w:sz w:val="22"/>
          <w:szCs w:val="22"/>
        </w:rPr>
        <w:t>GLOBAL</w:t>
      </w:r>
      <w:r>
        <w:rPr>
          <w:rFonts w:hint="default" w:ascii="Arial" w:hAnsi="Arial" w:cs="Arial"/>
          <w:b/>
          <w:spacing w:val="-1"/>
          <w:sz w:val="22"/>
          <w:szCs w:val="22"/>
        </w:rPr>
        <w:t xml:space="preserve"> </w:t>
      </w:r>
      <w:r>
        <w:rPr>
          <w:rFonts w:hint="default" w:ascii="Arial" w:hAnsi="Arial" w:cs="Arial"/>
          <w:b/>
          <w:sz w:val="22"/>
          <w:szCs w:val="22"/>
        </w:rPr>
        <w:t>AND</w:t>
      </w:r>
      <w:r>
        <w:rPr>
          <w:rFonts w:hint="default" w:ascii="Arial" w:hAnsi="Arial" w:cs="Arial"/>
          <w:b/>
          <w:spacing w:val="-3"/>
          <w:sz w:val="22"/>
          <w:szCs w:val="22"/>
        </w:rPr>
        <w:t xml:space="preserve"> </w:t>
      </w:r>
      <w:r>
        <w:rPr>
          <w:rFonts w:hint="default" w:ascii="Arial" w:hAnsi="Arial" w:cs="Arial"/>
          <w:b/>
          <w:sz w:val="22"/>
          <w:szCs w:val="22"/>
        </w:rPr>
        <w:t>INDIAN</w:t>
      </w:r>
      <w:r>
        <w:rPr>
          <w:rFonts w:hint="default" w:ascii="Arial" w:hAnsi="Arial" w:cs="Arial"/>
          <w:b/>
          <w:spacing w:val="-1"/>
          <w:sz w:val="22"/>
          <w:szCs w:val="22"/>
        </w:rPr>
        <w:t xml:space="preserve"> </w:t>
      </w:r>
      <w:r>
        <w:rPr>
          <w:rFonts w:hint="default" w:ascii="Arial" w:hAnsi="Arial" w:cs="Arial"/>
          <w:b/>
          <w:spacing w:val="-2"/>
          <w:sz w:val="22"/>
          <w:szCs w:val="22"/>
        </w:rPr>
        <w:t xml:space="preserve">TRENDS </w:t>
      </w:r>
    </w:p>
    <w:p w14:paraId="40CCC3D3">
      <w:pPr>
        <w:widowControl w:val="0"/>
        <w:autoSpaceDE w:val="0"/>
        <w:autoSpaceDN w:val="0"/>
        <w:spacing w:before="61"/>
        <w:ind w:left="-200" w:leftChars="-100" w:right="285"/>
        <w:rPr>
          <w:rFonts w:hint="default" w:ascii="Arial" w:hAnsi="Arial" w:cs="Arial"/>
          <w:sz w:val="22"/>
          <w:szCs w:val="22"/>
        </w:rPr>
      </w:pPr>
      <w:r>
        <w:rPr>
          <w:rFonts w:hint="default" w:ascii="Arial" w:hAnsi="Arial" w:cs="Arial"/>
          <w:sz w:val="22"/>
          <w:szCs w:val="22"/>
        </w:rPr>
        <w:t xml:space="preserve">Primary brain cancers are an escalating global health issue, with recent studies indicating over 320,000 new cases and more than 250,000 deaths annually worldwide </w:t>
      </w:r>
      <w:r>
        <w:rPr>
          <w:rFonts w:hint="default" w:ascii="Arial" w:hAnsi="Arial" w:cs="Arial"/>
          <w:sz w:val="22"/>
          <w:szCs w:val="22"/>
          <w:vertAlign w:val="superscript"/>
        </w:rPr>
        <w:t>[26]</w:t>
      </w:r>
      <w:r>
        <w:rPr>
          <w:rFonts w:hint="default" w:ascii="Arial" w:hAnsi="Arial" w:cs="Arial"/>
          <w:sz w:val="22"/>
          <w:szCs w:val="22"/>
        </w:rPr>
        <w:t xml:space="preserve">. Gliomas, which are malignancies arising from glial cells, account for a significant proportion of these, responsible for nearly 200,000 new cases and about 150,000 deaths each year </w:t>
      </w:r>
      <w:r>
        <w:rPr>
          <w:rFonts w:hint="default" w:ascii="Arial" w:hAnsi="Arial" w:cs="Arial"/>
          <w:sz w:val="22"/>
          <w:szCs w:val="22"/>
          <w:vertAlign w:val="superscript"/>
        </w:rPr>
        <w:t>[27]</w:t>
      </w:r>
      <w:r>
        <w:rPr>
          <w:rFonts w:hint="default" w:ascii="Arial" w:hAnsi="Arial" w:cs="Arial"/>
          <w:sz w:val="22"/>
          <w:szCs w:val="22"/>
        </w:rPr>
        <w:t xml:space="preserve">. Glioblastoma stands out as the most aggressive glioma subtype, characterized by rapid progression and a marked resistance to therapy </w:t>
      </w:r>
      <w:r>
        <w:rPr>
          <w:rFonts w:hint="default" w:ascii="Arial" w:hAnsi="Arial" w:cs="Arial"/>
          <w:sz w:val="22"/>
          <w:szCs w:val="22"/>
          <w:vertAlign w:val="superscript"/>
        </w:rPr>
        <w:t>[28]</w:t>
      </w:r>
      <w:r>
        <w:rPr>
          <w:rFonts w:hint="default" w:ascii="Arial" w:hAnsi="Arial" w:cs="Arial"/>
          <w:sz w:val="22"/>
          <w:szCs w:val="22"/>
        </w:rPr>
        <w:t xml:space="preserve">. In the Indian context, annual brain tumor incidence estimates at 30,000–35,000, with approximately 8,000 being gliomas, reflecting both increased awareness and better diagnostic capabilities </w:t>
      </w:r>
      <w:r>
        <w:rPr>
          <w:rFonts w:hint="default" w:ascii="Arial" w:hAnsi="Arial" w:cs="Arial"/>
          <w:sz w:val="22"/>
          <w:szCs w:val="22"/>
          <w:vertAlign w:val="superscript"/>
        </w:rPr>
        <w:t>[29]</w:t>
      </w:r>
      <w:r>
        <w:rPr>
          <w:rFonts w:hint="default" w:ascii="Arial" w:hAnsi="Arial" w:cs="Arial"/>
          <w:sz w:val="22"/>
          <w:szCs w:val="22"/>
        </w:rPr>
        <w:t>.</w:t>
      </w:r>
    </w:p>
    <w:p w14:paraId="0A814B39">
      <w:pPr>
        <w:widowControl w:val="0"/>
        <w:autoSpaceDE w:val="0"/>
        <w:autoSpaceDN w:val="0"/>
        <w:ind w:left="-200" w:leftChars="-100"/>
        <w:rPr>
          <w:rFonts w:hint="default" w:ascii="Arial" w:hAnsi="Arial" w:cs="Arial"/>
          <w:bCs/>
          <w:color w:val="0A0A0A"/>
          <w:spacing w:val="-2"/>
          <w:w w:val="105"/>
          <w:sz w:val="22"/>
          <w:szCs w:val="22"/>
        </w:rPr>
      </w:pPr>
    </w:p>
    <w:p w14:paraId="1D2F8DD2">
      <w:pPr>
        <w:widowControl w:val="0"/>
        <w:autoSpaceDE w:val="0"/>
        <w:autoSpaceDN w:val="0"/>
        <w:spacing w:before="61"/>
        <w:ind w:left="-200" w:leftChars="-100" w:right="285"/>
        <w:rPr>
          <w:rFonts w:hint="default" w:ascii="Arial" w:hAnsi="Arial" w:cs="Arial"/>
          <w:sz w:val="22"/>
          <w:szCs w:val="22"/>
        </w:rPr>
      </w:pPr>
      <w:r>
        <w:rPr>
          <w:rFonts w:hint="default" w:ascii="Arial" w:hAnsi="Arial" w:cs="Arial"/>
          <w:sz w:val="22"/>
          <w:szCs w:val="22"/>
        </w:rPr>
        <w:t xml:space="preserve">A major challenge in India and other low-resource settings is the prevalence of late-stage diagnosis, often stemming from vague, non-specific symptoms and restricted access to advanced neuroimaging—issues that are even more acute in rural regions </w:t>
      </w:r>
      <w:r>
        <w:rPr>
          <w:rFonts w:hint="default" w:ascii="Arial" w:hAnsi="Arial" w:cs="Arial"/>
          <w:sz w:val="22"/>
          <w:szCs w:val="22"/>
          <w:vertAlign w:val="superscript"/>
        </w:rPr>
        <w:t>[30]</w:t>
      </w:r>
      <w:r>
        <w:rPr>
          <w:rFonts w:hint="default" w:ascii="Arial" w:hAnsi="Arial" w:cs="Arial"/>
          <w:sz w:val="22"/>
          <w:szCs w:val="22"/>
        </w:rPr>
        <w:t xml:space="preserve">. Public awareness deficits further contribute to delayed treatment and lower survival rates, as patients often seek care when symptoms deteriorate. Epidemiological patterns reveal that gliomas are more frequent in males, while meningiomas predominate in females, likely influenced by hormonal and genetic factors </w:t>
      </w:r>
      <w:r>
        <w:rPr>
          <w:rFonts w:hint="default" w:ascii="Arial" w:hAnsi="Arial" w:cs="Arial"/>
          <w:sz w:val="22"/>
          <w:szCs w:val="22"/>
          <w:vertAlign w:val="superscript"/>
        </w:rPr>
        <w:t>[31]</w:t>
      </w:r>
      <w:r>
        <w:rPr>
          <w:rFonts w:hint="default" w:ascii="Arial" w:hAnsi="Arial" w:cs="Arial"/>
          <w:sz w:val="22"/>
          <w:szCs w:val="22"/>
        </w:rPr>
        <w:t xml:space="preserve">. Pediatric brain tumors display a different landscape, with pilocytic astrocytoma being among the most prevalent low-grade gliomas, notably associated with a favorable prognosis </w:t>
      </w:r>
      <w:r>
        <w:rPr>
          <w:rFonts w:hint="default" w:ascii="Arial" w:hAnsi="Arial" w:cs="Arial"/>
          <w:sz w:val="22"/>
          <w:szCs w:val="22"/>
          <w:vertAlign w:val="superscript"/>
        </w:rPr>
        <w:t>[32]</w:t>
      </w:r>
      <w:r>
        <w:rPr>
          <w:rFonts w:hint="default" w:ascii="Arial" w:hAnsi="Arial" w:cs="Arial"/>
          <w:sz w:val="22"/>
          <w:szCs w:val="22"/>
        </w:rPr>
        <w:t xml:space="preserve">. </w:t>
      </w:r>
    </w:p>
    <w:p w14:paraId="44606909">
      <w:pPr>
        <w:widowControl w:val="0"/>
        <w:autoSpaceDE w:val="0"/>
        <w:autoSpaceDN w:val="0"/>
        <w:spacing w:before="61"/>
        <w:ind w:left="-200" w:leftChars="-100" w:right="285"/>
        <w:rPr>
          <w:rFonts w:hint="default" w:ascii="Arial" w:hAnsi="Arial" w:cs="Arial"/>
          <w:sz w:val="22"/>
          <w:szCs w:val="22"/>
        </w:rPr>
      </w:pPr>
      <w:r>
        <w:rPr>
          <w:rFonts w:hint="default" w:ascii="Arial" w:hAnsi="Arial" w:cs="Arial"/>
          <w:sz w:val="22"/>
          <w:szCs w:val="22"/>
        </w:rPr>
        <w:t xml:space="preserve">Personalized therapy, rooted in both molecular and demographic profiles, is revolutionizing neuro-oncology by providing tailored management and improved clinical outcomes </w:t>
      </w:r>
      <w:r>
        <w:rPr>
          <w:rFonts w:hint="default" w:ascii="Arial" w:hAnsi="Arial" w:cs="Arial"/>
          <w:sz w:val="22"/>
          <w:szCs w:val="22"/>
          <w:vertAlign w:val="superscript"/>
        </w:rPr>
        <w:t>[33]</w:t>
      </w:r>
      <w:r>
        <w:rPr>
          <w:rFonts w:hint="default" w:ascii="Arial" w:hAnsi="Arial" w:cs="Arial"/>
          <w:sz w:val="22"/>
          <w:szCs w:val="22"/>
        </w:rPr>
        <w:t xml:space="preserve">. Integrating region-specific epidemiological data into Indian healthcare policy is essential for optimizing resource allocation and bridging gaps in neuro-oncology care </w:t>
      </w:r>
      <w:r>
        <w:rPr>
          <w:rFonts w:hint="default" w:ascii="Arial" w:hAnsi="Arial" w:cs="Arial"/>
          <w:sz w:val="22"/>
          <w:szCs w:val="22"/>
          <w:vertAlign w:val="superscript"/>
        </w:rPr>
        <w:t>[34]</w:t>
      </w:r>
      <w:r>
        <w:rPr>
          <w:rFonts w:hint="default" w:ascii="Arial" w:hAnsi="Arial" w:cs="Arial"/>
          <w:sz w:val="22"/>
          <w:szCs w:val="22"/>
        </w:rPr>
        <w:t xml:space="preserve">. Enhanced early detection, specialized care, and heightened awareness are critical steps toward reducing the burden and improving survival in brain tumor patients </w:t>
      </w:r>
      <w:r>
        <w:rPr>
          <w:rFonts w:hint="default" w:ascii="Arial" w:hAnsi="Arial" w:cs="Arial"/>
          <w:sz w:val="22"/>
          <w:szCs w:val="22"/>
          <w:vertAlign w:val="superscript"/>
        </w:rPr>
        <w:t>[35]</w:t>
      </w:r>
      <w:r>
        <w:rPr>
          <w:rFonts w:hint="default" w:ascii="Arial" w:hAnsi="Arial" w:cs="Arial"/>
          <w:sz w:val="22"/>
          <w:szCs w:val="22"/>
        </w:rPr>
        <w:t xml:space="preserve">. </w:t>
      </w:r>
    </w:p>
    <w:p w14:paraId="41AA5D81">
      <w:pPr>
        <w:widowControl w:val="0"/>
        <w:autoSpaceDE w:val="0"/>
        <w:autoSpaceDN w:val="0"/>
        <w:ind w:left="-200" w:leftChars="-100"/>
        <w:rPr>
          <w:rFonts w:hint="default" w:ascii="Arial" w:hAnsi="Arial" w:cs="Arial"/>
          <w:b/>
          <w:sz w:val="22"/>
          <w:szCs w:val="22"/>
        </w:rPr>
      </w:pPr>
    </w:p>
    <w:p w14:paraId="3FD1F288">
      <w:pPr>
        <w:widowControl w:val="0"/>
        <w:autoSpaceDE w:val="0"/>
        <w:autoSpaceDN w:val="0"/>
        <w:rPr>
          <w:rFonts w:hint="default" w:ascii="Arial" w:hAnsi="Arial" w:cs="Arial"/>
          <w:b/>
          <w:sz w:val="22"/>
          <w:szCs w:val="22"/>
        </w:rPr>
      </w:pPr>
    </w:p>
    <w:p w14:paraId="74522EFC">
      <w:pPr>
        <w:widowControl w:val="0"/>
        <w:autoSpaceDE w:val="0"/>
        <w:autoSpaceDN w:val="0"/>
        <w:ind w:left="-200"/>
        <w:rPr>
          <w:rFonts w:hint="default" w:ascii="Arial" w:hAnsi="Arial" w:cs="Arial"/>
          <w:b/>
          <w:sz w:val="22"/>
          <w:szCs w:val="22"/>
        </w:rPr>
      </w:pPr>
      <w:r>
        <w:rPr>
          <w:rFonts w:hint="default" w:ascii="Arial" w:hAnsi="Arial" w:cs="Arial"/>
          <w:b/>
          <w:sz w:val="22"/>
          <w:szCs w:val="22"/>
        </w:rPr>
        <w:t>5. GLIOMAS:</w:t>
      </w:r>
      <w:r>
        <w:rPr>
          <w:rFonts w:hint="default" w:ascii="Arial" w:hAnsi="Arial" w:cs="Arial"/>
          <w:b/>
          <w:spacing w:val="-4"/>
          <w:sz w:val="22"/>
          <w:szCs w:val="22"/>
        </w:rPr>
        <w:t xml:space="preserve"> </w:t>
      </w:r>
      <w:r>
        <w:rPr>
          <w:rFonts w:hint="default" w:ascii="Arial" w:hAnsi="Arial" w:cs="Arial"/>
          <w:b/>
          <w:sz w:val="22"/>
          <w:szCs w:val="22"/>
        </w:rPr>
        <w:t>PROGNOSIS</w:t>
      </w:r>
      <w:r>
        <w:rPr>
          <w:rFonts w:hint="default" w:ascii="Arial" w:hAnsi="Arial" w:cs="Arial"/>
          <w:b/>
          <w:spacing w:val="-4"/>
          <w:sz w:val="22"/>
          <w:szCs w:val="22"/>
        </w:rPr>
        <w:t xml:space="preserve"> </w:t>
      </w:r>
      <w:r>
        <w:rPr>
          <w:rFonts w:hint="default" w:ascii="Arial" w:hAnsi="Arial" w:cs="Arial"/>
          <w:b/>
          <w:sz w:val="22"/>
          <w:szCs w:val="22"/>
        </w:rPr>
        <w:t>AND</w:t>
      </w:r>
      <w:r>
        <w:rPr>
          <w:rFonts w:hint="default" w:ascii="Arial" w:hAnsi="Arial" w:cs="Arial"/>
          <w:b/>
          <w:spacing w:val="-4"/>
          <w:sz w:val="22"/>
          <w:szCs w:val="22"/>
        </w:rPr>
        <w:t xml:space="preserve"> </w:t>
      </w:r>
      <w:r>
        <w:rPr>
          <w:rFonts w:hint="default" w:ascii="Arial" w:hAnsi="Arial" w:cs="Arial"/>
          <w:b/>
          <w:sz w:val="22"/>
          <w:szCs w:val="22"/>
        </w:rPr>
        <w:t>LIMITATIONS</w:t>
      </w:r>
      <w:r>
        <w:rPr>
          <w:rFonts w:hint="default" w:ascii="Arial" w:hAnsi="Arial" w:cs="Arial"/>
          <w:b/>
          <w:spacing w:val="-5"/>
          <w:sz w:val="22"/>
          <w:szCs w:val="22"/>
        </w:rPr>
        <w:t xml:space="preserve"> </w:t>
      </w:r>
      <w:r>
        <w:rPr>
          <w:rFonts w:hint="default" w:ascii="Arial" w:hAnsi="Arial" w:cs="Arial"/>
          <w:b/>
          <w:sz w:val="22"/>
          <w:szCs w:val="22"/>
        </w:rPr>
        <w:t>IN</w:t>
      </w:r>
      <w:r>
        <w:rPr>
          <w:rFonts w:hint="default" w:ascii="Arial" w:hAnsi="Arial" w:cs="Arial"/>
          <w:b/>
          <w:spacing w:val="-4"/>
          <w:sz w:val="22"/>
          <w:szCs w:val="22"/>
        </w:rPr>
        <w:t xml:space="preserve"> </w:t>
      </w:r>
      <w:r>
        <w:rPr>
          <w:rFonts w:hint="default" w:ascii="Arial" w:hAnsi="Arial" w:cs="Arial"/>
          <w:b/>
          <w:spacing w:val="-2"/>
          <w:sz w:val="22"/>
          <w:szCs w:val="22"/>
        </w:rPr>
        <w:t xml:space="preserve">THERAPY  </w:t>
      </w:r>
    </w:p>
    <w:p w14:paraId="0FE162C0">
      <w:pPr>
        <w:widowControl w:val="0"/>
        <w:autoSpaceDE w:val="0"/>
        <w:autoSpaceDN w:val="0"/>
        <w:spacing w:before="61"/>
        <w:ind w:left="-200" w:leftChars="-100" w:right="285"/>
        <w:rPr>
          <w:rFonts w:hint="default" w:ascii="Arial" w:hAnsi="Arial" w:cs="Arial"/>
          <w:sz w:val="22"/>
          <w:szCs w:val="22"/>
        </w:rPr>
      </w:pPr>
      <w:r>
        <w:rPr>
          <w:rFonts w:hint="default" w:ascii="Arial" w:hAnsi="Arial" w:cs="Arial"/>
          <w:sz w:val="22"/>
          <w:szCs w:val="22"/>
        </w:rPr>
        <w:t xml:space="preserve">The infiltrative nature of GBM presents a formidable challenge to surgical management </w:t>
      </w:r>
      <w:r>
        <w:rPr>
          <w:rFonts w:hint="default" w:ascii="Arial" w:hAnsi="Arial" w:cs="Arial"/>
          <w:sz w:val="22"/>
          <w:szCs w:val="22"/>
          <w:vertAlign w:val="superscript"/>
        </w:rPr>
        <w:t>[36]</w:t>
      </w:r>
      <w:r>
        <w:rPr>
          <w:rFonts w:hint="default" w:ascii="Arial" w:hAnsi="Arial" w:cs="Arial"/>
          <w:sz w:val="22"/>
          <w:szCs w:val="22"/>
        </w:rPr>
        <w:t xml:space="preserve">. Unlike circumscribed tumors, GBMs diffusely invade adjacent brain parenchyma, rendering complete resection unattainable and resulting in residual microscopic disease and inevitable recurrence </w:t>
      </w:r>
      <w:r>
        <w:rPr>
          <w:rFonts w:hint="default" w:ascii="Arial" w:hAnsi="Arial" w:cs="Arial"/>
          <w:sz w:val="22"/>
          <w:szCs w:val="22"/>
          <w:vertAlign w:val="superscript"/>
        </w:rPr>
        <w:t>[37]</w:t>
      </w:r>
      <w:r>
        <w:rPr>
          <w:rFonts w:hint="default" w:ascii="Arial" w:hAnsi="Arial" w:cs="Arial"/>
          <w:sz w:val="22"/>
          <w:szCs w:val="22"/>
        </w:rPr>
        <w:t xml:space="preserve">. Moreover, the blood-brain barrier (BBB) severely limits delivery of chemotherapeutic agents, necessitating high systemic doses that increase off-target toxicity without ensuring adequate tumor control </w:t>
      </w:r>
      <w:r>
        <w:rPr>
          <w:rFonts w:hint="default" w:ascii="Arial" w:hAnsi="Arial" w:cs="Arial"/>
          <w:sz w:val="22"/>
          <w:szCs w:val="22"/>
          <w:vertAlign w:val="superscript"/>
        </w:rPr>
        <w:t>[38]</w:t>
      </w:r>
      <w:r>
        <w:rPr>
          <w:rFonts w:hint="default" w:ascii="Arial" w:hAnsi="Arial" w:cs="Arial"/>
          <w:sz w:val="22"/>
          <w:szCs w:val="22"/>
        </w:rPr>
        <w:t>.</w:t>
      </w:r>
    </w:p>
    <w:p w14:paraId="54961420">
      <w:pPr>
        <w:widowControl w:val="0"/>
        <w:autoSpaceDE w:val="0"/>
        <w:autoSpaceDN w:val="0"/>
        <w:spacing w:before="61"/>
        <w:ind w:left="-200" w:leftChars="-100" w:right="285"/>
        <w:rPr>
          <w:rFonts w:hint="default" w:ascii="Arial" w:hAnsi="Arial" w:cs="Arial"/>
          <w:bCs/>
          <w:sz w:val="22"/>
          <w:szCs w:val="22"/>
        </w:rPr>
      </w:pPr>
    </w:p>
    <w:p w14:paraId="1C8EE831">
      <w:pPr>
        <w:widowControl w:val="0"/>
        <w:autoSpaceDE w:val="0"/>
        <w:autoSpaceDN w:val="0"/>
        <w:spacing w:before="61"/>
        <w:ind w:left="-200" w:leftChars="-100" w:right="285"/>
        <w:rPr>
          <w:rFonts w:hint="default" w:ascii="Arial" w:hAnsi="Arial" w:cs="Arial"/>
          <w:sz w:val="22"/>
          <w:szCs w:val="22"/>
        </w:rPr>
      </w:pPr>
      <w:r>
        <w:rPr>
          <w:rFonts w:hint="default" w:ascii="Arial" w:hAnsi="Arial" w:cs="Arial"/>
          <w:sz w:val="22"/>
          <w:szCs w:val="22"/>
        </w:rPr>
        <w:t xml:space="preserve">GBM also establishes an immunosuppressive tumor microenvironment (TME), recruiting regulatory T cells and tumor-associated macrophages that inhibit cytotoxic immune responses, diminishing immunotherapy efficacy </w:t>
      </w:r>
      <w:r>
        <w:rPr>
          <w:rFonts w:hint="default" w:ascii="Arial" w:hAnsi="Arial" w:cs="Arial"/>
          <w:sz w:val="22"/>
          <w:szCs w:val="22"/>
          <w:vertAlign w:val="superscript"/>
        </w:rPr>
        <w:t>[39]</w:t>
      </w:r>
      <w:r>
        <w:rPr>
          <w:rFonts w:hint="default" w:ascii="Arial" w:hAnsi="Arial" w:cs="Arial"/>
          <w:sz w:val="22"/>
          <w:szCs w:val="22"/>
        </w:rPr>
        <w:t xml:space="preserve">. Current immunotherapeutic modalities, though promising, face resistance rooted in TME complexity and tumor heterogeneity </w:t>
      </w:r>
      <w:r>
        <w:rPr>
          <w:rFonts w:hint="default" w:ascii="Arial" w:hAnsi="Arial" w:cs="Arial"/>
          <w:sz w:val="22"/>
          <w:szCs w:val="22"/>
          <w:vertAlign w:val="superscript"/>
        </w:rPr>
        <w:t>[40]</w:t>
      </w:r>
      <w:r>
        <w:rPr>
          <w:rFonts w:hint="default" w:ascii="Arial" w:hAnsi="Arial" w:cs="Arial"/>
          <w:sz w:val="22"/>
          <w:szCs w:val="22"/>
        </w:rPr>
        <w:t>.</w:t>
      </w:r>
    </w:p>
    <w:p w14:paraId="316E6E1A">
      <w:pPr>
        <w:widowControl w:val="0"/>
        <w:autoSpaceDE w:val="0"/>
        <w:autoSpaceDN w:val="0"/>
        <w:ind w:left="-200" w:leftChars="-100"/>
        <w:rPr>
          <w:rFonts w:hint="default" w:ascii="Arial" w:hAnsi="Arial" w:cs="Arial"/>
          <w:sz w:val="22"/>
          <w:szCs w:val="22"/>
        </w:rPr>
      </w:pPr>
    </w:p>
    <w:p w14:paraId="7482AE2A">
      <w:pPr>
        <w:widowControl w:val="0"/>
        <w:autoSpaceDE w:val="0"/>
        <w:autoSpaceDN w:val="0"/>
        <w:ind w:left="-200"/>
        <w:rPr>
          <w:rFonts w:hint="default" w:ascii="Arial" w:hAnsi="Arial" w:cs="Arial"/>
          <w:b/>
          <w:sz w:val="22"/>
          <w:szCs w:val="22"/>
        </w:rPr>
      </w:pPr>
      <w:r>
        <w:rPr>
          <w:rFonts w:hint="default" w:ascii="Arial" w:hAnsi="Arial" w:cs="Arial"/>
          <w:b/>
          <w:sz w:val="22"/>
          <w:szCs w:val="22"/>
        </w:rPr>
        <w:t>6. NEXT-GENERATION</w:t>
      </w:r>
      <w:r>
        <w:rPr>
          <w:rFonts w:hint="default" w:ascii="Arial" w:hAnsi="Arial" w:cs="Arial"/>
          <w:b/>
          <w:spacing w:val="-5"/>
          <w:sz w:val="22"/>
          <w:szCs w:val="22"/>
        </w:rPr>
        <w:t xml:space="preserve"> </w:t>
      </w:r>
      <w:r>
        <w:rPr>
          <w:rFonts w:hint="default" w:ascii="Arial" w:hAnsi="Arial" w:cs="Arial"/>
          <w:b/>
          <w:sz w:val="22"/>
          <w:szCs w:val="22"/>
        </w:rPr>
        <w:t>SEQUENCING</w:t>
      </w:r>
      <w:r>
        <w:rPr>
          <w:rFonts w:hint="default" w:ascii="Arial" w:hAnsi="Arial" w:cs="Arial"/>
          <w:b/>
          <w:spacing w:val="-2"/>
          <w:sz w:val="22"/>
          <w:szCs w:val="22"/>
        </w:rPr>
        <w:t xml:space="preserve"> </w:t>
      </w:r>
      <w:r>
        <w:rPr>
          <w:rFonts w:hint="default" w:ascii="Arial" w:hAnsi="Arial" w:cs="Arial"/>
          <w:b/>
          <w:sz w:val="22"/>
          <w:szCs w:val="22"/>
        </w:rPr>
        <w:t>PRECISION</w:t>
      </w:r>
      <w:r>
        <w:rPr>
          <w:rFonts w:hint="default" w:ascii="Arial" w:hAnsi="Arial" w:cs="Arial"/>
          <w:b/>
          <w:spacing w:val="-3"/>
          <w:sz w:val="22"/>
          <w:szCs w:val="22"/>
        </w:rPr>
        <w:t xml:space="preserve"> </w:t>
      </w:r>
      <w:r>
        <w:rPr>
          <w:rFonts w:hint="default" w:ascii="Arial" w:hAnsi="Arial" w:cs="Arial"/>
          <w:b/>
          <w:sz w:val="22"/>
          <w:szCs w:val="22"/>
        </w:rPr>
        <w:t>MEDICINE</w:t>
      </w:r>
      <w:r>
        <w:rPr>
          <w:rFonts w:hint="default" w:ascii="Arial" w:hAnsi="Arial" w:cs="Arial"/>
          <w:b/>
          <w:spacing w:val="-3"/>
          <w:sz w:val="22"/>
          <w:szCs w:val="22"/>
        </w:rPr>
        <w:t xml:space="preserve"> </w:t>
      </w:r>
      <w:r>
        <w:rPr>
          <w:rFonts w:hint="default" w:ascii="Arial" w:hAnsi="Arial" w:cs="Arial"/>
          <w:b/>
          <w:sz w:val="22"/>
          <w:szCs w:val="22"/>
        </w:rPr>
        <w:t>IN</w:t>
      </w:r>
      <w:r>
        <w:rPr>
          <w:rFonts w:hint="default" w:ascii="Arial" w:hAnsi="Arial" w:cs="Arial"/>
          <w:b/>
          <w:spacing w:val="-3"/>
          <w:sz w:val="22"/>
          <w:szCs w:val="22"/>
        </w:rPr>
        <w:t xml:space="preserve"> </w:t>
      </w:r>
      <w:r>
        <w:rPr>
          <w:rFonts w:hint="default" w:ascii="Arial" w:hAnsi="Arial" w:cs="Arial"/>
          <w:b/>
          <w:spacing w:val="-2"/>
          <w:sz w:val="22"/>
          <w:szCs w:val="22"/>
        </w:rPr>
        <w:t>CANCER</w:t>
      </w:r>
    </w:p>
    <w:p w14:paraId="54606F7A">
      <w:pPr>
        <w:ind w:left="-200" w:leftChars="-100"/>
        <w:rPr>
          <w:rFonts w:hint="default" w:ascii="Arial" w:hAnsi="Arial" w:cs="Arial"/>
          <w:sz w:val="22"/>
          <w:szCs w:val="22"/>
          <w:lang w:val="en-IN" w:eastAsia="en-IN"/>
        </w:rPr>
      </w:pPr>
      <w:r>
        <w:rPr>
          <w:rFonts w:hint="default" w:ascii="Arial" w:hAnsi="Arial" w:cs="Arial"/>
          <w:sz w:val="22"/>
          <w:szCs w:val="22"/>
          <w:highlight w:val="yellow"/>
          <w:lang w:val="en-IN" w:eastAsia="en-IN"/>
        </w:rPr>
        <w:t xml:space="preserve">Next-generation sequencing has transformed molecular oncology by allowing the simultaneous assessment of diverse genetic alterations, including single nucleotide variants (SNVs), insertions-deletions (in-dels), copy number variations (CNVs), and gene fusions </w:t>
      </w:r>
      <w:r>
        <w:rPr>
          <w:rFonts w:hint="default" w:ascii="Arial" w:hAnsi="Arial" w:cs="Arial"/>
          <w:sz w:val="22"/>
          <w:szCs w:val="22"/>
          <w:highlight w:val="yellow"/>
          <w:vertAlign w:val="superscript"/>
          <w:lang w:val="en-IN" w:eastAsia="en-IN"/>
        </w:rPr>
        <w:t>[41]</w:t>
      </w:r>
      <w:r>
        <w:rPr>
          <w:rFonts w:hint="default" w:ascii="Arial" w:hAnsi="Arial" w:cs="Arial"/>
          <w:sz w:val="22"/>
          <w:szCs w:val="22"/>
          <w:lang w:val="en-IN" w:eastAsia="en-IN"/>
        </w:rPr>
        <w:t xml:space="preserve"> . Unlike traditional single-gene assays, NGS can generate comprehensive genomic profiles from limited tissue samples, making it particularly advantageous in clinical practice </w:t>
      </w:r>
      <w:r>
        <w:rPr>
          <w:rFonts w:hint="default" w:ascii="Arial" w:hAnsi="Arial" w:cs="Arial"/>
          <w:sz w:val="22"/>
          <w:szCs w:val="22"/>
          <w:vertAlign w:val="superscript"/>
          <w:lang w:val="en-IN" w:eastAsia="en-IN"/>
        </w:rPr>
        <w:t>[42]</w:t>
      </w:r>
      <w:r>
        <w:rPr>
          <w:rFonts w:hint="default" w:ascii="Arial" w:hAnsi="Arial" w:cs="Arial"/>
          <w:sz w:val="22"/>
          <w:szCs w:val="22"/>
          <w:lang w:val="en-IN" w:eastAsia="en-IN"/>
        </w:rPr>
        <w:t xml:space="preserve">. Importantly, it is compatible with formalin-fixed paraffin-embedded (FFPE) tissues, the most widely available material in diagnostic pathology, thereby expanding its clinical applicability </w:t>
      </w:r>
      <w:r>
        <w:rPr>
          <w:rFonts w:hint="default" w:ascii="Arial" w:hAnsi="Arial" w:cs="Arial"/>
          <w:sz w:val="22"/>
          <w:szCs w:val="22"/>
          <w:vertAlign w:val="superscript"/>
          <w:lang w:val="en-IN" w:eastAsia="en-IN"/>
        </w:rPr>
        <w:t>[43]</w:t>
      </w:r>
      <w:r>
        <w:rPr>
          <w:rFonts w:hint="default" w:ascii="Arial" w:hAnsi="Arial" w:cs="Arial"/>
          <w:sz w:val="22"/>
          <w:szCs w:val="22"/>
          <w:lang w:val="en-IN" w:eastAsia="en-IN"/>
        </w:rPr>
        <w:t>. The ability to multiplex multiple targets in a single assay minimizes both time and tissue consumption while reducing overall costs, rendering NGS an essential tool for precision treatment planning.</w:t>
      </w:r>
    </w:p>
    <w:p w14:paraId="12A17CA8">
      <w:pPr>
        <w:ind w:left="-200" w:leftChars="-100"/>
        <w:rPr>
          <w:rFonts w:hint="default" w:ascii="Arial" w:hAnsi="Arial" w:cs="Arial"/>
          <w:sz w:val="22"/>
          <w:szCs w:val="22"/>
          <w:lang w:val="en-IN" w:eastAsia="en-IN"/>
        </w:rPr>
      </w:pPr>
    </w:p>
    <w:p w14:paraId="5837EAA2">
      <w:pPr>
        <w:ind w:left="-200" w:leftChars="-100"/>
        <w:rPr>
          <w:rFonts w:hint="default" w:ascii="Arial" w:hAnsi="Arial" w:cs="Arial"/>
          <w:sz w:val="22"/>
          <w:szCs w:val="22"/>
          <w:lang w:val="en-IN" w:eastAsia="en-IN"/>
        </w:rPr>
      </w:pPr>
      <w:r>
        <w:rPr>
          <w:rFonts w:hint="default" w:ascii="Arial" w:hAnsi="Arial" w:cs="Arial"/>
          <w:sz w:val="22"/>
          <w:szCs w:val="22"/>
          <w:lang w:val="en-IN" w:eastAsia="en-IN"/>
        </w:rPr>
        <w:t xml:space="preserve">In the context of gliomas, NGS facilitates the detection of clinically relevant alterations that carry prognostic and therapeutic significance </w:t>
      </w:r>
      <w:r>
        <w:rPr>
          <w:rFonts w:hint="default" w:ascii="Arial" w:hAnsi="Arial" w:cs="Arial"/>
          <w:sz w:val="22"/>
          <w:szCs w:val="22"/>
          <w:vertAlign w:val="superscript"/>
          <w:lang w:val="en-IN" w:eastAsia="en-IN"/>
        </w:rPr>
        <w:t>[44]</w:t>
      </w:r>
      <w:r>
        <w:rPr>
          <w:rFonts w:hint="default" w:ascii="Arial" w:hAnsi="Arial" w:cs="Arial"/>
          <w:sz w:val="22"/>
          <w:szCs w:val="22"/>
          <w:lang w:val="en-IN" w:eastAsia="en-IN"/>
        </w:rPr>
        <w:t xml:space="preserve">. Among the most frequently analyzed markers are mutations in IDH1/2, BRAF V600E, TERT promoter alterations, and EGFR amplification—all of which aid in tumor stratification and potential therapeutic targeting </w:t>
      </w:r>
      <w:r>
        <w:rPr>
          <w:rFonts w:hint="default" w:ascii="Arial" w:hAnsi="Arial" w:cs="Arial"/>
          <w:sz w:val="22"/>
          <w:szCs w:val="22"/>
          <w:vertAlign w:val="superscript"/>
          <w:lang w:val="en-IN" w:eastAsia="en-IN"/>
        </w:rPr>
        <w:t>[45]</w:t>
      </w:r>
      <w:r>
        <w:rPr>
          <w:rFonts w:hint="default" w:ascii="Arial" w:hAnsi="Arial" w:cs="Arial"/>
          <w:sz w:val="22"/>
          <w:szCs w:val="22"/>
          <w:lang w:val="en-IN" w:eastAsia="en-IN"/>
        </w:rPr>
        <w:t xml:space="preserve">. Moreover, NGS can identify the 1p/19q co-deletion, critical for the diagnosis of oligodendrogliomas, as well as uncommon but actionable events such as FGFR-TACC fusions </w:t>
      </w:r>
      <w:r>
        <w:rPr>
          <w:rFonts w:hint="default" w:ascii="Arial" w:hAnsi="Arial" w:cs="Arial"/>
          <w:sz w:val="22"/>
          <w:szCs w:val="22"/>
          <w:vertAlign w:val="superscript"/>
          <w:lang w:val="en-IN" w:eastAsia="en-IN"/>
        </w:rPr>
        <w:t>[46]</w:t>
      </w:r>
      <w:r>
        <w:rPr>
          <w:rFonts w:hint="default" w:ascii="Arial" w:hAnsi="Arial" w:cs="Arial"/>
          <w:sz w:val="22"/>
          <w:szCs w:val="22"/>
          <w:lang w:val="en-IN" w:eastAsia="en-IN"/>
        </w:rPr>
        <w:t xml:space="preserve">. Beyond single alterations, the integrative capacity of NGS enables classification of gliomas into distinct molecular subgroups, thereby advancing precision oncology frameworks </w:t>
      </w:r>
      <w:r>
        <w:rPr>
          <w:rFonts w:hint="default" w:ascii="Arial" w:hAnsi="Arial" w:cs="Arial"/>
          <w:sz w:val="22"/>
          <w:szCs w:val="22"/>
          <w:vertAlign w:val="superscript"/>
          <w:lang w:val="en-IN" w:eastAsia="en-IN"/>
        </w:rPr>
        <w:t>[47]</w:t>
      </w:r>
      <w:r>
        <w:rPr>
          <w:rFonts w:hint="default" w:ascii="Arial" w:hAnsi="Arial" w:cs="Arial"/>
          <w:sz w:val="22"/>
          <w:szCs w:val="22"/>
          <w:lang w:val="en-IN" w:eastAsia="en-IN"/>
        </w:rPr>
        <w:t xml:space="preserve">. By relying on genomic signatures rather than histopathology alone, therapeutic strategies can be precisely tailored to tumor-specific molecular profiles </w:t>
      </w:r>
      <w:r>
        <w:rPr>
          <w:rFonts w:hint="default" w:ascii="Arial" w:hAnsi="Arial" w:cs="Arial"/>
          <w:sz w:val="22"/>
          <w:szCs w:val="22"/>
          <w:vertAlign w:val="superscript"/>
          <w:lang w:val="en-IN" w:eastAsia="en-IN"/>
        </w:rPr>
        <w:t>[48]</w:t>
      </w:r>
      <w:r>
        <w:rPr>
          <w:rFonts w:hint="default" w:ascii="Arial" w:hAnsi="Arial" w:cs="Arial"/>
          <w:sz w:val="22"/>
          <w:szCs w:val="22"/>
          <w:lang w:val="en-IN" w:eastAsia="en-IN"/>
        </w:rPr>
        <w:t xml:space="preserve">. The incorporation of NGS into standard neuro-oncology workflows has markedly enhanced diagnostic precision and broadened avenues for targeted interventions </w:t>
      </w:r>
      <w:r>
        <w:rPr>
          <w:rFonts w:hint="default" w:ascii="Arial" w:hAnsi="Arial" w:cs="Arial"/>
          <w:sz w:val="22"/>
          <w:szCs w:val="22"/>
          <w:vertAlign w:val="superscript"/>
          <w:lang w:val="en-IN" w:eastAsia="en-IN"/>
        </w:rPr>
        <w:t>[49]</w:t>
      </w:r>
      <w:r>
        <w:rPr>
          <w:rFonts w:hint="default" w:ascii="Arial" w:hAnsi="Arial" w:cs="Arial"/>
          <w:sz w:val="22"/>
          <w:szCs w:val="22"/>
          <w:lang w:val="en-IN" w:eastAsia="en-IN"/>
        </w:rPr>
        <w:t>.</w:t>
      </w:r>
    </w:p>
    <w:p w14:paraId="74312C21">
      <w:pPr>
        <w:ind w:left="-200" w:leftChars="-100"/>
        <w:rPr>
          <w:rFonts w:hint="default" w:ascii="Arial" w:hAnsi="Arial" w:cs="Arial"/>
          <w:sz w:val="22"/>
          <w:szCs w:val="22"/>
          <w:lang w:val="en-IN" w:eastAsia="en-IN"/>
        </w:rPr>
      </w:pPr>
    </w:p>
    <w:p w14:paraId="1D76E1AE">
      <w:pPr>
        <w:ind w:left="-200" w:leftChars="-100"/>
        <w:rPr>
          <w:rFonts w:hint="default" w:ascii="Arial" w:hAnsi="Arial" w:cs="Arial"/>
          <w:sz w:val="22"/>
          <w:szCs w:val="22"/>
          <w:lang w:val="en-IN" w:eastAsia="en-IN"/>
        </w:rPr>
      </w:pPr>
      <w:r>
        <w:rPr>
          <w:rFonts w:hint="default" w:ascii="Arial" w:hAnsi="Arial" w:cs="Arial"/>
          <w:sz w:val="22"/>
          <w:szCs w:val="22"/>
          <w:lang w:val="en-IN" w:eastAsia="en-IN" w:bidi="gu-IN"/>
        </w:rPr>
        <w:drawing>
          <wp:anchor distT="0" distB="0" distL="114300" distR="114300" simplePos="0" relativeHeight="251663360" behindDoc="0" locked="0" layoutInCell="1" allowOverlap="1">
            <wp:simplePos x="0" y="0"/>
            <wp:positionH relativeFrom="column">
              <wp:posOffset>942975</wp:posOffset>
            </wp:positionH>
            <wp:positionV relativeFrom="paragraph">
              <wp:posOffset>814705</wp:posOffset>
            </wp:positionV>
            <wp:extent cx="4086225" cy="2615565"/>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6" cstate="print">
                      <a:extLst>
                        <a:ext uri="{28A0092B-C50C-407E-A947-70E740481C1C}">
                          <a14:useLocalDpi xmlns:a14="http://schemas.microsoft.com/office/drawing/2010/main" val="0"/>
                        </a:ext>
                      </a:extLst>
                    </a:blip>
                    <a:srcRect l="11756" t="5026" r="9672" b="5556"/>
                    <a:stretch>
                      <a:fillRect/>
                    </a:stretch>
                  </pic:blipFill>
                  <pic:spPr>
                    <a:xfrm>
                      <a:off x="0" y="0"/>
                      <a:ext cx="4086225" cy="2615565"/>
                    </a:xfrm>
                    <a:prstGeom prst="rect">
                      <a:avLst/>
                    </a:prstGeom>
                    <a:ln>
                      <a:noFill/>
                    </a:ln>
                  </pic:spPr>
                </pic:pic>
              </a:graphicData>
            </a:graphic>
          </wp:anchor>
        </w:drawing>
      </w:r>
      <w:r>
        <w:rPr>
          <w:rFonts w:hint="default" w:ascii="Arial" w:hAnsi="Arial" w:cs="Arial"/>
          <w:sz w:val="22"/>
          <w:szCs w:val="22"/>
          <w:lang w:val="en-IN" w:eastAsia="en-IN"/>
        </w:rPr>
        <w:t xml:space="preserve">Looking ahead, innovations in sequencing chemistry and bioinformatics are expected to yield faster, more cost-effective and scalable platforms </w:t>
      </w:r>
      <w:r>
        <w:rPr>
          <w:rFonts w:hint="default" w:ascii="Arial" w:hAnsi="Arial" w:cs="Arial"/>
          <w:sz w:val="22"/>
          <w:szCs w:val="22"/>
          <w:vertAlign w:val="superscript"/>
          <w:lang w:val="en-IN" w:eastAsia="en-IN"/>
        </w:rPr>
        <w:t>[50]</w:t>
      </w:r>
      <w:r>
        <w:rPr>
          <w:rFonts w:hint="default" w:ascii="Arial" w:hAnsi="Arial" w:cs="Arial"/>
          <w:sz w:val="22"/>
          <w:szCs w:val="22"/>
          <w:lang w:val="en-IN" w:eastAsia="en-IN"/>
        </w:rPr>
        <w:t xml:space="preserve">. Parallel advances in liquid biopsy approaches will enable minimally invasive, real-time monitoring of tumor evolution </w:t>
      </w:r>
      <w:r>
        <w:rPr>
          <w:rFonts w:hint="default" w:ascii="Arial" w:hAnsi="Arial" w:cs="Arial"/>
          <w:sz w:val="22"/>
          <w:szCs w:val="22"/>
          <w:vertAlign w:val="superscript"/>
          <w:lang w:val="en-IN" w:eastAsia="en-IN"/>
        </w:rPr>
        <w:t>[51]</w:t>
      </w:r>
      <w:r>
        <w:rPr>
          <w:rFonts w:hint="default" w:ascii="Arial" w:hAnsi="Arial" w:cs="Arial"/>
          <w:sz w:val="22"/>
          <w:szCs w:val="22"/>
          <w:lang w:val="en-IN" w:eastAsia="en-IN"/>
        </w:rPr>
        <w:t xml:space="preserve">. With decreasing costs and improved analytic pipelines, NGS is poised to become an indispensable component of glioma management, driving the next era of personalized neuro-oncology </w:t>
      </w:r>
      <w:r>
        <w:rPr>
          <w:rFonts w:hint="default" w:ascii="Arial" w:hAnsi="Arial" w:cs="Arial"/>
          <w:sz w:val="22"/>
          <w:szCs w:val="22"/>
          <w:vertAlign w:val="superscript"/>
          <w:lang w:val="en-IN" w:eastAsia="en-IN"/>
        </w:rPr>
        <w:t>[52]</w:t>
      </w:r>
      <w:r>
        <w:rPr>
          <w:rFonts w:hint="default" w:ascii="Arial" w:hAnsi="Arial" w:cs="Arial"/>
          <w:sz w:val="22"/>
          <w:szCs w:val="22"/>
          <w:lang w:val="en-IN" w:eastAsia="en-IN"/>
        </w:rPr>
        <w:t>.</w:t>
      </w:r>
    </w:p>
    <w:p w14:paraId="74BC9511">
      <w:pPr>
        <w:widowControl w:val="0"/>
        <w:tabs>
          <w:tab w:val="left" w:pos="0"/>
        </w:tabs>
        <w:autoSpaceDE w:val="0"/>
        <w:autoSpaceDN w:val="0"/>
        <w:ind w:left="-200" w:leftChars="-100"/>
        <w:jc w:val="center"/>
        <w:rPr>
          <w:rFonts w:hint="default" w:ascii="Arial" w:hAnsi="Arial" w:cs="Arial"/>
          <w:spacing w:val="-2"/>
          <w:sz w:val="22"/>
          <w:szCs w:val="22"/>
        </w:rPr>
      </w:pPr>
      <w:r>
        <w:rPr>
          <w:rFonts w:hint="default" w:ascii="Arial" w:hAnsi="Arial" w:cs="Arial"/>
          <w:b/>
          <w:bCs/>
          <w:iCs/>
          <w:color w:val="0A0A0A"/>
          <w:w w:val="105"/>
          <w:sz w:val="22"/>
          <w:szCs w:val="22"/>
        </w:rPr>
        <w:t>Fig 3.</w:t>
      </w:r>
      <w:r>
        <w:rPr>
          <w:rFonts w:hint="default" w:ascii="Arial" w:hAnsi="Arial" w:cs="Arial"/>
          <w:b/>
          <w:bCs/>
          <w:i/>
          <w:color w:val="0A0A0A"/>
          <w:w w:val="105"/>
          <w:sz w:val="22"/>
          <w:szCs w:val="22"/>
        </w:rPr>
        <w:t xml:space="preserve"> </w:t>
      </w:r>
      <w:r>
        <w:rPr>
          <w:rFonts w:hint="default" w:ascii="Arial" w:hAnsi="Arial" w:cs="Arial"/>
          <w:sz w:val="22"/>
          <w:szCs w:val="22"/>
        </w:rPr>
        <w:t>Workflow</w:t>
      </w:r>
      <w:r>
        <w:rPr>
          <w:rFonts w:hint="default" w:ascii="Arial" w:hAnsi="Arial" w:cs="Arial"/>
          <w:spacing w:val="-2"/>
          <w:sz w:val="22"/>
          <w:szCs w:val="22"/>
        </w:rPr>
        <w:t xml:space="preserve"> </w:t>
      </w:r>
      <w:r>
        <w:rPr>
          <w:rFonts w:hint="default" w:ascii="Arial" w:hAnsi="Arial" w:cs="Arial"/>
          <w:sz w:val="22"/>
          <w:szCs w:val="22"/>
        </w:rPr>
        <w:t>of</w:t>
      </w:r>
      <w:r>
        <w:rPr>
          <w:rFonts w:hint="default" w:ascii="Arial" w:hAnsi="Arial" w:cs="Arial"/>
          <w:spacing w:val="-1"/>
          <w:sz w:val="22"/>
          <w:szCs w:val="22"/>
        </w:rPr>
        <w:t xml:space="preserve"> </w:t>
      </w:r>
      <w:r>
        <w:rPr>
          <w:rFonts w:hint="default" w:ascii="Arial" w:hAnsi="Arial" w:cs="Arial"/>
          <w:sz w:val="22"/>
          <w:szCs w:val="22"/>
        </w:rPr>
        <w:t>NGS</w:t>
      </w:r>
      <w:r>
        <w:rPr>
          <w:rFonts w:hint="default" w:ascii="Arial" w:hAnsi="Arial" w:cs="Arial"/>
          <w:spacing w:val="-1"/>
          <w:sz w:val="22"/>
          <w:szCs w:val="22"/>
        </w:rPr>
        <w:t xml:space="preserve"> </w:t>
      </w:r>
      <w:r>
        <w:rPr>
          <w:rFonts w:hint="default" w:ascii="Arial" w:hAnsi="Arial" w:cs="Arial"/>
          <w:sz w:val="22"/>
          <w:szCs w:val="22"/>
        </w:rPr>
        <w:t>and</w:t>
      </w:r>
      <w:r>
        <w:rPr>
          <w:rFonts w:hint="default" w:ascii="Arial" w:hAnsi="Arial" w:cs="Arial"/>
          <w:spacing w:val="-2"/>
          <w:sz w:val="22"/>
          <w:szCs w:val="22"/>
        </w:rPr>
        <w:t xml:space="preserve"> </w:t>
      </w:r>
      <w:r>
        <w:rPr>
          <w:rFonts w:hint="default" w:ascii="Arial" w:hAnsi="Arial" w:cs="Arial"/>
          <w:sz w:val="22"/>
          <w:szCs w:val="22"/>
        </w:rPr>
        <w:t>Variant</w:t>
      </w:r>
      <w:r>
        <w:rPr>
          <w:rFonts w:hint="default" w:ascii="Arial" w:hAnsi="Arial" w:cs="Arial"/>
          <w:spacing w:val="-1"/>
          <w:sz w:val="22"/>
          <w:szCs w:val="22"/>
        </w:rPr>
        <w:t xml:space="preserve"> </w:t>
      </w:r>
      <w:r>
        <w:rPr>
          <w:rFonts w:hint="default" w:ascii="Arial" w:hAnsi="Arial" w:cs="Arial"/>
          <w:spacing w:val="-2"/>
          <w:sz w:val="22"/>
          <w:szCs w:val="22"/>
        </w:rPr>
        <w:t>Detection</w:t>
      </w:r>
    </w:p>
    <w:p w14:paraId="01AFAA9C">
      <w:pPr>
        <w:widowControl w:val="0"/>
        <w:autoSpaceDE w:val="0"/>
        <w:autoSpaceDN w:val="0"/>
        <w:ind w:left="-200" w:leftChars="-100"/>
        <w:rPr>
          <w:rFonts w:hint="default" w:ascii="Arial" w:hAnsi="Arial" w:cs="Arial"/>
          <w:spacing w:val="-2"/>
          <w:sz w:val="22"/>
          <w:szCs w:val="22"/>
        </w:rPr>
      </w:pPr>
    </w:p>
    <w:p w14:paraId="4B30D8D8">
      <w:pPr>
        <w:widowControl w:val="0"/>
        <w:autoSpaceDE w:val="0"/>
        <w:autoSpaceDN w:val="0"/>
        <w:rPr>
          <w:rFonts w:hint="default" w:ascii="Arial" w:hAnsi="Arial" w:cs="Arial"/>
          <w:b/>
          <w:sz w:val="22"/>
          <w:szCs w:val="22"/>
        </w:rPr>
      </w:pPr>
      <w:r>
        <w:rPr>
          <w:rFonts w:hint="default" w:ascii="Arial" w:hAnsi="Arial" w:cs="Arial"/>
          <w:b/>
          <w:sz w:val="22"/>
          <w:szCs w:val="22"/>
        </w:rPr>
        <w:t>6.1 Molecular</w:t>
      </w:r>
      <w:r>
        <w:rPr>
          <w:rFonts w:hint="default" w:ascii="Arial" w:hAnsi="Arial" w:cs="Arial"/>
          <w:b/>
          <w:spacing w:val="-3"/>
          <w:sz w:val="22"/>
          <w:szCs w:val="22"/>
        </w:rPr>
        <w:t xml:space="preserve"> </w:t>
      </w:r>
      <w:r>
        <w:rPr>
          <w:rFonts w:hint="default" w:ascii="Arial" w:hAnsi="Arial" w:cs="Arial"/>
          <w:b/>
          <w:sz w:val="22"/>
          <w:szCs w:val="22"/>
        </w:rPr>
        <w:t>Targeted</w:t>
      </w:r>
      <w:r>
        <w:rPr>
          <w:rFonts w:hint="default" w:ascii="Arial" w:hAnsi="Arial" w:cs="Arial"/>
          <w:b/>
          <w:spacing w:val="-4"/>
          <w:sz w:val="22"/>
          <w:szCs w:val="22"/>
        </w:rPr>
        <w:t xml:space="preserve"> </w:t>
      </w:r>
      <w:r>
        <w:rPr>
          <w:rFonts w:hint="default" w:ascii="Arial" w:hAnsi="Arial" w:cs="Arial"/>
          <w:b/>
          <w:sz w:val="22"/>
          <w:szCs w:val="22"/>
        </w:rPr>
        <w:t>Therapy:</w:t>
      </w:r>
      <w:r>
        <w:rPr>
          <w:rFonts w:hint="default" w:ascii="Arial" w:hAnsi="Arial" w:cs="Arial"/>
          <w:b/>
          <w:spacing w:val="-3"/>
          <w:sz w:val="22"/>
          <w:szCs w:val="22"/>
        </w:rPr>
        <w:t xml:space="preserve"> </w:t>
      </w:r>
      <w:r>
        <w:rPr>
          <w:rFonts w:hint="default" w:ascii="Arial" w:hAnsi="Arial" w:cs="Arial"/>
          <w:b/>
          <w:sz w:val="22"/>
          <w:szCs w:val="22"/>
        </w:rPr>
        <w:t>Mechanisms</w:t>
      </w:r>
      <w:r>
        <w:rPr>
          <w:rFonts w:hint="default" w:ascii="Arial" w:hAnsi="Arial" w:cs="Arial"/>
          <w:b/>
          <w:spacing w:val="-4"/>
          <w:sz w:val="22"/>
          <w:szCs w:val="22"/>
        </w:rPr>
        <w:t xml:space="preserve"> </w:t>
      </w:r>
      <w:r>
        <w:rPr>
          <w:rFonts w:hint="default" w:ascii="Arial" w:hAnsi="Arial" w:cs="Arial"/>
          <w:b/>
          <w:sz w:val="22"/>
          <w:szCs w:val="22"/>
        </w:rPr>
        <w:t>and</w:t>
      </w:r>
      <w:r>
        <w:rPr>
          <w:rFonts w:hint="default" w:ascii="Arial" w:hAnsi="Arial" w:cs="Arial"/>
          <w:b/>
          <w:spacing w:val="-4"/>
          <w:sz w:val="22"/>
          <w:szCs w:val="22"/>
        </w:rPr>
        <w:t xml:space="preserve"> </w:t>
      </w:r>
      <w:r>
        <w:rPr>
          <w:rFonts w:hint="default" w:ascii="Arial" w:hAnsi="Arial" w:cs="Arial"/>
          <w:b/>
          <w:sz w:val="22"/>
          <w:szCs w:val="22"/>
        </w:rPr>
        <w:t>Clinical</w:t>
      </w:r>
      <w:r>
        <w:rPr>
          <w:rFonts w:hint="default" w:ascii="Arial" w:hAnsi="Arial" w:cs="Arial"/>
          <w:b/>
          <w:spacing w:val="-2"/>
          <w:sz w:val="22"/>
          <w:szCs w:val="22"/>
        </w:rPr>
        <w:t xml:space="preserve"> </w:t>
      </w:r>
      <w:r>
        <w:rPr>
          <w:rFonts w:hint="default" w:ascii="Arial" w:hAnsi="Arial" w:cs="Arial"/>
          <w:b/>
          <w:spacing w:val="-5"/>
          <w:sz w:val="22"/>
          <w:szCs w:val="22"/>
        </w:rPr>
        <w:t>Use</w:t>
      </w:r>
    </w:p>
    <w:p w14:paraId="2BFBBCD3">
      <w:pPr>
        <w:widowControl w:val="0"/>
        <w:autoSpaceDE w:val="0"/>
        <w:autoSpaceDN w:val="0"/>
        <w:ind w:left="-200" w:leftChars="-100"/>
        <w:rPr>
          <w:rFonts w:hint="default" w:ascii="Arial" w:hAnsi="Arial" w:cs="Arial"/>
          <w:sz w:val="22"/>
          <w:szCs w:val="22"/>
          <w:lang w:val="en-IN" w:eastAsia="en-IN"/>
        </w:rPr>
      </w:pPr>
      <w:r>
        <w:rPr>
          <w:rFonts w:hint="default" w:ascii="Arial" w:hAnsi="Arial" w:cs="Arial"/>
          <w:sz w:val="22"/>
          <w:szCs w:val="22"/>
          <w:lang w:val="en-IN" w:eastAsia="en-IN"/>
        </w:rPr>
        <w:t xml:space="preserve">Targeted therapy represents a cornerstone of modern precision oncology, offering a rational approach to cancer treatment by selectively acting on molecular aberrations that govern tumor initiation, proliferation, and survival </w:t>
      </w:r>
      <w:r>
        <w:rPr>
          <w:rFonts w:hint="default" w:ascii="Arial" w:hAnsi="Arial" w:cs="Arial"/>
          <w:sz w:val="22"/>
          <w:szCs w:val="22"/>
          <w:vertAlign w:val="superscript"/>
          <w:lang w:val="en-IN" w:eastAsia="en-IN"/>
        </w:rPr>
        <w:t>[53]</w:t>
      </w:r>
      <w:r>
        <w:rPr>
          <w:rFonts w:hint="default" w:ascii="Arial" w:hAnsi="Arial" w:cs="Arial"/>
          <w:sz w:val="22"/>
          <w:szCs w:val="22"/>
          <w:lang w:val="en-IN" w:eastAsia="en-IN"/>
        </w:rPr>
        <w:t xml:space="preserve">. Unlike conventional chemotherapeutics that indiscriminately damage dividing cells, this strategy exploits tumor-specific vulnerabilities, thereby improving efficacy while minimizing systemic toxicity </w:t>
      </w:r>
      <w:r>
        <w:rPr>
          <w:rFonts w:hint="default" w:ascii="Arial" w:hAnsi="Arial" w:cs="Arial"/>
          <w:sz w:val="22"/>
          <w:szCs w:val="22"/>
          <w:vertAlign w:val="superscript"/>
          <w:lang w:val="en-IN" w:eastAsia="en-IN"/>
        </w:rPr>
        <w:t>[54]</w:t>
      </w:r>
      <w:r>
        <w:rPr>
          <w:rFonts w:hint="default" w:ascii="Arial" w:hAnsi="Arial" w:cs="Arial"/>
          <w:sz w:val="22"/>
          <w:szCs w:val="22"/>
          <w:lang w:val="en-IN" w:eastAsia="en-IN"/>
        </w:rPr>
        <w:t>.</w:t>
      </w:r>
    </w:p>
    <w:p w14:paraId="7387B9C6">
      <w:pPr>
        <w:widowControl w:val="0"/>
        <w:autoSpaceDE w:val="0"/>
        <w:autoSpaceDN w:val="0"/>
        <w:ind w:left="-200" w:leftChars="-100"/>
        <w:rPr>
          <w:rFonts w:hint="default" w:ascii="Arial" w:hAnsi="Arial" w:cs="Arial"/>
          <w:sz w:val="22"/>
          <w:szCs w:val="22"/>
          <w:lang w:val="en-IN" w:eastAsia="en-IN"/>
        </w:rPr>
      </w:pPr>
    </w:p>
    <w:p w14:paraId="38EED9F1">
      <w:pPr>
        <w:widowControl w:val="0"/>
        <w:autoSpaceDE w:val="0"/>
        <w:autoSpaceDN w:val="0"/>
        <w:ind w:left="-200" w:leftChars="-100"/>
        <w:rPr>
          <w:rFonts w:hint="default" w:ascii="Arial" w:hAnsi="Arial" w:cs="Arial"/>
          <w:sz w:val="22"/>
          <w:szCs w:val="22"/>
          <w:lang w:val="en-IN" w:eastAsia="en-IN"/>
        </w:rPr>
      </w:pPr>
      <w:r>
        <w:rPr>
          <w:rFonts w:hint="default" w:ascii="Arial" w:hAnsi="Arial" w:cs="Arial"/>
          <w:sz w:val="22"/>
          <w:szCs w:val="22"/>
          <w:lang w:val="en-IN" w:eastAsia="en-IN"/>
        </w:rPr>
        <w:t xml:space="preserve">In gliomas, comprehensive genomic profiling has revealed a spectrum of established and emerging molecular targets with diagnostic, prognostic, and therapeutic significance. Frequently altered genes include </w:t>
      </w:r>
      <w:r>
        <w:rPr>
          <w:rFonts w:hint="default" w:ascii="Arial" w:hAnsi="Arial" w:cs="Arial"/>
          <w:bCs/>
          <w:sz w:val="22"/>
          <w:szCs w:val="22"/>
          <w:lang w:val="en-IN" w:eastAsia="en-IN"/>
        </w:rPr>
        <w:t>IDH1/2</w:t>
      </w:r>
      <w:r>
        <w:rPr>
          <w:rFonts w:hint="default" w:ascii="Arial" w:hAnsi="Arial" w:cs="Arial"/>
          <w:sz w:val="22"/>
          <w:szCs w:val="22"/>
          <w:lang w:val="en-IN" w:eastAsia="en-IN"/>
        </w:rPr>
        <w:t xml:space="preserve">, </w:t>
      </w:r>
      <w:r>
        <w:rPr>
          <w:rFonts w:hint="default" w:ascii="Arial" w:hAnsi="Arial" w:cs="Arial"/>
          <w:bCs/>
          <w:sz w:val="22"/>
          <w:szCs w:val="22"/>
          <w:lang w:val="en-IN" w:eastAsia="en-IN"/>
        </w:rPr>
        <w:t>TERT promoter</w:t>
      </w:r>
      <w:r>
        <w:rPr>
          <w:rFonts w:hint="default" w:ascii="Arial" w:hAnsi="Arial" w:cs="Arial"/>
          <w:sz w:val="22"/>
          <w:szCs w:val="22"/>
          <w:lang w:val="en-IN" w:eastAsia="en-IN"/>
        </w:rPr>
        <w:t xml:space="preserve">, </w:t>
      </w:r>
      <w:r>
        <w:rPr>
          <w:rFonts w:hint="default" w:ascii="Arial" w:hAnsi="Arial" w:cs="Arial"/>
          <w:bCs/>
          <w:sz w:val="22"/>
          <w:szCs w:val="22"/>
          <w:lang w:val="en-IN" w:eastAsia="en-IN"/>
        </w:rPr>
        <w:t>EGFR (including EGFRvIII)</w:t>
      </w:r>
      <w:r>
        <w:rPr>
          <w:rFonts w:hint="default" w:ascii="Arial" w:hAnsi="Arial" w:cs="Arial"/>
          <w:sz w:val="22"/>
          <w:szCs w:val="22"/>
          <w:lang w:val="en-IN" w:eastAsia="en-IN"/>
        </w:rPr>
        <w:t xml:space="preserve">, </w:t>
      </w:r>
      <w:r>
        <w:rPr>
          <w:rFonts w:hint="default" w:ascii="Arial" w:hAnsi="Arial" w:cs="Arial"/>
          <w:bCs/>
          <w:sz w:val="22"/>
          <w:szCs w:val="22"/>
          <w:lang w:val="en-IN" w:eastAsia="en-IN"/>
        </w:rPr>
        <w:t>BRAF V600E</w:t>
      </w:r>
      <w:r>
        <w:rPr>
          <w:rFonts w:hint="default" w:ascii="Arial" w:hAnsi="Arial" w:cs="Arial"/>
          <w:sz w:val="22"/>
          <w:szCs w:val="22"/>
          <w:lang w:val="en-IN" w:eastAsia="en-IN"/>
        </w:rPr>
        <w:t xml:space="preserve">, and </w:t>
      </w:r>
      <w:r>
        <w:rPr>
          <w:rFonts w:hint="default" w:ascii="Arial" w:hAnsi="Arial" w:cs="Arial"/>
          <w:bCs/>
          <w:sz w:val="22"/>
          <w:szCs w:val="22"/>
          <w:lang w:val="en-IN" w:eastAsia="en-IN"/>
        </w:rPr>
        <w:t>1p/19q co-deletion</w:t>
      </w:r>
      <w:r>
        <w:rPr>
          <w:rFonts w:hint="default" w:ascii="Arial" w:hAnsi="Arial" w:cs="Arial"/>
          <w:sz w:val="22"/>
          <w:szCs w:val="22"/>
          <w:lang w:val="en-IN" w:eastAsia="en-IN"/>
        </w:rPr>
        <w:t xml:space="preserve">, which are central to glioma classification and therapy selection </w:t>
      </w:r>
      <w:r>
        <w:rPr>
          <w:rFonts w:hint="default" w:ascii="Arial" w:hAnsi="Arial" w:cs="Arial"/>
          <w:sz w:val="22"/>
          <w:szCs w:val="22"/>
          <w:vertAlign w:val="superscript"/>
          <w:lang w:val="en-IN" w:eastAsia="en-IN"/>
        </w:rPr>
        <w:t>[55]</w:t>
      </w:r>
      <w:r>
        <w:rPr>
          <w:rFonts w:hint="default" w:ascii="Arial" w:hAnsi="Arial" w:cs="Arial"/>
          <w:sz w:val="22"/>
          <w:szCs w:val="22"/>
          <w:lang w:val="en-IN" w:eastAsia="en-IN"/>
        </w:rPr>
        <w:t xml:space="preserve">. Additional recurrent alterations involve </w:t>
      </w:r>
      <w:r>
        <w:rPr>
          <w:rFonts w:hint="default" w:ascii="Arial" w:hAnsi="Arial" w:cs="Arial"/>
          <w:bCs/>
          <w:sz w:val="22"/>
          <w:szCs w:val="22"/>
          <w:lang w:val="en-IN" w:eastAsia="en-IN"/>
        </w:rPr>
        <w:t>TP53</w:t>
      </w:r>
      <w:r>
        <w:rPr>
          <w:rFonts w:hint="default" w:ascii="Arial" w:hAnsi="Arial" w:cs="Arial"/>
          <w:sz w:val="22"/>
          <w:szCs w:val="22"/>
          <w:lang w:val="en-IN" w:eastAsia="en-IN"/>
        </w:rPr>
        <w:t xml:space="preserve">, </w:t>
      </w:r>
      <w:r>
        <w:rPr>
          <w:rFonts w:hint="default" w:ascii="Arial" w:hAnsi="Arial" w:cs="Arial"/>
          <w:bCs/>
          <w:sz w:val="22"/>
          <w:szCs w:val="22"/>
          <w:lang w:val="en-IN" w:eastAsia="en-IN"/>
        </w:rPr>
        <w:t>ATRX</w:t>
      </w:r>
      <w:r>
        <w:rPr>
          <w:rFonts w:hint="default" w:ascii="Arial" w:hAnsi="Arial" w:cs="Arial"/>
          <w:sz w:val="22"/>
          <w:szCs w:val="22"/>
          <w:lang w:val="en-IN" w:eastAsia="en-IN"/>
        </w:rPr>
        <w:t xml:space="preserve">, </w:t>
      </w:r>
      <w:r>
        <w:rPr>
          <w:rFonts w:hint="default" w:ascii="Arial" w:hAnsi="Arial" w:cs="Arial"/>
          <w:bCs/>
          <w:sz w:val="22"/>
          <w:szCs w:val="22"/>
          <w:lang w:val="en-IN" w:eastAsia="en-IN"/>
        </w:rPr>
        <w:t>PTEN</w:t>
      </w:r>
      <w:r>
        <w:rPr>
          <w:rFonts w:hint="default" w:ascii="Arial" w:hAnsi="Arial" w:cs="Arial"/>
          <w:sz w:val="22"/>
          <w:szCs w:val="22"/>
          <w:lang w:val="en-IN" w:eastAsia="en-IN"/>
        </w:rPr>
        <w:t xml:space="preserve">, </w:t>
      </w:r>
      <w:r>
        <w:rPr>
          <w:rFonts w:hint="default" w:ascii="Arial" w:hAnsi="Arial" w:cs="Arial"/>
          <w:bCs/>
          <w:sz w:val="22"/>
          <w:szCs w:val="22"/>
          <w:lang w:val="en-IN" w:eastAsia="en-IN"/>
        </w:rPr>
        <w:t>PIK3CA</w:t>
      </w:r>
      <w:r>
        <w:rPr>
          <w:rFonts w:hint="default" w:ascii="Arial" w:hAnsi="Arial" w:cs="Arial"/>
          <w:sz w:val="22"/>
          <w:szCs w:val="22"/>
          <w:lang w:val="en-IN" w:eastAsia="en-IN"/>
        </w:rPr>
        <w:t xml:space="preserve">, </w:t>
      </w:r>
      <w:r>
        <w:rPr>
          <w:rFonts w:hint="default" w:ascii="Arial" w:hAnsi="Arial" w:cs="Arial"/>
          <w:bCs/>
          <w:sz w:val="22"/>
          <w:szCs w:val="22"/>
          <w:lang w:val="en-IN" w:eastAsia="en-IN"/>
        </w:rPr>
        <w:t>NF1</w:t>
      </w:r>
      <w:r>
        <w:rPr>
          <w:rFonts w:hint="default" w:ascii="Arial" w:hAnsi="Arial" w:cs="Arial"/>
          <w:sz w:val="22"/>
          <w:szCs w:val="22"/>
          <w:lang w:val="en-IN" w:eastAsia="en-IN"/>
        </w:rPr>
        <w:t xml:space="preserve">, and </w:t>
      </w:r>
      <w:r>
        <w:rPr>
          <w:rFonts w:hint="default" w:ascii="Arial" w:hAnsi="Arial" w:cs="Arial"/>
          <w:bCs/>
          <w:sz w:val="22"/>
          <w:szCs w:val="22"/>
          <w:lang w:val="en-IN" w:eastAsia="en-IN"/>
        </w:rPr>
        <w:t>RB1</w:t>
      </w:r>
      <w:r>
        <w:rPr>
          <w:rFonts w:hint="default" w:ascii="Arial" w:hAnsi="Arial" w:cs="Arial"/>
          <w:sz w:val="22"/>
          <w:szCs w:val="22"/>
          <w:lang w:val="en-IN" w:eastAsia="en-IN"/>
        </w:rPr>
        <w:t xml:space="preserve">, contributing to cell-cycle dysregulation and resistance mechanisms </w:t>
      </w:r>
      <w:r>
        <w:rPr>
          <w:rFonts w:hint="default" w:ascii="Arial" w:hAnsi="Arial" w:cs="Arial"/>
          <w:sz w:val="22"/>
          <w:szCs w:val="22"/>
          <w:vertAlign w:val="superscript"/>
          <w:lang w:val="en-IN" w:eastAsia="en-IN"/>
        </w:rPr>
        <w:t>[56]</w:t>
      </w:r>
      <w:r>
        <w:rPr>
          <w:rFonts w:hint="default" w:ascii="Arial" w:hAnsi="Arial" w:cs="Arial"/>
          <w:sz w:val="22"/>
          <w:szCs w:val="22"/>
          <w:lang w:val="en-IN" w:eastAsia="en-IN"/>
        </w:rPr>
        <w:t xml:space="preserve">. Rare but clinically actionable events include </w:t>
      </w:r>
      <w:r>
        <w:rPr>
          <w:rFonts w:hint="default" w:ascii="Arial" w:hAnsi="Arial" w:cs="Arial"/>
          <w:bCs/>
          <w:sz w:val="22"/>
          <w:szCs w:val="22"/>
          <w:lang w:val="en-IN" w:eastAsia="en-IN"/>
        </w:rPr>
        <w:t>FGFR1–3 mutations/fusions</w:t>
      </w:r>
      <w:r>
        <w:rPr>
          <w:rFonts w:hint="default" w:ascii="Arial" w:hAnsi="Arial" w:cs="Arial"/>
          <w:sz w:val="22"/>
          <w:szCs w:val="22"/>
          <w:lang w:val="en-IN" w:eastAsia="en-IN"/>
        </w:rPr>
        <w:t xml:space="preserve">, </w:t>
      </w:r>
      <w:r>
        <w:rPr>
          <w:rFonts w:hint="default" w:ascii="Arial" w:hAnsi="Arial" w:cs="Arial"/>
          <w:bCs/>
          <w:sz w:val="22"/>
          <w:szCs w:val="22"/>
          <w:lang w:val="en-IN" w:eastAsia="en-IN"/>
        </w:rPr>
        <w:t>NTRK1–3 fusions</w:t>
      </w:r>
      <w:r>
        <w:rPr>
          <w:rFonts w:hint="default" w:ascii="Arial" w:hAnsi="Arial" w:cs="Arial"/>
          <w:sz w:val="22"/>
          <w:szCs w:val="22"/>
          <w:lang w:val="en-IN" w:eastAsia="en-IN"/>
        </w:rPr>
        <w:t xml:space="preserve">, </w:t>
      </w:r>
      <w:r>
        <w:rPr>
          <w:rFonts w:hint="default" w:ascii="Arial" w:hAnsi="Arial" w:cs="Arial"/>
          <w:bCs/>
          <w:sz w:val="22"/>
          <w:szCs w:val="22"/>
          <w:lang w:val="en-IN" w:eastAsia="en-IN"/>
        </w:rPr>
        <w:t>MET amplification or exon 14 skipping</w:t>
      </w:r>
      <w:r>
        <w:rPr>
          <w:rFonts w:hint="default" w:ascii="Arial" w:hAnsi="Arial" w:cs="Arial"/>
          <w:sz w:val="22"/>
          <w:szCs w:val="22"/>
          <w:lang w:val="en-IN" w:eastAsia="en-IN"/>
        </w:rPr>
        <w:t xml:space="preserve">, </w:t>
      </w:r>
      <w:r>
        <w:rPr>
          <w:rFonts w:hint="default" w:ascii="Arial" w:hAnsi="Arial" w:cs="Arial"/>
          <w:bCs/>
          <w:sz w:val="22"/>
          <w:szCs w:val="22"/>
          <w:lang w:val="en-IN" w:eastAsia="en-IN"/>
        </w:rPr>
        <w:t>PDGFRA mutations</w:t>
      </w:r>
      <w:r>
        <w:rPr>
          <w:rFonts w:hint="default" w:ascii="Arial" w:hAnsi="Arial" w:cs="Arial"/>
          <w:sz w:val="22"/>
          <w:szCs w:val="22"/>
          <w:lang w:val="en-IN" w:eastAsia="en-IN"/>
        </w:rPr>
        <w:t xml:space="preserve">, and </w:t>
      </w:r>
      <w:r>
        <w:rPr>
          <w:rFonts w:hint="default" w:ascii="Arial" w:hAnsi="Arial" w:cs="Arial"/>
          <w:bCs/>
          <w:sz w:val="22"/>
          <w:szCs w:val="22"/>
          <w:lang w:val="en-IN" w:eastAsia="en-IN"/>
        </w:rPr>
        <w:t>CDK4/6 amplifications</w:t>
      </w:r>
      <w:r>
        <w:rPr>
          <w:rFonts w:hint="default" w:ascii="Arial" w:hAnsi="Arial" w:cs="Arial"/>
          <w:sz w:val="22"/>
          <w:szCs w:val="22"/>
          <w:lang w:val="en-IN" w:eastAsia="en-IN"/>
        </w:rPr>
        <w:t xml:space="preserve"> </w:t>
      </w:r>
      <w:r>
        <w:rPr>
          <w:rFonts w:hint="default" w:ascii="Arial" w:hAnsi="Arial" w:cs="Arial"/>
          <w:sz w:val="22"/>
          <w:szCs w:val="22"/>
          <w:vertAlign w:val="superscript"/>
          <w:lang w:val="en-IN" w:eastAsia="en-IN"/>
        </w:rPr>
        <w:t>[57]</w:t>
      </w:r>
      <w:r>
        <w:rPr>
          <w:rFonts w:hint="default" w:ascii="Arial" w:hAnsi="Arial" w:cs="Arial"/>
          <w:sz w:val="22"/>
          <w:szCs w:val="22"/>
          <w:lang w:val="en-IN" w:eastAsia="en-IN"/>
        </w:rPr>
        <w:t xml:space="preserve">. Other reported genes, such as </w:t>
      </w:r>
      <w:r>
        <w:rPr>
          <w:rFonts w:hint="default" w:ascii="Arial" w:hAnsi="Arial" w:cs="Arial"/>
          <w:bCs/>
          <w:sz w:val="22"/>
          <w:szCs w:val="22"/>
          <w:lang w:val="en-IN" w:eastAsia="en-IN"/>
        </w:rPr>
        <w:t>H3F3A (H3 K27M, G34R/V)</w:t>
      </w:r>
      <w:r>
        <w:rPr>
          <w:rFonts w:hint="default" w:ascii="Arial" w:hAnsi="Arial" w:cs="Arial"/>
          <w:sz w:val="22"/>
          <w:szCs w:val="22"/>
          <w:lang w:val="en-IN" w:eastAsia="en-IN"/>
        </w:rPr>
        <w:t xml:space="preserve"> in pediatric high-grade gliomas, </w:t>
      </w:r>
      <w:r>
        <w:rPr>
          <w:rFonts w:hint="default" w:ascii="Arial" w:hAnsi="Arial" w:cs="Arial"/>
          <w:bCs/>
          <w:sz w:val="22"/>
          <w:szCs w:val="22"/>
          <w:lang w:val="en-IN" w:eastAsia="en-IN"/>
        </w:rPr>
        <w:t>MYC</w:t>
      </w:r>
      <w:r>
        <w:rPr>
          <w:rFonts w:hint="default" w:ascii="Arial" w:hAnsi="Arial" w:cs="Arial"/>
          <w:sz w:val="22"/>
          <w:szCs w:val="22"/>
          <w:lang w:val="en-IN" w:eastAsia="en-IN"/>
        </w:rPr>
        <w:t xml:space="preserve">, </w:t>
      </w:r>
      <w:r>
        <w:rPr>
          <w:rFonts w:hint="default" w:ascii="Arial" w:hAnsi="Arial" w:cs="Arial"/>
          <w:bCs/>
          <w:sz w:val="22"/>
          <w:szCs w:val="22"/>
          <w:lang w:val="en-IN" w:eastAsia="en-IN"/>
        </w:rPr>
        <w:t>AKT1</w:t>
      </w:r>
      <w:r>
        <w:rPr>
          <w:rFonts w:hint="default" w:ascii="Arial" w:hAnsi="Arial" w:cs="Arial"/>
          <w:sz w:val="22"/>
          <w:szCs w:val="22"/>
          <w:lang w:val="en-IN" w:eastAsia="en-IN"/>
        </w:rPr>
        <w:t xml:space="preserve">, </w:t>
      </w:r>
      <w:r>
        <w:rPr>
          <w:rFonts w:hint="default" w:ascii="Arial" w:hAnsi="Arial" w:cs="Arial"/>
          <w:bCs/>
          <w:sz w:val="22"/>
          <w:szCs w:val="22"/>
          <w:lang w:val="en-IN" w:eastAsia="en-IN"/>
        </w:rPr>
        <w:t>NOTCH1</w:t>
      </w:r>
      <w:r>
        <w:rPr>
          <w:rFonts w:hint="default" w:ascii="Arial" w:hAnsi="Arial" w:cs="Arial"/>
          <w:sz w:val="22"/>
          <w:szCs w:val="22"/>
          <w:lang w:val="en-IN" w:eastAsia="en-IN"/>
        </w:rPr>
        <w:t xml:space="preserve">, and chromatin modifiers (e.g., </w:t>
      </w:r>
      <w:r>
        <w:rPr>
          <w:rFonts w:hint="default" w:ascii="Arial" w:hAnsi="Arial" w:cs="Arial"/>
          <w:bCs/>
          <w:sz w:val="22"/>
          <w:szCs w:val="22"/>
          <w:lang w:val="en-IN" w:eastAsia="en-IN"/>
        </w:rPr>
        <w:t>ARID1A</w:t>
      </w:r>
      <w:r>
        <w:rPr>
          <w:rFonts w:hint="default" w:ascii="Arial" w:hAnsi="Arial" w:cs="Arial"/>
          <w:sz w:val="22"/>
          <w:szCs w:val="22"/>
          <w:lang w:val="en-IN" w:eastAsia="en-IN"/>
        </w:rPr>
        <w:t xml:space="preserve">, </w:t>
      </w:r>
      <w:r>
        <w:rPr>
          <w:rFonts w:hint="default" w:ascii="Arial" w:hAnsi="Arial" w:cs="Arial"/>
          <w:bCs/>
          <w:sz w:val="22"/>
          <w:szCs w:val="22"/>
          <w:lang w:val="en-IN" w:eastAsia="en-IN"/>
        </w:rPr>
        <w:t>SMARCB1</w:t>
      </w:r>
      <w:r>
        <w:rPr>
          <w:rFonts w:hint="default" w:ascii="Arial" w:hAnsi="Arial" w:cs="Arial"/>
          <w:sz w:val="22"/>
          <w:szCs w:val="22"/>
          <w:lang w:val="en-IN" w:eastAsia="en-IN"/>
        </w:rPr>
        <w:t xml:space="preserve">), further expand the therapeutic landscape </w:t>
      </w:r>
      <w:r>
        <w:rPr>
          <w:rFonts w:hint="default" w:ascii="Arial" w:hAnsi="Arial" w:cs="Arial"/>
          <w:sz w:val="22"/>
          <w:szCs w:val="22"/>
          <w:vertAlign w:val="superscript"/>
          <w:lang w:val="en-IN" w:eastAsia="en-IN"/>
        </w:rPr>
        <w:t>[58]</w:t>
      </w:r>
      <w:r>
        <w:rPr>
          <w:rFonts w:hint="default" w:ascii="Arial" w:hAnsi="Arial" w:cs="Arial"/>
          <w:sz w:val="22"/>
          <w:szCs w:val="22"/>
          <w:lang w:val="en-IN" w:eastAsia="en-IN"/>
        </w:rPr>
        <w:t>. This broad genetic heterogeneity underscores the role of NGS-based profiling in guiding targeted interventions.</w:t>
      </w:r>
    </w:p>
    <w:p w14:paraId="3E2BB384">
      <w:pPr>
        <w:widowControl w:val="0"/>
        <w:autoSpaceDE w:val="0"/>
        <w:autoSpaceDN w:val="0"/>
        <w:ind w:left="-200" w:leftChars="-100"/>
        <w:rPr>
          <w:rFonts w:hint="default" w:ascii="Arial" w:hAnsi="Arial" w:cs="Arial"/>
          <w:sz w:val="22"/>
          <w:szCs w:val="22"/>
          <w:lang w:val="en-IN" w:eastAsia="en-IN"/>
        </w:rPr>
      </w:pPr>
    </w:p>
    <w:p w14:paraId="2D9294F0">
      <w:pPr>
        <w:widowControl w:val="0"/>
        <w:autoSpaceDE w:val="0"/>
        <w:autoSpaceDN w:val="0"/>
        <w:ind w:left="-200" w:leftChars="-100"/>
        <w:rPr>
          <w:rFonts w:hint="default" w:ascii="Arial" w:hAnsi="Arial" w:cs="Arial"/>
          <w:sz w:val="22"/>
          <w:szCs w:val="22"/>
          <w:lang w:val="en-IN" w:eastAsia="en-IN"/>
        </w:rPr>
      </w:pPr>
      <w:r>
        <w:rPr>
          <w:rFonts w:hint="default" w:ascii="Arial" w:hAnsi="Arial" w:cs="Arial"/>
          <w:sz w:val="22"/>
          <w:szCs w:val="22"/>
          <w:lang w:val="en-IN" w:eastAsia="en-IN"/>
        </w:rPr>
        <w:t xml:space="preserve">Current management of gliomas involves maximal resection, radiotherapy, and temozolomide, enhanced by Tumor Treating Fields </w:t>
      </w:r>
      <w:r>
        <w:rPr>
          <w:rFonts w:hint="default" w:ascii="Arial" w:hAnsi="Arial" w:cs="Arial"/>
          <w:sz w:val="22"/>
          <w:szCs w:val="22"/>
          <w:vertAlign w:val="superscript"/>
          <w:lang w:val="en-IN" w:eastAsia="en-IN"/>
        </w:rPr>
        <w:t>[59]</w:t>
      </w:r>
      <w:r>
        <w:rPr>
          <w:rFonts w:hint="default" w:ascii="Arial" w:hAnsi="Arial" w:cs="Arial"/>
          <w:sz w:val="22"/>
          <w:szCs w:val="22"/>
          <w:lang w:val="en-IN" w:eastAsia="en-IN"/>
        </w:rPr>
        <w:t xml:space="preserve">. However, integration of targeted agents—such as IDH inhibitors, BRAF/MEK inhibitors, FGFR and TRK inhibitors, CDK4/6 inhibitors, and anti-angiogenic therapies—offers new avenues for precision therapy. The union of molecular diagnostics with evolving therapeutics continues to transform glioma care, paving the way toward individualized treatment and improved patient outcomes </w:t>
      </w:r>
      <w:r>
        <w:rPr>
          <w:rFonts w:hint="default" w:ascii="Arial" w:hAnsi="Arial" w:cs="Arial"/>
          <w:sz w:val="22"/>
          <w:szCs w:val="22"/>
          <w:vertAlign w:val="superscript"/>
          <w:lang w:val="en-IN" w:eastAsia="en-IN"/>
        </w:rPr>
        <w:t>[60]</w:t>
      </w:r>
      <w:r>
        <w:rPr>
          <w:rFonts w:hint="default" w:ascii="Arial" w:hAnsi="Arial" w:cs="Arial"/>
          <w:sz w:val="22"/>
          <w:szCs w:val="22"/>
          <w:lang w:val="en-IN" w:eastAsia="en-IN"/>
        </w:rPr>
        <w:t>.</w:t>
      </w:r>
    </w:p>
    <w:p w14:paraId="6B6887B0">
      <w:pPr>
        <w:widowControl w:val="0"/>
        <w:autoSpaceDE w:val="0"/>
        <w:autoSpaceDN w:val="0"/>
        <w:ind w:left="-200" w:leftChars="-100"/>
        <w:rPr>
          <w:rFonts w:hint="default" w:ascii="Arial" w:hAnsi="Arial" w:cs="Arial"/>
          <w:sz w:val="22"/>
          <w:szCs w:val="22"/>
        </w:rPr>
      </w:pPr>
    </w:p>
    <w:p w14:paraId="242A563D">
      <w:pPr>
        <w:widowControl w:val="0"/>
        <w:autoSpaceDE w:val="0"/>
        <w:autoSpaceDN w:val="0"/>
        <w:ind w:left="-200"/>
        <w:rPr>
          <w:rFonts w:hint="default" w:ascii="Arial" w:hAnsi="Arial" w:cs="Arial"/>
          <w:b/>
          <w:sz w:val="22"/>
          <w:szCs w:val="22"/>
        </w:rPr>
      </w:pPr>
      <w:r>
        <w:rPr>
          <w:rFonts w:hint="default" w:ascii="Arial" w:hAnsi="Arial" w:cs="Arial"/>
          <w:b/>
          <w:sz w:val="22"/>
          <w:szCs w:val="22"/>
        </w:rPr>
        <w:t>6.2 Targeted</w:t>
      </w:r>
      <w:r>
        <w:rPr>
          <w:rFonts w:hint="default" w:ascii="Arial" w:hAnsi="Arial" w:cs="Arial"/>
          <w:b/>
          <w:spacing w:val="-6"/>
          <w:sz w:val="22"/>
          <w:szCs w:val="22"/>
        </w:rPr>
        <w:t xml:space="preserve"> </w:t>
      </w:r>
      <w:r>
        <w:rPr>
          <w:rFonts w:hint="default" w:ascii="Arial" w:hAnsi="Arial" w:cs="Arial"/>
          <w:b/>
          <w:sz w:val="22"/>
          <w:szCs w:val="22"/>
        </w:rPr>
        <w:t>Vs.</w:t>
      </w:r>
      <w:r>
        <w:rPr>
          <w:rFonts w:hint="default" w:ascii="Arial" w:hAnsi="Arial" w:cs="Arial"/>
          <w:b/>
          <w:spacing w:val="-2"/>
          <w:sz w:val="22"/>
          <w:szCs w:val="22"/>
        </w:rPr>
        <w:t xml:space="preserve"> </w:t>
      </w:r>
      <w:r>
        <w:rPr>
          <w:rFonts w:hint="default" w:ascii="Arial" w:hAnsi="Arial" w:cs="Arial"/>
          <w:b/>
          <w:sz w:val="22"/>
          <w:szCs w:val="22"/>
        </w:rPr>
        <w:t>Whole</w:t>
      </w:r>
      <w:r>
        <w:rPr>
          <w:rFonts w:hint="default" w:ascii="Arial" w:hAnsi="Arial" w:cs="Arial"/>
          <w:b/>
          <w:spacing w:val="-2"/>
          <w:sz w:val="22"/>
          <w:szCs w:val="22"/>
        </w:rPr>
        <w:t xml:space="preserve"> </w:t>
      </w:r>
      <w:r>
        <w:rPr>
          <w:rFonts w:hint="default" w:ascii="Arial" w:hAnsi="Arial" w:cs="Arial"/>
          <w:b/>
          <w:sz w:val="22"/>
          <w:szCs w:val="22"/>
        </w:rPr>
        <w:t>Genome</w:t>
      </w:r>
      <w:r>
        <w:rPr>
          <w:rFonts w:hint="default" w:ascii="Arial" w:hAnsi="Arial" w:cs="Arial"/>
          <w:b/>
          <w:spacing w:val="-4"/>
          <w:sz w:val="22"/>
          <w:szCs w:val="22"/>
        </w:rPr>
        <w:t xml:space="preserve"> </w:t>
      </w:r>
      <w:r>
        <w:rPr>
          <w:rFonts w:hint="default" w:ascii="Arial" w:hAnsi="Arial" w:cs="Arial"/>
          <w:b/>
          <w:sz w:val="22"/>
          <w:szCs w:val="22"/>
        </w:rPr>
        <w:t>Sequencing</w:t>
      </w:r>
      <w:r>
        <w:rPr>
          <w:rFonts w:hint="default" w:ascii="Arial" w:hAnsi="Arial" w:cs="Arial"/>
          <w:b/>
          <w:spacing w:val="-2"/>
          <w:sz w:val="22"/>
          <w:szCs w:val="22"/>
        </w:rPr>
        <w:t xml:space="preserve"> </w:t>
      </w:r>
      <w:r>
        <w:rPr>
          <w:rFonts w:hint="default" w:ascii="Arial" w:hAnsi="Arial" w:cs="Arial"/>
          <w:b/>
          <w:sz w:val="22"/>
          <w:szCs w:val="22"/>
        </w:rPr>
        <w:t>In</w:t>
      </w:r>
      <w:r>
        <w:rPr>
          <w:rFonts w:hint="default" w:ascii="Arial" w:hAnsi="Arial" w:cs="Arial"/>
          <w:b/>
          <w:spacing w:val="-2"/>
          <w:sz w:val="22"/>
          <w:szCs w:val="22"/>
        </w:rPr>
        <w:t xml:space="preserve"> Gliomas</w:t>
      </w:r>
    </w:p>
    <w:p w14:paraId="073B19D6">
      <w:pPr>
        <w:widowControl w:val="0"/>
        <w:autoSpaceDE w:val="0"/>
        <w:autoSpaceDN w:val="0"/>
        <w:ind w:left="-200" w:leftChars="-100" w:right="285"/>
        <w:rPr>
          <w:rFonts w:hint="default" w:ascii="Arial" w:hAnsi="Arial" w:cs="Arial"/>
          <w:sz w:val="22"/>
          <w:szCs w:val="22"/>
        </w:rPr>
      </w:pPr>
      <w:r>
        <w:rPr>
          <w:rFonts w:hint="default" w:ascii="Arial" w:hAnsi="Arial" w:cs="Arial"/>
          <w:sz w:val="22"/>
          <w:szCs w:val="22"/>
        </w:rPr>
        <w:t xml:space="preserve">Targeted sequencing has emerged as a central tool in clinical oncology, offering a focused alternative to whole-genome sequencing (WGS). By restricting analysis to specific genomic regions relevant to disease, it achieves lower costs, reduced computational demands, and simplified interpretation compared to comprehensive approaches </w:t>
      </w:r>
      <w:r>
        <w:rPr>
          <w:rFonts w:hint="default" w:ascii="Arial" w:hAnsi="Arial" w:cs="Arial"/>
          <w:sz w:val="22"/>
          <w:szCs w:val="22"/>
          <w:vertAlign w:val="superscript"/>
        </w:rPr>
        <w:t>[61]</w:t>
      </w:r>
      <w:r>
        <w:rPr>
          <w:rFonts w:hint="default" w:ascii="Arial" w:hAnsi="Arial" w:cs="Arial"/>
          <w:sz w:val="22"/>
          <w:szCs w:val="22"/>
        </w:rPr>
        <w:t xml:space="preserve">. The concentrated design also allows for deeper sequencing coverage, ensuring the reliable detection of low-frequency variants and sub clonal mutations that are particularly important in heterogeneous tumors such as gliomas. This capacity supports monitoring of tumor evolution and the identification of resistance mechanisms critical for personalizing therapy.  </w:t>
      </w:r>
    </w:p>
    <w:p w14:paraId="015AD8A6">
      <w:pPr>
        <w:widowControl w:val="0"/>
        <w:autoSpaceDE w:val="0"/>
        <w:autoSpaceDN w:val="0"/>
        <w:ind w:left="-200" w:leftChars="-100" w:right="285"/>
        <w:rPr>
          <w:rFonts w:hint="default" w:ascii="Arial" w:hAnsi="Arial" w:cs="Arial"/>
          <w:sz w:val="22"/>
          <w:szCs w:val="22"/>
        </w:rPr>
      </w:pPr>
    </w:p>
    <w:p w14:paraId="15360ABC">
      <w:pPr>
        <w:widowControl w:val="0"/>
        <w:autoSpaceDE w:val="0"/>
        <w:autoSpaceDN w:val="0"/>
        <w:ind w:left="-200" w:leftChars="-100" w:right="285"/>
        <w:rPr>
          <w:rFonts w:hint="default" w:ascii="Arial" w:hAnsi="Arial" w:cs="Arial"/>
          <w:sz w:val="22"/>
          <w:szCs w:val="22"/>
        </w:rPr>
      </w:pPr>
      <w:r>
        <w:rPr>
          <w:rFonts w:hint="default" w:ascii="Arial" w:hAnsi="Arial" w:cs="Arial"/>
          <w:sz w:val="22"/>
          <w:szCs w:val="22"/>
        </w:rPr>
        <w:t xml:space="preserve">In glioblastoma multiforme (GBM) and other gliomas, targeted sequencing provides practical advantages beyond mutation detection. Smaller datasets produce faster turnaround times, enabling clinicians to deliver timely diagnoses and treatment recommendations </w:t>
      </w:r>
      <w:r>
        <w:rPr>
          <w:rFonts w:hint="default" w:ascii="Arial" w:hAnsi="Arial" w:cs="Arial"/>
          <w:sz w:val="22"/>
          <w:szCs w:val="22"/>
          <w:vertAlign w:val="superscript"/>
        </w:rPr>
        <w:t>[62]</w:t>
      </w:r>
      <w:r>
        <w:rPr>
          <w:rFonts w:hint="default" w:ascii="Arial" w:hAnsi="Arial" w:cs="Arial"/>
          <w:sz w:val="22"/>
          <w:szCs w:val="22"/>
        </w:rPr>
        <w:t xml:space="preserve">. The reduced data load also minimizes storage requirements and makes the technology adaptable in resource-limited clinical environments. This is especially valuable for neuro-oncology, where rapid clinical decisions strongly influence patient outcomes. Furthermore, standardized targeted panels enhance reproducibility across laboratories, facilitating consistent diagnostic application in routine practice </w:t>
      </w:r>
      <w:r>
        <w:rPr>
          <w:rFonts w:hint="default" w:ascii="Arial" w:hAnsi="Arial" w:cs="Arial"/>
          <w:sz w:val="22"/>
          <w:szCs w:val="22"/>
          <w:vertAlign w:val="superscript"/>
        </w:rPr>
        <w:t>[63]</w:t>
      </w:r>
      <w:r>
        <w:rPr>
          <w:rFonts w:hint="default" w:ascii="Arial" w:hAnsi="Arial" w:cs="Arial"/>
          <w:sz w:val="22"/>
          <w:szCs w:val="22"/>
        </w:rPr>
        <w:t xml:space="preserve">.  </w:t>
      </w:r>
    </w:p>
    <w:p w14:paraId="55468B24">
      <w:pPr>
        <w:widowControl w:val="0"/>
        <w:autoSpaceDE w:val="0"/>
        <w:autoSpaceDN w:val="0"/>
        <w:ind w:left="-200" w:leftChars="-100" w:right="285"/>
        <w:rPr>
          <w:rFonts w:hint="default" w:ascii="Arial" w:hAnsi="Arial" w:cs="Arial"/>
          <w:sz w:val="22"/>
          <w:szCs w:val="22"/>
        </w:rPr>
      </w:pPr>
    </w:p>
    <w:p w14:paraId="0E54B5F1">
      <w:pPr>
        <w:widowControl w:val="0"/>
        <w:autoSpaceDE w:val="0"/>
        <w:autoSpaceDN w:val="0"/>
        <w:ind w:left="-200" w:leftChars="-100" w:right="285"/>
        <w:rPr>
          <w:rFonts w:hint="default" w:ascii="Arial" w:hAnsi="Arial" w:cs="Arial"/>
          <w:sz w:val="22"/>
          <w:szCs w:val="22"/>
        </w:rPr>
      </w:pPr>
      <w:r>
        <w:rPr>
          <w:rFonts w:hint="default" w:ascii="Arial" w:hAnsi="Arial" w:cs="Arial"/>
          <w:sz w:val="22"/>
          <w:szCs w:val="22"/>
        </w:rPr>
        <w:t xml:space="preserve">Nevertheless, its narrow focus may overlook unexpected or rare genomic alterations captured by WGS. Despite this limitation, targeted sequencing remains a highly effective and clinically relevant approach in glioma care. Future strategies may combine targeted methods with broader sequencing to balance depth, cost-efficiency, and comprehensive profiling, advancing precision neuro-oncology </w:t>
      </w:r>
      <w:r>
        <w:rPr>
          <w:rFonts w:hint="default" w:ascii="Arial" w:hAnsi="Arial" w:cs="Arial"/>
          <w:sz w:val="22"/>
          <w:szCs w:val="22"/>
          <w:vertAlign w:val="superscript"/>
        </w:rPr>
        <w:t>[64]</w:t>
      </w:r>
      <w:r>
        <w:rPr>
          <w:rFonts w:hint="default" w:ascii="Arial" w:hAnsi="Arial" w:cs="Arial"/>
          <w:sz w:val="22"/>
          <w:szCs w:val="22"/>
        </w:rPr>
        <w:t>.</w:t>
      </w:r>
    </w:p>
    <w:p w14:paraId="62D48FDA">
      <w:pPr>
        <w:widowControl w:val="0"/>
        <w:autoSpaceDE w:val="0"/>
        <w:autoSpaceDN w:val="0"/>
        <w:ind w:left="-200" w:leftChars="-100" w:right="285"/>
        <w:rPr>
          <w:rFonts w:hint="default" w:ascii="Arial" w:hAnsi="Arial" w:cs="Arial"/>
          <w:sz w:val="22"/>
          <w:szCs w:val="22"/>
        </w:rPr>
      </w:pPr>
    </w:p>
    <w:p w14:paraId="0F9F8BF8">
      <w:pPr>
        <w:widowControl w:val="0"/>
        <w:autoSpaceDE w:val="0"/>
        <w:autoSpaceDN w:val="0"/>
        <w:ind w:left="-200" w:leftChars="-100"/>
        <w:rPr>
          <w:rFonts w:hint="default" w:ascii="Arial" w:hAnsi="Arial" w:cs="Arial"/>
          <w:sz w:val="22"/>
          <w:szCs w:val="22"/>
        </w:rPr>
      </w:pPr>
    </w:p>
    <w:p w14:paraId="76C9608A">
      <w:pPr>
        <w:widowControl w:val="0"/>
        <w:autoSpaceDE w:val="0"/>
        <w:autoSpaceDN w:val="0"/>
        <w:ind w:left="-200"/>
        <w:rPr>
          <w:rFonts w:hint="default" w:ascii="Arial" w:hAnsi="Arial" w:cs="Arial"/>
          <w:b/>
          <w:sz w:val="22"/>
          <w:szCs w:val="22"/>
        </w:rPr>
      </w:pPr>
      <w:r>
        <w:rPr>
          <w:rFonts w:hint="default" w:ascii="Arial" w:hAnsi="Arial" w:cs="Arial"/>
          <w:b/>
          <w:sz w:val="22"/>
          <w:szCs w:val="22"/>
        </w:rPr>
        <w:t>6.3 Precision</w:t>
      </w:r>
      <w:r>
        <w:rPr>
          <w:rFonts w:hint="default" w:ascii="Arial" w:hAnsi="Arial" w:cs="Arial"/>
          <w:b/>
          <w:spacing w:val="-5"/>
          <w:sz w:val="22"/>
          <w:szCs w:val="22"/>
        </w:rPr>
        <w:t xml:space="preserve"> </w:t>
      </w:r>
      <w:r>
        <w:rPr>
          <w:rFonts w:hint="default" w:ascii="Arial" w:hAnsi="Arial" w:cs="Arial"/>
          <w:b/>
          <w:sz w:val="22"/>
          <w:szCs w:val="22"/>
        </w:rPr>
        <w:t>Medicine</w:t>
      </w:r>
      <w:r>
        <w:rPr>
          <w:rFonts w:hint="default" w:ascii="Arial" w:hAnsi="Arial" w:cs="Arial"/>
          <w:b/>
          <w:spacing w:val="-2"/>
          <w:sz w:val="22"/>
          <w:szCs w:val="22"/>
        </w:rPr>
        <w:t xml:space="preserve"> </w:t>
      </w:r>
      <w:r>
        <w:rPr>
          <w:rFonts w:hint="default" w:ascii="Arial" w:hAnsi="Arial" w:cs="Arial"/>
          <w:b/>
          <w:sz w:val="22"/>
          <w:szCs w:val="22"/>
        </w:rPr>
        <w:t>in</w:t>
      </w:r>
      <w:r>
        <w:rPr>
          <w:rFonts w:hint="default" w:ascii="Arial" w:hAnsi="Arial" w:cs="Arial"/>
          <w:b/>
          <w:spacing w:val="-2"/>
          <w:sz w:val="22"/>
          <w:szCs w:val="22"/>
        </w:rPr>
        <w:t xml:space="preserve"> </w:t>
      </w:r>
      <w:r>
        <w:rPr>
          <w:rFonts w:hint="default" w:ascii="Arial" w:hAnsi="Arial" w:cs="Arial"/>
          <w:b/>
          <w:sz w:val="22"/>
          <w:szCs w:val="22"/>
        </w:rPr>
        <w:t>Neuro-</w:t>
      </w:r>
      <w:r>
        <w:rPr>
          <w:rFonts w:hint="default" w:ascii="Arial" w:hAnsi="Arial" w:cs="Arial"/>
          <w:b/>
          <w:spacing w:val="-2"/>
          <w:sz w:val="22"/>
          <w:szCs w:val="22"/>
        </w:rPr>
        <w:t>Oncology</w:t>
      </w:r>
    </w:p>
    <w:p w14:paraId="268977DC">
      <w:pPr>
        <w:widowControl w:val="0"/>
        <w:autoSpaceDE w:val="0"/>
        <w:autoSpaceDN w:val="0"/>
        <w:ind w:left="-200" w:leftChars="-100"/>
        <w:rPr>
          <w:rFonts w:hint="default" w:ascii="Arial" w:hAnsi="Arial" w:cs="Arial"/>
          <w:sz w:val="22"/>
          <w:szCs w:val="22"/>
        </w:rPr>
      </w:pPr>
      <w:r>
        <w:rPr>
          <w:rFonts w:hint="default" w:ascii="Arial" w:hAnsi="Arial" w:cs="Arial"/>
          <w:sz w:val="22"/>
          <w:szCs w:val="22"/>
        </w:rPr>
        <w:t xml:space="preserve">Glioma therapy is undergoing rapid transformation as advances in molecular biology redefine approaches to diagnosis, monitoring, and treatment </w:t>
      </w:r>
      <w:r>
        <w:rPr>
          <w:rFonts w:hint="default" w:ascii="Arial" w:hAnsi="Arial" w:cs="Arial"/>
          <w:sz w:val="22"/>
          <w:szCs w:val="22"/>
          <w:vertAlign w:val="superscript"/>
        </w:rPr>
        <w:t>[65]</w:t>
      </w:r>
      <w:r>
        <w:rPr>
          <w:rFonts w:hint="default" w:ascii="Arial" w:hAnsi="Arial" w:cs="Arial"/>
          <w:sz w:val="22"/>
          <w:szCs w:val="22"/>
        </w:rPr>
        <w:t xml:space="preserve">. Increasingly, therapeutic decisions are being informed by comprehensive molecular profiling, which enables clinicians to align interventions with the underlying biology of the tumor rather than relying on histopathology alone </w:t>
      </w:r>
      <w:r>
        <w:rPr>
          <w:rFonts w:hint="default" w:ascii="Arial" w:hAnsi="Arial" w:cs="Arial"/>
          <w:sz w:val="22"/>
          <w:szCs w:val="22"/>
          <w:vertAlign w:val="superscript"/>
        </w:rPr>
        <w:t>[66]</w:t>
      </w:r>
      <w:r>
        <w:rPr>
          <w:rFonts w:hint="default" w:ascii="Arial" w:hAnsi="Arial" w:cs="Arial"/>
          <w:sz w:val="22"/>
          <w:szCs w:val="22"/>
        </w:rPr>
        <w:t xml:space="preserve">. Contemporary strategies include targeted therapies, immunotherapies, blood–brain barrier (BBB)-permeable small molecules, and innovative drug delivery systems such as nanoparticles, convection-enhanced delivery, and focused ultrasound </w:t>
      </w:r>
      <w:r>
        <w:rPr>
          <w:rFonts w:hint="default" w:ascii="Arial" w:hAnsi="Arial" w:cs="Arial"/>
          <w:sz w:val="22"/>
          <w:szCs w:val="22"/>
          <w:vertAlign w:val="superscript"/>
        </w:rPr>
        <w:t>[67]</w:t>
      </w:r>
      <w:r>
        <w:rPr>
          <w:rFonts w:hint="default" w:ascii="Arial" w:hAnsi="Arial" w:cs="Arial"/>
          <w:sz w:val="22"/>
          <w:szCs w:val="22"/>
        </w:rPr>
        <w:t xml:space="preserve">. These approaches aim to overcome intrinsic therapy resistance and the challenges imposed by the restrictive BBB microenvironment, which has long hindered effective drug penetration into gliomas </w:t>
      </w:r>
      <w:r>
        <w:rPr>
          <w:rFonts w:hint="default" w:ascii="Arial" w:hAnsi="Arial" w:cs="Arial"/>
          <w:sz w:val="22"/>
          <w:szCs w:val="22"/>
          <w:vertAlign w:val="superscript"/>
        </w:rPr>
        <w:t>[68]</w:t>
      </w:r>
      <w:r>
        <w:rPr>
          <w:rFonts w:hint="default" w:ascii="Arial" w:hAnsi="Arial" w:cs="Arial"/>
          <w:sz w:val="22"/>
          <w:szCs w:val="22"/>
        </w:rPr>
        <w:t xml:space="preserve">.  </w:t>
      </w:r>
    </w:p>
    <w:p w14:paraId="02C7F1CA">
      <w:pPr>
        <w:widowControl w:val="0"/>
        <w:autoSpaceDE w:val="0"/>
        <w:autoSpaceDN w:val="0"/>
        <w:ind w:left="-200" w:leftChars="-100"/>
        <w:rPr>
          <w:rFonts w:hint="default" w:ascii="Arial" w:hAnsi="Arial" w:cs="Arial"/>
          <w:sz w:val="22"/>
          <w:szCs w:val="22"/>
        </w:rPr>
      </w:pPr>
    </w:p>
    <w:p w14:paraId="4B939512">
      <w:pPr>
        <w:widowControl w:val="0"/>
        <w:autoSpaceDE w:val="0"/>
        <w:autoSpaceDN w:val="0"/>
        <w:ind w:left="-200" w:leftChars="-100"/>
        <w:rPr>
          <w:rFonts w:hint="default" w:ascii="Arial" w:hAnsi="Arial" w:cs="Arial"/>
          <w:sz w:val="22"/>
          <w:szCs w:val="22"/>
        </w:rPr>
      </w:pPr>
      <w:r>
        <w:rPr>
          <w:rFonts w:hint="default" w:ascii="Arial" w:hAnsi="Arial" w:cs="Arial"/>
          <w:sz w:val="22"/>
          <w:szCs w:val="22"/>
        </w:rPr>
        <w:t>The integration of multi-omics platforms-including genomics, epigenomics, transcriptomics, proteomics, and metabolomics-represents a paradigm shift in glioma research and clinical care</w:t>
      </w:r>
      <w:r>
        <w:rPr>
          <w:rFonts w:hint="default" w:ascii="Arial" w:hAnsi="Arial" w:cs="Arial"/>
          <w:sz w:val="22"/>
          <w:szCs w:val="22"/>
          <w:vertAlign w:val="superscript"/>
        </w:rPr>
        <w:t xml:space="preserve"> [69]</w:t>
      </w:r>
      <w:r>
        <w:rPr>
          <w:rFonts w:hint="default" w:ascii="Arial" w:hAnsi="Arial" w:cs="Arial"/>
          <w:sz w:val="22"/>
          <w:szCs w:val="22"/>
        </w:rPr>
        <w:t xml:space="preserve">. By capturing dynamic tumor heterogeneity, multi-omics facilitates improved biomarker discovery, more accurate prognostic modeling, and greater precision in predicting therapy response </w:t>
      </w:r>
      <w:r>
        <w:rPr>
          <w:rFonts w:hint="default" w:ascii="Arial" w:hAnsi="Arial" w:cs="Arial"/>
          <w:sz w:val="22"/>
          <w:szCs w:val="22"/>
          <w:vertAlign w:val="superscript"/>
        </w:rPr>
        <w:t>[70]</w:t>
      </w:r>
      <w:r>
        <w:rPr>
          <w:rFonts w:hint="default" w:ascii="Arial" w:hAnsi="Arial" w:cs="Arial"/>
          <w:sz w:val="22"/>
          <w:szCs w:val="22"/>
        </w:rPr>
        <w:t xml:space="preserve">. This systems-level understanding helps design combination therapies that simultaneously target multiple oncogenic vulnerabilities </w:t>
      </w:r>
      <w:r>
        <w:rPr>
          <w:rFonts w:hint="default" w:ascii="Arial" w:hAnsi="Arial" w:cs="Arial"/>
          <w:sz w:val="22"/>
          <w:szCs w:val="22"/>
          <w:vertAlign w:val="superscript"/>
        </w:rPr>
        <w:t>[71]</w:t>
      </w:r>
      <w:r>
        <w:rPr>
          <w:rFonts w:hint="default" w:ascii="Arial" w:hAnsi="Arial" w:cs="Arial"/>
          <w:sz w:val="22"/>
          <w:szCs w:val="22"/>
        </w:rPr>
        <w:t xml:space="preserve">.  </w:t>
      </w:r>
    </w:p>
    <w:p w14:paraId="77CAA057">
      <w:pPr>
        <w:widowControl w:val="0"/>
        <w:autoSpaceDE w:val="0"/>
        <w:autoSpaceDN w:val="0"/>
        <w:ind w:left="-200" w:leftChars="-100"/>
        <w:rPr>
          <w:rFonts w:hint="default" w:ascii="Arial" w:hAnsi="Arial" w:cs="Arial"/>
          <w:sz w:val="22"/>
          <w:szCs w:val="22"/>
        </w:rPr>
      </w:pPr>
    </w:p>
    <w:p w14:paraId="3376216B">
      <w:pPr>
        <w:widowControl w:val="0"/>
        <w:autoSpaceDE w:val="0"/>
        <w:autoSpaceDN w:val="0"/>
        <w:ind w:left="-200" w:leftChars="-100"/>
        <w:rPr>
          <w:rFonts w:hint="default" w:ascii="Arial" w:hAnsi="Arial" w:cs="Arial"/>
          <w:sz w:val="22"/>
          <w:szCs w:val="22"/>
        </w:rPr>
      </w:pPr>
      <w:r>
        <w:rPr>
          <w:rFonts w:hint="default" w:ascii="Arial" w:hAnsi="Arial" w:cs="Arial"/>
          <w:sz w:val="22"/>
          <w:szCs w:val="22"/>
        </w:rPr>
        <w:t xml:space="preserve">Another key innovation is the clinical translation of liquid biopsy approaches, which employ circulating tumor DNA (cfDNA), RNA, and extracellular vesicles to non-invasively monitor tumor evolution </w:t>
      </w:r>
      <w:r>
        <w:rPr>
          <w:rFonts w:hint="default" w:ascii="Arial" w:hAnsi="Arial" w:cs="Arial"/>
          <w:sz w:val="22"/>
          <w:szCs w:val="22"/>
          <w:vertAlign w:val="superscript"/>
        </w:rPr>
        <w:t>[72]</w:t>
      </w:r>
      <w:r>
        <w:rPr>
          <w:rFonts w:hint="default" w:ascii="Arial" w:hAnsi="Arial" w:cs="Arial"/>
          <w:sz w:val="22"/>
          <w:szCs w:val="22"/>
        </w:rPr>
        <w:t xml:space="preserve">. These tools enable early detection of relapse, real-time tracking of treatment resistance, and adaptive therapy adjustments without repeated surgical or invasive procedures </w:t>
      </w:r>
      <w:r>
        <w:rPr>
          <w:rFonts w:hint="default" w:ascii="Arial" w:hAnsi="Arial" w:cs="Arial"/>
          <w:sz w:val="22"/>
          <w:szCs w:val="22"/>
          <w:vertAlign w:val="superscript"/>
        </w:rPr>
        <w:t>[73]</w:t>
      </w:r>
      <w:r>
        <w:rPr>
          <w:rFonts w:hint="default" w:ascii="Arial" w:hAnsi="Arial" w:cs="Arial"/>
          <w:sz w:val="22"/>
          <w:szCs w:val="22"/>
        </w:rPr>
        <w:t xml:space="preserve">. Importantly, liquid biopsy has the potential to capture spatial heterogeneity across different tumor regions, an inherent limitation of tissue-based testing </w:t>
      </w:r>
      <w:r>
        <w:rPr>
          <w:rFonts w:hint="default" w:ascii="Arial" w:hAnsi="Arial" w:cs="Arial"/>
          <w:sz w:val="22"/>
          <w:szCs w:val="22"/>
          <w:vertAlign w:val="superscript"/>
        </w:rPr>
        <w:t>[74]</w:t>
      </w:r>
      <w:r>
        <w:rPr>
          <w:rFonts w:hint="default" w:ascii="Arial" w:hAnsi="Arial" w:cs="Arial"/>
          <w:sz w:val="22"/>
          <w:szCs w:val="22"/>
        </w:rPr>
        <w:t xml:space="preserve">.  </w:t>
      </w:r>
    </w:p>
    <w:p w14:paraId="55ECCA6E">
      <w:pPr>
        <w:widowControl w:val="0"/>
        <w:autoSpaceDE w:val="0"/>
        <w:autoSpaceDN w:val="0"/>
        <w:ind w:left="-200" w:leftChars="-100"/>
        <w:rPr>
          <w:rFonts w:hint="default" w:ascii="Arial" w:hAnsi="Arial" w:cs="Arial"/>
          <w:sz w:val="22"/>
          <w:szCs w:val="22"/>
        </w:rPr>
      </w:pPr>
    </w:p>
    <w:p w14:paraId="781EBF84">
      <w:pPr>
        <w:widowControl w:val="0"/>
        <w:autoSpaceDE w:val="0"/>
        <w:autoSpaceDN w:val="0"/>
        <w:ind w:left="-200" w:leftChars="-100"/>
        <w:rPr>
          <w:rFonts w:hint="default" w:ascii="Arial" w:hAnsi="Arial" w:cs="Arial"/>
          <w:sz w:val="22"/>
          <w:szCs w:val="22"/>
        </w:rPr>
      </w:pPr>
      <w:r>
        <w:rPr>
          <w:rFonts w:hint="default" w:ascii="Arial" w:hAnsi="Arial" w:cs="Arial"/>
          <w:sz w:val="22"/>
          <w:szCs w:val="22"/>
        </w:rPr>
        <w:t xml:space="preserve">Despite these advances, significant barriers remain before precision neuro-oncology can be universally implemented </w:t>
      </w:r>
      <w:r>
        <w:rPr>
          <w:rFonts w:hint="default" w:ascii="Arial" w:hAnsi="Arial" w:cs="Arial"/>
          <w:sz w:val="22"/>
          <w:szCs w:val="22"/>
          <w:vertAlign w:val="superscript"/>
        </w:rPr>
        <w:t>[75]</w:t>
      </w:r>
      <w:r>
        <w:rPr>
          <w:rFonts w:hint="default" w:ascii="Arial" w:hAnsi="Arial" w:cs="Arial"/>
          <w:sz w:val="22"/>
          <w:szCs w:val="22"/>
        </w:rPr>
        <w:t xml:space="preserve">. Major challenges include the need for robust healthcare infrastructure, standardized diagnostic pipelines, and equitable access to advanced sequencing technologies, and strong policy frameworks to integrate biomarker-driven care into health systems </w:t>
      </w:r>
      <w:r>
        <w:rPr>
          <w:rFonts w:hint="default" w:ascii="Arial" w:hAnsi="Arial" w:cs="Arial"/>
          <w:sz w:val="22"/>
          <w:szCs w:val="22"/>
          <w:vertAlign w:val="superscript"/>
        </w:rPr>
        <w:t>[76]</w:t>
      </w:r>
      <w:r>
        <w:rPr>
          <w:rFonts w:hint="default" w:ascii="Arial" w:hAnsi="Arial" w:cs="Arial"/>
          <w:sz w:val="22"/>
          <w:szCs w:val="22"/>
        </w:rPr>
        <w:t xml:space="preserve">. These limitations are especially evident in low- and middle-income settings, where lack of resources and expertise restrict access to emerging therapies. Addressing such disparities requires coordinated investment in diagnostic infrastructure, clinician training, and global research collaborations </w:t>
      </w:r>
      <w:r>
        <w:rPr>
          <w:rFonts w:hint="default" w:ascii="Arial" w:hAnsi="Arial" w:cs="Arial"/>
          <w:sz w:val="22"/>
          <w:szCs w:val="22"/>
          <w:vertAlign w:val="superscript"/>
        </w:rPr>
        <w:t>[77]</w:t>
      </w:r>
      <w:r>
        <w:rPr>
          <w:rFonts w:hint="default" w:ascii="Arial" w:hAnsi="Arial" w:cs="Arial"/>
          <w:sz w:val="22"/>
          <w:szCs w:val="22"/>
        </w:rPr>
        <w:t xml:space="preserve">.  </w:t>
      </w:r>
    </w:p>
    <w:p w14:paraId="4EA617D3">
      <w:pPr>
        <w:widowControl w:val="0"/>
        <w:autoSpaceDE w:val="0"/>
        <w:autoSpaceDN w:val="0"/>
        <w:ind w:left="-200" w:leftChars="-100"/>
        <w:rPr>
          <w:rFonts w:hint="default" w:ascii="Arial" w:hAnsi="Arial" w:cs="Arial"/>
          <w:sz w:val="22"/>
          <w:szCs w:val="22"/>
        </w:rPr>
      </w:pPr>
    </w:p>
    <w:p w14:paraId="54ECD0A5">
      <w:pPr>
        <w:widowControl w:val="0"/>
        <w:autoSpaceDE w:val="0"/>
        <w:autoSpaceDN w:val="0"/>
        <w:ind w:left="-200" w:leftChars="-100"/>
        <w:rPr>
          <w:rFonts w:hint="default" w:ascii="Arial" w:hAnsi="Arial" w:cs="Arial"/>
          <w:b/>
          <w:sz w:val="22"/>
          <w:szCs w:val="22"/>
        </w:rPr>
      </w:pPr>
      <w:r>
        <w:rPr>
          <w:rFonts w:hint="default" w:ascii="Arial" w:hAnsi="Arial" w:cs="Arial"/>
          <w:sz w:val="22"/>
          <w:szCs w:val="22"/>
        </w:rPr>
        <w:t xml:space="preserve">Looking ahead, future progress in glioma therapy will depend on the translation of molecular insights into routine clinical practice, ensuring that discoveries in sequencing, drug development, and biomarker research directly benefit patients </w:t>
      </w:r>
      <w:r>
        <w:rPr>
          <w:rFonts w:hint="default" w:ascii="Arial" w:hAnsi="Arial" w:cs="Arial"/>
          <w:sz w:val="22"/>
          <w:szCs w:val="22"/>
          <w:vertAlign w:val="superscript"/>
        </w:rPr>
        <w:t>[78]</w:t>
      </w:r>
      <w:r>
        <w:rPr>
          <w:rFonts w:hint="default" w:ascii="Arial" w:hAnsi="Arial" w:cs="Arial"/>
          <w:sz w:val="22"/>
          <w:szCs w:val="22"/>
        </w:rPr>
        <w:t xml:space="preserve">. Universal access to molecular diagnostics and advanced therapies will require targeted investments in healthcare policy, evidence-based clinical guidelines, and multidisciplinary training </w:t>
      </w:r>
      <w:r>
        <w:rPr>
          <w:rFonts w:hint="default" w:ascii="Arial" w:hAnsi="Arial" w:cs="Arial"/>
          <w:sz w:val="22"/>
          <w:szCs w:val="22"/>
          <w:vertAlign w:val="superscript"/>
        </w:rPr>
        <w:t>[79]</w:t>
      </w:r>
      <w:r>
        <w:rPr>
          <w:rFonts w:hint="default" w:ascii="Arial" w:hAnsi="Arial" w:cs="Arial"/>
          <w:sz w:val="22"/>
          <w:szCs w:val="22"/>
        </w:rPr>
        <w:t xml:space="preserve">. Ultimately, precision medicine in gliomas holds the potential to shift neuro-oncology toward a new era defined by personalized, adaptive, and more effective treatments, improving both survival and quality of life </w:t>
      </w:r>
      <w:r>
        <w:rPr>
          <w:rFonts w:hint="default" w:ascii="Arial" w:hAnsi="Arial" w:cs="Arial"/>
          <w:sz w:val="22"/>
          <w:szCs w:val="22"/>
          <w:vertAlign w:val="superscript"/>
        </w:rPr>
        <w:t>[80]</w:t>
      </w:r>
      <w:r>
        <w:rPr>
          <w:rFonts w:hint="default" w:ascii="Arial" w:hAnsi="Arial" w:cs="Arial"/>
          <w:sz w:val="22"/>
          <w:szCs w:val="22"/>
        </w:rPr>
        <w:t xml:space="preserve">.  </w:t>
      </w:r>
    </w:p>
    <w:p w14:paraId="1C0D1F5D">
      <w:pPr>
        <w:widowControl w:val="0"/>
        <w:autoSpaceDE w:val="0"/>
        <w:autoSpaceDN w:val="0"/>
        <w:spacing w:before="61"/>
        <w:ind w:left="-200" w:leftChars="-100" w:right="285"/>
        <w:rPr>
          <w:rFonts w:hint="default" w:ascii="Arial" w:hAnsi="Arial" w:cs="Arial"/>
          <w:sz w:val="22"/>
          <w:szCs w:val="22"/>
        </w:rPr>
      </w:pPr>
    </w:p>
    <w:p w14:paraId="3E78E8F5">
      <w:pPr>
        <w:widowControl w:val="0"/>
        <w:autoSpaceDE w:val="0"/>
        <w:autoSpaceDN w:val="0"/>
        <w:ind w:left="-200"/>
        <w:rPr>
          <w:rFonts w:hint="default" w:ascii="Arial" w:hAnsi="Arial" w:cs="Arial"/>
          <w:b/>
          <w:sz w:val="22"/>
          <w:szCs w:val="22"/>
        </w:rPr>
      </w:pPr>
      <w:r>
        <w:rPr>
          <w:rFonts w:hint="default" w:ascii="Arial" w:hAnsi="Arial" w:cs="Arial"/>
          <w:b/>
          <w:spacing w:val="-2"/>
          <w:sz w:val="22"/>
          <w:szCs w:val="22"/>
        </w:rPr>
        <w:t>7. DISCUSSION</w:t>
      </w:r>
    </w:p>
    <w:p w14:paraId="3F8DE55B">
      <w:pPr>
        <w:widowControl w:val="0"/>
        <w:autoSpaceDE w:val="0"/>
        <w:autoSpaceDN w:val="0"/>
        <w:ind w:left="-200" w:leftChars="-100"/>
        <w:rPr>
          <w:rFonts w:hint="default" w:ascii="Arial" w:hAnsi="Arial" w:cs="Arial"/>
          <w:b/>
          <w:sz w:val="22"/>
          <w:szCs w:val="22"/>
        </w:rPr>
      </w:pPr>
      <w:r>
        <w:rPr>
          <w:rFonts w:hint="default" w:ascii="Arial" w:hAnsi="Arial" w:cs="Arial"/>
          <w:sz w:val="22"/>
          <w:szCs w:val="22"/>
          <w:highlight w:val="yellow"/>
        </w:rPr>
        <w:t xml:space="preserve">Glioma treatment being re-defined by rapid advances in molecular oncology, particularly with the integration of NGS into diagnostic and therapeutic workflows and is also carried out in a better way by The China National Glioma Registry which is merging resource for glioma epidemiology and personalized care </w:t>
      </w:r>
      <w:r>
        <w:rPr>
          <w:rFonts w:hint="default" w:ascii="Arial" w:hAnsi="Arial" w:cs="Arial"/>
          <w:sz w:val="22"/>
          <w:szCs w:val="22"/>
          <w:highlight w:val="yellow"/>
          <w:vertAlign w:val="superscript"/>
        </w:rPr>
        <w:t>[81]</w:t>
      </w:r>
      <w:r>
        <w:rPr>
          <w:rFonts w:hint="default" w:ascii="Arial" w:hAnsi="Arial" w:cs="Arial"/>
          <w:sz w:val="22"/>
          <w:szCs w:val="22"/>
        </w:rPr>
        <w:t>. Once managed primarily through histopathology, gliomas are now stratified according to their genetic and epigenetic landscapes, reshaping both diagnostic categories and clinical management. The 2021 WHO CNS5 classification epitomizes this transformation by formally embedding molecular parameters—IDH1/2 mutation status, 1p/19q co-deletion, ATRX inactivation, and TP53 mutations—into histological frameworks</w:t>
      </w:r>
      <w:r>
        <w:rPr>
          <w:rFonts w:hint="default" w:ascii="Arial" w:hAnsi="Arial" w:cs="Arial"/>
          <w:sz w:val="22"/>
          <w:szCs w:val="22"/>
          <w:lang w:val="en-IN"/>
        </w:rPr>
        <w:t xml:space="preserve"> </w:t>
      </w:r>
      <w:r>
        <w:rPr>
          <w:rFonts w:hint="default" w:ascii="Arial" w:hAnsi="Arial" w:cs="Arial"/>
          <w:sz w:val="22"/>
          <w:szCs w:val="22"/>
          <w:vertAlign w:val="superscript"/>
          <w:lang w:val="en-IN"/>
        </w:rPr>
        <w:t>[82]</w:t>
      </w:r>
      <w:r>
        <w:rPr>
          <w:rFonts w:hint="default" w:ascii="Arial" w:hAnsi="Arial" w:cs="Arial"/>
          <w:sz w:val="22"/>
          <w:szCs w:val="22"/>
        </w:rPr>
        <w:t xml:space="preserve">. This integration marks a departure from morphology-driven classification toward molecularly precise systems that allow clinicians to design therapies aligned with tumor-specific biology. </w:t>
      </w:r>
      <w:r>
        <w:rPr>
          <w:rFonts w:hint="default" w:ascii="Arial" w:hAnsi="Arial" w:cs="Arial"/>
          <w:sz w:val="22"/>
          <w:szCs w:val="22"/>
          <w:highlight w:val="yellow"/>
        </w:rPr>
        <w:t xml:space="preserve">Despite these advances, High-grade gliomas (HGGs), characterized by their high malignancy, remain challenging to treat despite standard treatment regimens, including surgery, radiotherapy, chemotherapy, and tumor treating fields </w:t>
      </w:r>
      <w:r>
        <w:rPr>
          <w:rFonts w:hint="default" w:ascii="Arial" w:hAnsi="Arial" w:cs="Arial"/>
          <w:sz w:val="22"/>
          <w:szCs w:val="22"/>
          <w:highlight w:val="yellow"/>
          <w:vertAlign w:val="superscript"/>
        </w:rPr>
        <w:t>[83]</w:t>
      </w:r>
      <w:r>
        <w:rPr>
          <w:rFonts w:hint="default" w:ascii="Arial" w:hAnsi="Arial" w:cs="Arial"/>
          <w:sz w:val="22"/>
          <w:szCs w:val="22"/>
          <w:highlight w:val="yellow"/>
        </w:rPr>
        <w:t>.</w:t>
      </w:r>
    </w:p>
    <w:p w14:paraId="41A4B28B">
      <w:pPr>
        <w:widowControl w:val="0"/>
        <w:autoSpaceDE w:val="0"/>
        <w:autoSpaceDN w:val="0"/>
        <w:ind w:left="-200" w:leftChars="-100"/>
        <w:rPr>
          <w:rFonts w:hint="default" w:ascii="Arial" w:hAnsi="Arial" w:cs="Arial"/>
          <w:b/>
          <w:sz w:val="22"/>
          <w:szCs w:val="22"/>
        </w:rPr>
      </w:pPr>
    </w:p>
    <w:p w14:paraId="66625A35">
      <w:pPr>
        <w:widowControl w:val="0"/>
        <w:autoSpaceDE w:val="0"/>
        <w:autoSpaceDN w:val="0"/>
        <w:ind w:left="-200" w:leftChars="-100"/>
        <w:rPr>
          <w:rFonts w:hint="default" w:ascii="Arial" w:hAnsi="Arial" w:cs="Arial"/>
          <w:b/>
          <w:sz w:val="22"/>
          <w:szCs w:val="22"/>
        </w:rPr>
      </w:pPr>
      <w:r>
        <w:rPr>
          <w:rFonts w:hint="default" w:ascii="Arial" w:hAnsi="Arial" w:cs="Arial"/>
          <w:sz w:val="22"/>
          <w:szCs w:val="22"/>
        </w:rPr>
        <w:t>NGS-based molecular profiling reveals a diverse genomic architecture central to glioma initiation, maintenance, and therapeutic resistance. IDH1/2 mutations segregate gliomas into biologically and prognostically distinct classes, with IDH-mutant tumors exhibiting longer survival compared to IDH-wild type. TERT promoter mutations—prevalent in GBM and oligodendrogliomas—are associated with aggressive biology. MGMT promoter methylation provides a predictive biomarker of responsiveness to temozolomide (TMZ), guiding chemotherapy decisions. ATRX loss and TP53 mutations are hallmarks of astrocytomas, whereas 1p/19q co-deletion characterizes oligodendrogliomas, which exhibit favorable prognosis and sensitivity to PCV (procarbazine, lomustine, and vincristine) plus radiotherapy</w:t>
      </w:r>
      <w:r>
        <w:rPr>
          <w:rFonts w:hint="default" w:ascii="Arial" w:hAnsi="Arial" w:cs="Arial"/>
          <w:sz w:val="22"/>
          <w:szCs w:val="22"/>
          <w:lang w:val="en-IN"/>
        </w:rPr>
        <w:t xml:space="preserve"> </w:t>
      </w:r>
      <w:r>
        <w:rPr>
          <w:rFonts w:hint="default" w:ascii="Arial" w:hAnsi="Arial" w:cs="Arial"/>
          <w:sz w:val="22"/>
          <w:szCs w:val="22"/>
          <w:vertAlign w:val="superscript"/>
          <w:lang w:val="en-IN"/>
        </w:rPr>
        <w:t>[84]</w:t>
      </w:r>
      <w:r>
        <w:rPr>
          <w:rFonts w:hint="default" w:ascii="Arial" w:hAnsi="Arial" w:cs="Arial"/>
          <w:sz w:val="22"/>
          <w:szCs w:val="22"/>
        </w:rPr>
        <w:t>.</w:t>
      </w:r>
    </w:p>
    <w:p w14:paraId="662B89AE">
      <w:pPr>
        <w:widowControl w:val="0"/>
        <w:autoSpaceDE w:val="0"/>
        <w:autoSpaceDN w:val="0"/>
        <w:ind w:left="-200" w:leftChars="-100"/>
        <w:rPr>
          <w:rFonts w:hint="default" w:ascii="Arial" w:hAnsi="Arial" w:cs="Arial"/>
          <w:b/>
          <w:sz w:val="22"/>
          <w:szCs w:val="22"/>
        </w:rPr>
      </w:pPr>
    </w:p>
    <w:p w14:paraId="2F4DBDAA">
      <w:pPr>
        <w:widowControl w:val="0"/>
        <w:autoSpaceDE w:val="0"/>
        <w:autoSpaceDN w:val="0"/>
        <w:ind w:left="-200" w:leftChars="-100"/>
        <w:rPr>
          <w:rFonts w:hint="default" w:ascii="Arial" w:hAnsi="Arial" w:cs="Arial"/>
          <w:b/>
          <w:sz w:val="22"/>
          <w:szCs w:val="22"/>
        </w:rPr>
      </w:pPr>
      <w:r>
        <w:rPr>
          <w:rFonts w:hint="default" w:ascii="Arial" w:hAnsi="Arial" w:cs="Arial"/>
          <w:sz w:val="22"/>
          <w:szCs w:val="22"/>
        </w:rPr>
        <w:t>Other recurrent GBM-associated alterations include EGFR amplification, EGFRvIII rearrangements, PTEN loss, PIK3CA mutations, RB1 inactivation, and CDKN2A/B deletion. These events converge upon growth factor signaling and cell-cycle regulation, underlining the multifaceted resistance mechanisms that sustain GBM despite aggressive treatment</w:t>
      </w:r>
      <w:r>
        <w:rPr>
          <w:rFonts w:hint="default" w:ascii="Arial" w:hAnsi="Arial" w:cs="Arial"/>
          <w:sz w:val="22"/>
          <w:szCs w:val="22"/>
          <w:lang w:val="en-IN"/>
        </w:rPr>
        <w:t xml:space="preserve"> </w:t>
      </w:r>
      <w:r>
        <w:rPr>
          <w:rFonts w:hint="default" w:ascii="Arial" w:hAnsi="Arial" w:cs="Arial"/>
          <w:sz w:val="22"/>
          <w:szCs w:val="22"/>
          <w:vertAlign w:val="superscript"/>
          <w:lang w:val="en-IN"/>
        </w:rPr>
        <w:t>[85]</w:t>
      </w:r>
      <w:r>
        <w:rPr>
          <w:rFonts w:hint="default" w:ascii="Arial" w:hAnsi="Arial" w:cs="Arial"/>
          <w:sz w:val="22"/>
          <w:szCs w:val="22"/>
        </w:rPr>
        <w:t>.</w:t>
      </w:r>
    </w:p>
    <w:p w14:paraId="5471FA59">
      <w:pPr>
        <w:widowControl w:val="0"/>
        <w:autoSpaceDE w:val="0"/>
        <w:autoSpaceDN w:val="0"/>
        <w:ind w:left="-200" w:leftChars="-100"/>
        <w:rPr>
          <w:rFonts w:hint="default" w:ascii="Arial" w:hAnsi="Arial" w:cs="Arial"/>
          <w:b/>
          <w:sz w:val="22"/>
          <w:szCs w:val="22"/>
        </w:rPr>
      </w:pPr>
    </w:p>
    <w:p w14:paraId="339E0F22">
      <w:pPr>
        <w:widowControl w:val="0"/>
        <w:autoSpaceDE w:val="0"/>
        <w:autoSpaceDN w:val="0"/>
        <w:ind w:left="-200" w:leftChars="-100"/>
        <w:rPr>
          <w:rFonts w:hint="default" w:ascii="Arial" w:hAnsi="Arial" w:cs="Arial"/>
          <w:b/>
          <w:sz w:val="22"/>
          <w:szCs w:val="22"/>
        </w:rPr>
      </w:pPr>
      <w:r>
        <w:rPr>
          <w:rFonts w:hint="default" w:ascii="Arial" w:hAnsi="Arial" w:cs="Arial"/>
          <w:sz w:val="22"/>
          <w:szCs w:val="22"/>
        </w:rPr>
        <w:t>Beyond these established biomarkers, broad NGS panels capture rare but therapeutically actionable events. BRAF V600E mutations, enriched in Pilocytic astrocytomas and present in subsets of diffuse low-grade gliomas and GBM, are targetable with BRAF and MEK inhibitors, yielding durable clinical responses in pediatric and adult populations. FGFR-TACC fusions, although rare in GBM, promote constitutive FGFR activation and are sensitive to FGFR inhibitors under investigation. Similarly, NTRK fusions in pediatric gliomas are highly actionable with TRK inhibitors, offering dramatic responses</w:t>
      </w:r>
      <w:r>
        <w:rPr>
          <w:rFonts w:hint="default" w:ascii="Arial" w:hAnsi="Arial" w:cs="Arial"/>
          <w:sz w:val="22"/>
          <w:szCs w:val="22"/>
          <w:lang w:val="en-IN"/>
        </w:rPr>
        <w:t xml:space="preserve"> </w:t>
      </w:r>
      <w:r>
        <w:rPr>
          <w:rFonts w:hint="default" w:ascii="Arial" w:hAnsi="Arial" w:cs="Arial"/>
          <w:sz w:val="22"/>
          <w:szCs w:val="22"/>
          <w:vertAlign w:val="superscript"/>
          <w:lang w:val="en-IN"/>
        </w:rPr>
        <w:t>[86]</w:t>
      </w:r>
      <w:r>
        <w:rPr>
          <w:rFonts w:hint="default" w:ascii="Arial" w:hAnsi="Arial" w:cs="Arial"/>
          <w:sz w:val="22"/>
          <w:szCs w:val="22"/>
        </w:rPr>
        <w:t>. Additional targets include MET amplification and exon 14 skipping events, PDGFRA mutations or amplifications, CDK4/6 amplifications, and H3F3A mutations (K27M, G34R/V), which define pediatric and adolescent high-grade gliomas. These findings underscore not only the genetic heterogeneity of gliomas but also the utility of NGS for comprehensive, panel-based profiling to inform clinical trial eligibility and targeted therapy use</w:t>
      </w:r>
      <w:r>
        <w:rPr>
          <w:rFonts w:hint="default" w:ascii="Arial" w:hAnsi="Arial" w:cs="Arial"/>
          <w:sz w:val="22"/>
          <w:szCs w:val="22"/>
          <w:lang w:val="en-IN"/>
        </w:rPr>
        <w:t xml:space="preserve"> </w:t>
      </w:r>
      <w:r>
        <w:rPr>
          <w:rFonts w:hint="default" w:ascii="Arial" w:hAnsi="Arial" w:cs="Arial"/>
          <w:sz w:val="22"/>
          <w:szCs w:val="22"/>
          <w:vertAlign w:val="superscript"/>
          <w:lang w:val="en-IN"/>
        </w:rPr>
        <w:t>[87]</w:t>
      </w:r>
      <w:r>
        <w:rPr>
          <w:rFonts w:hint="default" w:ascii="Arial" w:hAnsi="Arial" w:cs="Arial"/>
          <w:sz w:val="22"/>
          <w:szCs w:val="22"/>
        </w:rPr>
        <w:t>.</w:t>
      </w:r>
    </w:p>
    <w:p w14:paraId="51B76D48">
      <w:pPr>
        <w:widowControl w:val="0"/>
        <w:autoSpaceDE w:val="0"/>
        <w:autoSpaceDN w:val="0"/>
        <w:ind w:left="-200" w:leftChars="-100"/>
        <w:rPr>
          <w:rFonts w:hint="default" w:ascii="Arial" w:hAnsi="Arial" w:cs="Arial"/>
          <w:b/>
          <w:sz w:val="22"/>
          <w:szCs w:val="22"/>
        </w:rPr>
      </w:pPr>
    </w:p>
    <w:p w14:paraId="04E84C82">
      <w:pPr>
        <w:widowControl w:val="0"/>
        <w:autoSpaceDE w:val="0"/>
        <w:autoSpaceDN w:val="0"/>
        <w:ind w:left="-200" w:leftChars="-100"/>
        <w:rPr>
          <w:rFonts w:hint="default" w:ascii="Arial" w:hAnsi="Arial" w:cs="Arial"/>
          <w:b/>
          <w:sz w:val="22"/>
          <w:szCs w:val="22"/>
        </w:rPr>
      </w:pPr>
      <w:r>
        <w:rPr>
          <w:rFonts w:hint="default" w:ascii="Arial" w:hAnsi="Arial" w:cs="Arial"/>
          <w:sz w:val="22"/>
          <w:szCs w:val="22"/>
        </w:rPr>
        <w:t>Traditionally, glioma genomic analysis has relied on solid tumor biopsies, which allow high-resolution NGS-based characterization of alterations across driver pathways. However, repeated tissue access is invasive and limited by sampling bias, as single biopsies may fail to capture the full genetic heterogeneity of gliomas</w:t>
      </w:r>
      <w:r>
        <w:rPr>
          <w:rFonts w:hint="default" w:ascii="Arial" w:hAnsi="Arial" w:cs="Arial"/>
          <w:sz w:val="22"/>
          <w:szCs w:val="22"/>
          <w:lang w:val="en-IN"/>
        </w:rPr>
        <w:t xml:space="preserve"> </w:t>
      </w:r>
      <w:r>
        <w:rPr>
          <w:rFonts w:hint="default" w:ascii="Arial" w:hAnsi="Arial" w:cs="Arial"/>
          <w:sz w:val="22"/>
          <w:szCs w:val="22"/>
          <w:vertAlign w:val="superscript"/>
          <w:lang w:val="en-IN"/>
        </w:rPr>
        <w:t>[88]</w:t>
      </w:r>
      <w:r>
        <w:rPr>
          <w:rFonts w:hint="default" w:ascii="Arial" w:hAnsi="Arial" w:cs="Arial"/>
          <w:sz w:val="22"/>
          <w:szCs w:val="22"/>
        </w:rPr>
        <w:t>. Emerging liquid biopsy platforms—measuring ctDNA, RNA, and extracellular vesicles in blood or cerebrospinal fluid—complement tissue analyses. Liquid biopsy enables longitudinal, minimally invasive monitoring of tumor evolution, real-time detection of resistance mutations, and earlier prediction of recurrence than standard imaging. This approach is especially valuable in GBM, where dynamic adaptations under therapy drive resistance. By integrating both solid-tissue and liquid biopsy NGS data, clinicians gain complementary insights into static baseline profiles and evolving tumor clones during treatment</w:t>
      </w:r>
      <w:r>
        <w:rPr>
          <w:rFonts w:hint="default" w:ascii="Arial" w:hAnsi="Arial" w:cs="Arial"/>
          <w:sz w:val="22"/>
          <w:szCs w:val="22"/>
          <w:lang w:val="en-IN"/>
        </w:rPr>
        <w:t xml:space="preserve"> </w:t>
      </w:r>
      <w:r>
        <w:rPr>
          <w:rFonts w:hint="default" w:ascii="Arial" w:hAnsi="Arial" w:cs="Arial"/>
          <w:sz w:val="22"/>
          <w:szCs w:val="22"/>
          <w:vertAlign w:val="superscript"/>
          <w:lang w:val="en-IN"/>
        </w:rPr>
        <w:t>[89]</w:t>
      </w:r>
      <w:r>
        <w:rPr>
          <w:rFonts w:hint="default" w:ascii="Arial" w:hAnsi="Arial" w:cs="Arial"/>
          <w:sz w:val="22"/>
          <w:szCs w:val="22"/>
        </w:rPr>
        <w:t>.</w:t>
      </w:r>
    </w:p>
    <w:p w14:paraId="5ECBD989">
      <w:pPr>
        <w:widowControl w:val="0"/>
        <w:autoSpaceDE w:val="0"/>
        <w:autoSpaceDN w:val="0"/>
        <w:ind w:left="-200" w:leftChars="-100"/>
        <w:rPr>
          <w:rFonts w:hint="default" w:ascii="Arial" w:hAnsi="Arial" w:cs="Arial"/>
          <w:b/>
          <w:sz w:val="22"/>
          <w:szCs w:val="22"/>
        </w:rPr>
      </w:pPr>
    </w:p>
    <w:p w14:paraId="4D655375">
      <w:pPr>
        <w:widowControl w:val="0"/>
        <w:autoSpaceDE w:val="0"/>
        <w:autoSpaceDN w:val="0"/>
        <w:ind w:left="-200" w:leftChars="-100"/>
        <w:rPr>
          <w:rFonts w:hint="default" w:ascii="Arial" w:hAnsi="Arial" w:cs="Arial"/>
          <w:b/>
          <w:sz w:val="22"/>
          <w:szCs w:val="22"/>
        </w:rPr>
      </w:pPr>
      <w:r>
        <w:rPr>
          <w:rFonts w:hint="default" w:ascii="Arial" w:hAnsi="Arial" w:cs="Arial"/>
          <w:sz w:val="22"/>
          <w:szCs w:val="22"/>
        </w:rPr>
        <w:t>Molecular stratification is increasingly translating into therapeutic and survival benefits. In oligodendrogliomas harboring combined IDH mutation and 1p/19q co-deletion, PCV plus radiotherapy achieves substantial extensions in overall survival compared to radiotherapy alone</w:t>
      </w:r>
      <w:r>
        <w:rPr>
          <w:rFonts w:hint="default" w:ascii="Arial" w:hAnsi="Arial" w:cs="Arial"/>
          <w:sz w:val="22"/>
          <w:szCs w:val="22"/>
          <w:lang w:val="en-IN"/>
        </w:rPr>
        <w:t xml:space="preserve"> </w:t>
      </w:r>
      <w:r>
        <w:rPr>
          <w:rFonts w:hint="default" w:ascii="Arial" w:hAnsi="Arial" w:cs="Arial"/>
          <w:sz w:val="22"/>
          <w:szCs w:val="22"/>
          <w:vertAlign w:val="superscript"/>
          <w:lang w:val="en-IN"/>
        </w:rPr>
        <w:t>[90]</w:t>
      </w:r>
      <w:r>
        <w:rPr>
          <w:rFonts w:hint="default" w:ascii="Arial" w:hAnsi="Arial" w:cs="Arial"/>
          <w:sz w:val="22"/>
          <w:szCs w:val="22"/>
        </w:rPr>
        <w:t>. Similarly, IDH inhibitors (ivosidenib, vorasidenib) are emerging as options for IDH-mutant gliomas, showing improved progression-free survival in early-phase studies. In pediatric Pilocytic astrocytomas, BRAF/MEK inhibitors have resulted in sustained disease control, representing one of the clearest success stories of targeted therapy in gliomas</w:t>
      </w:r>
      <w:r>
        <w:rPr>
          <w:rFonts w:hint="default" w:ascii="Arial" w:hAnsi="Arial" w:cs="Arial"/>
          <w:sz w:val="22"/>
          <w:szCs w:val="22"/>
          <w:lang w:val="en-IN"/>
        </w:rPr>
        <w:t xml:space="preserve"> </w:t>
      </w:r>
      <w:r>
        <w:rPr>
          <w:rFonts w:hint="default" w:ascii="Arial" w:hAnsi="Arial" w:cs="Arial"/>
          <w:sz w:val="22"/>
          <w:szCs w:val="22"/>
          <w:vertAlign w:val="superscript"/>
          <w:lang w:val="en-IN"/>
        </w:rPr>
        <w:t>[91]</w:t>
      </w:r>
      <w:r>
        <w:rPr>
          <w:rFonts w:hint="default" w:ascii="Arial" w:hAnsi="Arial" w:cs="Arial"/>
          <w:sz w:val="22"/>
          <w:szCs w:val="22"/>
        </w:rPr>
        <w:t>.</w:t>
      </w:r>
    </w:p>
    <w:p w14:paraId="433F7E8E">
      <w:pPr>
        <w:widowControl w:val="0"/>
        <w:autoSpaceDE w:val="0"/>
        <w:autoSpaceDN w:val="0"/>
        <w:ind w:left="-200" w:leftChars="-100"/>
        <w:rPr>
          <w:rFonts w:hint="default" w:ascii="Arial" w:hAnsi="Arial" w:cs="Arial"/>
          <w:b/>
          <w:sz w:val="22"/>
          <w:szCs w:val="22"/>
        </w:rPr>
      </w:pPr>
    </w:p>
    <w:p w14:paraId="75E6D943">
      <w:pPr>
        <w:widowControl w:val="0"/>
        <w:autoSpaceDE w:val="0"/>
        <w:autoSpaceDN w:val="0"/>
        <w:ind w:left="-200" w:leftChars="-100"/>
        <w:rPr>
          <w:rFonts w:hint="default" w:ascii="Arial" w:hAnsi="Arial" w:cs="Arial"/>
          <w:b/>
          <w:sz w:val="22"/>
          <w:szCs w:val="22"/>
        </w:rPr>
      </w:pPr>
      <w:r>
        <w:rPr>
          <w:rFonts w:hint="default" w:ascii="Arial" w:hAnsi="Arial" w:cs="Arial"/>
          <w:sz w:val="22"/>
          <w:szCs w:val="22"/>
        </w:rPr>
        <w:t>In GBM, targeted progress is more modest but evolving. Bevacizumab, as an anti-VEGF therapy, remains significant for symptomatic palliation though without OS benefit. Novel approaches, including EGFR-targeted agents, FGFR inhibitors, NTRK inhibitors, and CDK4/6 blockade, are in clinical trials, alongside immunotherapies (checkpoint inhibitors, vaccines) and advanced drug delivery techniques such as nanoparticles and focused ultrasound to bypass the BBB</w:t>
      </w:r>
      <w:r>
        <w:rPr>
          <w:rFonts w:hint="default" w:ascii="Arial" w:hAnsi="Arial" w:cs="Arial"/>
          <w:sz w:val="22"/>
          <w:szCs w:val="22"/>
          <w:lang w:val="en-IN"/>
        </w:rPr>
        <w:t xml:space="preserve"> </w:t>
      </w:r>
      <w:r>
        <w:rPr>
          <w:rFonts w:hint="default" w:ascii="Arial" w:hAnsi="Arial" w:cs="Arial"/>
          <w:sz w:val="22"/>
          <w:szCs w:val="22"/>
          <w:vertAlign w:val="superscript"/>
          <w:lang w:val="en-IN"/>
        </w:rPr>
        <w:t>[92]</w:t>
      </w:r>
      <w:r>
        <w:rPr>
          <w:rFonts w:hint="default" w:ascii="Arial" w:hAnsi="Arial" w:cs="Arial"/>
          <w:sz w:val="22"/>
          <w:szCs w:val="22"/>
        </w:rPr>
        <w:t>. Early integration of these modalities may gradually improve outcomes in a tumor type long regarded as intractable</w:t>
      </w:r>
      <w:r>
        <w:rPr>
          <w:rFonts w:hint="default" w:ascii="Arial" w:hAnsi="Arial" w:cs="Arial"/>
          <w:sz w:val="22"/>
          <w:szCs w:val="22"/>
          <w:lang w:val="en-IN"/>
        </w:rPr>
        <w:t xml:space="preserve"> </w:t>
      </w:r>
      <w:r>
        <w:rPr>
          <w:rFonts w:hint="default" w:ascii="Arial" w:hAnsi="Arial" w:cs="Arial"/>
          <w:sz w:val="22"/>
          <w:szCs w:val="22"/>
          <w:vertAlign w:val="superscript"/>
          <w:lang w:val="en-IN"/>
        </w:rPr>
        <w:t>[93]</w:t>
      </w:r>
      <w:r>
        <w:rPr>
          <w:rFonts w:hint="default" w:ascii="Arial" w:hAnsi="Arial" w:cs="Arial"/>
          <w:sz w:val="22"/>
          <w:szCs w:val="22"/>
        </w:rPr>
        <w:t>.</w:t>
      </w:r>
    </w:p>
    <w:p w14:paraId="3429CAB7">
      <w:pPr>
        <w:widowControl w:val="0"/>
        <w:autoSpaceDE w:val="0"/>
        <w:autoSpaceDN w:val="0"/>
        <w:ind w:left="-200" w:leftChars="-100"/>
        <w:rPr>
          <w:rFonts w:hint="default" w:ascii="Arial" w:hAnsi="Arial" w:cs="Arial"/>
          <w:b/>
          <w:sz w:val="22"/>
          <w:szCs w:val="22"/>
        </w:rPr>
      </w:pPr>
    </w:p>
    <w:p w14:paraId="73FF9246">
      <w:pPr>
        <w:widowControl w:val="0"/>
        <w:autoSpaceDE w:val="0"/>
        <w:autoSpaceDN w:val="0"/>
        <w:ind w:left="-200" w:leftChars="-100"/>
        <w:rPr>
          <w:rFonts w:hint="default" w:ascii="Arial" w:hAnsi="Arial" w:cs="Arial"/>
          <w:sz w:val="22"/>
          <w:szCs w:val="22"/>
          <w:highlight w:val="yellow"/>
          <w:lang w:val="en-IN"/>
        </w:rPr>
      </w:pPr>
      <w:r>
        <w:rPr>
          <w:rFonts w:hint="default" w:ascii="Arial" w:hAnsi="Arial" w:cs="Arial"/>
          <w:sz w:val="22"/>
          <w:szCs w:val="22"/>
        </w:rPr>
        <w:t>Despite measurable advances, gliomas continue to pose formidable challenges. Intratumoral heterogeneity undermines durable targeted therapy responses, while adaptive resistance mechanisms quickly limit efficacy. Furthermore, healthcare disparities restrict access to NGS-based diagnostics and novel therapies, especially in low-resource settings</w:t>
      </w:r>
      <w:r>
        <w:rPr>
          <w:rFonts w:hint="default" w:ascii="Arial" w:hAnsi="Arial" w:cs="Arial"/>
          <w:sz w:val="22"/>
          <w:szCs w:val="22"/>
          <w:lang w:val="en-IN"/>
        </w:rPr>
        <w:t xml:space="preserve"> </w:t>
      </w:r>
      <w:r>
        <w:rPr>
          <w:rFonts w:hint="default" w:ascii="Arial" w:hAnsi="Arial" w:cs="Arial"/>
          <w:sz w:val="22"/>
          <w:szCs w:val="22"/>
          <w:vertAlign w:val="superscript"/>
          <w:lang w:val="en-IN"/>
        </w:rPr>
        <w:t>[94]</w:t>
      </w:r>
      <w:r>
        <w:rPr>
          <w:rFonts w:hint="default" w:ascii="Arial" w:hAnsi="Arial" w:cs="Arial"/>
          <w:sz w:val="22"/>
          <w:szCs w:val="22"/>
        </w:rPr>
        <w:t xml:space="preserve">. </w:t>
      </w:r>
      <w:r>
        <w:rPr>
          <w:rFonts w:hint="default" w:ascii="Arial" w:hAnsi="Arial" w:cs="Arial"/>
          <w:sz w:val="22"/>
          <w:szCs w:val="22"/>
          <w:highlight w:val="yellow"/>
        </w:rPr>
        <w:t>Equitable integration of molecular neuro-oncology demands infrastructure investment, clinician training, and policy frameworks that enable global accessibility.</w:t>
      </w:r>
      <w:r>
        <w:rPr>
          <w:rFonts w:hint="default" w:ascii="Arial" w:hAnsi="Arial" w:cs="Arial"/>
          <w:sz w:val="22"/>
          <w:szCs w:val="22"/>
          <w:highlight w:val="yellow"/>
          <w:lang w:val="en-IN"/>
        </w:rPr>
        <w:t xml:space="preserve"> Lastly, the molecular advances for this malignancy can </w:t>
      </w:r>
      <w:r>
        <w:rPr>
          <w:rFonts w:hint="default" w:ascii="Arial" w:hAnsi="Arial" w:eastAsia="Segoe UI" w:cs="Arial"/>
          <w:i w:val="0"/>
          <w:iCs w:val="0"/>
          <w:caps w:val="0"/>
          <w:spacing w:val="0"/>
          <w:sz w:val="22"/>
          <w:szCs w:val="22"/>
          <w:highlight w:val="yellow"/>
        </w:rPr>
        <w:t xml:space="preserve">facilitate precise risk stratification and targeted therapies, </w:t>
      </w:r>
      <w:r>
        <w:rPr>
          <w:rFonts w:hint="default" w:ascii="Arial" w:hAnsi="Arial" w:eastAsia="Segoe UI" w:cs="Arial"/>
          <w:i w:val="0"/>
          <w:iCs w:val="0"/>
          <w:caps w:val="0"/>
          <w:spacing w:val="0"/>
          <w:sz w:val="22"/>
          <w:szCs w:val="22"/>
          <w:highlight w:val="yellow"/>
          <w:lang w:val="en-IN"/>
        </w:rPr>
        <w:t>which can help the c</w:t>
      </w:r>
      <w:r>
        <w:rPr>
          <w:rFonts w:hint="default" w:ascii="Arial" w:hAnsi="Arial" w:eastAsia="Segoe UI" w:cs="Arial"/>
          <w:i w:val="0"/>
          <w:iCs w:val="0"/>
          <w:caps w:val="0"/>
          <w:spacing w:val="0"/>
          <w:sz w:val="22"/>
          <w:szCs w:val="22"/>
          <w:highlight w:val="yellow"/>
        </w:rPr>
        <w:t>linicians</w:t>
      </w:r>
      <w:r>
        <w:rPr>
          <w:rFonts w:hint="default" w:ascii="Arial" w:hAnsi="Arial" w:eastAsia="Segoe UI" w:cs="Arial"/>
          <w:i w:val="0"/>
          <w:iCs w:val="0"/>
          <w:caps w:val="0"/>
          <w:spacing w:val="0"/>
          <w:sz w:val="22"/>
          <w:szCs w:val="22"/>
          <w:highlight w:val="yellow"/>
          <w:lang w:val="en-IN"/>
        </w:rPr>
        <w:t xml:space="preserve"> to</w:t>
      </w:r>
      <w:r>
        <w:rPr>
          <w:rFonts w:hint="default" w:ascii="Arial" w:hAnsi="Arial" w:eastAsia="Segoe UI" w:cs="Arial"/>
          <w:i w:val="0"/>
          <w:iCs w:val="0"/>
          <w:caps w:val="0"/>
          <w:spacing w:val="0"/>
          <w:sz w:val="22"/>
          <w:szCs w:val="22"/>
          <w:highlight w:val="yellow"/>
        </w:rPr>
        <w:t xml:space="preserve"> integrate NGS with histopathology to optimize trial selection</w:t>
      </w:r>
      <w:r>
        <w:rPr>
          <w:rFonts w:hint="default" w:ascii="Arial" w:hAnsi="Arial" w:eastAsia="Segoe UI" w:cs="Arial"/>
          <w:i w:val="0"/>
          <w:iCs w:val="0"/>
          <w:caps w:val="0"/>
          <w:spacing w:val="0"/>
          <w:sz w:val="22"/>
          <w:szCs w:val="22"/>
          <w:highlight w:val="yellow"/>
          <w:lang w:val="en-IN"/>
        </w:rPr>
        <w:t xml:space="preserve"> leading to better treatment for the patients </w:t>
      </w:r>
      <w:r>
        <w:rPr>
          <w:rFonts w:hint="default" w:ascii="Arial" w:hAnsi="Arial" w:eastAsia="Segoe UI" w:cs="Arial"/>
          <w:i w:val="0"/>
          <w:iCs w:val="0"/>
          <w:caps w:val="0"/>
          <w:spacing w:val="0"/>
          <w:sz w:val="22"/>
          <w:szCs w:val="22"/>
          <w:highlight w:val="yellow"/>
          <w:vertAlign w:val="superscript"/>
          <w:lang w:val="en-IN"/>
        </w:rPr>
        <w:t>[95]</w:t>
      </w:r>
      <w:r>
        <w:rPr>
          <w:rFonts w:hint="default" w:ascii="Arial" w:hAnsi="Arial" w:eastAsia="Segoe UI" w:cs="Arial"/>
          <w:i w:val="0"/>
          <w:iCs w:val="0"/>
          <w:caps w:val="0"/>
          <w:spacing w:val="0"/>
          <w:sz w:val="22"/>
          <w:szCs w:val="22"/>
          <w:highlight w:val="yellow"/>
          <w:lang w:val="en-IN"/>
        </w:rPr>
        <w:t>.</w:t>
      </w:r>
    </w:p>
    <w:p w14:paraId="1136B08C">
      <w:pPr>
        <w:widowControl w:val="0"/>
        <w:autoSpaceDE w:val="0"/>
        <w:autoSpaceDN w:val="0"/>
        <w:spacing w:before="61"/>
        <w:ind w:left="-200" w:leftChars="-100" w:right="285"/>
        <w:rPr>
          <w:rFonts w:hint="default" w:ascii="Arial" w:hAnsi="Arial" w:cs="Arial"/>
          <w:b/>
          <w:sz w:val="22"/>
          <w:szCs w:val="22"/>
        </w:rPr>
      </w:pPr>
    </w:p>
    <w:p w14:paraId="7A1F9B56">
      <w:pPr>
        <w:widowControl w:val="0"/>
        <w:autoSpaceDE w:val="0"/>
        <w:autoSpaceDN w:val="0"/>
        <w:ind w:left="-200"/>
        <w:rPr>
          <w:rFonts w:hint="default" w:ascii="Arial" w:hAnsi="Arial" w:cs="Arial"/>
          <w:b/>
          <w:sz w:val="22"/>
          <w:szCs w:val="22"/>
        </w:rPr>
      </w:pPr>
      <w:r>
        <w:rPr>
          <w:rFonts w:hint="default" w:ascii="Arial" w:hAnsi="Arial" w:cs="Arial"/>
          <w:b/>
          <w:spacing w:val="-2"/>
          <w:sz w:val="22"/>
          <w:szCs w:val="22"/>
        </w:rPr>
        <w:t>9. CONCLUSION</w:t>
      </w:r>
    </w:p>
    <w:p w14:paraId="29972017">
      <w:pPr>
        <w:widowControl w:val="0"/>
        <w:autoSpaceDE w:val="0"/>
        <w:autoSpaceDN w:val="0"/>
        <w:spacing w:before="61"/>
        <w:ind w:left="-200" w:leftChars="-100" w:right="285"/>
        <w:rPr>
          <w:rFonts w:hint="default" w:ascii="Arial" w:hAnsi="Arial" w:cs="Arial"/>
          <w:sz w:val="22"/>
          <w:szCs w:val="22"/>
        </w:rPr>
      </w:pPr>
      <w:r>
        <w:rPr>
          <w:rFonts w:hint="default" w:ascii="Arial" w:hAnsi="Arial" w:cs="Arial"/>
          <w:sz w:val="22"/>
          <w:szCs w:val="22"/>
        </w:rPr>
        <w:t>Glioma therapy is being reshaped by </w:t>
      </w:r>
      <w:r>
        <w:rPr>
          <w:rFonts w:hint="default" w:ascii="Arial" w:hAnsi="Arial" w:cs="Arial"/>
          <w:bCs/>
          <w:sz w:val="22"/>
          <w:szCs w:val="22"/>
        </w:rPr>
        <w:t xml:space="preserve"> NGS</w:t>
      </w:r>
      <w:r>
        <w:rPr>
          <w:rFonts w:hint="default" w:ascii="Arial" w:hAnsi="Arial" w:cs="Arial"/>
          <w:sz w:val="22"/>
          <w:szCs w:val="22"/>
        </w:rPr>
        <w:t>, which enables detection of both common and rare genomic alterations guiding precision medicine. Established markers—</w:t>
      </w:r>
      <w:r>
        <w:rPr>
          <w:rFonts w:hint="default" w:ascii="Arial" w:hAnsi="Arial" w:cs="Arial"/>
          <w:bCs/>
          <w:sz w:val="22"/>
          <w:szCs w:val="22"/>
        </w:rPr>
        <w:t>IDH1/2 mutations, 1p/19q co-deletion, ATRX loss, TP53 mutations, TERT promoter alterations, EGFR amplification, and MGMT methylation</w:t>
      </w:r>
      <w:r>
        <w:rPr>
          <w:rFonts w:hint="default" w:ascii="Arial" w:hAnsi="Arial" w:cs="Arial"/>
          <w:sz w:val="22"/>
          <w:szCs w:val="22"/>
        </w:rPr>
        <w:t>—underpin current classification and therapeutic stratification. Beyond these, NGS identifies rare but actionable events including </w:t>
      </w:r>
      <w:r>
        <w:rPr>
          <w:rFonts w:hint="default" w:ascii="Arial" w:hAnsi="Arial" w:cs="Arial"/>
          <w:bCs/>
          <w:sz w:val="22"/>
          <w:szCs w:val="22"/>
        </w:rPr>
        <w:t>BRAF V600E</w:t>
      </w:r>
      <w:r>
        <w:rPr>
          <w:rFonts w:hint="default" w:ascii="Arial" w:hAnsi="Arial" w:cs="Arial"/>
          <w:sz w:val="22"/>
          <w:szCs w:val="22"/>
        </w:rPr>
        <w:t>, </w:t>
      </w:r>
      <w:r>
        <w:rPr>
          <w:rFonts w:hint="default" w:ascii="Arial" w:hAnsi="Arial" w:cs="Arial"/>
          <w:bCs/>
          <w:sz w:val="22"/>
          <w:szCs w:val="22"/>
        </w:rPr>
        <w:t>FGFR-TACC fusions</w:t>
      </w:r>
      <w:r>
        <w:rPr>
          <w:rFonts w:hint="default" w:ascii="Arial" w:hAnsi="Arial" w:cs="Arial"/>
          <w:sz w:val="22"/>
          <w:szCs w:val="22"/>
        </w:rPr>
        <w:t>, </w:t>
      </w:r>
      <w:r>
        <w:rPr>
          <w:rFonts w:hint="default" w:ascii="Arial" w:hAnsi="Arial" w:cs="Arial"/>
          <w:bCs/>
          <w:sz w:val="22"/>
          <w:szCs w:val="22"/>
        </w:rPr>
        <w:t>NTRK fusions</w:t>
      </w:r>
      <w:r>
        <w:rPr>
          <w:rFonts w:hint="default" w:ascii="Arial" w:hAnsi="Arial" w:cs="Arial"/>
          <w:sz w:val="22"/>
          <w:szCs w:val="22"/>
        </w:rPr>
        <w:t>, </w:t>
      </w:r>
      <w:r>
        <w:rPr>
          <w:rFonts w:hint="default" w:ascii="Arial" w:hAnsi="Arial" w:cs="Arial"/>
          <w:bCs/>
          <w:sz w:val="22"/>
          <w:szCs w:val="22"/>
        </w:rPr>
        <w:t>MET amplification or exon 14 skipping</w:t>
      </w:r>
      <w:r>
        <w:rPr>
          <w:rFonts w:hint="default" w:ascii="Arial" w:hAnsi="Arial" w:cs="Arial"/>
          <w:sz w:val="22"/>
          <w:szCs w:val="22"/>
        </w:rPr>
        <w:t>, </w:t>
      </w:r>
      <w:r>
        <w:rPr>
          <w:rFonts w:hint="default" w:ascii="Arial" w:hAnsi="Arial" w:cs="Arial"/>
          <w:bCs/>
          <w:sz w:val="22"/>
          <w:szCs w:val="22"/>
        </w:rPr>
        <w:t>PDGFRA mutations</w:t>
      </w:r>
      <w:r>
        <w:rPr>
          <w:rFonts w:hint="default" w:ascii="Arial" w:hAnsi="Arial" w:cs="Arial"/>
          <w:sz w:val="22"/>
          <w:szCs w:val="22"/>
        </w:rPr>
        <w:t>, and </w:t>
      </w:r>
      <w:r>
        <w:rPr>
          <w:rFonts w:hint="default" w:ascii="Arial" w:hAnsi="Arial" w:cs="Arial"/>
          <w:bCs/>
          <w:sz w:val="22"/>
          <w:szCs w:val="22"/>
        </w:rPr>
        <w:t>CDK4/6 amplifications</w:t>
      </w:r>
      <w:r>
        <w:rPr>
          <w:rFonts w:hint="default" w:ascii="Arial" w:hAnsi="Arial" w:cs="Arial"/>
          <w:sz w:val="22"/>
          <w:szCs w:val="22"/>
        </w:rPr>
        <w:t>, as well as histone variants like </w:t>
      </w:r>
      <w:r>
        <w:rPr>
          <w:rFonts w:hint="default" w:ascii="Arial" w:hAnsi="Arial" w:cs="Arial"/>
          <w:bCs/>
          <w:sz w:val="22"/>
          <w:szCs w:val="22"/>
        </w:rPr>
        <w:t>H3F3A (K27M, G34R/V)</w:t>
      </w:r>
      <w:r>
        <w:rPr>
          <w:rFonts w:hint="default" w:ascii="Arial" w:hAnsi="Arial" w:cs="Arial"/>
          <w:sz w:val="22"/>
          <w:szCs w:val="22"/>
        </w:rPr>
        <w:t> in pediatric gliomas</w:t>
      </w:r>
      <w:r>
        <w:rPr>
          <w:rFonts w:hint="default" w:ascii="Arial" w:hAnsi="Arial" w:cs="Arial"/>
          <w:sz w:val="22"/>
          <w:szCs w:val="22"/>
          <w:lang w:val="en-IN"/>
        </w:rPr>
        <w:t xml:space="preserve"> </w:t>
      </w:r>
      <w:r>
        <w:rPr>
          <w:rFonts w:hint="default" w:ascii="Arial" w:hAnsi="Arial" w:cs="Arial"/>
          <w:sz w:val="22"/>
          <w:szCs w:val="22"/>
          <w:vertAlign w:val="superscript"/>
          <w:lang w:val="en-IN"/>
        </w:rPr>
        <w:t>[94]</w:t>
      </w:r>
      <w:r>
        <w:rPr>
          <w:rFonts w:hint="default" w:ascii="Arial" w:hAnsi="Arial" w:cs="Arial"/>
          <w:sz w:val="22"/>
          <w:szCs w:val="22"/>
        </w:rPr>
        <w:t>. These alterations are increasingly targetable with novel inhibitors, improving survival and enabling biomarker-driven clinical trials. Thus, NGS-directed </w:t>
      </w:r>
      <w:r>
        <w:rPr>
          <w:rFonts w:hint="default" w:ascii="Arial" w:hAnsi="Arial" w:cs="Arial"/>
          <w:bCs/>
          <w:sz w:val="22"/>
          <w:szCs w:val="22"/>
        </w:rPr>
        <w:t>targeted therapies</w:t>
      </w:r>
      <w:r>
        <w:rPr>
          <w:rFonts w:hint="default" w:ascii="Arial" w:hAnsi="Arial" w:cs="Arial"/>
          <w:sz w:val="22"/>
          <w:szCs w:val="22"/>
        </w:rPr>
        <w:t> are redefining glioma management toward personalized care.</w:t>
      </w:r>
    </w:p>
    <w:p w14:paraId="58321539">
      <w:pPr>
        <w:widowControl w:val="0"/>
        <w:autoSpaceDE w:val="0"/>
        <w:autoSpaceDN w:val="0"/>
        <w:spacing w:before="61"/>
        <w:ind w:left="-200" w:leftChars="-100" w:right="285"/>
        <w:rPr>
          <w:rFonts w:hint="default" w:ascii="Arial" w:hAnsi="Arial" w:cs="Arial"/>
          <w:sz w:val="22"/>
          <w:szCs w:val="22"/>
        </w:rPr>
      </w:pPr>
    </w:p>
    <w:p w14:paraId="12E28423">
      <w:pPr>
        <w:widowControl w:val="0"/>
        <w:autoSpaceDE w:val="0"/>
        <w:autoSpaceDN w:val="0"/>
        <w:spacing w:before="61"/>
        <w:ind w:left="-200" w:right="285"/>
        <w:rPr>
          <w:rFonts w:hint="default" w:ascii="Arial" w:hAnsi="Arial" w:cs="Arial"/>
          <w:b/>
          <w:sz w:val="22"/>
          <w:szCs w:val="22"/>
        </w:rPr>
      </w:pPr>
      <w:r>
        <w:rPr>
          <w:rFonts w:hint="default" w:ascii="Arial" w:hAnsi="Arial" w:cs="Arial"/>
          <w:b/>
          <w:sz w:val="22"/>
          <w:szCs w:val="22"/>
        </w:rPr>
        <w:t>8. FUTURE DIRECTIONS</w:t>
      </w:r>
    </w:p>
    <w:p w14:paraId="16F3EB10">
      <w:pPr>
        <w:widowControl w:val="0"/>
        <w:autoSpaceDE w:val="0"/>
        <w:autoSpaceDN w:val="0"/>
        <w:spacing w:before="61"/>
        <w:ind w:left="-200" w:leftChars="-100" w:right="285"/>
        <w:rPr>
          <w:rFonts w:hint="default" w:ascii="Arial" w:hAnsi="Arial" w:cs="Arial"/>
          <w:sz w:val="22"/>
          <w:szCs w:val="22"/>
        </w:rPr>
      </w:pPr>
      <w:r>
        <w:rPr>
          <w:rFonts w:hint="default" w:ascii="Arial" w:hAnsi="Arial" w:cs="Arial"/>
          <w:sz w:val="22"/>
          <w:szCs w:val="22"/>
        </w:rPr>
        <w:t>The future of glioma care lies in uniting multi-omics methodologies (genomics, epigenomics, proteomics, metabolomics) with systems-level computational biology and machine learning. This integration will refine biomarker discovery, enhance prediction of therapeutic response, and support adaptive, iterative treatment planning. By moving from static, histology-based frameworks to dynamic, molecularly adaptive care pathways, glioma management stands to evolve into a truly personalized discipline.</w:t>
      </w:r>
    </w:p>
    <w:p w14:paraId="268D8F11">
      <w:pPr>
        <w:widowControl w:val="0"/>
        <w:autoSpaceDE w:val="0"/>
        <w:autoSpaceDN w:val="0"/>
        <w:spacing w:before="61"/>
        <w:ind w:left="-200" w:leftChars="-100" w:right="285"/>
        <w:rPr>
          <w:rFonts w:hint="default" w:ascii="Arial" w:hAnsi="Arial" w:cs="Arial"/>
          <w:sz w:val="22"/>
          <w:szCs w:val="22"/>
        </w:rPr>
      </w:pPr>
    </w:p>
    <w:p w14:paraId="1FB6593E">
      <w:pPr>
        <w:widowControl w:val="0"/>
        <w:autoSpaceDE w:val="0"/>
        <w:autoSpaceDN w:val="0"/>
        <w:spacing w:before="61"/>
        <w:ind w:left="-200" w:leftChars="-100" w:right="285"/>
        <w:rPr>
          <w:rFonts w:hint="default" w:ascii="Arial" w:hAnsi="Arial" w:cs="Arial"/>
          <w:b/>
          <w:sz w:val="22"/>
          <w:szCs w:val="22"/>
        </w:rPr>
      </w:pPr>
      <w:r>
        <w:rPr>
          <w:rFonts w:hint="default" w:ascii="Arial" w:hAnsi="Arial" w:cs="Arial"/>
          <w:sz w:val="22"/>
          <w:szCs w:val="22"/>
        </w:rPr>
        <w:t>Ultimately, success will depend not only on innovation but also on compassionate implementation—ensuring that new diagnostics and therapies are delivered equitably across populations. By aligning molecular discovery with global access, glioma science may transform from theoretical precision to practical survival benefit, offering extended life expectancy and improved quality of life for patients with GBM, astrocytomas, Pilocytic astrocytomas, and oligodendrogliomas alike .</w:t>
      </w:r>
    </w:p>
    <w:p w14:paraId="7463FE4D">
      <w:pPr>
        <w:widowControl w:val="0"/>
        <w:autoSpaceDE w:val="0"/>
        <w:autoSpaceDN w:val="0"/>
        <w:spacing w:before="61"/>
        <w:ind w:left="-200" w:leftChars="-100" w:right="285"/>
        <w:rPr>
          <w:rFonts w:hint="default" w:ascii="Arial" w:hAnsi="Arial" w:cs="Arial"/>
          <w:sz w:val="22"/>
          <w:szCs w:val="22"/>
        </w:rPr>
      </w:pPr>
    </w:p>
    <w:p w14:paraId="25B6D0EC">
      <w:pPr>
        <w:widowControl w:val="0"/>
        <w:autoSpaceDE w:val="0"/>
        <w:autoSpaceDN w:val="0"/>
        <w:spacing w:before="61"/>
        <w:ind w:left="-200" w:leftChars="-100" w:right="285"/>
        <w:rPr>
          <w:rFonts w:hint="default" w:ascii="Arial" w:hAnsi="Arial" w:cs="Arial"/>
          <w:sz w:val="22"/>
          <w:szCs w:val="22"/>
        </w:rPr>
      </w:pPr>
    </w:p>
    <w:p w14:paraId="56A1525C">
      <w:pPr>
        <w:widowControl w:val="0"/>
        <w:tabs>
          <w:tab w:val="left" w:pos="420"/>
        </w:tabs>
        <w:autoSpaceDE w:val="0"/>
        <w:autoSpaceDN w:val="0"/>
        <w:spacing w:before="61"/>
        <w:ind w:right="285"/>
        <w:rPr>
          <w:rFonts w:hint="default" w:ascii="Arial" w:hAnsi="Arial" w:cs="Arial"/>
          <w:sz w:val="22"/>
          <w:szCs w:val="22"/>
        </w:rPr>
      </w:pPr>
      <w:r>
        <w:rPr>
          <w:rFonts w:hint="default" w:ascii="Arial" w:hAnsi="Arial" w:cs="Arial"/>
          <w:sz w:val="22"/>
          <w:szCs w:val="22"/>
        </w:rPr>
        <w:t>COMPETING INTERESTS DISCLAIMER:</w:t>
      </w:r>
    </w:p>
    <w:p w14:paraId="0AA65D18">
      <w:pPr>
        <w:widowControl w:val="0"/>
        <w:tabs>
          <w:tab w:val="left" w:pos="420"/>
        </w:tabs>
        <w:autoSpaceDE w:val="0"/>
        <w:autoSpaceDN w:val="0"/>
        <w:spacing w:before="61"/>
        <w:ind w:right="285"/>
        <w:rPr>
          <w:rFonts w:hint="default" w:ascii="Arial" w:hAnsi="Arial" w:cs="Arial"/>
          <w:sz w:val="22"/>
          <w:szCs w:val="22"/>
        </w:rPr>
      </w:pPr>
      <w:r>
        <w:rPr>
          <w:rFonts w:hint="default"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6643E713">
      <w:pPr>
        <w:widowControl w:val="0"/>
        <w:autoSpaceDE w:val="0"/>
        <w:autoSpaceDN w:val="0"/>
        <w:spacing w:before="61"/>
        <w:ind w:left="-580" w:leftChars="-290" w:right="285"/>
        <w:rPr>
          <w:rFonts w:hint="default" w:ascii="Arial" w:hAnsi="Arial" w:cs="Arial"/>
          <w:sz w:val="22"/>
          <w:szCs w:val="22"/>
        </w:rPr>
      </w:pPr>
    </w:p>
    <w:p w14:paraId="6877BAA3">
      <w:pPr>
        <w:keepNext/>
        <w:keepLines/>
        <w:spacing w:before="120" w:after="120" w:line="360" w:lineRule="auto"/>
        <w:jc w:val="both"/>
        <w:outlineLvl w:val="1"/>
        <w:rPr>
          <w:rFonts w:hint="default" w:ascii="Arial" w:hAnsi="Arial" w:cs="Arial"/>
          <w:bCs/>
          <w:sz w:val="24"/>
          <w:szCs w:val="24"/>
          <w:highlight w:val="yellow"/>
          <w:lang w:val="en-GB" w:eastAsia="en-IN"/>
        </w:rPr>
      </w:pPr>
      <w:bookmarkStart w:id="0" w:name="_Hlk218867759"/>
      <w:r>
        <w:rPr>
          <w:rFonts w:hint="default" w:ascii="Arial" w:hAnsi="Arial" w:cs="Arial"/>
          <w:bCs/>
          <w:sz w:val="24"/>
          <w:szCs w:val="24"/>
          <w:highlight w:val="yellow"/>
          <w:lang w:val="en-GB" w:eastAsia="en-IN"/>
        </w:rPr>
        <w:t>Disclaimer (Artificial intelligence)</w:t>
      </w:r>
    </w:p>
    <w:p w14:paraId="543FE005">
      <w:pPr>
        <w:keepNext/>
        <w:keepLines/>
        <w:spacing w:before="120" w:after="120" w:line="360" w:lineRule="auto"/>
        <w:jc w:val="both"/>
        <w:outlineLvl w:val="1"/>
        <w:rPr>
          <w:rFonts w:hint="default" w:ascii="Arial" w:hAnsi="Arial" w:cs="Arial"/>
          <w:bCs/>
          <w:sz w:val="24"/>
          <w:szCs w:val="24"/>
          <w:lang w:val="en-GB" w:eastAsia="en-IN"/>
        </w:rPr>
      </w:pPr>
      <w:r>
        <w:rPr>
          <w:rFonts w:hint="default" w:ascii="Arial" w:hAnsi="Arial" w:cs="Arial"/>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Pr>
          <w:rFonts w:hint="default" w:ascii="Arial" w:hAnsi="Arial" w:cs="Arial"/>
          <w:bCs/>
          <w:sz w:val="24"/>
          <w:szCs w:val="24"/>
          <w:lang w:val="en-GB" w:eastAsia="en-IN"/>
        </w:rPr>
        <w:t xml:space="preserve"> </w:t>
      </w:r>
    </w:p>
    <w:bookmarkEnd w:id="0"/>
    <w:p w14:paraId="56049F3D">
      <w:pPr>
        <w:widowControl w:val="0"/>
        <w:autoSpaceDE w:val="0"/>
        <w:autoSpaceDN w:val="0"/>
        <w:spacing w:before="61"/>
        <w:ind w:left="-580" w:leftChars="-290" w:right="285"/>
        <w:rPr>
          <w:rFonts w:hint="default" w:ascii="Arial" w:hAnsi="Arial" w:cs="Arial"/>
          <w:sz w:val="22"/>
          <w:szCs w:val="22"/>
        </w:rPr>
      </w:pPr>
    </w:p>
    <w:p w14:paraId="0A5DD11D">
      <w:pPr>
        <w:widowControl w:val="0"/>
        <w:autoSpaceDE w:val="0"/>
        <w:autoSpaceDN w:val="0"/>
        <w:spacing w:before="61"/>
        <w:ind w:left="-580" w:leftChars="-290" w:right="285"/>
        <w:rPr>
          <w:rFonts w:hint="default" w:ascii="Arial" w:hAnsi="Arial" w:cs="Arial"/>
          <w:sz w:val="22"/>
          <w:szCs w:val="22"/>
        </w:rPr>
      </w:pPr>
    </w:p>
    <w:p w14:paraId="4C2BF2DE">
      <w:pPr>
        <w:widowControl w:val="0"/>
        <w:autoSpaceDE w:val="0"/>
        <w:autoSpaceDN w:val="0"/>
        <w:spacing w:before="61"/>
        <w:ind w:right="285"/>
        <w:rPr>
          <w:rFonts w:hint="default" w:ascii="Arial" w:hAnsi="Arial" w:cs="Arial"/>
          <w:b/>
          <w:bCs/>
          <w:sz w:val="21"/>
          <w:szCs w:val="21"/>
        </w:rPr>
      </w:pPr>
      <w:r>
        <w:rPr>
          <w:rFonts w:hint="default" w:ascii="Arial" w:hAnsi="Arial" w:cs="Arial"/>
          <w:b/>
          <w:bCs/>
          <w:sz w:val="21"/>
          <w:szCs w:val="21"/>
        </w:rPr>
        <w:t>REFERENCES:</w:t>
      </w:r>
    </w:p>
    <w:p w14:paraId="7ED8C947">
      <w:pPr>
        <w:spacing w:beforeLines="0" w:afterLines="0"/>
        <w:rPr>
          <w:rFonts w:hint="default" w:ascii="Arial" w:hAnsi="Arial" w:cs="Arial"/>
          <w:sz w:val="22"/>
          <w:szCs w:val="22"/>
          <w:lang w:val="en-IN"/>
        </w:rPr>
      </w:pPr>
      <w:r>
        <w:rPr>
          <w:rFonts w:hint="default" w:ascii="Arial" w:hAnsi="Arial" w:cs="Arial"/>
          <w:sz w:val="22"/>
          <w:szCs w:val="22"/>
          <w:lang w:val="en-IN"/>
        </w:rPr>
        <w:t>References</w:t>
      </w:r>
    </w:p>
    <w:p w14:paraId="136A7F54">
      <w:pPr>
        <w:spacing w:beforeLines="0" w:afterLines="0"/>
        <w:rPr>
          <w:rFonts w:hint="default" w:ascii="Arial" w:hAnsi="Arial" w:cs="Arial"/>
          <w:sz w:val="22"/>
          <w:szCs w:val="22"/>
          <w:lang w:val="en-IN"/>
        </w:rPr>
      </w:pPr>
    </w:p>
    <w:p w14:paraId="3C9B146E">
      <w:pPr>
        <w:numPr>
          <w:ilvl w:val="0"/>
          <w:numId w:val="2"/>
        </w:numPr>
        <w:spacing w:beforeLines="0" w:afterLines="0"/>
        <w:rPr>
          <w:rFonts w:hint="default" w:ascii="Arial" w:hAnsi="Arial"/>
          <w:sz w:val="22"/>
          <w:szCs w:val="22"/>
          <w:lang w:val="en-IN"/>
        </w:rPr>
      </w:pPr>
      <w:r>
        <w:rPr>
          <w:rFonts w:hint="default" w:ascii="Arial" w:hAnsi="Arial"/>
          <w:sz w:val="22"/>
          <w:szCs w:val="22"/>
          <w:lang w:val="en-IN"/>
        </w:rPr>
        <w:t>Sriharikrishnaa S, Suresh PS, Prasada K S. An introduction to fundamentals of cancer biology. InOptical Polarimetric modalities for biomedical research 2023 Jul 23 (pp. 307-330). Cham: Springer International Publishing.</w:t>
      </w:r>
    </w:p>
    <w:p w14:paraId="28F2BB90">
      <w:pPr>
        <w:numPr>
          <w:ilvl w:val="0"/>
          <w:numId w:val="2"/>
        </w:numPr>
        <w:spacing w:beforeLines="0" w:afterLines="0"/>
        <w:rPr>
          <w:rFonts w:hint="default" w:ascii="Arial" w:hAnsi="Arial"/>
          <w:sz w:val="22"/>
          <w:szCs w:val="22"/>
          <w:lang w:val="en-IN"/>
        </w:rPr>
      </w:pPr>
      <w:r>
        <w:rPr>
          <w:rFonts w:hint="default" w:ascii="Arial" w:hAnsi="Arial"/>
          <w:sz w:val="22"/>
          <w:szCs w:val="22"/>
          <w:lang w:val="en-IN"/>
        </w:rPr>
        <w:t>Ostrom QT, Patil N, Cioffi G, Waite K, Kruchko C, Barnholtz-Sloan JS. CBTRUS statistical report: primary brain and other central nervous system tumors diagnosed in the United States in 2013–2017. Neuro-oncology. 2020 Oct;22(Supplement_1):iv1-96.</w:t>
      </w:r>
    </w:p>
    <w:p w14:paraId="0D03EB26">
      <w:pPr>
        <w:numPr>
          <w:ilvl w:val="0"/>
          <w:numId w:val="2"/>
        </w:numPr>
        <w:spacing w:beforeLines="0" w:afterLines="0"/>
        <w:rPr>
          <w:rFonts w:hint="default" w:ascii="Arial" w:hAnsi="Arial"/>
          <w:sz w:val="22"/>
          <w:szCs w:val="22"/>
          <w:lang w:val="en-IN"/>
        </w:rPr>
      </w:pPr>
      <w:r>
        <w:rPr>
          <w:rFonts w:hint="default" w:ascii="Arial" w:hAnsi="Arial"/>
          <w:sz w:val="22"/>
          <w:szCs w:val="22"/>
          <w:highlight w:val="yellow"/>
          <w:lang w:val="en-IN"/>
        </w:rPr>
        <w:t>Mathur P, Sathian B, Banerjee I, et al. Cancer incidence estimates for 2022 &amp; projection for 2025: Result from National Cancer Registry Programme, India. Indian J Cancer. 2023;60(1):1-9.</w:t>
      </w:r>
    </w:p>
    <w:p w14:paraId="397FA08E">
      <w:pPr>
        <w:numPr>
          <w:ilvl w:val="0"/>
          <w:numId w:val="2"/>
        </w:numPr>
        <w:spacing w:beforeLines="0" w:afterLines="0"/>
        <w:rPr>
          <w:rFonts w:hint="default" w:ascii="Arial" w:hAnsi="Arial"/>
          <w:sz w:val="22"/>
          <w:szCs w:val="22"/>
          <w:lang w:val="en-IN"/>
        </w:rPr>
      </w:pPr>
      <w:r>
        <w:rPr>
          <w:rFonts w:hint="default" w:ascii="Arial" w:hAnsi="Arial"/>
          <w:sz w:val="22"/>
          <w:szCs w:val="22"/>
          <w:lang w:val="en-IN"/>
        </w:rPr>
        <w:t>Ferlay J, Colombet M, Soerjomataram I, Parkin DM, Piñeros M, Znaor A, Bray F. Cancer statistics for the year 2020: An overview. International journal of cancer. 2021 Aug 15;149(4):778-89.</w:t>
      </w:r>
    </w:p>
    <w:p w14:paraId="403E9DA7">
      <w:pPr>
        <w:numPr>
          <w:ilvl w:val="0"/>
          <w:numId w:val="2"/>
        </w:numPr>
        <w:spacing w:beforeLines="0" w:afterLines="0"/>
        <w:rPr>
          <w:rFonts w:hint="default" w:ascii="Arial" w:hAnsi="Arial"/>
          <w:sz w:val="22"/>
          <w:szCs w:val="22"/>
          <w:lang w:val="en-IN"/>
        </w:rPr>
      </w:pPr>
      <w:r>
        <w:rPr>
          <w:rFonts w:hint="default" w:ascii="Arial" w:hAnsi="Arial"/>
          <w:sz w:val="22"/>
          <w:szCs w:val="22"/>
          <w:lang w:val="en-IN"/>
        </w:rPr>
        <w:t>Singh G. An analysis of cancer patients who were admitted to hospitals in National Capital Territory, Delhi. Library of Progress-Library Science, Information Technology &amp; Computer. 2024 Jul 1;44(2).</w:t>
      </w:r>
    </w:p>
    <w:p w14:paraId="018CA5C4">
      <w:pPr>
        <w:numPr>
          <w:ilvl w:val="0"/>
          <w:numId w:val="2"/>
        </w:numPr>
        <w:spacing w:beforeLines="0" w:afterLines="0"/>
        <w:rPr>
          <w:rFonts w:hint="default" w:ascii="Arial" w:hAnsi="Arial"/>
          <w:sz w:val="22"/>
          <w:szCs w:val="22"/>
          <w:lang w:val="en-IN"/>
        </w:rPr>
      </w:pPr>
      <w:r>
        <w:rPr>
          <w:rFonts w:hint="default" w:ascii="Arial" w:hAnsi="Arial"/>
          <w:sz w:val="22"/>
          <w:szCs w:val="22"/>
          <w:lang w:val="en-IN"/>
        </w:rPr>
        <w:t>Delgado‐Martín B, Medina MÁ. Advances in the knowledge of the molecular biology of glioblastoma and its impact in patient diagnosis, stratification, and treatment. Advanced Science. 2020 May;7(9):1902971.</w:t>
      </w:r>
    </w:p>
    <w:p w14:paraId="2FEBE480">
      <w:pPr>
        <w:numPr>
          <w:ilvl w:val="0"/>
          <w:numId w:val="2"/>
        </w:numPr>
        <w:spacing w:beforeLines="0" w:afterLines="0"/>
        <w:rPr>
          <w:rFonts w:hint="default" w:ascii="Arial" w:hAnsi="Arial"/>
          <w:sz w:val="22"/>
          <w:szCs w:val="22"/>
          <w:lang w:val="en-IN"/>
        </w:rPr>
      </w:pPr>
      <w:r>
        <w:rPr>
          <w:rFonts w:hint="default" w:ascii="Arial" w:hAnsi="Arial"/>
          <w:sz w:val="22"/>
          <w:szCs w:val="22"/>
          <w:lang w:val="en-IN"/>
        </w:rPr>
        <w:t>Hoque DM, Kumari V, Hoque M, Ruseckaite R, Romero L, Evans SM. Impact of clinical registries on quality of patient care and clinical outcomes: a systematic review. PloS one. 2017 Sep 8;12(9):e0183667.</w:t>
      </w:r>
    </w:p>
    <w:p w14:paraId="7750E34E">
      <w:pPr>
        <w:numPr>
          <w:ilvl w:val="0"/>
          <w:numId w:val="2"/>
        </w:numPr>
        <w:spacing w:beforeLines="0" w:afterLines="0"/>
        <w:rPr>
          <w:rFonts w:hint="default" w:ascii="Arial" w:hAnsi="Arial"/>
          <w:sz w:val="22"/>
          <w:szCs w:val="22"/>
          <w:lang w:val="en-IN"/>
        </w:rPr>
      </w:pPr>
      <w:r>
        <w:rPr>
          <w:rFonts w:hint="default" w:ascii="Arial" w:hAnsi="Arial"/>
          <w:sz w:val="22"/>
          <w:szCs w:val="22"/>
          <w:lang w:val="en-IN"/>
        </w:rPr>
        <w:t>McNamara C, Mankad K, Thust S, Dixon L, Limback-Stanic C, D’Arco F, Jacques TS, Löbel U. 2021 WHO classification of tumours of the central nervous system: a review for the neuroradiologist. Neuroradiology. 2022 Oct;64(10):1919-50.</w:t>
      </w:r>
    </w:p>
    <w:p w14:paraId="0FB639E9">
      <w:pPr>
        <w:numPr>
          <w:ilvl w:val="0"/>
          <w:numId w:val="2"/>
        </w:numPr>
        <w:spacing w:beforeLines="0" w:afterLines="0"/>
        <w:rPr>
          <w:rFonts w:hint="default" w:ascii="Arial" w:hAnsi="Arial"/>
          <w:sz w:val="22"/>
          <w:szCs w:val="22"/>
          <w:lang w:val="en-IN"/>
        </w:rPr>
      </w:pPr>
      <w:r>
        <w:rPr>
          <w:rFonts w:hint="default" w:ascii="Arial" w:hAnsi="Arial"/>
          <w:sz w:val="22"/>
          <w:szCs w:val="22"/>
          <w:lang w:val="en-IN"/>
        </w:rPr>
        <w:t>Stanta G, Bonin S. A practical approach to tumor heterogeneity in clinical research and diagnostics. Pathobiology. 2018 Jul 28;85(1-2):7-17.</w:t>
      </w:r>
    </w:p>
    <w:p w14:paraId="3680BC4E">
      <w:pPr>
        <w:numPr>
          <w:ilvl w:val="0"/>
          <w:numId w:val="2"/>
        </w:numPr>
        <w:spacing w:beforeLines="0" w:afterLines="0"/>
        <w:rPr>
          <w:rFonts w:hint="default" w:ascii="Arial" w:hAnsi="Arial"/>
          <w:sz w:val="22"/>
          <w:szCs w:val="22"/>
          <w:lang w:val="en-IN"/>
        </w:rPr>
      </w:pPr>
      <w:r>
        <w:rPr>
          <w:rFonts w:hint="default" w:ascii="Arial" w:hAnsi="Arial"/>
          <w:sz w:val="22"/>
          <w:szCs w:val="22"/>
          <w:lang w:val="en-IN"/>
        </w:rPr>
        <w:t>Bertero L, Mangherini L, Ricci AA, Cassoni P, Sahm F. Molecular neuropathology: an essential and evolving toolbox for the diagnosis and clinical management of central nervous system tumors. Virchows Archiv. 2024 Feb;484(2):181-94.</w:t>
      </w:r>
    </w:p>
    <w:p w14:paraId="7A69E566">
      <w:pPr>
        <w:numPr>
          <w:ilvl w:val="0"/>
          <w:numId w:val="2"/>
        </w:numPr>
        <w:spacing w:beforeLines="0" w:afterLines="0"/>
        <w:rPr>
          <w:rFonts w:hint="default" w:ascii="Arial" w:hAnsi="Arial"/>
          <w:sz w:val="22"/>
          <w:szCs w:val="22"/>
          <w:lang w:val="en-IN"/>
        </w:rPr>
      </w:pPr>
      <w:r>
        <w:rPr>
          <w:rFonts w:hint="default" w:ascii="Arial" w:hAnsi="Arial"/>
          <w:sz w:val="22"/>
          <w:szCs w:val="22"/>
          <w:lang w:val="en-IN"/>
        </w:rPr>
        <w:t>Bou Zerdan M, Atoui A, Hijazi A, Basbous L, Abou Zeidane R, Alame SM, Assi HI. Latest updates on cellular and molecular biomarkers of gliomas. Frontiers in Oncology. 2022 Nov 8;12:1030366.</w:t>
      </w:r>
    </w:p>
    <w:p w14:paraId="5F7E9662">
      <w:pPr>
        <w:numPr>
          <w:ilvl w:val="0"/>
          <w:numId w:val="2"/>
        </w:numPr>
        <w:spacing w:beforeLines="0" w:afterLines="0"/>
        <w:rPr>
          <w:rFonts w:hint="default" w:ascii="Arial" w:hAnsi="Arial"/>
          <w:sz w:val="22"/>
          <w:szCs w:val="22"/>
          <w:lang w:val="en-IN"/>
        </w:rPr>
      </w:pPr>
      <w:r>
        <w:rPr>
          <w:rFonts w:hint="default" w:ascii="Arial" w:hAnsi="Arial"/>
          <w:sz w:val="22"/>
          <w:szCs w:val="22"/>
          <w:lang w:val="en-IN"/>
        </w:rPr>
        <w:t>Felix MN. Proteomic Exploration of IDH-Mutant Gliomas using Mass Spectrometry (Doctoral dissertation).</w:t>
      </w:r>
    </w:p>
    <w:p w14:paraId="299C912B">
      <w:pPr>
        <w:numPr>
          <w:ilvl w:val="0"/>
          <w:numId w:val="2"/>
        </w:numPr>
        <w:spacing w:beforeLines="0" w:afterLines="0"/>
        <w:rPr>
          <w:rFonts w:hint="default" w:ascii="Arial" w:hAnsi="Arial"/>
          <w:sz w:val="22"/>
          <w:szCs w:val="22"/>
          <w:lang w:val="en-IN"/>
        </w:rPr>
      </w:pPr>
      <w:r>
        <w:rPr>
          <w:rFonts w:hint="default" w:ascii="Arial" w:hAnsi="Arial"/>
          <w:sz w:val="22"/>
          <w:szCs w:val="22"/>
          <w:lang w:val="en-IN"/>
        </w:rPr>
        <w:t>Khan R, Pari B, Puszynski K. Comprehensive bioinformatic investigation of TP53 dysregulation in diverse cancer landscapes. Genes. 2024 Apr 30;15(5):577.</w:t>
      </w:r>
    </w:p>
    <w:p w14:paraId="1DBEFD1F">
      <w:pPr>
        <w:numPr>
          <w:ilvl w:val="0"/>
          <w:numId w:val="2"/>
        </w:numPr>
        <w:spacing w:beforeLines="0" w:afterLines="0"/>
        <w:rPr>
          <w:rFonts w:hint="default" w:ascii="Arial" w:hAnsi="Arial"/>
          <w:sz w:val="22"/>
          <w:szCs w:val="22"/>
          <w:lang w:val="en-IN"/>
        </w:rPr>
      </w:pPr>
      <w:r>
        <w:rPr>
          <w:rFonts w:hint="default" w:ascii="Arial" w:hAnsi="Arial"/>
          <w:sz w:val="22"/>
          <w:szCs w:val="22"/>
          <w:lang w:val="en-IN"/>
        </w:rPr>
        <w:t>These biomarkers delineate biologically distinct unresolved entities by histology alone, underscoring the importance of an integrated molecular-histological diagnostic paradigm.</w:t>
      </w:r>
    </w:p>
    <w:p w14:paraId="55C6F3C1">
      <w:pPr>
        <w:numPr>
          <w:ilvl w:val="0"/>
          <w:numId w:val="2"/>
        </w:numPr>
        <w:spacing w:beforeLines="0" w:afterLines="0"/>
        <w:rPr>
          <w:rFonts w:hint="default" w:ascii="Arial" w:hAnsi="Arial"/>
          <w:sz w:val="22"/>
          <w:szCs w:val="22"/>
          <w:lang w:val="en-IN"/>
        </w:rPr>
      </w:pPr>
      <w:r>
        <w:rPr>
          <w:rFonts w:hint="default" w:ascii="Arial" w:hAnsi="Arial"/>
          <w:sz w:val="22"/>
          <w:szCs w:val="22"/>
          <w:lang w:val="en-IN"/>
        </w:rPr>
        <w:t>Chakrabarti I, Mazumder S. What Changed in CNS5? A Mini-Review on General Changes and Adult Diffuse Gliomas. Annals of African Medicine. 2024 Jul 1;23(3):255-61.</w:t>
      </w:r>
    </w:p>
    <w:p w14:paraId="2EA0574F">
      <w:pPr>
        <w:numPr>
          <w:ilvl w:val="0"/>
          <w:numId w:val="2"/>
        </w:numPr>
        <w:spacing w:beforeLines="0" w:afterLines="0"/>
        <w:rPr>
          <w:rFonts w:hint="default" w:ascii="Arial" w:hAnsi="Arial"/>
          <w:sz w:val="22"/>
          <w:szCs w:val="22"/>
          <w:lang w:val="en-IN"/>
        </w:rPr>
      </w:pPr>
      <w:r>
        <w:rPr>
          <w:rFonts w:hint="default" w:ascii="Arial" w:hAnsi="Arial"/>
          <w:sz w:val="22"/>
          <w:szCs w:val="22"/>
          <w:lang w:val="en-IN"/>
        </w:rPr>
        <w:t>Santosh V, Rao S. A review of adult-type diffuse gliomas in the WHO CNS5 classification with special reference to Astrocytoma, IDH-mutant and Oligodendroglioma, IDH-mutant and 1p/19q codeleted. Indian Journal of Pathology and Microbiology. 2022 May 1;65(Suppl 1):S14-23.</w:t>
      </w:r>
    </w:p>
    <w:p w14:paraId="4D02962E">
      <w:pPr>
        <w:numPr>
          <w:ilvl w:val="0"/>
          <w:numId w:val="2"/>
        </w:numPr>
        <w:spacing w:beforeLines="0" w:afterLines="0"/>
        <w:rPr>
          <w:rFonts w:hint="default" w:ascii="Arial" w:hAnsi="Arial"/>
          <w:sz w:val="22"/>
          <w:szCs w:val="22"/>
          <w:lang w:val="en-IN"/>
        </w:rPr>
      </w:pPr>
      <w:r>
        <w:rPr>
          <w:rFonts w:hint="default" w:ascii="Arial" w:hAnsi="Arial"/>
          <w:sz w:val="22"/>
          <w:szCs w:val="22"/>
          <w:lang w:val="en-IN"/>
        </w:rPr>
        <w:t>Riedl JM, Moik F, Esterl T, Kostmann SM, Gerger A, Jost PJ. Molecular diagnostics tailoring personalized cancer therapy—an oncologist’s view. Virchows Archiv. 2024 Feb;484(2):169-79.</w:t>
      </w:r>
    </w:p>
    <w:p w14:paraId="1B853C61">
      <w:pPr>
        <w:numPr>
          <w:ilvl w:val="0"/>
          <w:numId w:val="2"/>
        </w:numPr>
        <w:spacing w:beforeLines="0" w:afterLines="0"/>
        <w:rPr>
          <w:rFonts w:hint="default" w:ascii="Arial" w:hAnsi="Arial"/>
          <w:sz w:val="22"/>
          <w:szCs w:val="22"/>
          <w:lang w:val="en-IN"/>
        </w:rPr>
      </w:pPr>
      <w:r>
        <w:rPr>
          <w:rFonts w:hint="default" w:ascii="Arial" w:hAnsi="Arial"/>
          <w:sz w:val="22"/>
          <w:szCs w:val="22"/>
          <w:lang w:val="en-IN"/>
        </w:rPr>
        <w:t>Nafe R, Porto L, Samp PF, You SJ, Hattingen E. Adult-type and pediatric-type diffuse gliomas: what the neuroradiologist should know. Clinical neuroradiology. 2023 Sep;33(3):611-24.</w:t>
      </w:r>
    </w:p>
    <w:p w14:paraId="60F1FAAB">
      <w:pPr>
        <w:numPr>
          <w:ilvl w:val="0"/>
          <w:numId w:val="2"/>
        </w:numPr>
        <w:spacing w:beforeLines="0" w:afterLines="0"/>
        <w:rPr>
          <w:rFonts w:hint="default" w:ascii="Arial" w:hAnsi="Arial"/>
          <w:sz w:val="22"/>
          <w:szCs w:val="22"/>
          <w:lang w:val="en-IN"/>
        </w:rPr>
      </w:pPr>
      <w:r>
        <w:rPr>
          <w:rFonts w:hint="default" w:ascii="Arial" w:hAnsi="Arial"/>
          <w:sz w:val="22"/>
          <w:szCs w:val="22"/>
          <w:lang w:val="en-IN"/>
        </w:rPr>
        <w:t>Pizzimenti C, Fiorentino V, Germanò A, Martini M, Ieni A, Tuccari G. Pilocytic astrocytoma: The paradigmatic entity in low‑grade gliomas. Oncology Letters. 2024 Apr 1;27(4):1-9.</w:t>
      </w:r>
    </w:p>
    <w:p w14:paraId="0A46507C">
      <w:pPr>
        <w:numPr>
          <w:ilvl w:val="0"/>
          <w:numId w:val="2"/>
        </w:numPr>
        <w:spacing w:beforeLines="0" w:afterLines="0"/>
        <w:rPr>
          <w:rFonts w:hint="default" w:ascii="Arial" w:hAnsi="Arial"/>
          <w:sz w:val="22"/>
          <w:szCs w:val="22"/>
          <w:lang w:val="en-IN"/>
        </w:rPr>
      </w:pPr>
      <w:r>
        <w:rPr>
          <w:rFonts w:hint="default" w:ascii="Arial" w:hAnsi="Arial"/>
          <w:sz w:val="22"/>
          <w:szCs w:val="22"/>
          <w:lang w:val="en-IN"/>
        </w:rPr>
        <w:t>Gabriel JA, Weerasinghe N, Balachandran P, Salih R, Orchard GE. A narrative review of molecular, immunohistochemical and in-situ techniques in dermatopathology. British Journal of Biomedical Science. 2024 Dec 17;81:13437.</w:t>
      </w:r>
    </w:p>
    <w:p w14:paraId="19F44C50">
      <w:pPr>
        <w:numPr>
          <w:ilvl w:val="0"/>
          <w:numId w:val="2"/>
        </w:numPr>
        <w:spacing w:beforeLines="0" w:afterLines="0"/>
        <w:rPr>
          <w:rFonts w:hint="default" w:ascii="Arial" w:hAnsi="Arial"/>
          <w:sz w:val="22"/>
          <w:szCs w:val="22"/>
          <w:lang w:val="en-IN"/>
        </w:rPr>
      </w:pPr>
      <w:r>
        <w:rPr>
          <w:rFonts w:hint="default" w:ascii="Arial" w:hAnsi="Arial"/>
          <w:sz w:val="22"/>
          <w:szCs w:val="22"/>
          <w:lang w:val="en-IN"/>
        </w:rPr>
        <w:t>Rohtash RD. Molecular Pathology in Cancer: Targeting Biomarkers for Early Diagnosis and Personalized Treatment. Scholar's Digest: Journal of Pathology. 2025 Apr 17;1(1):1-9.</w:t>
      </w:r>
    </w:p>
    <w:p w14:paraId="1C8719FE">
      <w:pPr>
        <w:numPr>
          <w:ilvl w:val="0"/>
          <w:numId w:val="2"/>
        </w:numPr>
        <w:spacing w:beforeLines="0" w:afterLines="0"/>
        <w:rPr>
          <w:rFonts w:hint="default" w:ascii="Arial" w:hAnsi="Arial"/>
          <w:sz w:val="22"/>
          <w:szCs w:val="22"/>
          <w:lang w:val="en-IN"/>
        </w:rPr>
      </w:pPr>
      <w:r>
        <w:rPr>
          <w:rFonts w:hint="default" w:ascii="Arial" w:hAnsi="Arial"/>
          <w:sz w:val="22"/>
          <w:szCs w:val="22"/>
          <w:lang w:val="en-IN"/>
        </w:rPr>
        <w:t>Jasar D, Filipovski V, Kubelka-Sabit K. Clinicopathological and histomorphological association in K-ras mutated colorectal cancer. Virchows Archiv. 2022(481):1-364.</w:t>
      </w:r>
    </w:p>
    <w:p w14:paraId="664AA356">
      <w:pPr>
        <w:numPr>
          <w:ilvl w:val="0"/>
          <w:numId w:val="2"/>
        </w:numPr>
        <w:spacing w:beforeLines="0" w:afterLines="0"/>
        <w:rPr>
          <w:rFonts w:hint="default" w:ascii="Arial" w:hAnsi="Arial"/>
          <w:sz w:val="22"/>
          <w:szCs w:val="22"/>
          <w:lang w:val="en-IN"/>
        </w:rPr>
      </w:pPr>
      <w:r>
        <w:rPr>
          <w:rFonts w:hint="default" w:ascii="Arial" w:hAnsi="Arial"/>
          <w:sz w:val="22"/>
          <w:szCs w:val="22"/>
          <w:lang w:val="en-IN"/>
        </w:rPr>
        <w:t>Wang J, Yu B, Dou YN, Mascaro J. Biomarker-driven oncology trial design and subgroup characterization: challenges and potential solutions. JCO Precision Oncology. 2024 Jun;8:e2400116.</w:t>
      </w:r>
    </w:p>
    <w:p w14:paraId="4E9E4958">
      <w:pPr>
        <w:numPr>
          <w:ilvl w:val="0"/>
          <w:numId w:val="2"/>
        </w:numPr>
        <w:spacing w:beforeLines="0" w:afterLines="0"/>
        <w:rPr>
          <w:rFonts w:hint="default" w:ascii="Arial" w:hAnsi="Arial"/>
          <w:sz w:val="22"/>
          <w:szCs w:val="22"/>
          <w:lang w:val="en-IN"/>
        </w:rPr>
      </w:pPr>
      <w:r>
        <w:rPr>
          <w:rFonts w:hint="default" w:ascii="Arial" w:hAnsi="Arial"/>
          <w:sz w:val="22"/>
          <w:szCs w:val="22"/>
          <w:lang w:val="en-IN"/>
        </w:rPr>
        <w:t>Busari M. The Future of Neuro-Oncology Nursing: Leveraging Artificial Intelligence for Evidence-Based Precision Immunotherapy.</w:t>
      </w:r>
    </w:p>
    <w:p w14:paraId="681C4EED">
      <w:pPr>
        <w:numPr>
          <w:ilvl w:val="0"/>
          <w:numId w:val="2"/>
        </w:numPr>
        <w:spacing w:beforeLines="0" w:afterLines="0"/>
        <w:rPr>
          <w:rFonts w:hint="default" w:ascii="Arial" w:hAnsi="Arial"/>
          <w:sz w:val="22"/>
          <w:szCs w:val="22"/>
          <w:lang w:val="en-IN"/>
        </w:rPr>
      </w:pPr>
      <w:r>
        <w:rPr>
          <w:rFonts w:hint="default" w:ascii="Arial" w:hAnsi="Arial"/>
          <w:sz w:val="22"/>
          <w:szCs w:val="22"/>
          <w:lang w:val="en-IN"/>
        </w:rPr>
        <w:t>Saxena S, Panda S, Tiwari E, Singh R, Fouda MM, Kalra MK, Kotecha K, Saba L, Suri JS. Navigating the artificial intelligence revolution in neuro-oncology: A multidisciplinary viewpoint. Neurocomputing. 2025 Mar 1;620:129220.</w:t>
      </w:r>
    </w:p>
    <w:p w14:paraId="28971934">
      <w:pPr>
        <w:numPr>
          <w:ilvl w:val="0"/>
          <w:numId w:val="2"/>
        </w:numPr>
        <w:spacing w:beforeLines="0" w:afterLines="0"/>
        <w:rPr>
          <w:rFonts w:hint="default" w:ascii="Arial" w:hAnsi="Arial"/>
          <w:sz w:val="22"/>
          <w:szCs w:val="22"/>
          <w:lang w:val="en-IN"/>
        </w:rPr>
      </w:pPr>
      <w:r>
        <w:rPr>
          <w:rFonts w:hint="default" w:ascii="Arial" w:hAnsi="Arial"/>
          <w:sz w:val="22"/>
          <w:szCs w:val="22"/>
          <w:lang w:val="en-IN"/>
        </w:rPr>
        <w:t>Li X, Mukherjee D, Garai S, Agarwal M, Das S, Lahiri D, Nag M. Epidemiology of Brain Cancer. InBrain Tumors 2024 Dec 26 (pp. 10-18). CRC Press.</w:t>
      </w:r>
    </w:p>
    <w:p w14:paraId="2E9A7AAD">
      <w:pPr>
        <w:numPr>
          <w:ilvl w:val="0"/>
          <w:numId w:val="2"/>
        </w:numPr>
        <w:spacing w:beforeLines="0" w:afterLines="0"/>
        <w:rPr>
          <w:rFonts w:hint="default" w:ascii="Arial" w:hAnsi="Arial"/>
          <w:sz w:val="22"/>
          <w:szCs w:val="22"/>
          <w:lang w:val="en-IN"/>
        </w:rPr>
      </w:pPr>
      <w:r>
        <w:rPr>
          <w:rFonts w:hint="default" w:ascii="Arial" w:hAnsi="Arial"/>
          <w:sz w:val="22"/>
          <w:szCs w:val="22"/>
          <w:lang w:val="en-IN"/>
        </w:rPr>
        <w:t>Chavda V, Patel V, Yadav D, Shah J, Patel S, Jin JO. Therapeutics and research related to glioblastoma: advancements and future targets. Current Drug Metabolism. 2020 Mar 1;21(3):186-98.</w:t>
      </w:r>
    </w:p>
    <w:p w14:paraId="0F2241C2">
      <w:pPr>
        <w:numPr>
          <w:ilvl w:val="0"/>
          <w:numId w:val="2"/>
        </w:numPr>
        <w:spacing w:beforeLines="0" w:afterLines="0"/>
        <w:rPr>
          <w:rFonts w:hint="default" w:ascii="Arial" w:hAnsi="Arial"/>
          <w:sz w:val="22"/>
          <w:szCs w:val="22"/>
          <w:lang w:val="en-IN"/>
        </w:rPr>
      </w:pPr>
      <w:r>
        <w:rPr>
          <w:rFonts w:hint="default" w:ascii="Arial" w:hAnsi="Arial"/>
          <w:sz w:val="22"/>
          <w:szCs w:val="22"/>
          <w:lang w:val="en-IN"/>
        </w:rPr>
        <w:t>Verdugo E, Puerto I, Medina MÁ. An update on the molecular biology of glioblastoma, with clinical implications and progress in its treatment. Cancer Communications. 2022 Nov;42(11):1083-111.</w:t>
      </w:r>
    </w:p>
    <w:p w14:paraId="12BCE86F">
      <w:pPr>
        <w:numPr>
          <w:ilvl w:val="0"/>
          <w:numId w:val="2"/>
        </w:numPr>
        <w:spacing w:beforeLines="0" w:afterLines="0"/>
        <w:rPr>
          <w:rFonts w:hint="default" w:ascii="Arial" w:hAnsi="Arial"/>
          <w:sz w:val="22"/>
          <w:szCs w:val="22"/>
          <w:lang w:val="en-IN"/>
        </w:rPr>
      </w:pPr>
      <w:r>
        <w:rPr>
          <w:rFonts w:hint="default" w:ascii="Arial" w:hAnsi="Arial"/>
          <w:sz w:val="22"/>
          <w:szCs w:val="22"/>
          <w:lang w:val="en-IN"/>
        </w:rPr>
        <w:t>Bhuiya N. A review on the occurrence of brain tumor in adults and pediatrics and the associated risk factors (Doctoral dissertation, Brac University).</w:t>
      </w:r>
    </w:p>
    <w:p w14:paraId="5AD7C176">
      <w:pPr>
        <w:numPr>
          <w:ilvl w:val="0"/>
          <w:numId w:val="2"/>
        </w:numPr>
        <w:spacing w:beforeLines="0" w:afterLines="0"/>
        <w:rPr>
          <w:rFonts w:hint="default" w:ascii="Arial" w:hAnsi="Arial"/>
          <w:sz w:val="22"/>
          <w:szCs w:val="22"/>
          <w:lang w:val="en-IN"/>
        </w:rPr>
      </w:pPr>
      <w:r>
        <w:rPr>
          <w:rFonts w:hint="default" w:ascii="Arial" w:hAnsi="Arial"/>
          <w:sz w:val="22"/>
          <w:szCs w:val="22"/>
          <w:lang w:val="en-IN"/>
        </w:rPr>
        <w:t>Sandberg S, Stevenson J. Psychiatric aspects of somatic disease. Rutter's child and adolescent psychiatry. 2008 Jul 4:930-44.</w:t>
      </w:r>
    </w:p>
    <w:p w14:paraId="64BFA770">
      <w:pPr>
        <w:numPr>
          <w:ilvl w:val="0"/>
          <w:numId w:val="2"/>
        </w:numPr>
        <w:spacing w:beforeLines="0" w:afterLines="0"/>
        <w:rPr>
          <w:rFonts w:hint="default" w:ascii="Arial" w:hAnsi="Arial"/>
          <w:sz w:val="22"/>
          <w:szCs w:val="22"/>
          <w:lang w:val="en-IN"/>
        </w:rPr>
      </w:pPr>
      <w:r>
        <w:rPr>
          <w:rFonts w:hint="default" w:ascii="Arial" w:hAnsi="Arial"/>
          <w:sz w:val="22"/>
          <w:szCs w:val="22"/>
          <w:lang w:val="en-IN"/>
        </w:rPr>
        <w:t>Yin J, Liu G, Zhang Y, Zhou Y, Pan Y, Zhang Q, Yu R, Gao S. Gender differences in gliomas: from epidemiological trends to changes at the hormonal and molecular levels. Cancer Letters. 2024 Aug 28;598:217114.</w:t>
      </w:r>
    </w:p>
    <w:p w14:paraId="2C7B0388">
      <w:pPr>
        <w:numPr>
          <w:ilvl w:val="0"/>
          <w:numId w:val="2"/>
        </w:numPr>
        <w:spacing w:beforeLines="0" w:afterLines="0"/>
        <w:rPr>
          <w:rFonts w:hint="default" w:ascii="Arial" w:hAnsi="Arial"/>
          <w:sz w:val="22"/>
          <w:szCs w:val="22"/>
          <w:lang w:val="en-IN"/>
        </w:rPr>
      </w:pPr>
      <w:r>
        <w:rPr>
          <w:rFonts w:hint="default" w:ascii="Arial" w:hAnsi="Arial"/>
          <w:sz w:val="22"/>
          <w:szCs w:val="22"/>
          <w:lang w:val="en-IN"/>
        </w:rPr>
        <w:t>Milde T, Rodriguez FJ, Barnholtz-Sloan JS, Patil N, Eberhart CG, Gutmann DH. Reimagining pilocytic astrocytomas in the context of pediatric low-grade gliomas. Neuro-oncology. 2021 Oct 1;23(10):1634-46.</w:t>
      </w:r>
    </w:p>
    <w:p w14:paraId="0ACA3D23">
      <w:pPr>
        <w:numPr>
          <w:ilvl w:val="0"/>
          <w:numId w:val="2"/>
        </w:numPr>
        <w:spacing w:beforeLines="0" w:afterLines="0"/>
        <w:rPr>
          <w:rFonts w:hint="default" w:ascii="Arial" w:hAnsi="Arial"/>
          <w:sz w:val="22"/>
          <w:szCs w:val="22"/>
          <w:lang w:val="en-IN"/>
        </w:rPr>
      </w:pPr>
      <w:r>
        <w:rPr>
          <w:rFonts w:hint="default" w:ascii="Arial" w:hAnsi="Arial"/>
          <w:sz w:val="22"/>
          <w:szCs w:val="22"/>
          <w:lang w:val="en-IN"/>
        </w:rPr>
        <w:t>Khalighi S, Reddy K, Midya A, Pandav KB, Madabhushi A, Abedalthagafi M. Artificial intelligence in neuro-oncology: advances and challenges in brain tumor diagnosis, prognosis, and precision treatment. NPJ precision oncology. 2024 Mar 29;8(1):80.</w:t>
      </w:r>
    </w:p>
    <w:p w14:paraId="5F5E2F81">
      <w:pPr>
        <w:numPr>
          <w:ilvl w:val="0"/>
          <w:numId w:val="2"/>
        </w:numPr>
        <w:spacing w:beforeLines="0" w:afterLines="0"/>
        <w:rPr>
          <w:rFonts w:hint="default" w:ascii="Arial" w:hAnsi="Arial"/>
          <w:sz w:val="22"/>
          <w:szCs w:val="22"/>
          <w:lang w:val="en-IN"/>
        </w:rPr>
      </w:pPr>
      <w:r>
        <w:rPr>
          <w:rFonts w:hint="default" w:ascii="Arial" w:hAnsi="Arial"/>
          <w:sz w:val="22"/>
          <w:szCs w:val="22"/>
          <w:lang w:val="en-IN"/>
        </w:rPr>
        <w:t>Li L, Cai C, Zhao Q, Fan C, Fan J. Worldwide patterns and trends in childhood and adolescent brain cancers, 1990–2021: insights from the global burden of disease study 2021. Frontiers in Public Health. 2025 Sep 12;13:1591309.</w:t>
      </w:r>
    </w:p>
    <w:p w14:paraId="55095DEF">
      <w:pPr>
        <w:numPr>
          <w:ilvl w:val="0"/>
          <w:numId w:val="2"/>
        </w:numPr>
        <w:spacing w:beforeLines="0" w:afterLines="0"/>
        <w:rPr>
          <w:rFonts w:hint="default" w:ascii="Arial" w:hAnsi="Arial"/>
          <w:sz w:val="22"/>
          <w:szCs w:val="22"/>
          <w:lang w:val="en-IN"/>
        </w:rPr>
      </w:pPr>
      <w:r>
        <w:rPr>
          <w:rFonts w:hint="default" w:ascii="Arial" w:hAnsi="Arial"/>
          <w:sz w:val="22"/>
          <w:szCs w:val="22"/>
          <w:lang w:val="en-IN"/>
        </w:rPr>
        <w:t>Khalighi S, Reddy K, Midya A, Pandav KB, Madabhushi A, Abedalthagafi M. Artificial intelligence in neuro-oncology: advances and challenges in brain tumor diagnosis, prognosis, and precision treatment. NPJ precision oncology. 2024 Mar 29;8(1):80.</w:t>
      </w:r>
    </w:p>
    <w:p w14:paraId="3CB023EB">
      <w:pPr>
        <w:numPr>
          <w:ilvl w:val="0"/>
          <w:numId w:val="2"/>
        </w:numPr>
        <w:spacing w:beforeLines="0" w:afterLines="0"/>
        <w:rPr>
          <w:rFonts w:hint="default" w:ascii="Arial" w:hAnsi="Arial"/>
          <w:sz w:val="22"/>
          <w:szCs w:val="22"/>
          <w:lang w:val="en-IN"/>
        </w:rPr>
      </w:pPr>
      <w:r>
        <w:rPr>
          <w:rFonts w:hint="default" w:ascii="Arial" w:hAnsi="Arial"/>
          <w:sz w:val="22"/>
          <w:szCs w:val="22"/>
          <w:lang w:val="en-IN"/>
        </w:rPr>
        <w:t>Salvato I, Marchini A. Immunotherapeutic strategies for the treatment of glioblastoma: current challenges and future perspectives. Cancers. 2024 Mar 25;16(7):1276.</w:t>
      </w:r>
    </w:p>
    <w:p w14:paraId="094B5054">
      <w:pPr>
        <w:numPr>
          <w:ilvl w:val="0"/>
          <w:numId w:val="2"/>
        </w:numPr>
        <w:spacing w:beforeLines="0" w:afterLines="0"/>
        <w:rPr>
          <w:rFonts w:hint="default" w:ascii="Arial" w:hAnsi="Arial"/>
          <w:sz w:val="22"/>
          <w:szCs w:val="22"/>
          <w:lang w:val="en-IN"/>
        </w:rPr>
      </w:pPr>
      <w:r>
        <w:rPr>
          <w:rFonts w:hint="default" w:ascii="Arial" w:hAnsi="Arial"/>
          <w:sz w:val="22"/>
          <w:szCs w:val="22"/>
          <w:lang w:val="en-IN"/>
        </w:rPr>
        <w:t>Angom RS, Nakka NM, Bhattacharya S. Advances in glioblastoma therapy: an update on current approaches. Brain sciences. 2023 Oct 31;13(11):1536.</w:t>
      </w:r>
    </w:p>
    <w:p w14:paraId="2E52B97D">
      <w:pPr>
        <w:numPr>
          <w:ilvl w:val="0"/>
          <w:numId w:val="2"/>
        </w:numPr>
        <w:spacing w:beforeLines="0" w:afterLines="0"/>
        <w:rPr>
          <w:rFonts w:hint="default" w:ascii="Arial" w:hAnsi="Arial"/>
          <w:sz w:val="22"/>
          <w:szCs w:val="22"/>
          <w:lang w:val="en-IN"/>
        </w:rPr>
      </w:pPr>
      <w:r>
        <w:rPr>
          <w:rFonts w:hint="default" w:ascii="Arial" w:hAnsi="Arial"/>
          <w:sz w:val="22"/>
          <w:szCs w:val="22"/>
          <w:lang w:val="en-IN"/>
        </w:rPr>
        <w:t>Mitusova K, Peltek OO, Karpov TE, Muslimov AR, Zyuzin MV, Timin AS. Overcoming the blood–brain barrier for the therapy of malignant brain tumor: current status and prospects of drug delivery approaches. Journal of nanobiotechnology. 2022 Sep 15;20(1):412.</w:t>
      </w:r>
    </w:p>
    <w:p w14:paraId="50D29B4E">
      <w:pPr>
        <w:numPr>
          <w:ilvl w:val="0"/>
          <w:numId w:val="2"/>
        </w:numPr>
        <w:spacing w:beforeLines="0" w:afterLines="0"/>
        <w:rPr>
          <w:rFonts w:hint="default" w:ascii="Arial" w:hAnsi="Arial"/>
          <w:sz w:val="22"/>
          <w:szCs w:val="22"/>
          <w:lang w:val="en-IN"/>
        </w:rPr>
      </w:pPr>
      <w:r>
        <w:rPr>
          <w:rFonts w:hint="default" w:ascii="Arial" w:hAnsi="Arial"/>
          <w:sz w:val="22"/>
          <w:szCs w:val="22"/>
          <w:lang w:val="en-IN"/>
        </w:rPr>
        <w:t>Chen J, Wu Q, Berglund AE, Macaulay RJ, Mulé JJ, Etame AB. Tumor-associated macrophages in glioblastoma: mechanisms of tumor progression and therapeutic strategies. Cells. 2025 Sep 18;14(18):1458.</w:t>
      </w:r>
    </w:p>
    <w:p w14:paraId="5C990346">
      <w:pPr>
        <w:numPr>
          <w:ilvl w:val="0"/>
          <w:numId w:val="2"/>
        </w:numPr>
        <w:spacing w:beforeLines="0" w:afterLines="0"/>
        <w:rPr>
          <w:rFonts w:hint="default" w:ascii="Arial" w:hAnsi="Arial" w:cs="Arial"/>
          <w:sz w:val="22"/>
          <w:szCs w:val="22"/>
          <w:lang w:val="en-IN"/>
        </w:rPr>
      </w:pPr>
      <w:r>
        <w:rPr>
          <w:rFonts w:hint="default" w:ascii="Arial" w:hAnsi="Arial"/>
          <w:sz w:val="22"/>
          <w:szCs w:val="22"/>
          <w:lang w:val="en-IN"/>
        </w:rPr>
        <w:t>Zhang A, Miao K, Sun H, Deng CX. Tumor heterogeneity reshapes the tumor microenvironment to influence drug resistance. International journal of biological sciences. 2022 Apr 24;18(7):3019.</w:t>
      </w:r>
    </w:p>
    <w:p w14:paraId="606DAB9C">
      <w:pPr>
        <w:numPr>
          <w:ilvl w:val="0"/>
          <w:numId w:val="2"/>
        </w:numPr>
        <w:spacing w:beforeLines="0" w:afterLines="0"/>
        <w:rPr>
          <w:rFonts w:hint="default" w:ascii="Arial" w:hAnsi="Arial"/>
          <w:sz w:val="22"/>
          <w:szCs w:val="22"/>
          <w:lang w:val="en-IN"/>
        </w:rPr>
      </w:pPr>
      <w:r>
        <w:rPr>
          <w:rFonts w:hint="default" w:ascii="Arial" w:hAnsi="Arial"/>
          <w:sz w:val="22"/>
          <w:szCs w:val="22"/>
          <w:highlight w:val="yellow"/>
          <w:lang w:val="en-IN"/>
        </w:rPr>
        <w:t>Villani V, Casini B, Tanzilli A, Lecce M, Rasile F, Telera S, Pace A, Piludu F, Terrenato I, Rollo F, De Nicola F. The Glioma-IRE project− Molecular profiling in patients with glioma: steps toward an individualized diagnostic and therapeutic approach. Journal of Translational Medicine. 2023 Mar 23;21(1):215.</w:t>
      </w:r>
    </w:p>
    <w:p w14:paraId="38C312E1">
      <w:pPr>
        <w:numPr>
          <w:ilvl w:val="0"/>
          <w:numId w:val="2"/>
        </w:numPr>
        <w:spacing w:beforeLines="0" w:afterLines="0"/>
        <w:rPr>
          <w:rFonts w:hint="default" w:ascii="Arial" w:hAnsi="Arial"/>
          <w:sz w:val="22"/>
          <w:szCs w:val="22"/>
          <w:lang w:val="en-IN"/>
        </w:rPr>
      </w:pPr>
      <w:r>
        <w:rPr>
          <w:rFonts w:hint="default" w:ascii="Arial" w:hAnsi="Arial"/>
          <w:sz w:val="22"/>
          <w:szCs w:val="22"/>
          <w:lang w:val="en-IN"/>
        </w:rPr>
        <w:t>Chakravarty D, Solit DB. Clinical cancer genomic profiling. Nature Reviews Genetics. 2021 Aug;22(8):483-501.</w:t>
      </w:r>
    </w:p>
    <w:p w14:paraId="31559A06">
      <w:pPr>
        <w:numPr>
          <w:ilvl w:val="0"/>
          <w:numId w:val="2"/>
        </w:numPr>
        <w:spacing w:beforeLines="0" w:afterLines="0"/>
        <w:rPr>
          <w:rFonts w:hint="default" w:ascii="Arial" w:hAnsi="Arial"/>
          <w:sz w:val="22"/>
          <w:szCs w:val="22"/>
          <w:lang w:val="en-IN"/>
        </w:rPr>
      </w:pPr>
      <w:r>
        <w:rPr>
          <w:rFonts w:hint="default" w:ascii="Arial" w:hAnsi="Arial"/>
          <w:sz w:val="22"/>
          <w:szCs w:val="22"/>
          <w:lang w:val="en-IN"/>
        </w:rPr>
        <w:t>Obi EN, Tellock DA, Thomas GJ, Veenstra TD. Biomarker analysis of formalin-fixed paraffin-embedded clinical tissues using proteomics. Biomolecules. 2023 Jan 3;13(1):96..</w:t>
      </w:r>
    </w:p>
    <w:p w14:paraId="77C08390">
      <w:pPr>
        <w:numPr>
          <w:ilvl w:val="0"/>
          <w:numId w:val="2"/>
        </w:numPr>
        <w:spacing w:beforeLines="0" w:afterLines="0"/>
        <w:rPr>
          <w:rFonts w:hint="default" w:ascii="Arial" w:hAnsi="Arial"/>
          <w:sz w:val="22"/>
          <w:szCs w:val="22"/>
          <w:lang w:val="en-IN"/>
        </w:rPr>
      </w:pPr>
      <w:r>
        <w:rPr>
          <w:rFonts w:hint="default" w:ascii="Arial" w:hAnsi="Arial"/>
          <w:sz w:val="22"/>
          <w:szCs w:val="22"/>
          <w:lang w:val="en-IN"/>
        </w:rPr>
        <w:t>Brandner S, Von Deimling A. Diagnostic, prognostic and predictive relevance of molecular markers in gliomas. Neuropathology and applied neurobiology. 2015 Oct;41(6):694-720.</w:t>
      </w:r>
    </w:p>
    <w:p w14:paraId="42E367BE">
      <w:pPr>
        <w:numPr>
          <w:ilvl w:val="0"/>
          <w:numId w:val="2"/>
        </w:numPr>
        <w:spacing w:beforeLines="0" w:afterLines="0"/>
        <w:rPr>
          <w:rFonts w:hint="default" w:ascii="Arial" w:hAnsi="Arial"/>
          <w:sz w:val="22"/>
          <w:szCs w:val="22"/>
          <w:lang w:val="en-IN"/>
        </w:rPr>
      </w:pPr>
      <w:r>
        <w:rPr>
          <w:rFonts w:hint="default" w:ascii="Arial" w:hAnsi="Arial"/>
          <w:sz w:val="22"/>
          <w:szCs w:val="22"/>
          <w:lang w:val="en-IN"/>
        </w:rPr>
        <w:t>Santos GG, Nogueira GN, Saldanha IM, Farias AG, Mateus CM, Neto OM, Teixeira MJ. TERT Gene Mutation in Gliomas Cross‐Linked With (NTRK, PDL1, ALK, IDH, P53, EGFR, HER2): A Integrative Review TERT Gene Mutation in Gliomas. Journal of Surgical Oncology. 2025 May;131(6):1202-10.</w:t>
      </w:r>
    </w:p>
    <w:p w14:paraId="69A97A8D">
      <w:pPr>
        <w:numPr>
          <w:ilvl w:val="0"/>
          <w:numId w:val="2"/>
        </w:numPr>
        <w:spacing w:beforeLines="0" w:afterLines="0"/>
        <w:rPr>
          <w:rFonts w:hint="default" w:ascii="Arial" w:hAnsi="Arial"/>
          <w:sz w:val="22"/>
          <w:szCs w:val="22"/>
          <w:lang w:val="en-IN"/>
        </w:rPr>
      </w:pPr>
      <w:r>
        <w:rPr>
          <w:rFonts w:hint="default" w:ascii="Arial" w:hAnsi="Arial"/>
          <w:sz w:val="22"/>
          <w:szCs w:val="22"/>
          <w:lang w:val="en-IN"/>
        </w:rPr>
        <w:t>Trisolini E. Targeted molecular characterization of adult midline and circumscribed gliomas for the identification of new potential targets for personalized therapy.</w:t>
      </w:r>
    </w:p>
    <w:p w14:paraId="784CE9E4">
      <w:pPr>
        <w:numPr>
          <w:ilvl w:val="0"/>
          <w:numId w:val="2"/>
        </w:numPr>
        <w:spacing w:beforeLines="0" w:afterLines="0"/>
        <w:rPr>
          <w:rFonts w:hint="default" w:ascii="Arial" w:hAnsi="Arial"/>
          <w:sz w:val="22"/>
          <w:szCs w:val="22"/>
          <w:lang w:val="en-IN"/>
        </w:rPr>
      </w:pPr>
      <w:r>
        <w:rPr>
          <w:rFonts w:hint="default" w:ascii="Arial" w:hAnsi="Arial"/>
          <w:sz w:val="22"/>
          <w:szCs w:val="22"/>
          <w:lang w:val="en-IN"/>
        </w:rPr>
        <w:t>Reifenberger G, Wirsching HG, Knobbe-Thomsen CB, Weller M. Advances in the molecular genetics of gliomas—implications for classification and therapy. Nature reviews Clinical oncology. 2017 Jul;14(7):434-52..</w:t>
      </w:r>
    </w:p>
    <w:p w14:paraId="3BC13C27">
      <w:pPr>
        <w:numPr>
          <w:ilvl w:val="0"/>
          <w:numId w:val="2"/>
        </w:numPr>
        <w:spacing w:beforeLines="0" w:afterLines="0"/>
        <w:rPr>
          <w:rFonts w:hint="default" w:ascii="Arial" w:hAnsi="Arial"/>
          <w:sz w:val="22"/>
          <w:szCs w:val="22"/>
          <w:lang w:val="en-IN"/>
        </w:rPr>
      </w:pPr>
      <w:r>
        <w:rPr>
          <w:rFonts w:hint="default" w:ascii="Arial" w:hAnsi="Arial"/>
          <w:sz w:val="22"/>
          <w:szCs w:val="22"/>
          <w:lang w:val="en-IN"/>
        </w:rPr>
        <w:t>Riedl JM, Moik F, Esterl T, Kostmann SM, Gerger A, Jost PJ. Molecular diagnostics tailoring personalized cancer therapy—an oncologist’s view. Virchows Archiv. 2024 Feb;484(2):169-79.</w:t>
      </w:r>
    </w:p>
    <w:p w14:paraId="3AB3E67A">
      <w:pPr>
        <w:numPr>
          <w:ilvl w:val="0"/>
          <w:numId w:val="2"/>
        </w:numPr>
        <w:spacing w:beforeLines="0" w:afterLines="0"/>
        <w:rPr>
          <w:rFonts w:hint="default" w:ascii="Arial" w:hAnsi="Arial"/>
          <w:sz w:val="22"/>
          <w:szCs w:val="22"/>
          <w:lang w:val="en-IN"/>
        </w:rPr>
      </w:pPr>
      <w:r>
        <w:rPr>
          <w:rFonts w:hint="default" w:ascii="Arial" w:hAnsi="Arial"/>
          <w:sz w:val="22"/>
          <w:szCs w:val="22"/>
          <w:lang w:val="en-IN"/>
        </w:rPr>
        <w:t>Panda S, Biswal SS, Rath SS, Saxena S. Traditional and advanced AI methods used in the area of neuro-oncology. InRadiomics and Radiogenomics in Neuro-Oncology 2025 Jan 1 (pp. 277-300). Academic Press.</w:t>
      </w:r>
    </w:p>
    <w:p w14:paraId="4C1F91F8">
      <w:pPr>
        <w:numPr>
          <w:ilvl w:val="0"/>
          <w:numId w:val="2"/>
        </w:numPr>
        <w:spacing w:beforeLines="0" w:afterLines="0"/>
        <w:rPr>
          <w:rFonts w:hint="default" w:ascii="Arial" w:hAnsi="Arial"/>
          <w:sz w:val="22"/>
          <w:szCs w:val="22"/>
          <w:lang w:val="en-IN"/>
        </w:rPr>
      </w:pPr>
      <w:r>
        <w:rPr>
          <w:rFonts w:hint="default" w:ascii="Arial" w:hAnsi="Arial"/>
          <w:sz w:val="22"/>
          <w:szCs w:val="22"/>
          <w:lang w:val="en-IN"/>
        </w:rPr>
        <w:t>Satam H, Joshi K, Mangrolia U, Waghoo S, Zaidi G, Rawool S, Thakare RP, Banday S, Mishra AK, Das G, Malonia SK. Next-generation sequencing technology: current trends and advancements. Biology. 2023 Jul 13;12(7):997.</w:t>
      </w:r>
    </w:p>
    <w:p w14:paraId="6F1D7E72">
      <w:pPr>
        <w:numPr>
          <w:ilvl w:val="0"/>
          <w:numId w:val="2"/>
        </w:numPr>
        <w:spacing w:beforeLines="0" w:afterLines="0"/>
        <w:rPr>
          <w:rFonts w:hint="default" w:ascii="Arial" w:hAnsi="Arial"/>
          <w:sz w:val="22"/>
          <w:szCs w:val="22"/>
          <w:lang w:val="en-IN"/>
        </w:rPr>
      </w:pPr>
      <w:r>
        <w:rPr>
          <w:rFonts w:hint="default" w:ascii="Arial" w:hAnsi="Arial"/>
          <w:sz w:val="22"/>
          <w:szCs w:val="22"/>
          <w:lang w:val="en-IN"/>
        </w:rPr>
        <w:t>Fu SW, Tang C, Tan X, Srivastava S. Liquid biopsy for early cancer detection: technological revolutions and clinical dilemma. Expert review of molecular diagnostics. 2024 Oct 2;24(10):937-55.</w:t>
      </w:r>
    </w:p>
    <w:p w14:paraId="40F17E49">
      <w:pPr>
        <w:numPr>
          <w:ilvl w:val="0"/>
          <w:numId w:val="2"/>
        </w:numPr>
        <w:spacing w:beforeLines="0" w:afterLines="0"/>
        <w:rPr>
          <w:rFonts w:hint="default" w:ascii="Arial" w:hAnsi="Arial"/>
          <w:sz w:val="22"/>
          <w:szCs w:val="22"/>
          <w:lang w:val="en-IN"/>
        </w:rPr>
      </w:pPr>
      <w:r>
        <w:rPr>
          <w:rFonts w:hint="default" w:ascii="Arial" w:hAnsi="Arial"/>
          <w:sz w:val="22"/>
          <w:szCs w:val="22"/>
          <w:lang w:val="en-IN"/>
        </w:rPr>
        <w:t>Khalighi S, Reddy K, Midya A, Pandav KB, Madabhushi A, Abedalthagafi M. Artificial intelligence in neuro-oncology: advances and challenges in brain tumor diagnosis, prognosis, and precision treatment. NPJ precision oncology. 2024 Mar 29;8(1):80.</w:t>
      </w:r>
    </w:p>
    <w:p w14:paraId="2C8084D1">
      <w:pPr>
        <w:numPr>
          <w:ilvl w:val="0"/>
          <w:numId w:val="2"/>
        </w:numPr>
        <w:spacing w:beforeLines="0" w:afterLines="0"/>
        <w:rPr>
          <w:rFonts w:hint="default" w:ascii="Arial" w:hAnsi="Arial"/>
          <w:sz w:val="22"/>
          <w:szCs w:val="22"/>
          <w:lang w:val="en-IN"/>
        </w:rPr>
      </w:pPr>
      <w:r>
        <w:rPr>
          <w:rFonts w:hint="default" w:ascii="Arial" w:hAnsi="Arial"/>
          <w:sz w:val="22"/>
          <w:szCs w:val="22"/>
          <w:lang w:val="en-IN"/>
        </w:rPr>
        <w:t>Kumar M. Precision Oncology, Cell Signaling and Targeted Therapy: A Holistic Approach to Molecular Cancer Therapeutics.</w:t>
      </w:r>
    </w:p>
    <w:p w14:paraId="041EBF4D">
      <w:pPr>
        <w:numPr>
          <w:ilvl w:val="0"/>
          <w:numId w:val="2"/>
        </w:numPr>
        <w:spacing w:beforeLines="0" w:afterLines="0"/>
        <w:rPr>
          <w:rFonts w:hint="default" w:ascii="Arial" w:hAnsi="Arial"/>
          <w:sz w:val="22"/>
          <w:szCs w:val="22"/>
          <w:lang w:val="en-IN"/>
        </w:rPr>
      </w:pPr>
      <w:r>
        <w:rPr>
          <w:rFonts w:hint="default" w:ascii="Arial" w:hAnsi="Arial"/>
          <w:sz w:val="22"/>
          <w:szCs w:val="22"/>
          <w:lang w:val="en-IN"/>
        </w:rPr>
        <w:t>Liu B, Zhou H, Tan L, Siu KT, Guan XY. Exploring treatment options in cancer: tumor treatment strategies. Signal transduction and targeted therapy. 2024 Jul 17;9(1):175.</w:t>
      </w:r>
    </w:p>
    <w:p w14:paraId="528B1A8C">
      <w:pPr>
        <w:numPr>
          <w:ilvl w:val="0"/>
          <w:numId w:val="2"/>
        </w:numPr>
        <w:spacing w:beforeLines="0" w:afterLines="0"/>
        <w:rPr>
          <w:rFonts w:hint="default" w:ascii="Arial" w:hAnsi="Arial"/>
          <w:sz w:val="22"/>
          <w:szCs w:val="22"/>
          <w:lang w:val="en-IN"/>
        </w:rPr>
      </w:pPr>
      <w:r>
        <w:rPr>
          <w:rFonts w:hint="default" w:ascii="Arial" w:hAnsi="Arial"/>
          <w:sz w:val="22"/>
          <w:szCs w:val="22"/>
          <w:lang w:val="en-IN"/>
        </w:rPr>
        <w:t>Varachev V, Susova O, Mitrofanov A, Naskhletashvili D, Krasnov G, Ikonnikova A, Bezhanova S, Semenova V, Sevyan N, Prozorenko E, Ammour Y. Genomic Profiling in Glioma Patients to Explore Clinically Relevant Markers. International Journal of Molecular Sciences. 2024 Dec 3;25(23):13004.</w:t>
      </w:r>
    </w:p>
    <w:p w14:paraId="46E708C0">
      <w:pPr>
        <w:numPr>
          <w:ilvl w:val="0"/>
          <w:numId w:val="2"/>
        </w:numPr>
        <w:spacing w:beforeLines="0" w:afterLines="0"/>
        <w:rPr>
          <w:rFonts w:hint="default" w:ascii="Arial" w:hAnsi="Arial"/>
          <w:sz w:val="22"/>
          <w:szCs w:val="22"/>
          <w:lang w:val="en-IN"/>
        </w:rPr>
      </w:pPr>
      <w:r>
        <w:rPr>
          <w:rFonts w:hint="default" w:ascii="Arial" w:hAnsi="Arial"/>
          <w:sz w:val="22"/>
          <w:szCs w:val="22"/>
          <w:lang w:val="en-IN"/>
        </w:rPr>
        <w:t>Tomoszková S, Škarda J, Lipina R. Potential diagnostic and clinical significance of selected genetic alterations in glioblastoma. International Journal of Molecular Sciences. 2024 Apr 18;25(8):4438.</w:t>
      </w:r>
    </w:p>
    <w:p w14:paraId="3E05561F">
      <w:pPr>
        <w:numPr>
          <w:ilvl w:val="0"/>
          <w:numId w:val="2"/>
        </w:numPr>
        <w:spacing w:beforeLines="0" w:afterLines="0"/>
        <w:rPr>
          <w:rFonts w:hint="default" w:ascii="Arial" w:hAnsi="Arial"/>
          <w:sz w:val="22"/>
          <w:szCs w:val="22"/>
          <w:lang w:val="en-IN"/>
        </w:rPr>
      </w:pPr>
      <w:r>
        <w:rPr>
          <w:rFonts w:hint="default" w:ascii="Arial" w:hAnsi="Arial"/>
          <w:sz w:val="22"/>
          <w:szCs w:val="22"/>
          <w:lang w:val="en-IN"/>
        </w:rPr>
        <w:t>Capper D, Reifenberger G, French PJ, Schweizer L, Weller M, Touat M, Niclou SP, Euskirchen P, Haberler C, Hegi ME, Brandner S. EANO guideline on rational molecular testing of gliomas, glioneuronal, and neuronal tumors in adults for targeted therapy selection. Neuro-Oncology. 2023 May 1;25(5):813-26.</w:t>
      </w:r>
    </w:p>
    <w:p w14:paraId="77893794">
      <w:pPr>
        <w:numPr>
          <w:ilvl w:val="0"/>
          <w:numId w:val="2"/>
        </w:numPr>
        <w:spacing w:beforeLines="0" w:afterLines="0"/>
        <w:rPr>
          <w:rFonts w:hint="default" w:ascii="Arial" w:hAnsi="Arial"/>
          <w:sz w:val="22"/>
          <w:szCs w:val="22"/>
          <w:lang w:val="en-IN"/>
        </w:rPr>
      </w:pPr>
      <w:r>
        <w:rPr>
          <w:rFonts w:hint="default" w:ascii="Arial" w:hAnsi="Arial"/>
          <w:sz w:val="22"/>
          <w:szCs w:val="22"/>
          <w:lang w:val="en-IN"/>
        </w:rPr>
        <w:t>Blasco-Santana L, Colmenero I. Molecular and pathological features of paediatric high-grade gliomas. International Journal of Molecular Sciences. 2024 Aug 3;25(15):8498.</w:t>
      </w:r>
    </w:p>
    <w:p w14:paraId="504BB474">
      <w:pPr>
        <w:numPr>
          <w:ilvl w:val="0"/>
          <w:numId w:val="2"/>
        </w:numPr>
        <w:spacing w:beforeLines="0" w:afterLines="0"/>
        <w:rPr>
          <w:rFonts w:hint="default" w:ascii="Arial" w:hAnsi="Arial"/>
          <w:sz w:val="22"/>
          <w:szCs w:val="22"/>
          <w:lang w:val="en-IN"/>
        </w:rPr>
      </w:pPr>
      <w:r>
        <w:rPr>
          <w:rFonts w:hint="default" w:ascii="Arial" w:hAnsi="Arial"/>
          <w:sz w:val="22"/>
          <w:szCs w:val="22"/>
          <w:lang w:val="en-IN"/>
        </w:rPr>
        <w:t>Guo X, Yang X, Wu J, Yang H, Li Y, Li J, Liu Q, Wu C, Xing H, Liu P, Wang Y. Tumor-treating fields in glioblastomas: past, present, and future. Cancers. 2022 Jul 28;14(15):3669.</w:t>
      </w:r>
    </w:p>
    <w:p w14:paraId="003CEB9C">
      <w:pPr>
        <w:numPr>
          <w:ilvl w:val="0"/>
          <w:numId w:val="2"/>
        </w:numPr>
        <w:spacing w:beforeLines="0" w:afterLines="0"/>
        <w:rPr>
          <w:rFonts w:hint="default" w:ascii="Arial" w:hAnsi="Arial"/>
          <w:sz w:val="22"/>
          <w:szCs w:val="22"/>
          <w:lang w:val="en-IN"/>
        </w:rPr>
      </w:pPr>
      <w:r>
        <w:rPr>
          <w:rFonts w:hint="default" w:ascii="Arial" w:hAnsi="Arial"/>
          <w:sz w:val="22"/>
          <w:szCs w:val="22"/>
          <w:lang w:val="en-IN"/>
        </w:rPr>
        <w:t>McMahon DJ, Gleeson JP, O’reilly S, Bambury RM. Management of newly diagnosed glioblastoma multiforme: current state of the art and emerging therapeutic approaches. Medical Oncology. 2022 Jun 18;39(9):129.</w:t>
      </w:r>
    </w:p>
    <w:p w14:paraId="1DA949BF">
      <w:pPr>
        <w:numPr>
          <w:ilvl w:val="0"/>
          <w:numId w:val="2"/>
        </w:numPr>
        <w:spacing w:beforeLines="0" w:afterLines="0"/>
        <w:rPr>
          <w:rFonts w:hint="default" w:ascii="Arial" w:hAnsi="Arial"/>
          <w:sz w:val="22"/>
          <w:szCs w:val="22"/>
          <w:lang w:val="en-IN"/>
        </w:rPr>
      </w:pPr>
      <w:r>
        <w:rPr>
          <w:rFonts w:hint="default" w:ascii="Arial" w:hAnsi="Arial"/>
          <w:sz w:val="22"/>
          <w:szCs w:val="22"/>
          <w:lang w:val="en-IN"/>
        </w:rPr>
        <w:t>Cortés-Ciriano I, Gulhan DC, Lee JJ, Melloni GE, Park PJ. Computational analysis of cancer genome sequencing data. Nature Reviews Genetics. 2022 May;23(5):298-314.</w:t>
      </w:r>
    </w:p>
    <w:p w14:paraId="238F3141">
      <w:pPr>
        <w:numPr>
          <w:ilvl w:val="0"/>
          <w:numId w:val="2"/>
        </w:numPr>
        <w:spacing w:beforeLines="0" w:afterLines="0"/>
        <w:rPr>
          <w:rFonts w:hint="default" w:ascii="Arial" w:hAnsi="Arial"/>
          <w:sz w:val="22"/>
          <w:szCs w:val="22"/>
          <w:lang w:val="en-IN"/>
        </w:rPr>
      </w:pPr>
      <w:r>
        <w:rPr>
          <w:rFonts w:hint="default" w:ascii="Arial" w:hAnsi="Arial"/>
          <w:sz w:val="22"/>
          <w:szCs w:val="22"/>
          <w:lang w:val="en-IN"/>
        </w:rPr>
        <w:t>Pu J, Yuan K, Tao J, Qin Y, Li Y, Fu J, Li Z, Zhou H, Tang Z, Li L, Gai X. Glioblastoma multiforme: an updated overview of temozolomide resistance mechanisms and strategies to overcome resistance. Discover Oncology. 2025 May 12;16(1):731.</w:t>
      </w:r>
    </w:p>
    <w:p w14:paraId="622ED9EB">
      <w:pPr>
        <w:numPr>
          <w:ilvl w:val="0"/>
          <w:numId w:val="2"/>
        </w:numPr>
        <w:spacing w:beforeLines="0" w:afterLines="0"/>
        <w:rPr>
          <w:rFonts w:hint="default" w:ascii="Arial" w:hAnsi="Arial"/>
          <w:sz w:val="22"/>
          <w:szCs w:val="22"/>
          <w:lang w:val="en-IN"/>
        </w:rPr>
      </w:pPr>
      <w:r>
        <w:rPr>
          <w:rFonts w:hint="default" w:ascii="Arial" w:hAnsi="Arial"/>
          <w:sz w:val="22"/>
          <w:szCs w:val="22"/>
          <w:lang w:val="en-IN"/>
        </w:rPr>
        <w:t>Lippi G, Jackson B, Plebani M. Improving diagnosis in health care: laboratory medicine. Diagnosis. 2025 Nov 25;12(4):570-7.</w:t>
      </w:r>
    </w:p>
    <w:p w14:paraId="138DCCD0">
      <w:pPr>
        <w:numPr>
          <w:ilvl w:val="0"/>
          <w:numId w:val="2"/>
        </w:numPr>
        <w:spacing w:beforeLines="0" w:afterLines="0"/>
        <w:rPr>
          <w:rFonts w:hint="default" w:ascii="Arial" w:hAnsi="Arial"/>
          <w:sz w:val="22"/>
          <w:szCs w:val="22"/>
          <w:lang w:val="en-IN"/>
        </w:rPr>
      </w:pPr>
      <w:r>
        <w:rPr>
          <w:rFonts w:hint="default" w:ascii="Arial" w:hAnsi="Arial"/>
          <w:sz w:val="22"/>
          <w:szCs w:val="22"/>
          <w:lang w:val="en-IN"/>
        </w:rPr>
        <w:t>Aref-Eshghi E, Abadi AB, Farhadieh ME, Hooshmand A, Ghasemi F, Youssefian L, Vahidnezhad H, Kerrins TM, Zhao X, Akbarzadeh M, Hakonarson H. DNA methylation and machine learning: challenges and perspective toward enhanced clinical diagnostics. Clinical Epigenetics. 2025 Dec;17(1):1-43.</w:t>
      </w:r>
    </w:p>
    <w:p w14:paraId="33E78E05">
      <w:pPr>
        <w:numPr>
          <w:ilvl w:val="0"/>
          <w:numId w:val="2"/>
        </w:numPr>
        <w:spacing w:beforeLines="0" w:afterLines="0"/>
        <w:rPr>
          <w:rFonts w:hint="default" w:ascii="Arial" w:hAnsi="Arial"/>
          <w:sz w:val="22"/>
          <w:szCs w:val="22"/>
          <w:lang w:val="en-IN"/>
        </w:rPr>
      </w:pPr>
      <w:r>
        <w:rPr>
          <w:rFonts w:hint="default" w:ascii="Arial" w:hAnsi="Arial"/>
          <w:sz w:val="22"/>
          <w:szCs w:val="22"/>
          <w:lang w:val="en-IN"/>
        </w:rPr>
        <w:t>Thenuwara G, Curtin J, Tian F. Advances in diagnostic tools and therapeutic approaches for gliomas: a comprehensive review. Sensors. 2023 Dec 15;23(24):9842.</w:t>
      </w:r>
    </w:p>
    <w:p w14:paraId="17D59C40">
      <w:pPr>
        <w:numPr>
          <w:ilvl w:val="0"/>
          <w:numId w:val="2"/>
        </w:numPr>
        <w:spacing w:beforeLines="0" w:afterLines="0"/>
        <w:rPr>
          <w:rFonts w:hint="default" w:ascii="Arial" w:hAnsi="Arial"/>
          <w:sz w:val="22"/>
          <w:szCs w:val="22"/>
          <w:lang w:val="en-IN"/>
        </w:rPr>
      </w:pPr>
      <w:r>
        <w:rPr>
          <w:rFonts w:hint="default" w:ascii="Arial" w:hAnsi="Arial"/>
          <w:sz w:val="22"/>
          <w:szCs w:val="22"/>
          <w:lang w:val="en-IN"/>
        </w:rPr>
        <w:t>Tsimberidou AM, Kahle M, Vo HH, Baysal MA, Johnson A, Meric-Bernstam F. Molecular tumour boards—current and future considerations for precision oncology. Nature Reviews Clinical Oncology. 2023 Dec;20(12):843-63.</w:t>
      </w:r>
    </w:p>
    <w:p w14:paraId="4EFE455D">
      <w:pPr>
        <w:numPr>
          <w:ilvl w:val="0"/>
          <w:numId w:val="2"/>
        </w:numPr>
        <w:spacing w:beforeLines="0" w:afterLines="0"/>
        <w:rPr>
          <w:rFonts w:hint="default" w:ascii="Arial" w:hAnsi="Arial"/>
          <w:sz w:val="22"/>
          <w:szCs w:val="22"/>
          <w:lang w:val="en-IN"/>
        </w:rPr>
      </w:pPr>
      <w:r>
        <w:rPr>
          <w:rFonts w:hint="default" w:ascii="Arial" w:hAnsi="Arial"/>
          <w:sz w:val="22"/>
          <w:szCs w:val="22"/>
          <w:lang w:val="en-IN"/>
        </w:rPr>
        <w:t>Piper K, Kumar JI, Domino J, Tuchek C, Vogelbaum MA. Consensus review on strategies to improve delivery across the blood-brain barrier including focused ultrasound. Neuro-oncology. 2024 Sep;26(9):1545-56.</w:t>
      </w:r>
    </w:p>
    <w:p w14:paraId="1E69EC40">
      <w:pPr>
        <w:numPr>
          <w:ilvl w:val="0"/>
          <w:numId w:val="2"/>
        </w:numPr>
        <w:spacing w:beforeLines="0" w:afterLines="0"/>
        <w:rPr>
          <w:rFonts w:hint="default" w:ascii="Arial" w:hAnsi="Arial"/>
          <w:sz w:val="22"/>
          <w:szCs w:val="22"/>
          <w:lang w:val="en-IN"/>
        </w:rPr>
      </w:pPr>
      <w:r>
        <w:rPr>
          <w:rFonts w:hint="default" w:ascii="Arial" w:hAnsi="Arial"/>
          <w:sz w:val="22"/>
          <w:szCs w:val="22"/>
          <w:lang w:val="en-IN"/>
        </w:rPr>
        <w:t>Durga YK, Pusapati RV. Drug resistance in glioblastoma: Challenges, mechanisms and therapeutic strategies. Molecular and Clinical Oncology. 2025 Nov 6;24(1):4.</w:t>
      </w:r>
    </w:p>
    <w:p w14:paraId="61B80EBB">
      <w:pPr>
        <w:numPr>
          <w:ilvl w:val="0"/>
          <w:numId w:val="2"/>
        </w:numPr>
        <w:spacing w:beforeLines="0" w:afterLines="0"/>
        <w:rPr>
          <w:rFonts w:hint="default" w:ascii="Arial" w:hAnsi="Arial"/>
          <w:sz w:val="22"/>
          <w:szCs w:val="22"/>
          <w:lang w:val="en-IN"/>
        </w:rPr>
      </w:pPr>
      <w:r>
        <w:rPr>
          <w:rFonts w:hint="default" w:ascii="Arial" w:hAnsi="Arial"/>
          <w:sz w:val="22"/>
          <w:szCs w:val="22"/>
          <w:lang w:val="en-IN"/>
        </w:rPr>
        <w:t>Sari B, Isik M, Eylem CC, Bektas C, Okesola BO, Karakaya E, Emregul E, Nemutlu E, Derkus B. Omics technologies for high-throughput-screening of cell–biomaterial interactions. Molecular Omics. 2022;18(7):591-615.</w:t>
      </w:r>
    </w:p>
    <w:p w14:paraId="778F8020">
      <w:pPr>
        <w:numPr>
          <w:ilvl w:val="0"/>
          <w:numId w:val="2"/>
        </w:numPr>
        <w:spacing w:beforeLines="0" w:afterLines="0"/>
        <w:rPr>
          <w:rFonts w:hint="default" w:ascii="Arial" w:hAnsi="Arial"/>
          <w:sz w:val="22"/>
          <w:szCs w:val="22"/>
          <w:lang w:val="en-IN"/>
        </w:rPr>
      </w:pPr>
      <w:r>
        <w:rPr>
          <w:rFonts w:hint="default" w:ascii="Arial" w:hAnsi="Arial"/>
          <w:sz w:val="22"/>
          <w:szCs w:val="22"/>
          <w:lang w:val="en-IN"/>
        </w:rPr>
        <w:t>Jiang Z, Zhang H, Gao Y, Sun Y. Multi-omics strategies for biomarker discovery and application in personalized oncology. Molecular Biomedicine. 2025 Dec;6(1):115.</w:t>
      </w:r>
    </w:p>
    <w:p w14:paraId="48B85D17">
      <w:pPr>
        <w:numPr>
          <w:ilvl w:val="0"/>
          <w:numId w:val="2"/>
        </w:numPr>
        <w:spacing w:beforeLines="0" w:afterLines="0"/>
        <w:rPr>
          <w:rFonts w:hint="default" w:ascii="Arial" w:hAnsi="Arial"/>
          <w:sz w:val="22"/>
          <w:szCs w:val="22"/>
          <w:lang w:val="en-IN"/>
        </w:rPr>
      </w:pPr>
      <w:r>
        <w:rPr>
          <w:rFonts w:hint="default" w:ascii="Arial" w:hAnsi="Arial"/>
          <w:sz w:val="22"/>
          <w:szCs w:val="22"/>
          <w:lang w:val="en-IN"/>
        </w:rPr>
        <w:t>Dong M, Wang L, Hu N, Rao Y, Wang Z, Zhang Y. Integration of multi-omics approaches in exploring intra-tumoral heterogeneity. Cancer Cell International. 2025 Aug 29;25(1):317.</w:t>
      </w:r>
    </w:p>
    <w:p w14:paraId="2A6B8606">
      <w:pPr>
        <w:numPr>
          <w:ilvl w:val="0"/>
          <w:numId w:val="2"/>
        </w:numPr>
        <w:spacing w:beforeLines="0" w:afterLines="0"/>
        <w:rPr>
          <w:rFonts w:hint="default" w:ascii="Arial" w:hAnsi="Arial"/>
          <w:sz w:val="22"/>
          <w:szCs w:val="22"/>
          <w:lang w:val="en-IN"/>
        </w:rPr>
      </w:pPr>
      <w:r>
        <w:rPr>
          <w:rFonts w:hint="default" w:ascii="Arial" w:hAnsi="Arial"/>
          <w:sz w:val="22"/>
          <w:szCs w:val="22"/>
          <w:lang w:val="en-IN"/>
        </w:rPr>
        <w:t>She W, Garitaonaindia Y, Lin Y. The latest advances in liquid biopsy for lung cancer—a narrative review. Translational Lung Cancer Research. 2024 Nov 27;13(11):3241.</w:t>
      </w:r>
    </w:p>
    <w:p w14:paraId="0B968C5C">
      <w:pPr>
        <w:numPr>
          <w:ilvl w:val="0"/>
          <w:numId w:val="2"/>
        </w:numPr>
        <w:spacing w:beforeLines="0" w:afterLines="0"/>
        <w:rPr>
          <w:rFonts w:hint="default" w:ascii="Arial" w:hAnsi="Arial"/>
          <w:sz w:val="22"/>
          <w:szCs w:val="22"/>
          <w:lang w:val="en-IN"/>
        </w:rPr>
      </w:pPr>
      <w:r>
        <w:rPr>
          <w:rFonts w:hint="default" w:ascii="Arial" w:hAnsi="Arial"/>
          <w:sz w:val="22"/>
          <w:szCs w:val="22"/>
          <w:lang w:val="en-IN"/>
        </w:rPr>
        <w:t>Rohtash RD. Molecular Pathology in Cancer: Targeting Biomarkers for Early Diagnosis and Personalized Treatment. Scholar's Digest: Journal of Pathology. 2025 Apr 17;1(1):1-9.</w:t>
      </w:r>
    </w:p>
    <w:p w14:paraId="3AACF47A">
      <w:pPr>
        <w:numPr>
          <w:ilvl w:val="0"/>
          <w:numId w:val="2"/>
        </w:numPr>
        <w:spacing w:beforeLines="0" w:afterLines="0"/>
        <w:rPr>
          <w:rFonts w:hint="default" w:ascii="Arial" w:hAnsi="Arial"/>
          <w:sz w:val="22"/>
          <w:szCs w:val="22"/>
          <w:lang w:val="en-IN"/>
        </w:rPr>
      </w:pPr>
      <w:r>
        <w:rPr>
          <w:rFonts w:hint="default" w:ascii="Arial" w:hAnsi="Arial"/>
          <w:sz w:val="22"/>
          <w:szCs w:val="22"/>
          <w:lang w:val="en-IN"/>
        </w:rPr>
        <w:t>Park J, Lee YT, Agopian VG, Liu JS, Koltsova EK, You S, Zhu Y, Tseng HR, Yang JD. Liquid biopsy in hepatocellular carcinoma: Challenges, advances, and clinical implications. Clinical and Molecular Hepatology. 2024 Nov 28;31(Suppl):S255.</w:t>
      </w:r>
    </w:p>
    <w:p w14:paraId="482AB206">
      <w:pPr>
        <w:numPr>
          <w:ilvl w:val="0"/>
          <w:numId w:val="2"/>
        </w:numPr>
        <w:spacing w:beforeLines="0" w:afterLines="0"/>
        <w:rPr>
          <w:rFonts w:hint="default" w:ascii="Arial" w:hAnsi="Arial"/>
          <w:sz w:val="22"/>
          <w:szCs w:val="22"/>
          <w:lang w:val="en-IN"/>
        </w:rPr>
      </w:pPr>
      <w:r>
        <w:rPr>
          <w:rFonts w:hint="default" w:ascii="Arial" w:hAnsi="Arial"/>
          <w:sz w:val="22"/>
          <w:szCs w:val="22"/>
          <w:lang w:val="en-IN"/>
        </w:rPr>
        <w:t>Waheed A, Rasheed S, Usama M, Chaurasia B. The future of neuro-oncology: precision medicine and targeted therapies. Neurosurgical Review. 2024 Aug 14;47(1):431.</w:t>
      </w:r>
    </w:p>
    <w:p w14:paraId="64A3A15A">
      <w:pPr>
        <w:numPr>
          <w:ilvl w:val="0"/>
          <w:numId w:val="2"/>
        </w:numPr>
        <w:spacing w:beforeLines="0" w:afterLines="0"/>
        <w:rPr>
          <w:rFonts w:hint="default" w:ascii="Arial" w:hAnsi="Arial"/>
          <w:sz w:val="22"/>
          <w:szCs w:val="22"/>
          <w:lang w:val="en-IN"/>
        </w:rPr>
      </w:pPr>
      <w:r>
        <w:rPr>
          <w:rFonts w:hint="default" w:ascii="Arial" w:hAnsi="Arial"/>
          <w:sz w:val="22"/>
          <w:szCs w:val="22"/>
          <w:lang w:val="en-IN"/>
        </w:rPr>
        <w:t>Yeh C. Empowering Diagnostic Labs in Oncology: Benchmarking Biomarker-Driven Therapies. J Med Res Surg. 2024;5(5):101-3.</w:t>
      </w:r>
    </w:p>
    <w:p w14:paraId="2238FF90">
      <w:pPr>
        <w:numPr>
          <w:ilvl w:val="0"/>
          <w:numId w:val="2"/>
        </w:numPr>
        <w:spacing w:beforeLines="0" w:afterLines="0"/>
        <w:rPr>
          <w:rFonts w:hint="default" w:ascii="Arial" w:hAnsi="Arial"/>
          <w:sz w:val="22"/>
          <w:szCs w:val="22"/>
          <w:lang w:val="en-IN"/>
        </w:rPr>
      </w:pPr>
      <w:r>
        <w:rPr>
          <w:rFonts w:hint="default" w:ascii="Arial" w:hAnsi="Arial"/>
          <w:sz w:val="22"/>
          <w:szCs w:val="22"/>
          <w:lang w:val="en-IN"/>
        </w:rPr>
        <w:t>Olatunji G, Emmanuel K, Osaghae OW, Timilehin I, Aderinto N, Abdulbasit MO. Enhancing clinical and translational research in Africa: A comprehensive exploration of challenges and opportunities for advancement. Journal of Clinical and Translational Research. 2023 Oct 2;9(5):357-68.</w:t>
      </w:r>
    </w:p>
    <w:p w14:paraId="49647CBB">
      <w:pPr>
        <w:numPr>
          <w:ilvl w:val="0"/>
          <w:numId w:val="2"/>
        </w:numPr>
        <w:spacing w:beforeLines="0" w:afterLines="0"/>
        <w:rPr>
          <w:rFonts w:hint="default" w:ascii="Arial" w:hAnsi="Arial"/>
          <w:sz w:val="22"/>
          <w:szCs w:val="22"/>
          <w:lang w:val="en-IN"/>
        </w:rPr>
      </w:pPr>
      <w:r>
        <w:rPr>
          <w:rFonts w:hint="default" w:ascii="Arial" w:hAnsi="Arial"/>
          <w:sz w:val="22"/>
          <w:szCs w:val="22"/>
          <w:lang w:val="en-IN"/>
        </w:rPr>
        <w:t>Verdugo E, Puerto I, Medina MÁ. An update on the molecular biology of glioblastoma, with clinical implications and progress in its treatment. Cancer Communications. 2022 Nov;42(11):1083-111.</w:t>
      </w:r>
    </w:p>
    <w:p w14:paraId="7C44DB90">
      <w:pPr>
        <w:numPr>
          <w:ilvl w:val="0"/>
          <w:numId w:val="2"/>
        </w:numPr>
        <w:spacing w:beforeLines="0" w:afterLines="0"/>
        <w:rPr>
          <w:rFonts w:hint="default" w:ascii="Arial" w:hAnsi="Arial"/>
          <w:sz w:val="22"/>
          <w:szCs w:val="22"/>
          <w:lang w:val="en-IN"/>
        </w:rPr>
      </w:pPr>
      <w:r>
        <w:rPr>
          <w:rFonts w:hint="default" w:ascii="Arial" w:hAnsi="Arial"/>
          <w:sz w:val="22"/>
          <w:szCs w:val="22"/>
          <w:lang w:val="en-IN"/>
        </w:rPr>
        <w:t>Horgan D, Van den Bulcke M, Malapelle U, Troncone G, Normanno N, Capoluongo ED, Prelaj A, Rizzari C, Trapani D, Singh J, Kozaric M. Tackling the implementation gap for the uptake of NGS and advanced molecular diagnostics into healthcare systems. Heliyon. 2024 Jan 15;10(1).</w:t>
      </w:r>
    </w:p>
    <w:p w14:paraId="2215909B">
      <w:pPr>
        <w:numPr>
          <w:ilvl w:val="0"/>
          <w:numId w:val="2"/>
        </w:numPr>
        <w:spacing w:beforeLines="0" w:afterLines="0"/>
        <w:rPr>
          <w:rFonts w:hint="default" w:ascii="Arial" w:hAnsi="Arial" w:cs="Arial"/>
          <w:sz w:val="22"/>
          <w:szCs w:val="22"/>
          <w:lang w:val="en-IN"/>
        </w:rPr>
      </w:pPr>
      <w:r>
        <w:rPr>
          <w:rFonts w:hint="default" w:ascii="Arial" w:hAnsi="Arial"/>
          <w:sz w:val="22"/>
          <w:szCs w:val="22"/>
          <w:lang w:val="en-IN"/>
        </w:rPr>
        <w:t>Khalighi S, Reddy K, Midya A, Pandav KB, Madabhushi A, Abedalthagafi M. Artificial intelligence in neuro-oncology: advances and challenges in brain tumor diagnosis, prognosis, and precision treatment. NPJ precision oncology. 2024 Mar 29;8(1):80.</w:t>
      </w:r>
    </w:p>
    <w:p w14:paraId="546BC6B3">
      <w:pPr>
        <w:numPr>
          <w:ilvl w:val="0"/>
          <w:numId w:val="2"/>
        </w:numPr>
        <w:spacing w:beforeLines="0" w:afterLines="0"/>
        <w:rPr>
          <w:rFonts w:hint="default" w:ascii="Arial" w:hAnsi="Arial"/>
          <w:sz w:val="22"/>
          <w:szCs w:val="22"/>
          <w:lang w:val="en-IN"/>
        </w:rPr>
      </w:pPr>
      <w:r>
        <w:rPr>
          <w:rFonts w:hint="default" w:ascii="Arial" w:hAnsi="Arial"/>
          <w:sz w:val="22"/>
          <w:szCs w:val="22"/>
          <w:highlight w:val="yellow"/>
          <w:lang w:val="en-IN"/>
        </w:rPr>
        <w:t>Dong J, Liu L, Zhao Z, Huang G, Chen Q, Liu X, Wang J, Fan X, Ge S, Jiang T. China National Glioma Registry (CNGR): protocol for a prospective observational registry study. Journal of Neuro-Oncology. 2026 Jan;176(1):83.</w:t>
      </w:r>
    </w:p>
    <w:p w14:paraId="5FAF5FF9">
      <w:pPr>
        <w:numPr>
          <w:ilvl w:val="0"/>
          <w:numId w:val="2"/>
        </w:numPr>
        <w:spacing w:beforeLines="0" w:afterLines="0"/>
        <w:rPr>
          <w:rFonts w:hint="default" w:ascii="Arial" w:hAnsi="Arial"/>
          <w:sz w:val="22"/>
          <w:szCs w:val="22"/>
          <w:lang w:val="en-IN"/>
        </w:rPr>
      </w:pPr>
      <w:r>
        <w:rPr>
          <w:rFonts w:hint="default" w:ascii="Arial" w:hAnsi="Arial"/>
          <w:sz w:val="22"/>
          <w:szCs w:val="22"/>
          <w:lang w:val="en-IN"/>
        </w:rPr>
        <w:t>Fang Z, Liu Y, Wang Y, Zhang X, Chen Y, Cai C, Lin Y, Han Y, Wang Z, Zeng S, Shen H. Deep learning predicts biomarker status and discovers related histomorphology characteristics for low-grade glioma. arXiv preprint arXiv:2310.07464. 2023 Oct 11.</w:t>
      </w:r>
    </w:p>
    <w:p w14:paraId="47745F10">
      <w:pPr>
        <w:numPr>
          <w:ilvl w:val="0"/>
          <w:numId w:val="2"/>
        </w:numPr>
        <w:spacing w:beforeLines="0" w:afterLines="0"/>
        <w:rPr>
          <w:rFonts w:hint="default" w:ascii="Arial" w:hAnsi="Arial" w:cs="Arial"/>
          <w:sz w:val="22"/>
          <w:szCs w:val="22"/>
          <w:lang w:val="en-IN"/>
        </w:rPr>
      </w:pPr>
      <w:r>
        <w:rPr>
          <w:rFonts w:hint="default" w:ascii="Arial" w:hAnsi="Arial"/>
          <w:sz w:val="22"/>
          <w:szCs w:val="22"/>
          <w:highlight w:val="yellow"/>
          <w:lang w:val="en-IN"/>
        </w:rPr>
        <w:t>Gong G, Jiang L, Zhou J, Su Y. Advancements in targeted and immunotherapy strategies for glioma: toward precision treatment. Frontiers in Immunology. 2025 Jan 14;15:1537013.</w:t>
      </w:r>
    </w:p>
    <w:p w14:paraId="4C6BAFD3">
      <w:pPr>
        <w:numPr>
          <w:ilvl w:val="0"/>
          <w:numId w:val="2"/>
        </w:numPr>
        <w:spacing w:beforeLines="0" w:afterLines="0"/>
        <w:rPr>
          <w:rFonts w:hint="default" w:ascii="Arial" w:hAnsi="Arial"/>
          <w:sz w:val="22"/>
          <w:szCs w:val="22"/>
          <w:lang w:val="en-IN"/>
        </w:rPr>
      </w:pPr>
      <w:r>
        <w:rPr>
          <w:rFonts w:hint="default" w:ascii="Arial" w:hAnsi="Arial"/>
          <w:sz w:val="22"/>
          <w:szCs w:val="22"/>
          <w:lang w:val="en-IN"/>
        </w:rPr>
        <w:t>Picca A, Bruno F, Nichelli L, Sanson M, Ruda R. Advances in molecular and imaging biomarkers in lower-grade gliomas. Expert Review of Neurotherapeutics. 2023 Dec 2;23(12):1217-31.</w:t>
      </w:r>
    </w:p>
    <w:p w14:paraId="5EA9A874">
      <w:pPr>
        <w:numPr>
          <w:ilvl w:val="0"/>
          <w:numId w:val="2"/>
        </w:numPr>
        <w:spacing w:beforeLines="0" w:afterLines="0"/>
        <w:rPr>
          <w:rFonts w:hint="default" w:ascii="Arial" w:hAnsi="Arial"/>
          <w:sz w:val="22"/>
          <w:szCs w:val="22"/>
          <w:lang w:val="en-IN"/>
        </w:rPr>
      </w:pPr>
      <w:r>
        <w:rPr>
          <w:rFonts w:hint="default" w:ascii="Arial" w:hAnsi="Arial"/>
          <w:sz w:val="22"/>
          <w:szCs w:val="22"/>
          <w:lang w:val="en-IN"/>
        </w:rPr>
        <w:t>Gallotti AL. Validating advanced MRI features as surrogate biomarkers of the molecular subgroups of glioblastoma by exploiting patient-specific cancer stem cell (CSC)-based animal models.</w:t>
      </w:r>
    </w:p>
    <w:p w14:paraId="73FA3CB7">
      <w:pPr>
        <w:numPr>
          <w:ilvl w:val="0"/>
          <w:numId w:val="2"/>
        </w:numPr>
        <w:spacing w:beforeLines="0" w:afterLines="0"/>
        <w:rPr>
          <w:rFonts w:hint="default" w:ascii="Arial" w:hAnsi="Arial"/>
          <w:sz w:val="22"/>
          <w:szCs w:val="22"/>
          <w:lang w:val="en-IN"/>
        </w:rPr>
      </w:pPr>
      <w:r>
        <w:rPr>
          <w:rFonts w:hint="default" w:ascii="Arial" w:hAnsi="Arial"/>
          <w:sz w:val="22"/>
          <w:szCs w:val="22"/>
          <w:lang w:val="en-IN"/>
        </w:rPr>
        <w:t>Wong D. A Review of Molecular Techniques and Biomarkers for the Diagnosis of Tumors of the Central Nervous System. Advances in Molecular Pathology. 2025 Jul 3.</w:t>
      </w:r>
    </w:p>
    <w:p w14:paraId="68AA3F28">
      <w:pPr>
        <w:numPr>
          <w:ilvl w:val="0"/>
          <w:numId w:val="2"/>
        </w:numPr>
        <w:spacing w:beforeLines="0" w:afterLines="0"/>
        <w:rPr>
          <w:rFonts w:hint="default" w:ascii="Arial" w:hAnsi="Arial"/>
          <w:sz w:val="22"/>
          <w:szCs w:val="22"/>
          <w:lang w:val="en-IN"/>
        </w:rPr>
      </w:pPr>
      <w:r>
        <w:rPr>
          <w:rFonts w:hint="default" w:ascii="Arial" w:hAnsi="Arial"/>
          <w:sz w:val="22"/>
          <w:szCs w:val="22"/>
          <w:lang w:val="en-IN"/>
        </w:rPr>
        <w:t>Rallis KS, George AM, Wozniak AM, Bigogno CM, Chow B, Hanrahan JG, Sideris M. Molecular genetics and targeted therapies for paediatric high-grade glioma. Cancer Genomics &amp; Proteomics. 2022 Jul 1;19(4):390-414.</w:t>
      </w:r>
    </w:p>
    <w:p w14:paraId="525E633B">
      <w:pPr>
        <w:numPr>
          <w:ilvl w:val="0"/>
          <w:numId w:val="2"/>
        </w:numPr>
        <w:spacing w:beforeLines="0" w:afterLines="0"/>
        <w:rPr>
          <w:rFonts w:hint="default" w:ascii="Arial" w:hAnsi="Arial"/>
          <w:sz w:val="22"/>
          <w:szCs w:val="22"/>
          <w:lang w:val="en-IN"/>
        </w:rPr>
      </w:pPr>
      <w:r>
        <w:rPr>
          <w:rFonts w:hint="default" w:ascii="Arial" w:hAnsi="Arial"/>
          <w:sz w:val="22"/>
          <w:szCs w:val="22"/>
          <w:lang w:val="en-IN"/>
        </w:rPr>
        <w:t>Isaic A, Motofelea N, Hoinoiu T, Motofelea AC, Leancu IC, Stan E, Gheorghe SR, Dutu AG, Crintea A. Next-generation sequencing: A review of its transformative impact on cancer diagnosis, treatment, and resistance management. Diagnostics. 2025 Sep 23;15(19):2425.</w:t>
      </w:r>
    </w:p>
    <w:p w14:paraId="133CD27B">
      <w:pPr>
        <w:numPr>
          <w:ilvl w:val="0"/>
          <w:numId w:val="2"/>
        </w:numPr>
        <w:spacing w:beforeLines="0" w:afterLines="0"/>
        <w:rPr>
          <w:rFonts w:hint="default" w:ascii="Arial" w:hAnsi="Arial"/>
          <w:sz w:val="22"/>
          <w:szCs w:val="22"/>
          <w:lang w:val="en-IN"/>
        </w:rPr>
      </w:pPr>
      <w:r>
        <w:rPr>
          <w:rFonts w:hint="default" w:ascii="Arial" w:hAnsi="Arial"/>
          <w:sz w:val="22"/>
          <w:szCs w:val="22"/>
          <w:lang w:val="en-IN"/>
        </w:rPr>
        <w:t>Gatto L, Franceschi E, Di Nunno V, Tosoni A, Lodi R, Brandes AA. Liquid biopsy in glioblastoma management: from current research to future perspectives. The Oncologist. 2021 Oct 1;26(10):865-78.</w:t>
      </w:r>
    </w:p>
    <w:p w14:paraId="35F9AB45">
      <w:pPr>
        <w:numPr>
          <w:ilvl w:val="0"/>
          <w:numId w:val="2"/>
        </w:numPr>
        <w:spacing w:beforeLines="0" w:afterLines="0"/>
        <w:rPr>
          <w:rFonts w:hint="default" w:ascii="Arial" w:hAnsi="Arial"/>
          <w:sz w:val="22"/>
          <w:szCs w:val="22"/>
          <w:lang w:val="en-IN"/>
        </w:rPr>
      </w:pPr>
      <w:r>
        <w:rPr>
          <w:rFonts w:hint="default" w:ascii="Arial" w:hAnsi="Arial"/>
          <w:sz w:val="22"/>
          <w:szCs w:val="22"/>
          <w:lang w:val="en-IN"/>
        </w:rPr>
        <w:t>Dinakaran D, Moore-Palhares D, Yang F, Hill JB. Precision radiotherapy with molecular-profiling of CNS tumours. Journal of Neuro-Oncology. 2025 Mar;172(1):51-75.</w:t>
      </w:r>
    </w:p>
    <w:p w14:paraId="7DECF82F">
      <w:pPr>
        <w:numPr>
          <w:ilvl w:val="0"/>
          <w:numId w:val="2"/>
        </w:numPr>
        <w:spacing w:beforeLines="0" w:afterLines="0"/>
        <w:rPr>
          <w:rFonts w:hint="default" w:ascii="Arial" w:hAnsi="Arial"/>
          <w:sz w:val="22"/>
          <w:szCs w:val="22"/>
          <w:lang w:val="en-IN"/>
        </w:rPr>
      </w:pPr>
      <w:r>
        <w:rPr>
          <w:rFonts w:hint="default" w:ascii="Arial" w:hAnsi="Arial"/>
          <w:sz w:val="22"/>
          <w:szCs w:val="22"/>
          <w:lang w:val="en-IN"/>
        </w:rPr>
        <w:t>Fusco MJ, Piña Y, Macaulay RJ, Sahebjam S, Forsyth PA, Peguero E, Walko CM. Durable progression-free survival with the use of BRAF and MEK inhibitors in four cases with BRAF V600E-mutated gliomas. Cancer Control. 2021 Sep 1;28:10732748211040013.</w:t>
      </w:r>
    </w:p>
    <w:p w14:paraId="6F7F2520">
      <w:pPr>
        <w:numPr>
          <w:ilvl w:val="0"/>
          <w:numId w:val="2"/>
        </w:numPr>
        <w:spacing w:beforeLines="0" w:afterLines="0"/>
        <w:rPr>
          <w:rFonts w:hint="default" w:ascii="Arial" w:hAnsi="Arial"/>
          <w:sz w:val="22"/>
          <w:szCs w:val="22"/>
          <w:lang w:val="en-IN"/>
        </w:rPr>
      </w:pPr>
      <w:r>
        <w:rPr>
          <w:rFonts w:hint="default" w:ascii="Arial" w:hAnsi="Arial"/>
          <w:sz w:val="22"/>
          <w:szCs w:val="22"/>
          <w:lang w:val="en-IN"/>
        </w:rPr>
        <w:t>Cruz Da Silva E, Mercier MC, Etienne-Selloum N, Dontenwill M, Choulier L. A systematic review of glioblastoma-targeted therapies in phases II, III, IV clinical trials. Cancers. 2021 Apr 9;13(8):1795.</w:t>
      </w:r>
    </w:p>
    <w:p w14:paraId="2E41AA87">
      <w:pPr>
        <w:numPr>
          <w:ilvl w:val="0"/>
          <w:numId w:val="2"/>
        </w:numPr>
        <w:spacing w:beforeLines="0" w:afterLines="0"/>
        <w:rPr>
          <w:rFonts w:hint="default" w:ascii="Arial" w:hAnsi="Arial"/>
          <w:sz w:val="22"/>
          <w:szCs w:val="22"/>
          <w:lang w:val="en-IN"/>
        </w:rPr>
      </w:pPr>
      <w:r>
        <w:rPr>
          <w:rFonts w:hint="default" w:ascii="Arial" w:hAnsi="Arial"/>
          <w:sz w:val="22"/>
          <w:szCs w:val="22"/>
          <w:lang w:val="en-IN"/>
        </w:rPr>
        <w:t>Zhou H, Zhou F, Zhao C, Xu Y, Luo L, Chen H. Multimodal data integration for precision oncology: Challenges and future directions. arXiv preprint arXiv:2406.19611. 2024 Jun 28.</w:t>
      </w:r>
    </w:p>
    <w:p w14:paraId="112A134A">
      <w:pPr>
        <w:numPr>
          <w:ilvl w:val="0"/>
          <w:numId w:val="2"/>
        </w:numPr>
        <w:spacing w:beforeLines="0" w:afterLines="0"/>
      </w:pPr>
      <w:r>
        <w:rPr>
          <w:rFonts w:hint="default" w:ascii="Arial" w:hAnsi="Arial"/>
          <w:sz w:val="22"/>
          <w:szCs w:val="22"/>
          <w:lang w:val="en-IN"/>
        </w:rPr>
        <w:t>Fabro F, Lamfers ML, Leenstra S. Advancements, challenges, and future directions in tackling glioblastoma resistance to small kinase inhibitors. Cancers. 2022 Jan 25;14(3):600.</w:t>
      </w:r>
    </w:p>
    <w:p w14:paraId="01C180FE">
      <w:pPr>
        <w:numPr>
          <w:ilvl w:val="0"/>
          <w:numId w:val="2"/>
        </w:numPr>
        <w:spacing w:beforeLines="0" w:afterLines="0"/>
      </w:pPr>
      <w:r>
        <w:rPr>
          <w:rFonts w:hint="default" w:ascii="Arial" w:hAnsi="Arial"/>
          <w:sz w:val="22"/>
          <w:szCs w:val="22"/>
          <w:highlight w:val="yellow"/>
          <w:lang w:val="en-IN"/>
        </w:rPr>
        <w:t>Ghoreyshi N, Heidari R, Farhadi A, Chamanara M, Farahani N, Vahidi M, Behroozi J. Next-generation sequencing in cancer diagnosis and treatment: clinical applications and future directions. Discover Oncology. 2025 Apr 20;16(1):578.</w:t>
      </w:r>
    </w:p>
    <w:p w14:paraId="56E536B0">
      <w:pPr>
        <w:widowControl w:val="0"/>
        <w:autoSpaceDE w:val="0"/>
        <w:autoSpaceDN w:val="0"/>
        <w:spacing w:before="61"/>
        <w:ind w:right="285"/>
        <w:rPr>
          <w:rFonts w:hint="default" w:ascii="Arial" w:hAnsi="Arial" w:cs="Arial"/>
          <w:sz w:val="22"/>
          <w:szCs w:val="22"/>
        </w:rPr>
      </w:pPr>
      <w:bookmarkStart w:id="1" w:name="_GoBack"/>
      <w:bookmarkEnd w:id="1"/>
    </w:p>
    <w:sectPr>
      <w:headerReference r:id="rId11" w:type="first"/>
      <w:headerReference r:id="rId9" w:type="default"/>
      <w:footerReference r:id="rId12" w:type="default"/>
      <w:headerReference r:id="rId10" w:type="even"/>
      <w:type w:val="continuous"/>
      <w:pgSz w:w="12240" w:h="15840"/>
      <w:pgMar w:top="1440" w:right="1080" w:bottom="144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7506A">
    <w:pPr>
      <w:pStyle w:val="12"/>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1883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91AF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169713"/>
      <w:placeholder>
        <w:docPart w:val="741368FF4F0B4F3D8E70E17A70EB856F"/>
      </w:placeholder>
      <w:temporary/>
      <w:showingPlcHdr/>
      <w15:appearance w15:val="hidden"/>
    </w:sdtPr>
    <w:sdtContent>
      <w:p w14:paraId="380CE182">
        <w:pPr>
          <w:pStyle w:val="12"/>
        </w:pPr>
        <w:r>
          <w:t>[Type here]</w:t>
        </w:r>
      </w:p>
    </w:sdtContent>
  </w:sdt>
  <w:p w14:paraId="61340C85">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4ACD3">
    <w:pPr>
      <w:pStyle w:val="13"/>
    </w:pPr>
    <w:r>
      <w:pict>
        <v:shape id="PowerPlusWaterMarkObject181249502" o:spid="_x0000_s2051" o:spt="136" type="#_x0000_t136" style="position:absolute;left:0pt;height:72.05pt;width:638.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AF8F2">
    <w:pPr>
      <w:pStyle w:val="13"/>
    </w:pPr>
    <w:r>
      <w:pict>
        <v:shape id="PowerPlusWaterMarkObject181249501" o:spid="_x0000_s2050" o:spt="136" type="#_x0000_t136" style="position:absolute;left:0pt;height:72.05pt;width:638.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706E8">
    <w:pPr>
      <w:ind w:left="2160"/>
      <w:jc w:val="center"/>
      <w:rPr>
        <w:rFonts w:ascii="Times New Roman" w:hAnsi="Times New Roman" w:eastAsia="Calibri"/>
        <w:i/>
        <w:sz w:val="18"/>
        <w:szCs w:val="22"/>
      </w:rPr>
    </w:pPr>
    <w:r>
      <w:pict>
        <v:shape id="PowerPlusWaterMarkObject181249500" o:spid="_x0000_s2049" o:spt="136" type="#_x0000_t136" style="position:absolute;left:0pt;height:72.05pt;width:638.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p w14:paraId="1720C528">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5F383EF6">
    <w:pPr>
      <w:jc w:val="center"/>
      <w:rPr>
        <w:rFonts w:ascii="Times New Roman" w:hAnsi="Times New Roman" w:eastAsia="Calibri"/>
        <w:i/>
        <w:sz w:val="18"/>
        <w:szCs w:val="22"/>
      </w:rPr>
    </w:pPr>
    <w:r>
      <w:rPr>
        <w:rFonts w:ascii="Times New Roman" w:hAnsi="Times New Roman" w:eastAsia="Calibri"/>
        <w:i/>
        <w:sz w:val="18"/>
        <w:szCs w:val="22"/>
      </w:rPr>
      <w:t>.</w:t>
    </w:r>
  </w:p>
  <w:p w14:paraId="0BD43C63">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681D4D59">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472D2FB1">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2B8B6368">
    <w:pPr>
      <w:pStyle w:val="13"/>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B714F">
    <w:pPr>
      <w:pStyle w:val="13"/>
    </w:pPr>
    <w:r>
      <w:pict>
        <v:shape id="PowerPlusWaterMarkObject181249505" o:spid="_x0000_s2054" o:spt="136" type="#_x0000_t136" style="position:absolute;left:0pt;height:72.05pt;width:638.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73884">
    <w:pPr>
      <w:pStyle w:val="13"/>
    </w:pPr>
    <w:r>
      <w:pict>
        <v:shape id="PowerPlusWaterMarkObject181249504" o:spid="_x0000_s2053" o:spt="136" type="#_x0000_t136" style="position:absolute;left:0pt;height:72.05pt;width:638.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80DF0">
    <w:pPr>
      <w:pStyle w:val="13"/>
    </w:pPr>
    <w:r>
      <w:pict>
        <v:shape id="PowerPlusWaterMarkObject181249503" o:spid="_x0000_s2052" o:spt="136" type="#_x0000_t136" style="position:absolute;left:0pt;height:72.05pt;width:638.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604DCD"/>
    <w:multiLevelType w:val="singleLevel"/>
    <w:tmpl w:val="71604DCD"/>
    <w:lvl w:ilvl="0" w:tentative="0">
      <w:start w:val="1"/>
      <w:numFmt w:val="decimal"/>
      <w:pStyle w:val="32"/>
      <w:lvlText w:val="%1."/>
      <w:lvlJc w:val="left"/>
      <w:pPr>
        <w:tabs>
          <w:tab w:val="left" w:pos="360"/>
        </w:tabs>
        <w:ind w:left="360" w:hanging="360"/>
      </w:pPr>
    </w:lvl>
  </w:abstractNum>
  <w:abstractNum w:abstractNumId="1">
    <w:nsid w:val="79BFC031"/>
    <w:multiLevelType w:val="multilevel"/>
    <w:tmpl w:val="79BFC031"/>
    <w:lvl w:ilvl="0" w:tentative="0">
      <w:start w:val="1"/>
      <w:numFmt w:val="decimal"/>
      <w:lvlText w:val="%1."/>
      <w:lvlJc w:val="left"/>
      <w:pPr>
        <w:tabs>
          <w:tab w:val="left" w:pos="425"/>
        </w:tabs>
        <w:ind w:left="425" w:hanging="425"/>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oNotHyphenateCaps/>
  <w:drawingGridHorizontalSpacing w:val="10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94"/>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0FC7"/>
    <w:rsid w:val="002B24A1"/>
    <w:rsid w:val="002B27FB"/>
    <w:rsid w:val="002B685A"/>
    <w:rsid w:val="002C57D2"/>
    <w:rsid w:val="002E0D56"/>
    <w:rsid w:val="002E6C67"/>
    <w:rsid w:val="003134C8"/>
    <w:rsid w:val="00315186"/>
    <w:rsid w:val="0033343E"/>
    <w:rsid w:val="003512C2"/>
    <w:rsid w:val="00371FB6"/>
    <w:rsid w:val="003763C1"/>
    <w:rsid w:val="00376BBE"/>
    <w:rsid w:val="0039224F"/>
    <w:rsid w:val="003A43A4"/>
    <w:rsid w:val="003A4B6D"/>
    <w:rsid w:val="003A7E18"/>
    <w:rsid w:val="003C4C86"/>
    <w:rsid w:val="003C6258"/>
    <w:rsid w:val="003E2904"/>
    <w:rsid w:val="003F352C"/>
    <w:rsid w:val="00401719"/>
    <w:rsid w:val="00401927"/>
    <w:rsid w:val="0041027F"/>
    <w:rsid w:val="00412475"/>
    <w:rsid w:val="00415424"/>
    <w:rsid w:val="00423789"/>
    <w:rsid w:val="00440F43"/>
    <w:rsid w:val="00441B6F"/>
    <w:rsid w:val="00446221"/>
    <w:rsid w:val="00450E62"/>
    <w:rsid w:val="004539DB"/>
    <w:rsid w:val="00471A80"/>
    <w:rsid w:val="004C5165"/>
    <w:rsid w:val="004D305E"/>
    <w:rsid w:val="004D4277"/>
    <w:rsid w:val="00502516"/>
    <w:rsid w:val="00505F06"/>
    <w:rsid w:val="00506828"/>
    <w:rsid w:val="0053042D"/>
    <w:rsid w:val="0053056E"/>
    <w:rsid w:val="00533A80"/>
    <w:rsid w:val="005452F4"/>
    <w:rsid w:val="00554FDA"/>
    <w:rsid w:val="00586152"/>
    <w:rsid w:val="005C784C"/>
    <w:rsid w:val="005D17F6"/>
    <w:rsid w:val="005E5539"/>
    <w:rsid w:val="00602BF5"/>
    <w:rsid w:val="0061771B"/>
    <w:rsid w:val="00617FDD"/>
    <w:rsid w:val="00633614"/>
    <w:rsid w:val="00633F68"/>
    <w:rsid w:val="00636EB2"/>
    <w:rsid w:val="006375B8"/>
    <w:rsid w:val="0066510A"/>
    <w:rsid w:val="00673F9F"/>
    <w:rsid w:val="00686953"/>
    <w:rsid w:val="00687DEA"/>
    <w:rsid w:val="00687E67"/>
    <w:rsid w:val="00690A3E"/>
    <w:rsid w:val="00695E13"/>
    <w:rsid w:val="006967F7"/>
    <w:rsid w:val="006A250C"/>
    <w:rsid w:val="006A565F"/>
    <w:rsid w:val="006B21D3"/>
    <w:rsid w:val="006B57D0"/>
    <w:rsid w:val="006D30FF"/>
    <w:rsid w:val="006D6940"/>
    <w:rsid w:val="006E6A4B"/>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56A2D"/>
    <w:rsid w:val="00860000"/>
    <w:rsid w:val="00863BD3"/>
    <w:rsid w:val="008641ED"/>
    <w:rsid w:val="00866D66"/>
    <w:rsid w:val="008671C6"/>
    <w:rsid w:val="00875803"/>
    <w:rsid w:val="00886939"/>
    <w:rsid w:val="008A5963"/>
    <w:rsid w:val="008B26A4"/>
    <w:rsid w:val="008B459E"/>
    <w:rsid w:val="008E13AE"/>
    <w:rsid w:val="008E1506"/>
    <w:rsid w:val="008E710C"/>
    <w:rsid w:val="008F69D6"/>
    <w:rsid w:val="00902823"/>
    <w:rsid w:val="00915CA6"/>
    <w:rsid w:val="00927834"/>
    <w:rsid w:val="00931FB1"/>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440B"/>
    <w:rsid w:val="00A51431"/>
    <w:rsid w:val="00A539AD"/>
    <w:rsid w:val="00A86B35"/>
    <w:rsid w:val="00A94063"/>
    <w:rsid w:val="00AA6219"/>
    <w:rsid w:val="00AA74E0"/>
    <w:rsid w:val="00AB703F"/>
    <w:rsid w:val="00AC6BB8"/>
    <w:rsid w:val="00AE008F"/>
    <w:rsid w:val="00B01FCD"/>
    <w:rsid w:val="00B1776C"/>
    <w:rsid w:val="00B356EF"/>
    <w:rsid w:val="00B52583"/>
    <w:rsid w:val="00B52896"/>
    <w:rsid w:val="00B568F6"/>
    <w:rsid w:val="00B95236"/>
    <w:rsid w:val="00B96BD9"/>
    <w:rsid w:val="00BA1B01"/>
    <w:rsid w:val="00BA2641"/>
    <w:rsid w:val="00BB37AA"/>
    <w:rsid w:val="00BC53A0"/>
    <w:rsid w:val="00BE62AD"/>
    <w:rsid w:val="00BF121F"/>
    <w:rsid w:val="00BF1F80"/>
    <w:rsid w:val="00C166EF"/>
    <w:rsid w:val="00C17EB0"/>
    <w:rsid w:val="00C27E73"/>
    <w:rsid w:val="00C27F5F"/>
    <w:rsid w:val="00C30A0F"/>
    <w:rsid w:val="00C37E61"/>
    <w:rsid w:val="00C70F1B"/>
    <w:rsid w:val="00C71A47"/>
    <w:rsid w:val="00C7464C"/>
    <w:rsid w:val="00C85588"/>
    <w:rsid w:val="00C9147E"/>
    <w:rsid w:val="00C95C85"/>
    <w:rsid w:val="00CA480E"/>
    <w:rsid w:val="00CD6755"/>
    <w:rsid w:val="00CD6856"/>
    <w:rsid w:val="00CE0089"/>
    <w:rsid w:val="00CE793C"/>
    <w:rsid w:val="00CF193C"/>
    <w:rsid w:val="00D173F1"/>
    <w:rsid w:val="00D74CB0"/>
    <w:rsid w:val="00D8295D"/>
    <w:rsid w:val="00DC2A65"/>
    <w:rsid w:val="00DE15F0"/>
    <w:rsid w:val="00DE5663"/>
    <w:rsid w:val="00DE78AA"/>
    <w:rsid w:val="00E053D0"/>
    <w:rsid w:val="00E06D2C"/>
    <w:rsid w:val="00E15994"/>
    <w:rsid w:val="00E30DA1"/>
    <w:rsid w:val="00E3114E"/>
    <w:rsid w:val="00E31A70"/>
    <w:rsid w:val="00E35B02"/>
    <w:rsid w:val="00E66496"/>
    <w:rsid w:val="00E66B35"/>
    <w:rsid w:val="00E66E10"/>
    <w:rsid w:val="00E769F6"/>
    <w:rsid w:val="00E8407C"/>
    <w:rsid w:val="00E84F3C"/>
    <w:rsid w:val="00EA012C"/>
    <w:rsid w:val="00EC6A55"/>
    <w:rsid w:val="00ED0288"/>
    <w:rsid w:val="00ED23F4"/>
    <w:rsid w:val="00EE52CB"/>
    <w:rsid w:val="00EF581D"/>
    <w:rsid w:val="00EF7FD8"/>
    <w:rsid w:val="00F06F59"/>
    <w:rsid w:val="00F16627"/>
    <w:rsid w:val="00F17988"/>
    <w:rsid w:val="00F469F0"/>
    <w:rsid w:val="00F53273"/>
    <w:rsid w:val="00F755E4"/>
    <w:rsid w:val="00F77D02"/>
    <w:rsid w:val="00F8684B"/>
    <w:rsid w:val="00FB3A86"/>
    <w:rsid w:val="00FC4B80"/>
    <w:rsid w:val="00FD36C8"/>
    <w:rsid w:val="00FE2784"/>
    <w:rsid w:val="158713DB"/>
    <w:rsid w:val="19023791"/>
    <w:rsid w:val="229E4504"/>
    <w:rsid w:val="233939C9"/>
    <w:rsid w:val="26560B82"/>
    <w:rsid w:val="2A180754"/>
    <w:rsid w:val="37A6396F"/>
    <w:rsid w:val="3A45454A"/>
    <w:rsid w:val="4C0D66AB"/>
    <w:rsid w:val="4D446D1F"/>
    <w:rsid w:val="5D2864B9"/>
    <w:rsid w:val="72782F70"/>
    <w:rsid w:val="771B2BF8"/>
    <w:rsid w:val="7A813A3B"/>
    <w:rsid w:val="7B327D94"/>
    <w:rsid w:val="7CE458D1"/>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60"/>
    <w:qFormat/>
    <w:uiPriority w:val="0"/>
    <w:rPr>
      <w:rFonts w:ascii="Tahoma" w:hAnsi="Tahoma" w:cs="Tahoma"/>
      <w:sz w:val="16"/>
      <w:szCs w:val="16"/>
    </w:rPr>
  </w:style>
  <w:style w:type="paragraph" w:styleId="6">
    <w:name w:val="Body Text 2"/>
    <w:basedOn w:val="1"/>
    <w:link w:val="58"/>
    <w:qFormat/>
    <w:uiPriority w:val="0"/>
    <w:pPr>
      <w:spacing w:after="120" w:line="480" w:lineRule="auto"/>
    </w:pPr>
  </w:style>
  <w:style w:type="paragraph" w:styleId="7">
    <w:name w:val="Body Text 3"/>
    <w:basedOn w:val="1"/>
    <w:link w:val="61"/>
    <w:qFormat/>
    <w:uiPriority w:val="0"/>
    <w:pPr>
      <w:spacing w:after="120"/>
    </w:pPr>
    <w:rPr>
      <w:sz w:val="16"/>
      <w:szCs w:val="16"/>
    </w:rPr>
  </w:style>
  <w:style w:type="character" w:styleId="8">
    <w:name w:val="annotation reference"/>
    <w:basedOn w:val="3"/>
    <w:unhideWhenUsed/>
    <w:qFormat/>
    <w:uiPriority w:val="99"/>
    <w:rPr>
      <w:sz w:val="16"/>
      <w:szCs w:val="16"/>
    </w:rPr>
  </w:style>
  <w:style w:type="paragraph" w:styleId="9">
    <w:name w:val="annotation text"/>
    <w:basedOn w:val="1"/>
    <w:link w:val="59"/>
    <w:unhideWhenUsed/>
    <w:qFormat/>
    <w:uiPriority w:val="99"/>
    <w:rPr>
      <w:rFonts w:ascii="Times New Roman" w:hAnsi="Times New Roman"/>
      <w:lang w:val="nb-NO" w:eastAsia="nb-NO"/>
    </w:rPr>
  </w:style>
  <w:style w:type="character" w:styleId="10">
    <w:name w:val="Emphasis"/>
    <w:basedOn w:val="3"/>
    <w:qFormat/>
    <w:uiPriority w:val="20"/>
    <w:rPr>
      <w:i/>
      <w:iCs/>
    </w:rPr>
  </w:style>
  <w:style w:type="character" w:styleId="11">
    <w:name w:val="FollowedHyperlink"/>
    <w:basedOn w:val="3"/>
    <w:qFormat/>
    <w:uiPriority w:val="0"/>
    <w:rPr>
      <w:color w:val="800080"/>
      <w:u w:val="single"/>
    </w:rPr>
  </w:style>
  <w:style w:type="paragraph" w:styleId="12">
    <w:name w:val="footer"/>
    <w:basedOn w:val="1"/>
    <w:link w:val="63"/>
    <w:qFormat/>
    <w:uiPriority w:val="99"/>
    <w:pPr>
      <w:tabs>
        <w:tab w:val="center" w:pos="4320"/>
        <w:tab w:val="right" w:pos="8640"/>
      </w:tabs>
    </w:pPr>
  </w:style>
  <w:style w:type="paragraph" w:styleId="13">
    <w:name w:val="header"/>
    <w:basedOn w:val="1"/>
    <w:qFormat/>
    <w:uiPriority w:val="0"/>
    <w:pPr>
      <w:tabs>
        <w:tab w:val="center" w:pos="4320"/>
        <w:tab w:val="right" w:pos="8640"/>
      </w:tabs>
    </w:pPr>
  </w:style>
  <w:style w:type="character" w:styleId="14">
    <w:name w:val="Hyperlink"/>
    <w:basedOn w:val="3"/>
    <w:qFormat/>
    <w:uiPriority w:val="0"/>
    <w:rPr>
      <w:color w:val="FF0080"/>
      <w:u w:val="single"/>
    </w:rPr>
  </w:style>
  <w:style w:type="character" w:styleId="15">
    <w:name w:val="line number"/>
    <w:basedOn w:val="3"/>
    <w:qFormat/>
    <w:uiPriority w:val="0"/>
  </w:style>
  <w:style w:type="paragraph" w:styleId="16">
    <w:name w:val="Signature"/>
    <w:basedOn w:val="1"/>
    <w:qFormat/>
    <w:uiPriority w:val="0"/>
    <w:pPr>
      <w:ind w:left="4320"/>
    </w:pPr>
  </w:style>
  <w:style w:type="table" w:styleId="17">
    <w:name w:val="Table Grid"/>
    <w:basedOn w:val="4"/>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8">
    <w:name w:val="Title"/>
    <w:basedOn w:val="1"/>
    <w:qFormat/>
    <w:uiPriority w:val="0"/>
    <w:pPr>
      <w:spacing w:after="360"/>
      <w:jc w:val="right"/>
    </w:pPr>
    <w:rPr>
      <w:b/>
      <w:kern w:val="28"/>
      <w:sz w:val="36"/>
    </w:rPr>
  </w:style>
  <w:style w:type="paragraph" w:customStyle="1" w:styleId="19">
    <w:name w:val="Author"/>
    <w:basedOn w:val="1"/>
    <w:qFormat/>
    <w:uiPriority w:val="0"/>
    <w:pPr>
      <w:spacing w:line="280" w:lineRule="exact"/>
      <w:jc w:val="right"/>
    </w:pPr>
    <w:rPr>
      <w:b/>
      <w:sz w:val="24"/>
    </w:rPr>
  </w:style>
  <w:style w:type="paragraph" w:customStyle="1" w:styleId="20">
    <w:name w:val="Affiliation"/>
    <w:basedOn w:val="1"/>
    <w:uiPriority w:val="0"/>
    <w:pPr>
      <w:spacing w:after="240" w:line="240" w:lineRule="exact"/>
      <w:jc w:val="right"/>
    </w:pPr>
  </w:style>
  <w:style w:type="paragraph" w:customStyle="1" w:styleId="21">
    <w:name w:val="Body"/>
    <w:basedOn w:val="1"/>
    <w:qFormat/>
    <w:uiPriority w:val="0"/>
    <w:pPr>
      <w:spacing w:after="240"/>
      <w:jc w:val="both"/>
    </w:pPr>
  </w:style>
  <w:style w:type="paragraph" w:customStyle="1" w:styleId="22">
    <w:name w:val="Abst Head"/>
    <w:basedOn w:val="23"/>
    <w:qFormat/>
    <w:uiPriority w:val="0"/>
    <w:rPr>
      <w:sz w:val="22"/>
    </w:rPr>
  </w:style>
  <w:style w:type="paragraph" w:customStyle="1" w:styleId="23">
    <w:name w:val="Main Head"/>
    <w:basedOn w:val="1"/>
    <w:qFormat/>
    <w:uiPriority w:val="0"/>
    <w:pPr>
      <w:keepNext/>
      <w:spacing w:after="240"/>
    </w:pPr>
    <w:rPr>
      <w:b/>
      <w:caps/>
    </w:rPr>
  </w:style>
  <w:style w:type="paragraph" w:customStyle="1" w:styleId="24">
    <w:name w:val="Intro Head"/>
    <w:basedOn w:val="23"/>
    <w:qFormat/>
    <w:uiPriority w:val="0"/>
    <w:rPr>
      <w:sz w:val="22"/>
    </w:rPr>
  </w:style>
  <w:style w:type="paragraph" w:customStyle="1" w:styleId="25">
    <w:name w:val="Paper Number"/>
    <w:basedOn w:val="1"/>
    <w:qFormat/>
    <w:uiPriority w:val="0"/>
    <w:pPr>
      <w:spacing w:after="280" w:line="280" w:lineRule="exact"/>
      <w:jc w:val="right"/>
    </w:pPr>
    <w:rPr>
      <w:b/>
      <w:sz w:val="28"/>
    </w:rPr>
  </w:style>
  <w:style w:type="paragraph" w:customStyle="1" w:styleId="26">
    <w:name w:val="Conc Head"/>
    <w:basedOn w:val="23"/>
    <w:qFormat/>
    <w:uiPriority w:val="0"/>
    <w:rPr>
      <w:sz w:val="22"/>
    </w:rPr>
  </w:style>
  <w:style w:type="paragraph" w:customStyle="1" w:styleId="27">
    <w:name w:val="Ackn Head"/>
    <w:basedOn w:val="23"/>
    <w:qFormat/>
    <w:uiPriority w:val="0"/>
    <w:rPr>
      <w:sz w:val="22"/>
    </w:rPr>
  </w:style>
  <w:style w:type="paragraph" w:customStyle="1" w:styleId="28">
    <w:name w:val="Refer Head"/>
    <w:basedOn w:val="23"/>
    <w:qFormat/>
    <w:uiPriority w:val="0"/>
    <w:rPr>
      <w:sz w:val="22"/>
    </w:rPr>
  </w:style>
  <w:style w:type="paragraph" w:customStyle="1" w:styleId="29">
    <w:name w:val="AddSrc Head"/>
    <w:basedOn w:val="23"/>
    <w:qFormat/>
    <w:uiPriority w:val="0"/>
    <w:rPr>
      <w:sz w:val="22"/>
    </w:rPr>
  </w:style>
  <w:style w:type="paragraph" w:customStyle="1" w:styleId="30">
    <w:name w:val="DefAcrHead"/>
    <w:basedOn w:val="23"/>
    <w:qFormat/>
    <w:uiPriority w:val="0"/>
    <w:rPr>
      <w:sz w:val="22"/>
    </w:rPr>
  </w:style>
  <w:style w:type="paragraph" w:customStyle="1" w:styleId="31">
    <w:name w:val="Copyright"/>
    <w:basedOn w:val="1"/>
    <w:qFormat/>
    <w:uiPriority w:val="0"/>
    <w:pPr>
      <w:spacing w:after="960" w:line="200" w:lineRule="exact"/>
    </w:pPr>
    <w:rPr>
      <w:sz w:val="16"/>
    </w:rPr>
  </w:style>
  <w:style w:type="paragraph" w:customStyle="1" w:styleId="32">
    <w:name w:val="Reference"/>
    <w:basedOn w:val="21"/>
    <w:qFormat/>
    <w:uiPriority w:val="0"/>
    <w:pPr>
      <w:numPr>
        <w:ilvl w:val="0"/>
        <w:numId w:val="1"/>
      </w:numPr>
      <w:spacing w:after="0" w:line="240" w:lineRule="exact"/>
    </w:pPr>
  </w:style>
  <w:style w:type="paragraph" w:customStyle="1" w:styleId="33">
    <w:name w:val="Head1"/>
    <w:basedOn w:val="23"/>
    <w:qFormat/>
    <w:uiPriority w:val="0"/>
    <w:rPr>
      <w:sz w:val="22"/>
    </w:rPr>
  </w:style>
  <w:style w:type="paragraph" w:customStyle="1" w:styleId="34">
    <w:name w:val="Contact Head"/>
    <w:basedOn w:val="23"/>
    <w:qFormat/>
    <w:uiPriority w:val="0"/>
    <w:rPr>
      <w:sz w:val="22"/>
    </w:rPr>
  </w:style>
  <w:style w:type="paragraph" w:customStyle="1" w:styleId="35">
    <w:name w:val="Head3"/>
    <w:basedOn w:val="36"/>
    <w:qFormat/>
    <w:uiPriority w:val="0"/>
    <w:rPr>
      <w:caps w:val="0"/>
      <w:u w:val="single"/>
    </w:rPr>
  </w:style>
  <w:style w:type="paragraph" w:customStyle="1" w:styleId="36">
    <w:name w:val="Head2"/>
    <w:basedOn w:val="1"/>
    <w:next w:val="21"/>
    <w:qFormat/>
    <w:uiPriority w:val="0"/>
    <w:pPr>
      <w:keepNext/>
      <w:spacing w:after="240"/>
    </w:pPr>
    <w:rPr>
      <w:caps/>
    </w:rPr>
  </w:style>
  <w:style w:type="paragraph" w:customStyle="1" w:styleId="37">
    <w:name w:val="Head4"/>
    <w:basedOn w:val="35"/>
    <w:qFormat/>
    <w:uiPriority w:val="0"/>
    <w:rPr>
      <w:u w:val="none"/>
    </w:rPr>
  </w:style>
  <w:style w:type="paragraph" w:customStyle="1" w:styleId="38">
    <w:name w:val="Unord List"/>
    <w:basedOn w:val="21"/>
    <w:qFormat/>
    <w:uiPriority w:val="0"/>
    <w:pPr>
      <w:spacing w:after="0"/>
      <w:ind w:left="360" w:hanging="360"/>
    </w:pPr>
  </w:style>
  <w:style w:type="paragraph" w:customStyle="1" w:styleId="39">
    <w:name w:val="Ord List"/>
    <w:basedOn w:val="38"/>
    <w:qFormat/>
    <w:uiPriority w:val="0"/>
    <w:pPr>
      <w:jc w:val="left"/>
    </w:pPr>
  </w:style>
  <w:style w:type="paragraph" w:customStyle="1" w:styleId="40">
    <w:name w:val="Appendix"/>
    <w:basedOn w:val="23"/>
    <w:qFormat/>
    <w:uiPriority w:val="0"/>
    <w:rPr>
      <w:sz w:val="22"/>
    </w:rPr>
  </w:style>
  <w:style w:type="paragraph" w:customStyle="1" w:styleId="41">
    <w:name w:val="Term"/>
    <w:basedOn w:val="21"/>
    <w:qFormat/>
    <w:uiPriority w:val="0"/>
    <w:pPr>
      <w:spacing w:after="0"/>
    </w:pPr>
    <w:rPr>
      <w:b/>
    </w:rPr>
  </w:style>
  <w:style w:type="paragraph" w:customStyle="1" w:styleId="42">
    <w:name w:val="Definition"/>
    <w:basedOn w:val="21"/>
    <w:qFormat/>
    <w:uiPriority w:val="0"/>
  </w:style>
  <w:style w:type="character" w:customStyle="1" w:styleId="43">
    <w:name w:val="Bold"/>
    <w:qFormat/>
    <w:uiPriority w:val="0"/>
    <w:rPr>
      <w:b/>
    </w:rPr>
  </w:style>
  <w:style w:type="character" w:customStyle="1" w:styleId="44">
    <w:name w:val="Italic"/>
    <w:qFormat/>
    <w:uiPriority w:val="0"/>
    <w:rPr>
      <w:i/>
    </w:rPr>
  </w:style>
  <w:style w:type="character" w:customStyle="1" w:styleId="45">
    <w:name w:val="Underline"/>
    <w:qFormat/>
    <w:uiPriority w:val="0"/>
    <w:rPr>
      <w:u w:val="single"/>
    </w:rPr>
  </w:style>
  <w:style w:type="paragraph" w:customStyle="1" w:styleId="46">
    <w:name w:val="Equation"/>
    <w:basedOn w:val="21"/>
    <w:qFormat/>
    <w:uiPriority w:val="0"/>
  </w:style>
  <w:style w:type="paragraph" w:customStyle="1" w:styleId="47">
    <w:name w:val="Figure"/>
    <w:basedOn w:val="31"/>
    <w:qFormat/>
    <w:uiPriority w:val="0"/>
    <w:pPr>
      <w:spacing w:after="240"/>
    </w:pPr>
    <w:rPr>
      <w:sz w:val="20"/>
    </w:rPr>
  </w:style>
  <w:style w:type="paragraph" w:customStyle="1" w:styleId="48">
    <w:name w:val="Head 4"/>
    <w:basedOn w:val="35"/>
    <w:qFormat/>
    <w:uiPriority w:val="0"/>
    <w:rPr>
      <w:u w:val="none"/>
    </w:rPr>
  </w:style>
  <w:style w:type="paragraph" w:customStyle="1" w:styleId="49">
    <w:name w:val="Paper"/>
    <w:basedOn w:val="1"/>
    <w:qFormat/>
    <w:uiPriority w:val="0"/>
    <w:pPr>
      <w:spacing w:after="360" w:line="440" w:lineRule="exact"/>
      <w:jc w:val="right"/>
    </w:pPr>
    <w:rPr>
      <w:b/>
      <w:sz w:val="36"/>
    </w:rPr>
  </w:style>
  <w:style w:type="character" w:customStyle="1" w:styleId="50">
    <w:name w:val="Subscript"/>
    <w:qFormat/>
    <w:uiPriority w:val="0"/>
    <w:rPr>
      <w:vertAlign w:val="subscript"/>
    </w:rPr>
  </w:style>
  <w:style w:type="character" w:customStyle="1" w:styleId="51">
    <w:name w:val="Superscript"/>
    <w:qFormat/>
    <w:uiPriority w:val="0"/>
    <w:rPr>
      <w:vertAlign w:val="superscript"/>
    </w:rPr>
  </w:style>
  <w:style w:type="character" w:customStyle="1" w:styleId="52">
    <w:name w:val="Symbol"/>
    <w:qFormat/>
    <w:uiPriority w:val="0"/>
    <w:rPr>
      <w:rFonts w:ascii="Symbol" w:hAnsi="Symbol"/>
    </w:rPr>
  </w:style>
  <w:style w:type="paragraph" w:customStyle="1" w:styleId="53">
    <w:name w:val="Symbol P"/>
    <w:basedOn w:val="21"/>
    <w:qFormat/>
    <w:uiPriority w:val="0"/>
    <w:pPr>
      <w:tabs>
        <w:tab w:val="left" w:pos="720"/>
        <w:tab w:val="left" w:pos="3780"/>
      </w:tabs>
      <w:spacing w:after="0"/>
    </w:pPr>
    <w:rPr>
      <w:sz w:val="24"/>
    </w:rPr>
  </w:style>
  <w:style w:type="character" w:customStyle="1" w:styleId="54">
    <w:name w:val="BoldItal"/>
    <w:basedOn w:val="3"/>
    <w:qFormat/>
    <w:uiPriority w:val="0"/>
    <w:rPr>
      <w:b/>
      <w:i/>
    </w:rPr>
  </w:style>
  <w:style w:type="character" w:customStyle="1" w:styleId="55">
    <w:name w:val="SubItal"/>
    <w:qFormat/>
    <w:uiPriority w:val="0"/>
    <w:rPr>
      <w:i/>
      <w:vertAlign w:val="subscript"/>
    </w:rPr>
  </w:style>
  <w:style w:type="character" w:customStyle="1" w:styleId="56">
    <w:name w:val="SuperItal"/>
    <w:qFormat/>
    <w:uiPriority w:val="0"/>
    <w:rPr>
      <w:i/>
      <w:vertAlign w:val="superscript"/>
    </w:rPr>
  </w:style>
  <w:style w:type="character" w:customStyle="1" w:styleId="57">
    <w:name w:val="SymItal"/>
    <w:qFormat/>
    <w:uiPriority w:val="0"/>
    <w:rPr>
      <w:rFonts w:ascii="Symbol" w:hAnsi="Symbol"/>
      <w:i/>
    </w:rPr>
  </w:style>
  <w:style w:type="character" w:customStyle="1" w:styleId="58">
    <w:name w:val="Body Text 2 Char"/>
    <w:basedOn w:val="3"/>
    <w:link w:val="6"/>
    <w:qFormat/>
    <w:uiPriority w:val="0"/>
    <w:rPr>
      <w:rFonts w:ascii="Helvetica" w:hAnsi="Helvetica"/>
    </w:rPr>
  </w:style>
  <w:style w:type="character" w:customStyle="1" w:styleId="59">
    <w:name w:val="Comment Text Char"/>
    <w:basedOn w:val="3"/>
    <w:link w:val="9"/>
    <w:qFormat/>
    <w:uiPriority w:val="99"/>
    <w:rPr>
      <w:lang w:val="nb-NO" w:eastAsia="nb-NO"/>
    </w:rPr>
  </w:style>
  <w:style w:type="character" w:customStyle="1" w:styleId="60">
    <w:name w:val="Balloon Text Char"/>
    <w:basedOn w:val="3"/>
    <w:link w:val="5"/>
    <w:qFormat/>
    <w:uiPriority w:val="0"/>
    <w:rPr>
      <w:rFonts w:ascii="Tahoma" w:hAnsi="Tahoma" w:cs="Tahoma"/>
      <w:sz w:val="16"/>
      <w:szCs w:val="16"/>
    </w:rPr>
  </w:style>
  <w:style w:type="character" w:customStyle="1" w:styleId="61">
    <w:name w:val="Body Text 3 Char"/>
    <w:basedOn w:val="3"/>
    <w:link w:val="7"/>
    <w:qFormat/>
    <w:uiPriority w:val="0"/>
    <w:rPr>
      <w:rFonts w:ascii="Helvetica" w:hAnsi="Helvetica"/>
      <w:sz w:val="16"/>
      <w:szCs w:val="16"/>
    </w:rPr>
  </w:style>
  <w:style w:type="character" w:customStyle="1" w:styleId="62">
    <w:name w:val="Unresolved Mention1"/>
    <w:basedOn w:val="3"/>
    <w:semiHidden/>
    <w:unhideWhenUsed/>
    <w:qFormat/>
    <w:uiPriority w:val="99"/>
    <w:rPr>
      <w:color w:val="605E5C"/>
      <w:shd w:val="clear" w:color="auto" w:fill="E1DFDD"/>
    </w:rPr>
  </w:style>
  <w:style w:type="character" w:customStyle="1" w:styleId="63">
    <w:name w:val="Footer Char"/>
    <w:basedOn w:val="3"/>
    <w:link w:val="12"/>
    <w:qFormat/>
    <w:uiPriority w:val="99"/>
    <w:rPr>
      <w:rFonts w:ascii="Helvetica" w:hAnsi="Helvetica"/>
      <w:lang w:val="en-US" w:eastAsia="en-US" w:bidi="ar-SA"/>
    </w:rPr>
  </w:style>
  <w:style w:type="paragraph" w:styleId="64">
    <w:name w:val="List Paragraph"/>
    <w:basedOn w:val="1"/>
    <w:uiPriority w:val="99"/>
    <w:pPr>
      <w:ind w:left="720"/>
      <w:contextualSpacing/>
    </w:pPr>
  </w:style>
  <w:style w:type="character" w:customStyle="1" w:styleId="65">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jpeg"/><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41368FF4F0B4F3D8E70E17A70EB856F"/>
        <w:style w:val=""/>
        <w:category>
          <w:name w:val="General"/>
          <w:gallery w:val="placeholder"/>
        </w:category>
        <w:types>
          <w:type w:val="bbPlcHdr"/>
        </w:types>
        <w:behaviors>
          <w:behavior w:val="content"/>
        </w:behaviors>
        <w:description w:val=""/>
        <w:guid w:val="{57FBC1F8-7B15-4A47-8742-C25F00A7406B}"/>
      </w:docPartPr>
      <w:docPartBody>
        <w:p w14:paraId="4966E2DA">
          <w:pPr>
            <w:pStyle w:val="4"/>
          </w:pPr>
          <w:r>
            <w:t>[Type here]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hruti">
    <w:panose1 w:val="020B0502040204020203"/>
    <w:charset w:val="01"/>
    <w:family w:val="roman"/>
    <w:pitch w:val="default"/>
    <w:sig w:usb0="0004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413"/>
    <w:rsid w:val="002A70CA"/>
    <w:rsid w:val="003505E9"/>
    <w:rsid w:val="003F352C"/>
    <w:rsid w:val="007E4413"/>
    <w:rsid w:val="00B3768D"/>
    <w:rsid w:val="00CE68FF"/>
    <w:rsid w:val="00FC399D"/>
  </w:rsids>
  <m:mathPr>
    <m:mathFont m:val="Cambria Math"/>
    <m:brkBin m:val="before"/>
    <m:brkBinSub m:val="--"/>
    <m:smallFrac m:val="0"/>
    <m:dispDef/>
    <m:lMargin m:val="0"/>
    <m:rMargin m:val="0"/>
    <m:defJc m:val="centerGroup"/>
    <m:wrapIndent m:val="1440"/>
    <m:intLim m:val="subSup"/>
    <m:naryLim m:val="undOvr"/>
  </m:mathPr>
  <w:themeFontLang w:val="en-IN" w:eastAsia="zh-CN" w:bidi="gu-I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atentStyles>
  <w:style w:type="paragraph" w:default="1" w:styleId="1">
    <w:name w:val="Normal"/>
    <w:qFormat/>
    <w:uiPriority w:val="0"/>
    <w:pPr>
      <w:spacing w:after="160" w:line="259" w:lineRule="auto"/>
    </w:pPr>
    <w:rPr>
      <w:rFonts w:cs="Shruti" w:asciiTheme="minorHAnsi" w:hAnsiTheme="minorHAnsi" w:eastAsiaTheme="minorEastAsia"/>
      <w:sz w:val="22"/>
      <w:szCs w:val="22"/>
      <w:lang w:val="en-IN" w:eastAsia="en-IN" w:bidi="gu-IN"/>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741368FF4F0B4F3D8E70E17A70EB856F"/>
    <w:uiPriority w:val="0"/>
    <w:pPr>
      <w:spacing w:after="160" w:line="259" w:lineRule="auto"/>
    </w:pPr>
    <w:rPr>
      <w:rFonts w:cs="Shruti" w:asciiTheme="minorHAnsi" w:hAnsiTheme="minorHAnsi" w:eastAsiaTheme="minorEastAsia"/>
      <w:sz w:val="22"/>
      <w:szCs w:val="22"/>
      <w:lang w:val="en-IN" w:eastAsia="en-IN" w:bidi="gu-IN"/>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2BD52E-2976-4B41-AD80-6893B7A4A3DF}">
  <ds:schemaRefs/>
</ds:datastoreItem>
</file>

<file path=docProps/app.xml><?xml version="1.0" encoding="utf-8"?>
<Properties xmlns="http://schemas.openxmlformats.org/officeDocument/2006/extended-properties" xmlns:vt="http://schemas.openxmlformats.org/officeDocument/2006/docPropsVTypes">
  <Template>2007 paper template.dot</Template>
  <Company>aaaa</Company>
  <Pages>14</Pages>
  <Words>6777</Words>
  <Characters>38631</Characters>
  <Lines>321</Lines>
  <Paragraphs>90</Paragraphs>
  <TotalTime>0</TotalTime>
  <ScaleCrop>false</ScaleCrop>
  <LinksUpToDate>false</LinksUpToDate>
  <CharactersWithSpaces>45318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Dhruva Trivedi</cp:lastModifiedBy>
  <cp:lastPrinted>1999-07-06T11:00:00Z</cp:lastPrinted>
  <dcterms:modified xsi:type="dcterms:W3CDTF">2026-01-22T11:07:35Z</dcterms:modified>
  <dc:title>Paper Template</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B72A75AEA78F4FC0B8FF389D9E1BFC28_13</vt:lpwstr>
  </property>
</Properties>
</file>