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49D" w:rsidRDefault="0046473C">
      <w:pPr>
        <w:spacing w:line="240" w:lineRule="auto"/>
        <w:rPr>
          <w:rFonts w:ascii="Times New Roman" w:hAnsi="Times New Roman" w:cs="Times New Roman"/>
          <w:b/>
          <w:bCs/>
        </w:rPr>
      </w:pPr>
      <w:bookmarkStart w:id="0" w:name="_Hlk211487882"/>
      <w:r>
        <w:rPr>
          <w:rFonts w:ascii="Times New Roman" w:hAnsi="Times New Roman" w:cs="Times New Roman"/>
          <w:b/>
          <w:bCs/>
        </w:rPr>
        <w:t xml:space="preserve">Effects and Prevention of Digital Eye Strain Syndrome (DESS) Among Computer Science Students at </w:t>
      </w:r>
      <w:bookmarkStart w:id="1" w:name="_Hlk190266726"/>
      <w:r>
        <w:rPr>
          <w:rFonts w:ascii="Times New Roman" w:hAnsi="Times New Roman" w:cs="Times New Roman"/>
          <w:b/>
          <w:bCs/>
        </w:rPr>
        <w:t>Kaduna Polytechnic</w:t>
      </w:r>
      <w:r w:rsidR="00F2090A">
        <w:rPr>
          <w:rFonts w:ascii="Times New Roman" w:hAnsi="Times New Roman" w:cs="Times New Roman"/>
          <w:b/>
          <w:bCs/>
        </w:rPr>
        <w:t xml:space="preserve">, </w:t>
      </w:r>
      <w:proofErr w:type="spellStart"/>
      <w:r w:rsidR="00F2090A">
        <w:rPr>
          <w:rFonts w:ascii="Times New Roman" w:hAnsi="Times New Roman" w:cs="Times New Roman"/>
          <w:b/>
          <w:bCs/>
        </w:rPr>
        <w:t>Tudun</w:t>
      </w:r>
      <w:proofErr w:type="spellEnd"/>
      <w:r w:rsidR="00F2090A">
        <w:rPr>
          <w:rFonts w:ascii="Times New Roman" w:hAnsi="Times New Roman" w:cs="Times New Roman"/>
          <w:b/>
          <w:bCs/>
        </w:rPr>
        <w:t>–</w:t>
      </w:r>
      <w:r>
        <w:rPr>
          <w:rFonts w:ascii="Times New Roman" w:hAnsi="Times New Roman" w:cs="Times New Roman"/>
          <w:b/>
          <w:bCs/>
        </w:rPr>
        <w:t>Wada Campus, Kaduna State, Nigeria</w:t>
      </w:r>
      <w:bookmarkEnd w:id="0"/>
      <w:bookmarkEnd w:id="1"/>
    </w:p>
    <w:p w:rsidR="0071049D" w:rsidRDefault="0046473C">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p>
    <w:p w:rsidR="0071049D" w:rsidRDefault="0046473C">
      <w:pPr>
        <w:spacing w:line="240" w:lineRule="auto"/>
        <w:jc w:val="both"/>
        <w:rPr>
          <w:rFonts w:ascii="Times New Roman" w:hAnsi="Times New Roman" w:cs="Times New Roman"/>
          <w:bCs/>
        </w:rPr>
      </w:pPr>
      <w:r>
        <w:rPr>
          <w:rFonts w:ascii="Times New Roman" w:hAnsi="Times New Roman" w:cs="Times New Roman"/>
        </w:rPr>
        <w:t xml:space="preserve">Digital Eye Strain Syndrome (DESS), emerged a global health issue linked to prolonged screen exposure. Students in computer-based disciplines are particularly at risk, with implications for academic performance and well-being. </w:t>
      </w:r>
      <w:r>
        <w:rPr>
          <w:rFonts w:ascii="Times New Roman" w:hAnsi="Times New Roman" w:cs="Times New Roman"/>
          <w:iCs/>
        </w:rPr>
        <w:t xml:space="preserve">The cross-sectional descriptive study assessed the </w:t>
      </w:r>
      <w:r>
        <w:rPr>
          <w:rFonts w:ascii="Times New Roman" w:hAnsi="Times New Roman" w:cs="Times New Roman"/>
        </w:rPr>
        <w:t xml:space="preserve">effects and prevention of digital eye strain syndrome (Dess) among computer science students of Kaduna polytechnic </w:t>
      </w:r>
      <w:proofErr w:type="spellStart"/>
      <w:r>
        <w:rPr>
          <w:rFonts w:ascii="Times New Roman" w:hAnsi="Times New Roman" w:cs="Times New Roman"/>
        </w:rPr>
        <w:t>Tudun</w:t>
      </w:r>
      <w:proofErr w:type="spellEnd"/>
      <w:r>
        <w:rPr>
          <w:rFonts w:ascii="Times New Roman" w:hAnsi="Times New Roman" w:cs="Times New Roman"/>
        </w:rPr>
        <w:t>-Wada campus, Kaduna state, Nigeria</w:t>
      </w:r>
      <w:r>
        <w:rPr>
          <w:rFonts w:ascii="Times New Roman" w:hAnsi="Times New Roman" w:cs="Times New Roman"/>
          <w:b/>
          <w:bCs/>
        </w:rPr>
        <w:t xml:space="preserve">. </w:t>
      </w:r>
      <w:r>
        <w:rPr>
          <w:rFonts w:ascii="Times New Roman" w:hAnsi="Times New Roman" w:cs="Times New Roman"/>
        </w:rPr>
        <w:t xml:space="preserve">Objectives and research questions were developed to guide the study; a non-experimental purposive sampling method was used to draw 108 out of the 295 </w:t>
      </w:r>
      <w:proofErr w:type="spellStart"/>
      <w:r>
        <w:rPr>
          <w:rFonts w:ascii="Times New Roman" w:hAnsi="Times New Roman" w:cs="Times New Roman"/>
        </w:rPr>
        <w:t>bonafide</w:t>
      </w:r>
      <w:proofErr w:type="spellEnd"/>
      <w:r>
        <w:rPr>
          <w:rFonts w:ascii="Times New Roman" w:hAnsi="Times New Roman" w:cs="Times New Roman"/>
        </w:rPr>
        <w:t xml:space="preserve"> computer students of the department. The instrument for data collection was a structured questionnaire with open and closed</w:t>
      </w:r>
      <w:r w:rsidR="00F2090A">
        <w:rPr>
          <w:rFonts w:ascii="Times New Roman" w:hAnsi="Times New Roman" w:cs="Times New Roman"/>
        </w:rPr>
        <w:t>-</w:t>
      </w:r>
      <w:r>
        <w:rPr>
          <w:rFonts w:ascii="Times New Roman" w:hAnsi="Times New Roman" w:cs="Times New Roman"/>
        </w:rPr>
        <w:t xml:space="preserve">ended items. Result showed that; Majority of respondents were male 72.2% and aged 18–27 years 98.1%. Headaches, visual fatigue, dry eyes, and blurred vision were the most reported symptoms. While 59.3% experienced symptoms </w:t>
      </w:r>
      <w:r>
        <w:rPr>
          <w:rFonts w:ascii="Times New Roman" w:hAnsi="Times New Roman" w:cs="Times New Roman"/>
          <w:iCs/>
        </w:rPr>
        <w:t>sometimes</w:t>
      </w:r>
      <w:r>
        <w:rPr>
          <w:rFonts w:ascii="Times New Roman" w:hAnsi="Times New Roman" w:cs="Times New Roman"/>
        </w:rPr>
        <w:t xml:space="preserve">, 11.1% reported severe academic impact. Smartphones were the primary device 44.4%. Poor ergonomic practices were common, with 63.0% rarely and 18.5% never taking breaks, and 68.5% reporting poor posture. Awareness of preventive measures was moderate 68.5%, but adherence </w:t>
      </w:r>
      <w:r w:rsidR="00F2090A">
        <w:rPr>
          <w:rFonts w:ascii="Times New Roman" w:hAnsi="Times New Roman" w:cs="Times New Roman"/>
        </w:rPr>
        <w:t>w</w:t>
      </w:r>
      <w:r>
        <w:rPr>
          <w:rFonts w:ascii="Times New Roman" w:hAnsi="Times New Roman" w:cs="Times New Roman"/>
        </w:rPr>
        <w:t xml:space="preserve">as limited: only 3.7% practiced the 20-20-20 rule, while brightness adjustment/blue-light filters 37.0%) and occasional breaks 20.4% were more common. Respondents identified affordable eye care 48.1%, ergonomic facilities 24.1%, and sensitization workshops 13.0% as key needs. DESS is prevalent among Computer Science students at Kaduna Polytechnic, with headaches and fatigue as leading symptoms. </w:t>
      </w:r>
      <w:r>
        <w:rPr>
          <w:rFonts w:ascii="Times New Roman" w:hAnsi="Times New Roman" w:cs="Times New Roman"/>
          <w:bCs/>
        </w:rPr>
        <w:t>Students should be encouraged to adopt evidence-based preventive measures such as the 20-20-20 rule, regular breaks, and proper posture. Frequent short breaks have been shown to reduce symptoms of eye strain. Development of institutional guidelines on safe screen use, including screen time recommendations, ergonomic standards, and preventive practices, would help regulate digital exposure and reduce risks.</w:t>
      </w:r>
    </w:p>
    <w:p w:rsidR="0071049D" w:rsidRDefault="0046473C">
      <w:pPr>
        <w:spacing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Digital Eye Strain, Computer Vision Syndrome, Kaduna Polytechnic, Students, </w:t>
      </w:r>
    </w:p>
    <w:p w:rsidR="0071049D" w:rsidRDefault="0046473C">
      <w:pPr>
        <w:spacing w:line="240" w:lineRule="auto"/>
        <w:jc w:val="both"/>
        <w:rPr>
          <w:rFonts w:ascii="Times New Roman" w:hAnsi="Times New Roman" w:cs="Times New Roman"/>
        </w:rPr>
      </w:pPr>
      <w:r>
        <w:rPr>
          <w:rFonts w:ascii="Times New Roman" w:hAnsi="Times New Roman" w:cs="Times New Roman"/>
        </w:rPr>
        <w:t>Ergonomics, Prevention.</w:t>
      </w:r>
    </w:p>
    <w:p w:rsidR="0071049D" w:rsidRDefault="0046473C">
      <w:pPr>
        <w:spacing w:line="240" w:lineRule="auto"/>
        <w:jc w:val="both"/>
        <w:rPr>
          <w:rFonts w:ascii="Times New Roman" w:hAnsi="Times New Roman" w:cs="Times New Roman"/>
          <w:b/>
          <w:bCs/>
        </w:rPr>
      </w:pPr>
      <w:r>
        <w:rPr>
          <w:rFonts w:ascii="Times New Roman" w:hAnsi="Times New Roman" w:cs="Times New Roman"/>
          <w:b/>
          <w:bCs/>
        </w:rPr>
        <w:t>Introduction</w:t>
      </w:r>
    </w:p>
    <w:p w:rsidR="0071049D" w:rsidRDefault="0046473C">
      <w:pPr>
        <w:spacing w:line="480" w:lineRule="auto"/>
        <w:jc w:val="both"/>
        <w:rPr>
          <w:rFonts w:ascii="Times New Roman" w:hAnsi="Times New Roman" w:cs="Times New Roman"/>
        </w:rPr>
      </w:pPr>
      <w:r>
        <w:rPr>
          <w:rFonts w:ascii="Times New Roman" w:hAnsi="Times New Roman" w:cs="Times New Roman"/>
        </w:rPr>
        <w:t>At present, computers and visual display terminals have become an integral part of our daily lives. Collectively referred to as Digital Devices (DD), smartphones, tablets, electronic book readers, and computers have significantly increased in recent years and resulted in several ocular and visual symptoms related to their use, conjointly now known as Digital Eye Strain Syndrome (DESS) or Computer Vision Syndrome (CVS) (Al Rashidi et.al, 2017), technology has transformed every aspect of our lives, from the environment and healthcare to education.</w:t>
      </w:r>
    </w:p>
    <w:p w:rsidR="0071049D" w:rsidRDefault="0046473C">
      <w:pPr>
        <w:spacing w:line="480" w:lineRule="auto"/>
        <w:jc w:val="both"/>
        <w:rPr>
          <w:rFonts w:ascii="Times New Roman" w:hAnsi="Times New Roman" w:cs="Times New Roman"/>
        </w:rPr>
      </w:pPr>
      <w:r>
        <w:rPr>
          <w:rFonts w:ascii="Times New Roman" w:hAnsi="Times New Roman" w:cs="Times New Roman"/>
        </w:rPr>
        <w:t xml:space="preserve">The American Optometric Association (AOA) defines the DESS or CVS as a group of vision and ocular issues caused by prolonged use of digital devices such as computers, tablets, smartphones, and e-readers (AOA, 2017). These problems often arise due to increased stress </w:t>
      </w:r>
      <w:r>
        <w:rPr>
          <w:rFonts w:ascii="Times New Roman" w:hAnsi="Times New Roman" w:cs="Times New Roman"/>
        </w:rPr>
        <w:lastRenderedPageBreak/>
        <w:t>on near vision and include symptoms such as eye discomfort, dryness, fatigue, glare sensitivity, defocus, and accommodation dysfunction. According to a 2016 report by The Vision Council, about 65% of adults in the United States are affected by DESS, with women being more impacted than men. This figure reportedly increased further during the COVID-19 pandemic due to a rise in screen time across all age groups (</w:t>
      </w:r>
      <w:proofErr w:type="spellStart"/>
      <w:r>
        <w:rPr>
          <w:rFonts w:ascii="Times New Roman" w:hAnsi="Times New Roman" w:cs="Times New Roman"/>
        </w:rPr>
        <w:t>Mataftsi</w:t>
      </w:r>
      <w:proofErr w:type="spellEnd"/>
      <w:r>
        <w:rPr>
          <w:rFonts w:ascii="Times New Roman" w:hAnsi="Times New Roman" w:cs="Times New Roman"/>
        </w:rPr>
        <w:t xml:space="preserve"> et al., 2023).</w:t>
      </w:r>
    </w:p>
    <w:p w:rsidR="0071049D" w:rsidRDefault="0046473C">
      <w:pPr>
        <w:spacing w:line="480" w:lineRule="auto"/>
        <w:jc w:val="both"/>
        <w:rPr>
          <w:rFonts w:ascii="Times New Roman" w:hAnsi="Times New Roman" w:cs="Times New Roman"/>
        </w:rPr>
      </w:pPr>
      <w:r>
        <w:rPr>
          <w:rFonts w:ascii="Times New Roman" w:hAnsi="Times New Roman" w:cs="Times New Roman"/>
        </w:rPr>
        <w:t>The shift toward digital-based learning has made students particularly susceptible to DESS. Modern education relies heavily on digital platforms for teaching, research, and assignment submissions, exposing students to extended screen time. Studies have shown that university students, college students, are prone to developing DESS symptoms due to the intensive visual demands of their academic tasks (</w:t>
      </w:r>
      <w:proofErr w:type="spellStart"/>
      <w:r>
        <w:rPr>
          <w:rFonts w:ascii="Times New Roman" w:hAnsi="Times New Roman" w:cs="Times New Roman"/>
        </w:rPr>
        <w:t>Gammoh</w:t>
      </w:r>
      <w:proofErr w:type="spellEnd"/>
      <w:r>
        <w:rPr>
          <w:rFonts w:ascii="Times New Roman" w:hAnsi="Times New Roman" w:cs="Times New Roman"/>
        </w:rPr>
        <w:t xml:space="preserve"> 2021; Sharma et al., 2023; Nwankwo et al., 2021). Common symptoms include eye fatigue, dryness, and vision-related issues, often accompanied by musculoskeletal problems such as neck stiffness, back pain, and tingling in the fingers.</w:t>
      </w:r>
    </w:p>
    <w:p w:rsidR="0071049D" w:rsidRDefault="0046473C">
      <w:pPr>
        <w:spacing w:line="480" w:lineRule="auto"/>
        <w:jc w:val="both"/>
        <w:rPr>
          <w:rFonts w:ascii="Times New Roman" w:hAnsi="Times New Roman" w:cs="Times New Roman"/>
        </w:rPr>
      </w:pPr>
      <w:r>
        <w:rPr>
          <w:rFonts w:ascii="Times New Roman" w:hAnsi="Times New Roman" w:cs="Times New Roman"/>
        </w:rPr>
        <w:t>A prolonged exposure to high-energy light from screens can also lead to retinal damage and other long-term complications (</w:t>
      </w:r>
      <w:proofErr w:type="spellStart"/>
      <w:r>
        <w:rPr>
          <w:rFonts w:ascii="Times New Roman" w:hAnsi="Times New Roman" w:cs="Times New Roman"/>
        </w:rPr>
        <w:t>Salceda</w:t>
      </w:r>
      <w:proofErr w:type="spellEnd"/>
      <w:r>
        <w:rPr>
          <w:rFonts w:ascii="Times New Roman" w:hAnsi="Times New Roman" w:cs="Times New Roman"/>
        </w:rPr>
        <w:t xml:space="preserve"> 2024). These health hazards underscore the need for preventive measures to manage and alleviate the severity of DESS. Strategies include using medical glasses to correct refractive errors, applying artificial tears or lubricants for dry eyes, employing anti-glare filters, and adopting ergonomically designed devices.</w:t>
      </w:r>
    </w:p>
    <w:p w:rsidR="0071049D" w:rsidRDefault="0046473C">
      <w:pPr>
        <w:spacing w:line="480" w:lineRule="auto"/>
        <w:jc w:val="both"/>
        <w:rPr>
          <w:rFonts w:ascii="Times New Roman" w:hAnsi="Times New Roman" w:cs="Times New Roman"/>
        </w:rPr>
      </w:pPr>
      <w:r>
        <w:rPr>
          <w:rFonts w:ascii="Times New Roman" w:hAnsi="Times New Roman" w:cs="Times New Roman"/>
        </w:rPr>
        <w:t>Although many education ministries in developing countries are striving to modernize libraries, establish computer labs, and integrate technology into teaching, there is limited information on how computer use impacts vision in these regions, particularly in Africa. While the CVS is a recognized global issue, there is little evidence from Nigeria and other African countries regarding its prevalence or associated risks (</w:t>
      </w:r>
      <w:proofErr w:type="spellStart"/>
      <w:r>
        <w:rPr>
          <w:rFonts w:ascii="Times New Roman" w:hAnsi="Times New Roman" w:cs="Times New Roman"/>
        </w:rPr>
        <w:t>Akinbinu</w:t>
      </w:r>
      <w:proofErr w:type="spellEnd"/>
      <w:r>
        <w:rPr>
          <w:rFonts w:ascii="Times New Roman" w:hAnsi="Times New Roman" w:cs="Times New Roman"/>
        </w:rPr>
        <w:t xml:space="preserve"> and </w:t>
      </w:r>
      <w:proofErr w:type="spellStart"/>
      <w:r>
        <w:rPr>
          <w:rFonts w:ascii="Times New Roman" w:hAnsi="Times New Roman" w:cs="Times New Roman"/>
        </w:rPr>
        <w:t>Mashalla</w:t>
      </w:r>
      <w:proofErr w:type="spellEnd"/>
      <w:r>
        <w:rPr>
          <w:rFonts w:ascii="Times New Roman" w:hAnsi="Times New Roman" w:cs="Times New Roman"/>
        </w:rPr>
        <w:t xml:space="preserve">, 2013). In Nigeria for example, the rise in digital device usage among students is not matched by widespread awareness of DESS or strategies to alleviate its impact. Many institutions, including the Federal </w:t>
      </w:r>
      <w:r>
        <w:rPr>
          <w:rFonts w:ascii="Times New Roman" w:hAnsi="Times New Roman" w:cs="Times New Roman"/>
        </w:rPr>
        <w:lastRenderedPageBreak/>
        <w:t xml:space="preserve">Polytechnic </w:t>
      </w:r>
      <w:proofErr w:type="spellStart"/>
      <w:r>
        <w:rPr>
          <w:rFonts w:ascii="Times New Roman" w:hAnsi="Times New Roman" w:cs="Times New Roman"/>
        </w:rPr>
        <w:t>Tudun</w:t>
      </w:r>
      <w:proofErr w:type="spellEnd"/>
      <w:r>
        <w:rPr>
          <w:rFonts w:ascii="Times New Roman" w:hAnsi="Times New Roman" w:cs="Times New Roman"/>
        </w:rPr>
        <w:t>-Wada in Kaduna State, lack targeted interventions to address this issue, leaving students to manage their symptoms independently. Furthermore, environmental factors such as poor ergonomics, insufficient lighting, and limited access to vision care may exacerbate the problem. Also, the absence of localized data and context-specific solutions represents a significant gap in the literature. Addressing this gap is crucial for developing effective strategies to mitigate the effects of DESS and improve the academic performance and health of affected students.</w:t>
      </w:r>
    </w:p>
    <w:p w:rsidR="0071049D" w:rsidRDefault="0046473C">
      <w:pPr>
        <w:spacing w:line="480" w:lineRule="auto"/>
        <w:jc w:val="both"/>
        <w:rPr>
          <w:rFonts w:ascii="Times New Roman" w:hAnsi="Times New Roman" w:cs="Times New Roman"/>
        </w:rPr>
      </w:pPr>
      <w:r>
        <w:rPr>
          <w:rFonts w:ascii="Times New Roman" w:hAnsi="Times New Roman" w:cs="Times New Roman"/>
        </w:rPr>
        <w:t xml:space="preserve">This study aims to evaluate the effect of DESS among computer science students at the Federal Polytechnic </w:t>
      </w:r>
      <w:proofErr w:type="spellStart"/>
      <w:r>
        <w:rPr>
          <w:rFonts w:ascii="Times New Roman" w:hAnsi="Times New Roman" w:cs="Times New Roman"/>
        </w:rPr>
        <w:t>Tudun</w:t>
      </w:r>
      <w:proofErr w:type="spellEnd"/>
      <w:r>
        <w:rPr>
          <w:rFonts w:ascii="Times New Roman" w:hAnsi="Times New Roman" w:cs="Times New Roman"/>
        </w:rPr>
        <w:t>-Wada campus. Additionally, it seeks to explore the effectiveness of various strategies for preventing these symptoms, with the ultimate goal of providing evidence-based recommendations to enhance student well-being and academic success.</w:t>
      </w:r>
    </w:p>
    <w:p w:rsidR="0071049D" w:rsidRDefault="0071049D">
      <w:pPr>
        <w:spacing w:before="240" w:line="480" w:lineRule="auto"/>
        <w:jc w:val="both"/>
        <w:rPr>
          <w:rFonts w:ascii="Times New Roman" w:hAnsi="Times New Roman" w:cs="Times New Roman"/>
          <w:bCs/>
        </w:rPr>
      </w:pPr>
    </w:p>
    <w:p w:rsidR="0071049D" w:rsidRDefault="0071049D">
      <w:pPr>
        <w:spacing w:before="240" w:line="480" w:lineRule="auto"/>
        <w:jc w:val="both"/>
        <w:rPr>
          <w:rFonts w:ascii="Times New Roman" w:hAnsi="Times New Roman" w:cs="Times New Roman"/>
          <w:bCs/>
        </w:rPr>
      </w:pPr>
    </w:p>
    <w:p w:rsidR="0071049D" w:rsidRDefault="0046473C">
      <w:pPr>
        <w:spacing w:before="240" w:line="480" w:lineRule="auto"/>
        <w:jc w:val="both"/>
        <w:rPr>
          <w:rFonts w:ascii="Times New Roman" w:hAnsi="Times New Roman" w:cs="Times New Roman"/>
          <w:b/>
        </w:rPr>
      </w:pPr>
      <w:r>
        <w:rPr>
          <w:rFonts w:ascii="Times New Roman" w:hAnsi="Times New Roman" w:cs="Times New Roman"/>
          <w:b/>
        </w:rPr>
        <w:t>Concept of Digital Eye Strain Syndrome</w:t>
      </w:r>
    </w:p>
    <w:p w:rsidR="0071049D" w:rsidRDefault="0046473C">
      <w:pPr>
        <w:spacing w:before="240" w:line="480" w:lineRule="auto"/>
        <w:jc w:val="both"/>
        <w:rPr>
          <w:rFonts w:ascii="Times New Roman" w:hAnsi="Times New Roman" w:cs="Times New Roman"/>
        </w:rPr>
      </w:pPr>
      <w:r>
        <w:rPr>
          <w:rFonts w:ascii="Times New Roman" w:hAnsi="Times New Roman" w:cs="Times New Roman"/>
          <w:bCs/>
        </w:rPr>
        <w:t>DESS</w:t>
      </w:r>
      <w:r>
        <w:rPr>
          <w:rFonts w:ascii="Times New Roman" w:hAnsi="Times New Roman" w:cs="Times New Roman"/>
        </w:rPr>
        <w:t xml:space="preserve"> or CVS, encompasses a range of ocular and visual symptoms arising from prolonged exposure to digital screens, including computers, smartphones, tablets, and e-readers. With the widespread integration of digital devices into daily activities, ranging from professional work to education and entertainment, reports of eye strain and related discomfort have surged.</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According to the </w:t>
      </w:r>
      <w:r>
        <w:rPr>
          <w:rFonts w:ascii="Times New Roman" w:hAnsi="Times New Roman" w:cs="Times New Roman"/>
          <w:bCs/>
        </w:rPr>
        <w:t>American Optometric Association (AOA, 2019)</w:t>
      </w:r>
      <w:r>
        <w:rPr>
          <w:rFonts w:ascii="Times New Roman" w:hAnsi="Times New Roman" w:cs="Times New Roman"/>
        </w:rPr>
        <w:t>, DESS is characterized as a condition stemming from </w:t>
      </w:r>
      <w:r>
        <w:rPr>
          <w:rFonts w:ascii="Times New Roman" w:hAnsi="Times New Roman" w:cs="Times New Roman"/>
          <w:bCs/>
        </w:rPr>
        <w:t>prolonged, uninterrupted focus on digital displays</w:t>
      </w:r>
      <w:r>
        <w:rPr>
          <w:rFonts w:ascii="Times New Roman" w:hAnsi="Times New Roman" w:cs="Times New Roman"/>
        </w:rPr>
        <w:t>. The pervasive use of these devices across all age groups has further amplified concerns regarding their ocular impact (Patrick et al., 2024).</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According to Khurana A.K. (2023), DESS is characterized by a variety of eye and vision-related symptoms and has been a recognized ocular health issue for the past 20 years. Its prevalence grew significantly during and after the COVID-19 pandemic. The condition is also known as visual fatigue (VF) and computer vision syndrome (CVS), reflecting the variety of digital devices linked to the potential problems.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pervasive integration of digital devices into education, work, and daily life has made them indispensable in the 21st century, significantly boosting productivity across multiple sectors, including academia (Al Tawil et al., 2020).</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However, this increased screen exposure has led to a rise in </w:t>
      </w:r>
      <w:r>
        <w:rPr>
          <w:rFonts w:ascii="Times New Roman" w:hAnsi="Times New Roman" w:cs="Times New Roman"/>
          <w:bCs/>
        </w:rPr>
        <w:t>DESS</w:t>
      </w:r>
      <w:r>
        <w:rPr>
          <w:rFonts w:ascii="Times New Roman" w:hAnsi="Times New Roman" w:cs="Times New Roman"/>
        </w:rPr>
        <w:t>, with varying prevalence rates and risk factors observed worldwide.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For instance, a study in </w:t>
      </w:r>
      <w:r>
        <w:rPr>
          <w:rFonts w:ascii="Times New Roman" w:hAnsi="Times New Roman" w:cs="Times New Roman"/>
          <w:bCs/>
        </w:rPr>
        <w:t>New York (USA)</w:t>
      </w:r>
      <w:r>
        <w:rPr>
          <w:rFonts w:ascii="Times New Roman" w:hAnsi="Times New Roman" w:cs="Times New Roman"/>
        </w:rPr>
        <w:t> found that </w:t>
      </w:r>
      <w:r>
        <w:rPr>
          <w:rFonts w:ascii="Times New Roman" w:hAnsi="Times New Roman" w:cs="Times New Roman"/>
          <w:bCs/>
        </w:rPr>
        <w:t>40%</w:t>
      </w:r>
      <w:r>
        <w:rPr>
          <w:rFonts w:ascii="Times New Roman" w:hAnsi="Times New Roman" w:cs="Times New Roman"/>
        </w:rPr>
        <w:t> of participants frequently experienced eye fatigue, while </w:t>
      </w:r>
      <w:r>
        <w:rPr>
          <w:rFonts w:ascii="Times New Roman" w:hAnsi="Times New Roman" w:cs="Times New Roman"/>
          <w:bCs/>
        </w:rPr>
        <w:t>32%</w:t>
      </w:r>
      <w:r>
        <w:rPr>
          <w:rFonts w:ascii="Times New Roman" w:hAnsi="Times New Roman" w:cs="Times New Roman"/>
        </w:rPr>
        <w:t> reported dry eye and </w:t>
      </w:r>
      <w:r>
        <w:rPr>
          <w:rFonts w:ascii="Times New Roman" w:hAnsi="Times New Roman" w:cs="Times New Roman"/>
          <w:bCs/>
        </w:rPr>
        <w:t>31%</w:t>
      </w:r>
      <w:r>
        <w:rPr>
          <w:rFonts w:ascii="Times New Roman" w:hAnsi="Times New Roman" w:cs="Times New Roman"/>
        </w:rPr>
        <w:t> reported discomfort, with symptoms being more pronounced among </w:t>
      </w:r>
      <w:r>
        <w:rPr>
          <w:rFonts w:ascii="Times New Roman" w:hAnsi="Times New Roman" w:cs="Times New Roman"/>
          <w:bCs/>
        </w:rPr>
        <w:t>women and Hispanic individuals</w:t>
      </w:r>
      <w:r>
        <w:rPr>
          <w:rFonts w:ascii="Times New Roman" w:hAnsi="Times New Roman" w:cs="Times New Roman"/>
        </w:rPr>
        <w:t> (Al Tawil et al., 2020).</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Similarly, research in </w:t>
      </w:r>
      <w:r>
        <w:rPr>
          <w:rFonts w:ascii="Times New Roman" w:hAnsi="Times New Roman" w:cs="Times New Roman"/>
          <w:bCs/>
        </w:rPr>
        <w:t>Ethiopia</w:t>
      </w:r>
      <w:r>
        <w:rPr>
          <w:rFonts w:ascii="Times New Roman" w:hAnsi="Times New Roman" w:cs="Times New Roman"/>
        </w:rPr>
        <w:t> revealed that </w:t>
      </w:r>
      <w:r>
        <w:rPr>
          <w:rFonts w:ascii="Times New Roman" w:hAnsi="Times New Roman" w:cs="Times New Roman"/>
          <w:bCs/>
        </w:rPr>
        <w:t>75.6%</w:t>
      </w:r>
      <w:r>
        <w:rPr>
          <w:rFonts w:ascii="Times New Roman" w:hAnsi="Times New Roman" w:cs="Times New Roman"/>
        </w:rPr>
        <w:t> of university secretaries suffered from DES, with those using devices for ≥</w:t>
      </w:r>
      <w:r>
        <w:rPr>
          <w:rFonts w:ascii="Times New Roman" w:hAnsi="Times New Roman" w:cs="Times New Roman"/>
          <w:bCs/>
        </w:rPr>
        <w:t xml:space="preserve"> 6 hours daily</w:t>
      </w:r>
      <w:r>
        <w:rPr>
          <w:rFonts w:ascii="Times New Roman" w:hAnsi="Times New Roman" w:cs="Times New Roman"/>
        </w:rPr>
        <w:t> being </w:t>
      </w:r>
      <w:r>
        <w:rPr>
          <w:rFonts w:ascii="Times New Roman" w:hAnsi="Times New Roman" w:cs="Times New Roman"/>
          <w:bCs/>
        </w:rPr>
        <w:t>three times more likely</w:t>
      </w:r>
      <w:r>
        <w:rPr>
          <w:rFonts w:ascii="Times New Roman" w:hAnsi="Times New Roman" w:cs="Times New Roman"/>
        </w:rPr>
        <w:t> to develop symptoms (</w:t>
      </w:r>
      <w:proofErr w:type="spellStart"/>
      <w:r>
        <w:rPr>
          <w:rFonts w:ascii="Times New Roman" w:hAnsi="Times New Roman" w:cs="Times New Roman"/>
        </w:rPr>
        <w:t>Tesfa</w:t>
      </w:r>
      <w:proofErr w:type="spellEnd"/>
      <w:r>
        <w:rPr>
          <w:rFonts w:ascii="Times New Roman" w:hAnsi="Times New Roman" w:cs="Times New Roman"/>
        </w:rPr>
        <w:t xml:space="preserve"> et al., 2019).</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In </w:t>
      </w:r>
      <w:r>
        <w:rPr>
          <w:rFonts w:ascii="Times New Roman" w:hAnsi="Times New Roman" w:cs="Times New Roman"/>
          <w:bCs/>
        </w:rPr>
        <w:t>India</w:t>
      </w:r>
      <w:r>
        <w:rPr>
          <w:rFonts w:ascii="Times New Roman" w:hAnsi="Times New Roman" w:cs="Times New Roman"/>
        </w:rPr>
        <w:t>, </w:t>
      </w:r>
      <w:r>
        <w:rPr>
          <w:rFonts w:ascii="Times New Roman" w:hAnsi="Times New Roman" w:cs="Times New Roman"/>
          <w:bCs/>
        </w:rPr>
        <w:t>62.4%</w:t>
      </w:r>
      <w:r>
        <w:rPr>
          <w:rFonts w:ascii="Times New Roman" w:hAnsi="Times New Roman" w:cs="Times New Roman"/>
        </w:rPr>
        <w:t> of computer users reported DES, with higher rates among </w:t>
      </w:r>
      <w:r>
        <w:rPr>
          <w:rFonts w:ascii="Times New Roman" w:hAnsi="Times New Roman" w:cs="Times New Roman"/>
          <w:bCs/>
        </w:rPr>
        <w:t>spectacle wearers (78.1%)</w:t>
      </w:r>
      <w:r>
        <w:rPr>
          <w:rFonts w:ascii="Times New Roman" w:hAnsi="Times New Roman" w:cs="Times New Roman"/>
        </w:rPr>
        <w:t> and </w:t>
      </w:r>
      <w:r>
        <w:rPr>
          <w:rFonts w:ascii="Times New Roman" w:hAnsi="Times New Roman" w:cs="Times New Roman"/>
          <w:bCs/>
        </w:rPr>
        <w:t>men</w:t>
      </w:r>
      <w:r>
        <w:rPr>
          <w:rFonts w:ascii="Times New Roman" w:hAnsi="Times New Roman" w:cs="Times New Roman"/>
        </w:rPr>
        <w:t xml:space="preserve"> (Ahuja et al., 2021). </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Conversely, an </w:t>
      </w:r>
      <w:r>
        <w:rPr>
          <w:rFonts w:ascii="Times New Roman" w:hAnsi="Times New Roman" w:cs="Times New Roman"/>
          <w:bCs/>
        </w:rPr>
        <w:t>Egyptian study</w:t>
      </w:r>
      <w:r>
        <w:rPr>
          <w:rFonts w:ascii="Times New Roman" w:hAnsi="Times New Roman" w:cs="Times New Roman"/>
        </w:rPr>
        <w:t> found an even higher prevalence (</w:t>
      </w:r>
      <w:r>
        <w:rPr>
          <w:rFonts w:ascii="Times New Roman" w:hAnsi="Times New Roman" w:cs="Times New Roman"/>
          <w:bCs/>
        </w:rPr>
        <w:t>82.41%</w:t>
      </w:r>
      <w:r>
        <w:rPr>
          <w:rFonts w:ascii="Times New Roman" w:hAnsi="Times New Roman" w:cs="Times New Roman"/>
        </w:rPr>
        <w:t>) among IT workers, identifying </w:t>
      </w:r>
      <w:r>
        <w:rPr>
          <w:rFonts w:ascii="Times New Roman" w:hAnsi="Times New Roman" w:cs="Times New Roman"/>
          <w:bCs/>
        </w:rPr>
        <w:t>female gender, age ≥ 35, prolonged screen time (≥ 6 hours/day), and spectacle use</w:t>
      </w:r>
      <w:r>
        <w:rPr>
          <w:rFonts w:ascii="Times New Roman" w:hAnsi="Times New Roman" w:cs="Times New Roman"/>
        </w:rPr>
        <w:t> as significant risk factors (Zayed et al., 2021).</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These disparities suggest that </w:t>
      </w:r>
      <w:r>
        <w:rPr>
          <w:rFonts w:ascii="Times New Roman" w:hAnsi="Times New Roman" w:cs="Times New Roman"/>
          <w:bCs/>
        </w:rPr>
        <w:t>DES prevalence, symptoms, and risk factors vary considerably across populations</w:t>
      </w:r>
      <w:r>
        <w:rPr>
          <w:rFonts w:ascii="Times New Roman" w:hAnsi="Times New Roman" w:cs="Times New Roman"/>
        </w:rPr>
        <w:t>, potentially influenced by </w:t>
      </w:r>
      <w:r>
        <w:rPr>
          <w:rFonts w:ascii="Times New Roman" w:hAnsi="Times New Roman" w:cs="Times New Roman"/>
          <w:bCs/>
        </w:rPr>
        <w:t>ethnicity, gender, and occupational screen exposure</w:t>
      </w:r>
      <w:r>
        <w:rPr>
          <w:rFonts w:ascii="Times New Roman" w:hAnsi="Times New Roman" w:cs="Times New Roman"/>
        </w:rPr>
        <w:t xml:space="preserve"> (Wang et al., 2021). </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While DES is recognized as a </w:t>
      </w:r>
      <w:r>
        <w:rPr>
          <w:rFonts w:ascii="Times New Roman" w:hAnsi="Times New Roman" w:cs="Times New Roman"/>
          <w:bCs/>
        </w:rPr>
        <w:t>global public health concern</w:t>
      </w:r>
      <w:r>
        <w:rPr>
          <w:rFonts w:ascii="Times New Roman" w:hAnsi="Times New Roman" w:cs="Times New Roman"/>
        </w:rPr>
        <w:t>, limited research exists on its </w:t>
      </w:r>
      <w:r>
        <w:rPr>
          <w:rFonts w:ascii="Times New Roman" w:hAnsi="Times New Roman" w:cs="Times New Roman"/>
          <w:bCs/>
        </w:rPr>
        <w:t>magnitude and risk factors in Nigeria and other African nations</w:t>
      </w:r>
      <w:r>
        <w:rPr>
          <w:rFonts w:ascii="Times New Roman" w:hAnsi="Times New Roman" w:cs="Times New Roman"/>
        </w:rPr>
        <w:t> (Assefa et al., 2017), highlighting a critical gap in regional epidemiological data.</w:t>
      </w:r>
    </w:p>
    <w:p w:rsidR="0071049D" w:rsidRDefault="0046473C">
      <w:pPr>
        <w:spacing w:before="240" w:line="480" w:lineRule="auto"/>
        <w:jc w:val="both"/>
        <w:rPr>
          <w:rFonts w:ascii="Times New Roman" w:hAnsi="Times New Roman" w:cs="Times New Roman"/>
        </w:rPr>
      </w:pPr>
      <w:r>
        <w:rPr>
          <w:rFonts w:ascii="Times New Roman" w:hAnsi="Times New Roman" w:cs="Times New Roman"/>
          <w:bCs/>
        </w:rPr>
        <w:t>DES</w:t>
      </w:r>
      <w:r>
        <w:rPr>
          <w:rFonts w:ascii="Times New Roman" w:hAnsi="Times New Roman" w:cs="Times New Roman"/>
          <w:b/>
          <w:bCs/>
        </w:rPr>
        <w:t xml:space="preserve"> </w:t>
      </w:r>
      <w:r>
        <w:rPr>
          <w:rFonts w:ascii="Times New Roman" w:hAnsi="Times New Roman" w:cs="Times New Roman"/>
        </w:rPr>
        <w:t>arises primarily from prolonged, uninterrupted screen exposure, leading to </w:t>
      </w:r>
      <w:r>
        <w:rPr>
          <w:rFonts w:ascii="Times New Roman" w:hAnsi="Times New Roman" w:cs="Times New Roman"/>
          <w:bCs/>
        </w:rPr>
        <w:t>visual fatigue, ocular discomfort, and dry eye symptoms</w:t>
      </w:r>
      <w:r>
        <w:rPr>
          <w:rFonts w:ascii="Times New Roman" w:hAnsi="Times New Roman" w:cs="Times New Roman"/>
        </w:rPr>
        <w:t>. Unlike printed text, digital screens introduce additional visual stressors, including </w:t>
      </w:r>
      <w:r>
        <w:rPr>
          <w:rFonts w:ascii="Times New Roman" w:hAnsi="Times New Roman" w:cs="Times New Roman"/>
          <w:bCs/>
        </w:rPr>
        <w:t>glare, low contrast, and flickering</w:t>
      </w:r>
      <w:r>
        <w:rPr>
          <w:rFonts w:ascii="Times New Roman" w:hAnsi="Times New Roman" w:cs="Times New Roman"/>
        </w:rPr>
        <w:t>, which exacerbate ocular strain (Sheppard et al., 2018).</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Compounding this issue is </w:t>
      </w:r>
      <w:r>
        <w:rPr>
          <w:rFonts w:ascii="Times New Roman" w:hAnsi="Times New Roman" w:cs="Times New Roman"/>
          <w:bCs/>
        </w:rPr>
        <w:t>reduced blink rate</w:t>
      </w:r>
      <w:r>
        <w:rPr>
          <w:rFonts w:ascii="Times New Roman" w:hAnsi="Times New Roman" w:cs="Times New Roman"/>
        </w:rPr>
        <w:t> during screen use, which impairs tear film stability and contributes to </w:t>
      </w:r>
      <w:r>
        <w:rPr>
          <w:rFonts w:ascii="Times New Roman" w:hAnsi="Times New Roman" w:cs="Times New Roman"/>
          <w:bCs/>
        </w:rPr>
        <w:t>dryness and irritation</w:t>
      </w:r>
      <w:r>
        <w:rPr>
          <w:rFonts w:ascii="Times New Roman" w:hAnsi="Times New Roman" w:cs="Times New Roman"/>
        </w:rPr>
        <w:t> (Portello et al., 2012).</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Despite its widespread recognition, DES lacks a </w:t>
      </w:r>
      <w:r>
        <w:rPr>
          <w:rFonts w:ascii="Times New Roman" w:hAnsi="Times New Roman" w:cs="Times New Roman"/>
          <w:bCs/>
        </w:rPr>
        <w:t>standardized diagnostic framework</w:t>
      </w:r>
      <w:r>
        <w:rPr>
          <w:rFonts w:ascii="Times New Roman" w:hAnsi="Times New Roman" w:cs="Times New Roman"/>
        </w:rPr>
        <w:t> in the literature. Studies employ </w:t>
      </w:r>
      <w:r>
        <w:rPr>
          <w:rFonts w:ascii="Times New Roman" w:hAnsi="Times New Roman" w:cs="Times New Roman"/>
          <w:bCs/>
        </w:rPr>
        <w:t>varying criteria</w:t>
      </w:r>
      <w:r>
        <w:rPr>
          <w:rFonts w:ascii="Times New Roman" w:hAnsi="Times New Roman" w:cs="Times New Roman"/>
        </w:rPr>
        <w:t> to define and measure symptoms, resulting in inconsistent prevalence rates and diagnostic thresholds (Sheppard et al., 2018).</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This inconsistency stems from the absence of </w:t>
      </w:r>
      <w:r>
        <w:rPr>
          <w:rFonts w:ascii="Times New Roman" w:hAnsi="Times New Roman" w:cs="Times New Roman"/>
          <w:bCs/>
        </w:rPr>
        <w:t>validated assessment tools</w:t>
      </w:r>
      <w:r>
        <w:rPr>
          <w:rFonts w:ascii="Times New Roman" w:hAnsi="Times New Roman" w:cs="Times New Roman"/>
        </w:rPr>
        <w:t>, making it difficult to establish universal benchmarks for DES diagnosis. Consequently, reported symptoms such as </w:t>
      </w:r>
      <w:r>
        <w:rPr>
          <w:rFonts w:ascii="Times New Roman" w:hAnsi="Times New Roman" w:cs="Times New Roman"/>
          <w:bCs/>
        </w:rPr>
        <w:t>eyestrain, headaches, and blurred vision</w:t>
      </w:r>
      <w:r>
        <w:rPr>
          <w:rFonts w:ascii="Times New Roman" w:hAnsi="Times New Roman" w:cs="Times New Roman"/>
        </w:rPr>
        <w:t xml:space="preserve"> often rely on self-reported measures rather than objective clinical indicators.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syndrome is typically characterized by a combination of symptoms that can include eyestrain, dry eyes, blurred vision, headaches, and neck or shoulder pain. These symptoms may be temporary</w:t>
      </w:r>
      <w:r w:rsidR="00F2090A">
        <w:rPr>
          <w:rFonts w:ascii="Times New Roman" w:hAnsi="Times New Roman" w:cs="Times New Roman"/>
        </w:rPr>
        <w:t>,</w:t>
      </w:r>
      <w:r>
        <w:rPr>
          <w:rFonts w:ascii="Times New Roman" w:hAnsi="Times New Roman" w:cs="Times New Roman"/>
        </w:rPr>
        <w:t xml:space="preserve"> but can worsen with continuous or poorly managed screen exposure. Importantly, DESS is not limited to adults in occupational settings; students, especially those in fields that </w:t>
      </w:r>
      <w:r>
        <w:rPr>
          <w:rFonts w:ascii="Times New Roman" w:hAnsi="Times New Roman" w:cs="Times New Roman"/>
        </w:rPr>
        <w:lastRenderedPageBreak/>
        <w:t>require long hours of screen-based work like computer science, are increasingly vulnerable. Smartphone overuse has become a prevalent issue globally, leading to concerns about its impact on physical and mental health.</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As digital technologies become embedded in educational systems and daily routines, understanding the concept and implications of DESS is essential. It forms the foundation for investigating its effect and the effectiveness of preventive strategies</w:t>
      </w:r>
      <w:r w:rsidR="00F2090A">
        <w:rPr>
          <w:rFonts w:ascii="Times New Roman" w:hAnsi="Times New Roman" w:cs="Times New Roman"/>
        </w:rPr>
        <w:t>,</w:t>
      </w:r>
      <w:r>
        <w:rPr>
          <w:rFonts w:ascii="Times New Roman" w:hAnsi="Times New Roman" w:cs="Times New Roman"/>
        </w:rPr>
        <w:t xml:space="preserve"> particularly among high-risk populations such as computer science students. For example, despite growing awareness, a notable gap exists in epidemiological data from the UK and Ireland. A 2021 survey of optometrists in these regions revealed that </w:t>
      </w:r>
      <w:r>
        <w:rPr>
          <w:rFonts w:ascii="Times New Roman" w:hAnsi="Times New Roman" w:cs="Times New Roman"/>
          <w:bCs/>
        </w:rPr>
        <w:t>88.9%</w:t>
      </w:r>
      <w:r>
        <w:rPr>
          <w:rFonts w:ascii="Times New Roman" w:hAnsi="Times New Roman" w:cs="Times New Roman"/>
        </w:rPr>
        <w:t> viewed DES as a pressing issue, and </w:t>
      </w:r>
      <w:r>
        <w:rPr>
          <w:rFonts w:ascii="Times New Roman" w:hAnsi="Times New Roman" w:cs="Times New Roman"/>
          <w:bCs/>
        </w:rPr>
        <w:t>91.4%</w:t>
      </w:r>
      <w:r>
        <w:rPr>
          <w:rFonts w:ascii="Times New Roman" w:hAnsi="Times New Roman" w:cs="Times New Roman"/>
        </w:rPr>
        <w:t> felt confident in managing it clinically (Moore et al., 2021).</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However, their </w:t>
      </w:r>
      <w:r>
        <w:rPr>
          <w:rFonts w:ascii="Times New Roman" w:hAnsi="Times New Roman" w:cs="Times New Roman"/>
          <w:bCs/>
        </w:rPr>
        <w:t>estimated DES prevalence (median</w:t>
      </w:r>
      <w:r>
        <w:rPr>
          <w:rFonts w:ascii="Times New Roman" w:hAnsi="Times New Roman" w:cs="Times New Roman"/>
          <w:b/>
          <w:bCs/>
        </w:rPr>
        <w:t xml:space="preserve"> </w:t>
      </w:r>
      <w:r>
        <w:rPr>
          <w:rFonts w:ascii="Times New Roman" w:hAnsi="Times New Roman" w:cs="Times New Roman"/>
          <w:bCs/>
        </w:rPr>
        <w:t>25%, IQR 10–50%)</w:t>
      </w:r>
      <w:r>
        <w:rPr>
          <w:rFonts w:ascii="Times New Roman" w:hAnsi="Times New Roman" w:cs="Times New Roman"/>
        </w:rPr>
        <w:t> was markedly lower than global reports, suggesting either </w:t>
      </w:r>
      <w:r>
        <w:rPr>
          <w:rFonts w:ascii="Times New Roman" w:hAnsi="Times New Roman" w:cs="Times New Roman"/>
          <w:bCs/>
        </w:rPr>
        <w:t>regional variability</w:t>
      </w:r>
      <w:r>
        <w:rPr>
          <w:rFonts w:ascii="Times New Roman" w:hAnsi="Times New Roman" w:cs="Times New Roman"/>
        </w:rPr>
        <w:t> or </w:t>
      </w:r>
      <w:r>
        <w:rPr>
          <w:rFonts w:ascii="Times New Roman" w:hAnsi="Times New Roman" w:cs="Times New Roman"/>
          <w:bCs/>
        </w:rPr>
        <w:t>underdiagnoses</w:t>
      </w:r>
      <w:r>
        <w:rPr>
          <w:rFonts w:ascii="Times New Roman" w:hAnsi="Times New Roman" w:cs="Times New Roman"/>
        </w:rPr>
        <w:t>.</w:t>
      </w:r>
    </w:p>
    <w:p w:rsidR="0071049D" w:rsidRDefault="0046473C">
      <w:pPr>
        <w:spacing w:before="240" w:line="480" w:lineRule="auto"/>
        <w:jc w:val="both"/>
        <w:rPr>
          <w:rFonts w:ascii="Times New Roman" w:hAnsi="Times New Roman" w:cs="Times New Roman"/>
          <w:b/>
          <w:bCs/>
        </w:rPr>
      </w:pPr>
      <w:r>
        <w:rPr>
          <w:rFonts w:ascii="Times New Roman" w:hAnsi="Times New Roman" w:cs="Times New Roman"/>
          <w:b/>
          <w:bCs/>
        </w:rPr>
        <w:t>Causes and Risk Factors of DESS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 xml:space="preserve">The development of DESS is influenced by a variety of physiological, environmental, and behavioral factors. As screen use becomes increasingly integral to education, work, and recreation, understanding the causes and risk factors associated with DESS is crucial, especially for students in computer-intensive disciplines. The increased use of digital screens not only increases the odds of developing CVS but also occupational overuse syndrome (OOS), an injury to fingers and wrists caused by repetitive movements, headaches, and psychosocial stress (Iqbal M et al. 2018). </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In fact, it is estimated that around 60 million people suffer from CVS globally and that a million new cases of CVS occur annually (</w:t>
      </w:r>
      <w:proofErr w:type="spellStart"/>
      <w:r>
        <w:rPr>
          <w:rFonts w:ascii="Times New Roman" w:hAnsi="Times New Roman" w:cs="Times New Roman"/>
        </w:rPr>
        <w:t>Logaraj</w:t>
      </w:r>
      <w:proofErr w:type="spellEnd"/>
      <w:r>
        <w:rPr>
          <w:rFonts w:ascii="Times New Roman" w:hAnsi="Times New Roman" w:cs="Times New Roman"/>
        </w:rPr>
        <w:t xml:space="preserve"> M et al. 2014).</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One of the primary causes of DESS is prolonged exposure to digital screens. When individuals spend extended hours on computers, tablets, or smartphones without adequate breaks, the eyes are forced to focus and refocus repeatedly, which can lead to muscular fatigue. This sustained focus, especially at a close distance, places significant strain on the ciliary muscles responsible for adjusting the lens of the eye.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Reduced blink rate during screen use is another significant factor. Studies have shown that people tend to blink less frequently when looking at screens, which leads to faster evaporation of tears and can result in dry, irritated eyes. This condition is further exacerbated in environments with poor humidity control or air conditioning.</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Improper lighting and glare are also contributing causes. Overhead lighting that is too bright, sunlight reflecting off screens, or high screen brightness can increase visual demand. Conversely, working in dim light can also strain the eyes due to insufficient contrast between the screen and its background.</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Viewing distance and screen positioning are additional ergonomic factors. Screens that are too close, too far, or placed at awkward angles can cause the eyes to work harder to maintain focus and alignment. Ideally, the screen should be positioned slightly below eye level and about an arm’s length away.</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DES symptoms are usually reduced by getting regular eye care and changing how the screen is viewed. For example, customized spectacles may be provided to address the unique visual demands of computer viewing (</w:t>
      </w:r>
      <w:proofErr w:type="spellStart"/>
      <w:r>
        <w:rPr>
          <w:rFonts w:ascii="Times New Roman" w:hAnsi="Times New Roman" w:cs="Times New Roman"/>
        </w:rPr>
        <w:t>Almudhaiyan</w:t>
      </w:r>
      <w:proofErr w:type="spellEnd"/>
      <w:r>
        <w:rPr>
          <w:rFonts w:ascii="Times New Roman" w:hAnsi="Times New Roman" w:cs="Times New Roman"/>
        </w:rPr>
        <w:t xml:space="preserve"> TM et al. 2023).</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Other risk factors include unaddressed vision problems such as uncorrected refractive errors (e.g., myopia, hyperopia, or astigmatism) and blue light exposure from screens, which can disrupt circadian rhythms and contribute to visual fatigue.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In summary, DESS is a multifactorial condition driven by extended screen use, poor ergonomic practices, environmental conditions, and individual visual health. Computer science students are especially susceptible due to their academic requirements, which demand long hours of screen interaction, often in suboptimal conditions.</w:t>
      </w:r>
    </w:p>
    <w:p w:rsidR="0071049D" w:rsidRDefault="0046473C">
      <w:pPr>
        <w:pStyle w:val="Heading2"/>
        <w:spacing w:line="480" w:lineRule="auto"/>
        <w:rPr>
          <w:rFonts w:ascii="Times New Roman" w:hAnsi="Times New Roman" w:cs="Times New Roman"/>
          <w:b/>
          <w:bCs/>
          <w:color w:val="auto"/>
          <w:sz w:val="24"/>
          <w:szCs w:val="24"/>
        </w:rPr>
      </w:pPr>
      <w:bookmarkStart w:id="2" w:name="_Toc210896952"/>
      <w:bookmarkStart w:id="3" w:name="_Toc201313965"/>
      <w:r>
        <w:rPr>
          <w:rFonts w:ascii="Times New Roman" w:hAnsi="Times New Roman" w:cs="Times New Roman"/>
          <w:b/>
          <w:bCs/>
          <w:color w:val="auto"/>
          <w:sz w:val="24"/>
          <w:szCs w:val="24"/>
        </w:rPr>
        <w:t>Prevalence Among Students</w:t>
      </w:r>
      <w:bookmarkEnd w:id="2"/>
      <w:bookmarkEnd w:id="3"/>
    </w:p>
    <w:p w:rsidR="0071049D" w:rsidRDefault="0046473C">
      <w:pPr>
        <w:spacing w:before="240" w:line="480" w:lineRule="auto"/>
        <w:jc w:val="both"/>
        <w:rPr>
          <w:rFonts w:ascii="Times New Roman" w:hAnsi="Times New Roman" w:cs="Times New Roman"/>
        </w:rPr>
      </w:pPr>
      <w:r>
        <w:rPr>
          <w:rFonts w:ascii="Times New Roman" w:hAnsi="Times New Roman" w:cs="Times New Roman"/>
        </w:rPr>
        <w:t>In their Malaysian study, Reddy et al. (2013) found 89.9% of university students had symptoms of DES, with headache and eye strain being the most disturbing symptoms (19.7% and 16.4%, respectively). They also reported that students who used devices for more than 2 hours per day and students who wore spectacles experienced significantly more symptoms of DES.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prevalence of deteriorating effects of prolonged DD use among university students translates to CVS/DES symptoms, especially when the visual demands of a given task exceed the visual abilities of a student to comfortably perform the task at hand (</w:t>
      </w:r>
      <w:proofErr w:type="spellStart"/>
      <w:r>
        <w:rPr>
          <w:rFonts w:ascii="Times New Roman" w:hAnsi="Times New Roman" w:cs="Times New Roman"/>
        </w:rPr>
        <w:t>Seguí</w:t>
      </w:r>
      <w:proofErr w:type="spellEnd"/>
      <w:r>
        <w:rPr>
          <w:rFonts w:ascii="Times New Roman" w:hAnsi="Times New Roman" w:cs="Times New Roman"/>
        </w:rPr>
        <w:t xml:space="preserve"> M.M et al. 2015).</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prevalence of CVS has been increasingly recognized as a significant public health concern, particularly among populations with high digital device usage, including students in academic settings.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In a study assessing CVS among undergraduate students at the University of Lahore, Pakistan, it was found that 293 out of 422 participants (70.4%) reported experiencing symptoms of CVS, highlighting the substantial impact of digital screen exposure on visual health (</w:t>
      </w:r>
      <w:proofErr w:type="spellStart"/>
      <w:r>
        <w:rPr>
          <w:rFonts w:ascii="Times New Roman" w:hAnsi="Times New Roman" w:cs="Times New Roman"/>
        </w:rPr>
        <w:t>Boadi-Kusi</w:t>
      </w:r>
      <w:proofErr w:type="spellEnd"/>
      <w:r>
        <w:rPr>
          <w:rFonts w:ascii="Times New Roman" w:hAnsi="Times New Roman" w:cs="Times New Roman"/>
        </w:rPr>
        <w:t xml:space="preserve"> SB et al. 2022).</w:t>
      </w:r>
    </w:p>
    <w:p w:rsidR="0071049D" w:rsidRDefault="0046473C">
      <w:pPr>
        <w:pStyle w:val="Heading2"/>
        <w:spacing w:line="480" w:lineRule="auto"/>
        <w:rPr>
          <w:rFonts w:ascii="Times New Roman" w:eastAsia="Times New Roman" w:hAnsi="Times New Roman" w:cs="Times New Roman"/>
          <w:b/>
          <w:bCs/>
          <w:color w:val="auto"/>
          <w:sz w:val="24"/>
          <w:szCs w:val="24"/>
        </w:rPr>
      </w:pPr>
      <w:bookmarkStart w:id="4" w:name="_Toc210896953"/>
      <w:bookmarkStart w:id="5" w:name="_Toc201313966"/>
      <w:r>
        <w:rPr>
          <w:rFonts w:ascii="Times New Roman" w:eastAsia="Times New Roman" w:hAnsi="Times New Roman" w:cs="Times New Roman"/>
          <w:b/>
          <w:bCs/>
          <w:color w:val="auto"/>
          <w:sz w:val="24"/>
          <w:szCs w:val="24"/>
        </w:rPr>
        <w:t>Symptoms and Effects</w:t>
      </w:r>
      <w:bookmarkEnd w:id="4"/>
      <w:bookmarkEnd w:id="5"/>
    </w:p>
    <w:p w:rsidR="0071049D" w:rsidRDefault="0046473C">
      <w:pPr>
        <w:pStyle w:val="ListParagraph"/>
        <w:spacing w:before="100" w:beforeAutospacing="1" w:after="100" w:afterAutospacing="1" w:line="480" w:lineRule="auto"/>
        <w:ind w:left="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Behavioral habits also play a critical role. Many individuals, particularly students, tend to engage in long, uninterrupted periods of screen use, often without incorporating rest breaks. </w:t>
      </w:r>
      <w:r>
        <w:rPr>
          <w:rFonts w:ascii="Times New Roman" w:eastAsia="Times New Roman" w:hAnsi="Times New Roman" w:cs="Times New Roman"/>
          <w:kern w:val="0"/>
          <w14:ligatures w14:val="none"/>
        </w:rPr>
        <w:lastRenderedPageBreak/>
        <w:t>Poor posture, such as slouching or hunching over laptops, can compound the problem by adding musculoskeletal strain to the visual discomfort.</w:t>
      </w:r>
    </w:p>
    <w:p w:rsidR="0071049D" w:rsidRDefault="0046473C">
      <w:pPr>
        <w:pStyle w:val="ListParagraph"/>
        <w:spacing w:before="100" w:beforeAutospacing="1" w:after="100" w:afterAutospacing="1" w:line="480" w:lineRule="auto"/>
        <w:ind w:left="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Also, DES has been established to present a range of visual and non-visual symptoms resulting from prolonged exposure to digital screens. Among computer science students, these symptoms can be exacerbated due to extended periods of screen-based academic activities such as coding, research, and virtual learning.</w:t>
      </w:r>
    </w:p>
    <w:p w:rsidR="0071049D" w:rsidRDefault="0046473C">
      <w:pPr>
        <w:pStyle w:val="Heading3"/>
        <w:spacing w:line="480" w:lineRule="auto"/>
        <w:rPr>
          <w:rFonts w:ascii="Times New Roman" w:eastAsia="Times New Roman" w:hAnsi="Times New Roman" w:cs="Times New Roman"/>
          <w:b/>
          <w:bCs/>
          <w:color w:val="auto"/>
          <w:sz w:val="24"/>
          <w:szCs w:val="24"/>
        </w:rPr>
      </w:pPr>
      <w:bookmarkStart w:id="6" w:name="_Toc210896954"/>
      <w:bookmarkStart w:id="7" w:name="_Toc201313967"/>
      <w:r>
        <w:rPr>
          <w:rFonts w:ascii="Times New Roman" w:eastAsia="Times New Roman" w:hAnsi="Times New Roman" w:cs="Times New Roman"/>
          <w:b/>
          <w:bCs/>
          <w:color w:val="auto"/>
          <w:sz w:val="24"/>
          <w:szCs w:val="24"/>
        </w:rPr>
        <w:t>Common Symptoms of DES</w:t>
      </w:r>
      <w:bookmarkEnd w:id="6"/>
      <w:bookmarkEnd w:id="7"/>
    </w:p>
    <w:p w:rsidR="0071049D" w:rsidRDefault="0046473C">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symptoms of DES can be categorized into visual and ocular surface-related issues:</w:t>
      </w:r>
    </w:p>
    <w:p w:rsidR="0071049D" w:rsidRDefault="0046473C">
      <w:pPr>
        <w:numPr>
          <w:ilvl w:val="0"/>
          <w:numId w:val="2"/>
        </w:numPr>
        <w:tabs>
          <w:tab w:val="clear" w:pos="720"/>
        </w:tabs>
        <w:spacing w:before="240" w:line="480" w:lineRule="auto"/>
        <w:ind w:left="360"/>
        <w:jc w:val="both"/>
        <w:rPr>
          <w:rFonts w:ascii="Times New Roman" w:hAnsi="Times New Roman" w:cs="Times New Roman"/>
        </w:rPr>
      </w:pPr>
      <w:r>
        <w:rPr>
          <w:rFonts w:ascii="Times New Roman" w:hAnsi="Times New Roman" w:cs="Times New Roman"/>
        </w:rPr>
        <w:t>Visual Symptoms:</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Blurred vision</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Double vision</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Difficulty focusing between near and far objects</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Increased sensitivity to light (photophobia)</w:t>
      </w:r>
    </w:p>
    <w:p w:rsidR="0071049D" w:rsidRDefault="0046473C">
      <w:pPr>
        <w:numPr>
          <w:ilvl w:val="0"/>
          <w:numId w:val="2"/>
        </w:numPr>
        <w:tabs>
          <w:tab w:val="clear" w:pos="720"/>
        </w:tabs>
        <w:spacing w:before="240" w:line="480" w:lineRule="auto"/>
        <w:ind w:left="360"/>
        <w:jc w:val="both"/>
        <w:rPr>
          <w:rFonts w:ascii="Times New Roman" w:hAnsi="Times New Roman" w:cs="Times New Roman"/>
        </w:rPr>
      </w:pPr>
      <w:r>
        <w:rPr>
          <w:rFonts w:ascii="Times New Roman" w:hAnsi="Times New Roman" w:cs="Times New Roman"/>
        </w:rPr>
        <w:t>Ocular Surface Symptoms:</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Dry eyes</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Eye redness</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Burning or stinging sensation</w:t>
      </w:r>
    </w:p>
    <w:p w:rsidR="0071049D" w:rsidRDefault="0046473C">
      <w:pPr>
        <w:numPr>
          <w:ilvl w:val="1"/>
          <w:numId w:val="2"/>
        </w:numPr>
        <w:tabs>
          <w:tab w:val="clear" w:pos="1440"/>
        </w:tabs>
        <w:spacing w:before="240" w:line="480" w:lineRule="auto"/>
        <w:ind w:left="1080"/>
        <w:jc w:val="both"/>
        <w:rPr>
          <w:rFonts w:ascii="Times New Roman" w:hAnsi="Times New Roman" w:cs="Times New Roman"/>
        </w:rPr>
      </w:pPr>
      <w:r>
        <w:rPr>
          <w:rFonts w:ascii="Times New Roman" w:hAnsi="Times New Roman" w:cs="Times New Roman"/>
        </w:rPr>
        <w:t>Excessive tearing or watery eyes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Other associated symptoms may include:</w:t>
      </w:r>
    </w:p>
    <w:p w:rsidR="0071049D" w:rsidRDefault="0046473C">
      <w:pPr>
        <w:numPr>
          <w:ilvl w:val="0"/>
          <w:numId w:val="3"/>
        </w:numPr>
        <w:tabs>
          <w:tab w:val="clear" w:pos="720"/>
        </w:tabs>
        <w:spacing w:before="240" w:line="480" w:lineRule="auto"/>
        <w:ind w:left="360"/>
        <w:jc w:val="both"/>
        <w:rPr>
          <w:rFonts w:ascii="Times New Roman" w:hAnsi="Times New Roman" w:cs="Times New Roman"/>
        </w:rPr>
      </w:pPr>
      <w:r>
        <w:rPr>
          <w:rFonts w:ascii="Times New Roman" w:hAnsi="Times New Roman" w:cs="Times New Roman"/>
        </w:rPr>
        <w:lastRenderedPageBreak/>
        <w:t>Headaches, especially around the forehead and temples</w:t>
      </w:r>
    </w:p>
    <w:p w:rsidR="0071049D" w:rsidRDefault="0046473C">
      <w:pPr>
        <w:numPr>
          <w:ilvl w:val="0"/>
          <w:numId w:val="3"/>
        </w:numPr>
        <w:tabs>
          <w:tab w:val="clear" w:pos="720"/>
        </w:tabs>
        <w:spacing w:before="240" w:line="480" w:lineRule="auto"/>
        <w:ind w:left="360"/>
        <w:jc w:val="both"/>
        <w:rPr>
          <w:rFonts w:ascii="Times New Roman" w:hAnsi="Times New Roman" w:cs="Times New Roman"/>
        </w:rPr>
      </w:pPr>
      <w:r>
        <w:rPr>
          <w:rFonts w:ascii="Times New Roman" w:hAnsi="Times New Roman" w:cs="Times New Roman"/>
        </w:rPr>
        <w:t>Neck, shoulder, and back pain due to poor posture during screen use</w:t>
      </w:r>
    </w:p>
    <w:p w:rsidR="0071049D" w:rsidRDefault="0046473C">
      <w:pPr>
        <w:numPr>
          <w:ilvl w:val="0"/>
          <w:numId w:val="3"/>
        </w:numPr>
        <w:tabs>
          <w:tab w:val="clear" w:pos="720"/>
        </w:tabs>
        <w:spacing w:before="240" w:line="480" w:lineRule="auto"/>
        <w:ind w:left="360"/>
        <w:jc w:val="both"/>
        <w:rPr>
          <w:rFonts w:ascii="Times New Roman" w:hAnsi="Times New Roman" w:cs="Times New Roman"/>
        </w:rPr>
      </w:pPr>
      <w:r>
        <w:rPr>
          <w:rFonts w:ascii="Times New Roman" w:hAnsi="Times New Roman" w:cs="Times New Roman"/>
        </w:rPr>
        <w:t>General fatigue and reduced productivity</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According to Rosenfield (2016), these symptoms tend to worsen with prolonged and uninterrupted screen exposure, which is a common behavior among computer science students.</w:t>
      </w:r>
    </w:p>
    <w:p w:rsidR="0071049D" w:rsidRDefault="0046473C">
      <w:pPr>
        <w:pStyle w:val="Heading3"/>
        <w:spacing w:line="480" w:lineRule="auto"/>
        <w:rPr>
          <w:rFonts w:ascii="Times New Roman" w:hAnsi="Times New Roman" w:cs="Times New Roman"/>
          <w:b/>
          <w:bCs/>
          <w:color w:val="auto"/>
          <w:sz w:val="24"/>
          <w:szCs w:val="24"/>
        </w:rPr>
      </w:pPr>
      <w:bookmarkStart w:id="8" w:name="_Toc201313968"/>
      <w:bookmarkStart w:id="9" w:name="_Toc210896955"/>
      <w:r>
        <w:rPr>
          <w:rFonts w:ascii="Times New Roman" w:hAnsi="Times New Roman" w:cs="Times New Roman"/>
          <w:b/>
          <w:bCs/>
          <w:color w:val="auto"/>
          <w:sz w:val="24"/>
          <w:szCs w:val="24"/>
        </w:rPr>
        <w:t>Cognitive and Academic Effects</w:t>
      </w:r>
      <w:bookmarkEnd w:id="8"/>
      <w:bookmarkEnd w:id="9"/>
    </w:p>
    <w:p w:rsidR="0071049D" w:rsidRDefault="0046473C">
      <w:pPr>
        <w:spacing w:before="240" w:line="480" w:lineRule="auto"/>
        <w:jc w:val="both"/>
        <w:rPr>
          <w:rFonts w:ascii="Times New Roman" w:hAnsi="Times New Roman" w:cs="Times New Roman"/>
        </w:rPr>
      </w:pPr>
      <w:r>
        <w:rPr>
          <w:rFonts w:ascii="Times New Roman" w:hAnsi="Times New Roman" w:cs="Times New Roman"/>
        </w:rPr>
        <w:t>In addition to physical discomfort, DES can lead to cognitive fatigue, which may impair:</w:t>
      </w:r>
    </w:p>
    <w:p w:rsidR="0071049D" w:rsidRDefault="0046473C">
      <w:pPr>
        <w:numPr>
          <w:ilvl w:val="0"/>
          <w:numId w:val="4"/>
        </w:numPr>
        <w:spacing w:before="240" w:line="480" w:lineRule="auto"/>
        <w:jc w:val="both"/>
        <w:rPr>
          <w:rFonts w:ascii="Times New Roman" w:hAnsi="Times New Roman" w:cs="Times New Roman"/>
        </w:rPr>
      </w:pPr>
      <w:r>
        <w:rPr>
          <w:rFonts w:ascii="Times New Roman" w:hAnsi="Times New Roman" w:cs="Times New Roman"/>
        </w:rPr>
        <w:t>Concentration</w:t>
      </w:r>
    </w:p>
    <w:p w:rsidR="0071049D" w:rsidRDefault="0046473C">
      <w:pPr>
        <w:numPr>
          <w:ilvl w:val="0"/>
          <w:numId w:val="4"/>
        </w:numPr>
        <w:spacing w:before="240" w:line="480" w:lineRule="auto"/>
        <w:jc w:val="both"/>
        <w:rPr>
          <w:rFonts w:ascii="Times New Roman" w:hAnsi="Times New Roman" w:cs="Times New Roman"/>
        </w:rPr>
      </w:pPr>
      <w:r>
        <w:rPr>
          <w:rFonts w:ascii="Times New Roman" w:hAnsi="Times New Roman" w:cs="Times New Roman"/>
        </w:rPr>
        <w:t>Reading comprehension</w:t>
      </w:r>
    </w:p>
    <w:p w:rsidR="0071049D" w:rsidRDefault="0046473C">
      <w:pPr>
        <w:numPr>
          <w:ilvl w:val="0"/>
          <w:numId w:val="4"/>
        </w:numPr>
        <w:spacing w:before="240" w:line="480" w:lineRule="auto"/>
        <w:jc w:val="both"/>
        <w:rPr>
          <w:rFonts w:ascii="Times New Roman" w:hAnsi="Times New Roman" w:cs="Times New Roman"/>
        </w:rPr>
      </w:pPr>
      <w:r>
        <w:rPr>
          <w:rFonts w:ascii="Times New Roman" w:hAnsi="Times New Roman" w:cs="Times New Roman"/>
        </w:rPr>
        <w:t>Problem-solving abilities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These issues can significantly affect academic performance, especially in disciplines requiring prolonged screen engagement.</w:t>
      </w:r>
    </w:p>
    <w:p w:rsidR="0071049D" w:rsidRDefault="0046473C">
      <w:pPr>
        <w:pStyle w:val="Heading3"/>
        <w:spacing w:line="480" w:lineRule="auto"/>
        <w:rPr>
          <w:rFonts w:ascii="Times New Roman" w:hAnsi="Times New Roman" w:cs="Times New Roman"/>
          <w:b/>
          <w:bCs/>
          <w:color w:val="auto"/>
          <w:sz w:val="24"/>
          <w:szCs w:val="24"/>
        </w:rPr>
      </w:pPr>
      <w:bookmarkStart w:id="10" w:name="_Toc210896956"/>
      <w:bookmarkStart w:id="11" w:name="_Toc201313969"/>
      <w:r>
        <w:rPr>
          <w:rFonts w:ascii="Times New Roman" w:hAnsi="Times New Roman" w:cs="Times New Roman"/>
          <w:b/>
          <w:bCs/>
          <w:color w:val="auto"/>
          <w:sz w:val="24"/>
          <w:szCs w:val="24"/>
        </w:rPr>
        <w:t>Psychological and Lifestyle Impacts</w:t>
      </w:r>
      <w:bookmarkEnd w:id="10"/>
      <w:bookmarkEnd w:id="11"/>
    </w:p>
    <w:p w:rsidR="0071049D" w:rsidRDefault="0046473C">
      <w:pPr>
        <w:spacing w:before="240" w:line="480" w:lineRule="auto"/>
        <w:jc w:val="both"/>
        <w:rPr>
          <w:rFonts w:ascii="Times New Roman" w:hAnsi="Times New Roman" w:cs="Times New Roman"/>
        </w:rPr>
      </w:pPr>
      <w:r>
        <w:rPr>
          <w:rFonts w:ascii="Times New Roman" w:hAnsi="Times New Roman" w:cs="Times New Roman"/>
        </w:rPr>
        <w:t>Extended symptoms of DES have been linked to psychological outcomes such as:</w:t>
      </w:r>
    </w:p>
    <w:p w:rsidR="0071049D" w:rsidRDefault="0046473C">
      <w:pPr>
        <w:numPr>
          <w:ilvl w:val="0"/>
          <w:numId w:val="5"/>
        </w:numPr>
        <w:spacing w:before="240" w:line="480" w:lineRule="auto"/>
        <w:jc w:val="both"/>
        <w:rPr>
          <w:rFonts w:ascii="Times New Roman" w:hAnsi="Times New Roman" w:cs="Times New Roman"/>
        </w:rPr>
      </w:pPr>
      <w:r>
        <w:rPr>
          <w:rFonts w:ascii="Times New Roman" w:hAnsi="Times New Roman" w:cs="Times New Roman"/>
        </w:rPr>
        <w:t>Stress and anxiety</w:t>
      </w:r>
    </w:p>
    <w:p w:rsidR="0071049D" w:rsidRDefault="0046473C">
      <w:pPr>
        <w:numPr>
          <w:ilvl w:val="0"/>
          <w:numId w:val="5"/>
        </w:numPr>
        <w:spacing w:before="240" w:line="480" w:lineRule="auto"/>
        <w:jc w:val="both"/>
        <w:rPr>
          <w:rFonts w:ascii="Times New Roman" w:hAnsi="Times New Roman" w:cs="Times New Roman"/>
        </w:rPr>
      </w:pPr>
      <w:r>
        <w:rPr>
          <w:rFonts w:ascii="Times New Roman" w:hAnsi="Times New Roman" w:cs="Times New Roman"/>
        </w:rPr>
        <w:t>Sleep disturbances, particularly from blue light exposure disrupting circadian rhythms</w:t>
      </w:r>
    </w:p>
    <w:p w:rsidR="0071049D" w:rsidRDefault="0046473C">
      <w:pPr>
        <w:numPr>
          <w:ilvl w:val="0"/>
          <w:numId w:val="5"/>
        </w:numPr>
        <w:spacing w:before="240" w:line="480" w:lineRule="auto"/>
        <w:jc w:val="both"/>
        <w:rPr>
          <w:rFonts w:ascii="Times New Roman" w:hAnsi="Times New Roman" w:cs="Times New Roman"/>
        </w:rPr>
      </w:pPr>
      <w:r>
        <w:rPr>
          <w:rFonts w:ascii="Times New Roman" w:hAnsi="Times New Roman" w:cs="Times New Roman"/>
        </w:rPr>
        <w:t>Reduced quality of life, especially when discomfort leads to avoidance of screen-related tasks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 xml:space="preserve">Studies show that individuals who report high levels of DES also experience decreased social interaction and increased irritability, often due to ongoing discomfort and fatigue (Sheppard &amp; </w:t>
      </w:r>
      <w:proofErr w:type="spellStart"/>
      <w:r>
        <w:rPr>
          <w:rFonts w:ascii="Times New Roman" w:hAnsi="Times New Roman" w:cs="Times New Roman"/>
        </w:rPr>
        <w:t>Wolffsohn</w:t>
      </w:r>
      <w:proofErr w:type="spellEnd"/>
      <w:r>
        <w:rPr>
          <w:rFonts w:ascii="Times New Roman" w:hAnsi="Times New Roman" w:cs="Times New Roman"/>
        </w:rPr>
        <w:t>, 2018).</w:t>
      </w:r>
    </w:p>
    <w:p w:rsidR="0071049D" w:rsidRDefault="0046473C">
      <w:pPr>
        <w:pStyle w:val="Heading3"/>
        <w:spacing w:line="480" w:lineRule="auto"/>
        <w:rPr>
          <w:rFonts w:ascii="Times New Roman" w:hAnsi="Times New Roman" w:cs="Times New Roman"/>
          <w:b/>
          <w:bCs/>
          <w:color w:val="auto"/>
          <w:sz w:val="24"/>
          <w:szCs w:val="24"/>
        </w:rPr>
      </w:pPr>
      <w:bookmarkStart w:id="12" w:name="_Toc201313970"/>
      <w:bookmarkStart w:id="13" w:name="_Toc210896957"/>
      <w:r>
        <w:rPr>
          <w:rFonts w:ascii="Times New Roman" w:hAnsi="Times New Roman" w:cs="Times New Roman"/>
          <w:b/>
          <w:bCs/>
          <w:color w:val="auto"/>
          <w:sz w:val="24"/>
          <w:szCs w:val="24"/>
        </w:rPr>
        <w:t>Risk of Long-Term Complications</w:t>
      </w:r>
      <w:bookmarkEnd w:id="12"/>
      <w:bookmarkEnd w:id="13"/>
    </w:p>
    <w:p w:rsidR="0071049D" w:rsidRDefault="0046473C">
      <w:pPr>
        <w:spacing w:before="240" w:line="480" w:lineRule="auto"/>
        <w:jc w:val="both"/>
        <w:rPr>
          <w:rFonts w:ascii="Times New Roman" w:hAnsi="Times New Roman" w:cs="Times New Roman"/>
        </w:rPr>
      </w:pPr>
      <w:r>
        <w:rPr>
          <w:rFonts w:ascii="Times New Roman" w:hAnsi="Times New Roman" w:cs="Times New Roman"/>
        </w:rPr>
        <w:t>Although DES is generally considered a temporary condition, chronic exposure without appropriate intervention may lead to:</w:t>
      </w:r>
    </w:p>
    <w:p w:rsidR="0071049D" w:rsidRDefault="0046473C">
      <w:pPr>
        <w:numPr>
          <w:ilvl w:val="0"/>
          <w:numId w:val="6"/>
        </w:numPr>
        <w:spacing w:before="240" w:line="480" w:lineRule="auto"/>
        <w:jc w:val="both"/>
        <w:rPr>
          <w:rFonts w:ascii="Times New Roman" w:hAnsi="Times New Roman" w:cs="Times New Roman"/>
        </w:rPr>
      </w:pPr>
      <w:r>
        <w:rPr>
          <w:rFonts w:ascii="Times New Roman" w:hAnsi="Times New Roman" w:cs="Times New Roman"/>
        </w:rPr>
        <w:t>Persistent dry eye disease</w:t>
      </w:r>
    </w:p>
    <w:p w:rsidR="0071049D" w:rsidRDefault="0046473C">
      <w:pPr>
        <w:numPr>
          <w:ilvl w:val="0"/>
          <w:numId w:val="6"/>
        </w:numPr>
        <w:spacing w:before="240" w:line="480" w:lineRule="auto"/>
        <w:jc w:val="both"/>
        <w:rPr>
          <w:rFonts w:ascii="Times New Roman" w:hAnsi="Times New Roman" w:cs="Times New Roman"/>
        </w:rPr>
      </w:pPr>
      <w:r>
        <w:rPr>
          <w:rFonts w:ascii="Times New Roman" w:hAnsi="Times New Roman" w:cs="Times New Roman"/>
        </w:rPr>
        <w:t>Progressive refractive errors</w:t>
      </w:r>
    </w:p>
    <w:p w:rsidR="0071049D" w:rsidRDefault="0046473C">
      <w:pPr>
        <w:numPr>
          <w:ilvl w:val="0"/>
          <w:numId w:val="6"/>
        </w:numPr>
        <w:spacing w:before="240" w:line="480" w:lineRule="auto"/>
        <w:jc w:val="both"/>
        <w:rPr>
          <w:rFonts w:ascii="Times New Roman" w:hAnsi="Times New Roman" w:cs="Times New Roman"/>
        </w:rPr>
      </w:pPr>
      <w:r>
        <w:rPr>
          <w:rFonts w:ascii="Times New Roman" w:hAnsi="Times New Roman" w:cs="Times New Roman"/>
        </w:rPr>
        <w:t>Musculoskeletal disorders due to poor posture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Regular exposure to DES without mitigation has been shown to increase reliance on visual correction aids among young adults (Portello et al., 2012).</w:t>
      </w:r>
    </w:p>
    <w:p w:rsidR="0071049D" w:rsidRDefault="0046473C">
      <w:pPr>
        <w:pStyle w:val="Heading2"/>
        <w:spacing w:line="480" w:lineRule="auto"/>
        <w:rPr>
          <w:rFonts w:ascii="Times New Roman" w:hAnsi="Times New Roman" w:cs="Times New Roman"/>
          <w:b/>
          <w:bCs/>
          <w:color w:val="auto"/>
          <w:sz w:val="24"/>
          <w:szCs w:val="24"/>
        </w:rPr>
      </w:pPr>
      <w:bookmarkStart w:id="14" w:name="_Toc201313971"/>
      <w:bookmarkStart w:id="15" w:name="_Toc210896958"/>
      <w:r>
        <w:rPr>
          <w:rFonts w:ascii="Times New Roman" w:hAnsi="Times New Roman" w:cs="Times New Roman"/>
          <w:b/>
          <w:bCs/>
          <w:color w:val="auto"/>
          <w:sz w:val="24"/>
          <w:szCs w:val="24"/>
        </w:rPr>
        <w:t>Mitigation Strategies</w:t>
      </w:r>
      <w:bookmarkEnd w:id="14"/>
      <w:bookmarkEnd w:id="15"/>
    </w:p>
    <w:p w:rsidR="0071049D" w:rsidRDefault="0046473C">
      <w:pPr>
        <w:spacing w:before="240" w:line="480" w:lineRule="auto"/>
        <w:jc w:val="both"/>
        <w:rPr>
          <w:rFonts w:ascii="Times New Roman" w:hAnsi="Times New Roman" w:cs="Times New Roman"/>
        </w:rPr>
      </w:pPr>
      <w:r>
        <w:rPr>
          <w:rFonts w:ascii="Times New Roman" w:hAnsi="Times New Roman" w:cs="Times New Roman"/>
        </w:rPr>
        <w:t>DES, is increasingly prevalent among computer users, particularly students in computing disciplines who spend prolonged periods in front of digital screens.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It can include the management of any refractive errors with the medical glasses, the dry eye can be managed by artificial tears or lubricating eye materials, the regular usage of a properly designed medical glasses facing the digital screen devices and also using the proper filters for such screens (</w:t>
      </w:r>
      <w:proofErr w:type="spellStart"/>
      <w:r>
        <w:rPr>
          <w:rFonts w:ascii="Times New Roman" w:hAnsi="Times New Roman" w:cs="Times New Roman"/>
        </w:rPr>
        <w:t>Alim</w:t>
      </w:r>
      <w:proofErr w:type="spellEnd"/>
      <w:r>
        <w:rPr>
          <w:rFonts w:ascii="Times New Roman" w:hAnsi="Times New Roman" w:cs="Times New Roman"/>
        </w:rPr>
        <w:t xml:space="preserve"> et al., 2016). </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following section explores evidence-based strategies for mitigating the symptoms and risk of DES.</w:t>
      </w:r>
    </w:p>
    <w:p w:rsidR="0071049D" w:rsidRDefault="0046473C">
      <w:pPr>
        <w:pStyle w:val="Heading3"/>
        <w:spacing w:line="480" w:lineRule="auto"/>
        <w:rPr>
          <w:rFonts w:ascii="Times New Roman" w:hAnsi="Times New Roman" w:cs="Times New Roman"/>
          <w:b/>
          <w:bCs/>
          <w:color w:val="auto"/>
          <w:sz w:val="24"/>
          <w:szCs w:val="24"/>
        </w:rPr>
      </w:pPr>
      <w:bookmarkStart w:id="16" w:name="_Toc201313972"/>
      <w:bookmarkStart w:id="17" w:name="_Toc210896959"/>
      <w:r>
        <w:rPr>
          <w:rFonts w:ascii="Times New Roman" w:hAnsi="Times New Roman" w:cs="Times New Roman"/>
          <w:b/>
          <w:bCs/>
          <w:color w:val="auto"/>
          <w:sz w:val="24"/>
          <w:szCs w:val="24"/>
        </w:rPr>
        <w:lastRenderedPageBreak/>
        <w:t>The 20-20-20 Rule</w:t>
      </w:r>
      <w:bookmarkEnd w:id="16"/>
      <w:bookmarkEnd w:id="17"/>
    </w:p>
    <w:p w:rsidR="0071049D" w:rsidRDefault="0046473C">
      <w:pPr>
        <w:spacing w:before="240" w:line="480" w:lineRule="auto"/>
        <w:jc w:val="both"/>
        <w:rPr>
          <w:rFonts w:ascii="Times New Roman" w:hAnsi="Times New Roman" w:cs="Times New Roman"/>
        </w:rPr>
      </w:pPr>
      <w:r>
        <w:rPr>
          <w:rFonts w:ascii="Times New Roman" w:hAnsi="Times New Roman" w:cs="Times New Roman"/>
        </w:rPr>
        <w:t xml:space="preserve">One of the most cited strategies is the </w:t>
      </w:r>
      <w:r>
        <w:rPr>
          <w:rFonts w:ascii="Times New Roman" w:hAnsi="Times New Roman" w:cs="Times New Roman"/>
          <w:i/>
          <w:iCs/>
        </w:rPr>
        <w:t>20-20-20 rule</w:t>
      </w:r>
      <w:r>
        <w:rPr>
          <w:rFonts w:ascii="Times New Roman" w:hAnsi="Times New Roman" w:cs="Times New Roman"/>
        </w:rPr>
        <w:t>, which suggests taking a 20-second break to look at something 20 feet away every 20 minutes of screen time. This technique helps relax the eye muscles and reduce accommodative stress, which is a major cause of eye fatigue (American Optometric Association, 2022).</w:t>
      </w:r>
    </w:p>
    <w:p w:rsidR="0071049D" w:rsidRDefault="0046473C">
      <w:pPr>
        <w:pStyle w:val="Heading3"/>
        <w:spacing w:line="480" w:lineRule="auto"/>
        <w:rPr>
          <w:rFonts w:ascii="Times New Roman" w:hAnsi="Times New Roman" w:cs="Times New Roman"/>
          <w:b/>
          <w:bCs/>
          <w:color w:val="auto"/>
          <w:sz w:val="24"/>
          <w:szCs w:val="24"/>
        </w:rPr>
      </w:pPr>
      <w:bookmarkStart w:id="18" w:name="_Toc201313973"/>
      <w:bookmarkStart w:id="19" w:name="_Toc210896960"/>
      <w:r>
        <w:rPr>
          <w:rFonts w:ascii="Times New Roman" w:hAnsi="Times New Roman" w:cs="Times New Roman"/>
          <w:b/>
          <w:bCs/>
          <w:color w:val="auto"/>
          <w:sz w:val="24"/>
          <w:szCs w:val="24"/>
        </w:rPr>
        <w:t>Ergonomic Adjustments</w:t>
      </w:r>
      <w:bookmarkEnd w:id="18"/>
      <w:bookmarkEnd w:id="19"/>
    </w:p>
    <w:p w:rsidR="0071049D" w:rsidRDefault="0046473C">
      <w:pPr>
        <w:spacing w:before="240" w:line="480" w:lineRule="auto"/>
        <w:jc w:val="both"/>
        <w:rPr>
          <w:rFonts w:ascii="Times New Roman" w:hAnsi="Times New Roman" w:cs="Times New Roman"/>
        </w:rPr>
      </w:pPr>
      <w:r>
        <w:rPr>
          <w:rFonts w:ascii="Times New Roman" w:hAnsi="Times New Roman" w:cs="Times New Roman"/>
        </w:rPr>
        <w:t>Proper ergonomic setup can significantly alleviate DES. Key recommendations include:</w:t>
      </w:r>
    </w:p>
    <w:p w:rsidR="0071049D" w:rsidRDefault="0046473C">
      <w:pPr>
        <w:numPr>
          <w:ilvl w:val="0"/>
          <w:numId w:val="7"/>
        </w:numPr>
        <w:spacing w:before="240" w:line="480" w:lineRule="auto"/>
        <w:jc w:val="both"/>
        <w:rPr>
          <w:rFonts w:ascii="Times New Roman" w:hAnsi="Times New Roman" w:cs="Times New Roman"/>
        </w:rPr>
      </w:pPr>
      <w:r>
        <w:rPr>
          <w:rFonts w:ascii="Times New Roman" w:hAnsi="Times New Roman" w:cs="Times New Roman"/>
          <w:i/>
          <w:iCs/>
        </w:rPr>
        <w:t>Screen positioning</w:t>
      </w:r>
      <w:r>
        <w:rPr>
          <w:rFonts w:ascii="Times New Roman" w:hAnsi="Times New Roman" w:cs="Times New Roman"/>
        </w:rPr>
        <w:t>: The monitor should be about 20 to 28 inches away from the eyes and the top of the screen should be at or slightly below eye level.</w:t>
      </w:r>
    </w:p>
    <w:p w:rsidR="0071049D" w:rsidRDefault="0046473C">
      <w:pPr>
        <w:numPr>
          <w:ilvl w:val="0"/>
          <w:numId w:val="7"/>
        </w:numPr>
        <w:spacing w:before="240" w:line="480" w:lineRule="auto"/>
        <w:jc w:val="both"/>
        <w:rPr>
          <w:rFonts w:ascii="Times New Roman" w:hAnsi="Times New Roman" w:cs="Times New Roman"/>
        </w:rPr>
      </w:pPr>
      <w:r>
        <w:rPr>
          <w:rFonts w:ascii="Times New Roman" w:hAnsi="Times New Roman" w:cs="Times New Roman"/>
          <w:i/>
          <w:iCs/>
        </w:rPr>
        <w:t>Lighting</w:t>
      </w:r>
      <w:r>
        <w:rPr>
          <w:rFonts w:ascii="Times New Roman" w:hAnsi="Times New Roman" w:cs="Times New Roman"/>
        </w:rPr>
        <w:t>: Reducing glare from screens by using anti-glare screen filters and ensuring proper room lighting minimizes eye strain.</w:t>
      </w:r>
    </w:p>
    <w:p w:rsidR="0071049D" w:rsidRDefault="0046473C">
      <w:pPr>
        <w:numPr>
          <w:ilvl w:val="0"/>
          <w:numId w:val="7"/>
        </w:numPr>
        <w:spacing w:before="240" w:line="480" w:lineRule="auto"/>
        <w:jc w:val="both"/>
        <w:rPr>
          <w:rFonts w:ascii="Times New Roman" w:hAnsi="Times New Roman" w:cs="Times New Roman"/>
        </w:rPr>
      </w:pPr>
      <w:r>
        <w:rPr>
          <w:rFonts w:ascii="Times New Roman" w:hAnsi="Times New Roman" w:cs="Times New Roman"/>
          <w:i/>
          <w:iCs/>
        </w:rPr>
        <w:t>Seating posture</w:t>
      </w:r>
      <w:r>
        <w:rPr>
          <w:rFonts w:ascii="Times New Roman" w:hAnsi="Times New Roman" w:cs="Times New Roman"/>
        </w:rPr>
        <w:t>: A chair with back support and feet flat on the ground helps maintain an optimal viewing angle.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Studies (Rosenfield, 2016) indicate that poor posture and lighting are closely associated with increased DES symptoms.</w:t>
      </w:r>
    </w:p>
    <w:p w:rsidR="0071049D" w:rsidRDefault="0046473C">
      <w:pPr>
        <w:pStyle w:val="Heading3"/>
        <w:spacing w:line="480" w:lineRule="auto"/>
        <w:rPr>
          <w:rFonts w:ascii="Times New Roman" w:hAnsi="Times New Roman" w:cs="Times New Roman"/>
          <w:b/>
          <w:bCs/>
          <w:color w:val="auto"/>
          <w:sz w:val="24"/>
          <w:szCs w:val="24"/>
        </w:rPr>
      </w:pPr>
      <w:bookmarkStart w:id="20" w:name="_Toc210896961"/>
      <w:bookmarkStart w:id="21" w:name="_Toc201313974"/>
      <w:r>
        <w:rPr>
          <w:rFonts w:ascii="Times New Roman" w:hAnsi="Times New Roman" w:cs="Times New Roman"/>
          <w:b/>
          <w:bCs/>
          <w:color w:val="auto"/>
          <w:sz w:val="24"/>
          <w:szCs w:val="24"/>
        </w:rPr>
        <w:t>Use of Blue Light Filters and Screen Settings</w:t>
      </w:r>
      <w:bookmarkEnd w:id="20"/>
      <w:bookmarkEnd w:id="21"/>
    </w:p>
    <w:p w:rsidR="0071049D" w:rsidRDefault="0046473C">
      <w:pPr>
        <w:spacing w:before="240" w:line="480" w:lineRule="auto"/>
        <w:jc w:val="both"/>
        <w:rPr>
          <w:rFonts w:ascii="Times New Roman" w:hAnsi="Times New Roman" w:cs="Times New Roman"/>
        </w:rPr>
      </w:pPr>
      <w:r>
        <w:rPr>
          <w:rFonts w:ascii="Times New Roman" w:hAnsi="Times New Roman" w:cs="Times New Roman"/>
        </w:rPr>
        <w:t>Prolonged exposure to blue light emitted from screens has been linked to digital eye fatigue. Strategies include:</w:t>
      </w:r>
    </w:p>
    <w:p w:rsidR="0071049D" w:rsidRDefault="0046473C">
      <w:pPr>
        <w:numPr>
          <w:ilvl w:val="0"/>
          <w:numId w:val="8"/>
        </w:numPr>
        <w:spacing w:before="240" w:line="480" w:lineRule="auto"/>
        <w:jc w:val="both"/>
        <w:rPr>
          <w:rFonts w:ascii="Times New Roman" w:hAnsi="Times New Roman" w:cs="Times New Roman"/>
        </w:rPr>
      </w:pPr>
      <w:r>
        <w:rPr>
          <w:rFonts w:ascii="Times New Roman" w:hAnsi="Times New Roman" w:cs="Times New Roman"/>
        </w:rPr>
        <w:t>Using blue light filter applications or night mode settings on devices.</w:t>
      </w:r>
    </w:p>
    <w:p w:rsidR="0071049D" w:rsidRDefault="0046473C">
      <w:pPr>
        <w:numPr>
          <w:ilvl w:val="0"/>
          <w:numId w:val="8"/>
        </w:numPr>
        <w:spacing w:before="240" w:line="480" w:lineRule="auto"/>
        <w:jc w:val="both"/>
        <w:rPr>
          <w:rFonts w:ascii="Times New Roman" w:hAnsi="Times New Roman" w:cs="Times New Roman"/>
        </w:rPr>
      </w:pPr>
      <w:r>
        <w:rPr>
          <w:rFonts w:ascii="Times New Roman" w:hAnsi="Times New Roman" w:cs="Times New Roman"/>
        </w:rPr>
        <w:t>Wearing blue light-blocking glasses, especially in low-light environments.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lastRenderedPageBreak/>
        <w:t xml:space="preserve">These strategies have shown mixed but promising results in reducing DES symptoms (Sheppard &amp; </w:t>
      </w:r>
      <w:proofErr w:type="spellStart"/>
      <w:r>
        <w:rPr>
          <w:rFonts w:ascii="Times New Roman" w:hAnsi="Times New Roman" w:cs="Times New Roman"/>
        </w:rPr>
        <w:t>Wolffsohn</w:t>
      </w:r>
      <w:proofErr w:type="spellEnd"/>
      <w:r>
        <w:rPr>
          <w:rFonts w:ascii="Times New Roman" w:hAnsi="Times New Roman" w:cs="Times New Roman"/>
        </w:rPr>
        <w:t>, 2018).</w:t>
      </w:r>
    </w:p>
    <w:p w:rsidR="0071049D" w:rsidRDefault="0046473C">
      <w:pPr>
        <w:pStyle w:val="Heading3"/>
        <w:spacing w:line="480" w:lineRule="auto"/>
        <w:rPr>
          <w:rFonts w:ascii="Times New Roman" w:hAnsi="Times New Roman" w:cs="Times New Roman"/>
          <w:b/>
          <w:bCs/>
          <w:color w:val="auto"/>
          <w:sz w:val="24"/>
          <w:szCs w:val="24"/>
        </w:rPr>
      </w:pPr>
      <w:bookmarkStart w:id="22" w:name="_Toc210896962"/>
      <w:bookmarkStart w:id="23" w:name="_Toc201313975"/>
      <w:r>
        <w:rPr>
          <w:rFonts w:ascii="Times New Roman" w:hAnsi="Times New Roman" w:cs="Times New Roman"/>
          <w:b/>
          <w:bCs/>
          <w:color w:val="auto"/>
          <w:sz w:val="24"/>
          <w:szCs w:val="24"/>
        </w:rPr>
        <w:t>Eye Exercises and Blinking</w:t>
      </w:r>
      <w:bookmarkEnd w:id="22"/>
      <w:bookmarkEnd w:id="23"/>
    </w:p>
    <w:p w:rsidR="0071049D" w:rsidRDefault="0046473C">
      <w:pPr>
        <w:spacing w:before="240" w:line="480" w:lineRule="auto"/>
        <w:jc w:val="both"/>
        <w:rPr>
          <w:rFonts w:ascii="Times New Roman" w:hAnsi="Times New Roman" w:cs="Times New Roman"/>
        </w:rPr>
      </w:pPr>
      <w:r>
        <w:rPr>
          <w:rFonts w:ascii="Times New Roman" w:hAnsi="Times New Roman" w:cs="Times New Roman"/>
        </w:rPr>
        <w:t>Conscious blinking and simple eye exercises such as rolling the eyes, focusing on near and far objects alternately, and palming (gently covering the eyes with the palms) can help maintain ocular moisture and reduce fatigue.</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Blink rate tends to reduce during screen use, leading to dry eyes, which exacerbates DES (Portello et al., 2012). Reminding users to blink more often can significantly reduce symptoms.</w:t>
      </w:r>
    </w:p>
    <w:p w:rsidR="0071049D" w:rsidRDefault="0046473C">
      <w:pPr>
        <w:pStyle w:val="Heading3"/>
        <w:spacing w:line="480" w:lineRule="auto"/>
        <w:rPr>
          <w:rFonts w:ascii="Times New Roman" w:hAnsi="Times New Roman" w:cs="Times New Roman"/>
          <w:b/>
          <w:bCs/>
          <w:color w:val="auto"/>
          <w:sz w:val="24"/>
          <w:szCs w:val="24"/>
        </w:rPr>
      </w:pPr>
      <w:bookmarkStart w:id="24" w:name="_Toc201313976"/>
      <w:bookmarkStart w:id="25" w:name="_Toc210896963"/>
      <w:r>
        <w:rPr>
          <w:rFonts w:ascii="Times New Roman" w:hAnsi="Times New Roman" w:cs="Times New Roman"/>
          <w:b/>
          <w:bCs/>
          <w:color w:val="auto"/>
          <w:sz w:val="24"/>
          <w:szCs w:val="24"/>
        </w:rPr>
        <w:t>Scheduled Breaks and Screen Time Management</w:t>
      </w:r>
      <w:bookmarkEnd w:id="24"/>
      <w:bookmarkEnd w:id="25"/>
    </w:p>
    <w:p w:rsidR="0071049D" w:rsidRDefault="0046473C">
      <w:pPr>
        <w:spacing w:before="240" w:line="480" w:lineRule="auto"/>
        <w:jc w:val="both"/>
        <w:rPr>
          <w:rFonts w:ascii="Times New Roman" w:hAnsi="Times New Roman" w:cs="Times New Roman"/>
        </w:rPr>
      </w:pPr>
      <w:r>
        <w:rPr>
          <w:rFonts w:ascii="Times New Roman" w:hAnsi="Times New Roman" w:cs="Times New Roman"/>
        </w:rPr>
        <w:t>Implementing scheduled breaks during extended computer use is essential. Pomodoro techniques, time management apps, and screen time monitoring can assist students in maintaining balanced digital engagement.</w:t>
      </w:r>
    </w:p>
    <w:p w:rsidR="0071049D" w:rsidRDefault="0046473C">
      <w:pPr>
        <w:pStyle w:val="Heading3"/>
        <w:spacing w:line="480" w:lineRule="auto"/>
        <w:rPr>
          <w:rFonts w:ascii="Times New Roman" w:hAnsi="Times New Roman" w:cs="Times New Roman"/>
          <w:b/>
          <w:bCs/>
          <w:color w:val="auto"/>
          <w:sz w:val="24"/>
          <w:szCs w:val="24"/>
        </w:rPr>
      </w:pPr>
      <w:bookmarkStart w:id="26" w:name="_Toc201313977"/>
      <w:bookmarkStart w:id="27" w:name="_Toc210896964"/>
      <w:r>
        <w:rPr>
          <w:rFonts w:ascii="Times New Roman" w:hAnsi="Times New Roman" w:cs="Times New Roman"/>
          <w:b/>
          <w:bCs/>
          <w:color w:val="auto"/>
          <w:sz w:val="24"/>
          <w:szCs w:val="24"/>
        </w:rPr>
        <w:t>Medical and Professional Interventions</w:t>
      </w:r>
      <w:bookmarkEnd w:id="26"/>
      <w:bookmarkEnd w:id="27"/>
    </w:p>
    <w:p w:rsidR="0071049D" w:rsidRDefault="0046473C">
      <w:pPr>
        <w:spacing w:before="240" w:line="480" w:lineRule="auto"/>
        <w:jc w:val="both"/>
        <w:rPr>
          <w:rFonts w:ascii="Times New Roman" w:hAnsi="Times New Roman" w:cs="Times New Roman"/>
        </w:rPr>
      </w:pPr>
      <w:r>
        <w:rPr>
          <w:rFonts w:ascii="Times New Roman" w:hAnsi="Times New Roman" w:cs="Times New Roman"/>
        </w:rPr>
        <w:t>When symptoms persist, it is advisable to:</w:t>
      </w:r>
    </w:p>
    <w:p w:rsidR="0071049D" w:rsidRDefault="0046473C">
      <w:pPr>
        <w:numPr>
          <w:ilvl w:val="0"/>
          <w:numId w:val="9"/>
        </w:numPr>
        <w:spacing w:before="240" w:line="480" w:lineRule="auto"/>
        <w:jc w:val="both"/>
        <w:rPr>
          <w:rFonts w:ascii="Times New Roman" w:hAnsi="Times New Roman" w:cs="Times New Roman"/>
        </w:rPr>
      </w:pPr>
      <w:r>
        <w:rPr>
          <w:rFonts w:ascii="Times New Roman" w:hAnsi="Times New Roman" w:cs="Times New Roman"/>
        </w:rPr>
        <w:t>Visit an optometrist for a comprehensive eye examination.</w:t>
      </w:r>
    </w:p>
    <w:p w:rsidR="0071049D" w:rsidRDefault="0046473C">
      <w:pPr>
        <w:numPr>
          <w:ilvl w:val="0"/>
          <w:numId w:val="9"/>
        </w:numPr>
        <w:spacing w:before="240" w:line="480" w:lineRule="auto"/>
        <w:jc w:val="both"/>
        <w:rPr>
          <w:rFonts w:ascii="Times New Roman" w:hAnsi="Times New Roman" w:cs="Times New Roman"/>
        </w:rPr>
      </w:pPr>
      <w:r>
        <w:rPr>
          <w:rFonts w:ascii="Times New Roman" w:hAnsi="Times New Roman" w:cs="Times New Roman"/>
        </w:rPr>
        <w:t>Use prescription computer glasses if needed.</w:t>
      </w:r>
    </w:p>
    <w:p w:rsidR="0071049D" w:rsidRDefault="0046473C">
      <w:pPr>
        <w:numPr>
          <w:ilvl w:val="0"/>
          <w:numId w:val="9"/>
        </w:numPr>
        <w:spacing w:before="240" w:line="480" w:lineRule="auto"/>
        <w:jc w:val="both"/>
        <w:rPr>
          <w:rFonts w:ascii="Times New Roman" w:hAnsi="Times New Roman" w:cs="Times New Roman"/>
        </w:rPr>
      </w:pPr>
      <w:r>
        <w:rPr>
          <w:rFonts w:ascii="Times New Roman" w:hAnsi="Times New Roman" w:cs="Times New Roman"/>
        </w:rPr>
        <w:t>Consider lubricating eye drops to combat dryness.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Regular eye check-ups are recommended, especially for individuals engaged in long hours of screen time, as early detection can prevent complications.</w:t>
      </w:r>
    </w:p>
    <w:p w:rsidR="0071049D" w:rsidRDefault="0046473C">
      <w:pPr>
        <w:pStyle w:val="Heading3"/>
        <w:spacing w:line="480" w:lineRule="auto"/>
        <w:rPr>
          <w:rFonts w:ascii="Times New Roman" w:hAnsi="Times New Roman" w:cs="Times New Roman"/>
          <w:b/>
          <w:bCs/>
          <w:color w:val="auto"/>
          <w:sz w:val="24"/>
          <w:szCs w:val="24"/>
        </w:rPr>
      </w:pPr>
      <w:bookmarkStart w:id="28" w:name="_Toc201313978"/>
      <w:bookmarkStart w:id="29" w:name="_Toc210896965"/>
      <w:r>
        <w:rPr>
          <w:rFonts w:ascii="Times New Roman" w:hAnsi="Times New Roman" w:cs="Times New Roman"/>
          <w:b/>
          <w:bCs/>
          <w:color w:val="auto"/>
          <w:sz w:val="24"/>
          <w:szCs w:val="24"/>
        </w:rPr>
        <w:lastRenderedPageBreak/>
        <w:t>Awareness and Education</w:t>
      </w:r>
      <w:bookmarkEnd w:id="28"/>
      <w:bookmarkEnd w:id="29"/>
    </w:p>
    <w:p w:rsidR="0071049D" w:rsidRDefault="0046473C">
      <w:pPr>
        <w:spacing w:before="240" w:line="480" w:lineRule="auto"/>
        <w:jc w:val="both"/>
        <w:rPr>
          <w:rFonts w:ascii="Times New Roman" w:hAnsi="Times New Roman" w:cs="Times New Roman"/>
        </w:rPr>
      </w:pPr>
      <w:r>
        <w:rPr>
          <w:rFonts w:ascii="Times New Roman" w:hAnsi="Times New Roman" w:cs="Times New Roman"/>
        </w:rPr>
        <w:t>Educational campaigns and institutional efforts to raise awareness about DES and healthy screen habits have been found effective. Incorporating DES education in academic settings can empower students to adopt preventive measures.</w:t>
      </w:r>
    </w:p>
    <w:p w:rsidR="0071049D" w:rsidRDefault="0046473C">
      <w:pPr>
        <w:rPr>
          <w:b/>
          <w:bCs/>
        </w:rPr>
      </w:pPr>
      <w:r>
        <w:rPr>
          <w:b/>
          <w:bCs/>
        </w:rPr>
        <w:t>Theoretical Framework</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 xml:space="preserve">This study is guided by the </w:t>
      </w:r>
      <w:r>
        <w:rPr>
          <w:rFonts w:ascii="Times New Roman" w:hAnsi="Times New Roman" w:cs="Times New Roman"/>
          <w:i/>
          <w:iCs/>
        </w:rPr>
        <w:t>Health Belief Model (HBM)</w:t>
      </w:r>
      <w:r>
        <w:rPr>
          <w:rFonts w:ascii="Times New Roman" w:hAnsi="Times New Roman" w:cs="Times New Roman"/>
        </w:rPr>
        <w:t>, a psychological model that explains and predicts health behaviors by focusing on individual beliefs and attitudes. The HBM is particularly relevant in understanding how computer science students perceive the risks of DESS and how these perceptions influence their engagement with preventive and mitigation strategies.</w:t>
      </w:r>
    </w:p>
    <w:p w:rsidR="0071049D" w:rsidRDefault="0046473C">
      <w:pPr>
        <w:pStyle w:val="Heading3"/>
        <w:spacing w:line="480" w:lineRule="auto"/>
        <w:rPr>
          <w:rFonts w:ascii="Times New Roman" w:hAnsi="Times New Roman" w:cs="Times New Roman"/>
          <w:b/>
          <w:bCs/>
          <w:color w:val="auto"/>
          <w:sz w:val="24"/>
          <w:szCs w:val="24"/>
        </w:rPr>
      </w:pPr>
      <w:bookmarkStart w:id="30" w:name="_Toc210896967"/>
      <w:bookmarkStart w:id="31" w:name="_Toc201313980"/>
      <w:r>
        <w:rPr>
          <w:rFonts w:ascii="Times New Roman" w:hAnsi="Times New Roman" w:cs="Times New Roman"/>
          <w:b/>
          <w:bCs/>
          <w:color w:val="auto"/>
          <w:sz w:val="24"/>
          <w:szCs w:val="24"/>
        </w:rPr>
        <w:t>Components of the Health Belief Model (HBM)</w:t>
      </w:r>
      <w:bookmarkEnd w:id="30"/>
      <w:bookmarkEnd w:id="31"/>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HBM consists of six core constructs:</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i/>
          <w:iCs/>
        </w:rPr>
      </w:pPr>
      <w:r>
        <w:rPr>
          <w:rFonts w:ascii="Times New Roman" w:hAnsi="Times New Roman" w:cs="Times New Roman"/>
          <w:i/>
          <w:iCs/>
        </w:rPr>
        <w:t>Perceived Susceptibility</w:t>
      </w:r>
    </w:p>
    <w:p w:rsidR="0071049D" w:rsidRDefault="0046473C">
      <w:pPr>
        <w:pStyle w:val="ListParagraph"/>
        <w:spacing w:before="240" w:line="480" w:lineRule="auto"/>
        <w:jc w:val="both"/>
        <w:rPr>
          <w:rFonts w:ascii="Times New Roman" w:hAnsi="Times New Roman" w:cs="Times New Roman"/>
        </w:rPr>
      </w:pPr>
      <w:r>
        <w:rPr>
          <w:rFonts w:ascii="Times New Roman" w:hAnsi="Times New Roman" w:cs="Times New Roman"/>
        </w:rPr>
        <w:t>This refers to the degree to which students believe they are at risk of experiencing DES due to prolonged screen use. A higher sense of vulnerability may prompt more proactive behavior.</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i/>
          <w:iCs/>
        </w:rPr>
      </w:pPr>
      <w:r>
        <w:rPr>
          <w:rFonts w:ascii="Times New Roman" w:hAnsi="Times New Roman" w:cs="Times New Roman"/>
          <w:i/>
          <w:iCs/>
        </w:rPr>
        <w:t>Perceived Severity</w:t>
      </w:r>
    </w:p>
    <w:p w:rsidR="0071049D" w:rsidRDefault="0046473C">
      <w:pPr>
        <w:pStyle w:val="ListParagraph"/>
        <w:spacing w:before="240" w:line="480" w:lineRule="auto"/>
        <w:jc w:val="both"/>
        <w:rPr>
          <w:rFonts w:ascii="Times New Roman" w:hAnsi="Times New Roman" w:cs="Times New Roman"/>
        </w:rPr>
      </w:pPr>
      <w:r>
        <w:rPr>
          <w:rFonts w:ascii="Times New Roman" w:hAnsi="Times New Roman" w:cs="Times New Roman"/>
        </w:rPr>
        <w:t>This involves the belief about the seriousness of DES symptoms, such as headaches, dry eyes, or blurred vision, and their potential to affect academic performance and quality of life.</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i/>
          <w:iCs/>
        </w:rPr>
      </w:pPr>
      <w:r>
        <w:rPr>
          <w:rFonts w:ascii="Times New Roman" w:hAnsi="Times New Roman" w:cs="Times New Roman"/>
          <w:i/>
          <w:iCs/>
        </w:rPr>
        <w:t>Perceived Benefits</w:t>
      </w:r>
    </w:p>
    <w:p w:rsidR="0071049D" w:rsidRDefault="0046473C">
      <w:pPr>
        <w:pStyle w:val="ListParagraph"/>
        <w:spacing w:before="240" w:line="480" w:lineRule="auto"/>
        <w:jc w:val="both"/>
        <w:rPr>
          <w:rFonts w:ascii="Times New Roman" w:hAnsi="Times New Roman" w:cs="Times New Roman"/>
        </w:rPr>
      </w:pPr>
      <w:r>
        <w:rPr>
          <w:rFonts w:ascii="Times New Roman" w:hAnsi="Times New Roman" w:cs="Times New Roman"/>
        </w:rPr>
        <w:t>The belief that engaging in healthy screen practices (e.g., 20-20-20 rule, ergonomic setup) can effectively reduce or prevent DES symptoms.</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i/>
          <w:iCs/>
        </w:rPr>
      </w:pPr>
      <w:r>
        <w:rPr>
          <w:rFonts w:ascii="Times New Roman" w:hAnsi="Times New Roman" w:cs="Times New Roman"/>
          <w:i/>
          <w:iCs/>
        </w:rPr>
        <w:lastRenderedPageBreak/>
        <w:t>Perceived Barriers</w:t>
      </w:r>
    </w:p>
    <w:p w:rsidR="0071049D" w:rsidRDefault="0046473C">
      <w:pPr>
        <w:pStyle w:val="ListParagraph"/>
        <w:spacing w:before="240" w:line="480" w:lineRule="auto"/>
        <w:jc w:val="both"/>
        <w:rPr>
          <w:rFonts w:ascii="Times New Roman" w:hAnsi="Times New Roman" w:cs="Times New Roman"/>
        </w:rPr>
      </w:pPr>
      <w:r>
        <w:rPr>
          <w:rFonts w:ascii="Times New Roman" w:hAnsi="Times New Roman" w:cs="Times New Roman"/>
        </w:rPr>
        <w:t>These are the obstacles students perceive in adopting DES prevention strategies, such as lack of time, awareness, or motivation.</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rPr>
      </w:pPr>
      <w:r>
        <w:rPr>
          <w:rFonts w:ascii="Times New Roman" w:hAnsi="Times New Roman" w:cs="Times New Roman"/>
          <w:i/>
          <w:iCs/>
        </w:rPr>
        <w:t>Cues to Action</w:t>
      </w:r>
    </w:p>
    <w:p w:rsidR="0071049D" w:rsidRDefault="0046473C">
      <w:pPr>
        <w:pStyle w:val="ListParagraph"/>
        <w:spacing w:before="240" w:line="480" w:lineRule="auto"/>
        <w:jc w:val="both"/>
        <w:rPr>
          <w:rFonts w:ascii="Times New Roman" w:hAnsi="Times New Roman" w:cs="Times New Roman"/>
        </w:rPr>
      </w:pPr>
      <w:r>
        <w:rPr>
          <w:rFonts w:ascii="Times New Roman" w:hAnsi="Times New Roman" w:cs="Times New Roman"/>
        </w:rPr>
        <w:t>These include external or internal prompts that encourage students to take preventive action, such as health education campaigns, peer discussions, or personal discomfort from DES symptoms.</w:t>
      </w:r>
    </w:p>
    <w:p w:rsidR="0071049D" w:rsidRDefault="0046473C">
      <w:pPr>
        <w:pStyle w:val="ListParagraph"/>
        <w:numPr>
          <w:ilvl w:val="0"/>
          <w:numId w:val="10"/>
        </w:numPr>
        <w:tabs>
          <w:tab w:val="left" w:pos="720"/>
        </w:tabs>
        <w:spacing w:before="240" w:line="480" w:lineRule="auto"/>
        <w:jc w:val="both"/>
        <w:rPr>
          <w:rFonts w:ascii="Times New Roman" w:hAnsi="Times New Roman" w:cs="Times New Roman"/>
        </w:rPr>
      </w:pPr>
      <w:r>
        <w:rPr>
          <w:rFonts w:ascii="Times New Roman" w:hAnsi="Times New Roman" w:cs="Times New Roman"/>
          <w:i/>
          <w:iCs/>
        </w:rPr>
        <w:t>Self-Efficacy</w:t>
      </w:r>
      <w:r>
        <w:rPr>
          <w:rFonts w:ascii="Times New Roman" w:hAnsi="Times New Roman" w:cs="Times New Roman"/>
        </w:rPr>
        <w:br/>
        <w:t>The confidence in one’s ability to successfully adopt and maintain behavior that mitigates DES, such as regulating screen time or using blue light filters.</w:t>
      </w:r>
    </w:p>
    <w:p w:rsidR="0071049D" w:rsidRDefault="0046473C">
      <w:pPr>
        <w:pStyle w:val="Heading3"/>
        <w:spacing w:line="480" w:lineRule="auto"/>
        <w:rPr>
          <w:rFonts w:ascii="Times New Roman" w:hAnsi="Times New Roman" w:cs="Times New Roman"/>
          <w:b/>
          <w:bCs/>
          <w:color w:val="auto"/>
          <w:sz w:val="24"/>
          <w:szCs w:val="24"/>
        </w:rPr>
      </w:pPr>
      <w:bookmarkStart w:id="32" w:name="_Toc210896968"/>
      <w:bookmarkStart w:id="33" w:name="_Toc201313981"/>
      <w:r>
        <w:rPr>
          <w:rFonts w:ascii="Times New Roman" w:hAnsi="Times New Roman" w:cs="Times New Roman"/>
          <w:b/>
          <w:bCs/>
          <w:color w:val="auto"/>
          <w:sz w:val="24"/>
          <w:szCs w:val="24"/>
        </w:rPr>
        <w:t>Relevance to the Study</w:t>
      </w:r>
      <w:bookmarkEnd w:id="32"/>
      <w:bookmarkEnd w:id="33"/>
    </w:p>
    <w:p w:rsidR="0071049D" w:rsidRDefault="0046473C">
      <w:pPr>
        <w:spacing w:before="240" w:line="480" w:lineRule="auto"/>
        <w:jc w:val="both"/>
        <w:rPr>
          <w:rFonts w:ascii="Times New Roman" w:hAnsi="Times New Roman" w:cs="Times New Roman"/>
        </w:rPr>
      </w:pPr>
      <w:r>
        <w:rPr>
          <w:rFonts w:ascii="Times New Roman" w:hAnsi="Times New Roman" w:cs="Times New Roman"/>
        </w:rPr>
        <w:t>The HBM provides a useful framework to examine the awareness, attitudes, and behaviors of computer science students in relation to DES. By applying this model, the study can assess not only the prevalence and severity of DES but also the psychological and behavioral dimensions that influence students’ willingness to adopt preventive strategies.</w:t>
      </w:r>
    </w:p>
    <w:p w:rsidR="0071049D" w:rsidRDefault="0046473C">
      <w:pPr>
        <w:spacing w:before="240" w:line="480" w:lineRule="auto"/>
        <w:jc w:val="both"/>
        <w:rPr>
          <w:rFonts w:ascii="Times New Roman" w:hAnsi="Times New Roman" w:cs="Times New Roman"/>
        </w:rPr>
      </w:pPr>
      <w:r>
        <w:rPr>
          <w:rFonts w:ascii="Times New Roman" w:hAnsi="Times New Roman" w:cs="Times New Roman"/>
        </w:rPr>
        <w:t>Incorporating the HBM helps in:</w:t>
      </w:r>
    </w:p>
    <w:p w:rsidR="0071049D" w:rsidRDefault="0046473C">
      <w:pPr>
        <w:numPr>
          <w:ilvl w:val="0"/>
          <w:numId w:val="11"/>
        </w:numPr>
        <w:spacing w:before="240" w:line="480" w:lineRule="auto"/>
        <w:jc w:val="both"/>
        <w:rPr>
          <w:rFonts w:ascii="Times New Roman" w:hAnsi="Times New Roman" w:cs="Times New Roman"/>
        </w:rPr>
      </w:pPr>
      <w:r>
        <w:rPr>
          <w:rFonts w:ascii="Times New Roman" w:hAnsi="Times New Roman" w:cs="Times New Roman"/>
        </w:rPr>
        <w:t>Understanding the motivational factors driving students to seek mitigation</w:t>
      </w:r>
    </w:p>
    <w:p w:rsidR="0071049D" w:rsidRDefault="0046473C">
      <w:pPr>
        <w:numPr>
          <w:ilvl w:val="0"/>
          <w:numId w:val="11"/>
        </w:numPr>
        <w:spacing w:before="240" w:line="480" w:lineRule="auto"/>
        <w:jc w:val="both"/>
        <w:rPr>
          <w:rFonts w:ascii="Times New Roman" w:hAnsi="Times New Roman" w:cs="Times New Roman"/>
        </w:rPr>
      </w:pPr>
      <w:r>
        <w:rPr>
          <w:rFonts w:ascii="Times New Roman" w:hAnsi="Times New Roman" w:cs="Times New Roman"/>
        </w:rPr>
        <w:t>Identifying barriers to DES prevention in the academic environment</w:t>
      </w:r>
    </w:p>
    <w:p w:rsidR="0071049D" w:rsidRDefault="0046473C">
      <w:pPr>
        <w:numPr>
          <w:ilvl w:val="0"/>
          <w:numId w:val="11"/>
        </w:numPr>
        <w:spacing w:before="240" w:line="480" w:lineRule="auto"/>
        <w:jc w:val="both"/>
        <w:rPr>
          <w:rFonts w:ascii="Times New Roman" w:hAnsi="Times New Roman" w:cs="Times New Roman"/>
        </w:rPr>
      </w:pPr>
      <w:r>
        <w:rPr>
          <w:rFonts w:ascii="Times New Roman" w:hAnsi="Times New Roman" w:cs="Times New Roman"/>
        </w:rPr>
        <w:t>Designing interventions or awareness programs that are behaviorally informed</w:t>
      </w:r>
    </w:p>
    <w:p w:rsidR="0071049D" w:rsidRDefault="0046473C">
      <w:pPr>
        <w:pStyle w:val="Heading3"/>
        <w:spacing w:line="480" w:lineRule="auto"/>
        <w:rPr>
          <w:rFonts w:ascii="Times New Roman" w:hAnsi="Times New Roman" w:cs="Times New Roman"/>
          <w:b/>
          <w:bCs/>
          <w:color w:val="auto"/>
          <w:sz w:val="24"/>
          <w:szCs w:val="24"/>
        </w:rPr>
      </w:pPr>
      <w:bookmarkStart w:id="34" w:name="_Toc201313983"/>
      <w:bookmarkStart w:id="35" w:name="_Toc210896970"/>
      <w:r>
        <w:rPr>
          <w:rFonts w:ascii="Times New Roman" w:hAnsi="Times New Roman" w:cs="Times New Roman"/>
          <w:b/>
          <w:bCs/>
          <w:color w:val="auto"/>
          <w:sz w:val="24"/>
          <w:szCs w:val="24"/>
        </w:rPr>
        <w:t>Gap in Literature</w:t>
      </w:r>
      <w:bookmarkEnd w:id="34"/>
      <w:bookmarkEnd w:id="35"/>
    </w:p>
    <w:p w:rsidR="0071049D" w:rsidRDefault="0046473C">
      <w:pPr>
        <w:spacing w:before="240" w:line="480" w:lineRule="auto"/>
        <w:jc w:val="both"/>
        <w:rPr>
          <w:rFonts w:ascii="Times New Roman" w:hAnsi="Times New Roman" w:cs="Times New Roman"/>
        </w:rPr>
      </w:pPr>
      <w:r>
        <w:rPr>
          <w:rFonts w:ascii="Times New Roman" w:hAnsi="Times New Roman" w:cs="Times New Roman"/>
        </w:rPr>
        <w:t>Despite the growing attention to DES, several critical gaps remain:</w:t>
      </w:r>
    </w:p>
    <w:p w:rsidR="0071049D" w:rsidRDefault="0046473C">
      <w:pPr>
        <w:numPr>
          <w:ilvl w:val="0"/>
          <w:numId w:val="12"/>
        </w:numPr>
        <w:spacing w:before="240" w:line="480" w:lineRule="auto"/>
        <w:jc w:val="both"/>
        <w:rPr>
          <w:rFonts w:ascii="Times New Roman" w:hAnsi="Times New Roman" w:cs="Times New Roman"/>
        </w:rPr>
      </w:pPr>
      <w:r>
        <w:rPr>
          <w:rFonts w:ascii="Times New Roman" w:hAnsi="Times New Roman" w:cs="Times New Roman"/>
          <w:i/>
          <w:iCs/>
        </w:rPr>
        <w:lastRenderedPageBreak/>
        <w:t>Limited focus on specific populations</w:t>
      </w:r>
      <w:r>
        <w:rPr>
          <w:rFonts w:ascii="Times New Roman" w:hAnsi="Times New Roman" w:cs="Times New Roman"/>
        </w:rPr>
        <w:t>: While general studies on DES exist, there is a lack of research specifically targeting computer science students, who are disproportionately affected due to the nature of their academic work.</w:t>
      </w:r>
    </w:p>
    <w:p w:rsidR="0071049D" w:rsidRDefault="0046473C">
      <w:pPr>
        <w:numPr>
          <w:ilvl w:val="0"/>
          <w:numId w:val="12"/>
        </w:numPr>
        <w:spacing w:before="240" w:line="480" w:lineRule="auto"/>
        <w:jc w:val="both"/>
        <w:rPr>
          <w:rFonts w:ascii="Times New Roman" w:hAnsi="Times New Roman" w:cs="Times New Roman"/>
        </w:rPr>
      </w:pPr>
      <w:r>
        <w:rPr>
          <w:rFonts w:ascii="Times New Roman" w:hAnsi="Times New Roman" w:cs="Times New Roman"/>
          <w:i/>
          <w:iCs/>
        </w:rPr>
        <w:t>Scarcity of behavioral insights</w:t>
      </w:r>
      <w:r>
        <w:rPr>
          <w:rFonts w:ascii="Times New Roman" w:hAnsi="Times New Roman" w:cs="Times New Roman"/>
        </w:rPr>
        <w:t>: Few studies apply theoretical models like the HBM to understand the attitudes, beliefs, and behaviors that influence DES mitigation practices among students.</w:t>
      </w:r>
    </w:p>
    <w:p w:rsidR="0071049D" w:rsidRDefault="0046473C">
      <w:pPr>
        <w:numPr>
          <w:ilvl w:val="0"/>
          <w:numId w:val="12"/>
        </w:numPr>
        <w:spacing w:before="240" w:line="480" w:lineRule="auto"/>
        <w:jc w:val="both"/>
        <w:rPr>
          <w:rFonts w:ascii="Times New Roman" w:hAnsi="Times New Roman" w:cs="Times New Roman"/>
        </w:rPr>
      </w:pPr>
      <w:r>
        <w:rPr>
          <w:rFonts w:ascii="Times New Roman" w:hAnsi="Times New Roman" w:cs="Times New Roman"/>
          <w:i/>
          <w:iCs/>
        </w:rPr>
        <w:t>Context-specific data is lacking</w:t>
      </w:r>
      <w:r>
        <w:rPr>
          <w:rFonts w:ascii="Times New Roman" w:hAnsi="Times New Roman" w:cs="Times New Roman"/>
        </w:rPr>
        <w:t>: In many regions, particularly in developing countries, there is insufficient data on the prevalence, severity, and coping strategies used by university students, limiting context-sensitive interventions.</w:t>
      </w:r>
    </w:p>
    <w:p w:rsidR="0071049D" w:rsidRDefault="0046473C">
      <w:pPr>
        <w:numPr>
          <w:ilvl w:val="0"/>
          <w:numId w:val="12"/>
        </w:numPr>
        <w:spacing w:before="240" w:line="480" w:lineRule="auto"/>
        <w:jc w:val="both"/>
        <w:rPr>
          <w:rFonts w:ascii="Times New Roman" w:hAnsi="Times New Roman" w:cs="Times New Roman"/>
        </w:rPr>
      </w:pPr>
      <w:r>
        <w:rPr>
          <w:rFonts w:ascii="Times New Roman" w:hAnsi="Times New Roman" w:cs="Times New Roman"/>
          <w:i/>
          <w:iCs/>
        </w:rPr>
        <w:t>Inconsistent evaluation of mitigation effectiveness</w:t>
      </w:r>
      <w:r>
        <w:rPr>
          <w:rFonts w:ascii="Times New Roman" w:hAnsi="Times New Roman" w:cs="Times New Roman"/>
        </w:rPr>
        <w:t>: The comparative effectiveness of different strategies (e.g., blue light glasses vs. screen time management) is under-researched, especially in academic environments.</w:t>
      </w:r>
    </w:p>
    <w:p w:rsidR="0071049D" w:rsidRDefault="0046473C">
      <w:pPr>
        <w:spacing w:before="240" w:line="480" w:lineRule="auto"/>
        <w:ind w:left="360"/>
        <w:jc w:val="both"/>
        <w:rPr>
          <w:rFonts w:ascii="Times New Roman" w:hAnsi="Times New Roman" w:cs="Times New Roman"/>
        </w:rPr>
      </w:pPr>
      <w:r>
        <w:rPr>
          <w:rFonts w:ascii="Times New Roman" w:hAnsi="Times New Roman" w:cs="Times New Roman"/>
        </w:rPr>
        <w:t xml:space="preserve">According to (Kolawole, O U et. al 2017) ‘There is dearth of information on computer-related visual problems in Nigeria despite </w:t>
      </w:r>
      <w:r w:rsidR="00F2090A">
        <w:rPr>
          <w:rFonts w:ascii="Times New Roman" w:hAnsi="Times New Roman" w:cs="Times New Roman"/>
        </w:rPr>
        <w:t xml:space="preserve">a </w:t>
      </w:r>
      <w:r>
        <w:rPr>
          <w:rFonts w:ascii="Times New Roman" w:hAnsi="Times New Roman" w:cs="Times New Roman"/>
        </w:rPr>
        <w:t>dramatic rise in the use of computer</w:t>
      </w:r>
      <w:r w:rsidR="00F2090A">
        <w:rPr>
          <w:rFonts w:ascii="Times New Roman" w:hAnsi="Times New Roman" w:cs="Times New Roman"/>
        </w:rPr>
        <w:t>s</w:t>
      </w:r>
      <w:r>
        <w:rPr>
          <w:rFonts w:ascii="Times New Roman" w:hAnsi="Times New Roman" w:cs="Times New Roman"/>
        </w:rPr>
        <w:t xml:space="preserve"> and other digital devices in the country’. Th</w:t>
      </w:r>
      <w:r w:rsidR="00F2090A">
        <w:rPr>
          <w:rFonts w:ascii="Times New Roman" w:hAnsi="Times New Roman" w:cs="Times New Roman"/>
        </w:rPr>
        <w:t>is study aimed</w:t>
      </w:r>
      <w:r>
        <w:rPr>
          <w:rFonts w:ascii="Times New Roman" w:hAnsi="Times New Roman" w:cs="Times New Roman"/>
        </w:rPr>
        <w:t xml:space="preserve"> to </w:t>
      </w:r>
      <w:r w:rsidR="00F2090A">
        <w:rPr>
          <w:rFonts w:ascii="Times New Roman" w:hAnsi="Times New Roman" w:cs="Times New Roman"/>
        </w:rPr>
        <w:t>e</w:t>
      </w:r>
      <w:r>
        <w:rPr>
          <w:rFonts w:ascii="Times New Roman" w:hAnsi="Times New Roman" w:cs="Times New Roman"/>
        </w:rPr>
        <w:t xml:space="preserve">valuate the Effects and </w:t>
      </w:r>
      <w:r w:rsidR="00F2090A">
        <w:rPr>
          <w:rFonts w:ascii="Times New Roman" w:hAnsi="Times New Roman" w:cs="Times New Roman"/>
        </w:rPr>
        <w:t>prevention</w:t>
      </w:r>
      <w:r>
        <w:rPr>
          <w:rFonts w:ascii="Times New Roman" w:hAnsi="Times New Roman" w:cs="Times New Roman"/>
        </w:rPr>
        <w:t xml:space="preserve"> of DESS among computer science students of Kaduna Polytechnic </w:t>
      </w:r>
      <w:proofErr w:type="spellStart"/>
      <w:r>
        <w:rPr>
          <w:rFonts w:ascii="Times New Roman" w:hAnsi="Times New Roman" w:cs="Times New Roman"/>
        </w:rPr>
        <w:t>Tudun</w:t>
      </w:r>
      <w:proofErr w:type="spellEnd"/>
      <w:r>
        <w:rPr>
          <w:rFonts w:ascii="Times New Roman" w:hAnsi="Times New Roman" w:cs="Times New Roman"/>
        </w:rPr>
        <w:t xml:space="preserve">-Wada, Kaduna State, Nigeria.  </w:t>
      </w:r>
    </w:p>
    <w:p w:rsidR="0071049D" w:rsidRDefault="0046473C">
      <w:pPr>
        <w:pStyle w:val="Heading3"/>
        <w:spacing w:line="480" w:lineRule="auto"/>
        <w:rPr>
          <w:rFonts w:ascii="Times New Roman" w:hAnsi="Times New Roman" w:cs="Times New Roman"/>
          <w:b/>
          <w:bCs/>
          <w:color w:val="auto"/>
          <w:sz w:val="24"/>
          <w:szCs w:val="24"/>
        </w:rPr>
      </w:pPr>
      <w:bookmarkStart w:id="36" w:name="_Toc201313984"/>
      <w:bookmarkStart w:id="37" w:name="_Toc210896971"/>
      <w:r>
        <w:rPr>
          <w:rFonts w:ascii="Times New Roman" w:hAnsi="Times New Roman" w:cs="Times New Roman"/>
          <w:b/>
          <w:bCs/>
          <w:color w:val="auto"/>
          <w:sz w:val="24"/>
          <w:szCs w:val="24"/>
        </w:rPr>
        <w:t>Rationale for the Current Study</w:t>
      </w:r>
      <w:bookmarkEnd w:id="36"/>
      <w:bookmarkEnd w:id="37"/>
    </w:p>
    <w:p w:rsidR="0071049D" w:rsidRDefault="0046473C">
      <w:pPr>
        <w:spacing w:before="240" w:line="480" w:lineRule="auto"/>
        <w:jc w:val="both"/>
        <w:rPr>
          <w:rFonts w:ascii="Times New Roman" w:hAnsi="Times New Roman" w:cs="Times New Roman"/>
        </w:rPr>
      </w:pPr>
      <w:r>
        <w:rPr>
          <w:rFonts w:ascii="Times New Roman" w:hAnsi="Times New Roman" w:cs="Times New Roman"/>
        </w:rPr>
        <w:t>This study seeks to fill these gaps by:</w:t>
      </w:r>
    </w:p>
    <w:p w:rsidR="0071049D" w:rsidRDefault="0046473C">
      <w:pPr>
        <w:numPr>
          <w:ilvl w:val="0"/>
          <w:numId w:val="13"/>
        </w:numPr>
        <w:spacing w:before="240" w:line="480" w:lineRule="auto"/>
        <w:jc w:val="both"/>
        <w:rPr>
          <w:rFonts w:ascii="Times New Roman" w:hAnsi="Times New Roman" w:cs="Times New Roman"/>
        </w:rPr>
      </w:pPr>
      <w:r>
        <w:rPr>
          <w:rFonts w:ascii="Times New Roman" w:hAnsi="Times New Roman" w:cs="Times New Roman"/>
        </w:rPr>
        <w:t>Focusing specifically on computer science students, a high-risk group.</w:t>
      </w:r>
    </w:p>
    <w:p w:rsidR="0071049D" w:rsidRDefault="0046473C">
      <w:pPr>
        <w:numPr>
          <w:ilvl w:val="0"/>
          <w:numId w:val="13"/>
        </w:numPr>
        <w:spacing w:before="240" w:line="480" w:lineRule="auto"/>
        <w:jc w:val="both"/>
        <w:rPr>
          <w:rFonts w:ascii="Times New Roman" w:hAnsi="Times New Roman" w:cs="Times New Roman"/>
        </w:rPr>
      </w:pPr>
      <w:r>
        <w:rPr>
          <w:rFonts w:ascii="Times New Roman" w:hAnsi="Times New Roman" w:cs="Times New Roman"/>
        </w:rPr>
        <w:t>Applying the Health Belief Model to assess how knowledge, perceptions, and behaviors influence DES severity and mitigation.</w:t>
      </w:r>
    </w:p>
    <w:p w:rsidR="0071049D" w:rsidRDefault="0046473C">
      <w:pPr>
        <w:numPr>
          <w:ilvl w:val="0"/>
          <w:numId w:val="13"/>
        </w:numPr>
        <w:spacing w:before="240" w:line="480" w:lineRule="auto"/>
        <w:jc w:val="both"/>
        <w:rPr>
          <w:rFonts w:ascii="Times New Roman" w:hAnsi="Times New Roman" w:cs="Times New Roman"/>
        </w:rPr>
      </w:pPr>
      <w:r>
        <w:rPr>
          <w:rFonts w:ascii="Times New Roman" w:hAnsi="Times New Roman" w:cs="Times New Roman"/>
        </w:rPr>
        <w:lastRenderedPageBreak/>
        <w:t>Providing empirical evidence on the effectiveness and adoption of mitigation strategies.</w:t>
      </w:r>
    </w:p>
    <w:p w:rsidR="0071049D" w:rsidRDefault="0046473C">
      <w:pPr>
        <w:numPr>
          <w:ilvl w:val="0"/>
          <w:numId w:val="13"/>
        </w:numPr>
        <w:spacing w:before="240" w:line="480" w:lineRule="auto"/>
        <w:jc w:val="both"/>
        <w:rPr>
          <w:rFonts w:ascii="Times New Roman" w:hAnsi="Times New Roman" w:cs="Times New Roman"/>
        </w:rPr>
      </w:pPr>
      <w:r>
        <w:rPr>
          <w:rFonts w:ascii="Times New Roman" w:hAnsi="Times New Roman" w:cs="Times New Roman"/>
        </w:rPr>
        <w:t>Offering contextual insights that can inform policies and interventions in university settings.</w:t>
      </w:r>
    </w:p>
    <w:p w:rsidR="0071049D" w:rsidRDefault="0046473C">
      <w:pPr>
        <w:pStyle w:val="Heading2"/>
        <w:spacing w:line="480" w:lineRule="auto"/>
        <w:rPr>
          <w:rFonts w:ascii="Times New Roman" w:hAnsi="Times New Roman" w:cs="Times New Roman"/>
          <w:b/>
          <w:bCs/>
          <w:color w:val="auto"/>
          <w:sz w:val="24"/>
          <w:szCs w:val="24"/>
        </w:rPr>
      </w:pPr>
      <w:bookmarkStart w:id="38" w:name="_Toc210896972"/>
      <w:bookmarkStart w:id="39" w:name="_Toc201313985"/>
      <w:r>
        <w:rPr>
          <w:rFonts w:ascii="Times New Roman" w:hAnsi="Times New Roman" w:cs="Times New Roman"/>
          <w:b/>
          <w:bCs/>
          <w:color w:val="auto"/>
          <w:sz w:val="24"/>
          <w:szCs w:val="24"/>
        </w:rPr>
        <w:t>Conceptual Frame</w:t>
      </w:r>
      <w:r w:rsidR="00F2090A">
        <w:rPr>
          <w:rFonts w:ascii="Times New Roman" w:hAnsi="Times New Roman" w:cs="Times New Roman"/>
          <w:b/>
          <w:bCs/>
          <w:color w:val="auto"/>
          <w:sz w:val="24"/>
          <w:szCs w:val="24"/>
        </w:rPr>
        <w:t>w</w:t>
      </w:r>
      <w:r>
        <w:rPr>
          <w:rFonts w:ascii="Times New Roman" w:hAnsi="Times New Roman" w:cs="Times New Roman"/>
          <w:b/>
          <w:bCs/>
          <w:color w:val="auto"/>
          <w:sz w:val="24"/>
          <w:szCs w:val="24"/>
        </w:rPr>
        <w:t>ork</w:t>
      </w:r>
      <w:bookmarkEnd w:id="38"/>
      <w:bookmarkEnd w:id="39"/>
      <w:r>
        <w:rPr>
          <w:rFonts w:ascii="Times New Roman" w:hAnsi="Times New Roman" w:cs="Times New Roman"/>
          <w:b/>
          <w:bCs/>
          <w:color w:val="auto"/>
          <w:sz w:val="24"/>
          <w:szCs w:val="24"/>
        </w:rPr>
        <w:t xml:space="preserve"> </w:t>
      </w:r>
    </w:p>
    <w:p w:rsidR="0071049D" w:rsidRDefault="0046473C">
      <w:pPr>
        <w:spacing w:before="240" w:line="480" w:lineRule="auto"/>
        <w:ind w:left="360"/>
        <w:jc w:val="both"/>
        <w:rPr>
          <w:rFonts w:ascii="Times New Roman" w:hAnsi="Times New Roman" w:cs="Times New Roman"/>
          <w:bCs/>
        </w:rPr>
      </w:pPr>
      <w:r>
        <w:rPr>
          <w:rFonts w:ascii="Times New Roman" w:hAnsi="Times New Roman" w:cs="Times New Roman"/>
          <w:b/>
          <w:bCs/>
        </w:rPr>
        <w:t xml:space="preserve"> </w:t>
      </w:r>
      <w:r>
        <w:rPr>
          <w:rFonts w:ascii="Times New Roman" w:hAnsi="Times New Roman" w:cs="Times New Roman"/>
          <w:bCs/>
        </w:rPr>
        <w:t xml:space="preserve">This study adopts a conceptual framework that connects </w:t>
      </w:r>
      <w:proofErr w:type="spellStart"/>
      <w:r>
        <w:rPr>
          <w:rFonts w:ascii="Times New Roman" w:hAnsi="Times New Roman" w:cs="Times New Roman"/>
          <w:bCs/>
        </w:rPr>
        <w:t>behavio</w:t>
      </w:r>
      <w:r w:rsidR="00F2090A">
        <w:rPr>
          <w:rFonts w:ascii="Times New Roman" w:hAnsi="Times New Roman" w:cs="Times New Roman"/>
          <w:bCs/>
        </w:rPr>
        <w:t>u</w:t>
      </w:r>
      <w:r>
        <w:rPr>
          <w:rFonts w:ascii="Times New Roman" w:hAnsi="Times New Roman" w:cs="Times New Roman"/>
          <w:bCs/>
        </w:rPr>
        <w:t>ral</w:t>
      </w:r>
      <w:proofErr w:type="spellEnd"/>
      <w:r>
        <w:rPr>
          <w:rFonts w:ascii="Times New Roman" w:hAnsi="Times New Roman" w:cs="Times New Roman"/>
          <w:bCs/>
        </w:rPr>
        <w:t xml:space="preserve"> and environmental exposures</w:t>
      </w:r>
      <w:r w:rsidR="00F2090A">
        <w:rPr>
          <w:rFonts w:ascii="Times New Roman" w:hAnsi="Times New Roman" w:cs="Times New Roman"/>
          <w:bCs/>
        </w:rPr>
        <w:t>,</w:t>
      </w:r>
      <w:r>
        <w:rPr>
          <w:rFonts w:ascii="Times New Roman" w:hAnsi="Times New Roman" w:cs="Times New Roman"/>
          <w:bCs/>
        </w:rPr>
        <w:t xml:space="preserve"> such as screen time, poor ergonomics, and inadequate breaks with the Severity of Digital Eye Strain Syndrome (Rosenfield, 2016; Sheppard &amp; </w:t>
      </w:r>
      <w:proofErr w:type="spellStart"/>
      <w:r>
        <w:rPr>
          <w:rFonts w:ascii="Times New Roman" w:hAnsi="Times New Roman" w:cs="Times New Roman"/>
          <w:bCs/>
        </w:rPr>
        <w:t>Wolffsohn</w:t>
      </w:r>
      <w:proofErr w:type="spellEnd"/>
      <w:r>
        <w:rPr>
          <w:rFonts w:ascii="Times New Roman" w:hAnsi="Times New Roman" w:cs="Times New Roman"/>
          <w:bCs/>
        </w:rPr>
        <w:t>, 2018).</w:t>
      </w:r>
    </w:p>
    <w:p w:rsidR="0071049D" w:rsidRDefault="0046473C">
      <w:pPr>
        <w:spacing w:before="240" w:line="480" w:lineRule="auto"/>
        <w:jc w:val="both"/>
        <w:rPr>
          <w:rFonts w:ascii="Times New Roman" w:hAnsi="Times New Roman" w:cs="Times New Roman"/>
          <w:b/>
          <w:bCs/>
        </w:rPr>
      </w:pPr>
      <w:r>
        <w:rPr>
          <w:rFonts w:ascii="Times New Roman" w:hAnsi="Times New Roman" w:cs="Times New Roman"/>
          <w:bCs/>
        </w:rPr>
        <w:t>Preventive strategies such as the 20-20-20 rule and ergonomic interventions are integrated as moderating variables that may Prevents Symptom Effects."</w:t>
      </w:r>
    </w:p>
    <w:p w:rsidR="0071049D" w:rsidRDefault="0046473C">
      <w:pPr>
        <w:spacing w:before="240" w:line="480" w:lineRule="auto"/>
        <w:ind w:left="360"/>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59264" behindDoc="0" locked="0" layoutInCell="1" allowOverlap="1">
                <wp:simplePos x="0" y="0"/>
                <wp:positionH relativeFrom="column">
                  <wp:posOffset>479425</wp:posOffset>
                </wp:positionH>
                <wp:positionV relativeFrom="paragraph">
                  <wp:posOffset>2540</wp:posOffset>
                </wp:positionV>
                <wp:extent cx="4922520" cy="3223260"/>
                <wp:effectExtent l="0" t="0" r="11430" b="15875"/>
                <wp:wrapNone/>
                <wp:docPr id="1026" name="Group 1"/>
                <wp:cNvGraphicFramePr/>
                <a:graphic xmlns:a="http://schemas.openxmlformats.org/drawingml/2006/main">
                  <a:graphicData uri="http://schemas.microsoft.com/office/word/2010/wordprocessingGroup">
                    <wpg:wgp>
                      <wpg:cNvGrpSpPr/>
                      <wpg:grpSpPr>
                        <a:xfrm>
                          <a:off x="0" y="0"/>
                          <a:ext cx="4922520" cy="3223034"/>
                          <a:chOff x="65399" y="6350"/>
                          <a:chExt cx="5377268" cy="3107662"/>
                        </a:xfrm>
                      </wpg:grpSpPr>
                      <wps:wsp>
                        <wps:cNvPr id="1" name="Straight Connector 1"/>
                        <wps:cNvCnPr/>
                        <wps:spPr>
                          <a:xfrm>
                            <a:off x="4309607" y="1598212"/>
                            <a:ext cx="0" cy="1076325"/>
                          </a:xfrm>
                          <a:prstGeom prst="line">
                            <a:avLst/>
                          </a:prstGeom>
                          <a:ln w="19050" cap="flat" cmpd="sng">
                            <a:solidFill>
                              <a:srgbClr val="4472C4"/>
                            </a:solidFill>
                            <a:prstDash val="solid"/>
                            <a:miter/>
                          </a:ln>
                        </wps:spPr>
                        <wps:bodyPr/>
                      </wps:wsp>
                      <wps:wsp>
                        <wps:cNvPr id="2" name="Rounded Rectangle 2"/>
                        <wps:cNvSpPr/>
                        <wps:spPr>
                          <a:xfrm>
                            <a:off x="65399" y="6350"/>
                            <a:ext cx="2409573" cy="485029"/>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Prolonged screen time</w:t>
                              </w:r>
                            </w:p>
                          </w:txbxContent>
                        </wps:txbx>
                        <wps:bodyPr vert="horz" wrap="square" lIns="91440" tIns="45720" rIns="91440" bIns="45720" anchor="ctr">
                          <a:noAutofit/>
                        </wps:bodyPr>
                      </wps:wsp>
                      <wps:wsp>
                        <wps:cNvPr id="3" name="Rounded Rectangle 3"/>
                        <wps:cNvSpPr/>
                        <wps:spPr>
                          <a:xfrm>
                            <a:off x="74704" y="532564"/>
                            <a:ext cx="2401759" cy="600075"/>
                          </a:xfrm>
                          <a:prstGeom prst="roundRect">
                            <a:avLst>
                              <a:gd name="adj" fmla="val 6250"/>
                            </a:avLst>
                          </a:prstGeom>
                          <a:solidFill>
                            <a:srgbClr val="4472C4"/>
                          </a:solidFill>
                          <a:ln w="12700" cap="flat" cmpd="sng">
                            <a:solidFill>
                              <a:srgbClr val="1C3053"/>
                            </a:solidFill>
                            <a:prstDash val="solid"/>
                            <a:miter/>
                          </a:ln>
                        </wps:spPr>
                        <wps:txbx>
                          <w:txbxContent>
                            <w:p w:rsidR="0071049D" w:rsidRDefault="0046473C">
                              <w:pPr>
                                <w:jc w:val="center"/>
                              </w:pPr>
                              <w:r>
                                <w:t>Poor ergonomics practice</w:t>
                              </w:r>
                            </w:p>
                          </w:txbxContent>
                        </wps:txbx>
                        <wps:bodyPr vert="horz" wrap="square" lIns="91440" tIns="45720" rIns="91440" bIns="45720" anchor="ctr">
                          <a:noAutofit/>
                        </wps:bodyPr>
                      </wps:wsp>
                      <wps:wsp>
                        <wps:cNvPr id="4" name="Rounded Rectangle 4"/>
                        <wps:cNvSpPr/>
                        <wps:spPr>
                          <a:xfrm>
                            <a:off x="74705" y="1168461"/>
                            <a:ext cx="2404988" cy="516987"/>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Inadequate lighting</w:t>
                              </w:r>
                            </w:p>
                          </w:txbxContent>
                        </wps:txbx>
                        <wps:bodyPr vert="horz" wrap="square" lIns="91440" tIns="45720" rIns="91440" bIns="45720" anchor="ctr">
                          <a:noAutofit/>
                        </wps:bodyPr>
                      </wps:wsp>
                      <wps:wsp>
                        <wps:cNvPr id="5" name="Rounded Rectangle 5"/>
                        <wps:cNvSpPr/>
                        <wps:spPr>
                          <a:xfrm>
                            <a:off x="74706" y="1725097"/>
                            <a:ext cx="2400264" cy="595744"/>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Infrequent breaks</w:t>
                              </w:r>
                            </w:p>
                          </w:txbxContent>
                        </wps:txbx>
                        <wps:bodyPr vert="horz" wrap="square" lIns="91440" tIns="45720" rIns="91440" bIns="45720" anchor="ctr">
                          <a:noAutofit/>
                        </wps:bodyPr>
                      </wps:wsp>
                      <wps:wsp>
                        <wps:cNvPr id="6" name="Rounded Rectangle 6"/>
                        <wps:cNvSpPr/>
                        <wps:spPr>
                          <a:xfrm>
                            <a:off x="74707" y="2361537"/>
                            <a:ext cx="2400300" cy="752475"/>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Personal characteristics (age, gender, vision correction)</w:t>
                              </w:r>
                            </w:p>
                          </w:txbxContent>
                        </wps:txbx>
                        <wps:bodyPr vert="horz" wrap="square" lIns="91440" tIns="45720" rIns="91440" bIns="45720" anchor="ctr">
                          <a:noAutofit/>
                        </wps:bodyPr>
                      </wps:wsp>
                      <wps:wsp>
                        <wps:cNvPr id="7" name="Rounded Rectangle 7"/>
                        <wps:cNvSpPr/>
                        <wps:spPr>
                          <a:xfrm>
                            <a:off x="3156667" y="365760"/>
                            <a:ext cx="2286000" cy="1447800"/>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Prevention strategies</w:t>
                              </w:r>
                            </w:p>
                            <w:p w:rsidR="0071049D" w:rsidRDefault="0046473C">
                              <w:pPr>
                                <w:jc w:val="center"/>
                              </w:pPr>
                              <w:r>
                                <w:t>20-20-20 rules, anti-glare screens, eye drops, posture &amp; screens adjustments</w:t>
                              </w:r>
                            </w:p>
                          </w:txbxContent>
                        </wps:txbx>
                        <wps:bodyPr vert="horz" wrap="square" lIns="91440" tIns="45720" rIns="91440" bIns="45720" anchor="ctr">
                          <a:noAutofit/>
                        </wps:bodyPr>
                      </wps:wsp>
                      <wps:wsp>
                        <wps:cNvPr id="8" name="Rounded Rectangle 8"/>
                        <wps:cNvSpPr/>
                        <wps:spPr>
                          <a:xfrm>
                            <a:off x="3267986" y="2162754"/>
                            <a:ext cx="2171700" cy="838200"/>
                          </a:xfrm>
                          <a:prstGeom prst="roundRect">
                            <a:avLst/>
                          </a:prstGeom>
                          <a:solidFill>
                            <a:srgbClr val="4472C4"/>
                          </a:solidFill>
                          <a:ln w="12700" cap="flat" cmpd="sng">
                            <a:solidFill>
                              <a:srgbClr val="1C3053"/>
                            </a:solidFill>
                            <a:prstDash val="solid"/>
                            <a:miter/>
                          </a:ln>
                        </wps:spPr>
                        <wps:txbx>
                          <w:txbxContent>
                            <w:p w:rsidR="0071049D" w:rsidRDefault="0046473C">
                              <w:pPr>
                                <w:jc w:val="center"/>
                              </w:pPr>
                              <w:r>
                                <w:t>Effect of Digital Eye Strain Symptoms</w:t>
                              </w:r>
                            </w:p>
                          </w:txbxContent>
                        </wps:txbx>
                        <wps:bodyPr vert="horz" wrap="square" lIns="91440" tIns="45720" rIns="91440" bIns="45720" anchor="ctr">
                          <a:noAutofit/>
                        </wps:bodyPr>
                      </wps:wsp>
                      <wps:wsp>
                        <wps:cNvPr id="9" name="Straight Connector 9"/>
                        <wps:cNvCnPr/>
                        <wps:spPr>
                          <a:xfrm>
                            <a:off x="2409245" y="190831"/>
                            <a:ext cx="914400" cy="914400"/>
                          </a:xfrm>
                          <a:prstGeom prst="line">
                            <a:avLst/>
                          </a:prstGeom>
                          <a:ln w="19050" cap="flat" cmpd="sng">
                            <a:solidFill>
                              <a:srgbClr val="4472C4"/>
                            </a:solidFill>
                            <a:prstDash val="solid"/>
                            <a:miter/>
                          </a:ln>
                        </wps:spPr>
                        <wps:bodyPr/>
                      </wps:wsp>
                      <wps:wsp>
                        <wps:cNvPr id="10" name="Straight Connector 10"/>
                        <wps:cNvCnPr/>
                        <wps:spPr>
                          <a:xfrm>
                            <a:off x="2385355" y="810928"/>
                            <a:ext cx="1025754" cy="294015"/>
                          </a:xfrm>
                          <a:prstGeom prst="line">
                            <a:avLst/>
                          </a:prstGeom>
                          <a:ln w="19050" cap="flat" cmpd="sng">
                            <a:solidFill>
                              <a:srgbClr val="4472C4"/>
                            </a:solidFill>
                            <a:prstDash val="solid"/>
                            <a:miter/>
                          </a:ln>
                        </wps:spPr>
                        <wps:bodyPr/>
                      </wps:wsp>
                      <wps:wsp>
                        <wps:cNvPr id="11" name="Straight Connector 11"/>
                        <wps:cNvCnPr/>
                        <wps:spPr>
                          <a:xfrm flipV="1">
                            <a:off x="2329697" y="1105087"/>
                            <a:ext cx="1065510" cy="206709"/>
                          </a:xfrm>
                          <a:prstGeom prst="line">
                            <a:avLst/>
                          </a:prstGeom>
                          <a:ln w="19050" cap="flat" cmpd="sng">
                            <a:solidFill>
                              <a:srgbClr val="4472C4"/>
                            </a:solidFill>
                            <a:prstDash val="solid"/>
                            <a:miter/>
                          </a:ln>
                        </wps:spPr>
                        <wps:bodyPr/>
                      </wps:wsp>
                      <wps:wsp>
                        <wps:cNvPr id="12" name="Straight Connector 12"/>
                        <wps:cNvCnPr/>
                        <wps:spPr>
                          <a:xfrm flipV="1">
                            <a:off x="2345599" y="1065336"/>
                            <a:ext cx="1001900" cy="1033536"/>
                          </a:xfrm>
                          <a:prstGeom prst="line">
                            <a:avLst/>
                          </a:prstGeom>
                          <a:ln w="19050" cap="flat" cmpd="sng">
                            <a:solidFill>
                              <a:srgbClr val="4472C4"/>
                            </a:solidFill>
                            <a:prstDash val="solid"/>
                            <a:miter/>
                          </a:ln>
                        </wps:spPr>
                        <wps:bodyPr/>
                      </wps:wsp>
                      <wps:wsp>
                        <wps:cNvPr id="13" name="Straight Connector 13"/>
                        <wps:cNvCnPr/>
                        <wps:spPr>
                          <a:xfrm flipV="1">
                            <a:off x="2377368" y="1065474"/>
                            <a:ext cx="954228" cy="1748557"/>
                          </a:xfrm>
                          <a:prstGeom prst="line">
                            <a:avLst/>
                          </a:prstGeom>
                          <a:ln w="19050" cap="flat" cmpd="sng">
                            <a:solidFill>
                              <a:srgbClr val="4472C4"/>
                            </a:solidFill>
                            <a:prstDash val="solid"/>
                            <a:miter/>
                          </a:ln>
                        </wps:spPr>
                        <wps:bodyPr/>
                      </wps:wsp>
                    </wpg:wgp>
                  </a:graphicData>
                </a:graphic>
              </wp:anchor>
            </w:drawing>
          </mc:Choice>
          <mc:Fallback>
            <w:pict>
              <v:group id="Group 1" o:spid="_x0000_s1026" style="position:absolute;left:0;text-align:left;margin-left:37.75pt;margin-top:.2pt;width:387.6pt;height:253.8pt;z-index:251659264;mso-wrap-distance-left:0;mso-wrap-distance-right:0" coordorigin="653,63" coordsize="53772,3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">
                <v:line id="Straight Connector 1" o:spid="_x0000_s1027" style="position:absolute;visibility:visible;mso-wrap-style:square" from="43096,15982" to="43096,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" strokecolor="#4472c4" strokeweight="1.5pt">
                  <v:stroke joinstyle="miter"/>
                </v:line>
                <v:roundrect id="Rounded Rectangle 2" o:spid="_x0000_s1028" style="position:absolute;left:653;top:63;width:24096;height:4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" fillcolor="#4472c4" strokecolor="#1c3053" strokeweight="1pt">
                  <v:stroke joinstyle="miter"/>
                  <v:textbox>
                    <w:txbxContent>
                      <w:p w:rsidR="0071049D" w:rsidRDefault="0046473C">
                        <w:pPr>
                          <w:jc w:val="center"/>
                        </w:pPr>
                        <w:r>
                          <w:t>Prolonged screen time</w:t>
                        </w:r>
                      </w:p>
                    </w:txbxContent>
                  </v:textbox>
                </v:roundrect>
                <v:roundrect id="Rounded Rectangle 3" o:spid="_x0000_s1029" style="position:absolute;left:747;top:5325;width:24017;height:6001;visibility:visible;mso-wrap-style:square;v-text-anchor:middle" arcsize=".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" fillcolor="#4472c4" strokecolor="#1c3053" strokeweight="1pt">
                  <v:stroke joinstyle="miter"/>
                  <v:textbox>
                    <w:txbxContent>
                      <w:p w:rsidR="0071049D" w:rsidRDefault="0046473C">
                        <w:pPr>
                          <w:jc w:val="center"/>
                        </w:pPr>
                        <w:r>
                          <w:t>Poor ergonomics practice</w:t>
                        </w:r>
                      </w:p>
                    </w:txbxContent>
                  </v:textbox>
                </v:roundrect>
                <v:roundrect id="Rounded Rectangle 4" o:spid="_x0000_s1030" style="position:absolute;left:747;top:11684;width:24049;height:5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" fillcolor="#4472c4" strokecolor="#1c3053" strokeweight="1pt">
                  <v:stroke joinstyle="miter"/>
                  <v:textbox>
                    <w:txbxContent>
                      <w:p w:rsidR="0071049D" w:rsidRDefault="0046473C">
                        <w:pPr>
                          <w:jc w:val="center"/>
                        </w:pPr>
                        <w:r>
                          <w:t>Inadequate lighting</w:t>
                        </w:r>
                      </w:p>
                    </w:txbxContent>
                  </v:textbox>
                </v:roundrect>
                <v:roundrect id="Rounded Rectangle 5" o:spid="_x0000_s1031" style="position:absolute;left:747;top:17250;width:24002;height:59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" fillcolor="#4472c4" strokecolor="#1c3053" strokeweight="1pt">
                  <v:stroke joinstyle="miter"/>
                  <v:textbox>
                    <w:txbxContent>
                      <w:p w:rsidR="0071049D" w:rsidRDefault="0046473C">
                        <w:pPr>
                          <w:jc w:val="center"/>
                        </w:pPr>
                        <w:r>
                          <w:t>Infrequent breaks</w:t>
                        </w:r>
                      </w:p>
                    </w:txbxContent>
                  </v:textbox>
                </v:roundrect>
                <v:roundrect id="Rounded Rectangle 6" o:spid="_x0000_s1032" style="position:absolute;left:747;top:23615;width:24003;height:7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" fillcolor="#4472c4" strokecolor="#1c3053" strokeweight="1pt">
                  <v:stroke joinstyle="miter"/>
                  <v:textbox>
                    <w:txbxContent>
                      <w:p w:rsidR="0071049D" w:rsidRDefault="0046473C">
                        <w:pPr>
                          <w:jc w:val="center"/>
                        </w:pPr>
                        <w:r>
                          <w:t>Personal characteristics (age, gender, vision correction)</w:t>
                        </w:r>
                      </w:p>
                    </w:txbxContent>
                  </v:textbox>
                </v:roundrect>
                <v:roundrect id="Rounded Rectangle 7" o:spid="_x0000_s1033" style="position:absolute;left:31566;top:3657;width:22860;height:14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" fillcolor="#4472c4" strokecolor="#1c3053" strokeweight="1pt">
                  <v:stroke joinstyle="miter"/>
                  <v:textbox>
                    <w:txbxContent>
                      <w:p w:rsidR="0071049D" w:rsidRDefault="0046473C">
                        <w:pPr>
                          <w:jc w:val="center"/>
                        </w:pPr>
                        <w:r>
                          <w:t>Prevention strategies</w:t>
                        </w:r>
                      </w:p>
                      <w:p w:rsidR="0071049D" w:rsidRDefault="0046473C">
                        <w:pPr>
                          <w:jc w:val="center"/>
                        </w:pPr>
                        <w:r>
                          <w:t>20-20-20 rules, anti-glare screens, eye drops, posture &amp; screens adjustments</w:t>
                        </w:r>
                      </w:p>
                    </w:txbxContent>
                  </v:textbox>
                </v:roundrect>
                <v:roundrect id="Rounded Rectangle 8" o:spid="_x0000_s1034" style="position:absolute;left:32679;top:21627;width:21717;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" fillcolor="#4472c4" strokecolor="#1c3053" strokeweight="1pt">
                  <v:stroke joinstyle="miter"/>
                  <v:textbox>
                    <w:txbxContent>
                      <w:p w:rsidR="0071049D" w:rsidRDefault="0046473C">
                        <w:pPr>
                          <w:jc w:val="center"/>
                        </w:pPr>
                        <w:r>
                          <w:t>Effect of Digital Eye Strain Symptoms</w:t>
                        </w:r>
                      </w:p>
                    </w:txbxContent>
                  </v:textbox>
                </v:roundrect>
                <v:line id="Straight Connector 9" o:spid="_x0000_s1035" style="position:absolute;visibility:visible;mso-wrap-style:square" from="24092,1908" to="33236,1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" strokecolor="#4472c4" strokeweight="1.5pt">
                  <v:stroke joinstyle="miter"/>
                </v:line>
                <v:line id="Straight Connector 10" o:spid="_x0000_s1036" style="position:absolute;visibility:visible;mso-wrap-style:square" from="23853,8109" to="34111,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" strokecolor="#4472c4" strokeweight="1.5pt">
                  <v:stroke joinstyle="miter"/>
                </v:line>
                <v:line id="Straight Connector 11" o:spid="_x0000_s1037" style="position:absolute;flip:y;visibility:visible;mso-wrap-style:square" from="23296,11050" to="33952,1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" strokecolor="#4472c4" strokeweight="1.5pt">
                  <v:stroke joinstyle="miter"/>
                </v:line>
                <v:line id="Straight Connector 12" o:spid="_x0000_s1038" style="position:absolute;flip:y;visibility:visible;mso-wrap-style:square" from="23455,10653" to="33474,20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" strokecolor="#4472c4" strokeweight="1.5pt">
                  <v:stroke joinstyle="miter"/>
                </v:line>
                <v:line id="Straight Connector 13" o:spid="_x0000_s1039" style="position:absolute;flip:y;visibility:visible;mso-wrap-style:square" from="23773,10654" to="33315,2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" strokecolor="#4472c4" strokeweight="1.5pt">
                  <v:stroke joinstyle="miter"/>
                </v:line>
              </v:group>
            </w:pict>
          </mc:Fallback>
        </mc:AlternateContent>
      </w:r>
    </w:p>
    <w:p w:rsidR="0071049D" w:rsidRDefault="0071049D">
      <w:pPr>
        <w:spacing w:before="240" w:line="480" w:lineRule="auto"/>
        <w:ind w:left="720"/>
        <w:jc w:val="both"/>
        <w:rPr>
          <w:rFonts w:ascii="Times New Roman" w:hAnsi="Times New Roman" w:cs="Times New Roman"/>
          <w:b/>
          <w:bCs/>
        </w:rPr>
      </w:pPr>
    </w:p>
    <w:p w:rsidR="0071049D" w:rsidRDefault="0071049D">
      <w:pPr>
        <w:spacing w:before="240" w:line="480" w:lineRule="auto"/>
        <w:ind w:left="360"/>
        <w:jc w:val="both"/>
        <w:rPr>
          <w:rFonts w:ascii="Times New Roman" w:hAnsi="Times New Roman" w:cs="Times New Roman"/>
          <w:b/>
          <w:bCs/>
        </w:rPr>
      </w:pPr>
    </w:p>
    <w:p w:rsidR="0071049D" w:rsidRDefault="0071049D">
      <w:pPr>
        <w:spacing w:before="240" w:line="480" w:lineRule="auto"/>
        <w:ind w:left="360"/>
        <w:jc w:val="both"/>
        <w:rPr>
          <w:rFonts w:ascii="Times New Roman" w:hAnsi="Times New Roman" w:cs="Times New Roman"/>
          <w:b/>
          <w:bCs/>
        </w:rPr>
      </w:pPr>
    </w:p>
    <w:p w:rsidR="0071049D" w:rsidRDefault="0071049D">
      <w:pPr>
        <w:spacing w:before="240" w:line="276" w:lineRule="auto"/>
        <w:ind w:left="360"/>
        <w:jc w:val="both"/>
        <w:rPr>
          <w:rFonts w:ascii="Times New Roman" w:hAnsi="Times New Roman" w:cs="Times New Roman"/>
          <w:i/>
          <w:iCs/>
        </w:rPr>
      </w:pPr>
    </w:p>
    <w:p w:rsidR="0071049D" w:rsidRDefault="0071049D">
      <w:pPr>
        <w:spacing w:before="240" w:line="276" w:lineRule="auto"/>
        <w:ind w:left="360"/>
        <w:jc w:val="both"/>
        <w:rPr>
          <w:rFonts w:ascii="Times New Roman" w:hAnsi="Times New Roman" w:cs="Times New Roman"/>
          <w:i/>
          <w:iCs/>
        </w:rPr>
      </w:pPr>
    </w:p>
    <w:p w:rsidR="0071049D" w:rsidRDefault="0071049D">
      <w:pPr>
        <w:spacing w:before="240" w:line="276" w:lineRule="auto"/>
        <w:ind w:left="360"/>
        <w:jc w:val="both"/>
        <w:rPr>
          <w:rFonts w:ascii="Times New Roman" w:hAnsi="Times New Roman" w:cs="Times New Roman"/>
          <w:i/>
          <w:iCs/>
        </w:rPr>
      </w:pPr>
    </w:p>
    <w:p w:rsidR="0071049D" w:rsidRDefault="0071049D">
      <w:pPr>
        <w:spacing w:before="240" w:line="276" w:lineRule="auto"/>
        <w:ind w:left="360"/>
        <w:jc w:val="both"/>
        <w:rPr>
          <w:rFonts w:ascii="Times New Roman" w:hAnsi="Times New Roman" w:cs="Times New Roman"/>
          <w:i/>
          <w:iCs/>
        </w:rPr>
      </w:pPr>
    </w:p>
    <w:p w:rsidR="0071049D" w:rsidRDefault="0046473C">
      <w:pPr>
        <w:spacing w:before="240" w:line="276" w:lineRule="auto"/>
        <w:ind w:left="360"/>
        <w:jc w:val="both"/>
        <w:rPr>
          <w:rFonts w:ascii="Times New Roman" w:hAnsi="Times New Roman" w:cs="Times New Roman"/>
          <w:i/>
          <w:iCs/>
        </w:rPr>
      </w:pPr>
      <w:r>
        <w:rPr>
          <w:rFonts w:ascii="Times New Roman" w:hAnsi="Times New Roman" w:cs="Times New Roman"/>
          <w:i/>
          <w:iCs/>
        </w:rPr>
        <w:t>Figure 1 Conceptual Framework for Evaluating Effects of Preventions of DESS (</w:t>
      </w:r>
      <w:proofErr w:type="spellStart"/>
      <w:r>
        <w:rPr>
          <w:rFonts w:ascii="Times New Roman" w:hAnsi="Times New Roman" w:cs="Times New Roman"/>
          <w:i/>
          <w:iCs/>
        </w:rPr>
        <w:t>ChatGPT</w:t>
      </w:r>
      <w:proofErr w:type="spellEnd"/>
      <w:r>
        <w:rPr>
          <w:rFonts w:ascii="Times New Roman" w:hAnsi="Times New Roman" w:cs="Times New Roman"/>
          <w:i/>
          <w:iCs/>
        </w:rPr>
        <w:t xml:space="preserve"> 2.4, 2025).</w:t>
      </w:r>
    </w:p>
    <w:p w:rsidR="00870A69" w:rsidRDefault="00870A69">
      <w:pPr>
        <w:spacing w:line="480" w:lineRule="auto"/>
        <w:jc w:val="both"/>
        <w:rPr>
          <w:rFonts w:ascii="Times New Roman" w:eastAsiaTheme="majorEastAsia" w:hAnsi="Times New Roman" w:cs="Times New Roman"/>
          <w:b/>
          <w:bCs/>
        </w:rPr>
      </w:pPr>
      <w:r>
        <w:rPr>
          <w:rFonts w:ascii="Times New Roman" w:eastAsiaTheme="majorEastAsia" w:hAnsi="Times New Roman" w:cs="Times New Roman"/>
          <w:b/>
          <w:bCs/>
        </w:rPr>
        <w:t>M</w:t>
      </w:r>
      <w:r w:rsidRPr="00870A69">
        <w:rPr>
          <w:rFonts w:ascii="Times New Roman" w:eastAsiaTheme="majorEastAsia" w:hAnsi="Times New Roman" w:cs="Times New Roman"/>
          <w:b/>
          <w:bCs/>
        </w:rPr>
        <w:t xml:space="preserve">ethodology </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The research intends to apply cross-sectional survey design</w:t>
      </w:r>
      <w:r>
        <w:rPr>
          <w:rFonts w:ascii="Times New Roman" w:hAnsi="Times New Roman" w:cs="Times New Roman"/>
          <w:b/>
        </w:rPr>
        <w:t xml:space="preserve">. </w:t>
      </w:r>
      <w:r>
        <w:rPr>
          <w:rFonts w:ascii="Times New Roman" w:hAnsi="Times New Roman" w:cs="Times New Roman"/>
        </w:rPr>
        <w:t xml:space="preserve">A cross-sectional survey design is well-suited for this study because it efficiently captures the current prevalence, risk factors, and </w:t>
      </w:r>
      <w:r>
        <w:rPr>
          <w:rFonts w:ascii="Times New Roman" w:hAnsi="Times New Roman" w:cs="Times New Roman"/>
        </w:rPr>
        <w:lastRenderedPageBreak/>
        <w:t xml:space="preserve">preventive practices related to DESS at a specific point in time. This method is both cost-effective and time-efficient, making it practical for academic research with limited resources, while still allowing for the collection of robust quantitative data on screen time habits and symptom frequency, as well as qualitative insights into students' awareness and coping strategies. Although it cannot establish causality, the design effectively identifies key associations between variables like prolonged device use and eye strain severity, which can inform immediate institutional interventions such as ergonomic </w:t>
      </w:r>
      <w:bookmarkStart w:id="40" w:name="_GoBack"/>
      <w:bookmarkEnd w:id="40"/>
      <w:r>
        <w:rPr>
          <w:rFonts w:ascii="Times New Roman" w:hAnsi="Times New Roman" w:cs="Times New Roman"/>
        </w:rPr>
        <w:t>adjustments or awareness programs. Additionally, the one-time nature of the survey minimizes participant burden, enhancing response rates, and provides a valuable baseline for future longitudinal or experimental studies. The approach aligns with established health research methodologies and enables actionable recommendations to improve student well-being, making it an ideal choice for this investigation.</w:t>
      </w:r>
    </w:p>
    <w:p w:rsidR="0071049D" w:rsidRDefault="0046473C">
      <w:pPr>
        <w:pStyle w:val="Heading2"/>
        <w:spacing w:line="480" w:lineRule="auto"/>
        <w:rPr>
          <w:rFonts w:ascii="Times New Roman" w:hAnsi="Times New Roman" w:cs="Times New Roman"/>
          <w:b/>
          <w:bCs/>
          <w:color w:val="auto"/>
          <w:sz w:val="24"/>
          <w:szCs w:val="24"/>
        </w:rPr>
      </w:pPr>
      <w:bookmarkStart w:id="41" w:name="_Toc210896977"/>
      <w:r>
        <w:rPr>
          <w:rFonts w:ascii="Times New Roman" w:hAnsi="Times New Roman" w:cs="Times New Roman"/>
          <w:b/>
          <w:bCs/>
          <w:color w:val="auto"/>
          <w:sz w:val="24"/>
          <w:szCs w:val="24"/>
        </w:rPr>
        <w:t>Setting of the Study</w:t>
      </w:r>
      <w:bookmarkEnd w:id="41"/>
    </w:p>
    <w:p w:rsidR="0071049D" w:rsidRDefault="0046473C">
      <w:pPr>
        <w:spacing w:after="0" w:line="480" w:lineRule="auto"/>
        <w:jc w:val="both"/>
        <w:rPr>
          <w:rFonts w:ascii="Times New Roman" w:hAnsi="Times New Roman" w:cs="Times New Roman"/>
          <w:bCs/>
        </w:rPr>
      </w:pPr>
      <w:r>
        <w:rPr>
          <w:rFonts w:ascii="Times New Roman" w:hAnsi="Times New Roman" w:cs="Times New Roman"/>
          <w:bCs/>
        </w:rPr>
        <w:t xml:space="preserve">The research study area is the Federal Polytechnic </w:t>
      </w:r>
      <w:proofErr w:type="spellStart"/>
      <w:r>
        <w:rPr>
          <w:rFonts w:ascii="Times New Roman" w:hAnsi="Times New Roman" w:cs="Times New Roman"/>
          <w:bCs/>
        </w:rPr>
        <w:t>Tudun</w:t>
      </w:r>
      <w:proofErr w:type="spellEnd"/>
      <w:r>
        <w:rPr>
          <w:rFonts w:ascii="Times New Roman" w:hAnsi="Times New Roman" w:cs="Times New Roman"/>
          <w:bCs/>
        </w:rPr>
        <w:t xml:space="preserve">-Wada campus, Kaduna State. Kaduna Polytechnic was established in 1956 as Kaduna Technical Institute. It was owned by the Northern States and later taken over by the Federal Government in 1991. Presently, it has six colleges; the main campus has four colleges, namely the College of Engineering, the College of Technical and Vocational Education, the College of Science and Technology, and the Central Administration, while the College of Business and Administration Studies is at </w:t>
      </w:r>
      <w:proofErr w:type="spellStart"/>
      <w:r>
        <w:rPr>
          <w:rFonts w:ascii="Times New Roman" w:hAnsi="Times New Roman" w:cs="Times New Roman"/>
          <w:bCs/>
        </w:rPr>
        <w:t>Unguwan</w:t>
      </w:r>
      <w:proofErr w:type="spellEnd"/>
      <w:r>
        <w:rPr>
          <w:rFonts w:ascii="Times New Roman" w:hAnsi="Times New Roman" w:cs="Times New Roman"/>
          <w:bCs/>
        </w:rPr>
        <w:t xml:space="preserve"> </w:t>
      </w:r>
      <w:proofErr w:type="spellStart"/>
      <w:r>
        <w:rPr>
          <w:rFonts w:ascii="Times New Roman" w:hAnsi="Times New Roman" w:cs="Times New Roman"/>
          <w:bCs/>
        </w:rPr>
        <w:t>Rimi</w:t>
      </w:r>
      <w:proofErr w:type="spellEnd"/>
      <w:r>
        <w:rPr>
          <w:rFonts w:ascii="Times New Roman" w:hAnsi="Times New Roman" w:cs="Times New Roman"/>
          <w:bCs/>
        </w:rPr>
        <w:t xml:space="preserve">, the College of Environmental Science is at </w:t>
      </w:r>
      <w:proofErr w:type="spellStart"/>
      <w:r>
        <w:rPr>
          <w:rFonts w:ascii="Times New Roman" w:hAnsi="Times New Roman" w:cs="Times New Roman"/>
          <w:bCs/>
        </w:rPr>
        <w:t>Barnawa</w:t>
      </w:r>
      <w:proofErr w:type="spellEnd"/>
      <w:r>
        <w:rPr>
          <w:rFonts w:ascii="Times New Roman" w:hAnsi="Times New Roman" w:cs="Times New Roman"/>
          <w:bCs/>
        </w:rPr>
        <w:t>, and finally, the College of Art and Social Science is at Sabon Tasha, all in Kaduna. Kaduna Polytechnic has up to fifty departments.</w:t>
      </w:r>
    </w:p>
    <w:p w:rsidR="0071049D" w:rsidRDefault="0046473C">
      <w:pPr>
        <w:pStyle w:val="Heading2"/>
        <w:spacing w:line="480" w:lineRule="auto"/>
        <w:rPr>
          <w:rFonts w:ascii="Times New Roman" w:hAnsi="Times New Roman" w:cs="Times New Roman"/>
          <w:b/>
          <w:bCs/>
          <w:color w:val="auto"/>
          <w:sz w:val="24"/>
          <w:szCs w:val="24"/>
          <w:lang w:val="en-GB"/>
        </w:rPr>
      </w:pPr>
      <w:bookmarkStart w:id="42" w:name="_Toc210896978"/>
      <w:bookmarkStart w:id="43" w:name="_Toc201313991"/>
      <w:r>
        <w:rPr>
          <w:rFonts w:ascii="Times New Roman" w:hAnsi="Times New Roman" w:cs="Times New Roman"/>
          <w:b/>
          <w:bCs/>
          <w:color w:val="auto"/>
          <w:sz w:val="24"/>
          <w:szCs w:val="24"/>
          <w:lang w:val="en-GB"/>
        </w:rPr>
        <w:lastRenderedPageBreak/>
        <w:t>Target Population</w:t>
      </w:r>
      <w:bookmarkEnd w:id="42"/>
      <w:bookmarkEnd w:id="43"/>
    </w:p>
    <w:p w:rsidR="0071049D" w:rsidRDefault="0046473C">
      <w:pPr>
        <w:spacing w:line="480" w:lineRule="auto"/>
        <w:jc w:val="both"/>
        <w:rPr>
          <w:rFonts w:ascii="Times New Roman" w:hAnsi="Times New Roman" w:cs="Times New Roman"/>
        </w:rPr>
      </w:pPr>
      <w:r>
        <w:rPr>
          <w:rFonts w:ascii="Times New Roman" w:hAnsi="Times New Roman" w:cs="Times New Roman"/>
        </w:rPr>
        <w:t>The target population in this study is the students in computer science departments, which include ND II and HND II. These are the liable groups of students exposed to computer science and have experience.</w:t>
      </w:r>
    </w:p>
    <w:p w:rsidR="0071049D" w:rsidRDefault="0046473C">
      <w:pPr>
        <w:pStyle w:val="Heading2"/>
        <w:spacing w:line="480" w:lineRule="auto"/>
        <w:rPr>
          <w:rFonts w:ascii="Times New Roman" w:hAnsi="Times New Roman" w:cs="Times New Roman"/>
          <w:b/>
          <w:bCs/>
          <w:color w:val="auto"/>
          <w:sz w:val="24"/>
          <w:szCs w:val="24"/>
        </w:rPr>
      </w:pPr>
      <w:bookmarkStart w:id="44" w:name="_Toc210896979"/>
      <w:bookmarkStart w:id="45" w:name="_Toc201313992"/>
      <w:r>
        <w:rPr>
          <w:rFonts w:ascii="Times New Roman" w:hAnsi="Times New Roman" w:cs="Times New Roman"/>
          <w:b/>
          <w:bCs/>
          <w:color w:val="auto"/>
          <w:sz w:val="24"/>
          <w:szCs w:val="24"/>
          <w:lang w:val="en-GB"/>
        </w:rPr>
        <w:t>Sample Size</w:t>
      </w:r>
      <w:bookmarkEnd w:id="44"/>
      <w:r>
        <w:rPr>
          <w:rFonts w:ascii="Times New Roman" w:hAnsi="Times New Roman" w:cs="Times New Roman"/>
          <w:b/>
          <w:bCs/>
          <w:color w:val="auto"/>
          <w:sz w:val="24"/>
          <w:szCs w:val="24"/>
          <w:lang w:val="en-GB"/>
        </w:rPr>
        <w:t xml:space="preserve"> </w:t>
      </w:r>
      <w:bookmarkEnd w:id="45"/>
    </w:p>
    <w:p w:rsidR="0071049D" w:rsidRDefault="0046473C">
      <w:pPr>
        <w:spacing w:after="0" w:line="480" w:lineRule="auto"/>
        <w:jc w:val="both"/>
        <w:rPr>
          <w:rFonts w:ascii="Times New Roman" w:hAnsi="Times New Roman" w:cs="Times New Roman"/>
        </w:rPr>
      </w:pPr>
      <w:r>
        <w:rPr>
          <w:rFonts w:ascii="Times New Roman" w:hAnsi="Times New Roman" w:cs="Times New Roman"/>
        </w:rPr>
        <w:t xml:space="preserve">The sample of this research work comprises all the students in ND II and HND II of the Computer Science Department at the Federal Polytechnic, </w:t>
      </w:r>
      <w:proofErr w:type="spellStart"/>
      <w:r>
        <w:rPr>
          <w:rFonts w:ascii="Times New Roman" w:hAnsi="Times New Roman" w:cs="Times New Roman"/>
        </w:rPr>
        <w:t>Tudun</w:t>
      </w:r>
      <w:proofErr w:type="spellEnd"/>
      <w:r>
        <w:rPr>
          <w:rFonts w:ascii="Times New Roman" w:hAnsi="Times New Roman" w:cs="Times New Roman"/>
        </w:rPr>
        <w:t>-Wada Campus, Kaduna State.</w:t>
      </w:r>
    </w:p>
    <w:p w:rsidR="0071049D" w:rsidRDefault="0046473C">
      <w:pPr>
        <w:spacing w:after="0" w:line="480" w:lineRule="auto"/>
        <w:jc w:val="both"/>
        <w:rPr>
          <w:rFonts w:ascii="Times New Roman" w:hAnsi="Times New Roman" w:cs="Times New Roman"/>
        </w:rPr>
      </w:pPr>
      <w:r>
        <w:rPr>
          <w:rFonts w:ascii="Times New Roman" w:hAnsi="Times New Roman" w:cs="Times New Roman"/>
        </w:rPr>
        <w:t>To determine the sample size, Taro Yamane’s correlation was used to evaluate the sample size.</w:t>
      </w:r>
    </w:p>
    <w:p w:rsidR="0071049D" w:rsidRDefault="0046473C">
      <w:pPr>
        <w:spacing w:after="0" w:line="480" w:lineRule="auto"/>
        <w:jc w:val="both"/>
        <w:rPr>
          <w:rFonts w:ascii="Times New Roman" w:hAnsi="Times New Roman" w:cs="Times New Roman"/>
        </w:rPr>
      </w:pPr>
      <w:r>
        <w:rPr>
          <w:rFonts w:ascii="Times New Roman" w:hAnsi="Times New Roman" w:cs="Times New Roman"/>
        </w:rPr>
        <w:t>The calculation of sample size using Taro Yamane’s formula was highlighted below:</w:t>
      </w:r>
    </w:p>
    <w:p w:rsidR="0071049D" w:rsidRDefault="0046473C">
      <w:pPr>
        <w:spacing w:before="240" w:line="480" w:lineRule="auto"/>
        <w:jc w:val="both"/>
        <w:rPr>
          <w:rFonts w:ascii="Times New Roman" w:hAnsi="Times New Roman" w:cs="Times New Roman"/>
          <w:lang w:val="en-GB"/>
        </w:rPr>
      </w:pPr>
      <m:oMathPara>
        <m:oMath>
          <m:r>
            <w:rPr>
              <w:rFonts w:ascii="Cambria Math" w:hAnsi="Cambria Math" w:cs="Times New Roman"/>
              <w:lang w:val="en-GB"/>
            </w:rPr>
            <m:t xml:space="preserve">n = </m:t>
          </m:r>
          <m:f>
            <m:fPr>
              <m:ctrlPr>
                <w:rPr>
                  <w:rFonts w:ascii="Cambria Math" w:hAnsi="Cambria Math" w:cs="Times New Roman"/>
                  <w:i/>
                  <w:lang w:val="en-GB"/>
                </w:rPr>
              </m:ctrlPr>
            </m:fPr>
            <m:num>
              <m:r>
                <w:rPr>
                  <w:rFonts w:ascii="Cambria Math" w:hAnsi="Cambria Math" w:cs="Times New Roman"/>
                  <w:lang w:val="en-GB"/>
                </w:rPr>
                <m:t>N</m:t>
              </m:r>
            </m:num>
            <m:den>
              <m:r>
                <w:rPr>
                  <w:rFonts w:ascii="Cambria Math" w:hAnsi="Cambria Math" w:cs="Times New Roman"/>
                  <w:lang w:val="en-GB"/>
                </w:rPr>
                <m:t>1+N(</m:t>
              </m:r>
              <m:sSup>
                <m:sSupPr>
                  <m:ctrlPr>
                    <w:rPr>
                      <w:rFonts w:ascii="Cambria Math" w:hAnsi="Cambria Math" w:cs="Times New Roman"/>
                      <w:i/>
                      <w:lang w:val="en-GB"/>
                    </w:rPr>
                  </m:ctrlPr>
                </m:sSupPr>
                <m:e>
                  <m:r>
                    <w:rPr>
                      <w:rFonts w:ascii="Cambria Math" w:hAnsi="Cambria Math" w:cs="Times New Roman"/>
                      <w:lang w:val="en-GB"/>
                    </w:rPr>
                    <m:t>e</m:t>
                  </m:r>
                </m:e>
                <m:sup>
                  <m:r>
                    <w:rPr>
                      <w:rFonts w:ascii="Cambria Math" w:hAnsi="Cambria Math" w:cs="Times New Roman"/>
                      <w:lang w:val="en-GB"/>
                    </w:rPr>
                    <m:t>2</m:t>
                  </m:r>
                </m:sup>
              </m:sSup>
              <m:r>
                <w:rPr>
                  <w:rFonts w:ascii="Cambria Math" w:hAnsi="Cambria Math" w:cs="Times New Roman"/>
                  <w:lang w:val="en-GB"/>
                </w:rPr>
                <m:t>)</m:t>
              </m:r>
            </m:den>
          </m:f>
        </m:oMath>
      </m:oMathPara>
    </w:p>
    <w:p w:rsidR="0071049D" w:rsidRDefault="0046473C">
      <w:pPr>
        <w:spacing w:after="0" w:line="480" w:lineRule="auto"/>
        <w:rPr>
          <w:rFonts w:ascii="Times New Roman" w:hAnsi="Times New Roman" w:cs="Times New Roman"/>
          <w:lang w:val="en-GB"/>
        </w:rPr>
      </w:pPr>
      <w:r>
        <w:rPr>
          <w:rFonts w:ascii="Times New Roman" w:hAnsi="Times New Roman" w:cs="Times New Roman"/>
          <w:lang w:val="en-GB"/>
        </w:rPr>
        <w:t>Where;</w:t>
      </w:r>
    </w:p>
    <w:p w:rsidR="0071049D" w:rsidRDefault="0046473C">
      <w:pPr>
        <w:spacing w:after="0" w:line="480" w:lineRule="auto"/>
        <w:rPr>
          <w:rFonts w:ascii="Times New Roman" w:hAnsi="Times New Roman" w:cs="Times New Roman"/>
          <w:lang w:val="en-GB"/>
        </w:rPr>
      </w:pPr>
      <m:oMath>
        <m:r>
          <w:rPr>
            <w:rFonts w:ascii="Cambria Math" w:hAnsi="Cambria Math" w:cs="Times New Roman"/>
            <w:lang w:val="en-GB"/>
          </w:rPr>
          <m:t>n=</m:t>
        </m:r>
      </m:oMath>
      <w:r>
        <w:rPr>
          <w:rFonts w:ascii="Times New Roman" w:hAnsi="Times New Roman" w:cs="Times New Roman"/>
          <w:lang w:val="en-GB"/>
        </w:rPr>
        <w:t xml:space="preserve"> Sample size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m:t>
        </m:r>
      </m:oMath>
    </w:p>
    <w:p w:rsidR="0071049D" w:rsidRDefault="0046473C">
      <w:pPr>
        <w:spacing w:after="0" w:line="480" w:lineRule="auto"/>
        <w:rPr>
          <w:rFonts w:ascii="Times New Roman" w:hAnsi="Times New Roman" w:cs="Times New Roman"/>
          <w:lang w:val="en-GB"/>
        </w:rPr>
      </w:pPr>
      <m:oMath>
        <m:r>
          <w:rPr>
            <w:rFonts w:ascii="Cambria Math" w:hAnsi="Cambria Math" w:cs="Times New Roman"/>
            <w:lang w:val="en-GB"/>
          </w:rPr>
          <m:t>N=</m:t>
        </m:r>
      </m:oMath>
      <w:r>
        <w:rPr>
          <w:rFonts w:ascii="Times New Roman" w:hAnsi="Times New Roman" w:cs="Times New Roman"/>
          <w:lang w:val="en-GB"/>
        </w:rPr>
        <w:t xml:space="preserve"> Population           </w:t>
      </w:r>
      <m:oMath>
        <m:r>
          <w:rPr>
            <w:rFonts w:ascii="Cambria Math" w:hAnsi="Cambria Math" w:cs="Times New Roman"/>
            <w:lang w:val="en-GB"/>
          </w:rPr>
          <m:t>N=295</m:t>
        </m:r>
      </m:oMath>
    </w:p>
    <w:p w:rsidR="0071049D" w:rsidRDefault="0046473C">
      <w:pPr>
        <w:spacing w:after="0" w:line="480" w:lineRule="auto"/>
        <w:rPr>
          <w:rFonts w:ascii="Times New Roman" w:hAnsi="Times New Roman" w:cs="Times New Roman"/>
          <w:lang w:val="en-GB"/>
        </w:rPr>
      </w:pPr>
      <m:oMath>
        <m:r>
          <w:rPr>
            <w:rFonts w:ascii="Cambria Math" w:hAnsi="Cambria Math" w:cs="Times New Roman"/>
            <w:lang w:val="en-GB"/>
          </w:rPr>
          <m:t>e=</m:t>
        </m:r>
      </m:oMath>
      <w:r>
        <w:rPr>
          <w:rFonts w:ascii="Times New Roman" w:hAnsi="Times New Roman" w:cs="Times New Roman"/>
          <w:lang w:val="en-GB"/>
        </w:rPr>
        <w:t xml:space="preserve"> Level of significance (usually 0.05)</w:t>
      </w:r>
    </w:p>
    <w:p w:rsidR="0071049D" w:rsidRDefault="0046473C">
      <w:pPr>
        <w:spacing w:after="0" w:line="480" w:lineRule="auto"/>
        <w:rPr>
          <w:rFonts w:ascii="Times New Roman" w:hAnsi="Times New Roman" w:cs="Times New Roman"/>
          <w:lang w:val="en-GB"/>
        </w:rPr>
      </w:pPr>
      <w:r>
        <w:rPr>
          <w:rFonts w:ascii="Times New Roman" w:hAnsi="Times New Roman" w:cs="Times New Roman"/>
          <w:lang w:val="en-GB"/>
        </w:rPr>
        <w:t>Substitute the values</w:t>
      </w:r>
    </w:p>
    <w:p w:rsidR="0071049D" w:rsidRDefault="00F2090A">
      <w:pPr>
        <w:spacing w:after="0" w:line="480" w:lineRule="auto"/>
        <w:rPr>
          <w:rFonts w:ascii="Times New Roman" w:hAnsi="Times New Roman" w:cs="Times New Roman"/>
          <w:lang w:val="en-GB"/>
        </w:rPr>
      </w:pPr>
      <m:oMathPara>
        <m:oMathParaPr>
          <m:jc m:val="center"/>
        </m:oMathPara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1+295(</m:t>
              </m:r>
              <m:sSup>
                <m:sSupPr>
                  <m:ctrlPr>
                    <w:rPr>
                      <w:rFonts w:ascii="Cambria Math" w:hAnsi="Cambria Math" w:cs="Times New Roman"/>
                      <w:i/>
                      <w:lang w:val="en-GB"/>
                    </w:rPr>
                  </m:ctrlPr>
                </m:sSupPr>
                <m:e>
                  <m:r>
                    <w:rPr>
                      <w:rFonts w:ascii="Cambria Math" w:hAnsi="Cambria Math" w:cs="Times New Roman"/>
                      <w:lang w:val="en-GB"/>
                    </w:rPr>
                    <m:t>0.05</m:t>
                  </m:r>
                </m:e>
                <m:sup>
                  <m:r>
                    <w:rPr>
                      <w:rFonts w:ascii="Cambria Math" w:hAnsi="Cambria Math" w:cs="Times New Roman"/>
                      <w:lang w:val="en-GB"/>
                    </w:rPr>
                    <m:t>2</m:t>
                  </m:r>
                </m:sup>
              </m:sSup>
              <m:r>
                <w:rPr>
                  <w:rFonts w:ascii="Cambria Math" w:hAnsi="Cambria Math" w:cs="Times New Roman"/>
                  <w:lang w:val="en-GB"/>
                </w:rPr>
                <m:t>)</m:t>
              </m:r>
            </m:den>
          </m:f>
        </m:oMath>
      </m:oMathPara>
    </w:p>
    <w:p w:rsidR="0071049D" w:rsidRDefault="00F2090A">
      <w:pPr>
        <w:spacing w:before="240" w:line="480" w:lineRule="auto"/>
        <w:rPr>
          <w:rFonts w:ascii="Times New Roman" w:hAnsi="Times New Roman" w:cs="Times New Roman"/>
          <w:lang w:val="en-GB"/>
        </w:rPr>
      </w:pPr>
      <m:oMathPara>
        <m:oMathParaPr>
          <m:jc m:val="center"/>
        </m:oMathPara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1+295(0.0025)</m:t>
              </m:r>
            </m:den>
          </m:f>
        </m:oMath>
      </m:oMathPara>
    </w:p>
    <w:p w:rsidR="0071049D" w:rsidRDefault="00F2090A">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1+0.7375</m:t>
              </m:r>
            </m:den>
          </m:f>
        </m:oMath>
      </m:oMathPara>
    </w:p>
    <w:p w:rsidR="0071049D" w:rsidRDefault="00F2090A">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1.7375</m:t>
              </m:r>
            </m:den>
          </m:f>
        </m:oMath>
      </m:oMathPara>
    </w:p>
    <w:p w:rsidR="0071049D" w:rsidRDefault="0046473C">
      <w:pPr>
        <w:spacing w:after="0" w:line="480" w:lineRule="auto"/>
        <w:jc w:val="both"/>
        <w:rPr>
          <w:rFonts w:ascii="Times New Roman" w:hAnsi="Times New Roman" w:cs="Times New Roman"/>
          <w:lang w:val="en-GB"/>
        </w:rPr>
      </w:pPr>
      <w:r>
        <w:rPr>
          <w:rFonts w:ascii="Times New Roman" w:hAnsi="Times New Roman" w:cs="Times New Roman"/>
          <w:lang w:val="en-GB"/>
        </w:rPr>
        <w:lastRenderedPageBreak/>
        <w:t xml:space="preserve">The required sample size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≈169.78</m:t>
        </m:r>
      </m:oMath>
    </w:p>
    <w:p w:rsidR="0071049D" w:rsidRDefault="0046473C">
      <w:pPr>
        <w:spacing w:after="0" w:line="480" w:lineRule="auto"/>
        <w:jc w:val="both"/>
        <w:rPr>
          <w:rFonts w:ascii="Times New Roman" w:hAnsi="Times New Roman" w:cs="Times New Roman"/>
          <w:lang w:val="en-GB"/>
        </w:rPr>
      </w:pPr>
      <w:r>
        <w:rPr>
          <w:rFonts w:ascii="Times New Roman" w:hAnsi="Times New Roman" w:cs="Times New Roman"/>
          <w:lang w:val="en-GB"/>
        </w:rPr>
        <w:t xml:space="preserve">Therefore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=169.78</m:t>
        </m:r>
      </m:oMath>
    </w:p>
    <w:p w:rsidR="0071049D" w:rsidRDefault="0046473C">
      <w:pPr>
        <w:spacing w:after="0" w:line="480" w:lineRule="auto"/>
        <w:jc w:val="both"/>
        <w:rPr>
          <w:rFonts w:ascii="Times New Roman" w:hAnsi="Times New Roman" w:cs="Times New Roman"/>
          <w:lang w:val="en-GB"/>
        </w:rPr>
      </w:pPr>
      <w:r>
        <w:rPr>
          <w:rFonts w:ascii="Times New Roman" w:hAnsi="Times New Roman" w:cs="Times New Roman"/>
          <w:lang w:val="en-GB"/>
        </w:rPr>
        <w:t xml:space="preserve">However, since the sampled size is greater than </w:t>
      </w:r>
      <m:oMath>
        <m:r>
          <w:rPr>
            <w:rFonts w:ascii="Cambria Math" w:hAnsi="Cambria Math" w:cs="Times New Roman"/>
            <w:lang w:val="en-GB"/>
          </w:rPr>
          <m:t>50%</m:t>
        </m:r>
      </m:oMath>
      <w:r>
        <w:rPr>
          <w:rFonts w:ascii="Times New Roman" w:hAnsi="Times New Roman" w:cs="Times New Roman"/>
          <w:lang w:val="en-GB"/>
        </w:rPr>
        <w:t xml:space="preserve"> of the population, finite population correction can be used to decrease the sample size thus,</w:t>
      </w:r>
    </w:p>
    <w:p w:rsidR="0071049D" w:rsidRDefault="00F2090A">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num>
            <m:den>
              <m:r>
                <w:rPr>
                  <w:rFonts w:ascii="Cambria Math" w:hAnsi="Cambria Math" w:cs="Times New Roman"/>
                  <w:lang w:val="en-GB"/>
                </w:rPr>
                <m:t xml:space="preserve">1+ </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-1</m:t>
                  </m:r>
                </m:num>
                <m:den>
                  <m:r>
                    <w:rPr>
                      <w:rFonts w:ascii="Cambria Math" w:hAnsi="Cambria Math" w:cs="Times New Roman"/>
                      <w:lang w:val="en-GB"/>
                    </w:rPr>
                    <m:t>N</m:t>
                  </m:r>
                </m:den>
              </m:f>
            </m:den>
          </m:f>
        </m:oMath>
      </m:oMathPara>
    </w:p>
    <w:p w:rsidR="0071049D" w:rsidRDefault="0046473C">
      <w:pPr>
        <w:spacing w:after="0" w:line="480" w:lineRule="auto"/>
        <w:jc w:val="both"/>
        <w:rPr>
          <w:rFonts w:ascii="Times New Roman" w:hAnsi="Times New Roman" w:cs="Times New Roman"/>
          <w:lang w:val="en-GB"/>
        </w:rPr>
      </w:pPr>
      <w:r>
        <w:rPr>
          <w:rFonts w:ascii="Times New Roman" w:hAnsi="Times New Roman" w:cs="Times New Roman"/>
          <w:lang w:val="en-GB"/>
        </w:rPr>
        <w:t xml:space="preserve">Where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 xml:space="preserve"> =</m:t>
        </m:r>
      </m:oMath>
      <w:r>
        <w:rPr>
          <w:rFonts w:ascii="Times New Roman" w:hAnsi="Times New Roman" w:cs="Times New Roman"/>
          <w:lang w:val="en-GB"/>
        </w:rPr>
        <w:t xml:space="preserve"> adjusted population</w:t>
      </w:r>
    </w:p>
    <w:p w:rsidR="0071049D" w:rsidRDefault="00F2090A">
      <w:pPr>
        <w:spacing w:after="0" w:line="480" w:lineRule="auto"/>
        <w:jc w:val="both"/>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oMath>
      <w:r w:rsidR="0046473C">
        <w:rPr>
          <w:rFonts w:ascii="Times New Roman" w:hAnsi="Times New Roman" w:cs="Times New Roman"/>
          <w:lang w:val="en-GB"/>
        </w:rPr>
        <w:t xml:space="preserve"> original sample size</w:t>
      </w:r>
    </w:p>
    <w:p w:rsidR="0071049D" w:rsidRDefault="0046473C">
      <w:pPr>
        <w:spacing w:after="0" w:line="480" w:lineRule="auto"/>
        <w:jc w:val="both"/>
        <w:rPr>
          <w:rFonts w:ascii="Times New Roman" w:hAnsi="Times New Roman" w:cs="Times New Roman"/>
          <w:lang w:val="en-GB"/>
        </w:rPr>
      </w:pPr>
      <m:oMath>
        <m:r>
          <w:rPr>
            <w:rFonts w:ascii="Cambria Math" w:hAnsi="Cambria Math" w:cs="Times New Roman"/>
            <w:lang w:val="en-GB"/>
          </w:rPr>
          <m:t>N=</m:t>
        </m:r>
      </m:oMath>
      <w:r>
        <w:rPr>
          <w:rFonts w:ascii="Times New Roman" w:hAnsi="Times New Roman" w:cs="Times New Roman"/>
          <w:lang w:val="en-GB"/>
        </w:rPr>
        <w:t xml:space="preserve"> total population</w:t>
      </w:r>
    </w:p>
    <w:p w:rsidR="0071049D" w:rsidRDefault="0046473C">
      <w:pPr>
        <w:spacing w:after="0" w:line="480" w:lineRule="auto"/>
        <w:jc w:val="both"/>
        <w:rPr>
          <w:rFonts w:ascii="Times New Roman" w:hAnsi="Times New Roman" w:cs="Times New Roman"/>
          <w:lang w:val="en-GB"/>
        </w:rPr>
      </w:pPr>
      <w:r>
        <w:rPr>
          <w:rFonts w:ascii="Times New Roman" w:hAnsi="Times New Roman" w:cs="Times New Roman"/>
          <w:lang w:val="en-GB"/>
        </w:rPr>
        <w:t>Solution:</w:t>
      </w:r>
    </w:p>
    <w:p w:rsidR="0071049D" w:rsidRDefault="00F2090A">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169.98</m:t>
              </m:r>
            </m:num>
            <m:den>
              <m:r>
                <w:rPr>
                  <w:rFonts w:ascii="Cambria Math" w:hAnsi="Cambria Math" w:cs="Times New Roman"/>
                  <w:lang w:val="en-GB"/>
                </w:rPr>
                <m:t xml:space="preserve">1+ </m:t>
              </m:r>
              <m:f>
                <m:fPr>
                  <m:ctrlPr>
                    <w:rPr>
                      <w:rFonts w:ascii="Cambria Math" w:hAnsi="Cambria Math" w:cs="Times New Roman"/>
                      <w:i/>
                      <w:lang w:val="en-GB"/>
                    </w:rPr>
                  </m:ctrlPr>
                </m:fPr>
                <m:num>
                  <m:r>
                    <w:rPr>
                      <w:rFonts w:ascii="Cambria Math" w:hAnsi="Cambria Math" w:cs="Times New Roman"/>
                      <w:lang w:val="en-GB"/>
                    </w:rPr>
                    <m:t>169.78-1</m:t>
                  </m:r>
                </m:num>
                <m:den>
                  <m:r>
                    <w:rPr>
                      <w:rFonts w:ascii="Cambria Math" w:hAnsi="Cambria Math" w:cs="Times New Roman"/>
                      <w:lang w:val="en-GB"/>
                    </w:rPr>
                    <m:t>295</m:t>
                  </m:r>
                </m:den>
              </m:f>
            </m:den>
          </m:f>
        </m:oMath>
      </m:oMathPara>
    </w:p>
    <w:p w:rsidR="0071049D" w:rsidRDefault="00F2090A">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-1=169.7842-1=168.7842</m:t>
          </m:r>
        </m:oMath>
      </m:oMathPara>
    </w:p>
    <w:p w:rsidR="0071049D" w:rsidRDefault="00F2090A">
      <w:pPr>
        <w:spacing w:before="240" w:line="480" w:lineRule="auto"/>
        <w:jc w:val="both"/>
        <w:rPr>
          <w:rFonts w:ascii="Times New Roman" w:hAnsi="Times New Roman" w:cs="Times New Roman"/>
          <w:lang w:val="en-GB"/>
        </w:rPr>
      </w:pPr>
      <m:oMathPara>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-1</m:t>
              </m:r>
            </m:num>
            <m:den>
              <m:r>
                <w:rPr>
                  <w:rFonts w:ascii="Cambria Math" w:hAnsi="Cambria Math" w:cs="Times New Roman"/>
                  <w:lang w:val="en-GB"/>
                </w:rPr>
                <m:t>N</m:t>
              </m:r>
            </m:den>
          </m:f>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168.7842</m:t>
              </m:r>
            </m:num>
            <m:den>
              <m:r>
                <w:rPr>
                  <w:rFonts w:ascii="Cambria Math" w:hAnsi="Cambria Math" w:cs="Times New Roman"/>
                  <w:lang w:val="en-GB"/>
                </w:rPr>
                <m:t>295</m:t>
              </m:r>
            </m:den>
          </m:f>
          <m:r>
            <w:rPr>
              <w:rFonts w:ascii="Cambria Math" w:hAnsi="Cambria Math" w:cs="Times New Roman"/>
              <w:lang w:val="en-GB"/>
            </w:rPr>
            <m:t xml:space="preserve"> ≈0.57214</m:t>
          </m:r>
        </m:oMath>
      </m:oMathPara>
    </w:p>
    <w:p w:rsidR="0071049D" w:rsidRDefault="0046473C">
      <w:pPr>
        <w:spacing w:before="240" w:line="480" w:lineRule="auto"/>
        <w:jc w:val="both"/>
        <w:rPr>
          <w:rFonts w:ascii="Times New Roman" w:hAnsi="Times New Roman" w:cs="Times New Roman"/>
          <w:lang w:val="en-GB"/>
        </w:rPr>
      </w:pPr>
      <w:r>
        <w:rPr>
          <w:rFonts w:ascii="Times New Roman" w:hAnsi="Times New Roman" w:cs="Times New Roman"/>
          <w:lang w:val="en-GB"/>
        </w:rPr>
        <w:t xml:space="preserve">Denominator = </w:t>
      </w:r>
      <m:oMath>
        <m:r>
          <w:rPr>
            <w:rFonts w:ascii="Cambria Math" w:hAnsi="Cambria Math" w:cs="Times New Roman"/>
            <w:lang w:val="en-GB"/>
          </w:rPr>
          <m:t>1+0.57214=1.57214</m:t>
        </m:r>
      </m:oMath>
    </w:p>
    <w:p w:rsidR="0071049D" w:rsidRDefault="00F2090A">
      <w:pPr>
        <w:spacing w:before="240" w:line="480" w:lineRule="auto"/>
        <w:jc w:val="both"/>
        <w:rPr>
          <w:rFonts w:ascii="Times New Roman" w:hAnsi="Times New Roman" w:cs="Times New Roman"/>
          <w:bCs/>
        </w:rPr>
      </w:pPr>
      <m:oMathPara>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adj</m:t>
              </m:r>
            </m:sub>
          </m:sSub>
          <m:r>
            <w:rPr>
              <w:rFonts w:ascii="Cambria Math" w:hAnsi="Cambria Math" w:cs="Times New Roman"/>
            </w:rPr>
            <m:t xml:space="preserve">= </m:t>
          </m:r>
          <m:f>
            <m:fPr>
              <m:ctrlPr>
                <w:rPr>
                  <w:rFonts w:ascii="Cambria Math" w:hAnsi="Cambria Math" w:cs="Times New Roman"/>
                  <w:bCs/>
                  <w:i/>
                </w:rPr>
              </m:ctrlPr>
            </m:fPr>
            <m:num>
              <m:r>
                <w:rPr>
                  <w:rFonts w:ascii="Cambria Math" w:hAnsi="Cambria Math" w:cs="Times New Roman"/>
                </w:rPr>
                <m:t>169.7841</m:t>
              </m:r>
            </m:num>
            <m:den>
              <m:r>
                <w:rPr>
                  <w:rFonts w:ascii="Cambria Math" w:hAnsi="Cambria Math" w:cs="Times New Roman"/>
                </w:rPr>
                <m:t>1.57214</m:t>
              </m:r>
            </m:den>
          </m:f>
          <m:r>
            <w:rPr>
              <w:rFonts w:ascii="Cambria Math" w:hAnsi="Cambria Math" w:cs="Times New Roman"/>
            </w:rPr>
            <m:t xml:space="preserve"> ≈107.994</m:t>
          </m:r>
        </m:oMath>
      </m:oMathPara>
    </w:p>
    <w:p w:rsidR="0071049D" w:rsidRDefault="0046473C">
      <w:pPr>
        <w:spacing w:line="480" w:lineRule="auto"/>
        <w:jc w:val="both"/>
        <w:rPr>
          <w:rFonts w:ascii="Times New Roman" w:hAnsi="Times New Roman" w:cs="Times New Roman"/>
          <w:bCs/>
        </w:rPr>
      </w:pPr>
      <w:r>
        <w:rPr>
          <w:rFonts w:ascii="Times New Roman" w:hAnsi="Times New Roman" w:cs="Times New Roman"/>
          <w:bCs/>
        </w:rPr>
        <w:t>Therefore, the adjusted sample size is 108 computer science students.</w:t>
      </w:r>
    </w:p>
    <w:p w:rsidR="0071049D" w:rsidRDefault="0046473C">
      <w:pPr>
        <w:pStyle w:val="Heading2"/>
        <w:spacing w:line="480" w:lineRule="auto"/>
        <w:rPr>
          <w:rFonts w:ascii="Times New Roman" w:hAnsi="Times New Roman" w:cs="Times New Roman"/>
          <w:b/>
          <w:bCs/>
          <w:color w:val="auto"/>
          <w:sz w:val="24"/>
          <w:szCs w:val="24"/>
          <w:lang w:val="en-GB"/>
        </w:rPr>
      </w:pPr>
      <w:bookmarkStart w:id="46" w:name="_Toc210896980"/>
      <w:r>
        <w:rPr>
          <w:rFonts w:ascii="Times New Roman" w:hAnsi="Times New Roman" w:cs="Times New Roman"/>
          <w:b/>
          <w:bCs/>
          <w:color w:val="auto"/>
          <w:sz w:val="24"/>
          <w:szCs w:val="24"/>
          <w:lang w:val="en-GB"/>
        </w:rPr>
        <w:t>Sampling Technique</w:t>
      </w:r>
      <w:bookmarkEnd w:id="46"/>
    </w:p>
    <w:p w:rsidR="0071049D" w:rsidRDefault="0046473C">
      <w:pPr>
        <w:spacing w:line="480" w:lineRule="auto"/>
        <w:jc w:val="both"/>
        <w:rPr>
          <w:rFonts w:ascii="Times New Roman" w:hAnsi="Times New Roman" w:cs="Times New Roman"/>
          <w:lang w:val="en-GB"/>
        </w:rPr>
      </w:pPr>
      <w:r>
        <w:rPr>
          <w:rFonts w:ascii="Times New Roman" w:hAnsi="Times New Roman" w:cs="Times New Roman"/>
        </w:rPr>
        <w:t>The research employed a total of 125 samples as the target population and sample size. The sampling technique used for the study is the purposive sampling technique, which is a non-</w:t>
      </w:r>
      <w:r>
        <w:rPr>
          <w:rFonts w:ascii="Times New Roman" w:hAnsi="Times New Roman" w:cs="Times New Roman"/>
        </w:rPr>
        <w:lastRenderedPageBreak/>
        <w:t>probability method because the researcher cannot give equal opportunity to all ND and HND computer science students in Kaduna Polytechnic.</w:t>
      </w:r>
    </w:p>
    <w:p w:rsidR="0071049D" w:rsidRDefault="0046473C">
      <w:pPr>
        <w:pStyle w:val="Heading2"/>
        <w:spacing w:line="480" w:lineRule="auto"/>
        <w:rPr>
          <w:rFonts w:ascii="Times New Roman" w:hAnsi="Times New Roman" w:cs="Times New Roman"/>
          <w:b/>
          <w:bCs/>
          <w:color w:val="auto"/>
          <w:sz w:val="24"/>
          <w:szCs w:val="24"/>
        </w:rPr>
      </w:pPr>
      <w:bookmarkStart w:id="47" w:name="_Toc201313993"/>
      <w:bookmarkStart w:id="48" w:name="_Toc210896981"/>
      <w:r>
        <w:rPr>
          <w:rFonts w:ascii="Times New Roman" w:hAnsi="Times New Roman" w:cs="Times New Roman"/>
          <w:b/>
          <w:bCs/>
          <w:color w:val="auto"/>
          <w:sz w:val="24"/>
          <w:szCs w:val="24"/>
        </w:rPr>
        <w:t>Instrument of Data Collection</w:t>
      </w:r>
      <w:bookmarkEnd w:id="47"/>
      <w:bookmarkEnd w:id="48"/>
    </w:p>
    <w:p w:rsidR="0071049D" w:rsidRDefault="0046473C">
      <w:pPr>
        <w:spacing w:line="480" w:lineRule="auto"/>
        <w:jc w:val="both"/>
        <w:rPr>
          <w:rFonts w:ascii="Times New Roman" w:hAnsi="Times New Roman" w:cs="Times New Roman"/>
          <w:bCs/>
        </w:rPr>
      </w:pPr>
      <w:r>
        <w:rPr>
          <w:rFonts w:ascii="Times New Roman" w:hAnsi="Times New Roman" w:cs="Times New Roman"/>
          <w:bCs/>
        </w:rPr>
        <w:t>The instrument for data collection was a self-designed, structured, open-ended questionnaire in order to collect data from the respondents. The questionnaire comprised Sections A, B, C, D and E. Section A has a set of questions that seeks to solicit demographic data of the respondent, while sections B, seek to solicit essential issues of the study from the respondent.</w:t>
      </w:r>
    </w:p>
    <w:p w:rsidR="0071049D" w:rsidRDefault="0046473C">
      <w:pPr>
        <w:pStyle w:val="Heading2"/>
        <w:spacing w:line="480" w:lineRule="auto"/>
        <w:rPr>
          <w:rFonts w:ascii="Times New Roman" w:hAnsi="Times New Roman" w:cs="Times New Roman"/>
          <w:b/>
          <w:bCs/>
          <w:color w:val="auto"/>
          <w:sz w:val="24"/>
          <w:szCs w:val="24"/>
        </w:rPr>
      </w:pPr>
      <w:bookmarkStart w:id="49" w:name="_Toc201313994"/>
      <w:bookmarkStart w:id="50" w:name="_Toc210896982"/>
      <w:r>
        <w:rPr>
          <w:rFonts w:ascii="Times New Roman" w:hAnsi="Times New Roman" w:cs="Times New Roman"/>
          <w:b/>
          <w:bCs/>
          <w:color w:val="auto"/>
          <w:sz w:val="24"/>
          <w:szCs w:val="24"/>
        </w:rPr>
        <w:t>Validity of the Instrument</w:t>
      </w:r>
      <w:bookmarkEnd w:id="49"/>
      <w:bookmarkEnd w:id="50"/>
    </w:p>
    <w:p w:rsidR="0071049D" w:rsidRDefault="0046473C">
      <w:pPr>
        <w:spacing w:line="480" w:lineRule="auto"/>
        <w:jc w:val="both"/>
        <w:rPr>
          <w:rFonts w:ascii="Times New Roman" w:hAnsi="Times New Roman" w:cs="Times New Roman"/>
          <w:bCs/>
        </w:rPr>
      </w:pPr>
      <w:r>
        <w:rPr>
          <w:rFonts w:ascii="Times New Roman" w:hAnsi="Times New Roman" w:cs="Times New Roman"/>
          <w:bCs/>
        </w:rPr>
        <w:t>The instrument was scrutinized for face and content validity by the project supervisor and other professional experts from the Department of Nursing, School of Post Basic Ophthalmic Nursing Programs, National Eye Centre Kaduna, Kaduna State.</w:t>
      </w:r>
    </w:p>
    <w:p w:rsidR="0071049D" w:rsidRDefault="0046473C">
      <w:pPr>
        <w:pStyle w:val="Heading2"/>
        <w:spacing w:line="480" w:lineRule="auto"/>
        <w:rPr>
          <w:rFonts w:ascii="Times New Roman" w:hAnsi="Times New Roman" w:cs="Times New Roman"/>
          <w:b/>
          <w:bCs/>
          <w:color w:val="auto"/>
          <w:sz w:val="24"/>
          <w:szCs w:val="24"/>
        </w:rPr>
      </w:pPr>
      <w:bookmarkStart w:id="51" w:name="_Toc201313995"/>
      <w:bookmarkStart w:id="52" w:name="_Toc210896983"/>
      <w:r>
        <w:rPr>
          <w:rFonts w:ascii="Times New Roman" w:hAnsi="Times New Roman" w:cs="Times New Roman"/>
          <w:b/>
          <w:bCs/>
          <w:color w:val="auto"/>
          <w:sz w:val="24"/>
          <w:szCs w:val="24"/>
        </w:rPr>
        <w:t>Reliability of the Instrument</w:t>
      </w:r>
      <w:bookmarkEnd w:id="51"/>
      <w:bookmarkEnd w:id="52"/>
    </w:p>
    <w:p w:rsidR="0071049D" w:rsidRDefault="0046473C">
      <w:pPr>
        <w:spacing w:line="480" w:lineRule="auto"/>
        <w:jc w:val="both"/>
        <w:rPr>
          <w:rFonts w:ascii="Times New Roman" w:hAnsi="Times New Roman" w:cs="Times New Roman"/>
          <w:bCs/>
        </w:rPr>
      </w:pPr>
      <w:r>
        <w:rPr>
          <w:rFonts w:ascii="Times New Roman" w:hAnsi="Times New Roman" w:cs="Times New Roman"/>
          <w:bCs/>
        </w:rPr>
        <w:t>A pilot test was conducted to test the reliability of the instrument using 13 questionnaires. The purpose is to determine whether the questions will adequately measure what they are supposed to measure.</w:t>
      </w:r>
    </w:p>
    <w:p w:rsidR="0071049D" w:rsidRDefault="0046473C">
      <w:pPr>
        <w:pStyle w:val="Heading2"/>
        <w:spacing w:line="480" w:lineRule="auto"/>
        <w:rPr>
          <w:rFonts w:ascii="Times New Roman" w:hAnsi="Times New Roman" w:cs="Times New Roman"/>
          <w:b/>
          <w:bCs/>
          <w:color w:val="auto"/>
          <w:sz w:val="24"/>
          <w:szCs w:val="24"/>
        </w:rPr>
      </w:pPr>
      <w:bookmarkStart w:id="53" w:name="_Toc201313996"/>
      <w:bookmarkStart w:id="54" w:name="_Toc210896984"/>
      <w:r>
        <w:rPr>
          <w:rFonts w:ascii="Times New Roman" w:hAnsi="Times New Roman" w:cs="Times New Roman"/>
          <w:b/>
          <w:bCs/>
          <w:color w:val="auto"/>
          <w:sz w:val="24"/>
          <w:szCs w:val="24"/>
        </w:rPr>
        <w:t>Method of Data Collection</w:t>
      </w:r>
      <w:bookmarkEnd w:id="53"/>
      <w:bookmarkEnd w:id="54"/>
    </w:p>
    <w:p w:rsidR="0071049D" w:rsidRDefault="0046473C">
      <w:pPr>
        <w:spacing w:line="480" w:lineRule="auto"/>
        <w:jc w:val="both"/>
        <w:rPr>
          <w:rFonts w:ascii="Times New Roman" w:hAnsi="Times New Roman" w:cs="Times New Roman"/>
          <w:bCs/>
        </w:rPr>
      </w:pPr>
      <w:r>
        <w:rPr>
          <w:rFonts w:ascii="Times New Roman" w:hAnsi="Times New Roman" w:cs="Times New Roman"/>
          <w:bCs/>
        </w:rPr>
        <w:t>Permission was obtained from the university management. A questionnaire was explained to the respondents and thereafter distributed to each of the respondents. They are expected to provide the answers that best explain their personal opinion, which was collected, recorded, and analyzed.</w:t>
      </w:r>
    </w:p>
    <w:p w:rsidR="0071049D" w:rsidRDefault="0046473C">
      <w:pPr>
        <w:pStyle w:val="Heading2"/>
        <w:spacing w:line="480" w:lineRule="auto"/>
        <w:rPr>
          <w:rFonts w:ascii="Times New Roman" w:hAnsi="Times New Roman" w:cs="Times New Roman"/>
          <w:b/>
          <w:bCs/>
          <w:color w:val="auto"/>
          <w:sz w:val="24"/>
          <w:szCs w:val="24"/>
        </w:rPr>
      </w:pPr>
      <w:bookmarkStart w:id="55" w:name="_Toc210896985"/>
      <w:bookmarkStart w:id="56" w:name="_Toc201313997"/>
      <w:r>
        <w:rPr>
          <w:rFonts w:ascii="Times New Roman" w:hAnsi="Times New Roman" w:cs="Times New Roman"/>
          <w:b/>
          <w:bCs/>
          <w:color w:val="auto"/>
          <w:sz w:val="24"/>
          <w:szCs w:val="24"/>
        </w:rPr>
        <w:t>Method of Data Analysis</w:t>
      </w:r>
      <w:bookmarkEnd w:id="55"/>
      <w:bookmarkEnd w:id="56"/>
    </w:p>
    <w:p w:rsidR="0071049D" w:rsidRDefault="0046473C">
      <w:pPr>
        <w:spacing w:line="480" w:lineRule="auto"/>
        <w:jc w:val="both"/>
        <w:rPr>
          <w:rFonts w:ascii="Times New Roman" w:hAnsi="Times New Roman" w:cs="Times New Roman"/>
          <w:bCs/>
        </w:rPr>
      </w:pPr>
      <w:r>
        <w:rPr>
          <w:rFonts w:ascii="Times New Roman" w:hAnsi="Times New Roman" w:cs="Times New Roman"/>
          <w:bCs/>
        </w:rPr>
        <w:t>The data were analyzed through the use of descriptive statistics such as frequency distribution tables and simple percentages.</w:t>
      </w:r>
    </w:p>
    <w:p w:rsidR="0071049D" w:rsidRDefault="0046473C">
      <w:pPr>
        <w:pStyle w:val="Heading2"/>
        <w:rPr>
          <w:rFonts w:ascii="Times New Roman" w:hAnsi="Times New Roman" w:cs="Times New Roman"/>
          <w:b/>
          <w:bCs/>
          <w:color w:val="auto"/>
          <w:sz w:val="24"/>
          <w:szCs w:val="24"/>
          <w:lang w:val="en-GB"/>
        </w:rPr>
      </w:pPr>
      <w:bookmarkStart w:id="57" w:name="_Toc210896990"/>
      <w:r>
        <w:rPr>
          <w:rFonts w:ascii="Times New Roman" w:hAnsi="Times New Roman" w:cs="Times New Roman"/>
          <w:b/>
          <w:bCs/>
          <w:color w:val="auto"/>
          <w:sz w:val="24"/>
          <w:szCs w:val="24"/>
          <w:lang w:val="en-GB"/>
        </w:rPr>
        <w:lastRenderedPageBreak/>
        <w:t>Demographic Profile</w:t>
      </w:r>
      <w:bookmarkEnd w:id="57"/>
    </w:p>
    <w:p w:rsidR="0071049D" w:rsidRDefault="0071049D">
      <w:pPr>
        <w:spacing w:after="0" w:line="360" w:lineRule="auto"/>
        <w:jc w:val="both"/>
        <w:rPr>
          <w:rFonts w:ascii="Times New Roman" w:hAnsi="Times New Roman" w:cs="Times New Roman"/>
          <w:bCs/>
        </w:rPr>
      </w:pPr>
    </w:p>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Table </w:t>
      </w:r>
      <w:r>
        <w:rPr>
          <w:rFonts w:ascii="Times New Roman" w:hAnsi="Times New Roman" w:cs="Times New Roman"/>
          <w:bCs/>
        </w:rPr>
        <w:fldChar w:fldCharType="begin"/>
      </w:r>
      <w:r>
        <w:rPr>
          <w:rFonts w:ascii="Times New Roman" w:hAnsi="Times New Roman" w:cs="Times New Roman"/>
          <w:bCs/>
        </w:rPr>
        <w:instrText xml:space="preserve"> SEQ Table_4. \* ARABIC </w:instrText>
      </w:r>
      <w:r>
        <w:rPr>
          <w:rFonts w:ascii="Times New Roman" w:hAnsi="Times New Roman" w:cs="Times New Roman"/>
          <w:bCs/>
        </w:rPr>
        <w:fldChar w:fldCharType="separate"/>
      </w:r>
      <w:r>
        <w:rPr>
          <w:rFonts w:ascii="Times New Roman" w:hAnsi="Times New Roman" w:cs="Times New Roman"/>
          <w:bCs/>
        </w:rPr>
        <w:t>1</w:t>
      </w:r>
      <w:r>
        <w:rPr>
          <w:rFonts w:ascii="Times New Roman" w:hAnsi="Times New Roman" w:cs="Times New Roman"/>
          <w:bCs/>
        </w:rPr>
        <w:fldChar w:fldCharType="end"/>
      </w:r>
      <w:r>
        <w:rPr>
          <w:rFonts w:ascii="Times New Roman" w:hAnsi="Times New Roman" w:cs="Times New Roman"/>
          <w:bCs/>
        </w:rPr>
        <w:t xml:space="preserve">: </w:t>
      </w:r>
      <w:bookmarkStart w:id="58" w:name="_Toc210748663"/>
      <w:r>
        <w:rPr>
          <w:rFonts w:ascii="Times New Roman" w:hAnsi="Times New Roman" w:cs="Times New Roman"/>
          <w:bCs/>
        </w:rPr>
        <w:t>Demographic Profile of Respondents</w:t>
      </w:r>
      <w:bookmarkEnd w:id="58"/>
    </w:p>
    <w:tbl>
      <w:tblPr>
        <w:tblStyle w:val="TableGrid"/>
        <w:tblW w:w="0" w:type="auto"/>
        <w:tblLook w:val="04A0" w:firstRow="1" w:lastRow="0" w:firstColumn="1" w:lastColumn="0" w:noHBand="0" w:noVBand="1"/>
      </w:tblPr>
      <w:tblGrid>
        <w:gridCol w:w="1658"/>
        <w:gridCol w:w="1610"/>
        <w:gridCol w:w="1914"/>
        <w:gridCol w:w="1967"/>
        <w:gridCol w:w="1877"/>
      </w:tblGrid>
      <w:tr w:rsidR="0071049D">
        <w:trPr>
          <w:trHeight w:val="368"/>
        </w:trPr>
        <w:tc>
          <w:tcPr>
            <w:tcW w:w="1760" w:type="dxa"/>
            <w:tcBorders>
              <w:top w:val="single" w:sz="4" w:space="0" w:color="auto"/>
              <w:left w:val="nil"/>
              <w:bottom w:val="single" w:sz="4" w:space="0" w:color="auto"/>
              <w:right w:val="nil"/>
            </w:tcBorders>
            <w:vAlign w:val="center"/>
          </w:tcPr>
          <w:p w:rsidR="0071049D" w:rsidRDefault="0046473C">
            <w:pPr>
              <w:spacing w:after="0" w:line="240" w:lineRule="auto"/>
              <w:jc w:val="both"/>
              <w:rPr>
                <w:rFonts w:ascii="Times New Roman" w:hAnsi="Times New Roman" w:cs="Times New Roman"/>
                <w:b/>
                <w:bCs/>
              </w:rPr>
            </w:pPr>
            <w:r>
              <w:rPr>
                <w:rFonts w:ascii="Times New Roman" w:hAnsi="Times New Roman" w:cs="Times New Roman"/>
                <w:b/>
                <w:bCs/>
              </w:rPr>
              <w:t>VARIABLE</w:t>
            </w:r>
          </w:p>
        </w:tc>
        <w:tc>
          <w:tcPr>
            <w:tcW w:w="1626" w:type="dxa"/>
            <w:tcBorders>
              <w:top w:val="single" w:sz="4" w:space="0" w:color="auto"/>
              <w:left w:val="nil"/>
              <w:bottom w:val="single" w:sz="4" w:space="0" w:color="auto"/>
              <w:right w:val="nil"/>
            </w:tcBorders>
            <w:vAlign w:val="center"/>
          </w:tcPr>
          <w:p w:rsidR="0071049D" w:rsidRDefault="0046473C">
            <w:pPr>
              <w:spacing w:after="0" w:line="240" w:lineRule="auto"/>
              <w:jc w:val="both"/>
              <w:rPr>
                <w:rFonts w:ascii="Times New Roman" w:hAnsi="Times New Roman" w:cs="Times New Roman"/>
                <w:b/>
                <w:bCs/>
              </w:rPr>
            </w:pPr>
            <w:r>
              <w:rPr>
                <w:rFonts w:ascii="Times New Roman" w:hAnsi="Times New Roman" w:cs="Times New Roman"/>
                <w:b/>
                <w:bCs/>
              </w:rPr>
              <w:t>CATEGORY</w:t>
            </w:r>
          </w:p>
        </w:tc>
        <w:tc>
          <w:tcPr>
            <w:tcW w:w="2001" w:type="dxa"/>
            <w:tcBorders>
              <w:top w:val="single" w:sz="4" w:space="0" w:color="auto"/>
              <w:left w:val="nil"/>
              <w:bottom w:val="single" w:sz="4" w:space="0" w:color="auto"/>
              <w:right w:val="nil"/>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(n = 54)</w:t>
            </w:r>
          </w:p>
        </w:tc>
        <w:tc>
          <w:tcPr>
            <w:tcW w:w="2080" w:type="dxa"/>
            <w:tcBorders>
              <w:top w:val="single" w:sz="4" w:space="0" w:color="auto"/>
              <w:left w:val="nil"/>
              <w:bottom w:val="single" w:sz="4" w:space="0" w:color="auto"/>
              <w:right w:val="nil"/>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SCALED FREQUENCY</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(N = 108)</w:t>
            </w:r>
          </w:p>
        </w:tc>
        <w:tc>
          <w:tcPr>
            <w:tcW w:w="1883" w:type="dxa"/>
            <w:tcBorders>
              <w:top w:val="single" w:sz="4" w:space="0" w:color="auto"/>
              <w:left w:val="nil"/>
              <w:bottom w:val="single" w:sz="4" w:space="0" w:color="auto"/>
              <w:right w:val="nil"/>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PERCENTAGE (%)</w:t>
            </w:r>
          </w:p>
        </w:tc>
      </w:tr>
      <w:tr w:rsidR="0071049D">
        <w:tc>
          <w:tcPr>
            <w:tcW w:w="9350" w:type="dxa"/>
            <w:gridSpan w:val="5"/>
            <w:tcBorders>
              <w:left w:val="nil"/>
              <w:bottom w:val="nil"/>
              <w:right w:val="nil"/>
            </w:tcBorders>
            <w:vAlign w:val="center"/>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Age Group</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18-22</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26</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52</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48.1</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23-27</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27</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54</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50.0</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28-35</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1.9</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36+</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w:t>
            </w:r>
          </w:p>
        </w:tc>
      </w:tr>
      <w:tr w:rsidR="0071049D">
        <w:tc>
          <w:tcPr>
            <w:tcW w:w="9350" w:type="dxa"/>
            <w:gridSpan w:val="5"/>
            <w:tcBorders>
              <w:top w:val="nil"/>
              <w:left w:val="nil"/>
              <w:bottom w:val="nil"/>
              <w:right w:val="nil"/>
            </w:tcBorders>
            <w:vAlign w:val="center"/>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Gender</w:t>
            </w:r>
          </w:p>
        </w:tc>
      </w:tr>
      <w:tr w:rsidR="0071049D">
        <w:trPr>
          <w:trHeight w:val="62"/>
        </w:trPr>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Male</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39</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78</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72.2</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Female</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15</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30</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27.8</w:t>
            </w:r>
          </w:p>
        </w:tc>
      </w:tr>
      <w:tr w:rsidR="0071049D">
        <w:tc>
          <w:tcPr>
            <w:tcW w:w="7467" w:type="dxa"/>
            <w:gridSpan w:val="4"/>
            <w:tcBorders>
              <w:top w:val="nil"/>
              <w:left w:val="nil"/>
              <w:bottom w:val="nil"/>
              <w:right w:val="nil"/>
            </w:tcBorders>
            <w:vAlign w:val="center"/>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Level of Study</w:t>
            </w:r>
          </w:p>
        </w:tc>
        <w:tc>
          <w:tcPr>
            <w:tcW w:w="1883" w:type="dxa"/>
            <w:tcBorders>
              <w:top w:val="nil"/>
              <w:left w:val="nil"/>
              <w:bottom w:val="nil"/>
              <w:right w:val="nil"/>
            </w:tcBorders>
            <w:vAlign w:val="center"/>
          </w:tcPr>
          <w:p w:rsidR="0071049D" w:rsidRDefault="0071049D">
            <w:pPr>
              <w:spacing w:after="0" w:line="360" w:lineRule="auto"/>
              <w:jc w:val="center"/>
              <w:rPr>
                <w:rFonts w:ascii="Times New Roman" w:hAnsi="Times New Roman" w:cs="Times New Roman"/>
                <w:bCs/>
              </w:rPr>
            </w:pP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ND II</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47</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94</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87.0</w:t>
            </w:r>
          </w:p>
        </w:tc>
      </w:tr>
      <w:tr w:rsidR="0071049D">
        <w:tc>
          <w:tcPr>
            <w:tcW w:w="1760" w:type="dxa"/>
            <w:tcBorders>
              <w:top w:val="nil"/>
              <w:left w:val="nil"/>
              <w:bottom w:val="nil"/>
              <w:right w:val="nil"/>
            </w:tcBorders>
            <w:vAlign w:val="center"/>
          </w:tcPr>
          <w:p w:rsidR="0071049D" w:rsidRDefault="0071049D">
            <w:pPr>
              <w:spacing w:after="0" w:line="360" w:lineRule="auto"/>
              <w:jc w:val="both"/>
              <w:rPr>
                <w:rFonts w:ascii="Times New Roman" w:hAnsi="Times New Roman" w:cs="Times New Roman"/>
                <w:b/>
                <w:bCs/>
              </w:rPr>
            </w:pPr>
          </w:p>
        </w:tc>
        <w:tc>
          <w:tcPr>
            <w:tcW w:w="1626"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HND I</w:t>
            </w:r>
          </w:p>
        </w:tc>
        <w:tc>
          <w:tcPr>
            <w:tcW w:w="2001"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2080"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3" w:type="dxa"/>
            <w:tcBorders>
              <w:top w:val="nil"/>
              <w:left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12.0</w:t>
            </w:r>
          </w:p>
        </w:tc>
      </w:tr>
      <w:tr w:rsidR="0071049D">
        <w:tc>
          <w:tcPr>
            <w:tcW w:w="1760" w:type="dxa"/>
            <w:tcBorders>
              <w:top w:val="nil"/>
              <w:left w:val="nil"/>
              <w:bottom w:val="single" w:sz="4" w:space="0" w:color="auto"/>
              <w:right w:val="nil"/>
            </w:tcBorders>
            <w:vAlign w:val="center"/>
          </w:tcPr>
          <w:p w:rsidR="0071049D" w:rsidRDefault="0071049D">
            <w:pPr>
              <w:spacing w:after="0" w:line="360" w:lineRule="auto"/>
              <w:jc w:val="both"/>
              <w:rPr>
                <w:rFonts w:ascii="Times New Roman" w:hAnsi="Times New Roman" w:cs="Times New Roman"/>
                <w:b/>
                <w:bCs/>
              </w:rPr>
            </w:pPr>
          </w:p>
        </w:tc>
        <w:tc>
          <w:tcPr>
            <w:tcW w:w="1626" w:type="dxa"/>
            <w:tcBorders>
              <w:top w:val="nil"/>
              <w:left w:val="nil"/>
              <w:bottom w:val="single" w:sz="4" w:space="0" w:color="auto"/>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ND I/HND II</w:t>
            </w:r>
          </w:p>
        </w:tc>
        <w:tc>
          <w:tcPr>
            <w:tcW w:w="2001" w:type="dxa"/>
            <w:tcBorders>
              <w:top w:val="nil"/>
              <w:left w:val="nil"/>
              <w:bottom w:val="single" w:sz="4" w:space="0" w:color="auto"/>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w:t>
            </w:r>
          </w:p>
        </w:tc>
        <w:tc>
          <w:tcPr>
            <w:tcW w:w="2080" w:type="dxa"/>
            <w:tcBorders>
              <w:top w:val="nil"/>
              <w:left w:val="nil"/>
              <w:bottom w:val="single" w:sz="4" w:space="0" w:color="auto"/>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w:t>
            </w:r>
          </w:p>
        </w:tc>
        <w:tc>
          <w:tcPr>
            <w:tcW w:w="1883" w:type="dxa"/>
            <w:tcBorders>
              <w:top w:val="nil"/>
              <w:left w:val="nil"/>
              <w:bottom w:val="single" w:sz="4" w:space="0" w:color="auto"/>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0.0</w:t>
            </w:r>
          </w:p>
        </w:tc>
      </w:tr>
      <w:tr w:rsidR="0071049D">
        <w:tc>
          <w:tcPr>
            <w:tcW w:w="1760" w:type="dxa"/>
            <w:tcBorders>
              <w:top w:val="single" w:sz="4" w:space="0" w:color="auto"/>
              <w:left w:val="nil"/>
              <w:bottom w:val="nil"/>
              <w:right w:val="nil"/>
            </w:tcBorders>
            <w:vAlign w:val="center"/>
          </w:tcPr>
          <w:p w:rsidR="0071049D" w:rsidRDefault="0071049D">
            <w:pPr>
              <w:spacing w:after="0" w:line="240" w:lineRule="auto"/>
              <w:jc w:val="both"/>
              <w:rPr>
                <w:rFonts w:ascii="Times New Roman" w:hAnsi="Times New Roman" w:cs="Times New Roman"/>
                <w:b/>
                <w:bCs/>
              </w:rPr>
            </w:pPr>
          </w:p>
        </w:tc>
        <w:tc>
          <w:tcPr>
            <w:tcW w:w="1626" w:type="dxa"/>
            <w:tcBorders>
              <w:top w:val="single" w:sz="4" w:space="0" w:color="auto"/>
              <w:left w:val="nil"/>
              <w:bottom w:val="nil"/>
              <w:right w:val="nil"/>
            </w:tcBorders>
            <w:vAlign w:val="center"/>
          </w:tcPr>
          <w:p w:rsidR="0071049D" w:rsidRDefault="0071049D">
            <w:pPr>
              <w:spacing w:after="0" w:line="240" w:lineRule="auto"/>
              <w:jc w:val="center"/>
              <w:rPr>
                <w:rFonts w:ascii="Times New Roman" w:hAnsi="Times New Roman" w:cs="Times New Roman"/>
                <w:bCs/>
              </w:rPr>
            </w:pPr>
          </w:p>
        </w:tc>
        <w:tc>
          <w:tcPr>
            <w:tcW w:w="2001" w:type="dxa"/>
            <w:tcBorders>
              <w:top w:val="single" w:sz="4" w:space="0" w:color="auto"/>
              <w:left w:val="nil"/>
              <w:bottom w:val="nil"/>
              <w:right w:val="nil"/>
            </w:tcBorders>
            <w:vAlign w:val="center"/>
          </w:tcPr>
          <w:p w:rsidR="0071049D" w:rsidRDefault="0071049D">
            <w:pPr>
              <w:spacing w:after="0" w:line="240" w:lineRule="auto"/>
              <w:jc w:val="center"/>
              <w:rPr>
                <w:rFonts w:ascii="Times New Roman" w:hAnsi="Times New Roman" w:cs="Times New Roman"/>
                <w:bCs/>
              </w:rPr>
            </w:pPr>
          </w:p>
        </w:tc>
        <w:tc>
          <w:tcPr>
            <w:tcW w:w="2080" w:type="dxa"/>
            <w:tcBorders>
              <w:top w:val="single" w:sz="4" w:space="0" w:color="auto"/>
              <w:left w:val="nil"/>
              <w:bottom w:val="nil"/>
              <w:right w:val="nil"/>
            </w:tcBorders>
            <w:vAlign w:val="center"/>
          </w:tcPr>
          <w:p w:rsidR="0071049D" w:rsidRDefault="0071049D">
            <w:pPr>
              <w:spacing w:after="0" w:line="240" w:lineRule="auto"/>
              <w:jc w:val="center"/>
              <w:rPr>
                <w:rFonts w:ascii="Times New Roman" w:hAnsi="Times New Roman" w:cs="Times New Roman"/>
                <w:bCs/>
              </w:rPr>
            </w:pPr>
          </w:p>
        </w:tc>
        <w:tc>
          <w:tcPr>
            <w:tcW w:w="1883" w:type="dxa"/>
            <w:tcBorders>
              <w:top w:val="single" w:sz="4" w:space="0" w:color="auto"/>
              <w:left w:val="nil"/>
              <w:bottom w:val="nil"/>
              <w:right w:val="nil"/>
            </w:tcBorders>
            <w:vAlign w:val="center"/>
          </w:tcPr>
          <w:p w:rsidR="0071049D" w:rsidRDefault="0071049D">
            <w:pPr>
              <w:spacing w:after="0" w:line="240" w:lineRule="auto"/>
              <w:jc w:val="center"/>
              <w:rPr>
                <w:rFonts w:ascii="Times New Roman" w:hAnsi="Times New Roman" w:cs="Times New Roman"/>
                <w:bCs/>
              </w:rPr>
            </w:pPr>
          </w:p>
        </w:tc>
      </w:tr>
    </w:tbl>
    <w:p w:rsidR="0071049D" w:rsidRDefault="0046473C">
      <w:pPr>
        <w:spacing w:line="480" w:lineRule="auto"/>
        <w:jc w:val="both"/>
        <w:rPr>
          <w:rFonts w:ascii="Times New Roman" w:hAnsi="Times New Roman" w:cs="Times New Roman"/>
          <w:bCs/>
          <w:lang w:val="en-GB"/>
        </w:rPr>
      </w:pPr>
      <w:r>
        <w:rPr>
          <w:rFonts w:ascii="Times New Roman" w:hAnsi="Times New Roman" w:cs="Times New Roman"/>
          <w:b/>
          <w:bCs/>
          <w:lang w:val="en-GB"/>
        </w:rPr>
        <w:t>Table</w:t>
      </w:r>
      <w:r w:rsidR="00F420B5">
        <w:rPr>
          <w:rFonts w:ascii="Times New Roman" w:hAnsi="Times New Roman" w:cs="Times New Roman"/>
          <w:b/>
          <w:bCs/>
          <w:lang w:val="en-GB"/>
        </w:rPr>
        <w:t xml:space="preserve"> </w:t>
      </w:r>
      <w:r>
        <w:rPr>
          <w:rFonts w:ascii="Times New Roman" w:hAnsi="Times New Roman" w:cs="Times New Roman"/>
          <w:b/>
          <w:bCs/>
          <w:lang w:val="en-GB"/>
        </w:rPr>
        <w:t>1</w:t>
      </w:r>
      <w:r>
        <w:rPr>
          <w:rFonts w:ascii="Times New Roman" w:hAnsi="Times New Roman" w:cs="Times New Roman"/>
          <w:bCs/>
          <w:lang w:val="en-GB"/>
        </w:rPr>
        <w:t xml:space="preserve"> shows that majority of respondents were male 72.2% and between the ages of 18-22 and 23-27 years which culminates into 98.1% total age demography. Most of the students interviewed were ND II students 87.0% with only 12.0% reported to be in HND I. None of the respondents reported ND I and HND II as their level of study. to be from are in ND I and HND II. </w:t>
      </w:r>
    </w:p>
    <w:p w:rsidR="0071049D" w:rsidRDefault="0046473C">
      <w:pPr>
        <w:pStyle w:val="Heading2"/>
        <w:rPr>
          <w:rFonts w:ascii="Times New Roman" w:hAnsi="Times New Roman" w:cs="Times New Roman"/>
          <w:b/>
          <w:bCs/>
          <w:color w:val="auto"/>
          <w:sz w:val="24"/>
          <w:szCs w:val="24"/>
        </w:rPr>
      </w:pPr>
      <w:bookmarkStart w:id="59" w:name="_Toc210896991"/>
      <w:r>
        <w:rPr>
          <w:rFonts w:ascii="Times New Roman" w:hAnsi="Times New Roman" w:cs="Times New Roman"/>
          <w:b/>
          <w:bCs/>
          <w:color w:val="auto"/>
          <w:sz w:val="24"/>
          <w:szCs w:val="24"/>
        </w:rPr>
        <w:t>Symptoms of Digital Eye Strain</w:t>
      </w:r>
      <w:bookmarkEnd w:id="59"/>
    </w:p>
    <w:p w:rsidR="0071049D" w:rsidRDefault="0071049D">
      <w:pPr>
        <w:spacing w:after="0" w:line="360" w:lineRule="auto"/>
        <w:jc w:val="both"/>
        <w:rPr>
          <w:rFonts w:ascii="Times New Roman" w:hAnsi="Times New Roman" w:cs="Times New Roman"/>
          <w:bCs/>
        </w:rPr>
      </w:pPr>
    </w:p>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Table </w:t>
      </w:r>
      <w:r>
        <w:rPr>
          <w:rFonts w:ascii="Times New Roman" w:hAnsi="Times New Roman" w:cs="Times New Roman"/>
          <w:bCs/>
        </w:rPr>
        <w:fldChar w:fldCharType="begin"/>
      </w:r>
      <w:r>
        <w:rPr>
          <w:rFonts w:ascii="Times New Roman" w:hAnsi="Times New Roman" w:cs="Times New Roman"/>
          <w:bCs/>
        </w:rPr>
        <w:instrText xml:space="preserve"> SEQ Table_4. \* ARABIC </w:instrText>
      </w:r>
      <w:r>
        <w:rPr>
          <w:rFonts w:ascii="Times New Roman" w:hAnsi="Times New Roman" w:cs="Times New Roman"/>
          <w:bCs/>
        </w:rPr>
        <w:fldChar w:fldCharType="separate"/>
      </w:r>
      <w:r>
        <w:rPr>
          <w:rFonts w:ascii="Times New Roman" w:hAnsi="Times New Roman" w:cs="Times New Roman"/>
          <w:bCs/>
        </w:rPr>
        <w:t>2</w:t>
      </w:r>
      <w:r>
        <w:rPr>
          <w:rFonts w:ascii="Times New Roman" w:hAnsi="Times New Roman" w:cs="Times New Roman"/>
          <w:bCs/>
        </w:rPr>
        <w:fldChar w:fldCharType="end"/>
      </w:r>
      <w:r>
        <w:rPr>
          <w:rFonts w:ascii="Times New Roman" w:hAnsi="Times New Roman" w:cs="Times New Roman"/>
          <w:bCs/>
        </w:rPr>
        <w:t xml:space="preserve">: </w:t>
      </w:r>
      <w:bookmarkStart w:id="60" w:name="_Toc210748664"/>
      <w:r>
        <w:rPr>
          <w:rFonts w:ascii="Times New Roman" w:hAnsi="Times New Roman" w:cs="Times New Roman"/>
          <w:bCs/>
        </w:rPr>
        <w:t>Effects of the Digital Eye Strain Syndrome</w:t>
      </w:r>
      <w:bookmarkEnd w:id="60"/>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87"/>
        <w:gridCol w:w="1656"/>
        <w:gridCol w:w="1737"/>
        <w:gridCol w:w="2170"/>
        <w:gridCol w:w="1876"/>
      </w:tblGrid>
      <w:tr w:rsidR="0071049D">
        <w:trPr>
          <w:trHeight w:val="746"/>
        </w:trPr>
        <w:tc>
          <w:tcPr>
            <w:tcW w:w="1663" w:type="dxa"/>
            <w:tcBorders>
              <w:top w:val="single" w:sz="4" w:space="0" w:color="auto"/>
              <w:left w:val="nil"/>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VARIABLE</w:t>
            </w:r>
          </w:p>
        </w:tc>
        <w:tc>
          <w:tcPr>
            <w:tcW w:w="1656"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CATEGORY</w:t>
            </w:r>
          </w:p>
        </w:tc>
        <w:tc>
          <w:tcPr>
            <w:tcW w:w="1737"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54)</w:t>
            </w:r>
          </w:p>
        </w:tc>
        <w:tc>
          <w:tcPr>
            <w:tcW w:w="2412"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SCALED</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108)</w:t>
            </w:r>
          </w:p>
        </w:tc>
        <w:tc>
          <w:tcPr>
            <w:tcW w:w="1882" w:type="dxa"/>
            <w:tcBorders>
              <w:top w:val="single" w:sz="4" w:space="0" w:color="auto"/>
              <w:bottom w:val="single" w:sz="4" w:space="0" w:color="auto"/>
              <w:right w:val="nil"/>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PERCENTAGE</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w:t>
            </w:r>
          </w:p>
        </w:tc>
      </w:tr>
      <w:tr w:rsidR="0071049D">
        <w:tc>
          <w:tcPr>
            <w:tcW w:w="9350" w:type="dxa"/>
            <w:gridSpan w:val="5"/>
            <w:tcBorders>
              <w:top w:val="single" w:sz="4" w:space="0" w:color="auto"/>
              <w:left w:val="nil"/>
              <w:bottom w:val="nil"/>
              <w:right w:val="nil"/>
            </w:tcBorders>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Symptoms after Screen Use</w:t>
            </w:r>
          </w:p>
        </w:tc>
      </w:tr>
      <w:tr w:rsidR="0071049D">
        <w:tc>
          <w:tcPr>
            <w:tcW w:w="1663" w:type="dxa"/>
            <w:vMerge w:val="restart"/>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Eye Strain/Fatigue</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15</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30</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27.8</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Headaches</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36</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33.3</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Blurred Vision</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12.9</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Dry Eyes</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16.7</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Neck/Shoulder Pain</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10</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9.3</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Difficulty Concentrating</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None of the Above</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16.7</w:t>
            </w:r>
          </w:p>
        </w:tc>
      </w:tr>
      <w:tr w:rsidR="0071049D">
        <w:tc>
          <w:tcPr>
            <w:tcW w:w="9350" w:type="dxa"/>
            <w:gridSpan w:val="5"/>
            <w:tcBorders>
              <w:top w:val="nil"/>
              <w:left w:val="nil"/>
              <w:bottom w:val="nil"/>
              <w:right w:val="nil"/>
            </w:tcBorders>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Frequency of Symptoms</w:t>
            </w:r>
          </w:p>
        </w:tc>
      </w:tr>
      <w:tr w:rsidR="0071049D">
        <w:tc>
          <w:tcPr>
            <w:tcW w:w="1663" w:type="dxa"/>
            <w:vMerge w:val="restart"/>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rPr>
                <w:rFonts w:ascii="Times New Roman" w:hAnsi="Times New Roman" w:cs="Times New Roman"/>
                <w:bCs/>
              </w:rPr>
            </w:pPr>
            <w:r>
              <w:rPr>
                <w:rFonts w:ascii="Times New Roman" w:hAnsi="Times New Roman" w:cs="Times New Roman"/>
                <w:bCs/>
              </w:rPr>
              <w:t>Always</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1.9</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rPr>
                <w:rFonts w:ascii="Times New Roman" w:hAnsi="Times New Roman" w:cs="Times New Roman"/>
                <w:bCs/>
              </w:rPr>
            </w:pPr>
            <w:r>
              <w:rPr>
                <w:rFonts w:ascii="Times New Roman" w:hAnsi="Times New Roman" w:cs="Times New Roman"/>
                <w:bCs/>
              </w:rPr>
              <w:t>Often</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10</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9.3</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rPr>
                <w:rFonts w:ascii="Times New Roman" w:hAnsi="Times New Roman" w:cs="Times New Roman"/>
                <w:bCs/>
              </w:rPr>
            </w:pPr>
            <w:r>
              <w:rPr>
                <w:rFonts w:ascii="Times New Roman" w:hAnsi="Times New Roman" w:cs="Times New Roman"/>
                <w:bCs/>
              </w:rPr>
              <w:t>Sometimes</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32</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64</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59.3</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rPr>
                <w:rFonts w:ascii="Times New Roman" w:hAnsi="Times New Roman" w:cs="Times New Roman"/>
                <w:bCs/>
              </w:rPr>
            </w:pPr>
            <w:r>
              <w:rPr>
                <w:rFonts w:ascii="Times New Roman" w:hAnsi="Times New Roman" w:cs="Times New Roman"/>
                <w:bCs/>
              </w:rPr>
              <w:t>Rarely/Never</w:t>
            </w:r>
          </w:p>
        </w:tc>
        <w:tc>
          <w:tcPr>
            <w:tcW w:w="1737"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w:t>
            </w:r>
          </w:p>
        </w:tc>
        <w:tc>
          <w:tcPr>
            <w:tcW w:w="2412" w:type="dxa"/>
            <w:tcBorders>
              <w:top w:val="nil"/>
              <w:bottom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32</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29.6</w:t>
            </w:r>
          </w:p>
        </w:tc>
      </w:tr>
      <w:tr w:rsidR="0071049D">
        <w:tc>
          <w:tcPr>
            <w:tcW w:w="9350" w:type="dxa"/>
            <w:gridSpan w:val="5"/>
            <w:tcBorders>
              <w:top w:val="nil"/>
              <w:left w:val="nil"/>
              <w:bottom w:val="nil"/>
              <w:right w:val="nil"/>
            </w:tcBorders>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Impact on Academic Performance</w:t>
            </w:r>
          </w:p>
        </w:tc>
      </w:tr>
      <w:tr w:rsidR="0071049D">
        <w:tc>
          <w:tcPr>
            <w:tcW w:w="1663" w:type="dxa"/>
            <w:vMerge w:val="restart"/>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Not at all</w:t>
            </w:r>
          </w:p>
        </w:tc>
        <w:tc>
          <w:tcPr>
            <w:tcW w:w="1737"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28</w:t>
            </w:r>
          </w:p>
        </w:tc>
        <w:tc>
          <w:tcPr>
            <w:tcW w:w="2412"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56</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51.9</w:t>
            </w:r>
          </w:p>
        </w:tc>
      </w:tr>
      <w:tr w:rsidR="0071049D">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Mildly</w:t>
            </w:r>
          </w:p>
        </w:tc>
        <w:tc>
          <w:tcPr>
            <w:tcW w:w="1737"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w:t>
            </w:r>
          </w:p>
        </w:tc>
        <w:tc>
          <w:tcPr>
            <w:tcW w:w="2412"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32</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39.6</w:t>
            </w:r>
          </w:p>
        </w:tc>
      </w:tr>
      <w:tr w:rsidR="0071049D">
        <w:trPr>
          <w:trHeight w:val="54"/>
        </w:trPr>
        <w:tc>
          <w:tcPr>
            <w:tcW w:w="1663" w:type="dxa"/>
            <w:vMerge/>
            <w:tcBorders>
              <w:top w:val="nil"/>
              <w:left w:val="nil"/>
              <w:bottom w:val="nil"/>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nil"/>
            </w:tcBorders>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Moderately</w:t>
            </w:r>
          </w:p>
        </w:tc>
        <w:tc>
          <w:tcPr>
            <w:tcW w:w="1737"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2412" w:type="dxa"/>
            <w:tcBorders>
              <w:top w:val="nil"/>
              <w:bottom w:val="nil"/>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8</w:t>
            </w:r>
          </w:p>
        </w:tc>
        <w:tc>
          <w:tcPr>
            <w:tcW w:w="1882" w:type="dxa"/>
            <w:tcBorders>
              <w:top w:val="nil"/>
              <w:bottom w:val="nil"/>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7.4</w:t>
            </w:r>
          </w:p>
        </w:tc>
      </w:tr>
      <w:tr w:rsidR="0071049D">
        <w:tc>
          <w:tcPr>
            <w:tcW w:w="1663" w:type="dxa"/>
            <w:vMerge/>
            <w:tcBorders>
              <w:top w:val="nil"/>
              <w:left w:val="nil"/>
              <w:bottom w:val="single" w:sz="4" w:space="0" w:color="auto"/>
            </w:tcBorders>
          </w:tcPr>
          <w:p w:rsidR="0071049D" w:rsidRDefault="0071049D">
            <w:pPr>
              <w:spacing w:after="0" w:line="360" w:lineRule="auto"/>
              <w:jc w:val="both"/>
              <w:rPr>
                <w:rFonts w:ascii="Times New Roman" w:hAnsi="Times New Roman" w:cs="Times New Roman"/>
                <w:bCs/>
              </w:rPr>
            </w:pPr>
          </w:p>
        </w:tc>
        <w:tc>
          <w:tcPr>
            <w:tcW w:w="1656" w:type="dxa"/>
            <w:tcBorders>
              <w:top w:val="nil"/>
              <w:bottom w:val="single" w:sz="4" w:space="0" w:color="auto"/>
            </w:tcBorders>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Severely</w:t>
            </w:r>
          </w:p>
        </w:tc>
        <w:tc>
          <w:tcPr>
            <w:tcW w:w="1737" w:type="dxa"/>
            <w:tcBorders>
              <w:top w:val="nil"/>
              <w:bottom w:val="single" w:sz="4" w:space="0" w:color="auto"/>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6</w:t>
            </w:r>
          </w:p>
        </w:tc>
        <w:tc>
          <w:tcPr>
            <w:tcW w:w="2412" w:type="dxa"/>
            <w:tcBorders>
              <w:top w:val="nil"/>
              <w:bottom w:val="single" w:sz="4" w:space="0" w:color="auto"/>
            </w:tcBorders>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w:t>
            </w:r>
          </w:p>
        </w:tc>
        <w:tc>
          <w:tcPr>
            <w:tcW w:w="1882" w:type="dxa"/>
            <w:tcBorders>
              <w:top w:val="nil"/>
              <w:bottom w:val="single" w:sz="4" w:space="0" w:color="auto"/>
              <w:right w:val="nil"/>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11.1</w:t>
            </w:r>
          </w:p>
        </w:tc>
      </w:tr>
    </w:tbl>
    <w:p w:rsidR="0071049D" w:rsidRDefault="0071049D">
      <w:pPr>
        <w:spacing w:line="360" w:lineRule="auto"/>
        <w:jc w:val="both"/>
        <w:rPr>
          <w:rFonts w:ascii="Times New Roman" w:hAnsi="Times New Roman" w:cs="Times New Roman"/>
          <w:b/>
          <w:bCs/>
        </w:rPr>
      </w:pPr>
    </w:p>
    <w:p w:rsidR="0071049D" w:rsidRDefault="0046473C">
      <w:pPr>
        <w:tabs>
          <w:tab w:val="left" w:pos="7763"/>
        </w:tabs>
        <w:spacing w:line="480" w:lineRule="auto"/>
        <w:rPr>
          <w:rFonts w:ascii="Times New Roman" w:hAnsi="Times New Roman" w:cs="Times New Roman"/>
          <w:bCs/>
        </w:rPr>
      </w:pPr>
      <w:r>
        <w:rPr>
          <w:rFonts w:ascii="Times New Roman" w:hAnsi="Times New Roman" w:cs="Times New Roman"/>
          <w:b/>
          <w:bCs/>
        </w:rPr>
        <w:t>Table</w:t>
      </w:r>
      <w:r w:rsidR="00F420B5">
        <w:rPr>
          <w:rFonts w:ascii="Times New Roman" w:hAnsi="Times New Roman" w:cs="Times New Roman"/>
          <w:b/>
          <w:bCs/>
        </w:rPr>
        <w:t xml:space="preserve"> </w:t>
      </w:r>
      <w:r>
        <w:rPr>
          <w:rFonts w:ascii="Times New Roman" w:hAnsi="Times New Roman" w:cs="Times New Roman"/>
          <w:b/>
          <w:bCs/>
        </w:rPr>
        <w:t>2</w:t>
      </w:r>
      <w:r>
        <w:rPr>
          <w:rFonts w:ascii="Times New Roman" w:hAnsi="Times New Roman" w:cs="Times New Roman"/>
          <w:bCs/>
        </w:rPr>
        <w:t xml:space="preserve"> above indicates that the most commonly reported symptoms were headaches 33.3% eye strain or fatigue 27.8%, dry eyes 16.7% and blurred vision 12.9%. Only 16.7% reported no symptoms. The frequency of the symptoms shows that about 59.3% of all the respondents sometimes experience the symptoms while 29.6% reported to have rarely felt the symptoms of DESS. In all, about a total of 11.2% responded often and always felt significant effect of DESS. </w:t>
      </w:r>
    </w:p>
    <w:p w:rsidR="0071049D" w:rsidRDefault="0046473C">
      <w:pPr>
        <w:pStyle w:val="Heading2"/>
        <w:rPr>
          <w:rFonts w:ascii="Times New Roman" w:hAnsi="Times New Roman" w:cs="Times New Roman"/>
          <w:b/>
          <w:bCs/>
          <w:color w:val="auto"/>
          <w:sz w:val="24"/>
          <w:szCs w:val="24"/>
        </w:rPr>
      </w:pPr>
      <w:bookmarkStart w:id="61" w:name="_Toc210896992"/>
      <w:r>
        <w:rPr>
          <w:rFonts w:ascii="Times New Roman" w:hAnsi="Times New Roman" w:cs="Times New Roman"/>
          <w:b/>
          <w:bCs/>
          <w:color w:val="auto"/>
          <w:sz w:val="24"/>
          <w:szCs w:val="24"/>
        </w:rPr>
        <w:t>Contributing Factor to DESS</w:t>
      </w:r>
      <w:bookmarkEnd w:id="61"/>
    </w:p>
    <w:p w:rsidR="0071049D" w:rsidRDefault="0071049D">
      <w:pPr>
        <w:spacing w:after="0" w:line="360" w:lineRule="auto"/>
        <w:jc w:val="both"/>
        <w:rPr>
          <w:rFonts w:ascii="Times New Roman" w:hAnsi="Times New Roman" w:cs="Times New Roman"/>
          <w:bCs/>
        </w:rPr>
      </w:pPr>
    </w:p>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Table </w:t>
      </w:r>
      <w:r>
        <w:rPr>
          <w:rFonts w:ascii="Times New Roman" w:hAnsi="Times New Roman" w:cs="Times New Roman"/>
          <w:bCs/>
        </w:rPr>
        <w:fldChar w:fldCharType="begin"/>
      </w:r>
      <w:r>
        <w:rPr>
          <w:rFonts w:ascii="Times New Roman" w:hAnsi="Times New Roman" w:cs="Times New Roman"/>
          <w:bCs/>
        </w:rPr>
        <w:instrText xml:space="preserve"> SEQ Table_4. \* ARABIC </w:instrText>
      </w:r>
      <w:r>
        <w:rPr>
          <w:rFonts w:ascii="Times New Roman" w:hAnsi="Times New Roman" w:cs="Times New Roman"/>
          <w:bCs/>
        </w:rPr>
        <w:fldChar w:fldCharType="separate"/>
      </w:r>
      <w:r>
        <w:rPr>
          <w:rFonts w:ascii="Times New Roman" w:hAnsi="Times New Roman" w:cs="Times New Roman"/>
          <w:bCs/>
        </w:rPr>
        <w:t>3</w:t>
      </w:r>
      <w:r>
        <w:rPr>
          <w:rFonts w:ascii="Times New Roman" w:hAnsi="Times New Roman" w:cs="Times New Roman"/>
          <w:bCs/>
        </w:rPr>
        <w:fldChar w:fldCharType="end"/>
      </w:r>
      <w:r>
        <w:rPr>
          <w:rFonts w:ascii="Times New Roman" w:hAnsi="Times New Roman" w:cs="Times New Roman"/>
          <w:bCs/>
        </w:rPr>
        <w:t xml:space="preserve">: </w:t>
      </w:r>
      <w:bookmarkStart w:id="62" w:name="_Toc210748665"/>
      <w:r>
        <w:rPr>
          <w:rFonts w:ascii="Times New Roman" w:hAnsi="Times New Roman" w:cs="Times New Roman"/>
          <w:bCs/>
        </w:rPr>
        <w:t>Contributing Factors to DESS</w:t>
      </w:r>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71"/>
        <w:gridCol w:w="1825"/>
        <w:gridCol w:w="1825"/>
        <w:gridCol w:w="1877"/>
      </w:tblGrid>
      <w:tr w:rsidR="0071049D">
        <w:tc>
          <w:tcPr>
            <w:tcW w:w="1865" w:type="dxa"/>
            <w:tcBorders>
              <w:top w:val="single" w:sz="4" w:space="0" w:color="auto"/>
              <w:bottom w:val="single" w:sz="4" w:space="0" w:color="auto"/>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lastRenderedPageBreak/>
              <w:t>VARIABLE</w:t>
            </w:r>
          </w:p>
        </w:tc>
        <w:tc>
          <w:tcPr>
            <w:tcW w:w="1866" w:type="dxa"/>
            <w:tcBorders>
              <w:top w:val="single" w:sz="4" w:space="0" w:color="auto"/>
              <w:bottom w:val="single" w:sz="4" w:space="0" w:color="auto"/>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CATEGORY</w:t>
            </w:r>
          </w:p>
        </w:tc>
        <w:tc>
          <w:tcPr>
            <w:tcW w:w="1868" w:type="dxa"/>
            <w:tcBorders>
              <w:top w:val="single" w:sz="4" w:space="0" w:color="auto"/>
              <w:bottom w:val="single" w:sz="4" w:space="0" w:color="auto"/>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(n = 54)</w:t>
            </w:r>
          </w:p>
        </w:tc>
        <w:tc>
          <w:tcPr>
            <w:tcW w:w="1868" w:type="dxa"/>
            <w:tcBorders>
              <w:top w:val="single" w:sz="4" w:space="0" w:color="auto"/>
              <w:bottom w:val="single" w:sz="4" w:space="0" w:color="auto"/>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SCALED</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(N = 108)</w:t>
            </w:r>
          </w:p>
        </w:tc>
        <w:tc>
          <w:tcPr>
            <w:tcW w:w="1883" w:type="dxa"/>
            <w:tcBorders>
              <w:top w:val="single" w:sz="4" w:space="0" w:color="auto"/>
              <w:bottom w:val="single" w:sz="4" w:space="0" w:color="auto"/>
            </w:tcBorders>
            <w:vAlign w:val="center"/>
          </w:tcPr>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PERCENTAGE</w:t>
            </w:r>
          </w:p>
          <w:p w:rsidR="0071049D" w:rsidRDefault="0046473C">
            <w:pPr>
              <w:spacing w:after="0" w:line="240" w:lineRule="auto"/>
              <w:jc w:val="center"/>
              <w:rPr>
                <w:rFonts w:ascii="Times New Roman" w:hAnsi="Times New Roman" w:cs="Times New Roman"/>
                <w:b/>
                <w:bCs/>
              </w:rPr>
            </w:pPr>
            <w:r>
              <w:rPr>
                <w:rFonts w:ascii="Times New Roman" w:hAnsi="Times New Roman" w:cs="Times New Roman"/>
                <w:b/>
                <w:bCs/>
              </w:rPr>
              <w:t>(%)</w:t>
            </w:r>
          </w:p>
        </w:tc>
      </w:tr>
      <w:tr w:rsidR="0071049D">
        <w:tc>
          <w:tcPr>
            <w:tcW w:w="9350" w:type="dxa"/>
            <w:gridSpan w:val="5"/>
            <w:tcBorders>
              <w:top w:val="single" w:sz="4" w:space="0" w:color="auto"/>
            </w:tcBorders>
          </w:tcPr>
          <w:p w:rsidR="0071049D" w:rsidRDefault="0046473C">
            <w:pPr>
              <w:spacing w:after="0" w:line="276" w:lineRule="auto"/>
              <w:jc w:val="both"/>
              <w:rPr>
                <w:rFonts w:ascii="Times New Roman" w:hAnsi="Times New Roman" w:cs="Times New Roman"/>
                <w:b/>
                <w:bCs/>
              </w:rPr>
            </w:pPr>
            <w:r>
              <w:rPr>
                <w:rFonts w:ascii="Times New Roman" w:hAnsi="Times New Roman" w:cs="Times New Roman"/>
                <w:b/>
                <w:bCs/>
              </w:rPr>
              <w:t>Device Used</w:t>
            </w:r>
          </w:p>
          <w:p w:rsidR="0071049D" w:rsidRDefault="0071049D">
            <w:pPr>
              <w:spacing w:after="0" w:line="276" w:lineRule="auto"/>
              <w:jc w:val="both"/>
              <w:rPr>
                <w:rFonts w:ascii="Times New Roman" w:hAnsi="Times New Roman" w:cs="Times New Roman"/>
                <w:b/>
                <w:bCs/>
              </w:rPr>
            </w:pPr>
          </w:p>
        </w:tc>
      </w:tr>
      <w:tr w:rsidR="0071049D">
        <w:tc>
          <w:tcPr>
            <w:tcW w:w="1865" w:type="dxa"/>
            <w:vMerge w:val="restart"/>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Laptop</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13</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26</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24.1</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Desktop Computer</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16</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32</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29.6</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Smartphone</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24</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48</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44.4</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Tablet</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1.9</w:t>
            </w:r>
          </w:p>
        </w:tc>
      </w:tr>
      <w:tr w:rsidR="0071049D">
        <w:tc>
          <w:tcPr>
            <w:tcW w:w="9350" w:type="dxa"/>
            <w:gridSpan w:val="5"/>
          </w:tcPr>
          <w:p w:rsidR="0071049D" w:rsidRDefault="0046473C">
            <w:pPr>
              <w:spacing w:after="0" w:line="276" w:lineRule="auto"/>
              <w:jc w:val="both"/>
              <w:rPr>
                <w:rFonts w:ascii="Times New Roman" w:hAnsi="Times New Roman" w:cs="Times New Roman"/>
                <w:b/>
                <w:bCs/>
              </w:rPr>
            </w:pPr>
            <w:r>
              <w:rPr>
                <w:rFonts w:ascii="Times New Roman" w:hAnsi="Times New Roman" w:cs="Times New Roman"/>
                <w:b/>
                <w:bCs/>
              </w:rPr>
              <w:t>Posture</w:t>
            </w:r>
          </w:p>
          <w:p w:rsidR="0071049D" w:rsidRDefault="0071049D">
            <w:pPr>
              <w:spacing w:after="0" w:line="276" w:lineRule="auto"/>
              <w:jc w:val="both"/>
              <w:rPr>
                <w:rFonts w:ascii="Times New Roman" w:hAnsi="Times New Roman" w:cs="Times New Roman"/>
                <w:b/>
                <w:bCs/>
              </w:rPr>
            </w:pPr>
          </w:p>
        </w:tc>
      </w:tr>
      <w:tr w:rsidR="0071049D">
        <w:tc>
          <w:tcPr>
            <w:tcW w:w="1865" w:type="dxa"/>
            <w:vMerge w:val="restart"/>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rPr>
                <w:rFonts w:ascii="Times New Roman" w:hAnsi="Times New Roman" w:cs="Times New Roman"/>
                <w:bCs/>
              </w:rPr>
            </w:pPr>
            <w:r>
              <w:rPr>
                <w:rFonts w:ascii="Times New Roman" w:hAnsi="Times New Roman" w:cs="Times New Roman"/>
                <w:bCs/>
              </w:rPr>
              <w:t>Yes</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17</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34</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31.5</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rPr>
                <w:rFonts w:ascii="Times New Roman" w:hAnsi="Times New Roman" w:cs="Times New Roman"/>
                <w:bCs/>
              </w:rPr>
            </w:pPr>
            <w:r>
              <w:rPr>
                <w:rFonts w:ascii="Times New Roman" w:hAnsi="Times New Roman" w:cs="Times New Roman"/>
                <w:bCs/>
              </w:rPr>
              <w:t>No</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37</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74</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68.5</w:t>
            </w:r>
          </w:p>
        </w:tc>
      </w:tr>
      <w:tr w:rsidR="0071049D">
        <w:tc>
          <w:tcPr>
            <w:tcW w:w="9350" w:type="dxa"/>
            <w:gridSpan w:val="5"/>
          </w:tcPr>
          <w:p w:rsidR="0071049D" w:rsidRDefault="0046473C">
            <w:pPr>
              <w:spacing w:after="0" w:line="276" w:lineRule="auto"/>
              <w:jc w:val="both"/>
              <w:rPr>
                <w:rFonts w:ascii="Times New Roman" w:hAnsi="Times New Roman" w:cs="Times New Roman"/>
                <w:b/>
                <w:bCs/>
              </w:rPr>
            </w:pPr>
            <w:r>
              <w:rPr>
                <w:rFonts w:ascii="Times New Roman" w:hAnsi="Times New Roman" w:cs="Times New Roman"/>
                <w:b/>
                <w:bCs/>
              </w:rPr>
              <w:t>Break Frequency</w:t>
            </w:r>
          </w:p>
          <w:p w:rsidR="0071049D" w:rsidRDefault="0071049D">
            <w:pPr>
              <w:spacing w:after="0" w:line="276" w:lineRule="auto"/>
              <w:jc w:val="both"/>
              <w:rPr>
                <w:rFonts w:ascii="Times New Roman" w:hAnsi="Times New Roman" w:cs="Times New Roman"/>
                <w:b/>
                <w:bCs/>
              </w:rPr>
            </w:pPr>
          </w:p>
        </w:tc>
      </w:tr>
      <w:tr w:rsidR="0071049D">
        <w:tc>
          <w:tcPr>
            <w:tcW w:w="1865" w:type="dxa"/>
            <w:vMerge w:val="restart"/>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Never</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10</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20</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18.5</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Rarely</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35</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70</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64.8</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Sometimes</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5</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10</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9.3</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Often</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4</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8</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7.4</w:t>
            </w:r>
          </w:p>
        </w:tc>
      </w:tr>
      <w:tr w:rsidR="0071049D">
        <w:tc>
          <w:tcPr>
            <w:tcW w:w="9350" w:type="dxa"/>
            <w:gridSpan w:val="5"/>
          </w:tcPr>
          <w:p w:rsidR="0071049D" w:rsidRDefault="0046473C">
            <w:pPr>
              <w:spacing w:after="0" w:line="276" w:lineRule="auto"/>
              <w:jc w:val="both"/>
              <w:rPr>
                <w:rFonts w:ascii="Times New Roman" w:hAnsi="Times New Roman" w:cs="Times New Roman"/>
                <w:b/>
                <w:bCs/>
              </w:rPr>
            </w:pPr>
            <w:r>
              <w:rPr>
                <w:rFonts w:ascii="Times New Roman" w:hAnsi="Times New Roman" w:cs="Times New Roman"/>
                <w:b/>
                <w:bCs/>
              </w:rPr>
              <w:t xml:space="preserve">Lightning </w:t>
            </w:r>
          </w:p>
          <w:p w:rsidR="0071049D" w:rsidRDefault="0071049D">
            <w:pPr>
              <w:spacing w:after="0" w:line="276" w:lineRule="auto"/>
              <w:jc w:val="both"/>
              <w:rPr>
                <w:rFonts w:ascii="Times New Roman" w:hAnsi="Times New Roman" w:cs="Times New Roman"/>
                <w:b/>
                <w:bCs/>
              </w:rPr>
            </w:pPr>
          </w:p>
        </w:tc>
      </w:tr>
      <w:tr w:rsidR="0071049D">
        <w:tc>
          <w:tcPr>
            <w:tcW w:w="1865" w:type="dxa"/>
            <w:vMerge w:val="restart"/>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Yes</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37</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74</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68.5</w:t>
            </w:r>
          </w:p>
        </w:tc>
      </w:tr>
      <w:tr w:rsidR="0071049D">
        <w:tc>
          <w:tcPr>
            <w:tcW w:w="1865" w:type="dxa"/>
            <w:vMerge/>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No</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17</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34</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31.5</w:t>
            </w:r>
          </w:p>
        </w:tc>
      </w:tr>
      <w:tr w:rsidR="0071049D">
        <w:tc>
          <w:tcPr>
            <w:tcW w:w="9350" w:type="dxa"/>
            <w:gridSpan w:val="5"/>
          </w:tcPr>
          <w:p w:rsidR="0071049D" w:rsidRDefault="0046473C">
            <w:pPr>
              <w:spacing w:after="0" w:line="276" w:lineRule="auto"/>
              <w:jc w:val="both"/>
              <w:rPr>
                <w:rFonts w:ascii="Times New Roman" w:hAnsi="Times New Roman" w:cs="Times New Roman"/>
                <w:b/>
                <w:bCs/>
              </w:rPr>
            </w:pPr>
            <w:r>
              <w:rPr>
                <w:rFonts w:ascii="Times New Roman" w:hAnsi="Times New Roman" w:cs="Times New Roman"/>
                <w:b/>
                <w:bCs/>
              </w:rPr>
              <w:t>Corrective Lenses</w:t>
            </w:r>
          </w:p>
          <w:p w:rsidR="0071049D" w:rsidRDefault="0071049D">
            <w:pPr>
              <w:spacing w:after="0" w:line="276" w:lineRule="auto"/>
              <w:jc w:val="both"/>
              <w:rPr>
                <w:rFonts w:ascii="Times New Roman" w:hAnsi="Times New Roman" w:cs="Times New Roman"/>
                <w:b/>
                <w:bCs/>
              </w:rPr>
            </w:pPr>
          </w:p>
        </w:tc>
      </w:tr>
      <w:tr w:rsidR="0071049D">
        <w:tc>
          <w:tcPr>
            <w:tcW w:w="1865" w:type="dxa"/>
            <w:vMerge w:val="restart"/>
          </w:tcPr>
          <w:p w:rsidR="0071049D" w:rsidRDefault="0071049D">
            <w:pPr>
              <w:spacing w:after="0" w:line="240" w:lineRule="auto"/>
              <w:jc w:val="both"/>
              <w:rPr>
                <w:rFonts w:ascii="Times New Roman" w:hAnsi="Times New Roman" w:cs="Times New Roman"/>
                <w:bCs/>
              </w:rPr>
            </w:pPr>
          </w:p>
        </w:tc>
        <w:tc>
          <w:tcPr>
            <w:tcW w:w="1866" w:type="dxa"/>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Yes</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17</w:t>
            </w:r>
          </w:p>
        </w:tc>
        <w:tc>
          <w:tcPr>
            <w:tcW w:w="1868"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34</w:t>
            </w:r>
          </w:p>
        </w:tc>
        <w:tc>
          <w:tcPr>
            <w:tcW w:w="1883" w:type="dxa"/>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31.5</w:t>
            </w:r>
          </w:p>
        </w:tc>
      </w:tr>
      <w:tr w:rsidR="0071049D">
        <w:tc>
          <w:tcPr>
            <w:tcW w:w="1865" w:type="dxa"/>
            <w:vMerge/>
            <w:tcBorders>
              <w:bottom w:val="single" w:sz="4" w:space="0" w:color="auto"/>
            </w:tcBorders>
          </w:tcPr>
          <w:p w:rsidR="0071049D" w:rsidRDefault="0071049D">
            <w:pPr>
              <w:spacing w:after="0" w:line="240" w:lineRule="auto"/>
              <w:jc w:val="both"/>
              <w:rPr>
                <w:rFonts w:ascii="Times New Roman" w:hAnsi="Times New Roman" w:cs="Times New Roman"/>
                <w:bCs/>
              </w:rPr>
            </w:pPr>
          </w:p>
        </w:tc>
        <w:tc>
          <w:tcPr>
            <w:tcW w:w="1866" w:type="dxa"/>
            <w:tcBorders>
              <w:bottom w:val="single" w:sz="4" w:space="0" w:color="auto"/>
            </w:tcBorders>
            <w:vAlign w:val="center"/>
          </w:tcPr>
          <w:p w:rsidR="0071049D" w:rsidRDefault="0046473C">
            <w:pPr>
              <w:spacing w:after="0" w:line="276" w:lineRule="auto"/>
              <w:jc w:val="both"/>
              <w:rPr>
                <w:rFonts w:ascii="Times New Roman" w:hAnsi="Times New Roman" w:cs="Times New Roman"/>
                <w:bCs/>
              </w:rPr>
            </w:pPr>
            <w:r>
              <w:rPr>
                <w:rFonts w:ascii="Times New Roman" w:hAnsi="Times New Roman" w:cs="Times New Roman"/>
                <w:bCs/>
              </w:rPr>
              <w:t>No</w:t>
            </w:r>
          </w:p>
        </w:tc>
        <w:tc>
          <w:tcPr>
            <w:tcW w:w="1868" w:type="dxa"/>
            <w:tcBorders>
              <w:bottom w:val="single" w:sz="4" w:space="0" w:color="auto"/>
            </w:tcBorders>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37</w:t>
            </w:r>
          </w:p>
        </w:tc>
        <w:tc>
          <w:tcPr>
            <w:tcW w:w="1868" w:type="dxa"/>
            <w:tcBorders>
              <w:bottom w:val="single" w:sz="4" w:space="0" w:color="auto"/>
            </w:tcBorders>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74</w:t>
            </w:r>
          </w:p>
        </w:tc>
        <w:tc>
          <w:tcPr>
            <w:tcW w:w="1883" w:type="dxa"/>
            <w:tcBorders>
              <w:bottom w:val="single" w:sz="4" w:space="0" w:color="auto"/>
            </w:tcBorders>
            <w:vAlign w:val="center"/>
          </w:tcPr>
          <w:p w:rsidR="0071049D" w:rsidRDefault="0046473C">
            <w:pPr>
              <w:spacing w:after="0" w:line="240" w:lineRule="auto"/>
              <w:jc w:val="center"/>
              <w:rPr>
                <w:rFonts w:ascii="Times New Roman" w:hAnsi="Times New Roman" w:cs="Times New Roman"/>
                <w:bCs/>
              </w:rPr>
            </w:pPr>
            <w:r>
              <w:rPr>
                <w:rFonts w:ascii="Times New Roman" w:hAnsi="Times New Roman" w:cs="Times New Roman"/>
                <w:bCs/>
              </w:rPr>
              <w:t>68.5</w:t>
            </w:r>
          </w:p>
        </w:tc>
      </w:tr>
    </w:tbl>
    <w:p w:rsidR="0071049D" w:rsidRDefault="0071049D">
      <w:pPr>
        <w:spacing w:line="360" w:lineRule="auto"/>
        <w:jc w:val="both"/>
        <w:rPr>
          <w:rFonts w:ascii="Times New Roman" w:hAnsi="Times New Roman" w:cs="Times New Roman"/>
          <w:bCs/>
          <w:lang w:val="en-GB"/>
        </w:rPr>
      </w:pPr>
    </w:p>
    <w:p w:rsidR="0071049D" w:rsidRDefault="0046473C">
      <w:pPr>
        <w:spacing w:line="480" w:lineRule="auto"/>
        <w:jc w:val="both"/>
        <w:rPr>
          <w:rFonts w:ascii="Times New Roman" w:hAnsi="Times New Roman" w:cs="Times New Roman"/>
          <w:bCs/>
          <w:lang w:val="en-GB"/>
        </w:rPr>
      </w:pPr>
      <w:r>
        <w:rPr>
          <w:rFonts w:ascii="Times New Roman" w:hAnsi="Times New Roman" w:cs="Times New Roman"/>
          <w:bCs/>
          <w:lang w:val="en-GB"/>
        </w:rPr>
        <w:t xml:space="preserve">The results in </w:t>
      </w:r>
      <w:r>
        <w:rPr>
          <w:rFonts w:ascii="Times New Roman" w:hAnsi="Times New Roman" w:cs="Times New Roman"/>
          <w:b/>
          <w:bCs/>
          <w:lang w:val="en-GB"/>
        </w:rPr>
        <w:t>Table</w:t>
      </w:r>
      <w:r w:rsidR="00F420B5">
        <w:rPr>
          <w:rFonts w:ascii="Times New Roman" w:hAnsi="Times New Roman" w:cs="Times New Roman"/>
          <w:b/>
          <w:bCs/>
          <w:lang w:val="en-GB"/>
        </w:rPr>
        <w:t xml:space="preserve"> </w:t>
      </w:r>
      <w:r>
        <w:rPr>
          <w:rFonts w:ascii="Times New Roman" w:hAnsi="Times New Roman" w:cs="Times New Roman"/>
          <w:b/>
          <w:bCs/>
          <w:lang w:val="en-GB"/>
        </w:rPr>
        <w:t>3</w:t>
      </w:r>
      <w:r>
        <w:rPr>
          <w:rFonts w:ascii="Times New Roman" w:hAnsi="Times New Roman" w:cs="Times New Roman"/>
          <w:bCs/>
          <w:lang w:val="en-GB"/>
        </w:rPr>
        <w:t xml:space="preserve"> show that 44.4% of respondents primarily used smartphones, followed by desktop computers 29.6% and laptops 24.1%. Poor ergonomic practices were also prevalent, with 68.5% of students not maintaining proper sitting posture. Screen-time behaviours indicated that 63.0% rarely took breaks, while 18.5% never took breaks during digital device use. With respect to environmental and corrective factors, 68.5% reported using proper lighting, whereas an equal proportion 68.5% did not use corrective lenses.</w:t>
      </w:r>
    </w:p>
    <w:p w:rsidR="0071049D" w:rsidRDefault="0046473C">
      <w:pPr>
        <w:pStyle w:val="Heading2"/>
        <w:rPr>
          <w:rFonts w:ascii="Times New Roman" w:hAnsi="Times New Roman" w:cs="Times New Roman"/>
          <w:b/>
          <w:bCs/>
          <w:color w:val="auto"/>
          <w:sz w:val="24"/>
          <w:szCs w:val="24"/>
          <w:lang w:val="en-GB"/>
        </w:rPr>
      </w:pPr>
      <w:bookmarkStart w:id="63" w:name="_Toc210896993"/>
      <w:r>
        <w:rPr>
          <w:rFonts w:ascii="Times New Roman" w:hAnsi="Times New Roman" w:cs="Times New Roman"/>
          <w:b/>
          <w:bCs/>
          <w:color w:val="auto"/>
          <w:sz w:val="24"/>
          <w:szCs w:val="24"/>
          <w:lang w:val="en-GB"/>
        </w:rPr>
        <w:t>Preventive Strategies of DESS</w:t>
      </w:r>
      <w:bookmarkEnd w:id="63"/>
    </w:p>
    <w:p w:rsidR="0071049D" w:rsidRDefault="0071049D">
      <w:pPr>
        <w:spacing w:after="0" w:line="360" w:lineRule="auto"/>
        <w:jc w:val="both"/>
        <w:rPr>
          <w:rFonts w:ascii="Times New Roman" w:hAnsi="Times New Roman" w:cs="Times New Roman"/>
          <w:bCs/>
        </w:rPr>
      </w:pPr>
    </w:p>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Table </w:t>
      </w:r>
      <w:r>
        <w:rPr>
          <w:rFonts w:ascii="Times New Roman" w:hAnsi="Times New Roman" w:cs="Times New Roman"/>
          <w:bCs/>
        </w:rPr>
        <w:fldChar w:fldCharType="begin"/>
      </w:r>
      <w:r>
        <w:rPr>
          <w:rFonts w:ascii="Times New Roman" w:hAnsi="Times New Roman" w:cs="Times New Roman"/>
          <w:bCs/>
        </w:rPr>
        <w:instrText xml:space="preserve"> SEQ Table_4. \* ARABIC </w:instrText>
      </w:r>
      <w:r>
        <w:rPr>
          <w:rFonts w:ascii="Times New Roman" w:hAnsi="Times New Roman" w:cs="Times New Roman"/>
          <w:bCs/>
        </w:rPr>
        <w:fldChar w:fldCharType="separate"/>
      </w:r>
      <w:r>
        <w:rPr>
          <w:rFonts w:ascii="Times New Roman" w:hAnsi="Times New Roman" w:cs="Times New Roman"/>
          <w:bCs/>
        </w:rPr>
        <w:t>4</w:t>
      </w:r>
      <w:r>
        <w:rPr>
          <w:rFonts w:ascii="Times New Roman" w:hAnsi="Times New Roman" w:cs="Times New Roman"/>
          <w:bCs/>
        </w:rPr>
        <w:fldChar w:fldCharType="end"/>
      </w:r>
      <w:r>
        <w:rPr>
          <w:rFonts w:ascii="Times New Roman" w:hAnsi="Times New Roman" w:cs="Times New Roman"/>
          <w:bCs/>
        </w:rPr>
        <w:t xml:space="preserve">: </w:t>
      </w:r>
      <w:bookmarkStart w:id="64" w:name="_Toc210748666"/>
      <w:r>
        <w:rPr>
          <w:rFonts w:ascii="Times New Roman" w:hAnsi="Times New Roman" w:cs="Times New Roman"/>
          <w:bCs/>
        </w:rPr>
        <w:t>Preventive Strategies and Awareness</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856"/>
        <w:gridCol w:w="1809"/>
        <w:gridCol w:w="1809"/>
        <w:gridCol w:w="1875"/>
      </w:tblGrid>
      <w:tr w:rsidR="0071049D">
        <w:tc>
          <w:tcPr>
            <w:tcW w:w="1865"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lastRenderedPageBreak/>
              <w:t>VARIABLE</w:t>
            </w:r>
          </w:p>
        </w:tc>
        <w:tc>
          <w:tcPr>
            <w:tcW w:w="1866"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CATEGORY</w:t>
            </w:r>
          </w:p>
        </w:tc>
        <w:tc>
          <w:tcPr>
            <w:tcW w:w="1868"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54)</w:t>
            </w:r>
          </w:p>
        </w:tc>
        <w:tc>
          <w:tcPr>
            <w:tcW w:w="1868"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SCALED</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108)</w:t>
            </w:r>
          </w:p>
        </w:tc>
        <w:tc>
          <w:tcPr>
            <w:tcW w:w="1883"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PERCENTAGE</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w:t>
            </w:r>
          </w:p>
        </w:tc>
      </w:tr>
      <w:tr w:rsidR="0071049D">
        <w:tc>
          <w:tcPr>
            <w:tcW w:w="9350" w:type="dxa"/>
            <w:gridSpan w:val="5"/>
            <w:tcBorders>
              <w:top w:val="single" w:sz="4" w:space="0" w:color="auto"/>
            </w:tcBorders>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Hours Spent on Devices</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Less than 2 hours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13.0</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2-4 hours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22</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40.7</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5-7 hours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10</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20</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18.5</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More than 7 hours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15</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30</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27.8</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Awareness of Preventive Measures</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Yes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68.5</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17</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35.1</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Strategies Practiced</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20-20-20 rule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Reducing Brightness/Blue-light Filter </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20</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40</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37.0</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Adjusting Posture &amp; Screen Distance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13.0</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Use Artificial Tears (Eye Drops)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16.7</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Taking Regular Breaks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11</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22</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20.4</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None of the Above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8</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14.8</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Source of Information</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 xml:space="preserve">Medical Professional </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22.2</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Internet/Social Media</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21</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42</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38.9</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Friends &amp; Family</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19</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35.2</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Academic Course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Effectiveness of Measures</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Not Effective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33.3</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Slightly Effective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29</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53.7</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Moderately Effective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5.6</w:t>
            </w:r>
          </w:p>
        </w:tc>
      </w:tr>
      <w:tr w:rsidR="0071049D">
        <w:tc>
          <w:tcPr>
            <w:tcW w:w="1865" w:type="dxa"/>
            <w:vMerge/>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Very Effective</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Interest in Training</w:t>
            </w:r>
          </w:p>
        </w:tc>
      </w:tr>
      <w:tr w:rsidR="0071049D">
        <w:tc>
          <w:tcPr>
            <w:tcW w:w="1865" w:type="dxa"/>
            <w:vMerge w:val="restart"/>
          </w:tcPr>
          <w:p w:rsidR="0071049D" w:rsidRDefault="0071049D">
            <w:pPr>
              <w:spacing w:after="0" w:line="360" w:lineRule="auto"/>
              <w:jc w:val="both"/>
              <w:rPr>
                <w:rFonts w:ascii="Times New Roman" w:hAnsi="Times New Roman" w:cs="Times New Roman"/>
                <w:bCs/>
              </w:rPr>
            </w:pPr>
          </w:p>
        </w:tc>
        <w:tc>
          <w:tcPr>
            <w:tcW w:w="186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Yes</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38</w:t>
            </w:r>
          </w:p>
        </w:tc>
        <w:tc>
          <w:tcPr>
            <w:tcW w:w="1868"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70.4</w:t>
            </w:r>
          </w:p>
        </w:tc>
      </w:tr>
      <w:tr w:rsidR="0071049D">
        <w:trPr>
          <w:trHeight w:val="60"/>
        </w:trPr>
        <w:tc>
          <w:tcPr>
            <w:tcW w:w="1865" w:type="dxa"/>
            <w:vMerge/>
            <w:tcBorders>
              <w:bottom w:val="single" w:sz="4" w:space="0" w:color="auto"/>
            </w:tcBorders>
          </w:tcPr>
          <w:p w:rsidR="0071049D" w:rsidRDefault="0071049D">
            <w:pPr>
              <w:spacing w:after="0" w:line="360" w:lineRule="auto"/>
              <w:jc w:val="both"/>
              <w:rPr>
                <w:rFonts w:ascii="Times New Roman" w:hAnsi="Times New Roman" w:cs="Times New Roman"/>
                <w:bCs/>
              </w:rPr>
            </w:pPr>
          </w:p>
        </w:tc>
        <w:tc>
          <w:tcPr>
            <w:tcW w:w="1866" w:type="dxa"/>
            <w:tcBorders>
              <w:bottom w:val="single" w:sz="4" w:space="0" w:color="auto"/>
            </w:tcBorders>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w:t>
            </w:r>
          </w:p>
        </w:tc>
        <w:tc>
          <w:tcPr>
            <w:tcW w:w="1868"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w:t>
            </w:r>
          </w:p>
        </w:tc>
        <w:tc>
          <w:tcPr>
            <w:tcW w:w="1868"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32</w:t>
            </w:r>
          </w:p>
        </w:tc>
        <w:tc>
          <w:tcPr>
            <w:tcW w:w="1883"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29.6</w:t>
            </w:r>
          </w:p>
        </w:tc>
      </w:tr>
    </w:tbl>
    <w:p w:rsidR="0071049D" w:rsidRDefault="0071049D">
      <w:pPr>
        <w:spacing w:line="360" w:lineRule="auto"/>
        <w:jc w:val="both"/>
        <w:rPr>
          <w:rFonts w:ascii="Times New Roman" w:hAnsi="Times New Roman" w:cs="Times New Roman"/>
          <w:b/>
          <w:bCs/>
        </w:rPr>
      </w:pPr>
    </w:p>
    <w:p w:rsidR="0071049D" w:rsidRDefault="0046473C">
      <w:pPr>
        <w:spacing w:line="480" w:lineRule="auto"/>
        <w:jc w:val="both"/>
        <w:rPr>
          <w:rFonts w:ascii="Times New Roman" w:hAnsi="Times New Roman" w:cs="Times New Roman"/>
          <w:bCs/>
        </w:rPr>
      </w:pPr>
      <w:r>
        <w:rPr>
          <w:rFonts w:ascii="Times New Roman" w:hAnsi="Times New Roman" w:cs="Times New Roman"/>
          <w:b/>
          <w:bCs/>
        </w:rPr>
        <w:t>Table</w:t>
      </w:r>
      <w:r w:rsidR="00F420B5">
        <w:rPr>
          <w:rFonts w:ascii="Times New Roman" w:hAnsi="Times New Roman" w:cs="Times New Roman"/>
          <w:b/>
          <w:bCs/>
        </w:rPr>
        <w:t xml:space="preserve"> </w:t>
      </w:r>
      <w:r>
        <w:rPr>
          <w:rFonts w:ascii="Times New Roman" w:hAnsi="Times New Roman" w:cs="Times New Roman"/>
          <w:b/>
          <w:bCs/>
        </w:rPr>
        <w:t>4</w:t>
      </w:r>
      <w:r>
        <w:rPr>
          <w:rFonts w:ascii="Times New Roman" w:hAnsi="Times New Roman" w:cs="Times New Roman"/>
          <w:bCs/>
        </w:rPr>
        <w:t xml:space="preserve"> indicates that 40.7% of respondents reported daily screen time of 2-4 hours, while 27.8% exceeded 7 hours per day and 18.5% reported 5-7 hours. Only 13.0% reported less than 2 hours per day, reflecting generally high levels of digital exposure among students. With respect to awareness, 68.5% of respondents were aware of preventive measures for DESS, while 35.1% were not. However, adoption of these strategies was limited. The most frequently practiced measures were reducing screen brightness or using blue-light filters 37.0% and taking regular breaks 20.4%, followed by the use of artificial tears 16.7% and posture adjustments 13.0%. Notably, only 3.7% reported adhering to the evidence-based 20-20-20 rule, while 14.8% indicated that they practiced no preventive measures.</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Regarding sources of awareness, the majority of students relied on internet and social media 38.9% or peers such as friends and family 35.2%, with comparatively fewer learning from medical professionals 22.2% or academic courses 3.7%. Perceptions of effectiveness were modest, with 53.7% describing preventive practices as “slightly effective,” 5.6% as </w:t>
      </w:r>
      <w:r>
        <w:rPr>
          <w:rFonts w:ascii="Times New Roman" w:hAnsi="Times New Roman" w:cs="Times New Roman"/>
          <w:bCs/>
        </w:rPr>
        <w:lastRenderedPageBreak/>
        <w:t xml:space="preserve">“moderately effective,” and only 3.7% as “very effective.” Despite this, 70.4% of respondents expressed interest in receiving additional education or training on prevention, while 29.6% were not interested. </w:t>
      </w:r>
    </w:p>
    <w:p w:rsidR="0071049D" w:rsidRDefault="0046473C">
      <w:pPr>
        <w:pStyle w:val="Heading2"/>
        <w:rPr>
          <w:rFonts w:ascii="Times New Roman" w:hAnsi="Times New Roman" w:cs="Times New Roman"/>
          <w:color w:val="auto"/>
          <w:sz w:val="24"/>
          <w:szCs w:val="24"/>
        </w:rPr>
      </w:pPr>
      <w:bookmarkStart w:id="65" w:name="_Toc210896994"/>
      <w:r>
        <w:rPr>
          <w:rFonts w:ascii="Times New Roman" w:hAnsi="Times New Roman" w:cs="Times New Roman"/>
          <w:color w:val="auto"/>
          <w:sz w:val="24"/>
          <w:szCs w:val="24"/>
        </w:rPr>
        <w:t>Practical Recommendations for Mitigation of DESS</w:t>
      </w:r>
      <w:bookmarkEnd w:id="65"/>
    </w:p>
    <w:p w:rsidR="0071049D" w:rsidRDefault="0071049D">
      <w:pPr>
        <w:spacing w:after="0" w:line="360" w:lineRule="auto"/>
        <w:jc w:val="both"/>
        <w:rPr>
          <w:rFonts w:ascii="Times New Roman" w:hAnsi="Times New Roman" w:cs="Times New Roman"/>
          <w:bCs/>
        </w:rPr>
      </w:pPr>
    </w:p>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Table 5: Recommendations and Device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2250"/>
        <w:gridCol w:w="1733"/>
        <w:gridCol w:w="1733"/>
        <w:gridCol w:w="1861"/>
      </w:tblGrid>
      <w:tr w:rsidR="0071049D">
        <w:tc>
          <w:tcPr>
            <w:tcW w:w="1633"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VARIABLE</w:t>
            </w:r>
          </w:p>
        </w:tc>
        <w:tc>
          <w:tcPr>
            <w:tcW w:w="2256"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CATEGORY</w:t>
            </w:r>
          </w:p>
        </w:tc>
        <w:tc>
          <w:tcPr>
            <w:tcW w:w="1789"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54)</w:t>
            </w:r>
          </w:p>
        </w:tc>
        <w:tc>
          <w:tcPr>
            <w:tcW w:w="1789"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SCALED</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FREQUENCY</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(N = 108)</w:t>
            </w:r>
          </w:p>
        </w:tc>
        <w:tc>
          <w:tcPr>
            <w:tcW w:w="1883" w:type="dxa"/>
            <w:tcBorders>
              <w:top w:val="single" w:sz="4" w:space="0" w:color="auto"/>
              <w:bottom w:val="single" w:sz="4" w:space="0" w:color="auto"/>
            </w:tcBorders>
            <w:vAlign w:val="center"/>
          </w:tcPr>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PERCENTAGE</w:t>
            </w:r>
          </w:p>
          <w:p w:rsidR="0071049D" w:rsidRDefault="0046473C">
            <w:pPr>
              <w:spacing w:after="0" w:line="360" w:lineRule="auto"/>
              <w:jc w:val="center"/>
              <w:rPr>
                <w:rFonts w:ascii="Times New Roman" w:hAnsi="Times New Roman" w:cs="Times New Roman"/>
                <w:b/>
                <w:bCs/>
              </w:rPr>
            </w:pPr>
            <w:r>
              <w:rPr>
                <w:rFonts w:ascii="Times New Roman" w:hAnsi="Times New Roman" w:cs="Times New Roman"/>
                <w:b/>
                <w:bCs/>
              </w:rPr>
              <w:t>(%)</w:t>
            </w:r>
          </w:p>
        </w:tc>
      </w:tr>
      <w:tr w:rsidR="0071049D">
        <w:tc>
          <w:tcPr>
            <w:tcW w:w="9350" w:type="dxa"/>
            <w:gridSpan w:val="5"/>
            <w:tcBorders>
              <w:top w:val="single" w:sz="4" w:space="0" w:color="auto"/>
            </w:tcBorders>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Practices</w:t>
            </w:r>
          </w:p>
        </w:tc>
      </w:tr>
      <w:tr w:rsidR="0071049D">
        <w:tc>
          <w:tcPr>
            <w:tcW w:w="1633" w:type="dxa"/>
            <w:vMerge w:val="restart"/>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Reduce Screen Time</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15</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30</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27.8</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Regular Eye Checkups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22.2</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Use Protective Lenses/Screens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12</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22.2</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Adopting Good Posture and Lightning</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9</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16.7</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Awareness/Health Education on DESS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24.1</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Support Needed</w:t>
            </w:r>
          </w:p>
        </w:tc>
      </w:tr>
      <w:tr w:rsidR="0071049D">
        <w:tc>
          <w:tcPr>
            <w:tcW w:w="1633" w:type="dxa"/>
            <w:vMerge w:val="restart"/>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Sensitization Workshops Seminars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13.0</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Provision of Ergonomic Facilities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24.1</w:t>
            </w:r>
          </w:p>
        </w:tc>
      </w:tr>
      <w:tr w:rsidR="0071049D">
        <w:tc>
          <w:tcPr>
            <w:tcW w:w="1633" w:type="dxa"/>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Access to Affordable Eye Care</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26</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52</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48.1</w:t>
            </w:r>
          </w:p>
        </w:tc>
      </w:tr>
      <w:tr w:rsidR="0071049D">
        <w:tc>
          <w:tcPr>
            <w:tcW w:w="1633" w:type="dxa"/>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Policy on Regulated Screen Use</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7</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13.0</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Primary Purpose</w:t>
            </w:r>
          </w:p>
        </w:tc>
      </w:tr>
      <w:tr w:rsidR="0071049D">
        <w:tc>
          <w:tcPr>
            <w:tcW w:w="1633" w:type="dxa"/>
            <w:vMerge w:val="restart"/>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Academic Purposes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30</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60</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55.6</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Social Media/Entertainment</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24</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44.4</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Gaming</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3.7</w:t>
            </w:r>
          </w:p>
        </w:tc>
      </w:tr>
      <w:tr w:rsidR="0071049D">
        <w:tc>
          <w:tcPr>
            <w:tcW w:w="1633" w:type="dxa"/>
            <w:vMerge/>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rPr>
                <w:rFonts w:ascii="Times New Roman" w:hAnsi="Times New Roman" w:cs="Times New Roman"/>
                <w:bCs/>
              </w:rPr>
            </w:pPr>
            <w:r>
              <w:rPr>
                <w:rFonts w:ascii="Times New Roman" w:hAnsi="Times New Roman" w:cs="Times New Roman"/>
                <w:bCs/>
              </w:rPr>
              <w:t>All of the Above</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14</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28</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25.9</w:t>
            </w:r>
          </w:p>
        </w:tc>
      </w:tr>
      <w:tr w:rsidR="0071049D">
        <w:tc>
          <w:tcPr>
            <w:tcW w:w="9350" w:type="dxa"/>
            <w:gridSpan w:val="5"/>
          </w:tcPr>
          <w:p w:rsidR="0071049D" w:rsidRDefault="0046473C">
            <w:pPr>
              <w:spacing w:after="0" w:line="360" w:lineRule="auto"/>
              <w:jc w:val="both"/>
              <w:rPr>
                <w:rFonts w:ascii="Times New Roman" w:hAnsi="Times New Roman" w:cs="Times New Roman"/>
                <w:b/>
                <w:bCs/>
              </w:rPr>
            </w:pPr>
            <w:r>
              <w:rPr>
                <w:rFonts w:ascii="Times New Roman" w:hAnsi="Times New Roman" w:cs="Times New Roman"/>
                <w:b/>
                <w:bCs/>
              </w:rPr>
              <w:t>Habits</w:t>
            </w:r>
          </w:p>
        </w:tc>
      </w:tr>
      <w:tr w:rsidR="0071049D">
        <w:tc>
          <w:tcPr>
            <w:tcW w:w="1633" w:type="dxa"/>
            <w:vMerge w:val="restart"/>
          </w:tcPr>
          <w:p w:rsidR="0071049D" w:rsidRDefault="0071049D">
            <w:pPr>
              <w:spacing w:after="0" w:line="360" w:lineRule="auto"/>
              <w:jc w:val="both"/>
              <w:rPr>
                <w:rFonts w:ascii="Times New Roman" w:hAnsi="Times New Roman" w:cs="Times New Roman"/>
                <w:bCs/>
              </w:rPr>
            </w:pPr>
          </w:p>
        </w:tc>
        <w:tc>
          <w:tcPr>
            <w:tcW w:w="2256" w:type="dxa"/>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Yes</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28</w:t>
            </w:r>
          </w:p>
        </w:tc>
        <w:tc>
          <w:tcPr>
            <w:tcW w:w="1789"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56</w:t>
            </w:r>
          </w:p>
        </w:tc>
        <w:tc>
          <w:tcPr>
            <w:tcW w:w="1883" w:type="dxa"/>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51.9</w:t>
            </w:r>
          </w:p>
        </w:tc>
      </w:tr>
      <w:tr w:rsidR="0071049D">
        <w:tc>
          <w:tcPr>
            <w:tcW w:w="1633" w:type="dxa"/>
            <w:vMerge/>
            <w:tcBorders>
              <w:bottom w:val="single" w:sz="4" w:space="0" w:color="auto"/>
            </w:tcBorders>
          </w:tcPr>
          <w:p w:rsidR="0071049D" w:rsidRDefault="0071049D">
            <w:pPr>
              <w:spacing w:after="0" w:line="360" w:lineRule="auto"/>
              <w:jc w:val="both"/>
              <w:rPr>
                <w:rFonts w:ascii="Times New Roman" w:hAnsi="Times New Roman" w:cs="Times New Roman"/>
                <w:bCs/>
              </w:rPr>
            </w:pPr>
          </w:p>
        </w:tc>
        <w:tc>
          <w:tcPr>
            <w:tcW w:w="2256" w:type="dxa"/>
            <w:tcBorders>
              <w:bottom w:val="single" w:sz="4" w:space="0" w:color="auto"/>
            </w:tcBorders>
            <w:vAlign w:val="center"/>
          </w:tcPr>
          <w:p w:rsidR="0071049D" w:rsidRDefault="0046473C">
            <w:pPr>
              <w:spacing w:after="0" w:line="360" w:lineRule="auto"/>
              <w:jc w:val="both"/>
              <w:rPr>
                <w:rFonts w:ascii="Times New Roman" w:hAnsi="Times New Roman" w:cs="Times New Roman"/>
                <w:bCs/>
              </w:rPr>
            </w:pPr>
            <w:r>
              <w:rPr>
                <w:rFonts w:ascii="Times New Roman" w:hAnsi="Times New Roman" w:cs="Times New Roman"/>
                <w:bCs/>
              </w:rPr>
              <w:t>No</w:t>
            </w:r>
          </w:p>
        </w:tc>
        <w:tc>
          <w:tcPr>
            <w:tcW w:w="1789"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26</w:t>
            </w:r>
          </w:p>
        </w:tc>
        <w:tc>
          <w:tcPr>
            <w:tcW w:w="1789"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52</w:t>
            </w:r>
          </w:p>
        </w:tc>
        <w:tc>
          <w:tcPr>
            <w:tcW w:w="1883" w:type="dxa"/>
            <w:tcBorders>
              <w:bottom w:val="single" w:sz="4" w:space="0" w:color="auto"/>
            </w:tcBorders>
            <w:vAlign w:val="center"/>
          </w:tcPr>
          <w:p w:rsidR="0071049D" w:rsidRDefault="0046473C">
            <w:pPr>
              <w:spacing w:after="0" w:line="360" w:lineRule="auto"/>
              <w:jc w:val="center"/>
              <w:rPr>
                <w:rFonts w:ascii="Times New Roman" w:hAnsi="Times New Roman" w:cs="Times New Roman"/>
                <w:bCs/>
              </w:rPr>
            </w:pPr>
            <w:r>
              <w:rPr>
                <w:rFonts w:ascii="Times New Roman" w:hAnsi="Times New Roman" w:cs="Times New Roman"/>
                <w:bCs/>
              </w:rPr>
              <w:t>48.1</w:t>
            </w:r>
          </w:p>
        </w:tc>
      </w:tr>
    </w:tbl>
    <w:p w:rsidR="0071049D" w:rsidRDefault="0071049D">
      <w:pPr>
        <w:spacing w:after="0" w:line="360" w:lineRule="auto"/>
        <w:jc w:val="both"/>
        <w:rPr>
          <w:rFonts w:ascii="Times New Roman" w:hAnsi="Times New Roman" w:cs="Times New Roman"/>
          <w:bCs/>
        </w:rPr>
      </w:pPr>
    </w:p>
    <w:p w:rsidR="0071049D" w:rsidRDefault="0046473C">
      <w:pPr>
        <w:spacing w:after="0" w:line="480" w:lineRule="auto"/>
        <w:jc w:val="both"/>
        <w:rPr>
          <w:rFonts w:ascii="Times New Roman" w:hAnsi="Times New Roman" w:cs="Times New Roman"/>
          <w:bCs/>
        </w:rPr>
      </w:pPr>
      <w:r>
        <w:rPr>
          <w:rFonts w:ascii="Times New Roman" w:hAnsi="Times New Roman" w:cs="Times New Roman"/>
          <w:bCs/>
        </w:rPr>
        <w:t>Table 5. presents the results on students reported adopting several preventive practices against DESS, although adoption rates varied. About 27.8% indicated reducing screen time, 24.1% had received health education on DESS, and 22.2% reported using protective lenses or screens in addition to undergoing regular eye checkups. A further 16.7% reported adopting good posture and improving lighting conditions. In terms of support preferences, nearly half of the respondents 48.1% prioritized affordable access to eye care services, followed by the provision of ergonomic facilities 24.1%, and sensitization workshops or policies on regulated screen use 13.0%.</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Patterns of device use showed that academic purposes 55.6% and social media/entertainment 44.4% were the leading reasons for screen exposure, while 25.9% of respondents reported using devices for all purposes combined, and only 3.7% reported gaming as their primary use. Regarding behavioral habits, students were almost evenly divided, with 51.9% practicing healthy screen habits and 48.1% not practicing them.</w:t>
      </w:r>
    </w:p>
    <w:p w:rsidR="0071049D" w:rsidRDefault="0046473C">
      <w:pPr>
        <w:pStyle w:val="Heading2"/>
        <w:spacing w:after="0" w:line="480" w:lineRule="auto"/>
        <w:rPr>
          <w:rFonts w:ascii="Times New Roman" w:hAnsi="Times New Roman" w:cs="Times New Roman"/>
          <w:b/>
          <w:bCs/>
          <w:color w:val="auto"/>
          <w:sz w:val="24"/>
          <w:szCs w:val="24"/>
        </w:rPr>
      </w:pPr>
      <w:bookmarkStart w:id="66" w:name="_Toc210896997"/>
      <w:r>
        <w:rPr>
          <w:rFonts w:ascii="Times New Roman" w:hAnsi="Times New Roman" w:cs="Times New Roman"/>
          <w:b/>
          <w:bCs/>
          <w:color w:val="auto"/>
          <w:sz w:val="24"/>
          <w:szCs w:val="24"/>
        </w:rPr>
        <w:t>Discussion</w:t>
      </w:r>
      <w:bookmarkEnd w:id="66"/>
    </w:p>
    <w:p w:rsidR="0071049D" w:rsidRDefault="0046473C">
      <w:pPr>
        <w:spacing w:line="480" w:lineRule="auto"/>
        <w:jc w:val="both"/>
        <w:rPr>
          <w:rFonts w:ascii="Times New Roman" w:hAnsi="Times New Roman" w:cs="Times New Roman"/>
          <w:bCs/>
          <w:lang w:val="en-GB"/>
        </w:rPr>
      </w:pPr>
      <w:r>
        <w:rPr>
          <w:rFonts w:ascii="Times New Roman" w:hAnsi="Times New Roman" w:cs="Times New Roman"/>
          <w:bCs/>
          <w:lang w:val="en-GB"/>
        </w:rPr>
        <w:t xml:space="preserve">This demographic profile reflects the young adult population most at risk for DESS due to heavy digital device use (Sheppard &amp; </w:t>
      </w:r>
      <w:proofErr w:type="spellStart"/>
      <w:r>
        <w:rPr>
          <w:rFonts w:ascii="Times New Roman" w:hAnsi="Times New Roman" w:cs="Times New Roman"/>
          <w:bCs/>
          <w:lang w:val="en-GB"/>
        </w:rPr>
        <w:t>Wolffsohn</w:t>
      </w:r>
      <w:proofErr w:type="spellEnd"/>
      <w:r>
        <w:rPr>
          <w:rFonts w:ascii="Times New Roman" w:hAnsi="Times New Roman" w:cs="Times New Roman"/>
          <w:bCs/>
          <w:lang w:val="en-GB"/>
        </w:rPr>
        <w:t xml:space="preserve">, 2018). </w:t>
      </w:r>
    </w:p>
    <w:p w:rsidR="0071049D" w:rsidRDefault="0046473C">
      <w:pPr>
        <w:spacing w:line="480" w:lineRule="auto"/>
        <w:jc w:val="both"/>
        <w:rPr>
          <w:rFonts w:ascii="Times New Roman" w:hAnsi="Times New Roman" w:cs="Times New Roman"/>
          <w:bCs/>
          <w:lang w:val="en-GB"/>
        </w:rPr>
      </w:pPr>
      <w:r>
        <w:rPr>
          <w:rFonts w:ascii="Times New Roman" w:hAnsi="Times New Roman" w:cs="Times New Roman"/>
          <w:bCs/>
        </w:rPr>
        <w:lastRenderedPageBreak/>
        <w:t xml:space="preserve">In summary, the demographic profile present in </w:t>
      </w:r>
      <w:r>
        <w:rPr>
          <w:rFonts w:ascii="Times New Roman" w:hAnsi="Times New Roman" w:cs="Times New Roman"/>
          <w:b/>
          <w:bCs/>
        </w:rPr>
        <w:t>Table 1</w:t>
      </w:r>
      <w:r>
        <w:rPr>
          <w:rFonts w:ascii="Times New Roman" w:hAnsi="Times New Roman" w:cs="Times New Roman"/>
          <w:bCs/>
        </w:rPr>
        <w:t xml:space="preserve"> suggests gender imbalance among the polytechnic students and that the sample primarily represents younger students at the mid-level stage of their program, a group</w:t>
      </w:r>
      <w:r>
        <w:rPr>
          <w:rFonts w:ascii="Times New Roman" w:hAnsi="Times New Roman" w:cs="Times New Roman"/>
          <w:bCs/>
          <w:lang w:val="en-GB"/>
        </w:rPr>
        <w:t xml:space="preserve"> frequently exposed to prolonged digital device use</w:t>
      </w:r>
      <w:r>
        <w:rPr>
          <w:rFonts w:ascii="Times New Roman" w:hAnsi="Times New Roman" w:cs="Times New Roman"/>
          <w:bCs/>
        </w:rPr>
        <w:t>.</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These findings in </w:t>
      </w:r>
      <w:r>
        <w:rPr>
          <w:rFonts w:ascii="Times New Roman" w:hAnsi="Times New Roman" w:cs="Times New Roman"/>
          <w:b/>
          <w:bCs/>
        </w:rPr>
        <w:t>Table</w:t>
      </w:r>
      <w:r w:rsidR="00F420B5">
        <w:rPr>
          <w:rFonts w:ascii="Times New Roman" w:hAnsi="Times New Roman" w:cs="Times New Roman"/>
          <w:b/>
          <w:bCs/>
        </w:rPr>
        <w:t xml:space="preserve"> </w:t>
      </w:r>
      <w:r>
        <w:rPr>
          <w:rFonts w:ascii="Times New Roman" w:hAnsi="Times New Roman" w:cs="Times New Roman"/>
          <w:b/>
          <w:bCs/>
        </w:rPr>
        <w:t>2</w:t>
      </w:r>
      <w:r>
        <w:rPr>
          <w:rFonts w:ascii="Times New Roman" w:hAnsi="Times New Roman" w:cs="Times New Roman"/>
          <w:bCs/>
        </w:rPr>
        <w:t xml:space="preserve"> align with literature describing headaches, ocular fatigue, blurred vision, and dry eye as the hallmark symptom cluster of DESS (Sheppard and </w:t>
      </w:r>
      <w:proofErr w:type="spellStart"/>
      <w:r>
        <w:rPr>
          <w:rFonts w:ascii="Times New Roman" w:hAnsi="Times New Roman" w:cs="Times New Roman"/>
          <w:bCs/>
        </w:rPr>
        <w:t>Wolffsohn</w:t>
      </w:r>
      <w:proofErr w:type="spellEnd"/>
      <w:r>
        <w:rPr>
          <w:rFonts w:ascii="Times New Roman" w:hAnsi="Times New Roman" w:cs="Times New Roman"/>
          <w:bCs/>
        </w:rPr>
        <w:t>, 2018; Rosenfield, 2011). Comparable studies among university students report prevalence rates of 60-75%, suggesting that DESS is widespread in this age group (</w:t>
      </w:r>
      <w:proofErr w:type="spellStart"/>
      <w:r>
        <w:rPr>
          <w:rFonts w:ascii="Times New Roman" w:hAnsi="Times New Roman" w:cs="Times New Roman"/>
          <w:bCs/>
        </w:rPr>
        <w:t>AlQarni</w:t>
      </w:r>
      <w:proofErr w:type="spellEnd"/>
      <w:r>
        <w:rPr>
          <w:rFonts w:ascii="Times New Roman" w:hAnsi="Times New Roman" w:cs="Times New Roman"/>
          <w:bCs/>
        </w:rPr>
        <w:t xml:space="preserve"> et al., 2023).</w:t>
      </w:r>
    </w:p>
    <w:p w:rsidR="0071049D" w:rsidRDefault="0046473C">
      <w:pPr>
        <w:spacing w:line="480" w:lineRule="auto"/>
        <w:jc w:val="both"/>
        <w:rPr>
          <w:rFonts w:ascii="Times New Roman" w:hAnsi="Times New Roman" w:cs="Times New Roman"/>
          <w:bCs/>
        </w:rPr>
      </w:pPr>
      <w:r>
        <w:rPr>
          <w:rFonts w:ascii="Times New Roman" w:hAnsi="Times New Roman" w:cs="Times New Roman"/>
          <w:bCs/>
          <w:lang w:val="en-GB"/>
        </w:rPr>
        <w:t xml:space="preserve">The findings in </w:t>
      </w:r>
      <w:r>
        <w:rPr>
          <w:rFonts w:ascii="Times New Roman" w:hAnsi="Times New Roman" w:cs="Times New Roman"/>
          <w:b/>
          <w:bCs/>
        </w:rPr>
        <w:t>Table 3</w:t>
      </w:r>
      <w:r>
        <w:rPr>
          <w:rFonts w:ascii="Times New Roman" w:hAnsi="Times New Roman" w:cs="Times New Roman"/>
          <w:bCs/>
          <w:lang w:val="en-GB"/>
        </w:rPr>
        <w:t xml:space="preserve"> indicate that DESS is a significant concern, particularly manifested through headaches and visual fatigue, which may impair concentration in academic tasks. While most students reported mild or no academic effects, a noteworthy proportion experienced moderate to severe impact, highlighting the urgency of implementing preventive measures. These results align with prior research demonstrating that prolonged digital device use adversely affects visual comfort and productivity (Sheppard &amp; </w:t>
      </w:r>
      <w:proofErr w:type="spellStart"/>
      <w:r>
        <w:rPr>
          <w:rFonts w:ascii="Times New Roman" w:hAnsi="Times New Roman" w:cs="Times New Roman"/>
          <w:bCs/>
          <w:lang w:val="en-GB"/>
        </w:rPr>
        <w:t>Wolffsohn</w:t>
      </w:r>
      <w:proofErr w:type="spellEnd"/>
      <w:r>
        <w:rPr>
          <w:rFonts w:ascii="Times New Roman" w:hAnsi="Times New Roman" w:cs="Times New Roman"/>
          <w:bCs/>
          <w:lang w:val="en-GB"/>
        </w:rPr>
        <w:t xml:space="preserve">, 2018; </w:t>
      </w:r>
      <w:proofErr w:type="spellStart"/>
      <w:r>
        <w:rPr>
          <w:rFonts w:ascii="Times New Roman" w:hAnsi="Times New Roman" w:cs="Times New Roman"/>
          <w:bCs/>
          <w:lang w:val="en-GB"/>
        </w:rPr>
        <w:t>AlQarni</w:t>
      </w:r>
      <w:proofErr w:type="spellEnd"/>
      <w:r>
        <w:rPr>
          <w:rFonts w:ascii="Times New Roman" w:hAnsi="Times New Roman" w:cs="Times New Roman"/>
          <w:bCs/>
          <w:lang w:val="en-GB"/>
        </w:rPr>
        <w:t xml:space="preserve"> et al., 2023).</w:t>
      </w:r>
    </w:p>
    <w:p w:rsidR="0071049D" w:rsidRDefault="0046473C">
      <w:pPr>
        <w:spacing w:before="240" w:line="480" w:lineRule="auto"/>
        <w:jc w:val="both"/>
        <w:rPr>
          <w:rFonts w:ascii="Times New Roman" w:hAnsi="Times New Roman" w:cs="Times New Roman"/>
          <w:bCs/>
          <w:lang w:val="en-GB"/>
        </w:rPr>
      </w:pPr>
      <w:r>
        <w:rPr>
          <w:rFonts w:ascii="Times New Roman" w:hAnsi="Times New Roman" w:cs="Times New Roman"/>
          <w:bCs/>
          <w:lang w:val="en-GB"/>
        </w:rPr>
        <w:t xml:space="preserve">These findings in </w:t>
      </w:r>
      <w:r>
        <w:rPr>
          <w:rFonts w:ascii="Times New Roman" w:hAnsi="Times New Roman" w:cs="Times New Roman"/>
          <w:b/>
          <w:bCs/>
        </w:rPr>
        <w:t>Table 4</w:t>
      </w:r>
      <w:r>
        <w:rPr>
          <w:rFonts w:ascii="Times New Roman" w:hAnsi="Times New Roman" w:cs="Times New Roman"/>
          <w:bCs/>
          <w:lang w:val="en-GB"/>
        </w:rPr>
        <w:t xml:space="preserve"> suggest that heavy reliance on smartphones may heighten the risk of small-screen–related visual stress, consistent with previous reports that handheld devices increase accommodative demand and reduce blink rate (Rosenfield, 2011). Inadequate ergonomic habits, particularly poor posture and the lack of scheduled breaks, have been identified as significant contributors to Digital Eye Strain (Sheppard &amp; </w:t>
      </w:r>
      <w:proofErr w:type="spellStart"/>
      <w:r>
        <w:rPr>
          <w:rFonts w:ascii="Times New Roman" w:hAnsi="Times New Roman" w:cs="Times New Roman"/>
          <w:bCs/>
          <w:lang w:val="en-GB"/>
        </w:rPr>
        <w:t>Wolffsohn</w:t>
      </w:r>
      <w:proofErr w:type="spellEnd"/>
      <w:r>
        <w:rPr>
          <w:rFonts w:ascii="Times New Roman" w:hAnsi="Times New Roman" w:cs="Times New Roman"/>
          <w:bCs/>
          <w:lang w:val="en-GB"/>
        </w:rPr>
        <w:t xml:space="preserve">, 2018; </w:t>
      </w:r>
      <w:proofErr w:type="spellStart"/>
      <w:r>
        <w:rPr>
          <w:rFonts w:ascii="Times New Roman" w:hAnsi="Times New Roman" w:cs="Times New Roman"/>
          <w:bCs/>
          <w:lang w:val="en-GB"/>
        </w:rPr>
        <w:t>Talens-Estarelles</w:t>
      </w:r>
      <w:proofErr w:type="spellEnd"/>
      <w:r>
        <w:rPr>
          <w:rFonts w:ascii="Times New Roman" w:hAnsi="Times New Roman" w:cs="Times New Roman"/>
          <w:bCs/>
          <w:lang w:val="en-GB"/>
        </w:rPr>
        <w:t xml:space="preserve"> et al., 2023). Although most students reported adequate lighting conditions, the absence of corrective lenses among those with potential refractive errors may exacerbate ocular strain, as uncorrected refractive error is a recognized risk factor for DESS (Sheppard &amp; </w:t>
      </w:r>
      <w:proofErr w:type="spellStart"/>
      <w:r>
        <w:rPr>
          <w:rFonts w:ascii="Times New Roman" w:hAnsi="Times New Roman" w:cs="Times New Roman"/>
          <w:bCs/>
          <w:lang w:val="en-GB"/>
        </w:rPr>
        <w:t>Wolffsohn</w:t>
      </w:r>
      <w:proofErr w:type="spellEnd"/>
      <w:r>
        <w:rPr>
          <w:rFonts w:ascii="Times New Roman" w:hAnsi="Times New Roman" w:cs="Times New Roman"/>
          <w:bCs/>
          <w:lang w:val="en-GB"/>
        </w:rPr>
        <w:t xml:space="preserve">, 2018). Overall, the results underscore lifestyle and behavioural factors as key </w:t>
      </w:r>
      <w:r>
        <w:rPr>
          <w:rFonts w:ascii="Times New Roman" w:hAnsi="Times New Roman" w:cs="Times New Roman"/>
          <w:bCs/>
          <w:lang w:val="en-GB"/>
        </w:rPr>
        <w:lastRenderedPageBreak/>
        <w:t>determinants of DESS among university students, consistent with other prevalence studies (</w:t>
      </w:r>
      <w:proofErr w:type="spellStart"/>
      <w:r>
        <w:rPr>
          <w:rFonts w:ascii="Times New Roman" w:hAnsi="Times New Roman" w:cs="Times New Roman"/>
          <w:bCs/>
          <w:lang w:val="en-GB"/>
        </w:rPr>
        <w:t>AlQarni</w:t>
      </w:r>
      <w:proofErr w:type="spellEnd"/>
      <w:r>
        <w:rPr>
          <w:rFonts w:ascii="Times New Roman" w:hAnsi="Times New Roman" w:cs="Times New Roman"/>
          <w:bCs/>
          <w:lang w:val="en-GB"/>
        </w:rPr>
        <w:t xml:space="preserve"> et al., 2023).</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These findings in </w:t>
      </w:r>
      <w:r>
        <w:rPr>
          <w:rFonts w:ascii="Times New Roman" w:hAnsi="Times New Roman" w:cs="Times New Roman"/>
          <w:b/>
          <w:bCs/>
        </w:rPr>
        <w:t xml:space="preserve">Table 5 </w:t>
      </w:r>
      <w:r>
        <w:rPr>
          <w:rFonts w:ascii="Times New Roman" w:hAnsi="Times New Roman" w:cs="Times New Roman"/>
          <w:bCs/>
        </w:rPr>
        <w:t xml:space="preserve">suggest that although general awareness of preventive strategies is relatively high, implementation remains low, particularly for strategies supported by stronger evidence such as the 20-20-20 rule (Datta et al., 2023). The predominant reliance on social media and peer networks rather than health professionals raises concerns about the quality and accuracy of information available to students, echoing previous reports on the risks of misinformation in ocular health education (Sheppard &amp; </w:t>
      </w:r>
      <w:proofErr w:type="spellStart"/>
      <w:r>
        <w:rPr>
          <w:rFonts w:ascii="Times New Roman" w:hAnsi="Times New Roman" w:cs="Times New Roman"/>
          <w:bCs/>
        </w:rPr>
        <w:t>Wolffsohn</w:t>
      </w:r>
      <w:proofErr w:type="spellEnd"/>
      <w:r>
        <w:rPr>
          <w:rFonts w:ascii="Times New Roman" w:hAnsi="Times New Roman" w:cs="Times New Roman"/>
          <w:bCs/>
        </w:rPr>
        <w:t>, 2018).</w:t>
      </w:r>
    </w:p>
    <w:p w:rsidR="0071049D" w:rsidRDefault="0046473C">
      <w:pPr>
        <w:spacing w:before="240" w:line="480" w:lineRule="auto"/>
        <w:jc w:val="both"/>
        <w:rPr>
          <w:rFonts w:ascii="Times New Roman" w:hAnsi="Times New Roman" w:cs="Times New Roman"/>
          <w:bCs/>
        </w:rPr>
      </w:pPr>
      <w:r>
        <w:rPr>
          <w:rFonts w:ascii="Times New Roman" w:hAnsi="Times New Roman" w:cs="Times New Roman"/>
          <w:bCs/>
        </w:rPr>
        <w:t>The perception of low effectiveness may reflect poor adherence or improper application of strategies, as similar studies have found that consistent practice of breaks and ergonomic adjustments reduces DESS symptoms (</w:t>
      </w:r>
      <w:proofErr w:type="spellStart"/>
      <w:r>
        <w:rPr>
          <w:rFonts w:ascii="Times New Roman" w:hAnsi="Times New Roman" w:cs="Times New Roman"/>
          <w:bCs/>
        </w:rPr>
        <w:t>Talens-Estarelles</w:t>
      </w:r>
      <w:proofErr w:type="spellEnd"/>
      <w:r>
        <w:rPr>
          <w:rFonts w:ascii="Times New Roman" w:hAnsi="Times New Roman" w:cs="Times New Roman"/>
          <w:bCs/>
        </w:rPr>
        <w:t xml:space="preserve"> et al., 2023). Importantly, the high level of interest in further education underscores the need for structured, evidence-based awareness and training programs within academic institutions (</w:t>
      </w:r>
      <w:proofErr w:type="spellStart"/>
      <w:r>
        <w:rPr>
          <w:rFonts w:ascii="Times New Roman" w:hAnsi="Times New Roman" w:cs="Times New Roman"/>
          <w:bCs/>
        </w:rPr>
        <w:t>AlQarni</w:t>
      </w:r>
      <w:proofErr w:type="spellEnd"/>
      <w:r>
        <w:rPr>
          <w:rFonts w:ascii="Times New Roman" w:hAnsi="Times New Roman" w:cs="Times New Roman"/>
          <w:bCs/>
        </w:rPr>
        <w:t xml:space="preserve"> et al., 2023).</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These findings suggest that while some preventive practices are adopted, they are inconsistent across the student population. The high demand for affordable eye care highlights the role of economic barriers in accessing prevention and management. Academic use of devices is largely unavoidable, but recreational use adds further exposure time, thereby compounding risks. The nearly equal distribution between healthy and unhealthy screen habits indicates that awareness has not yet translated into consistent behavioral change.</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These observations are consistent with previous reviews, which emphasize that although awareness of digital eye strain is increasing, adoption of effective preventive practices such as ergonomic adjustments, regular breaks, and proper use of corrective aids remains low (Sheppard &amp; </w:t>
      </w:r>
      <w:proofErr w:type="spellStart"/>
      <w:r>
        <w:rPr>
          <w:rFonts w:ascii="Times New Roman" w:hAnsi="Times New Roman" w:cs="Times New Roman"/>
          <w:bCs/>
        </w:rPr>
        <w:t>Wolffsohn</w:t>
      </w:r>
      <w:proofErr w:type="spellEnd"/>
      <w:r>
        <w:rPr>
          <w:rFonts w:ascii="Times New Roman" w:hAnsi="Times New Roman" w:cs="Times New Roman"/>
          <w:bCs/>
        </w:rPr>
        <w:t xml:space="preserve">, 2018; Kaur et al., 2022). Furthermore, access to affordable eye care </w:t>
      </w:r>
      <w:r>
        <w:rPr>
          <w:rFonts w:ascii="Times New Roman" w:hAnsi="Times New Roman" w:cs="Times New Roman"/>
          <w:bCs/>
        </w:rPr>
        <w:lastRenderedPageBreak/>
        <w:t>has been identified as a key enabling factor for early detection and management of vision-related problems among students (</w:t>
      </w:r>
      <w:proofErr w:type="spellStart"/>
      <w:r>
        <w:rPr>
          <w:rFonts w:ascii="Times New Roman" w:hAnsi="Times New Roman" w:cs="Times New Roman"/>
          <w:bCs/>
        </w:rPr>
        <w:t>AlQarni</w:t>
      </w:r>
      <w:proofErr w:type="spellEnd"/>
      <w:r>
        <w:rPr>
          <w:rFonts w:ascii="Times New Roman" w:hAnsi="Times New Roman" w:cs="Times New Roman"/>
          <w:bCs/>
        </w:rPr>
        <w:t xml:space="preserve"> et al., 2023).</w:t>
      </w:r>
    </w:p>
    <w:p w:rsidR="0071049D" w:rsidRDefault="0046473C">
      <w:pPr>
        <w:pStyle w:val="Heading2"/>
        <w:spacing w:line="480" w:lineRule="auto"/>
        <w:rPr>
          <w:rFonts w:ascii="Times New Roman" w:hAnsi="Times New Roman" w:cs="Times New Roman"/>
          <w:b/>
          <w:bCs/>
          <w:color w:val="auto"/>
          <w:sz w:val="24"/>
          <w:szCs w:val="24"/>
        </w:rPr>
      </w:pPr>
      <w:bookmarkStart w:id="67" w:name="_Toc210896998"/>
      <w:r>
        <w:rPr>
          <w:rFonts w:ascii="Times New Roman" w:hAnsi="Times New Roman" w:cs="Times New Roman"/>
          <w:b/>
          <w:bCs/>
          <w:color w:val="auto"/>
          <w:sz w:val="24"/>
          <w:szCs w:val="24"/>
        </w:rPr>
        <w:t>Conclusion</w:t>
      </w:r>
      <w:bookmarkEnd w:id="67"/>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This study examined the effects and prevention of Digital Eye Strain Syndrome (DESS) among Computer Science students of Kaduna Polytechnics, </w:t>
      </w:r>
      <w:proofErr w:type="spellStart"/>
      <w:r>
        <w:rPr>
          <w:rFonts w:ascii="Times New Roman" w:hAnsi="Times New Roman" w:cs="Times New Roman"/>
          <w:bCs/>
        </w:rPr>
        <w:t>Tudun</w:t>
      </w:r>
      <w:proofErr w:type="spellEnd"/>
      <w:r>
        <w:rPr>
          <w:rFonts w:ascii="Times New Roman" w:hAnsi="Times New Roman" w:cs="Times New Roman"/>
          <w:bCs/>
        </w:rPr>
        <w:t>-Wada, Kaduna State. The findings confirm that DESS is a prevalent condition in this population, with headaches, ocular fatigue, dry eyes, and blurred vision being the most common symptoms. Although most respondents experienced only mild to moderate impact, a notable proportion reported severe disruption to academic performance.</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The results also identified key behavioral and environmental risk factors, including prolonged smartphone use, inadequate breaks, poor posture, and suboptimal lighting. While awareness of preventive measures was relatively high 68.5%, actual adherence –particularly to evidence-based practices such as the 20-20-20 rule –was low. Preventive strategies such as brightness adjustment or use of blue-light filters were more commonly adopted, despite mixed evidence of their effectiveness.</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 xml:space="preserve">Students expressed strong interest in sensitization and access to affordable eye care, indicating gaps between knowledge, practice, and available resources. These findings align with existing literature that highlights the rising burden of DESS among university students and underscores the need for institutional and behavioral interventions (Sheppard &amp; </w:t>
      </w:r>
      <w:proofErr w:type="spellStart"/>
      <w:r>
        <w:rPr>
          <w:rFonts w:ascii="Times New Roman" w:hAnsi="Times New Roman" w:cs="Times New Roman"/>
          <w:bCs/>
        </w:rPr>
        <w:t>Wolffsohn</w:t>
      </w:r>
      <w:proofErr w:type="spellEnd"/>
      <w:r>
        <w:rPr>
          <w:rFonts w:ascii="Times New Roman" w:hAnsi="Times New Roman" w:cs="Times New Roman"/>
          <w:bCs/>
        </w:rPr>
        <w:t xml:space="preserve">, 2018; Kaur et al., 2022; </w:t>
      </w:r>
      <w:proofErr w:type="spellStart"/>
      <w:r>
        <w:rPr>
          <w:rFonts w:ascii="Times New Roman" w:hAnsi="Times New Roman" w:cs="Times New Roman"/>
          <w:bCs/>
        </w:rPr>
        <w:t>AlQarni</w:t>
      </w:r>
      <w:proofErr w:type="spellEnd"/>
      <w:r>
        <w:rPr>
          <w:rFonts w:ascii="Times New Roman" w:hAnsi="Times New Roman" w:cs="Times New Roman"/>
          <w:bCs/>
        </w:rPr>
        <w:t xml:space="preserve"> et al., 2023).</w:t>
      </w:r>
    </w:p>
    <w:p w:rsidR="0071049D" w:rsidRDefault="0046473C">
      <w:pPr>
        <w:spacing w:line="480" w:lineRule="auto"/>
        <w:jc w:val="both"/>
        <w:rPr>
          <w:rFonts w:ascii="Times New Roman" w:hAnsi="Times New Roman" w:cs="Times New Roman"/>
          <w:bCs/>
        </w:rPr>
      </w:pPr>
      <w:r>
        <w:rPr>
          <w:rFonts w:ascii="Times New Roman" w:hAnsi="Times New Roman" w:cs="Times New Roman"/>
          <w:bCs/>
        </w:rPr>
        <w:t>In conclusion, DESS represents a significant but preventable concern among young adults in higher education. The study highlights the importance of awareness, effective preventive practices, ergonomic improvements, and affordable access to eye care in mitigating the impact of DESS on student health and academic performance.</w:t>
      </w:r>
    </w:p>
    <w:p w:rsidR="00A85439" w:rsidRPr="00A85439" w:rsidRDefault="00A85439" w:rsidP="00A85439">
      <w:pPr>
        <w:spacing w:line="480" w:lineRule="auto"/>
        <w:jc w:val="both"/>
        <w:rPr>
          <w:rFonts w:ascii="Times New Roman" w:hAnsi="Times New Roman" w:cs="Times New Roman"/>
          <w:bCs/>
        </w:rPr>
      </w:pPr>
      <w:r w:rsidRPr="00A85439">
        <w:rPr>
          <w:rFonts w:ascii="Times New Roman" w:hAnsi="Times New Roman" w:cs="Times New Roman"/>
          <w:bCs/>
        </w:rPr>
        <w:lastRenderedPageBreak/>
        <w:t>Ethical Consideration</w:t>
      </w:r>
    </w:p>
    <w:p w:rsidR="00A85439" w:rsidRPr="00A85439" w:rsidRDefault="00A85439" w:rsidP="00A85439">
      <w:pPr>
        <w:spacing w:line="480" w:lineRule="auto"/>
        <w:jc w:val="both"/>
        <w:rPr>
          <w:rFonts w:ascii="Times New Roman" w:hAnsi="Times New Roman" w:cs="Times New Roman"/>
          <w:bCs/>
        </w:rPr>
      </w:pPr>
      <w:proofErr w:type="spellStart"/>
      <w:r w:rsidRPr="00A85439">
        <w:rPr>
          <w:rFonts w:ascii="Times New Roman" w:hAnsi="Times New Roman" w:cs="Times New Roman"/>
          <w:bCs/>
        </w:rPr>
        <w:t>i</w:t>
      </w:r>
      <w:proofErr w:type="spellEnd"/>
      <w:r w:rsidRPr="00A85439">
        <w:rPr>
          <w:rFonts w:ascii="Times New Roman" w:hAnsi="Times New Roman" w:cs="Times New Roman"/>
          <w:bCs/>
        </w:rPr>
        <w:t>.</w:t>
      </w:r>
      <w:r w:rsidRPr="00A85439">
        <w:rPr>
          <w:rFonts w:ascii="Times New Roman" w:hAnsi="Times New Roman" w:cs="Times New Roman"/>
          <w:bCs/>
        </w:rPr>
        <w:tab/>
        <w:t>Permission: The approval of the hospital management was beseeched for its support, and necessary assistance was sorted through a letter from the school in respect to research activities.</w:t>
      </w:r>
    </w:p>
    <w:p w:rsidR="00A85439" w:rsidRPr="00A85439" w:rsidRDefault="00A85439" w:rsidP="00A85439">
      <w:pPr>
        <w:spacing w:line="480" w:lineRule="auto"/>
        <w:jc w:val="both"/>
        <w:rPr>
          <w:rFonts w:ascii="Times New Roman" w:hAnsi="Times New Roman" w:cs="Times New Roman"/>
          <w:bCs/>
        </w:rPr>
      </w:pPr>
      <w:r w:rsidRPr="00A85439">
        <w:rPr>
          <w:rFonts w:ascii="Times New Roman" w:hAnsi="Times New Roman" w:cs="Times New Roman"/>
          <w:bCs/>
        </w:rPr>
        <w:t>ii.</w:t>
      </w:r>
      <w:r w:rsidRPr="00A85439">
        <w:rPr>
          <w:rFonts w:ascii="Times New Roman" w:hAnsi="Times New Roman" w:cs="Times New Roman"/>
          <w:bCs/>
        </w:rPr>
        <w:tab/>
        <w:t>Informed consent from the respondent was ensured by explaining every detail the respondents needed to know in order to give their personal consent.</w:t>
      </w:r>
    </w:p>
    <w:p w:rsidR="00A85439" w:rsidRDefault="00A85439" w:rsidP="00A85439">
      <w:pPr>
        <w:spacing w:line="480" w:lineRule="auto"/>
        <w:jc w:val="both"/>
        <w:rPr>
          <w:rFonts w:ascii="Times New Roman" w:hAnsi="Times New Roman" w:cs="Times New Roman"/>
          <w:bCs/>
        </w:rPr>
      </w:pPr>
      <w:r w:rsidRPr="00A85439">
        <w:rPr>
          <w:rFonts w:ascii="Times New Roman" w:hAnsi="Times New Roman" w:cs="Times New Roman"/>
          <w:bCs/>
        </w:rPr>
        <w:t>iii.</w:t>
      </w:r>
      <w:r w:rsidRPr="00A85439">
        <w:rPr>
          <w:rFonts w:ascii="Times New Roman" w:hAnsi="Times New Roman" w:cs="Times New Roman"/>
          <w:bCs/>
        </w:rPr>
        <w:tab/>
        <w:t>Confidentiality and Anonymity: The respondents were assured of anonymity before and after the research.</w:t>
      </w:r>
    </w:p>
    <w:p w:rsidR="00870A69" w:rsidRPr="00870A69" w:rsidRDefault="00870A69" w:rsidP="00870A69">
      <w:pPr>
        <w:spacing w:line="480" w:lineRule="auto"/>
        <w:jc w:val="both"/>
        <w:rPr>
          <w:rFonts w:ascii="Times New Roman" w:hAnsi="Times New Roman" w:cs="Times New Roman"/>
          <w:bCs/>
        </w:rPr>
      </w:pPr>
      <w:r w:rsidRPr="00870A69">
        <w:rPr>
          <w:rFonts w:ascii="Times New Roman" w:hAnsi="Times New Roman" w:cs="Times New Roman"/>
          <w:bCs/>
        </w:rPr>
        <w:t>Disclaimer (Artificial intelligence)</w:t>
      </w:r>
    </w:p>
    <w:p w:rsidR="00870A69" w:rsidRDefault="00870A69" w:rsidP="00870A69">
      <w:pPr>
        <w:spacing w:line="480" w:lineRule="auto"/>
        <w:jc w:val="both"/>
        <w:rPr>
          <w:rFonts w:ascii="Times New Roman" w:hAnsi="Times New Roman" w:cs="Times New Roman"/>
          <w:bCs/>
        </w:rPr>
      </w:pPr>
      <w:r w:rsidRPr="00870A69">
        <w:rPr>
          <w:rFonts w:ascii="Times New Roman" w:hAnsi="Times New Roman" w:cs="Times New Roman"/>
          <w:bCs/>
        </w:rPr>
        <w:t>Author(s) hereby declare that NO generative AI technologies such as Large Language Models (</w:t>
      </w:r>
      <w:proofErr w:type="spellStart"/>
      <w:r w:rsidRPr="00870A69">
        <w:rPr>
          <w:rFonts w:ascii="Times New Roman" w:hAnsi="Times New Roman" w:cs="Times New Roman"/>
          <w:bCs/>
        </w:rPr>
        <w:t>ChatGPT</w:t>
      </w:r>
      <w:proofErr w:type="spellEnd"/>
      <w:r w:rsidRPr="00870A69">
        <w:rPr>
          <w:rFonts w:ascii="Times New Roman" w:hAnsi="Times New Roman" w:cs="Times New Roman"/>
          <w:bCs/>
        </w:rPr>
        <w:t xml:space="preserve">, COPILOT, </w:t>
      </w:r>
      <w:proofErr w:type="spellStart"/>
      <w:r w:rsidRPr="00870A69">
        <w:rPr>
          <w:rFonts w:ascii="Times New Roman" w:hAnsi="Times New Roman" w:cs="Times New Roman"/>
          <w:bCs/>
        </w:rPr>
        <w:t>etc</w:t>
      </w:r>
      <w:proofErr w:type="spellEnd"/>
      <w:r w:rsidRPr="00870A69">
        <w:rPr>
          <w:rFonts w:ascii="Times New Roman" w:hAnsi="Times New Roman" w:cs="Times New Roman"/>
          <w:bCs/>
        </w:rPr>
        <w:t>) and text-to-image generators have been used during writing or editing of manuscripts.</w:t>
      </w:r>
    </w:p>
    <w:p w:rsidR="0071049D" w:rsidRDefault="0046473C">
      <w:pPr>
        <w:pStyle w:val="Heading2"/>
        <w:spacing w:line="480" w:lineRule="auto"/>
        <w:rPr>
          <w:rFonts w:ascii="Times New Roman" w:hAnsi="Times New Roman" w:cs="Times New Roman"/>
          <w:b/>
          <w:bCs/>
          <w:color w:val="auto"/>
          <w:sz w:val="24"/>
          <w:szCs w:val="24"/>
        </w:rPr>
      </w:pPr>
      <w:bookmarkStart w:id="68" w:name="_Toc210896999"/>
      <w:r>
        <w:rPr>
          <w:rFonts w:ascii="Times New Roman" w:hAnsi="Times New Roman" w:cs="Times New Roman"/>
          <w:b/>
          <w:bCs/>
          <w:color w:val="auto"/>
          <w:sz w:val="24"/>
          <w:szCs w:val="24"/>
        </w:rPr>
        <w:t>Recommendations</w:t>
      </w:r>
      <w:bookmarkEnd w:id="68"/>
    </w:p>
    <w:p w:rsidR="0071049D" w:rsidRDefault="0046473C">
      <w:pPr>
        <w:spacing w:line="480" w:lineRule="auto"/>
        <w:jc w:val="both"/>
        <w:rPr>
          <w:rFonts w:ascii="Times New Roman" w:hAnsi="Times New Roman" w:cs="Times New Roman"/>
          <w:bCs/>
        </w:rPr>
      </w:pPr>
      <w:r>
        <w:rPr>
          <w:rFonts w:ascii="Times New Roman" w:hAnsi="Times New Roman" w:cs="Times New Roman"/>
          <w:bCs/>
        </w:rPr>
        <w:t>Based on the findings of this study, the following recommendations are proposed:</w:t>
      </w:r>
    </w:p>
    <w:p w:rsidR="0071049D" w:rsidRDefault="0046473C">
      <w:pPr>
        <w:pStyle w:val="ListParagraph"/>
        <w:numPr>
          <w:ilvl w:val="0"/>
          <w:numId w:val="15"/>
        </w:numPr>
        <w:spacing w:after="0" w:line="480" w:lineRule="auto"/>
        <w:jc w:val="both"/>
        <w:rPr>
          <w:rFonts w:ascii="Times New Roman" w:hAnsi="Times New Roman" w:cs="Times New Roman"/>
          <w:bCs/>
        </w:rPr>
      </w:pPr>
      <w:r>
        <w:rPr>
          <w:rFonts w:ascii="Times New Roman" w:hAnsi="Times New Roman" w:cs="Times New Roman"/>
          <w:bCs/>
          <w:i/>
        </w:rPr>
        <w:t>Individual-Level Strategies</w:t>
      </w:r>
    </w:p>
    <w:p w:rsidR="0071049D" w:rsidRDefault="0046473C">
      <w:pPr>
        <w:numPr>
          <w:ilvl w:val="0"/>
          <w:numId w:val="16"/>
        </w:numPr>
        <w:spacing w:line="480" w:lineRule="auto"/>
        <w:jc w:val="both"/>
        <w:rPr>
          <w:rFonts w:ascii="Times New Roman" w:hAnsi="Times New Roman" w:cs="Times New Roman"/>
          <w:bCs/>
        </w:rPr>
      </w:pPr>
      <w:r>
        <w:rPr>
          <w:rFonts w:ascii="Times New Roman" w:hAnsi="Times New Roman" w:cs="Times New Roman"/>
          <w:bCs/>
        </w:rPr>
        <w:t xml:space="preserve">Students should be encouraged to adopt evidence-based preventive measures such as the 20-20-20 rule, regular breaks, and proper posture. Frequent short breaks have been shown to reduce symptoms of eye strain (Datta et al., 2023; </w:t>
      </w:r>
      <w:proofErr w:type="spellStart"/>
      <w:r>
        <w:rPr>
          <w:rFonts w:ascii="Times New Roman" w:hAnsi="Times New Roman" w:cs="Times New Roman"/>
          <w:bCs/>
        </w:rPr>
        <w:t>Talens-Estarelles</w:t>
      </w:r>
      <w:proofErr w:type="spellEnd"/>
      <w:r>
        <w:rPr>
          <w:rFonts w:ascii="Times New Roman" w:hAnsi="Times New Roman" w:cs="Times New Roman"/>
          <w:bCs/>
        </w:rPr>
        <w:t xml:space="preserve"> et al., 2023).</w:t>
      </w:r>
    </w:p>
    <w:p w:rsidR="0071049D" w:rsidRDefault="0046473C">
      <w:pPr>
        <w:numPr>
          <w:ilvl w:val="0"/>
          <w:numId w:val="16"/>
        </w:numPr>
        <w:spacing w:line="480" w:lineRule="auto"/>
        <w:jc w:val="both"/>
        <w:rPr>
          <w:rFonts w:ascii="Times New Roman" w:hAnsi="Times New Roman" w:cs="Times New Roman"/>
          <w:bCs/>
        </w:rPr>
      </w:pPr>
      <w:r>
        <w:rPr>
          <w:rFonts w:ascii="Times New Roman" w:hAnsi="Times New Roman" w:cs="Times New Roman"/>
          <w:bCs/>
        </w:rPr>
        <w:t>Increased awareness should be directed towards blink training and use of artificial tears to manage ocular dryness associated with prolonged screen use (Rosenfield, 2011).</w:t>
      </w:r>
    </w:p>
    <w:p w:rsidR="0071049D" w:rsidRDefault="0046473C">
      <w:pPr>
        <w:numPr>
          <w:ilvl w:val="0"/>
          <w:numId w:val="16"/>
        </w:numPr>
        <w:spacing w:line="480" w:lineRule="auto"/>
        <w:jc w:val="both"/>
        <w:rPr>
          <w:rFonts w:ascii="Times New Roman" w:hAnsi="Times New Roman" w:cs="Times New Roman"/>
          <w:bCs/>
        </w:rPr>
      </w:pPr>
      <w:r>
        <w:rPr>
          <w:rFonts w:ascii="Times New Roman" w:hAnsi="Times New Roman" w:cs="Times New Roman"/>
          <w:bCs/>
        </w:rPr>
        <w:lastRenderedPageBreak/>
        <w:t xml:space="preserve">Students with uncorrected refractive errors should undergo regular eye examinations and use appropriate corrective lenses, as uncorrected vision problems can exacerbate DESS (Sheppard &amp; </w:t>
      </w:r>
      <w:proofErr w:type="spellStart"/>
      <w:r>
        <w:rPr>
          <w:rFonts w:ascii="Times New Roman" w:hAnsi="Times New Roman" w:cs="Times New Roman"/>
          <w:bCs/>
        </w:rPr>
        <w:t>Wolffsohn</w:t>
      </w:r>
      <w:proofErr w:type="spellEnd"/>
      <w:r>
        <w:rPr>
          <w:rFonts w:ascii="Times New Roman" w:hAnsi="Times New Roman" w:cs="Times New Roman"/>
          <w:bCs/>
        </w:rPr>
        <w:t>, 2018).</w:t>
      </w:r>
    </w:p>
    <w:p w:rsidR="0071049D" w:rsidRDefault="0046473C">
      <w:pPr>
        <w:pStyle w:val="ListParagraph"/>
        <w:numPr>
          <w:ilvl w:val="0"/>
          <w:numId w:val="15"/>
        </w:numPr>
        <w:spacing w:after="0" w:line="480" w:lineRule="auto"/>
        <w:jc w:val="both"/>
        <w:rPr>
          <w:rFonts w:ascii="Times New Roman" w:hAnsi="Times New Roman" w:cs="Times New Roman"/>
          <w:bCs/>
        </w:rPr>
      </w:pPr>
      <w:r>
        <w:rPr>
          <w:rFonts w:ascii="Times New Roman" w:hAnsi="Times New Roman" w:cs="Times New Roman"/>
          <w:bCs/>
          <w:i/>
        </w:rPr>
        <w:t>Institutional Strategies</w:t>
      </w:r>
    </w:p>
    <w:p w:rsidR="0071049D" w:rsidRDefault="0046473C">
      <w:pPr>
        <w:numPr>
          <w:ilvl w:val="0"/>
          <w:numId w:val="17"/>
        </w:numPr>
        <w:spacing w:line="480" w:lineRule="auto"/>
        <w:jc w:val="both"/>
        <w:rPr>
          <w:rFonts w:ascii="Times New Roman" w:hAnsi="Times New Roman" w:cs="Times New Roman"/>
          <w:bCs/>
        </w:rPr>
      </w:pPr>
      <w:r>
        <w:rPr>
          <w:rFonts w:ascii="Times New Roman" w:hAnsi="Times New Roman" w:cs="Times New Roman"/>
          <w:bCs/>
        </w:rPr>
        <w:t>Sensitization programs and awareness workshops should be integrated into academic orientation and student wellness initiatives. Given that 70.4% of respondents expressed interest in training, institutions should prioritize structured eye health education (</w:t>
      </w:r>
      <w:proofErr w:type="spellStart"/>
      <w:r>
        <w:rPr>
          <w:rFonts w:ascii="Times New Roman" w:hAnsi="Times New Roman" w:cs="Times New Roman"/>
          <w:bCs/>
        </w:rPr>
        <w:t>AlQarni</w:t>
      </w:r>
      <w:proofErr w:type="spellEnd"/>
      <w:r>
        <w:rPr>
          <w:rFonts w:ascii="Times New Roman" w:hAnsi="Times New Roman" w:cs="Times New Roman"/>
          <w:bCs/>
        </w:rPr>
        <w:t xml:space="preserve"> et al., 2023).</w:t>
      </w:r>
    </w:p>
    <w:p w:rsidR="0071049D" w:rsidRDefault="0046473C">
      <w:pPr>
        <w:numPr>
          <w:ilvl w:val="0"/>
          <w:numId w:val="17"/>
        </w:numPr>
        <w:spacing w:line="480" w:lineRule="auto"/>
        <w:jc w:val="both"/>
        <w:rPr>
          <w:rFonts w:ascii="Times New Roman" w:hAnsi="Times New Roman" w:cs="Times New Roman"/>
          <w:bCs/>
        </w:rPr>
      </w:pPr>
      <w:r>
        <w:rPr>
          <w:rFonts w:ascii="Times New Roman" w:hAnsi="Times New Roman" w:cs="Times New Roman"/>
          <w:bCs/>
        </w:rPr>
        <w:t>Provision of ergonomic facilities such as adjustable desks, chairs, and appropriate lighting in classrooms and computer laboratories should be prioritized to reduce strain (Kaur et al., 2022).</w:t>
      </w:r>
    </w:p>
    <w:p w:rsidR="0071049D" w:rsidRDefault="0046473C">
      <w:pPr>
        <w:numPr>
          <w:ilvl w:val="0"/>
          <w:numId w:val="17"/>
        </w:numPr>
        <w:spacing w:line="480" w:lineRule="auto"/>
        <w:jc w:val="both"/>
        <w:rPr>
          <w:rFonts w:ascii="Times New Roman" w:hAnsi="Times New Roman" w:cs="Times New Roman"/>
          <w:bCs/>
        </w:rPr>
      </w:pPr>
      <w:r>
        <w:rPr>
          <w:rFonts w:ascii="Times New Roman" w:hAnsi="Times New Roman" w:cs="Times New Roman"/>
          <w:bCs/>
        </w:rPr>
        <w:t>Academic timetabling should include scheduled breaks during prolonged computer-based learning sessions to encourage healthy screen-use habits.</w:t>
      </w:r>
    </w:p>
    <w:p w:rsidR="0071049D" w:rsidRDefault="0046473C">
      <w:pPr>
        <w:pStyle w:val="ListParagraph"/>
        <w:numPr>
          <w:ilvl w:val="0"/>
          <w:numId w:val="15"/>
        </w:numPr>
        <w:spacing w:after="0" w:line="480" w:lineRule="auto"/>
        <w:jc w:val="both"/>
        <w:rPr>
          <w:rFonts w:ascii="Times New Roman" w:hAnsi="Times New Roman" w:cs="Times New Roman"/>
          <w:bCs/>
        </w:rPr>
      </w:pPr>
      <w:r>
        <w:rPr>
          <w:rFonts w:ascii="Times New Roman" w:hAnsi="Times New Roman" w:cs="Times New Roman"/>
          <w:bCs/>
          <w:i/>
        </w:rPr>
        <w:t>Policy and Public Health Measures</w:t>
      </w:r>
    </w:p>
    <w:p w:rsidR="0071049D" w:rsidRDefault="0046473C">
      <w:pPr>
        <w:numPr>
          <w:ilvl w:val="0"/>
          <w:numId w:val="18"/>
        </w:numPr>
        <w:spacing w:line="480" w:lineRule="auto"/>
        <w:jc w:val="both"/>
        <w:rPr>
          <w:rFonts w:ascii="Times New Roman" w:hAnsi="Times New Roman" w:cs="Times New Roman"/>
          <w:bCs/>
        </w:rPr>
      </w:pPr>
      <w:r>
        <w:rPr>
          <w:rFonts w:ascii="Times New Roman" w:hAnsi="Times New Roman" w:cs="Times New Roman"/>
          <w:bCs/>
        </w:rPr>
        <w:t>Subsidized or affordable access to eye care services should be made available to students, as nearly half of respondents highlighted this as a key support need. Partnerships between institutions and local health providers may improve accessibility.</w:t>
      </w:r>
    </w:p>
    <w:p w:rsidR="0071049D" w:rsidRDefault="0046473C">
      <w:pPr>
        <w:numPr>
          <w:ilvl w:val="0"/>
          <w:numId w:val="18"/>
        </w:numPr>
        <w:spacing w:line="480" w:lineRule="auto"/>
        <w:jc w:val="both"/>
        <w:rPr>
          <w:rFonts w:ascii="Times New Roman" w:hAnsi="Times New Roman" w:cs="Times New Roman"/>
          <w:bCs/>
        </w:rPr>
      </w:pPr>
      <w:r>
        <w:rPr>
          <w:rFonts w:ascii="Times New Roman" w:hAnsi="Times New Roman" w:cs="Times New Roman"/>
          <w:bCs/>
        </w:rPr>
        <w:t>Public health campaigns targeting responsible digital device use should emphasize reducing non-academic recreational screen time, particularly prolonged smartphone use.</w:t>
      </w:r>
    </w:p>
    <w:p w:rsidR="0071049D" w:rsidRDefault="0046473C">
      <w:pPr>
        <w:numPr>
          <w:ilvl w:val="0"/>
          <w:numId w:val="18"/>
        </w:numPr>
        <w:spacing w:line="480" w:lineRule="auto"/>
        <w:jc w:val="both"/>
        <w:rPr>
          <w:rFonts w:ascii="Times New Roman" w:hAnsi="Times New Roman" w:cs="Times New Roman"/>
          <w:bCs/>
        </w:rPr>
      </w:pPr>
      <w:bookmarkStart w:id="69" w:name="_Hlk211554908"/>
      <w:r>
        <w:rPr>
          <w:rFonts w:ascii="Times New Roman" w:hAnsi="Times New Roman" w:cs="Times New Roman"/>
          <w:bCs/>
        </w:rPr>
        <w:t>Development of institutional guidelines on safe screen use, including screen time recommendations, ergonomic standards, and preventive practices, would help regulate digital exposure and reduce risks.</w:t>
      </w:r>
      <w:bookmarkStart w:id="70" w:name="_Toc201313999"/>
    </w:p>
    <w:p w:rsidR="0071049D" w:rsidRDefault="0046473C">
      <w:pPr>
        <w:pStyle w:val="Heading2"/>
        <w:rPr>
          <w:rFonts w:ascii="Times New Roman" w:hAnsi="Times New Roman" w:cs="Times New Roman"/>
          <w:b/>
          <w:bCs/>
          <w:color w:val="auto"/>
          <w:sz w:val="24"/>
          <w:szCs w:val="24"/>
        </w:rPr>
      </w:pPr>
      <w:bookmarkStart w:id="71" w:name="_Toc210897000"/>
      <w:bookmarkEnd w:id="69"/>
      <w:r>
        <w:rPr>
          <w:rFonts w:ascii="Times New Roman" w:hAnsi="Times New Roman" w:cs="Times New Roman"/>
          <w:b/>
          <w:bCs/>
          <w:color w:val="auto"/>
          <w:sz w:val="24"/>
          <w:szCs w:val="24"/>
        </w:rPr>
        <w:lastRenderedPageBreak/>
        <w:t>Suggestions for Further Studies</w:t>
      </w:r>
      <w:bookmarkEnd w:id="71"/>
    </w:p>
    <w:p w:rsidR="0071049D" w:rsidRDefault="0046473C">
      <w:pPr>
        <w:spacing w:before="240" w:line="480" w:lineRule="auto"/>
        <w:jc w:val="both"/>
        <w:rPr>
          <w:rFonts w:ascii="Times New Roman" w:hAnsi="Times New Roman" w:cs="Times New Roman"/>
        </w:rPr>
      </w:pPr>
      <w:r>
        <w:rPr>
          <w:rFonts w:ascii="Times New Roman" w:hAnsi="Times New Roman" w:cs="Times New Roman"/>
        </w:rPr>
        <w:t>Based on the findings and limitations of this study, the following suggestions are recommended for future research:</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Broaden the Study Population:</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Future researchers should extend the study to include students from other faculties and institutions. This will help to determine whether the prevalence, causes, and preventive measures of Digital Eye Strain (DES) differ among various academic disciplines.</w:t>
      </w:r>
    </w:p>
    <w:p w:rsidR="0071049D" w:rsidRDefault="0046473C">
      <w:pPr>
        <w:numPr>
          <w:ilvl w:val="0"/>
          <w:numId w:val="19"/>
        </w:numPr>
        <w:spacing w:line="480" w:lineRule="auto"/>
        <w:jc w:val="both"/>
        <w:rPr>
          <w:rFonts w:ascii="Times New Roman" w:hAnsi="Times New Roman" w:cs="Times New Roman"/>
        </w:rPr>
      </w:pPr>
      <w:r>
        <w:rPr>
          <w:rFonts w:ascii="Times New Roman" w:hAnsi="Times New Roman" w:cs="Times New Roman"/>
        </w:rPr>
        <w:t>Adopt a Longitudinal Research Design:</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A longitudinal study is recommended to monitor the long-term effects of digital device usage on the visual health of students. Such a design would provide deeper insight into the progressive nature of Digital Eye Strain.</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Include Clinical Assessment:</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Future studies should integrate clinical or ophthalmologic examinations such as refraction tests, visual acuity assessment, and tear film evaluation to complement questionnaire data. This will help to obtain more accurate and objective findings.</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Intervention-Based Studies:</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Researchers can design and test specific intervention programs, such as awareness campaigns, ergonomic training, or scheduled screen break systems, to assess their effectiveness in reducing symptoms of Digital Eye Strain among students.</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Comparative and Occupational Studies:</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lastRenderedPageBreak/>
        <w:t>Further studies could compare Digital Eye Strain among university students and professionals in computer-related occupations to understand the influence of duration and nature of exposure on symptom severity.</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Device and Technology-Specific Studies:</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Subsequent studies should focus on particular digital devices (for instance, smartphones, laptops, or tablets) or types of screen activities (such as coding, gaming, or online learning) to identify the most significant contributors to eye strain.</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Environmental and Behavioral Factors:</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Future research may also investigate the impact of environmental factors such as lighting conditions, screen brightness, posture, and viewing distance on the development of Digital Eye Strain.</w:t>
      </w:r>
    </w:p>
    <w:p w:rsidR="0071049D" w:rsidRDefault="0046473C">
      <w:pPr>
        <w:numPr>
          <w:ilvl w:val="0"/>
          <w:numId w:val="19"/>
        </w:numPr>
        <w:spacing w:line="480" w:lineRule="auto"/>
        <w:rPr>
          <w:rFonts w:ascii="Times New Roman" w:hAnsi="Times New Roman" w:cs="Times New Roman"/>
        </w:rPr>
      </w:pPr>
      <w:r>
        <w:rPr>
          <w:rFonts w:ascii="Times New Roman" w:hAnsi="Times New Roman" w:cs="Times New Roman"/>
        </w:rPr>
        <w:t>Psychological and Academic Impact:</w:t>
      </w:r>
    </w:p>
    <w:p w:rsidR="0071049D" w:rsidRDefault="0046473C">
      <w:pPr>
        <w:spacing w:line="480" w:lineRule="auto"/>
        <w:ind w:left="720"/>
        <w:jc w:val="both"/>
        <w:rPr>
          <w:rFonts w:ascii="Times New Roman" w:hAnsi="Times New Roman" w:cs="Times New Roman"/>
        </w:rPr>
      </w:pPr>
      <w:r>
        <w:rPr>
          <w:rFonts w:ascii="Times New Roman" w:hAnsi="Times New Roman" w:cs="Times New Roman"/>
        </w:rPr>
        <w:t>Further investigations could explore the association between Digital Eye Strain and psychological variables such as stress, sleep quality, and academic performance among students.</w:t>
      </w:r>
    </w:p>
    <w:p w:rsidR="0071049D" w:rsidRDefault="0046473C">
      <w:pPr>
        <w:rPr>
          <w:rFonts w:ascii="Times New Roman" w:hAnsi="Times New Roman" w:cs="Times New Roman"/>
        </w:rPr>
      </w:pPr>
      <w:r>
        <w:rPr>
          <w:rFonts w:ascii="Times New Roman" w:hAnsi="Times New Roman" w:cs="Times New Roman"/>
        </w:rPr>
        <w:br w:type="page"/>
      </w:r>
      <w:bookmarkEnd w:id="70"/>
      <w:r>
        <w:rPr>
          <w:rFonts w:ascii="Times New Roman" w:hAnsi="Times New Roman" w:cs="Times New Roman"/>
        </w:rPr>
        <w:lastRenderedPageBreak/>
        <w:t xml:space="preserve">                                                                  REFERENCE</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Akinbinu</w:t>
      </w:r>
      <w:proofErr w:type="spellEnd"/>
      <w:r w:rsidRPr="00870A69">
        <w:rPr>
          <w:rFonts w:ascii="Times New Roman" w:hAnsi="Times New Roman" w:cs="Times New Roman"/>
        </w:rPr>
        <w:t xml:space="preserve"> TR, </w:t>
      </w:r>
      <w:proofErr w:type="spellStart"/>
      <w:r w:rsidRPr="00870A69">
        <w:rPr>
          <w:rFonts w:ascii="Times New Roman" w:hAnsi="Times New Roman" w:cs="Times New Roman"/>
        </w:rPr>
        <w:t>Mashalla</w:t>
      </w:r>
      <w:proofErr w:type="spellEnd"/>
      <w:r w:rsidRPr="00870A69">
        <w:rPr>
          <w:rFonts w:ascii="Times New Roman" w:hAnsi="Times New Roman" w:cs="Times New Roman"/>
        </w:rPr>
        <w:t xml:space="preserve"> Y., (2013), Knowledge of computer vision syndrome among computer users in the workplace in Abuja, Nigeria. J Physio Pathophysiology; 4(4):58-63.</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Al Tawil L, </w:t>
      </w:r>
      <w:proofErr w:type="spellStart"/>
      <w:r w:rsidRPr="00870A69">
        <w:rPr>
          <w:rFonts w:ascii="Times New Roman" w:hAnsi="Times New Roman" w:cs="Times New Roman"/>
        </w:rPr>
        <w:t>Aldokhayel</w:t>
      </w:r>
      <w:proofErr w:type="spellEnd"/>
      <w:r w:rsidRPr="00870A69">
        <w:rPr>
          <w:rFonts w:ascii="Times New Roman" w:hAnsi="Times New Roman" w:cs="Times New Roman"/>
        </w:rPr>
        <w:t xml:space="preserve"> S, </w:t>
      </w:r>
      <w:proofErr w:type="spellStart"/>
      <w:r w:rsidRPr="00870A69">
        <w:rPr>
          <w:rFonts w:ascii="Times New Roman" w:hAnsi="Times New Roman" w:cs="Times New Roman"/>
        </w:rPr>
        <w:t>Zeitouni</w:t>
      </w:r>
      <w:proofErr w:type="spellEnd"/>
      <w:r w:rsidRPr="00870A69">
        <w:rPr>
          <w:rFonts w:ascii="Times New Roman" w:hAnsi="Times New Roman" w:cs="Times New Roman"/>
        </w:rPr>
        <w:t xml:space="preserve"> L, </w:t>
      </w:r>
      <w:proofErr w:type="spellStart"/>
      <w:r w:rsidRPr="00870A69">
        <w:rPr>
          <w:rFonts w:ascii="Times New Roman" w:hAnsi="Times New Roman" w:cs="Times New Roman"/>
        </w:rPr>
        <w:t>Qadoumi</w:t>
      </w:r>
      <w:proofErr w:type="spellEnd"/>
      <w:r w:rsidRPr="00870A69">
        <w:rPr>
          <w:rFonts w:ascii="Times New Roman" w:hAnsi="Times New Roman" w:cs="Times New Roman"/>
        </w:rPr>
        <w:t xml:space="preserve"> T, Hussein S, Ahamed SS. (2020), Prevalence of Self-Reported Computer Vision Syndrome Symptoms and Its Associated Factors Among University Students. European Journal of Ophthalmology.;30(1):189-95.</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Almudhaiyan</w:t>
      </w:r>
      <w:proofErr w:type="spellEnd"/>
      <w:r w:rsidRPr="00870A69">
        <w:rPr>
          <w:rFonts w:ascii="Times New Roman" w:hAnsi="Times New Roman" w:cs="Times New Roman"/>
        </w:rPr>
        <w:t xml:space="preserve"> TM, </w:t>
      </w:r>
      <w:proofErr w:type="spellStart"/>
      <w:r w:rsidRPr="00870A69">
        <w:rPr>
          <w:rFonts w:ascii="Times New Roman" w:hAnsi="Times New Roman" w:cs="Times New Roman"/>
        </w:rPr>
        <w:t>Aldebasi</w:t>
      </w:r>
      <w:proofErr w:type="spellEnd"/>
      <w:r w:rsidRPr="00870A69">
        <w:rPr>
          <w:rFonts w:ascii="Times New Roman" w:hAnsi="Times New Roman" w:cs="Times New Roman"/>
        </w:rPr>
        <w:t xml:space="preserve"> T, </w:t>
      </w:r>
      <w:proofErr w:type="spellStart"/>
      <w:r w:rsidRPr="00870A69">
        <w:rPr>
          <w:rFonts w:ascii="Times New Roman" w:hAnsi="Times New Roman" w:cs="Times New Roman"/>
        </w:rPr>
        <w:t>Alakel</w:t>
      </w:r>
      <w:proofErr w:type="spellEnd"/>
      <w:r w:rsidRPr="00870A69">
        <w:rPr>
          <w:rFonts w:ascii="Times New Roman" w:hAnsi="Times New Roman" w:cs="Times New Roman"/>
        </w:rPr>
        <w:t xml:space="preserve"> R, </w:t>
      </w:r>
      <w:proofErr w:type="spellStart"/>
      <w:r w:rsidRPr="00870A69">
        <w:rPr>
          <w:rFonts w:ascii="Times New Roman" w:hAnsi="Times New Roman" w:cs="Times New Roman"/>
        </w:rPr>
        <w:t>Marghlani</w:t>
      </w:r>
      <w:proofErr w:type="spellEnd"/>
      <w:r w:rsidRPr="00870A69">
        <w:rPr>
          <w:rFonts w:ascii="Times New Roman" w:hAnsi="Times New Roman" w:cs="Times New Roman"/>
        </w:rPr>
        <w:t xml:space="preserve"> L, </w:t>
      </w:r>
      <w:proofErr w:type="spellStart"/>
      <w:r w:rsidRPr="00870A69">
        <w:rPr>
          <w:rFonts w:ascii="Times New Roman" w:hAnsi="Times New Roman" w:cs="Times New Roman"/>
        </w:rPr>
        <w:t>Aljebreen</w:t>
      </w:r>
      <w:proofErr w:type="spellEnd"/>
      <w:r w:rsidRPr="00870A69">
        <w:rPr>
          <w:rFonts w:ascii="Times New Roman" w:hAnsi="Times New Roman" w:cs="Times New Roman"/>
        </w:rPr>
        <w:t xml:space="preserve"> A, </w:t>
      </w:r>
      <w:proofErr w:type="spellStart"/>
      <w:r w:rsidRPr="00870A69">
        <w:rPr>
          <w:rFonts w:ascii="Times New Roman" w:hAnsi="Times New Roman" w:cs="Times New Roman"/>
        </w:rPr>
        <w:t>Moazin</w:t>
      </w:r>
      <w:proofErr w:type="spellEnd"/>
      <w:r w:rsidRPr="00870A69">
        <w:rPr>
          <w:rFonts w:ascii="Times New Roman" w:hAnsi="Times New Roman" w:cs="Times New Roman"/>
        </w:rPr>
        <w:t xml:space="preserve">, (2023) The prevalence and knowledge of digital eye strain among the undergraduates in Riyadh, Saudi Arabia. </w:t>
      </w:r>
      <w:proofErr w:type="spellStart"/>
      <w:r w:rsidRPr="00870A69">
        <w:rPr>
          <w:rFonts w:ascii="Times New Roman" w:hAnsi="Times New Roman" w:cs="Times New Roman"/>
        </w:rPr>
        <w:t>Cureus</w:t>
      </w:r>
      <w:proofErr w:type="spellEnd"/>
      <w:r w:rsidRPr="00870A69">
        <w:rPr>
          <w:rFonts w:ascii="Times New Roman" w:hAnsi="Times New Roman" w:cs="Times New Roman"/>
        </w:rPr>
        <w:t>., 15: e37081. 10.7759/cureus.37081</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AlQarni</w:t>
      </w:r>
      <w:proofErr w:type="spellEnd"/>
      <w:r w:rsidRPr="00870A69">
        <w:rPr>
          <w:rFonts w:ascii="Times New Roman" w:hAnsi="Times New Roman" w:cs="Times New Roman"/>
        </w:rPr>
        <w:t xml:space="preserve">, A. M., </w:t>
      </w:r>
      <w:proofErr w:type="spellStart"/>
      <w:r w:rsidRPr="00870A69">
        <w:rPr>
          <w:rFonts w:ascii="Times New Roman" w:hAnsi="Times New Roman" w:cs="Times New Roman"/>
        </w:rPr>
        <w:t>Almalki</w:t>
      </w:r>
      <w:proofErr w:type="spellEnd"/>
      <w:r w:rsidRPr="00870A69">
        <w:rPr>
          <w:rFonts w:ascii="Times New Roman" w:hAnsi="Times New Roman" w:cs="Times New Roman"/>
        </w:rPr>
        <w:t xml:space="preserve">, M. A., Alotaibi, R. M., &amp; </w:t>
      </w:r>
      <w:proofErr w:type="spellStart"/>
      <w:r w:rsidRPr="00870A69">
        <w:rPr>
          <w:rFonts w:ascii="Times New Roman" w:hAnsi="Times New Roman" w:cs="Times New Roman"/>
        </w:rPr>
        <w:t>Alshehri</w:t>
      </w:r>
      <w:proofErr w:type="spellEnd"/>
      <w:r w:rsidRPr="00870A69">
        <w:rPr>
          <w:rFonts w:ascii="Times New Roman" w:hAnsi="Times New Roman" w:cs="Times New Roman"/>
        </w:rPr>
        <w:t>, M. H. (2023). Prevalence of digital eye strain and associated factors among university students. BMC Ophthalmology, 23(1), 173. https://doi.org/10.1186/s12886-023-02889-3</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Assefa NL, </w:t>
      </w:r>
      <w:proofErr w:type="spellStart"/>
      <w:r w:rsidRPr="00870A69">
        <w:rPr>
          <w:rFonts w:ascii="Times New Roman" w:hAnsi="Times New Roman" w:cs="Times New Roman"/>
        </w:rPr>
        <w:t>Weldemichael</w:t>
      </w:r>
      <w:proofErr w:type="spellEnd"/>
      <w:r w:rsidRPr="00870A69">
        <w:rPr>
          <w:rFonts w:ascii="Times New Roman" w:hAnsi="Times New Roman" w:cs="Times New Roman"/>
        </w:rPr>
        <w:t xml:space="preserve"> DZ, Alemu HW, </w:t>
      </w:r>
      <w:proofErr w:type="spellStart"/>
      <w:r w:rsidRPr="00870A69">
        <w:rPr>
          <w:rFonts w:ascii="Times New Roman" w:hAnsi="Times New Roman" w:cs="Times New Roman"/>
        </w:rPr>
        <w:t>Anbesse</w:t>
      </w:r>
      <w:proofErr w:type="spellEnd"/>
      <w:r w:rsidRPr="00870A69">
        <w:rPr>
          <w:rFonts w:ascii="Times New Roman" w:hAnsi="Times New Roman" w:cs="Times New Roman"/>
        </w:rPr>
        <w:t xml:space="preserve"> DH., (2017), Prevalence and associated factors of computer vision syndrome among bank workers in Gondar City, northwest Ethiopia. J Clin Optometry.; 9: 67-76.</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Boadi-Kusi</w:t>
      </w:r>
      <w:proofErr w:type="spellEnd"/>
      <w:r w:rsidRPr="00870A69">
        <w:rPr>
          <w:rFonts w:ascii="Times New Roman" w:hAnsi="Times New Roman" w:cs="Times New Roman"/>
        </w:rPr>
        <w:t xml:space="preserve"> SB, </w:t>
      </w:r>
      <w:proofErr w:type="spellStart"/>
      <w:r w:rsidRPr="00870A69">
        <w:rPr>
          <w:rFonts w:ascii="Times New Roman" w:hAnsi="Times New Roman" w:cs="Times New Roman"/>
        </w:rPr>
        <w:t>Adueming</w:t>
      </w:r>
      <w:proofErr w:type="spellEnd"/>
      <w:r w:rsidRPr="00870A69">
        <w:rPr>
          <w:rFonts w:ascii="Times New Roman" w:hAnsi="Times New Roman" w:cs="Times New Roman"/>
        </w:rPr>
        <w:t xml:space="preserve"> PO, Hammond FA, </w:t>
      </w:r>
      <w:proofErr w:type="spellStart"/>
      <w:r w:rsidRPr="00870A69">
        <w:rPr>
          <w:rFonts w:ascii="Times New Roman" w:hAnsi="Times New Roman" w:cs="Times New Roman"/>
        </w:rPr>
        <w:t>Antiri</w:t>
      </w:r>
      <w:proofErr w:type="spellEnd"/>
      <w:r w:rsidRPr="00870A69">
        <w:rPr>
          <w:rFonts w:ascii="Times New Roman" w:hAnsi="Times New Roman" w:cs="Times New Roman"/>
        </w:rPr>
        <w:t xml:space="preserve"> EO. (2022), Computer Vision Syndrome and Its Associated Ergonomic Factors Among Bank Workers. International Journal of Occupational Safety and Ergonomics.;28(2):1219-26.</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Chiemeke</w:t>
      </w:r>
      <w:proofErr w:type="spellEnd"/>
      <w:r w:rsidRPr="00870A69">
        <w:rPr>
          <w:rFonts w:ascii="Times New Roman" w:hAnsi="Times New Roman" w:cs="Times New Roman"/>
        </w:rPr>
        <w:t xml:space="preserve"> SC, </w:t>
      </w:r>
      <w:proofErr w:type="spellStart"/>
      <w:r w:rsidRPr="00870A69">
        <w:rPr>
          <w:rFonts w:ascii="Times New Roman" w:hAnsi="Times New Roman" w:cs="Times New Roman"/>
        </w:rPr>
        <w:t>Akhahowa</w:t>
      </w:r>
      <w:proofErr w:type="spellEnd"/>
      <w:r w:rsidRPr="00870A69">
        <w:rPr>
          <w:rFonts w:ascii="Times New Roman" w:hAnsi="Times New Roman" w:cs="Times New Roman"/>
        </w:rPr>
        <w:t xml:space="preserve"> AE, Ajayi OB., (2007), Evaluation of Vision-Related Problems amongst Computer Users: A Case Study of University of Benin, Nigeria. Proceedings of the World Congress on Engineering London, U.K. Vol. 1. WCE,</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Datta, S., Bhattacharya, S., &amp; </w:t>
      </w:r>
      <w:proofErr w:type="spellStart"/>
      <w:r w:rsidRPr="00870A69">
        <w:rPr>
          <w:rFonts w:ascii="Times New Roman" w:hAnsi="Times New Roman" w:cs="Times New Roman"/>
        </w:rPr>
        <w:t>Padhan</w:t>
      </w:r>
      <w:proofErr w:type="spellEnd"/>
      <w:r w:rsidRPr="00870A69">
        <w:rPr>
          <w:rFonts w:ascii="Times New Roman" w:hAnsi="Times New Roman" w:cs="Times New Roman"/>
        </w:rPr>
        <w:t>, P. (2023). The 20/20/20 rule: Practicing pattern and associations with digital eye strain. Indian Journal of Ophthalmology, 71(4), 1367–1372. https://doi.org/10.4103/ijo.IJO_1982_22</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Gammoh</w:t>
      </w:r>
      <w:proofErr w:type="spellEnd"/>
      <w:r w:rsidRPr="00870A69">
        <w:rPr>
          <w:rFonts w:ascii="Times New Roman" w:hAnsi="Times New Roman" w:cs="Times New Roman"/>
        </w:rPr>
        <w:t xml:space="preserve"> Y (2021) Digital Eye Strain and Its Risk Factors Among a University Student Population in Jordan: A Cross-Sectional Study. </w:t>
      </w:r>
      <w:proofErr w:type="spellStart"/>
      <w:r w:rsidRPr="00870A69">
        <w:rPr>
          <w:rFonts w:ascii="Times New Roman" w:hAnsi="Times New Roman" w:cs="Times New Roman"/>
        </w:rPr>
        <w:t>Cureus</w:t>
      </w:r>
      <w:proofErr w:type="spellEnd"/>
      <w:r w:rsidRPr="00870A69">
        <w:rPr>
          <w:rFonts w:ascii="Times New Roman" w:hAnsi="Times New Roman" w:cs="Times New Roman"/>
        </w:rPr>
        <w:t xml:space="preserve"> 13(2): e13575. DOI 10.7759/cureus.13575</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Iqbal M, El-Massry A, </w:t>
      </w:r>
      <w:proofErr w:type="spellStart"/>
      <w:r w:rsidRPr="00870A69">
        <w:rPr>
          <w:rFonts w:ascii="Times New Roman" w:hAnsi="Times New Roman" w:cs="Times New Roman"/>
        </w:rPr>
        <w:t>Elagouz</w:t>
      </w:r>
      <w:proofErr w:type="spellEnd"/>
      <w:r w:rsidRPr="00870A69">
        <w:rPr>
          <w:rFonts w:ascii="Times New Roman" w:hAnsi="Times New Roman" w:cs="Times New Roman"/>
        </w:rPr>
        <w:t xml:space="preserve"> M, </w:t>
      </w:r>
      <w:proofErr w:type="spellStart"/>
      <w:r w:rsidRPr="00870A69">
        <w:rPr>
          <w:rFonts w:ascii="Times New Roman" w:hAnsi="Times New Roman" w:cs="Times New Roman"/>
        </w:rPr>
        <w:t>Elzembely</w:t>
      </w:r>
      <w:proofErr w:type="spellEnd"/>
      <w:r w:rsidRPr="00870A69">
        <w:rPr>
          <w:rFonts w:ascii="Times New Roman" w:hAnsi="Times New Roman" w:cs="Times New Roman"/>
        </w:rPr>
        <w:t xml:space="preserve"> H: (2018), Computer vision syndrome survey among the medical students in </w:t>
      </w:r>
      <w:proofErr w:type="spellStart"/>
      <w:r w:rsidRPr="00870A69">
        <w:rPr>
          <w:rFonts w:ascii="Times New Roman" w:hAnsi="Times New Roman" w:cs="Times New Roman"/>
        </w:rPr>
        <w:t>Sohag</w:t>
      </w:r>
      <w:proofErr w:type="spellEnd"/>
      <w:r w:rsidRPr="00870A69">
        <w:rPr>
          <w:rFonts w:ascii="Times New Roman" w:hAnsi="Times New Roman" w:cs="Times New Roman"/>
        </w:rPr>
        <w:t xml:space="preserve"> University Hospital, Egypt. </w:t>
      </w:r>
      <w:proofErr w:type="spellStart"/>
      <w:r w:rsidRPr="00870A69">
        <w:rPr>
          <w:rFonts w:ascii="Times New Roman" w:hAnsi="Times New Roman" w:cs="Times New Roman"/>
        </w:rPr>
        <w:t>Ophthalmol</w:t>
      </w:r>
      <w:proofErr w:type="spellEnd"/>
      <w:r w:rsidRPr="00870A69">
        <w:rPr>
          <w:rFonts w:ascii="Times New Roman" w:hAnsi="Times New Roman" w:cs="Times New Roman"/>
        </w:rPr>
        <w:t xml:space="preserve"> Res </w:t>
      </w:r>
      <w:proofErr w:type="gramStart"/>
      <w:r w:rsidRPr="00870A69">
        <w:rPr>
          <w:rFonts w:ascii="Times New Roman" w:hAnsi="Times New Roman" w:cs="Times New Roman"/>
        </w:rPr>
        <w:t>An</w:t>
      </w:r>
      <w:proofErr w:type="gramEnd"/>
      <w:r w:rsidRPr="00870A69">
        <w:rPr>
          <w:rFonts w:ascii="Times New Roman" w:hAnsi="Times New Roman" w:cs="Times New Roman"/>
        </w:rPr>
        <w:t xml:space="preserve"> Int J, 8:1-8. 10.9734/OR/2018/38436</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lastRenderedPageBreak/>
        <w:t>Kaur, K., et al. (2022). Digital eye strain –A comprehensive review. International Journal of Ophthalmology, 15(4), 608–618. https://doi.org/10.18240/ijo.2022.04.20</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Khurana A.K (2023). ‘‘Comprehensive Ophthalmology: As per the Competency – based Medical Education Curriculum (NMC).” 9</w:t>
      </w:r>
      <w:r w:rsidRPr="00870A69">
        <w:rPr>
          <w:rFonts w:ascii="Times New Roman" w:hAnsi="Times New Roman" w:cs="Times New Roman"/>
          <w:vertAlign w:val="superscript"/>
        </w:rPr>
        <w:t>th</w:t>
      </w:r>
      <w:r w:rsidRPr="00870A69">
        <w:rPr>
          <w:rFonts w:ascii="Times New Roman" w:hAnsi="Times New Roman" w:cs="Times New Roman"/>
        </w:rPr>
        <w:t xml:space="preserve"> Edition. P. 48.</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Kolawole O.U, </w:t>
      </w:r>
      <w:proofErr w:type="spellStart"/>
      <w:r w:rsidRPr="00870A69">
        <w:rPr>
          <w:rFonts w:ascii="Times New Roman" w:hAnsi="Times New Roman" w:cs="Times New Roman"/>
        </w:rPr>
        <w:t>Iyanda</w:t>
      </w:r>
      <w:proofErr w:type="spellEnd"/>
      <w:r w:rsidRPr="00870A69">
        <w:rPr>
          <w:rFonts w:ascii="Times New Roman" w:hAnsi="Times New Roman" w:cs="Times New Roman"/>
        </w:rPr>
        <w:t xml:space="preserve"> R.A &amp; </w:t>
      </w:r>
      <w:proofErr w:type="spellStart"/>
      <w:r w:rsidRPr="00870A69">
        <w:rPr>
          <w:rFonts w:ascii="Times New Roman" w:hAnsi="Times New Roman" w:cs="Times New Roman"/>
        </w:rPr>
        <w:t>Isawumi</w:t>
      </w:r>
      <w:proofErr w:type="spellEnd"/>
      <w:r w:rsidRPr="00870A69">
        <w:rPr>
          <w:rFonts w:ascii="Times New Roman" w:hAnsi="Times New Roman" w:cs="Times New Roman"/>
        </w:rPr>
        <w:t xml:space="preserve"> M.A, (2017) 272 Research Article Computer-Related Vision Problems in Osogbo, South-Western Nigeria, Afr. J. Biomed. Res. Vol. 20; 267</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Logaraj</w:t>
      </w:r>
      <w:proofErr w:type="spellEnd"/>
      <w:r w:rsidRPr="00870A69">
        <w:rPr>
          <w:rFonts w:ascii="Times New Roman" w:hAnsi="Times New Roman" w:cs="Times New Roman"/>
        </w:rPr>
        <w:t xml:space="preserve"> M, </w:t>
      </w:r>
      <w:proofErr w:type="spellStart"/>
      <w:r w:rsidRPr="00870A69">
        <w:rPr>
          <w:rFonts w:ascii="Times New Roman" w:hAnsi="Times New Roman" w:cs="Times New Roman"/>
        </w:rPr>
        <w:t>Madhupriya</w:t>
      </w:r>
      <w:proofErr w:type="spellEnd"/>
      <w:r w:rsidRPr="00870A69">
        <w:rPr>
          <w:rFonts w:ascii="Times New Roman" w:hAnsi="Times New Roman" w:cs="Times New Roman"/>
        </w:rPr>
        <w:t xml:space="preserve"> V, Hegde S: (2014) Computer vision syndrome and associated factors among medical and engineering students in Chennai. Ann Med Health Sci Res., 4:179. 10.4103/2141-9248.129028</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Miles, M. B., Huberman, A. M., &amp; </w:t>
      </w:r>
      <w:proofErr w:type="spellStart"/>
      <w:r w:rsidRPr="00870A69">
        <w:rPr>
          <w:rFonts w:ascii="Times New Roman" w:hAnsi="Times New Roman" w:cs="Times New Roman"/>
        </w:rPr>
        <w:t>Saldaña</w:t>
      </w:r>
      <w:proofErr w:type="spellEnd"/>
      <w:r w:rsidRPr="00870A69">
        <w:rPr>
          <w:rFonts w:ascii="Times New Roman" w:hAnsi="Times New Roman" w:cs="Times New Roman"/>
        </w:rPr>
        <w:t>, J. (2014). Qualitative data analysis: A methods sourcebook (3rd ed.). SAGE Publications.</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Moore PA, </w:t>
      </w:r>
      <w:proofErr w:type="spellStart"/>
      <w:r w:rsidRPr="00870A69">
        <w:rPr>
          <w:rFonts w:ascii="Times New Roman" w:hAnsi="Times New Roman" w:cs="Times New Roman"/>
        </w:rPr>
        <w:t>Wolffsohn</w:t>
      </w:r>
      <w:proofErr w:type="spellEnd"/>
      <w:r w:rsidRPr="00870A69">
        <w:rPr>
          <w:rFonts w:ascii="Times New Roman" w:hAnsi="Times New Roman" w:cs="Times New Roman"/>
        </w:rPr>
        <w:t xml:space="preserve"> JS, Amy L. (2024) Sheppard Digital eye strain and its impact on working adults in the UK and Ireland a Optometry and Vision Sciences Research Group, Aston University, Birmingham, UK</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Moore PA, </w:t>
      </w:r>
      <w:proofErr w:type="spellStart"/>
      <w:r w:rsidRPr="00870A69">
        <w:rPr>
          <w:rFonts w:ascii="Times New Roman" w:hAnsi="Times New Roman" w:cs="Times New Roman"/>
        </w:rPr>
        <w:t>Wolffsohn</w:t>
      </w:r>
      <w:proofErr w:type="spellEnd"/>
      <w:r w:rsidRPr="00870A69">
        <w:rPr>
          <w:rFonts w:ascii="Times New Roman" w:hAnsi="Times New Roman" w:cs="Times New Roman"/>
        </w:rPr>
        <w:t xml:space="preserve"> JS, Sheppard AL. (2021) Attitudes of optometrists in the UK and Ireland to Digital Eye Strain and approaches to assessment and management. Ophthalmic Physiology Opt;41: 1165–75.</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Ostrin</w:t>
      </w:r>
      <w:proofErr w:type="spellEnd"/>
      <w:r w:rsidRPr="00870A69">
        <w:rPr>
          <w:rFonts w:ascii="Times New Roman" w:hAnsi="Times New Roman" w:cs="Times New Roman"/>
        </w:rPr>
        <w:t xml:space="preserve"> LA, </w:t>
      </w:r>
      <w:proofErr w:type="spellStart"/>
      <w:r w:rsidRPr="00870A69">
        <w:rPr>
          <w:rFonts w:ascii="Times New Roman" w:hAnsi="Times New Roman" w:cs="Times New Roman"/>
        </w:rPr>
        <w:t>Sajjadi</w:t>
      </w:r>
      <w:proofErr w:type="spellEnd"/>
      <w:r w:rsidRPr="00870A69">
        <w:rPr>
          <w:rFonts w:ascii="Times New Roman" w:hAnsi="Times New Roman" w:cs="Times New Roman"/>
        </w:rPr>
        <w:t xml:space="preserve"> A, Benoit JS. (2018) Objectively measured light exposure during school and summer in children. Optometry and Vision Science: Official Publication of the American Academy of Optometry; 95:332.</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Rosenfield, M. (2016). Computer vision syndrome: A review of ocular causes and potential treatments. Ophthalmic and Physiological Optics, 36(5), 502–515. </w:t>
      </w:r>
      <w:hyperlink r:id="rId8" w:history="1">
        <w:r w:rsidRPr="00870A69">
          <w:rPr>
            <w:rStyle w:val="Hyperlink"/>
            <w:rFonts w:ascii="Times New Roman" w:hAnsi="Times New Roman" w:cs="Times New Roman"/>
            <w:color w:val="auto"/>
          </w:rPr>
          <w:t>https://doi.org/10.1111/opo.12313</w:t>
        </w:r>
      </w:hyperlink>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Seguí</w:t>
      </w:r>
      <w:proofErr w:type="spellEnd"/>
      <w:r w:rsidRPr="00870A69">
        <w:rPr>
          <w:rFonts w:ascii="Times New Roman" w:hAnsi="Times New Roman" w:cs="Times New Roman"/>
        </w:rPr>
        <w:t xml:space="preserve"> MM, </w:t>
      </w:r>
      <w:proofErr w:type="spellStart"/>
      <w:r w:rsidRPr="00870A69">
        <w:rPr>
          <w:rFonts w:ascii="Times New Roman" w:hAnsi="Times New Roman" w:cs="Times New Roman"/>
        </w:rPr>
        <w:t>Cabrero</w:t>
      </w:r>
      <w:proofErr w:type="spellEnd"/>
      <w:r w:rsidRPr="00870A69">
        <w:rPr>
          <w:rFonts w:ascii="Times New Roman" w:hAnsi="Times New Roman" w:cs="Times New Roman"/>
        </w:rPr>
        <w:t xml:space="preserve">-García J, Crespo A, </w:t>
      </w:r>
      <w:proofErr w:type="spellStart"/>
      <w:r w:rsidRPr="00870A69">
        <w:rPr>
          <w:rFonts w:ascii="Times New Roman" w:hAnsi="Times New Roman" w:cs="Times New Roman"/>
        </w:rPr>
        <w:t>Verdú</w:t>
      </w:r>
      <w:proofErr w:type="spellEnd"/>
      <w:r w:rsidRPr="00870A69">
        <w:rPr>
          <w:rFonts w:ascii="Times New Roman" w:hAnsi="Times New Roman" w:cs="Times New Roman"/>
        </w:rPr>
        <w:t xml:space="preserve"> J, Ronda E: (2015) A reliable and valid questionnaire was developed to measure computer vision syndrome at the workplace. J Clin Epidemiol, 68:662-73. 10.1016/</w:t>
      </w:r>
      <w:proofErr w:type="spellStart"/>
      <w:r w:rsidRPr="00870A69">
        <w:rPr>
          <w:rFonts w:ascii="Times New Roman" w:hAnsi="Times New Roman" w:cs="Times New Roman"/>
        </w:rPr>
        <w:t>j.jclinepi</w:t>
      </w:r>
      <w:proofErr w:type="spellEnd"/>
      <w:r w:rsidRPr="00870A69">
        <w:rPr>
          <w:rFonts w:ascii="Times New Roman" w:hAnsi="Times New Roman" w:cs="Times New Roman"/>
        </w:rPr>
        <w:t>.</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Shahnawaz G, Benazir A, Gu N (2024) Effects of Smart Phone Overuse on Eye and Behavior, Journal of Clinical and Community Ophthalmology, Vol 02, Issue 2, 59-64</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Sheppard AL, </w:t>
      </w:r>
      <w:proofErr w:type="spellStart"/>
      <w:r w:rsidRPr="00870A69">
        <w:rPr>
          <w:rFonts w:ascii="Times New Roman" w:hAnsi="Times New Roman" w:cs="Times New Roman"/>
        </w:rPr>
        <w:t>Wolffsohn</w:t>
      </w:r>
      <w:proofErr w:type="spellEnd"/>
      <w:r w:rsidRPr="00870A69">
        <w:rPr>
          <w:rFonts w:ascii="Times New Roman" w:hAnsi="Times New Roman" w:cs="Times New Roman"/>
        </w:rPr>
        <w:t xml:space="preserve"> JS: (2018), Digital eye strain: prevalence, measurement and amelioration. BMJ Open </w:t>
      </w:r>
      <w:proofErr w:type="spellStart"/>
      <w:r w:rsidRPr="00870A69">
        <w:rPr>
          <w:rFonts w:ascii="Times New Roman" w:hAnsi="Times New Roman" w:cs="Times New Roman"/>
        </w:rPr>
        <w:t>Ophthalmol</w:t>
      </w:r>
      <w:proofErr w:type="spellEnd"/>
      <w:r w:rsidRPr="00870A69">
        <w:rPr>
          <w:rFonts w:ascii="Times New Roman" w:hAnsi="Times New Roman" w:cs="Times New Roman"/>
        </w:rPr>
        <w:t>., 3: e000146. 10.1136/bmjophth-000146</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Sheppard, A. L., &amp; </w:t>
      </w:r>
      <w:proofErr w:type="spellStart"/>
      <w:r w:rsidRPr="00870A69">
        <w:rPr>
          <w:rFonts w:ascii="Times New Roman" w:hAnsi="Times New Roman" w:cs="Times New Roman"/>
        </w:rPr>
        <w:t>Wolffsohn</w:t>
      </w:r>
      <w:proofErr w:type="spellEnd"/>
      <w:r w:rsidRPr="00870A69">
        <w:rPr>
          <w:rFonts w:ascii="Times New Roman" w:hAnsi="Times New Roman" w:cs="Times New Roman"/>
        </w:rPr>
        <w:t xml:space="preserve">, J. S. (2018). Digital eye strain: Prevalence, measurement and amelioration. BMJ Open Ophthalmology, 3(1), e000146. </w:t>
      </w:r>
      <w:hyperlink r:id="rId9" w:history="1">
        <w:r w:rsidRPr="00870A69">
          <w:rPr>
            <w:rStyle w:val="Hyperlink"/>
            <w:rFonts w:ascii="Times New Roman" w:hAnsi="Times New Roman" w:cs="Times New Roman"/>
            <w:color w:val="auto"/>
          </w:rPr>
          <w:t>https://doi.org/10.1136/bmjophth-2018-000146</w:t>
        </w:r>
      </w:hyperlink>
      <w:r w:rsidRPr="00870A69">
        <w:rPr>
          <w:rFonts w:ascii="Times New Roman" w:hAnsi="Times New Roman" w:cs="Times New Roman"/>
        </w:rPr>
        <w:t>.</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lastRenderedPageBreak/>
        <w:t>Talens-Estarelles</w:t>
      </w:r>
      <w:proofErr w:type="spellEnd"/>
      <w:r w:rsidRPr="00870A69">
        <w:rPr>
          <w:rFonts w:ascii="Times New Roman" w:hAnsi="Times New Roman" w:cs="Times New Roman"/>
        </w:rPr>
        <w:t>, C., García-</w:t>
      </w:r>
      <w:proofErr w:type="spellStart"/>
      <w:r w:rsidRPr="00870A69">
        <w:rPr>
          <w:rFonts w:ascii="Times New Roman" w:hAnsi="Times New Roman" w:cs="Times New Roman"/>
        </w:rPr>
        <w:t>Lázaro</w:t>
      </w:r>
      <w:proofErr w:type="spellEnd"/>
      <w:r w:rsidRPr="00870A69">
        <w:rPr>
          <w:rFonts w:ascii="Times New Roman" w:hAnsi="Times New Roman" w:cs="Times New Roman"/>
        </w:rPr>
        <w:t>, S., Ferrer-</w:t>
      </w:r>
      <w:proofErr w:type="spellStart"/>
      <w:r w:rsidRPr="00870A69">
        <w:rPr>
          <w:rFonts w:ascii="Times New Roman" w:hAnsi="Times New Roman" w:cs="Times New Roman"/>
        </w:rPr>
        <w:t>Blasco</w:t>
      </w:r>
      <w:proofErr w:type="spellEnd"/>
      <w:r w:rsidRPr="00870A69">
        <w:rPr>
          <w:rFonts w:ascii="Times New Roman" w:hAnsi="Times New Roman" w:cs="Times New Roman"/>
        </w:rPr>
        <w:t xml:space="preserve">, T., </w:t>
      </w:r>
      <w:proofErr w:type="spellStart"/>
      <w:r w:rsidRPr="00870A69">
        <w:rPr>
          <w:rFonts w:ascii="Times New Roman" w:hAnsi="Times New Roman" w:cs="Times New Roman"/>
        </w:rPr>
        <w:t>Cerviño</w:t>
      </w:r>
      <w:proofErr w:type="spellEnd"/>
      <w:r w:rsidRPr="00870A69">
        <w:rPr>
          <w:rFonts w:ascii="Times New Roman" w:hAnsi="Times New Roman" w:cs="Times New Roman"/>
        </w:rPr>
        <w:t>, A., &amp; García-</w:t>
      </w:r>
      <w:proofErr w:type="spellStart"/>
      <w:r w:rsidRPr="00870A69">
        <w:rPr>
          <w:rFonts w:ascii="Times New Roman" w:hAnsi="Times New Roman" w:cs="Times New Roman"/>
        </w:rPr>
        <w:t>Lázaro</w:t>
      </w:r>
      <w:proofErr w:type="spellEnd"/>
      <w:r w:rsidRPr="00870A69">
        <w:rPr>
          <w:rFonts w:ascii="Times New Roman" w:hAnsi="Times New Roman" w:cs="Times New Roman"/>
        </w:rPr>
        <w:t>, M. (2023). Impact of breaks on digital eye strain and dry eye symptoms in university students. Clinical and Experimental Optometry, 106(3), 285–293. https://doi.org/10.1080/08164622.2022.2132439</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proofErr w:type="spellStart"/>
      <w:r w:rsidRPr="00870A69">
        <w:rPr>
          <w:rFonts w:ascii="Times New Roman" w:hAnsi="Times New Roman" w:cs="Times New Roman"/>
        </w:rPr>
        <w:t>Tesfa</w:t>
      </w:r>
      <w:proofErr w:type="spellEnd"/>
      <w:r w:rsidRPr="00870A69">
        <w:rPr>
          <w:rFonts w:ascii="Times New Roman" w:hAnsi="Times New Roman" w:cs="Times New Roman"/>
        </w:rPr>
        <w:t xml:space="preserve">, M., </w:t>
      </w:r>
      <w:proofErr w:type="spellStart"/>
      <w:r w:rsidRPr="00870A69">
        <w:rPr>
          <w:rFonts w:ascii="Times New Roman" w:hAnsi="Times New Roman" w:cs="Times New Roman"/>
        </w:rPr>
        <w:t>Sadik</w:t>
      </w:r>
      <w:proofErr w:type="spellEnd"/>
      <w:r w:rsidRPr="00870A69">
        <w:rPr>
          <w:rFonts w:ascii="Times New Roman" w:hAnsi="Times New Roman" w:cs="Times New Roman"/>
        </w:rPr>
        <w:t xml:space="preserve">, M. I., Markos, Y. &amp; </w:t>
      </w:r>
      <w:proofErr w:type="spellStart"/>
      <w:r w:rsidRPr="00870A69">
        <w:rPr>
          <w:rFonts w:ascii="Times New Roman" w:hAnsi="Times New Roman" w:cs="Times New Roman"/>
        </w:rPr>
        <w:t>Aleye</w:t>
      </w:r>
      <w:proofErr w:type="spellEnd"/>
      <w:r w:rsidRPr="00870A69">
        <w:rPr>
          <w:rFonts w:ascii="Times New Roman" w:hAnsi="Times New Roman" w:cs="Times New Roman"/>
        </w:rPr>
        <w:t xml:space="preserve">, L. T., (2019). Prevalence and predictors of computer vision syndrome among secretary employees working in </w:t>
      </w:r>
      <w:proofErr w:type="spellStart"/>
      <w:r w:rsidRPr="00870A69">
        <w:rPr>
          <w:rFonts w:ascii="Times New Roman" w:hAnsi="Times New Roman" w:cs="Times New Roman"/>
        </w:rPr>
        <w:t>Jimma</w:t>
      </w:r>
      <w:proofErr w:type="spellEnd"/>
      <w:r w:rsidRPr="00870A69">
        <w:rPr>
          <w:rFonts w:ascii="Times New Roman" w:hAnsi="Times New Roman" w:cs="Times New Roman"/>
        </w:rPr>
        <w:t xml:space="preserve"> university, Southwest Ethiopia: a cross-sectional study at </w:t>
      </w:r>
      <w:proofErr w:type="spellStart"/>
      <w:r w:rsidRPr="00870A69">
        <w:rPr>
          <w:rFonts w:ascii="Times New Roman" w:hAnsi="Times New Roman" w:cs="Times New Roman"/>
        </w:rPr>
        <w:t>Jimma</w:t>
      </w:r>
      <w:proofErr w:type="spellEnd"/>
      <w:r w:rsidRPr="00870A69">
        <w:rPr>
          <w:rFonts w:ascii="Times New Roman" w:hAnsi="Times New Roman" w:cs="Times New Roman"/>
        </w:rPr>
        <w:t xml:space="preserve"> university.</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Wang, M A., </w:t>
      </w:r>
      <w:proofErr w:type="spellStart"/>
      <w:r w:rsidRPr="00870A69">
        <w:rPr>
          <w:rFonts w:ascii="Times New Roman" w:hAnsi="Times New Roman" w:cs="Times New Roman"/>
        </w:rPr>
        <w:t>Mamidi</w:t>
      </w:r>
      <w:proofErr w:type="spellEnd"/>
      <w:r w:rsidRPr="00870A69">
        <w:rPr>
          <w:rFonts w:ascii="Times New Roman" w:hAnsi="Times New Roman" w:cs="Times New Roman"/>
        </w:rPr>
        <w:t xml:space="preserve">, B., </w:t>
      </w:r>
      <w:proofErr w:type="spellStart"/>
      <w:r w:rsidRPr="00870A69">
        <w:rPr>
          <w:rFonts w:ascii="Times New Roman" w:hAnsi="Times New Roman" w:cs="Times New Roman"/>
        </w:rPr>
        <w:t>Wolffsohn</w:t>
      </w:r>
      <w:proofErr w:type="spellEnd"/>
      <w:r w:rsidRPr="00870A69">
        <w:rPr>
          <w:rFonts w:ascii="Times New Roman" w:hAnsi="Times New Roman" w:cs="Times New Roman"/>
        </w:rPr>
        <w:t>, J. S. &amp; Craig, J. P. (2021). Modifiable lifestyle risk factors for dry eye disease. Contact Lens and Anterior Eye 44, 101409</w:t>
      </w:r>
    </w:p>
    <w:p w:rsidR="0071049D" w:rsidRPr="00870A69" w:rsidRDefault="0046473C" w:rsidP="00870A69">
      <w:pPr>
        <w:pStyle w:val="ListParagraph"/>
        <w:numPr>
          <w:ilvl w:val="0"/>
          <w:numId w:val="20"/>
        </w:numPr>
        <w:spacing w:after="0" w:line="360" w:lineRule="auto"/>
        <w:jc w:val="both"/>
        <w:rPr>
          <w:rFonts w:ascii="Times New Roman" w:hAnsi="Times New Roman" w:cs="Times New Roman"/>
        </w:rPr>
      </w:pPr>
      <w:r w:rsidRPr="00870A69">
        <w:rPr>
          <w:rFonts w:ascii="Times New Roman" w:hAnsi="Times New Roman" w:cs="Times New Roman"/>
        </w:rPr>
        <w:t xml:space="preserve">Zayed HAM, Saied SM, Younis EA, </w:t>
      </w:r>
      <w:proofErr w:type="spellStart"/>
      <w:r w:rsidRPr="00870A69">
        <w:rPr>
          <w:rFonts w:ascii="Times New Roman" w:hAnsi="Times New Roman" w:cs="Times New Roman"/>
        </w:rPr>
        <w:t>Atlam</w:t>
      </w:r>
      <w:proofErr w:type="spellEnd"/>
      <w:r w:rsidRPr="00870A69">
        <w:rPr>
          <w:rFonts w:ascii="Times New Roman" w:hAnsi="Times New Roman" w:cs="Times New Roman"/>
        </w:rPr>
        <w:t xml:space="preserve"> SA. (2021), Digital eye strain: prevalence and associated factors among information technology professionals. Egypt Environmental Science and Pollution Research;1–9.</w:t>
      </w:r>
    </w:p>
    <w:p w:rsidR="0071049D" w:rsidRDefault="0071049D">
      <w:pPr>
        <w:rPr>
          <w:rFonts w:ascii="Times New Roman" w:hAnsi="Times New Roman" w:cs="Times New Roman"/>
        </w:rPr>
      </w:pPr>
    </w:p>
    <w:sectPr w:rsidR="0071049D">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BE5" w:rsidRDefault="00663BE5">
      <w:pPr>
        <w:spacing w:line="240" w:lineRule="auto"/>
      </w:pPr>
      <w:r>
        <w:separator/>
      </w:r>
    </w:p>
  </w:endnote>
  <w:endnote w:type="continuationSeparator" w:id="0">
    <w:p w:rsidR="00663BE5" w:rsidRDefault="00663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0762"/>
      <w:docPartObj>
        <w:docPartGallery w:val="AutoText"/>
      </w:docPartObj>
    </w:sdtPr>
    <w:sdtEndPr/>
    <w:sdtContent>
      <w:p w:rsidR="0071049D" w:rsidRDefault="0046473C">
        <w:pPr>
          <w:pStyle w:val="Footer"/>
          <w:jc w:val="center"/>
        </w:pPr>
        <w:r>
          <w:fldChar w:fldCharType="begin"/>
        </w:r>
        <w:r>
          <w:instrText xml:space="preserve"> PAGE   \* MERGEFORMAT </w:instrText>
        </w:r>
        <w:r>
          <w:fldChar w:fldCharType="separate"/>
        </w:r>
        <w:r>
          <w:t>2</w:t>
        </w:r>
        <w:r>
          <w:fldChar w:fldCharType="end"/>
        </w:r>
      </w:p>
    </w:sdtContent>
  </w:sdt>
  <w:p w:rsidR="0071049D" w:rsidRDefault="0071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BE5" w:rsidRDefault="00663BE5">
      <w:pPr>
        <w:spacing w:after="0"/>
      </w:pPr>
      <w:r>
        <w:separator/>
      </w:r>
    </w:p>
  </w:footnote>
  <w:footnote w:type="continuationSeparator" w:id="0">
    <w:p w:rsidR="00663BE5" w:rsidRDefault="00663B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00000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0000000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000000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000000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10"/>
    <w:multiLevelType w:val="multilevel"/>
    <w:tmpl w:val="000000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8915A2F"/>
    <w:multiLevelType w:val="multilevel"/>
    <w:tmpl w:val="08915A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E1EBA"/>
    <w:multiLevelType w:val="hybridMultilevel"/>
    <w:tmpl w:val="E6E4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DA3C04"/>
    <w:multiLevelType w:val="multilevel"/>
    <w:tmpl w:val="10DA3C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A53151D"/>
    <w:multiLevelType w:val="multilevel"/>
    <w:tmpl w:val="1A531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6029B"/>
    <w:multiLevelType w:val="multilevel"/>
    <w:tmpl w:val="2A36029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8485B18"/>
    <w:multiLevelType w:val="multilevel"/>
    <w:tmpl w:val="38485B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A1A48D1"/>
    <w:multiLevelType w:val="multilevel"/>
    <w:tmpl w:val="3A1A48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D32312F"/>
    <w:multiLevelType w:val="multilevel"/>
    <w:tmpl w:val="4D3231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10"/>
  </w:num>
  <w:num w:numId="3">
    <w:abstractNumId w:val="3"/>
  </w:num>
  <w:num w:numId="4">
    <w:abstractNumId w:val="5"/>
  </w:num>
  <w:num w:numId="5">
    <w:abstractNumId w:val="9"/>
  </w:num>
  <w:num w:numId="6">
    <w:abstractNumId w:val="11"/>
  </w:num>
  <w:num w:numId="7">
    <w:abstractNumId w:val="8"/>
  </w:num>
  <w:num w:numId="8">
    <w:abstractNumId w:val="6"/>
  </w:num>
  <w:num w:numId="9">
    <w:abstractNumId w:val="2"/>
  </w:num>
  <w:num w:numId="10">
    <w:abstractNumId w:val="7"/>
  </w:num>
  <w:num w:numId="11">
    <w:abstractNumId w:val="0"/>
  </w:num>
  <w:num w:numId="12">
    <w:abstractNumId w:val="14"/>
  </w:num>
  <w:num w:numId="13">
    <w:abstractNumId w:val="1"/>
  </w:num>
  <w:num w:numId="14">
    <w:abstractNumId w:val="4"/>
  </w:num>
  <w:num w:numId="15">
    <w:abstractNumId w:val="15"/>
  </w:num>
  <w:num w:numId="16">
    <w:abstractNumId w:val="19"/>
  </w:num>
  <w:num w:numId="17">
    <w:abstractNumId w:val="16"/>
  </w:num>
  <w:num w:numId="18">
    <w:abstractNumId w:val="17"/>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sTAyMrA0s7QwNjVQ0lEKTi0uzszPAykwrAUAUv96cywAAAA="/>
  </w:docVars>
  <w:rsids>
    <w:rsidRoot w:val="008813BA"/>
    <w:rsid w:val="001A7E17"/>
    <w:rsid w:val="002425ED"/>
    <w:rsid w:val="00253FD3"/>
    <w:rsid w:val="00307E82"/>
    <w:rsid w:val="00315DE6"/>
    <w:rsid w:val="003220F2"/>
    <w:rsid w:val="003F020D"/>
    <w:rsid w:val="0046473C"/>
    <w:rsid w:val="004A4644"/>
    <w:rsid w:val="004B5358"/>
    <w:rsid w:val="004F3F16"/>
    <w:rsid w:val="00564753"/>
    <w:rsid w:val="00576C17"/>
    <w:rsid w:val="0058030A"/>
    <w:rsid w:val="0059115D"/>
    <w:rsid w:val="006164B4"/>
    <w:rsid w:val="00663BE5"/>
    <w:rsid w:val="006943F7"/>
    <w:rsid w:val="00704C89"/>
    <w:rsid w:val="00706F94"/>
    <w:rsid w:val="0071049D"/>
    <w:rsid w:val="00771D9E"/>
    <w:rsid w:val="007C65FA"/>
    <w:rsid w:val="00870A69"/>
    <w:rsid w:val="008813BA"/>
    <w:rsid w:val="008C5049"/>
    <w:rsid w:val="00914000"/>
    <w:rsid w:val="00920AFF"/>
    <w:rsid w:val="009228CE"/>
    <w:rsid w:val="00940021"/>
    <w:rsid w:val="0094099F"/>
    <w:rsid w:val="00994389"/>
    <w:rsid w:val="009C641A"/>
    <w:rsid w:val="00A57CB4"/>
    <w:rsid w:val="00A85439"/>
    <w:rsid w:val="00AD2176"/>
    <w:rsid w:val="00AD4294"/>
    <w:rsid w:val="00AE5A31"/>
    <w:rsid w:val="00B613DD"/>
    <w:rsid w:val="00CB70CA"/>
    <w:rsid w:val="00D87C60"/>
    <w:rsid w:val="00E077E9"/>
    <w:rsid w:val="00E91047"/>
    <w:rsid w:val="00EC7609"/>
    <w:rsid w:val="00F04262"/>
    <w:rsid w:val="00F2090A"/>
    <w:rsid w:val="00F420B5"/>
    <w:rsid w:val="463E2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9FD361"/>
  <w15:docId w15:val="{6C19B2F8-6FE9-48AA-8255-CFAAAADE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Calibri" w:eastAsia="Calibri" w:hAnsi="Calibri" w:cs="SimSun"/>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after="200" w:line="240" w:lineRule="auto"/>
    </w:pPr>
    <w:rPr>
      <w:i/>
      <w:iCs/>
      <w:color w:val="44546A"/>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rPr>
      <w:color w:val="0563C1"/>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rFonts w:ascii="Calibri" w:eastAsia="Calibri" w:hAnsi="Calibri" w:cs="SimSun"/>
      <w:lang w:val="en-US"/>
    </w:rPr>
  </w:style>
  <w:style w:type="character" w:customStyle="1" w:styleId="FooterChar">
    <w:name w:val="Footer Char"/>
    <w:basedOn w:val="DefaultParagraphFont"/>
    <w:link w:val="Footer"/>
    <w:uiPriority w:val="99"/>
    <w:rPr>
      <w:rFonts w:ascii="Calibri" w:eastAsia="Calibri" w:hAnsi="Calibri" w:cs="SimSun"/>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opo.123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36/bmjophth-2018-000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8157</Words>
  <Characters>46498</Characters>
  <Application>Microsoft Office Word</Application>
  <DocSecurity>0</DocSecurity>
  <Lines>387</Lines>
  <Paragraphs>109</Paragraphs>
  <ScaleCrop>false</ScaleCrop>
  <Company/>
  <LinksUpToDate>false</LinksUpToDate>
  <CharactersWithSpaces>54546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Danjuma Musa</dc:creator>
  <cp:lastModifiedBy>SDI PC New 16</cp:lastModifiedBy>
  <cp:revision>23</cp:revision>
  <dcterms:created xsi:type="dcterms:W3CDTF">2025-12-21T16:32:00Z</dcterms:created>
  <dcterms:modified xsi:type="dcterms:W3CDTF">2026-01-30T12:06:00Z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FE17238BB5194824A288591E5AEBFF52_12</vt:lpwstr>
  </property>
</Properties>
</file>