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995E" w14:textId="77777777" w:rsidR="001A4718" w:rsidRDefault="001A4718" w:rsidP="007F23FB">
      <w:pPr>
        <w:pStyle w:val="Title"/>
        <w:spacing w:after="0"/>
        <w:jc w:val="both"/>
        <w:rPr>
          <w:rFonts w:ascii="Arial" w:hAnsi="Arial" w:cs="Arial"/>
          <w:sz w:val="27"/>
          <w:szCs w:val="27"/>
          <w:shd w:val="clear" w:color="auto" w:fill="FFFFFF"/>
        </w:rPr>
      </w:pPr>
      <w:bookmarkStart w:id="0" w:name="_GoBack"/>
      <w:bookmarkEnd w:id="0"/>
    </w:p>
    <w:p w14:paraId="48588A1D" w14:textId="3B076893" w:rsidR="00B4530B" w:rsidRPr="00D71172" w:rsidRDefault="00B4530B" w:rsidP="007F23FB">
      <w:pPr>
        <w:pStyle w:val="Title"/>
        <w:spacing w:after="0"/>
        <w:jc w:val="both"/>
        <w:rPr>
          <w:rFonts w:ascii="Arial" w:hAnsi="Arial" w:cs="Arial"/>
          <w:b/>
          <w:sz w:val="36"/>
          <w:szCs w:val="36"/>
        </w:rPr>
      </w:pPr>
      <w:r w:rsidRPr="00C81626">
        <w:rPr>
          <w:rFonts w:ascii="Arial" w:hAnsi="Arial" w:cs="Arial"/>
          <w:b/>
          <w:sz w:val="36"/>
          <w:szCs w:val="36"/>
          <w:highlight w:val="yellow"/>
        </w:rPr>
        <w:t xml:space="preserve">Factors influencing utilization </w:t>
      </w:r>
      <w:r w:rsidR="00F053E9">
        <w:rPr>
          <w:rFonts w:ascii="Arial" w:hAnsi="Arial" w:cs="Arial"/>
          <w:b/>
          <w:sz w:val="36"/>
          <w:szCs w:val="36"/>
          <w:highlight w:val="yellow"/>
        </w:rPr>
        <w:t xml:space="preserve">of </w:t>
      </w:r>
      <w:r w:rsidRPr="00C81626">
        <w:rPr>
          <w:rFonts w:ascii="Arial" w:hAnsi="Arial" w:cs="Arial"/>
          <w:b/>
          <w:sz w:val="36"/>
          <w:szCs w:val="36"/>
          <w:highlight w:val="yellow"/>
        </w:rPr>
        <w:t>contraceptives among women of reproductive age in Jos North Local Government Area</w:t>
      </w:r>
      <w:r w:rsidR="000A3400" w:rsidRPr="00C81626">
        <w:rPr>
          <w:rFonts w:ascii="Arial" w:hAnsi="Arial" w:cs="Arial"/>
          <w:b/>
          <w:sz w:val="36"/>
          <w:szCs w:val="36"/>
          <w:highlight w:val="yellow"/>
        </w:rPr>
        <w:t xml:space="preserve"> of Plateau state, Nigeria</w:t>
      </w:r>
    </w:p>
    <w:p w14:paraId="07B74CE3" w14:textId="6A859711" w:rsidR="00B4530B" w:rsidRPr="00D71172" w:rsidRDefault="00B4530B" w:rsidP="00B4530B">
      <w:pPr>
        <w:pStyle w:val="Author"/>
        <w:spacing w:line="240" w:lineRule="auto"/>
        <w:rPr>
          <w:rFonts w:ascii="Arial" w:hAnsi="Arial" w:cs="Arial"/>
          <w:bCs/>
          <w:iCs/>
          <w:kern w:val="28"/>
          <w:sz w:val="36"/>
        </w:rPr>
      </w:pPr>
    </w:p>
    <w:p w14:paraId="0FDFDC85" w14:textId="3D5F6B04" w:rsidR="00487173" w:rsidRDefault="00487173" w:rsidP="00487173">
      <w:pPr>
        <w:jc w:val="right"/>
        <w:rPr>
          <w:rFonts w:ascii="Arial" w:hAnsi="Arial" w:cs="Arial"/>
          <w:bCs/>
          <w:sz w:val="16"/>
          <w:szCs w:val="16"/>
        </w:rPr>
      </w:pPr>
    </w:p>
    <w:p w14:paraId="10993C7E" w14:textId="77777777" w:rsidR="00592840" w:rsidRPr="00487173" w:rsidRDefault="00592840" w:rsidP="00487173">
      <w:pPr>
        <w:jc w:val="right"/>
        <w:rPr>
          <w:rFonts w:ascii="Arial" w:hAnsi="Arial" w:cs="Arial"/>
          <w:bCs/>
          <w:sz w:val="16"/>
          <w:szCs w:val="16"/>
        </w:rPr>
      </w:pPr>
    </w:p>
    <w:p w14:paraId="19A07F62" w14:textId="77777777" w:rsidR="00B4530B" w:rsidRPr="00D71172" w:rsidRDefault="00B4530B" w:rsidP="00B4530B">
      <w:pPr>
        <w:pStyle w:val="AbstHead"/>
        <w:spacing w:after="0"/>
        <w:jc w:val="both"/>
        <w:rPr>
          <w:rFonts w:ascii="Arial" w:hAnsi="Arial" w:cs="Arial"/>
          <w:i/>
        </w:rPr>
      </w:pPr>
      <w:r w:rsidRPr="00D71172">
        <w:rPr>
          <w:rFonts w:ascii="Arial" w:hAnsi="Arial" w:cs="Arial"/>
        </w:rPr>
        <w:t>ABSTRACT</w:t>
      </w:r>
    </w:p>
    <w:p w14:paraId="3D438494" w14:textId="75F3CA64" w:rsidR="00B4530B" w:rsidRPr="00D71172" w:rsidRDefault="00B4530B" w:rsidP="00B4530B">
      <w:pPr>
        <w:pStyle w:val="NormalWeb"/>
        <w:shd w:val="clear" w:color="auto" w:fill="E8E8E8" w:themeFill="background2"/>
        <w:spacing w:before="0" w:beforeAutospacing="0" w:after="0" w:afterAutospacing="0"/>
        <w:jc w:val="both"/>
        <w:rPr>
          <w:rFonts w:ascii="Arial" w:hAnsi="Arial" w:cs="Arial"/>
          <w:b/>
          <w:sz w:val="20"/>
          <w:szCs w:val="20"/>
        </w:rPr>
      </w:pPr>
      <w:r>
        <w:rPr>
          <w:rFonts w:ascii="Arial" w:hAnsi="Arial" w:cs="Arial"/>
          <w:noProof/>
        </w:rPr>
        <mc:AlternateContent>
          <mc:Choice Requires="wps">
            <w:drawing>
              <wp:inline distT="0" distB="0" distL="0" distR="0" wp14:anchorId="2284F645" wp14:editId="20AF08DD">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7E514109"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Start w:id="1" w:name="_Hlk218773895"/>
      <w:r w:rsidRPr="00D71172">
        <w:rPr>
          <w:rFonts w:ascii="Arial" w:hAnsi="Arial" w:cs="Arial"/>
          <w:b/>
          <w:sz w:val="20"/>
          <w:szCs w:val="20"/>
        </w:rPr>
        <w:t xml:space="preserve">Background: </w:t>
      </w:r>
      <w:r w:rsidRPr="00D71172">
        <w:rPr>
          <w:rFonts w:ascii="Arial" w:hAnsi="Arial" w:cs="Arial"/>
          <w:sz w:val="20"/>
          <w:szCs w:val="20"/>
        </w:rPr>
        <w:t>High maternal mortality rates remain a global challenge, falling short of the MDG target of reducing deaths to under 70 per 100,000 live births by 2030. Significant attention has been made in maternal and child health, leading to increased focus and initiatives from various groups, reliance on contraceptive methods is a key strategy for population control and preventing pregnancy. However, standard contraceptive methods do not offer protection against STIs. This study aims to explore factors influencing contraceptive utilization among women of reproductive age in Jos North local government area. </w:t>
      </w:r>
      <w:r w:rsidRPr="00D71172">
        <w:rPr>
          <w:rFonts w:ascii="Arial" w:hAnsi="Arial" w:cs="Arial"/>
          <w:b/>
          <w:sz w:val="20"/>
          <w:szCs w:val="20"/>
        </w:rPr>
        <w:t xml:space="preserve">Methods: </w:t>
      </w:r>
      <w:r w:rsidRPr="00D71172">
        <w:rPr>
          <w:rFonts w:ascii="Arial" w:hAnsi="Arial" w:cs="Arial"/>
          <w:sz w:val="20"/>
          <w:szCs w:val="20"/>
        </w:rPr>
        <w:t>A descriptive survey was conducted using a sample size of 385 women selected through a simple multi-stage random sampling process from two of 20 wards under the Primary Health Care Unit. Data collected using a self-structured questionnaire. Statistical analysis was performed with SPSS version 21, and correlations were assessed with Spearman's Rho. Results were presented in frequency tables, charts, and percentages, with a significance level established at </w:t>
      </w:r>
      <w:r w:rsidRPr="00D71172">
        <w:rPr>
          <w:rFonts w:ascii="Arial" w:hAnsi="Arial" w:cs="Arial"/>
          <w:i/>
          <w:iCs/>
          <w:sz w:val="20"/>
          <w:szCs w:val="20"/>
        </w:rPr>
        <w:t>p</w:t>
      </w:r>
      <w:r w:rsidRPr="00D71172">
        <w:rPr>
          <w:rFonts w:ascii="Arial" w:hAnsi="Arial" w:cs="Arial"/>
          <w:sz w:val="20"/>
          <w:szCs w:val="20"/>
        </w:rPr>
        <w:t xml:space="preserve"> &lt; 0.05. </w:t>
      </w:r>
      <w:r w:rsidRPr="00D71172">
        <w:rPr>
          <w:rFonts w:ascii="Arial" w:hAnsi="Arial" w:cs="Arial"/>
          <w:b/>
          <w:sz w:val="20"/>
          <w:szCs w:val="20"/>
        </w:rPr>
        <w:t xml:space="preserve">Results: </w:t>
      </w:r>
      <w:r w:rsidRPr="00D71172">
        <w:rPr>
          <w:rFonts w:ascii="Arial" w:hAnsi="Arial" w:cs="Arial"/>
          <w:sz w:val="20"/>
          <w:szCs w:val="20"/>
        </w:rPr>
        <w:t>The most significant factors influencing contraceptive use among women in Jos North were knowledge of family planning methods (86.9</w:t>
      </w:r>
      <w:r w:rsidRPr="00D71172">
        <w:rPr>
          <w:rFonts w:ascii="Arial" w:hAnsi="Arial" w:cs="Arial"/>
          <w:sz w:val="20"/>
          <w:szCs w:val="20"/>
          <w:shd w:val="clear" w:color="auto" w:fill="E8E8E8" w:themeFill="background2"/>
        </w:rPr>
        <w:t xml:space="preserve">%) and husband's support (84.1%). Other key influences included the desire to space children (81.8%), the number of existing children (60.1%, 60.1 %, 60.1%), and economic situation (49.2%). </w:t>
      </w:r>
      <w:r w:rsidRPr="000D12CA">
        <w:rPr>
          <w:rFonts w:ascii="Arial" w:hAnsi="Arial" w:cs="Arial"/>
          <w:b/>
          <w:sz w:val="20"/>
          <w:szCs w:val="20"/>
          <w:highlight w:val="yellow"/>
          <w:shd w:val="clear" w:color="auto" w:fill="E8E8E8" w:themeFill="background2"/>
        </w:rPr>
        <w:t>Conclusion: T</w:t>
      </w:r>
      <w:r w:rsidRPr="000D12CA">
        <w:rPr>
          <w:rFonts w:ascii="Arial" w:hAnsi="Arial" w:cs="Arial"/>
          <w:sz w:val="20"/>
          <w:szCs w:val="20"/>
          <w:highlight w:val="yellow"/>
          <w:shd w:val="clear" w:color="auto" w:fill="E8E8E8" w:themeFill="background2"/>
        </w:rPr>
        <w:t>he utilization of contraceptives among the participants is a complex interplay of personal knowledge and interpersonal dynamics. The minimal impact of demographic variables suggests that future interventions should focus less on general education and more on </w:t>
      </w:r>
      <w:r w:rsidRPr="000D12CA">
        <w:rPr>
          <w:rStyle w:val="Strong"/>
          <w:rFonts w:ascii="Arial" w:hAnsi="Arial" w:cs="Arial"/>
          <w:b w:val="0"/>
          <w:bCs w:val="0"/>
          <w:sz w:val="20"/>
          <w:szCs w:val="20"/>
          <w:highlight w:val="yellow"/>
          <w:shd w:val="clear" w:color="auto" w:fill="E8E8E8" w:themeFill="background2"/>
        </w:rPr>
        <w:t>partner-inclusive counseling</w:t>
      </w:r>
      <w:r w:rsidRPr="000D12CA">
        <w:rPr>
          <w:rFonts w:ascii="Arial" w:hAnsi="Arial" w:cs="Arial"/>
          <w:sz w:val="20"/>
          <w:szCs w:val="20"/>
          <w:highlight w:val="yellow"/>
          <w:shd w:val="clear" w:color="auto" w:fill="E8E8E8" w:themeFill="background2"/>
        </w:rPr>
        <w:t> and the management of </w:t>
      </w:r>
      <w:r w:rsidRPr="000D12CA">
        <w:rPr>
          <w:rStyle w:val="Strong"/>
          <w:rFonts w:ascii="Arial" w:hAnsi="Arial" w:cs="Arial"/>
          <w:b w:val="0"/>
          <w:bCs w:val="0"/>
          <w:sz w:val="20"/>
          <w:szCs w:val="20"/>
          <w:highlight w:val="yellow"/>
          <w:shd w:val="clear" w:color="auto" w:fill="E8E8E8" w:themeFill="background2"/>
        </w:rPr>
        <w:t>contraceptive-related side</w:t>
      </w:r>
      <w:r w:rsidRPr="000D12CA">
        <w:rPr>
          <w:rStyle w:val="Strong"/>
          <w:rFonts w:ascii="Arial" w:hAnsi="Arial" w:cs="Arial"/>
          <w:sz w:val="20"/>
          <w:szCs w:val="20"/>
          <w:highlight w:val="yellow"/>
          <w:shd w:val="clear" w:color="auto" w:fill="E8E8E8" w:themeFill="background2"/>
        </w:rPr>
        <w:t xml:space="preserve"> </w:t>
      </w:r>
      <w:r w:rsidRPr="000D12CA">
        <w:rPr>
          <w:rStyle w:val="Strong"/>
          <w:rFonts w:ascii="Arial" w:hAnsi="Arial" w:cs="Arial"/>
          <w:b w:val="0"/>
          <w:bCs w:val="0"/>
          <w:sz w:val="20"/>
          <w:szCs w:val="20"/>
          <w:highlight w:val="yellow"/>
          <w:shd w:val="clear" w:color="auto" w:fill="E8E8E8" w:themeFill="background2"/>
        </w:rPr>
        <w:t>effects</w:t>
      </w:r>
      <w:r w:rsidRPr="000D12CA">
        <w:rPr>
          <w:rFonts w:ascii="Arial" w:hAnsi="Arial" w:cs="Arial"/>
          <w:b/>
          <w:bCs/>
          <w:sz w:val="20"/>
          <w:szCs w:val="20"/>
          <w:highlight w:val="yellow"/>
          <w:shd w:val="clear" w:color="auto" w:fill="E8E8E8" w:themeFill="background2"/>
        </w:rPr>
        <w:t> </w:t>
      </w:r>
      <w:r w:rsidRPr="000D12CA">
        <w:rPr>
          <w:rFonts w:ascii="Arial" w:hAnsi="Arial" w:cs="Arial"/>
          <w:sz w:val="20"/>
          <w:szCs w:val="20"/>
          <w:highlight w:val="yellow"/>
          <w:shd w:val="clear" w:color="auto" w:fill="E8E8E8" w:themeFill="background2"/>
        </w:rPr>
        <w:t>to bridge the gap between awareness and consistent use.</w:t>
      </w:r>
      <w:r w:rsidRPr="00D71172">
        <w:rPr>
          <w:rFonts w:ascii="Arial" w:hAnsi="Arial" w:cs="Arial"/>
          <w:sz w:val="20"/>
          <w:szCs w:val="20"/>
          <w:shd w:val="clear" w:color="auto" w:fill="E8E8E8" w:themeFill="background2"/>
        </w:rPr>
        <w:t> </w:t>
      </w:r>
      <w:r w:rsidRPr="00D71172">
        <w:rPr>
          <w:rFonts w:ascii="Arial" w:hAnsi="Arial" w:cs="Arial"/>
          <w:b/>
          <w:sz w:val="20"/>
          <w:szCs w:val="20"/>
          <w:shd w:val="clear" w:color="auto" w:fill="E8E8E8" w:themeFill="background2"/>
        </w:rPr>
        <w:t xml:space="preserve"> </w:t>
      </w:r>
    </w:p>
    <w:bookmarkEnd w:id="1"/>
    <w:p w14:paraId="62420186" w14:textId="77777777" w:rsidR="00B4530B" w:rsidRPr="00D71172" w:rsidRDefault="00B4530B" w:rsidP="00B4530B">
      <w:pPr>
        <w:pStyle w:val="Copyright"/>
        <w:spacing w:after="0" w:line="240" w:lineRule="auto"/>
        <w:jc w:val="both"/>
        <w:rPr>
          <w:rFonts w:ascii="Arial" w:hAnsi="Arial" w:cs="Arial"/>
        </w:rPr>
        <w:sectPr w:rsidR="00B4530B" w:rsidRPr="00D71172" w:rsidSect="005928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194150C4" w14:textId="77777777" w:rsidR="00B4530B" w:rsidRPr="00D71172" w:rsidRDefault="00B4530B" w:rsidP="00B4530B">
      <w:pPr>
        <w:pStyle w:val="Body"/>
        <w:spacing w:after="0"/>
        <w:rPr>
          <w:rFonts w:ascii="Arial" w:hAnsi="Arial" w:cs="Arial"/>
          <w:i/>
        </w:rPr>
      </w:pPr>
      <w:r w:rsidRPr="00E03F58">
        <w:rPr>
          <w:rFonts w:ascii="Arial" w:hAnsi="Arial" w:cs="Arial"/>
          <w:i/>
          <w:highlight w:val="yellow"/>
        </w:rPr>
        <w:lastRenderedPageBreak/>
        <w:t xml:space="preserve">Keywords: </w:t>
      </w:r>
      <w:r w:rsidRPr="00E03F58">
        <w:rPr>
          <w:rFonts w:ascii="Arial" w:hAnsi="Arial" w:cs="Arial"/>
          <w:i/>
          <w:iCs/>
          <w:highlight w:val="yellow"/>
        </w:rPr>
        <w:t>maternal mortality rates, contraception, population control, barriers, child spacing</w:t>
      </w:r>
    </w:p>
    <w:p w14:paraId="79C435EF" w14:textId="77777777" w:rsidR="00B4530B" w:rsidRPr="00D71172" w:rsidRDefault="00B4530B" w:rsidP="00B4530B">
      <w:pPr>
        <w:pStyle w:val="Body"/>
        <w:spacing w:after="0"/>
        <w:rPr>
          <w:rFonts w:ascii="Arial" w:hAnsi="Arial" w:cs="Arial"/>
          <w:i/>
        </w:rPr>
      </w:pPr>
    </w:p>
    <w:p w14:paraId="7755FDA5" w14:textId="77777777" w:rsidR="00B4530B" w:rsidRPr="00D71172" w:rsidRDefault="00B4530B" w:rsidP="00B4530B">
      <w:pPr>
        <w:pStyle w:val="AbstHead"/>
        <w:spacing w:after="0"/>
        <w:jc w:val="both"/>
        <w:rPr>
          <w:rFonts w:ascii="Arial" w:hAnsi="Arial" w:cs="Arial"/>
          <w:b w:val="0"/>
          <w:szCs w:val="22"/>
        </w:rPr>
      </w:pPr>
      <w:r w:rsidRPr="00D71172">
        <w:rPr>
          <w:rFonts w:ascii="Arial" w:hAnsi="Arial" w:cs="Arial"/>
        </w:rPr>
        <w:t xml:space="preserve">1. INTRODUCTION </w:t>
      </w:r>
    </w:p>
    <w:p w14:paraId="38F08B78" w14:textId="77777777" w:rsidR="00B4530B" w:rsidRPr="00D71172" w:rsidRDefault="00B4530B" w:rsidP="00B4530B">
      <w:pPr>
        <w:jc w:val="both"/>
        <w:rPr>
          <w:rFonts w:ascii="Arial" w:hAnsi="Arial" w:cs="Arial"/>
        </w:rPr>
      </w:pPr>
      <w:r w:rsidRPr="00D71172">
        <w:rPr>
          <w:rFonts w:ascii="Arial" w:hAnsi="Arial" w:cs="Arial"/>
        </w:rPr>
        <w:t>In 2023, approximately 92%</w:t>
      </w:r>
      <w:hyperlink r:id="rId13" w:history="1">
        <w:r w:rsidRPr="00D51C27">
          <w:t> of all maternal deaths </w:t>
        </w:r>
      </w:hyperlink>
      <w:r w:rsidRPr="00D51C27">
        <w:t xml:space="preserve"> </w:t>
      </w:r>
      <w:proofErr w:type="spellStart"/>
      <w:r w:rsidRPr="00D51C27">
        <w:t>deaths</w:t>
      </w:r>
      <w:proofErr w:type="spellEnd"/>
      <w:r w:rsidRPr="00D51C27">
        <w:t xml:space="preserve"> </w:t>
      </w:r>
      <w:r w:rsidRPr="00D71172">
        <w:rPr>
          <w:rFonts w:ascii="Arial" w:hAnsi="Arial" w:cs="Arial"/>
        </w:rPr>
        <w:t>occurred in low- and lower-middle-income countries which could have been prevented</w:t>
      </w:r>
      <w:r w:rsidRPr="00D71172">
        <w:rPr>
          <w:rStyle w:val="Emphasis"/>
          <w:rFonts w:ascii="Arial" w:hAnsi="Arial" w:cs="Arial"/>
        </w:rPr>
        <w:t xml:space="preserve"> with </w:t>
      </w:r>
      <w:r w:rsidRPr="00D71172">
        <w:rPr>
          <w:rFonts w:ascii="Arial" w:hAnsi="Arial" w:cs="Arial"/>
        </w:rPr>
        <w:t>Sub-Saharan Africa and southern Asia account</w:t>
      </w:r>
      <w:r>
        <w:rPr>
          <w:rFonts w:ascii="Arial" w:hAnsi="Arial" w:cs="Arial"/>
        </w:rPr>
        <w:t>ing</w:t>
      </w:r>
      <w:r w:rsidRPr="00D71172">
        <w:rPr>
          <w:rFonts w:ascii="Arial" w:hAnsi="Arial" w:cs="Arial"/>
        </w:rPr>
        <w:t xml:space="preserve"> for around 87% of the estimated global maternal deaths </w:t>
      </w:r>
      <w:r>
        <w:rPr>
          <w:rFonts w:ascii="Arial" w:hAnsi="Arial" w:cs="Arial"/>
        </w:rPr>
        <w:t>with</w:t>
      </w:r>
      <w:r w:rsidRPr="00D71172">
        <w:rPr>
          <w:rFonts w:ascii="Arial" w:hAnsi="Arial" w:cs="Arial"/>
        </w:rPr>
        <w:t xml:space="preserve"> Sub-Saharan Africa alone account</w:t>
      </w:r>
      <w:r>
        <w:rPr>
          <w:rFonts w:ascii="Arial" w:hAnsi="Arial" w:cs="Arial"/>
        </w:rPr>
        <w:t>ing</w:t>
      </w:r>
      <w:r w:rsidRPr="00D71172">
        <w:rPr>
          <w:rFonts w:ascii="Arial" w:hAnsi="Arial" w:cs="Arial"/>
        </w:rPr>
        <w:t xml:space="preserve"> for 70% of maternal deaths </w:t>
      </w:r>
      <w:r>
        <w:rPr>
          <w:rFonts w:ascii="Arial" w:hAnsi="Arial" w:cs="Arial"/>
        </w:rPr>
        <w:t>and</w:t>
      </w:r>
      <w:r w:rsidRPr="00D71172">
        <w:rPr>
          <w:rFonts w:ascii="Arial" w:hAnsi="Arial" w:cs="Arial"/>
        </w:rPr>
        <w:t xml:space="preserve"> southern Asia account</w:t>
      </w:r>
      <w:r>
        <w:rPr>
          <w:rFonts w:ascii="Arial" w:hAnsi="Arial" w:cs="Arial"/>
        </w:rPr>
        <w:t>ing</w:t>
      </w:r>
      <w:r w:rsidRPr="00D71172">
        <w:rPr>
          <w:rFonts w:ascii="Arial" w:hAnsi="Arial" w:cs="Arial"/>
        </w:rPr>
        <w:t xml:space="preserve"> for around 17% (WHO, 2023). T</w:t>
      </w:r>
      <w:r w:rsidRPr="00D71172">
        <w:rPr>
          <w:rFonts w:ascii="Arial" w:hAnsi="Arial" w:cs="Arial"/>
          <w:shd w:val="clear" w:color="auto" w:fill="FFFFFF"/>
        </w:rPr>
        <w:t>he alarming rate of maternal deaths from childbirth is indeed a significant global issue, with </w:t>
      </w:r>
      <w:r w:rsidRPr="00D71172">
        <w:rPr>
          <w:rFonts w:ascii="Arial" w:hAnsi="Arial" w:cs="Arial"/>
        </w:rPr>
        <w:t>rates being substantially higher in Africa, particularly sub-Saharan Africa, compared to developed regions (</w:t>
      </w:r>
      <w:r w:rsidRPr="00D71172">
        <w:rPr>
          <w:rFonts w:ascii="Arial" w:hAnsi="Arial" w:cs="Arial"/>
          <w:shd w:val="clear" w:color="auto" w:fill="FFFFFF"/>
        </w:rPr>
        <w:t>WHO, UNICEF and UNFPA, 2025</w:t>
      </w:r>
      <w:r w:rsidRPr="00D71172">
        <w:rPr>
          <w:rFonts w:ascii="Arial" w:hAnsi="Arial" w:cs="Arial"/>
        </w:rPr>
        <w:t xml:space="preserve">).  </w:t>
      </w:r>
      <w:r>
        <w:rPr>
          <w:rFonts w:ascii="Arial" w:hAnsi="Arial" w:cs="Arial"/>
        </w:rPr>
        <w:t>T</w:t>
      </w:r>
      <w:r w:rsidRPr="00D71172">
        <w:rPr>
          <w:rFonts w:ascii="Arial" w:hAnsi="Arial" w:cs="Arial"/>
        </w:rPr>
        <w:t>his calls for interventions that will bring about a drastic change in health care practice yielding better results.</w:t>
      </w:r>
    </w:p>
    <w:p w14:paraId="7F233D0D" w14:textId="77777777" w:rsidR="00B4530B" w:rsidRPr="00D71172" w:rsidRDefault="00B4530B" w:rsidP="00B4530B">
      <w:pPr>
        <w:spacing w:after="240"/>
        <w:jc w:val="both"/>
        <w:rPr>
          <w:rFonts w:ascii="Arial" w:hAnsi="Arial" w:cs="Arial"/>
        </w:rPr>
      </w:pPr>
      <w:r w:rsidRPr="00D71172">
        <w:rPr>
          <w:rFonts w:ascii="Arial" w:hAnsi="Arial" w:cs="Arial"/>
        </w:rPr>
        <w:t xml:space="preserve">The effective tool to control population and bring improvement in maternal child health has been family planning which </w:t>
      </w:r>
      <w:r w:rsidRPr="00D71172">
        <w:rPr>
          <w:rFonts w:ascii="Arial" w:hAnsi="Arial" w:cs="Arial"/>
          <w:shd w:val="clear" w:color="auto" w:fill="FFFFFF"/>
        </w:rPr>
        <w:t xml:space="preserve">helps reduce unintended pregnancies, lowers pregnancy-related risks, improves birth spacing and supports women's overall well-being and empowerment (WHO, 2025, Asif and Pervaiz, 2019, Ranjan, </w:t>
      </w:r>
      <w:proofErr w:type="spellStart"/>
      <w:r w:rsidRPr="00D71172">
        <w:rPr>
          <w:rFonts w:ascii="Arial" w:hAnsi="Arial" w:cs="Arial"/>
          <w:shd w:val="clear" w:color="auto" w:fill="FFFFFF"/>
        </w:rPr>
        <w:t>Mozumdar</w:t>
      </w:r>
      <w:proofErr w:type="spellEnd"/>
      <w:r w:rsidRPr="00D71172">
        <w:rPr>
          <w:rFonts w:ascii="Arial" w:hAnsi="Arial" w:cs="Arial"/>
          <w:shd w:val="clear" w:color="auto" w:fill="FFFFFF"/>
        </w:rPr>
        <w:t xml:space="preserve">, </w:t>
      </w:r>
      <w:proofErr w:type="spellStart"/>
      <w:r w:rsidRPr="00D71172">
        <w:rPr>
          <w:rFonts w:ascii="Arial" w:hAnsi="Arial" w:cs="Arial"/>
          <w:shd w:val="clear" w:color="auto" w:fill="FFFFFF"/>
        </w:rPr>
        <w:t>Acherya</w:t>
      </w:r>
      <w:proofErr w:type="spellEnd"/>
      <w:r w:rsidRPr="00D71172">
        <w:rPr>
          <w:rFonts w:ascii="Arial" w:hAnsi="Arial" w:cs="Arial"/>
          <w:shd w:val="clear" w:color="auto" w:fill="FFFFFF"/>
        </w:rPr>
        <w:t xml:space="preserve">, Mondal and </w:t>
      </w:r>
      <w:proofErr w:type="spellStart"/>
      <w:r w:rsidRPr="00D71172">
        <w:rPr>
          <w:rFonts w:ascii="Arial" w:hAnsi="Arial" w:cs="Arial"/>
          <w:shd w:val="clear" w:color="auto" w:fill="FFFFFF"/>
        </w:rPr>
        <w:t>Sagguri</w:t>
      </w:r>
      <w:proofErr w:type="spellEnd"/>
      <w:r w:rsidRPr="00D71172">
        <w:rPr>
          <w:rFonts w:ascii="Arial" w:hAnsi="Arial" w:cs="Arial"/>
          <w:shd w:val="clear" w:color="auto" w:fill="FFFFFF"/>
        </w:rPr>
        <w:t>, 2020)</w:t>
      </w:r>
      <w:r w:rsidRPr="00D71172">
        <w:rPr>
          <w:rFonts w:ascii="Arial" w:hAnsi="Arial" w:cs="Arial"/>
        </w:rPr>
        <w:t xml:space="preserve">. </w:t>
      </w:r>
    </w:p>
    <w:p w14:paraId="05EA205A" w14:textId="335C7C5B" w:rsidR="00B4530B" w:rsidRPr="00D71172" w:rsidRDefault="00B4530B" w:rsidP="00B4530B">
      <w:pPr>
        <w:spacing w:after="240"/>
        <w:jc w:val="both"/>
        <w:rPr>
          <w:rFonts w:ascii="Arial" w:hAnsi="Arial" w:cs="Arial"/>
        </w:rPr>
      </w:pPr>
      <w:r w:rsidRPr="00E03F58">
        <w:rPr>
          <w:rFonts w:ascii="Arial" w:hAnsi="Arial" w:cs="Arial"/>
          <w:highlight w:val="yellow"/>
        </w:rPr>
        <w:t>Various contraceptive methods such as hormonal and non-hormonal are effective, safe and preventing pregnancy depending on correct use but offer no protection against STIs. Some contraceptive methods also help avert the transmission of HIV and other sexually transmitted infec1tions (WHO, 2019; WHO, 2025)</w:t>
      </w:r>
    </w:p>
    <w:p w14:paraId="01E7BD4B" w14:textId="77777777" w:rsidR="00B4530B" w:rsidRPr="00D71172" w:rsidRDefault="00B4530B" w:rsidP="00B4530B">
      <w:pPr>
        <w:spacing w:after="240"/>
        <w:jc w:val="both"/>
        <w:rPr>
          <w:rStyle w:val="oxzekf"/>
          <w:rFonts w:ascii="Arial" w:hAnsi="Arial" w:cs="Arial"/>
          <w:shd w:val="clear" w:color="auto" w:fill="FFFFFF"/>
        </w:rPr>
      </w:pPr>
      <w:r w:rsidRPr="00D71172">
        <w:rPr>
          <w:rFonts w:ascii="Arial" w:hAnsi="Arial" w:cs="Arial"/>
          <w:shd w:val="clear" w:color="auto" w:fill="FFFFFF"/>
        </w:rPr>
        <w:t xml:space="preserve">Nigeria, despite being Africa's most populous nation with a low contraceptive prevalence rate (CPR) of around 15%, faces high fertility due to factors like low female education, cultural norms </w:t>
      </w:r>
      <w:proofErr w:type="spellStart"/>
      <w:r w:rsidRPr="00D71172">
        <w:rPr>
          <w:rFonts w:ascii="Arial" w:hAnsi="Arial" w:cs="Arial"/>
          <w:shd w:val="clear" w:color="auto" w:fill="FFFFFF"/>
        </w:rPr>
        <w:t>favouring</w:t>
      </w:r>
      <w:proofErr w:type="spellEnd"/>
      <w:r w:rsidRPr="00D71172">
        <w:rPr>
          <w:rFonts w:ascii="Arial" w:hAnsi="Arial" w:cs="Arial"/>
          <w:shd w:val="clear" w:color="auto" w:fill="FFFFFF"/>
        </w:rPr>
        <w:t xml:space="preserve"> large families, socioeconomic barriers, limited access to family planning services, and insufficient male involvement in family planning decisions (</w:t>
      </w:r>
      <w:proofErr w:type="spellStart"/>
      <w:r w:rsidRPr="00D71172">
        <w:rPr>
          <w:rFonts w:ascii="Arial" w:hAnsi="Arial" w:cs="Arial"/>
          <w:shd w:val="clear" w:color="auto" w:fill="FFFFFF"/>
        </w:rPr>
        <w:t>Morhason</w:t>
      </w:r>
      <w:proofErr w:type="spellEnd"/>
      <w:r w:rsidRPr="00D71172">
        <w:rPr>
          <w:rFonts w:ascii="Arial" w:hAnsi="Arial" w:cs="Arial"/>
          <w:shd w:val="clear" w:color="auto" w:fill="FFFFFF"/>
        </w:rPr>
        <w:t>-Bello et al., 2022). </w:t>
      </w:r>
      <w:r w:rsidRPr="00D71172">
        <w:rPr>
          <w:rStyle w:val="oxzekf"/>
          <w:rFonts w:ascii="Arial" w:hAnsi="Arial" w:cs="Arial"/>
          <w:shd w:val="clear" w:color="auto" w:fill="FFFFFF"/>
        </w:rPr>
        <w:t xml:space="preserve"> </w:t>
      </w:r>
    </w:p>
    <w:p w14:paraId="32559A3F" w14:textId="77777777" w:rsidR="00B4530B" w:rsidRPr="00D71172" w:rsidRDefault="00B4530B" w:rsidP="00B4530B">
      <w:pPr>
        <w:spacing w:after="240"/>
        <w:jc w:val="both"/>
        <w:rPr>
          <w:rFonts w:ascii="Arial" w:hAnsi="Arial" w:cs="Arial"/>
          <w:shd w:val="clear" w:color="auto" w:fill="FFFFFF"/>
        </w:rPr>
      </w:pPr>
      <w:r w:rsidRPr="00D71172">
        <w:rPr>
          <w:rFonts w:ascii="Arial" w:hAnsi="Arial" w:cs="Arial"/>
          <w:shd w:val="clear" w:color="auto" w:fill="FFFFFF"/>
        </w:rPr>
        <w:t xml:space="preserve">Contraceptive use offers significant short-term and long-term benefits by preventing unintended pregnancies, complication from pregnancies, reducing the need for abortions, lowering maternal and child mortality and morbidity with enhanced women’s education, employment opportunities, better child health through improved spacing of births, greater household savings and mores robust national economies (UNDESA-PD, 2022; </w:t>
      </w:r>
      <w:r w:rsidRPr="00D71172">
        <w:rPr>
          <w:rFonts w:ascii="Arial" w:hAnsi="Arial" w:cs="Arial"/>
        </w:rPr>
        <w:t>UNDESA-PD, 2020</w:t>
      </w:r>
      <w:r w:rsidRPr="00D71172">
        <w:rPr>
          <w:rFonts w:ascii="Arial" w:hAnsi="Arial" w:cs="Arial"/>
          <w:shd w:val="clear" w:color="auto" w:fill="FFFFFF"/>
        </w:rPr>
        <w:t>).  As a commitment-making member, Nigeria has pledged to increase its modern contraceptive prevalence rate (</w:t>
      </w:r>
      <w:proofErr w:type="spellStart"/>
      <w:r w:rsidRPr="00D71172">
        <w:rPr>
          <w:rFonts w:ascii="Arial" w:hAnsi="Arial" w:cs="Arial"/>
          <w:shd w:val="clear" w:color="auto" w:fill="FFFFFF"/>
        </w:rPr>
        <w:t>mCPR</w:t>
      </w:r>
      <w:proofErr w:type="spellEnd"/>
      <w:r w:rsidRPr="00D71172">
        <w:rPr>
          <w:rFonts w:ascii="Arial" w:hAnsi="Arial" w:cs="Arial"/>
          <w:shd w:val="clear" w:color="auto" w:fill="FFFFFF"/>
        </w:rPr>
        <w:t xml:space="preserve">) from 12% to at least 27% by 2030. The country is also focusing on increased funding, supply chain improvements, and expanded access to services (Adebowale and </w:t>
      </w:r>
      <w:proofErr w:type="spellStart"/>
      <w:r w:rsidRPr="00D71172">
        <w:rPr>
          <w:rFonts w:ascii="Arial" w:hAnsi="Arial" w:cs="Arial"/>
          <w:shd w:val="clear" w:color="auto" w:fill="FFFFFF"/>
        </w:rPr>
        <w:t>Palamuleni</w:t>
      </w:r>
      <w:proofErr w:type="spellEnd"/>
      <w:r w:rsidRPr="00D71172">
        <w:rPr>
          <w:rFonts w:ascii="Arial" w:hAnsi="Arial" w:cs="Arial"/>
          <w:shd w:val="clear" w:color="auto" w:fill="FFFFFF"/>
        </w:rPr>
        <w:t>, 2023).</w:t>
      </w:r>
    </w:p>
    <w:p w14:paraId="190B3EFB" w14:textId="77777777" w:rsidR="00B4530B" w:rsidRPr="00D71172" w:rsidRDefault="00B4530B" w:rsidP="00B4530B">
      <w:pPr>
        <w:jc w:val="both"/>
        <w:rPr>
          <w:rFonts w:ascii="Arial" w:hAnsi="Arial" w:cs="Arial"/>
          <w:sz w:val="22"/>
          <w:szCs w:val="22"/>
        </w:rPr>
      </w:pPr>
      <w:r w:rsidRPr="00D71172">
        <w:rPr>
          <w:rFonts w:ascii="Arial" w:hAnsi="Arial" w:cs="Arial"/>
          <w:b/>
          <w:sz w:val="22"/>
          <w:szCs w:val="22"/>
        </w:rPr>
        <w:t>STATEMENT OF THE PROBLEM</w:t>
      </w:r>
    </w:p>
    <w:p w14:paraId="5F7BD05D" w14:textId="77777777" w:rsidR="00B4530B" w:rsidRPr="00D71172" w:rsidRDefault="00B4530B" w:rsidP="00B4530B">
      <w:pPr>
        <w:jc w:val="both"/>
        <w:rPr>
          <w:rStyle w:val="uv3um"/>
          <w:rFonts w:ascii="Arial" w:hAnsi="Arial" w:cs="Arial"/>
          <w:shd w:val="clear" w:color="auto" w:fill="FFFFFF"/>
        </w:rPr>
      </w:pPr>
      <w:r w:rsidRPr="00D71172">
        <w:rPr>
          <w:rStyle w:val="oxzekf"/>
          <w:rFonts w:ascii="Arial" w:hAnsi="Arial" w:cs="Arial"/>
          <w:shd w:val="clear" w:color="auto" w:fill="FFFFFF"/>
        </w:rPr>
        <w:t>Contraception is the intentional deterrence of conception through the use of various devices, sexual practices, chemicals, drugs or surgical procedures Globally, approximately 16 million girls and young women aged 15-19 give birth each year, with the vast majority (around 95%) occurring in low- and middle-income countries (</w:t>
      </w:r>
      <w:r w:rsidRPr="00D71172">
        <w:rPr>
          <w:rFonts w:ascii="Arial" w:hAnsi="Arial" w:cs="Arial"/>
        </w:rPr>
        <w:t>African Health Organization, 2025</w:t>
      </w:r>
      <w:r w:rsidRPr="00D71172">
        <w:rPr>
          <w:rStyle w:val="oxzekf"/>
          <w:rFonts w:ascii="Arial" w:hAnsi="Arial" w:cs="Arial"/>
          <w:shd w:val="clear" w:color="auto" w:fill="FFFFFF"/>
        </w:rPr>
        <w:t>). This statistic highlights adolescent pregnancy as a significant global health issue, contributing to higher maternal and child mortality rates and perpetuating cycles of poverty and ill health.</w:t>
      </w:r>
      <w:r w:rsidRPr="00D71172">
        <w:rPr>
          <w:rStyle w:val="uv3um"/>
          <w:rFonts w:ascii="Arial" w:hAnsi="Arial" w:cs="Arial"/>
          <w:shd w:val="clear" w:color="auto" w:fill="FFFFFF"/>
        </w:rPr>
        <w:t> </w:t>
      </w:r>
    </w:p>
    <w:p w14:paraId="2BF56DEE" w14:textId="77777777" w:rsidR="00B4530B" w:rsidRPr="00D71172" w:rsidRDefault="00B4530B" w:rsidP="00B4530B">
      <w:pPr>
        <w:spacing w:before="240"/>
        <w:jc w:val="both"/>
        <w:rPr>
          <w:rStyle w:val="uv3um"/>
          <w:rFonts w:ascii="Arial" w:hAnsi="Arial" w:cs="Arial"/>
          <w:shd w:val="clear" w:color="auto" w:fill="FFFFFF"/>
        </w:rPr>
      </w:pPr>
      <w:r w:rsidRPr="00D71172">
        <w:rPr>
          <w:rStyle w:val="oxzekf"/>
          <w:rFonts w:ascii="Arial" w:hAnsi="Arial" w:cs="Arial"/>
          <w:shd w:val="clear" w:color="auto" w:fill="FFFFFF"/>
        </w:rPr>
        <w:t>Nigeria has a high total fertility rate (TFR) of 5.3 children per woman, with the Northwest region having the highest rate at 6.6 children, as per the 2018 National Health and Demographic Survey. In parallel, sub-Saharan Africa experiences high maternal mortality rates, averaging 546 deaths per 100,000 live births (ranging 511-652), significantly exceeding the Sustainable Development Goal (SDG) of fewer than 70 deaths per 100,000 live births by 2030 (</w:t>
      </w:r>
      <w:proofErr w:type="spellStart"/>
      <w:r w:rsidRPr="00D71172">
        <w:rPr>
          <w:rFonts w:ascii="Arial" w:hAnsi="Arial" w:cs="Arial"/>
          <w:shd w:val="clear" w:color="auto" w:fill="FFFFFF"/>
        </w:rPr>
        <w:t>Addah</w:t>
      </w:r>
      <w:proofErr w:type="spellEnd"/>
      <w:r w:rsidRPr="00D71172">
        <w:rPr>
          <w:rFonts w:ascii="Arial" w:hAnsi="Arial" w:cs="Arial"/>
          <w:shd w:val="clear" w:color="auto" w:fill="FFFFFF"/>
        </w:rPr>
        <w:t xml:space="preserve"> &amp; </w:t>
      </w:r>
      <w:proofErr w:type="spellStart"/>
      <w:r w:rsidRPr="00D71172">
        <w:rPr>
          <w:rFonts w:ascii="Arial" w:hAnsi="Arial" w:cs="Arial"/>
          <w:shd w:val="clear" w:color="auto" w:fill="FFFFFF"/>
        </w:rPr>
        <w:t>Ikobho</w:t>
      </w:r>
      <w:proofErr w:type="spellEnd"/>
      <w:r w:rsidRPr="00D71172">
        <w:rPr>
          <w:rFonts w:ascii="Arial" w:hAnsi="Arial" w:cs="Arial"/>
          <w:shd w:val="clear" w:color="auto" w:fill="FFFFFF"/>
        </w:rPr>
        <w:t>, 2022</w:t>
      </w:r>
      <w:r w:rsidRPr="00D71172">
        <w:rPr>
          <w:rStyle w:val="oxzekf"/>
          <w:rFonts w:ascii="Arial" w:hAnsi="Arial" w:cs="Arial"/>
          <w:shd w:val="clear" w:color="auto" w:fill="FFFFFF"/>
        </w:rPr>
        <w:t>).</w:t>
      </w:r>
      <w:r w:rsidRPr="00D71172">
        <w:rPr>
          <w:rStyle w:val="uv3um"/>
          <w:rFonts w:ascii="Arial" w:hAnsi="Arial" w:cs="Arial"/>
          <w:shd w:val="clear" w:color="auto" w:fill="FFFFFF"/>
        </w:rPr>
        <w:t> </w:t>
      </w:r>
    </w:p>
    <w:p w14:paraId="01871DC1" w14:textId="77777777" w:rsidR="00B4530B" w:rsidRPr="00D71172" w:rsidRDefault="00B4530B" w:rsidP="00B4530B">
      <w:pPr>
        <w:spacing w:before="240"/>
        <w:jc w:val="both"/>
        <w:rPr>
          <w:rFonts w:ascii="Arial" w:hAnsi="Arial" w:cs="Arial"/>
        </w:rPr>
      </w:pPr>
      <w:r w:rsidRPr="00D71172">
        <w:rPr>
          <w:rStyle w:val="oxzekf"/>
          <w:rFonts w:ascii="Arial" w:hAnsi="Arial" w:cs="Arial"/>
          <w:shd w:val="clear" w:color="auto" w:fill="FFFFFF"/>
        </w:rPr>
        <w:t>Unplanned pregnancies are a global health issue linked to higher rates of maternal and infant death and illness, as well as increased social burdens and costs. Short birth intervals (less than 24 months) exacerbate these risks, significantly increasing infant mortality rates compared to longer intervals. Factors contributing to unplanned pregnancies, such as a lack of access to family planning, are also associated with other negative health outcomes for both mother and child.</w:t>
      </w:r>
      <w:r w:rsidRPr="00D71172">
        <w:rPr>
          <w:rStyle w:val="uv3um"/>
          <w:rFonts w:ascii="Arial" w:hAnsi="Arial" w:cs="Arial"/>
          <w:shd w:val="clear" w:color="auto" w:fill="FFFFFF"/>
        </w:rPr>
        <w:t> (</w:t>
      </w:r>
      <w:r w:rsidRPr="00D71172">
        <w:rPr>
          <w:rFonts w:ascii="Arial" w:hAnsi="Arial" w:cs="Arial"/>
        </w:rPr>
        <w:t>Muhammad et al., 2022, Novelty Journals, 2021)</w:t>
      </w:r>
    </w:p>
    <w:p w14:paraId="378D23DF" w14:textId="77777777" w:rsidR="00B4530B" w:rsidRPr="00D71172" w:rsidRDefault="00B4530B" w:rsidP="00B4530B">
      <w:pPr>
        <w:spacing w:before="240" w:after="240"/>
        <w:jc w:val="both"/>
        <w:rPr>
          <w:rFonts w:ascii="Arial" w:hAnsi="Arial" w:cs="Arial"/>
          <w:shd w:val="clear" w:color="auto" w:fill="FFFFFF"/>
        </w:rPr>
      </w:pPr>
      <w:r w:rsidRPr="00D71172">
        <w:rPr>
          <w:rStyle w:val="oxzekf"/>
          <w:rFonts w:ascii="Arial" w:hAnsi="Arial" w:cs="Arial"/>
          <w:shd w:val="clear" w:color="auto" w:fill="FFFFFF"/>
        </w:rPr>
        <w:t xml:space="preserve">Family planning helps reduce maternal mortality by lowering the frequency of unintended pregnancies, which in turn minimizes the risks associated with pregnancy and childbirth, especially for high-risk individuals. In 2017, modern contraceptive use prevented 308 million unintended pregnancies, and fully </w:t>
      </w:r>
      <w:r w:rsidRPr="00D71172">
        <w:rPr>
          <w:rStyle w:val="oxzekf"/>
          <w:rFonts w:ascii="Arial" w:hAnsi="Arial" w:cs="Arial"/>
          <w:shd w:val="clear" w:color="auto" w:fill="FFFFFF"/>
        </w:rPr>
        <w:lastRenderedPageBreak/>
        <w:t>meeting global demand could prevent an additional 67 million. While contraceptive use is high in regions like Europe and North America, it is significantly below 25% in parts of Africa (</w:t>
      </w:r>
      <w:r w:rsidRPr="00D71172">
        <w:rPr>
          <w:rStyle w:val="uv3um"/>
          <w:rFonts w:ascii="Arial" w:hAnsi="Arial" w:cs="Arial"/>
          <w:shd w:val="clear" w:color="auto" w:fill="FFFFFF"/>
        </w:rPr>
        <w:t>WHO, 2025, Win, 2015)</w:t>
      </w:r>
    </w:p>
    <w:p w14:paraId="3CA5E2AD" w14:textId="77777777" w:rsidR="00B4530B" w:rsidRPr="00D71172" w:rsidRDefault="00B4530B" w:rsidP="00B4530B">
      <w:pPr>
        <w:jc w:val="both"/>
        <w:rPr>
          <w:rFonts w:ascii="Arial" w:hAnsi="Arial" w:cs="Arial"/>
        </w:rPr>
      </w:pPr>
      <w:r w:rsidRPr="00D71172">
        <w:rPr>
          <w:rFonts w:ascii="Arial" w:hAnsi="Arial" w:cs="Arial"/>
          <w:shd w:val="clear" w:color="auto" w:fill="FFFFFF"/>
        </w:rPr>
        <w:t>The significant difference in contraceptive use between married (17%) and sexually active unmarried (37%) women in Nigeria, as reported by the 2018 National Health Demographic Survey (</w:t>
      </w:r>
      <w:proofErr w:type="spellStart"/>
      <w:r w:rsidRPr="00D71172">
        <w:rPr>
          <w:rFonts w:ascii="Arial" w:hAnsi="Arial" w:cs="Arial"/>
        </w:rPr>
        <w:t>Ukoji</w:t>
      </w:r>
      <w:proofErr w:type="spellEnd"/>
      <w:r w:rsidRPr="00D71172">
        <w:rPr>
          <w:rFonts w:ascii="Arial" w:hAnsi="Arial" w:cs="Arial"/>
        </w:rPr>
        <w:t> et al., 2022</w:t>
      </w:r>
      <w:r w:rsidRPr="00D71172">
        <w:rPr>
          <w:rFonts w:ascii="Arial" w:hAnsi="Arial" w:cs="Arial"/>
          <w:shd w:val="clear" w:color="auto" w:fill="FFFFFF"/>
        </w:rPr>
        <w:t xml:space="preserve">) as discrepancy with unmarried women using contraceptives are more than double the rate of married women, motivated this research to explore the specific factors influencing contraceptive uptake, which include socio-economic status, partner support, accessibility, educational attainment, wealth, and cultural influences such as religious beliefs and misconceptions about contraception </w:t>
      </w:r>
      <w:r w:rsidRPr="00D71172">
        <w:rPr>
          <w:rFonts w:ascii="Arial" w:hAnsi="Arial" w:cs="Arial"/>
        </w:rPr>
        <w:t xml:space="preserve">among women of reproductive age in Jos North local government area. </w:t>
      </w:r>
    </w:p>
    <w:p w14:paraId="42F5E2C9" w14:textId="77777777" w:rsidR="00B4530B" w:rsidRPr="00D71172" w:rsidRDefault="00B4530B" w:rsidP="00B4530B">
      <w:pPr>
        <w:pStyle w:val="Body"/>
        <w:spacing w:after="0"/>
        <w:rPr>
          <w:rFonts w:ascii="Arial" w:hAnsi="Arial" w:cs="Arial"/>
        </w:rPr>
      </w:pPr>
    </w:p>
    <w:p w14:paraId="6E0A0DFC" w14:textId="77777777" w:rsidR="00B4530B" w:rsidRPr="00D71172" w:rsidRDefault="00B4530B" w:rsidP="00B4530B">
      <w:pPr>
        <w:pStyle w:val="AbstHead"/>
        <w:spacing w:after="0"/>
        <w:jc w:val="both"/>
        <w:rPr>
          <w:rFonts w:ascii="Arial" w:hAnsi="Arial" w:cs="Arial"/>
        </w:rPr>
      </w:pPr>
      <w:r w:rsidRPr="00D71172">
        <w:rPr>
          <w:rFonts w:ascii="Arial" w:hAnsi="Arial" w:cs="Arial"/>
        </w:rPr>
        <w:t xml:space="preserve">2. material and methods </w:t>
      </w:r>
    </w:p>
    <w:p w14:paraId="12C77C01" w14:textId="77777777" w:rsidR="00B4530B" w:rsidRPr="00D71172" w:rsidRDefault="00B4530B" w:rsidP="00B4530B">
      <w:pPr>
        <w:jc w:val="both"/>
        <w:rPr>
          <w:rFonts w:ascii="Arial" w:hAnsi="Arial" w:cs="Arial"/>
        </w:rPr>
      </w:pPr>
      <w:r w:rsidRPr="00D71172">
        <w:rPr>
          <w:rFonts w:ascii="Arial" w:hAnsi="Arial" w:cs="Arial"/>
        </w:rPr>
        <w:t xml:space="preserve">This is a quantitative cross sectional descriptive survey using a multistage sampling technique in attempt to understand particular characteristics from a sampled of reproductive aged women in Jos North Plateau state, Nigeria with an a area of 285km2 and a projected population of 643,200 </w:t>
      </w:r>
      <w:r w:rsidRPr="00D71172">
        <w:rPr>
          <w:rFonts w:ascii="Arial" w:hAnsi="Arial" w:cs="Arial"/>
          <w:shd w:val="clear" w:color="auto" w:fill="FFFFFF"/>
        </w:rPr>
        <w:t>located on </w:t>
      </w:r>
      <w:r w:rsidRPr="00D71172">
        <w:rPr>
          <w:rFonts w:ascii="Arial" w:hAnsi="Arial" w:cs="Arial"/>
        </w:rPr>
        <w:t>9 ° 55´N and 8 ° 54´E</w:t>
      </w:r>
      <w:r w:rsidRPr="00D71172">
        <w:rPr>
          <w:rFonts w:ascii="Arial" w:hAnsi="Arial" w:cs="Arial"/>
          <w:shd w:val="clear" w:color="auto" w:fill="FFFFFF"/>
        </w:rPr>
        <w:t xml:space="preserve"> at an altitude of approximately 1200 m above sea level</w:t>
      </w:r>
      <w:r w:rsidRPr="00D71172">
        <w:rPr>
          <w:rFonts w:ascii="Arial" w:hAnsi="Arial" w:cs="Arial"/>
        </w:rPr>
        <w:t xml:space="preserve"> (NBS, 2022) giving insight to questions of what makes them utilize or refuse to utilize contraceptive within their community by using a multi-stage sampling method, we first selected two wards (</w:t>
      </w:r>
      <w:proofErr w:type="spellStart"/>
      <w:r w:rsidRPr="00D71172">
        <w:rPr>
          <w:rFonts w:ascii="Arial" w:hAnsi="Arial" w:cs="Arial"/>
        </w:rPr>
        <w:t>Tudun-wada</w:t>
      </w:r>
      <w:proofErr w:type="spellEnd"/>
      <w:r w:rsidRPr="00D71172">
        <w:rPr>
          <w:rFonts w:ascii="Arial" w:hAnsi="Arial" w:cs="Arial"/>
        </w:rPr>
        <w:t xml:space="preserve"> and </w:t>
      </w:r>
      <w:proofErr w:type="spellStart"/>
      <w:r w:rsidRPr="00D71172">
        <w:rPr>
          <w:rFonts w:ascii="Arial" w:hAnsi="Arial" w:cs="Arial"/>
        </w:rPr>
        <w:t>Kabong</w:t>
      </w:r>
      <w:proofErr w:type="spellEnd"/>
      <w:r w:rsidRPr="00D71172">
        <w:rPr>
          <w:rFonts w:ascii="Arial" w:hAnsi="Arial" w:cs="Arial"/>
        </w:rPr>
        <w:t xml:space="preserve">) from the 20 wards </w:t>
      </w:r>
      <w:bookmarkStart w:id="2" w:name="_Hlk210965457"/>
      <w:r w:rsidRPr="00D71172">
        <w:rPr>
          <w:rFonts w:ascii="Arial" w:hAnsi="Arial" w:cs="Arial"/>
        </w:rPr>
        <w:t xml:space="preserve">under the Primary Health Care Unit </w:t>
      </w:r>
      <w:bookmarkEnd w:id="2"/>
      <w:r w:rsidRPr="00D71172">
        <w:rPr>
          <w:rFonts w:ascii="Arial" w:hAnsi="Arial" w:cs="Arial"/>
        </w:rPr>
        <w:t xml:space="preserve">where only four wards have rural settings located in them through a simple randomize sampling employing systemic method recruiting households and individuals by alternately selecting households and exempting other one due to a lack of household statistics.  </w:t>
      </w:r>
    </w:p>
    <w:p w14:paraId="09ECE4CB" w14:textId="77777777" w:rsidR="00B4530B" w:rsidRPr="00D71172" w:rsidRDefault="00B4530B" w:rsidP="00B4530B">
      <w:pPr>
        <w:jc w:val="both"/>
        <w:rPr>
          <w:rFonts w:ascii="Arial" w:hAnsi="Arial" w:cs="Arial"/>
        </w:rPr>
      </w:pPr>
    </w:p>
    <w:p w14:paraId="6011FC96" w14:textId="77777777" w:rsidR="00B4530B" w:rsidRPr="00D71172" w:rsidRDefault="00B4530B" w:rsidP="00B4530B">
      <w:pPr>
        <w:jc w:val="both"/>
        <w:rPr>
          <w:rFonts w:ascii="Arial" w:hAnsi="Arial" w:cs="Arial"/>
        </w:rPr>
        <w:sectPr w:rsidR="00B4530B" w:rsidRPr="00D71172" w:rsidSect="00592840">
          <w:type w:val="continuous"/>
          <w:pgSz w:w="11907" w:h="16840" w:code="9"/>
          <w:pgMar w:top="1440" w:right="1440" w:bottom="1440" w:left="1440" w:header="720" w:footer="720" w:gutter="0"/>
          <w:cols w:space="720"/>
          <w:docGrid w:linePitch="360"/>
        </w:sectPr>
      </w:pPr>
    </w:p>
    <w:p w14:paraId="2D13F337" w14:textId="77777777" w:rsidR="00B4530B" w:rsidRPr="00D71172" w:rsidRDefault="00B4530B" w:rsidP="00B4530B">
      <w:pPr>
        <w:jc w:val="center"/>
        <w:rPr>
          <w:rFonts w:ascii="Arial" w:hAnsi="Arial" w:cs="Arial"/>
        </w:rPr>
      </w:pPr>
      <w:r w:rsidRPr="00D71172">
        <w:rPr>
          <w:rFonts w:ascii="Arial" w:hAnsi="Arial" w:cs="Arial"/>
          <w:noProof/>
        </w:rPr>
        <w:drawing>
          <wp:inline distT="0" distB="0" distL="0" distR="0" wp14:anchorId="55E99FF1" wp14:editId="7EA9B9C9">
            <wp:extent cx="5631668" cy="2533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0375" cy="2560062"/>
                    </a:xfrm>
                    <a:prstGeom prst="rect">
                      <a:avLst/>
                    </a:prstGeom>
                    <a:noFill/>
                    <a:ln>
                      <a:noFill/>
                    </a:ln>
                  </pic:spPr>
                </pic:pic>
              </a:graphicData>
            </a:graphic>
          </wp:inline>
        </w:drawing>
      </w:r>
    </w:p>
    <w:p w14:paraId="71664DF5" w14:textId="272276DC" w:rsidR="00B4530B" w:rsidRPr="00D71172" w:rsidRDefault="00655B69" w:rsidP="00B4530B">
      <w:pPr>
        <w:spacing w:after="240"/>
        <w:jc w:val="center"/>
        <w:rPr>
          <w:rFonts w:ascii="Arial" w:hAnsi="Arial" w:cs="Arial"/>
          <w:spacing w:val="-3"/>
          <w:shd w:val="clear" w:color="auto" w:fill="FFFFFF"/>
        </w:rPr>
      </w:pPr>
      <w:r>
        <w:rPr>
          <w:rFonts w:ascii="Arial" w:hAnsi="Arial" w:cs="Arial"/>
        </w:rPr>
        <w:t>Fig 1-</w:t>
      </w:r>
      <w:r w:rsidR="00B4530B" w:rsidRPr="00D71172">
        <w:rPr>
          <w:rFonts w:ascii="Arial" w:hAnsi="Arial" w:cs="Arial"/>
        </w:rPr>
        <w:t xml:space="preserve">Source: </w:t>
      </w:r>
      <w:r w:rsidR="00B4530B" w:rsidRPr="00D71172">
        <w:rPr>
          <w:rFonts w:ascii="Arial" w:hAnsi="Arial" w:cs="Arial"/>
          <w:spacing w:val="-3"/>
          <w:shd w:val="clear" w:color="auto" w:fill="FFFFFF"/>
        </w:rPr>
        <w:t>Google map (2025) PHC Jos North. https://mapcarta.com/N9771891803</w:t>
      </w:r>
    </w:p>
    <w:p w14:paraId="7CC9AD0E" w14:textId="77777777" w:rsidR="00B4530B" w:rsidRPr="00D71172" w:rsidRDefault="00B4530B" w:rsidP="00B4530B">
      <w:pPr>
        <w:jc w:val="both"/>
        <w:rPr>
          <w:rStyle w:val="Hyperlink"/>
          <w:rFonts w:ascii="Arial" w:hAnsi="Arial" w:cs="Arial"/>
          <w:spacing w:val="-3"/>
          <w:shd w:val="clear" w:color="auto" w:fill="FFFFFF"/>
        </w:rPr>
        <w:sectPr w:rsidR="00B4530B" w:rsidRPr="00D71172" w:rsidSect="00592840">
          <w:type w:val="continuous"/>
          <w:pgSz w:w="11907" w:h="16840" w:code="9"/>
          <w:pgMar w:top="1440" w:right="1440" w:bottom="1440" w:left="1440" w:header="720" w:footer="720" w:gutter="0"/>
          <w:cols w:space="720"/>
          <w:docGrid w:linePitch="360"/>
        </w:sectPr>
      </w:pPr>
    </w:p>
    <w:p w14:paraId="6000F86E" w14:textId="77777777" w:rsidR="00B4530B" w:rsidRPr="00D71172" w:rsidRDefault="00B4530B" w:rsidP="00B4530B">
      <w:pPr>
        <w:jc w:val="both"/>
        <w:rPr>
          <w:rFonts w:ascii="Arial" w:hAnsi="Arial" w:cs="Arial"/>
        </w:rPr>
      </w:pPr>
      <w:r w:rsidRPr="00D71172">
        <w:rPr>
          <w:rFonts w:ascii="Arial" w:hAnsi="Arial" w:cs="Arial"/>
        </w:rPr>
        <w:t>The total number of female’s resident in Jos North Local Government is 321600 women according to NBS (2022 projection). The actual number of women of reproductive age is not known, but can be estimated at ½ of the population of females. The sample size was calculated using the Cochran’s formula for unknown total population as stated below:</w:t>
      </w:r>
    </w:p>
    <w:p w14:paraId="20478807" w14:textId="77777777" w:rsidR="00B4530B" w:rsidRPr="00D71172" w:rsidRDefault="00B4530B" w:rsidP="00B4530B">
      <w:pPr>
        <w:jc w:val="both"/>
        <w:rPr>
          <w:rFonts w:ascii="Arial" w:hAnsi="Arial" w:cs="Arial"/>
        </w:rPr>
      </w:pPr>
      <w:r w:rsidRPr="00D71172">
        <w:rPr>
          <w:rFonts w:ascii="Arial" w:hAnsi="Arial" w:cs="Arial"/>
        </w:rPr>
        <w:t>Total female population = 643200 (NBS, 2022 projection)</w:t>
      </w:r>
    </w:p>
    <w:p w14:paraId="733A35E1" w14:textId="77777777" w:rsidR="00B4530B" w:rsidRPr="00D71172" w:rsidRDefault="00B4530B" w:rsidP="00B4530B">
      <w:pPr>
        <w:jc w:val="both"/>
        <w:rPr>
          <w:rFonts w:ascii="Arial" w:hAnsi="Arial" w:cs="Arial"/>
        </w:rPr>
      </w:pPr>
      <w:r w:rsidRPr="00D71172">
        <w:rPr>
          <w:rFonts w:ascii="Arial" w:hAnsi="Arial" w:cs="Arial"/>
        </w:rPr>
        <w:t>Estimated proportion of reproductive-age women = 0.5 (50%)</w:t>
      </w:r>
    </w:p>
    <w:p w14:paraId="1B31E191" w14:textId="77777777" w:rsidR="00B4530B" w:rsidRPr="00D71172" w:rsidRDefault="00B4530B" w:rsidP="00B4530B">
      <w:pPr>
        <w:jc w:val="both"/>
        <w:rPr>
          <w:rFonts w:ascii="Arial" w:hAnsi="Arial" w:cs="Arial"/>
        </w:rPr>
      </w:pPr>
      <w:r w:rsidRPr="00D71172">
        <w:rPr>
          <w:rFonts w:ascii="Arial" w:hAnsi="Arial" w:cs="Arial"/>
        </w:rPr>
        <w:t>Estimated number of women of reproductive age (n): 643200x0.5=321600</w:t>
      </w:r>
    </w:p>
    <w:p w14:paraId="63A72FA5"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n= </w:t>
      </w:r>
      <w:r w:rsidRPr="00D71172">
        <w:rPr>
          <w:rFonts w:ascii="Arial" w:eastAsia="Calibri" w:hAnsi="Arial" w:cs="Arial"/>
          <w:u w:val="single"/>
        </w:rPr>
        <w:t>z</w:t>
      </w:r>
      <w:r w:rsidRPr="00D71172">
        <w:rPr>
          <w:rFonts w:ascii="Arial" w:eastAsia="Calibri" w:hAnsi="Arial" w:cs="Arial"/>
          <w:u w:val="single"/>
          <w:vertAlign w:val="superscript"/>
        </w:rPr>
        <w:t>2</w:t>
      </w:r>
      <w:r w:rsidRPr="00D71172">
        <w:rPr>
          <w:rFonts w:ascii="Arial" w:eastAsia="Calibri" w:hAnsi="Arial" w:cs="Arial"/>
          <w:u w:val="single"/>
        </w:rPr>
        <w:t>pq</w:t>
      </w:r>
    </w:p>
    <w:p w14:paraId="1FDBC115" w14:textId="77777777" w:rsidR="00B4530B" w:rsidRPr="00D71172" w:rsidRDefault="00B4530B" w:rsidP="00B4530B">
      <w:pPr>
        <w:ind w:left="720"/>
        <w:jc w:val="both"/>
        <w:rPr>
          <w:rFonts w:ascii="Arial" w:eastAsia="Calibri" w:hAnsi="Arial" w:cs="Arial"/>
          <w:vertAlign w:val="superscript"/>
        </w:rPr>
      </w:pPr>
      <w:r w:rsidRPr="00D71172">
        <w:rPr>
          <w:rFonts w:ascii="Arial" w:eastAsia="Calibri" w:hAnsi="Arial" w:cs="Arial"/>
        </w:rPr>
        <w:t xml:space="preserve">       e</w:t>
      </w:r>
      <w:r w:rsidRPr="00D71172">
        <w:rPr>
          <w:rFonts w:ascii="Arial" w:eastAsia="Calibri" w:hAnsi="Arial" w:cs="Arial"/>
          <w:vertAlign w:val="superscript"/>
        </w:rPr>
        <w:t>2</w:t>
      </w:r>
    </w:p>
    <w:p w14:paraId="4C8B0AEF"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Where n = sample size</w:t>
      </w:r>
    </w:p>
    <w:p w14:paraId="0D2F5788" w14:textId="77777777" w:rsidR="00B4530B" w:rsidRPr="00D71172" w:rsidRDefault="00B4530B" w:rsidP="00B4530B">
      <w:pPr>
        <w:autoSpaceDE w:val="0"/>
        <w:autoSpaceDN w:val="0"/>
        <w:adjustRightInd w:val="0"/>
        <w:ind w:left="1080" w:hanging="360"/>
        <w:jc w:val="both"/>
        <w:rPr>
          <w:rFonts w:ascii="Arial" w:eastAsia="Calibri" w:hAnsi="Arial" w:cs="Arial"/>
        </w:rPr>
      </w:pPr>
      <w:r w:rsidRPr="00D71172">
        <w:rPr>
          <w:rFonts w:ascii="Arial" w:eastAsia="Calibri" w:hAnsi="Arial" w:cs="Arial"/>
        </w:rPr>
        <w:t xml:space="preserve">Z = coefficient of standard normal deviation (usually expressed as 1.96 when the confidence interval is 95% (i.e., α=0.05)  </w:t>
      </w:r>
    </w:p>
    <w:p w14:paraId="6C3DB4AD" w14:textId="77777777" w:rsidR="00B4530B" w:rsidRPr="00D71172" w:rsidRDefault="00B4530B" w:rsidP="00B4530B">
      <w:pPr>
        <w:autoSpaceDE w:val="0"/>
        <w:autoSpaceDN w:val="0"/>
        <w:adjustRightInd w:val="0"/>
        <w:ind w:left="1080" w:hanging="360"/>
        <w:jc w:val="both"/>
        <w:rPr>
          <w:rFonts w:ascii="Arial" w:eastAsia="Calibri" w:hAnsi="Arial" w:cs="Arial"/>
        </w:rPr>
      </w:pPr>
      <w:r w:rsidRPr="00D71172">
        <w:rPr>
          <w:rFonts w:ascii="Arial" w:eastAsia="Calibri" w:hAnsi="Arial" w:cs="Arial"/>
        </w:rPr>
        <w:t xml:space="preserve">p= </w:t>
      </w:r>
      <w:r w:rsidRPr="00D71172">
        <w:rPr>
          <w:rFonts w:ascii="Arial" w:eastAsia="Calibri" w:hAnsi="Arial" w:cs="Arial"/>
          <w:bCs/>
        </w:rPr>
        <w:t>estimated proportion of population which has the attribute in question which is put at 50% (0.5)</w:t>
      </w:r>
    </w:p>
    <w:p w14:paraId="16493A80"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q= 1-p</w:t>
      </w:r>
    </w:p>
    <w:p w14:paraId="1255F87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e= desired level of precision (5%) = 0.05</w:t>
      </w:r>
    </w:p>
    <w:p w14:paraId="072A07BD"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Therefore: </w:t>
      </w:r>
    </w:p>
    <w:p w14:paraId="72777F9A"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 xml:space="preserve">n=    </w:t>
      </w:r>
      <w:r w:rsidRPr="00D71172">
        <w:rPr>
          <w:rFonts w:ascii="Arial" w:eastAsia="Calibri" w:hAnsi="Arial" w:cs="Arial"/>
        </w:rPr>
        <w:tab/>
      </w:r>
      <w:r w:rsidRPr="00D71172">
        <w:rPr>
          <w:rFonts w:ascii="Arial" w:eastAsia="Calibri" w:hAnsi="Arial" w:cs="Arial"/>
          <w:u w:val="single"/>
        </w:rPr>
        <w:t>z</w:t>
      </w:r>
      <w:r w:rsidRPr="00D71172">
        <w:rPr>
          <w:rFonts w:ascii="Arial" w:eastAsia="Calibri" w:hAnsi="Arial" w:cs="Arial"/>
          <w:u w:val="single"/>
          <w:vertAlign w:val="superscript"/>
        </w:rPr>
        <w:t xml:space="preserve">2 </w:t>
      </w:r>
      <w:r w:rsidRPr="00D71172">
        <w:rPr>
          <w:rFonts w:ascii="Arial" w:eastAsia="Calibri" w:hAnsi="Arial" w:cs="Arial"/>
          <w:u w:val="single"/>
        </w:rPr>
        <w:t xml:space="preserve">x p x (1 – p)  </w:t>
      </w:r>
    </w:p>
    <w:p w14:paraId="6D671BA6"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lastRenderedPageBreak/>
        <w:tab/>
      </w:r>
      <w:r w:rsidRPr="00D71172">
        <w:rPr>
          <w:rFonts w:ascii="Arial" w:eastAsia="Calibri" w:hAnsi="Arial" w:cs="Arial"/>
        </w:rPr>
        <w:tab/>
        <w:t>e</w:t>
      </w:r>
      <w:r w:rsidRPr="00D71172">
        <w:rPr>
          <w:rFonts w:ascii="Arial" w:eastAsia="Calibri" w:hAnsi="Arial" w:cs="Arial"/>
          <w:vertAlign w:val="superscript"/>
        </w:rPr>
        <w:t>2</w:t>
      </w:r>
    </w:p>
    <w:p w14:paraId="279C8DF1"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u w:val="single"/>
        </w:rPr>
        <w:t>1.96</w:t>
      </w:r>
      <w:r w:rsidRPr="00D71172">
        <w:rPr>
          <w:rFonts w:ascii="Arial" w:eastAsia="Calibri" w:hAnsi="Arial" w:cs="Arial"/>
          <w:u w:val="single"/>
          <w:vertAlign w:val="superscript"/>
        </w:rPr>
        <w:t>2</w:t>
      </w:r>
      <w:r w:rsidRPr="00D71172">
        <w:rPr>
          <w:rFonts w:ascii="Arial" w:eastAsia="Calibri" w:hAnsi="Arial" w:cs="Arial"/>
          <w:u w:val="single"/>
        </w:rPr>
        <w:t xml:space="preserve"> x 0.5x (1 – 0.5)</w:t>
      </w:r>
    </w:p>
    <w:p w14:paraId="3BFE19E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 xml:space="preserve">   0.05</w:t>
      </w:r>
      <w:r w:rsidRPr="00D71172">
        <w:rPr>
          <w:rFonts w:ascii="Arial" w:eastAsia="Calibri" w:hAnsi="Arial" w:cs="Arial"/>
          <w:vertAlign w:val="superscript"/>
        </w:rPr>
        <w:t>2</w:t>
      </w:r>
    </w:p>
    <w:p w14:paraId="1E34E4CD"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u w:val="single"/>
        </w:rPr>
        <w:t>3.8416 x 0.5x 0.5</w:t>
      </w:r>
    </w:p>
    <w:p w14:paraId="6E3A4830"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 xml:space="preserve"> 0.0025     </w:t>
      </w:r>
    </w:p>
    <w:p w14:paraId="4CF050B9"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w:t>
      </w:r>
      <w:r w:rsidRPr="00D71172">
        <w:rPr>
          <w:rFonts w:ascii="Arial" w:eastAsia="Calibri" w:hAnsi="Arial" w:cs="Arial"/>
        </w:rPr>
        <w:tab/>
      </w:r>
      <w:r w:rsidRPr="00D71172">
        <w:rPr>
          <w:rFonts w:ascii="Arial" w:eastAsia="Calibri" w:hAnsi="Arial" w:cs="Arial"/>
        </w:rPr>
        <w:tab/>
      </w:r>
      <w:r w:rsidRPr="00D71172">
        <w:rPr>
          <w:rFonts w:ascii="Arial" w:eastAsia="Calibri" w:hAnsi="Arial" w:cs="Arial"/>
          <w:u w:val="single"/>
        </w:rPr>
        <w:t>0.9604</w:t>
      </w:r>
    </w:p>
    <w:p w14:paraId="3A55A9A4"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ab/>
      </w:r>
      <w:r w:rsidRPr="00D71172">
        <w:rPr>
          <w:rFonts w:ascii="Arial" w:eastAsia="Calibri" w:hAnsi="Arial" w:cs="Arial"/>
        </w:rPr>
        <w:tab/>
        <w:t>0.0025</w:t>
      </w:r>
    </w:p>
    <w:p w14:paraId="0359C9A8" w14:textId="77777777" w:rsidR="00B4530B" w:rsidRPr="00D71172" w:rsidRDefault="00B4530B" w:rsidP="00B4530B">
      <w:pPr>
        <w:ind w:left="720"/>
        <w:jc w:val="both"/>
        <w:rPr>
          <w:rFonts w:ascii="Arial" w:eastAsia="Calibri" w:hAnsi="Arial" w:cs="Arial"/>
        </w:rPr>
      </w:pPr>
      <w:r w:rsidRPr="00D71172">
        <w:rPr>
          <w:rFonts w:ascii="Arial" w:eastAsia="Calibri" w:hAnsi="Arial" w:cs="Arial"/>
        </w:rPr>
        <w:t>n =</w:t>
      </w:r>
      <w:r w:rsidRPr="00D71172">
        <w:rPr>
          <w:rFonts w:ascii="Arial" w:eastAsia="Calibri" w:hAnsi="Arial" w:cs="Arial"/>
        </w:rPr>
        <w:tab/>
      </w:r>
      <w:r w:rsidRPr="00D71172">
        <w:rPr>
          <w:rFonts w:ascii="Arial" w:eastAsia="Calibri" w:hAnsi="Arial" w:cs="Arial"/>
        </w:rPr>
        <w:tab/>
        <w:t xml:space="preserve"> 384.16</w:t>
      </w:r>
    </w:p>
    <w:p w14:paraId="2699D3AD" w14:textId="77777777" w:rsidR="00B4530B" w:rsidRPr="00D71172" w:rsidRDefault="00B4530B" w:rsidP="00B4530B">
      <w:pPr>
        <w:jc w:val="both"/>
        <w:rPr>
          <w:rFonts w:ascii="Arial" w:hAnsi="Arial" w:cs="Arial"/>
        </w:rPr>
      </w:pPr>
      <w:r w:rsidRPr="00D71172">
        <w:rPr>
          <w:rFonts w:ascii="Arial" w:hAnsi="Arial" w:cs="Arial"/>
        </w:rPr>
        <w:t xml:space="preserve">           Sample size =384 and round up to the nearest whole number = 385. </w:t>
      </w:r>
    </w:p>
    <w:p w14:paraId="765A5CAD" w14:textId="77777777" w:rsidR="00B4530B" w:rsidRPr="00D71172" w:rsidRDefault="00B4530B" w:rsidP="00B4530B">
      <w:pPr>
        <w:jc w:val="both"/>
        <w:rPr>
          <w:rFonts w:ascii="Arial" w:hAnsi="Arial" w:cs="Arial"/>
        </w:rPr>
      </w:pPr>
      <w:r w:rsidRPr="00D71172">
        <w:rPr>
          <w:rFonts w:ascii="Arial" w:hAnsi="Arial" w:cs="Arial"/>
        </w:rPr>
        <w:t>Then, adjusted for the finite population</w:t>
      </w:r>
    </w:p>
    <w:p w14:paraId="03A247F8" w14:textId="77777777" w:rsidR="00B4530B" w:rsidRPr="00D71172" w:rsidRDefault="00B4530B" w:rsidP="00B4530B">
      <w:pPr>
        <w:jc w:val="both"/>
        <w:rPr>
          <w:rFonts w:ascii="Arial" w:hAnsi="Arial" w:cs="Arial"/>
        </w:rPr>
      </w:pPr>
      <w:r w:rsidRPr="00D71172">
        <w:rPr>
          <w:rFonts w:ascii="Arial" w:hAnsi="Arial" w:cs="Arial"/>
        </w:rPr>
        <w:t>n= n</w:t>
      </w:r>
      <w:r w:rsidRPr="00D71172">
        <w:rPr>
          <w:rFonts w:ascii="Arial" w:hAnsi="Arial" w:cs="Arial"/>
          <w:vertAlign w:val="subscript"/>
        </w:rPr>
        <w:t>0</w:t>
      </w:r>
      <w:r w:rsidRPr="00D71172">
        <w:rPr>
          <w:rFonts w:ascii="Arial" w:hAnsi="Arial" w:cs="Arial"/>
        </w:rPr>
        <w:t>/(1+( n</w:t>
      </w:r>
      <w:r w:rsidRPr="00D71172">
        <w:rPr>
          <w:rFonts w:ascii="Arial" w:hAnsi="Arial" w:cs="Arial"/>
          <w:vertAlign w:val="subscript"/>
        </w:rPr>
        <w:t>0</w:t>
      </w:r>
      <w:r w:rsidRPr="00D71172">
        <w:rPr>
          <w:rFonts w:ascii="Arial" w:hAnsi="Arial" w:cs="Arial"/>
        </w:rPr>
        <w:t>-1)/N</w:t>
      </w:r>
    </w:p>
    <w:p w14:paraId="03AFB6F6" w14:textId="77777777" w:rsidR="00B4530B" w:rsidRPr="00D71172" w:rsidRDefault="00B4530B" w:rsidP="00B4530B">
      <w:pPr>
        <w:jc w:val="both"/>
        <w:rPr>
          <w:rFonts w:ascii="Arial" w:hAnsi="Arial" w:cs="Arial"/>
        </w:rPr>
      </w:pPr>
      <w:r w:rsidRPr="00D71172">
        <w:rPr>
          <w:rFonts w:ascii="Arial" w:hAnsi="Arial" w:cs="Arial"/>
        </w:rPr>
        <w:t xml:space="preserve">where </w:t>
      </w:r>
    </w:p>
    <w:p w14:paraId="070AA1E2" w14:textId="77777777" w:rsidR="00B4530B" w:rsidRPr="00D71172" w:rsidRDefault="00B4530B" w:rsidP="00B4530B">
      <w:pPr>
        <w:jc w:val="both"/>
        <w:rPr>
          <w:rFonts w:ascii="Arial" w:hAnsi="Arial" w:cs="Arial"/>
        </w:rPr>
      </w:pPr>
      <w:r w:rsidRPr="00D71172">
        <w:rPr>
          <w:rFonts w:ascii="Arial" w:hAnsi="Arial" w:cs="Arial"/>
        </w:rPr>
        <w:t>n</w:t>
      </w:r>
      <w:r w:rsidRPr="00D71172">
        <w:rPr>
          <w:rFonts w:ascii="Arial" w:hAnsi="Arial" w:cs="Arial"/>
          <w:vertAlign w:val="subscript"/>
        </w:rPr>
        <w:t>0</w:t>
      </w:r>
      <w:r w:rsidRPr="00D71172">
        <w:rPr>
          <w:rFonts w:ascii="Arial" w:hAnsi="Arial" w:cs="Arial"/>
        </w:rPr>
        <w:t xml:space="preserve"> = initial sample size (385)</w:t>
      </w:r>
    </w:p>
    <w:p w14:paraId="3DF11C84" w14:textId="77777777" w:rsidR="00B4530B" w:rsidRPr="00D71172" w:rsidRDefault="00B4530B" w:rsidP="00B4530B">
      <w:pPr>
        <w:jc w:val="both"/>
        <w:rPr>
          <w:rFonts w:ascii="Arial" w:hAnsi="Arial" w:cs="Arial"/>
        </w:rPr>
      </w:pPr>
      <w:r w:rsidRPr="00D71172">
        <w:rPr>
          <w:rFonts w:ascii="Arial" w:hAnsi="Arial" w:cs="Arial"/>
        </w:rPr>
        <w:t>N = estimated total population of women of reproductive age (321,600)</w:t>
      </w:r>
    </w:p>
    <w:p w14:paraId="65DFBD62" w14:textId="77777777" w:rsidR="00B4530B" w:rsidRPr="00D71172" w:rsidRDefault="00B4530B" w:rsidP="00B4530B">
      <w:pPr>
        <w:jc w:val="both"/>
        <w:rPr>
          <w:rFonts w:ascii="Arial" w:hAnsi="Arial" w:cs="Arial"/>
        </w:rPr>
      </w:pPr>
      <w:r w:rsidRPr="00D71172">
        <w:rPr>
          <w:rFonts w:ascii="Arial" w:hAnsi="Arial" w:cs="Arial"/>
        </w:rPr>
        <w:t>Final sample size (n)=385/(1+(385-1)/321600</w:t>
      </w:r>
    </w:p>
    <w:p w14:paraId="537132BD" w14:textId="77777777" w:rsidR="00B4530B" w:rsidRPr="00D71172" w:rsidRDefault="00B4530B" w:rsidP="00B4530B">
      <w:pPr>
        <w:ind w:left="720"/>
        <w:jc w:val="both"/>
        <w:rPr>
          <w:rFonts w:ascii="Arial" w:hAnsi="Arial" w:cs="Arial"/>
        </w:rPr>
      </w:pPr>
      <w:r w:rsidRPr="00D71172">
        <w:rPr>
          <w:rFonts w:ascii="Arial" w:hAnsi="Arial" w:cs="Arial"/>
        </w:rPr>
        <w:t>(n) = 385/(1+384/321600)</w:t>
      </w:r>
    </w:p>
    <w:p w14:paraId="38B46A35" w14:textId="77777777" w:rsidR="00B4530B" w:rsidRPr="00D71172" w:rsidRDefault="00B4530B" w:rsidP="00B4530B">
      <w:pPr>
        <w:ind w:left="720"/>
        <w:jc w:val="both"/>
        <w:rPr>
          <w:rFonts w:ascii="Arial" w:hAnsi="Arial" w:cs="Arial"/>
        </w:rPr>
      </w:pPr>
      <w:r w:rsidRPr="00D71172">
        <w:rPr>
          <w:rFonts w:ascii="Arial" w:hAnsi="Arial" w:cs="Arial"/>
        </w:rPr>
        <w:t>(n) = 385/(1+0.00119)</w:t>
      </w:r>
    </w:p>
    <w:p w14:paraId="7C5B3C28" w14:textId="77777777" w:rsidR="00B4530B" w:rsidRPr="00D71172" w:rsidRDefault="00B4530B" w:rsidP="00B4530B">
      <w:pPr>
        <w:ind w:left="720"/>
        <w:jc w:val="both"/>
        <w:rPr>
          <w:rFonts w:ascii="Arial" w:hAnsi="Arial" w:cs="Arial"/>
        </w:rPr>
      </w:pPr>
      <w:r w:rsidRPr="00D71172">
        <w:rPr>
          <w:rFonts w:ascii="Arial" w:hAnsi="Arial" w:cs="Arial"/>
        </w:rPr>
        <w:t>(n) = 385/1.00119</w:t>
      </w:r>
    </w:p>
    <w:p w14:paraId="531FC09E" w14:textId="77777777" w:rsidR="00B4530B" w:rsidRPr="00D71172" w:rsidRDefault="00B4530B" w:rsidP="00B4530B">
      <w:pPr>
        <w:ind w:left="720"/>
        <w:jc w:val="both"/>
        <w:rPr>
          <w:rFonts w:ascii="Arial" w:hAnsi="Arial" w:cs="Arial"/>
        </w:rPr>
      </w:pPr>
      <w:r w:rsidRPr="00D71172">
        <w:rPr>
          <w:rFonts w:ascii="Arial" w:hAnsi="Arial" w:cs="Arial"/>
        </w:rPr>
        <w:t>(n) = 384.55</w:t>
      </w:r>
    </w:p>
    <w:p w14:paraId="042D516F" w14:textId="77777777" w:rsidR="00B4530B" w:rsidRPr="00D71172" w:rsidRDefault="00B4530B" w:rsidP="00B4530B">
      <w:pPr>
        <w:spacing w:after="240"/>
        <w:jc w:val="both"/>
        <w:rPr>
          <w:rFonts w:ascii="Arial" w:hAnsi="Arial" w:cs="Arial"/>
        </w:rPr>
      </w:pPr>
      <w:r w:rsidRPr="00D71172">
        <w:rPr>
          <w:rFonts w:ascii="Arial" w:hAnsi="Arial" w:cs="Arial"/>
        </w:rPr>
        <w:t xml:space="preserve">Therefore, the final sample size is 385 women drawn from the community. </w:t>
      </w:r>
    </w:p>
    <w:p w14:paraId="5999AF3E" w14:textId="77777777" w:rsidR="00B4530B" w:rsidRPr="00D71172" w:rsidRDefault="00B4530B" w:rsidP="00B4530B">
      <w:pPr>
        <w:tabs>
          <w:tab w:val="left" w:pos="5400"/>
        </w:tabs>
        <w:spacing w:after="240"/>
        <w:jc w:val="both"/>
        <w:rPr>
          <w:rFonts w:ascii="Arial" w:hAnsi="Arial" w:cs="Arial"/>
        </w:rPr>
      </w:pPr>
      <w:r w:rsidRPr="00D71172">
        <w:rPr>
          <w:rFonts w:ascii="Arial" w:hAnsi="Arial" w:cs="Arial"/>
        </w:rPr>
        <w:t xml:space="preserve">The instrument of data collection was a self- structured questionnaire adapted from the work of </w:t>
      </w:r>
      <w:r w:rsidRPr="00D71172">
        <w:rPr>
          <w:rFonts w:ascii="Arial" w:hAnsi="Arial" w:cs="Arial"/>
        </w:rPr>
        <w:fldChar w:fldCharType="begin"/>
      </w:r>
      <w:r w:rsidRPr="00D71172">
        <w:rPr>
          <w:rFonts w:ascii="Arial" w:hAnsi="Arial" w:cs="Arial"/>
        </w:rPr>
        <w:instrText xml:space="preserve"> ADDIN EN.CITE &lt;EndNote&gt;&lt;Cite&gt;&lt;Author&gt;Ogboghodo&lt;/Author&gt;&lt;Year&gt;2017&lt;/Year&gt;&lt;RecNum&gt;47&lt;/RecNum&gt;&lt;DisplayText&gt;(Ogboghodo et al., 2017)&lt;/DisplayText&gt;&lt;record&gt;&lt;rec-number&gt;47&lt;/rec-number&gt;&lt;foreign-keys&gt;&lt;key app="EN" db-id="f5fszp5tcdtzd1etve1pfa2cxxaev25ts5w2" timestamp="1599146469"&gt;47&lt;/key&gt;&lt;/foreign-keys&gt;&lt;ref-type name="Journal Article"&gt;17&lt;/ref-type&gt;&lt;contributors&gt;&lt;authors&gt;&lt;author&gt;Ogboghodo, EO&lt;/author&gt;&lt;author&gt;Adam, VY&lt;/author&gt;&lt;author&gt;Wagbatsoma, VA&lt;/author&gt;&lt;/authors&gt;&lt;/contributors&gt;&lt;titles&gt;&lt;title&gt;Prevalence and determinants of contraceptive use among women of child-bearing age in a rural community in southern Nigeria&lt;/title&gt;&lt;secondary-title&gt;Journal of Community Medicine and Primary Health Care&lt;/secondary-title&gt;&lt;/titles&gt;&lt;periodical&gt;&lt;full-title&gt;Journal of Community Medicine and Primary Health Care&lt;/full-title&gt;&lt;/periodical&gt;&lt;pages&gt;97-107&lt;/pages&gt;&lt;volume&gt;29&lt;/volume&gt;&lt;number&gt;2&lt;/number&gt;&lt;dates&gt;&lt;year&gt;2017&lt;/year&gt;&lt;/dates&gt;&lt;isbn&gt;0794-7410&lt;/isbn&gt;&lt;urls&gt;&lt;/urls&gt;&lt;/record&gt;&lt;/Cite&gt;&lt;/EndNote&gt;</w:instrText>
      </w:r>
      <w:r w:rsidRPr="00D71172">
        <w:rPr>
          <w:rFonts w:ascii="Arial" w:hAnsi="Arial" w:cs="Arial"/>
        </w:rPr>
        <w:fldChar w:fldCharType="separate"/>
      </w:r>
      <w:r w:rsidRPr="00D71172">
        <w:rPr>
          <w:rFonts w:ascii="Arial" w:hAnsi="Arial" w:cs="Arial"/>
          <w:noProof/>
        </w:rPr>
        <w:t>(Ogboghodo et al., 2017)</w:t>
      </w:r>
      <w:r w:rsidRPr="00D71172">
        <w:rPr>
          <w:rFonts w:ascii="Arial" w:hAnsi="Arial" w:cs="Arial"/>
        </w:rPr>
        <w:fldChar w:fldCharType="end"/>
      </w:r>
      <w:r w:rsidRPr="00D71172">
        <w:rPr>
          <w:rFonts w:ascii="Arial" w:hAnsi="Arial" w:cs="Arial"/>
        </w:rPr>
        <w:t xml:space="preserve"> on the Prevalence and Determinants of Contraceptive use among Women of Reproductive age in a Rural Community in Southern Nigeria. Data collection commenced immediately after obtaining permission on the research and three research assistants fluent in both Hausa and English languages were coopted into the study to assist in interpretation and data collection process. </w:t>
      </w:r>
    </w:p>
    <w:p w14:paraId="77E4C5E5" w14:textId="77777777" w:rsidR="00B4530B" w:rsidRPr="00D71172" w:rsidRDefault="00B4530B" w:rsidP="00B4530B">
      <w:pPr>
        <w:jc w:val="both"/>
        <w:rPr>
          <w:rFonts w:ascii="Arial" w:hAnsi="Arial" w:cs="Arial"/>
        </w:rPr>
      </w:pPr>
      <w:r w:rsidRPr="00D71172">
        <w:rPr>
          <w:rFonts w:ascii="Arial" w:hAnsi="Arial" w:cs="Arial"/>
        </w:rPr>
        <w:t xml:space="preserve">The statistical package for social sciences (SPSS) version 21 was optimized for the Data presentation and analysis and data obtained were presented using frequency tables, charts and percentages. Inferential statistical analysis was done using Spearman Rho Ranked order correlation to test for statistical significance of variables based on the stated hypothesis with a p &lt; 0.5 was considered statistically significant.   </w:t>
      </w:r>
    </w:p>
    <w:p w14:paraId="1E88E35F" w14:textId="77777777" w:rsidR="00B4530B" w:rsidRPr="00D71172" w:rsidRDefault="00B4530B" w:rsidP="00B4530B">
      <w:pPr>
        <w:pStyle w:val="Body"/>
        <w:spacing w:after="0"/>
        <w:rPr>
          <w:rFonts w:ascii="Arial" w:hAnsi="Arial" w:cs="Arial"/>
        </w:rPr>
      </w:pPr>
    </w:p>
    <w:p w14:paraId="04876CB0" w14:textId="77777777" w:rsidR="00B4530B" w:rsidRPr="00D71172" w:rsidRDefault="00B4530B" w:rsidP="00B4530B">
      <w:pPr>
        <w:pStyle w:val="Head1"/>
        <w:spacing w:after="0"/>
        <w:jc w:val="both"/>
        <w:rPr>
          <w:rFonts w:ascii="Arial" w:hAnsi="Arial" w:cs="Arial"/>
        </w:rPr>
      </w:pPr>
      <w:bookmarkStart w:id="3" w:name="_Hlk218775285"/>
      <w:r w:rsidRPr="00D71172">
        <w:rPr>
          <w:rFonts w:ascii="Arial" w:hAnsi="Arial" w:cs="Arial"/>
        </w:rPr>
        <w:t>3. results and discussion</w:t>
      </w:r>
    </w:p>
    <w:bookmarkEnd w:id="3"/>
    <w:p w14:paraId="5A613FC0" w14:textId="77777777" w:rsidR="00B4530B" w:rsidRPr="00D71172" w:rsidRDefault="00B4530B" w:rsidP="00B4530B">
      <w:pPr>
        <w:jc w:val="both"/>
        <w:rPr>
          <w:rFonts w:ascii="Arial" w:hAnsi="Arial" w:cs="Arial"/>
          <w:b/>
        </w:rPr>
      </w:pPr>
      <w:r w:rsidRPr="00D71172">
        <w:rPr>
          <w:rFonts w:ascii="Arial" w:hAnsi="Arial" w:cs="Arial"/>
          <w:b/>
        </w:rPr>
        <w:t>Demographic characteristics of study participants:</w:t>
      </w:r>
    </w:p>
    <w:p w14:paraId="5FD7A235" w14:textId="77777777" w:rsidR="00B4530B" w:rsidRPr="00D71172" w:rsidRDefault="00B4530B" w:rsidP="00B4530B">
      <w:pPr>
        <w:ind w:firstLine="720"/>
        <w:jc w:val="both"/>
        <w:rPr>
          <w:rFonts w:ascii="Arial" w:hAnsi="Arial" w:cs="Arial"/>
        </w:rPr>
      </w:pPr>
      <w:r w:rsidRPr="00D71172">
        <w:rPr>
          <w:rFonts w:ascii="Arial" w:hAnsi="Arial" w:cs="Arial"/>
        </w:rPr>
        <w:t xml:space="preserve">The sample size calculated for the study was 384 but 400 questionnaires were distributed to forestall any incidence of unreturned or invalid questionnaires with 99% (396/400) retrieval rate. </w:t>
      </w:r>
    </w:p>
    <w:p w14:paraId="6E76B5F3" w14:textId="743912C2" w:rsidR="00B4530B" w:rsidRPr="00D71172" w:rsidRDefault="00B4530B" w:rsidP="00B4530B">
      <w:pPr>
        <w:spacing w:before="240"/>
        <w:ind w:firstLine="720"/>
        <w:jc w:val="both"/>
        <w:rPr>
          <w:rFonts w:ascii="Arial" w:hAnsi="Arial" w:cs="Arial"/>
        </w:rPr>
      </w:pPr>
      <w:r w:rsidRPr="00D71172">
        <w:rPr>
          <w:rFonts w:ascii="Arial" w:hAnsi="Arial" w:cs="Arial"/>
        </w:rPr>
        <w:t xml:space="preserve">Most of the respondents (40.2%) fall within the ages of 20-29 years with only few (2.0%) below 20 years. This </w:t>
      </w:r>
      <w:r>
        <w:rPr>
          <w:rFonts w:ascii="Arial" w:hAnsi="Arial" w:cs="Arial"/>
        </w:rPr>
        <w:t xml:space="preserve">distribution is consistent with the findings of </w:t>
      </w:r>
      <w:r w:rsidRPr="00D71172">
        <w:rPr>
          <w:rFonts w:ascii="Arial" w:hAnsi="Arial" w:cs="Arial"/>
        </w:rPr>
        <w:t>Adeyemi et al. (2016</w:t>
      </w:r>
      <w:r w:rsidR="006859F1" w:rsidRPr="00D71172">
        <w:rPr>
          <w:rFonts w:ascii="Arial" w:hAnsi="Arial" w:cs="Arial"/>
        </w:rPr>
        <w:t>) on</w:t>
      </w:r>
      <w:r w:rsidRPr="00D71172">
        <w:rPr>
          <w:rFonts w:ascii="Arial" w:hAnsi="Arial" w:cs="Arial"/>
        </w:rPr>
        <w:t xml:space="preserve"> contraceptive use in Nigeria </w:t>
      </w:r>
      <w:r>
        <w:rPr>
          <w:rFonts w:ascii="Arial" w:hAnsi="Arial" w:cs="Arial"/>
        </w:rPr>
        <w:t xml:space="preserve">which highlighted </w:t>
      </w:r>
      <w:r w:rsidR="006859F1">
        <w:rPr>
          <w:rFonts w:ascii="Arial" w:hAnsi="Arial" w:cs="Arial"/>
        </w:rPr>
        <w:t xml:space="preserve">that </w:t>
      </w:r>
      <w:r w:rsidR="006859F1" w:rsidRPr="00D71172">
        <w:rPr>
          <w:rFonts w:ascii="Arial" w:hAnsi="Arial" w:cs="Arial"/>
        </w:rPr>
        <w:t>women</w:t>
      </w:r>
      <w:r w:rsidRPr="00D71172">
        <w:rPr>
          <w:rFonts w:ascii="Arial" w:hAnsi="Arial" w:cs="Arial"/>
        </w:rPr>
        <w:t xml:space="preserve"> in this age group are more likely to engage in contraceptive practices, </w:t>
      </w:r>
      <w:r>
        <w:rPr>
          <w:rFonts w:ascii="Arial" w:hAnsi="Arial" w:cs="Arial"/>
        </w:rPr>
        <w:t xml:space="preserve">being an age group frequently focused </w:t>
      </w:r>
      <w:r w:rsidR="006859F1">
        <w:rPr>
          <w:rFonts w:ascii="Arial" w:hAnsi="Arial" w:cs="Arial"/>
        </w:rPr>
        <w:t xml:space="preserve">on </w:t>
      </w:r>
      <w:r w:rsidR="006859F1" w:rsidRPr="00D71172">
        <w:rPr>
          <w:rFonts w:ascii="Arial" w:hAnsi="Arial" w:cs="Arial"/>
        </w:rPr>
        <w:t>in</w:t>
      </w:r>
      <w:r w:rsidRPr="00D71172">
        <w:rPr>
          <w:rFonts w:ascii="Arial" w:hAnsi="Arial" w:cs="Arial"/>
        </w:rPr>
        <w:t xml:space="preserve"> fertility and family planning research</w:t>
      </w:r>
      <w:r>
        <w:rPr>
          <w:rFonts w:ascii="Arial" w:hAnsi="Arial" w:cs="Arial"/>
        </w:rPr>
        <w:t xml:space="preserve"> due to the association with onset of childbearing</w:t>
      </w:r>
      <w:r w:rsidRPr="00D71172">
        <w:rPr>
          <w:rFonts w:ascii="Arial" w:hAnsi="Arial" w:cs="Arial"/>
        </w:rPr>
        <w:t xml:space="preserve">. </w:t>
      </w:r>
    </w:p>
    <w:p w14:paraId="5B2F1E4A" w14:textId="77777777" w:rsidR="00B4530B" w:rsidRPr="00D71172" w:rsidRDefault="00B4530B" w:rsidP="00B4530B">
      <w:pPr>
        <w:ind w:firstLine="720"/>
        <w:jc w:val="both"/>
        <w:rPr>
          <w:rStyle w:val="uv3um"/>
          <w:rFonts w:ascii="Arial" w:hAnsi="Arial" w:cs="Arial"/>
          <w:shd w:val="clear" w:color="auto" w:fill="FFFFFF"/>
        </w:rPr>
      </w:pPr>
      <w:r>
        <w:rPr>
          <w:rFonts w:ascii="Arial" w:hAnsi="Arial" w:cs="Arial"/>
        </w:rPr>
        <w:t xml:space="preserve">A significant proportion of </w:t>
      </w:r>
      <w:r w:rsidRPr="00D71172">
        <w:rPr>
          <w:rFonts w:ascii="Arial" w:hAnsi="Arial" w:cs="Arial"/>
        </w:rPr>
        <w:t>(84.8%) participants were married with over eighty percent ha</w:t>
      </w:r>
      <w:r>
        <w:rPr>
          <w:rFonts w:ascii="Arial" w:hAnsi="Arial" w:cs="Arial"/>
        </w:rPr>
        <w:t>ving</w:t>
      </w:r>
      <w:r w:rsidRPr="00D71172">
        <w:rPr>
          <w:rFonts w:ascii="Arial" w:hAnsi="Arial" w:cs="Arial"/>
        </w:rPr>
        <w:t xml:space="preserve"> </w:t>
      </w:r>
      <w:r>
        <w:rPr>
          <w:rFonts w:ascii="Arial" w:hAnsi="Arial" w:cs="Arial"/>
        </w:rPr>
        <w:t>attained some level of formal education</w:t>
      </w:r>
      <w:r w:rsidRPr="00D71172">
        <w:rPr>
          <w:rFonts w:ascii="Arial" w:hAnsi="Arial" w:cs="Arial"/>
        </w:rPr>
        <w:t xml:space="preserve">. </w:t>
      </w:r>
      <w:r w:rsidRPr="00D71172">
        <w:rPr>
          <w:rFonts w:ascii="Arial" w:hAnsi="Arial" w:cs="Arial"/>
          <w:shd w:val="clear" w:color="auto" w:fill="FFFFFF"/>
        </w:rPr>
        <w:t xml:space="preserve"> </w:t>
      </w:r>
      <w:r>
        <w:rPr>
          <w:rFonts w:ascii="Arial" w:hAnsi="Arial" w:cs="Arial"/>
          <w:shd w:val="clear" w:color="auto" w:fill="FFFFFF"/>
        </w:rPr>
        <w:t xml:space="preserve">This pattern reflects findings </w:t>
      </w:r>
      <w:r w:rsidRPr="00D71172">
        <w:rPr>
          <w:rFonts w:ascii="Arial" w:hAnsi="Arial" w:cs="Arial"/>
          <w:shd w:val="clear" w:color="auto" w:fill="FFFFFF"/>
        </w:rPr>
        <w:t xml:space="preserve">as observed by </w:t>
      </w:r>
      <w:proofErr w:type="spellStart"/>
      <w:r w:rsidRPr="00D71172">
        <w:rPr>
          <w:rFonts w:ascii="Arial" w:hAnsi="Arial" w:cs="Arial"/>
          <w:shd w:val="clear" w:color="auto" w:fill="FFFFFF"/>
        </w:rPr>
        <w:t>Ogboghodo</w:t>
      </w:r>
      <w:proofErr w:type="spellEnd"/>
      <w:r w:rsidRPr="00D71172">
        <w:rPr>
          <w:rFonts w:ascii="Arial" w:hAnsi="Arial" w:cs="Arial"/>
          <w:shd w:val="clear" w:color="auto" w:fill="FFFFFF"/>
        </w:rPr>
        <w:t xml:space="preserve"> et al. (2017), suggesting </w:t>
      </w:r>
      <w:r>
        <w:rPr>
          <w:rFonts w:ascii="Arial" w:hAnsi="Arial" w:cs="Arial"/>
          <w:shd w:val="clear" w:color="auto" w:fill="FFFFFF"/>
        </w:rPr>
        <w:t xml:space="preserve">a trend of similar educational attainment in their study, with couples </w:t>
      </w:r>
      <w:r w:rsidRPr="00D71172">
        <w:rPr>
          <w:rFonts w:ascii="Arial" w:hAnsi="Arial" w:cs="Arial"/>
          <w:shd w:val="clear" w:color="auto" w:fill="FFFFFF"/>
        </w:rPr>
        <w:t>having secondary education as the highest qualification as well.</w:t>
      </w:r>
    </w:p>
    <w:p w14:paraId="39A9F631" w14:textId="77777777" w:rsidR="00B4530B" w:rsidRDefault="00B4530B" w:rsidP="00B4530B">
      <w:pPr>
        <w:ind w:firstLine="720"/>
        <w:jc w:val="both"/>
        <w:rPr>
          <w:rFonts w:ascii="Arial" w:hAnsi="Arial" w:cs="Arial"/>
        </w:rPr>
      </w:pPr>
      <w:r w:rsidRPr="00D71172">
        <w:rPr>
          <w:rFonts w:ascii="Arial" w:hAnsi="Arial" w:cs="Arial"/>
        </w:rPr>
        <w:t xml:space="preserve"> </w:t>
      </w:r>
    </w:p>
    <w:p w14:paraId="48569290" w14:textId="77777777" w:rsidR="00B4530B" w:rsidRPr="00D71172" w:rsidRDefault="00B4530B" w:rsidP="00B4530B">
      <w:pPr>
        <w:ind w:firstLine="720"/>
        <w:jc w:val="both"/>
        <w:rPr>
          <w:rFonts w:ascii="Arial" w:hAnsi="Arial" w:cs="Arial"/>
        </w:rPr>
      </w:pPr>
      <w:r>
        <w:rPr>
          <w:rFonts w:ascii="Arial" w:hAnsi="Arial" w:cs="Arial"/>
        </w:rPr>
        <w:t xml:space="preserve">Employment status also emerged as a notable characteristic. </w:t>
      </w:r>
      <w:r w:rsidRPr="00D71172">
        <w:rPr>
          <w:rFonts w:ascii="Arial" w:hAnsi="Arial" w:cs="Arial"/>
        </w:rPr>
        <w:t xml:space="preserve"> </w:t>
      </w:r>
      <w:r>
        <w:rPr>
          <w:rFonts w:ascii="Arial" w:hAnsi="Arial" w:cs="Arial"/>
        </w:rPr>
        <w:t>M</w:t>
      </w:r>
      <w:r w:rsidRPr="00D71172">
        <w:rPr>
          <w:rFonts w:ascii="Arial" w:hAnsi="Arial" w:cs="Arial"/>
        </w:rPr>
        <w:t>ost participants (65.7%) were self-employed with only 22.2% under salar</w:t>
      </w:r>
      <w:r>
        <w:rPr>
          <w:rFonts w:ascii="Arial" w:hAnsi="Arial" w:cs="Arial"/>
        </w:rPr>
        <w:t>ied</w:t>
      </w:r>
      <w:r w:rsidRPr="00D71172">
        <w:rPr>
          <w:rFonts w:ascii="Arial" w:hAnsi="Arial" w:cs="Arial"/>
        </w:rPr>
        <w:t xml:space="preserve"> employment. </w:t>
      </w:r>
      <w:r>
        <w:rPr>
          <w:rFonts w:ascii="Arial" w:hAnsi="Arial" w:cs="Arial"/>
        </w:rPr>
        <w:t>Similarly,</w:t>
      </w:r>
      <w:r w:rsidRPr="00D71172">
        <w:rPr>
          <w:rFonts w:ascii="Arial" w:hAnsi="Arial" w:cs="Arial"/>
        </w:rPr>
        <w:t xml:space="preserve"> their husbands/partners </w:t>
      </w:r>
      <w:r>
        <w:rPr>
          <w:rFonts w:ascii="Arial" w:hAnsi="Arial" w:cs="Arial"/>
        </w:rPr>
        <w:t>were</w:t>
      </w:r>
      <w:r w:rsidRPr="00D71172">
        <w:rPr>
          <w:rFonts w:ascii="Arial" w:hAnsi="Arial" w:cs="Arial"/>
        </w:rPr>
        <w:t xml:space="preserve"> 56.3% self-employed. </w:t>
      </w:r>
      <w:r>
        <w:rPr>
          <w:rFonts w:ascii="Arial" w:hAnsi="Arial" w:cs="Arial"/>
          <w:shd w:val="clear" w:color="auto" w:fill="FFFFFF"/>
        </w:rPr>
        <w:t xml:space="preserve">These findings align </w:t>
      </w:r>
      <w:r w:rsidRPr="00D71172">
        <w:rPr>
          <w:rFonts w:ascii="Arial" w:hAnsi="Arial" w:cs="Arial"/>
          <w:shd w:val="clear" w:color="auto" w:fill="FFFFFF"/>
        </w:rPr>
        <w:t xml:space="preserve">with that of </w:t>
      </w:r>
      <w:proofErr w:type="spellStart"/>
      <w:r w:rsidRPr="00D71172">
        <w:rPr>
          <w:rFonts w:ascii="Arial" w:hAnsi="Arial" w:cs="Arial"/>
        </w:rPr>
        <w:t>Adjiwanou</w:t>
      </w:r>
      <w:proofErr w:type="spellEnd"/>
      <w:r w:rsidRPr="00D71172">
        <w:rPr>
          <w:rFonts w:ascii="Arial" w:hAnsi="Arial" w:cs="Arial"/>
        </w:rPr>
        <w:t xml:space="preserve"> et al. (2017) </w:t>
      </w:r>
      <w:r>
        <w:rPr>
          <w:rFonts w:ascii="Arial" w:hAnsi="Arial" w:cs="Arial"/>
        </w:rPr>
        <w:t xml:space="preserve">where </w:t>
      </w:r>
      <w:r w:rsidRPr="00D71172">
        <w:rPr>
          <w:rFonts w:ascii="Arial" w:hAnsi="Arial" w:cs="Arial"/>
          <w:shd w:val="clear" w:color="auto" w:fill="FFFFFF"/>
        </w:rPr>
        <w:t xml:space="preserve">most participants and their partners were self-employed, possibly due to low education levels </w:t>
      </w:r>
      <w:r>
        <w:rPr>
          <w:rFonts w:ascii="Arial" w:hAnsi="Arial" w:cs="Arial"/>
          <w:shd w:val="clear" w:color="auto" w:fill="FFFFFF"/>
        </w:rPr>
        <w:t>limiting access to salaried employment thus</w:t>
      </w:r>
      <w:r w:rsidRPr="00D71172">
        <w:rPr>
          <w:rFonts w:ascii="Arial" w:hAnsi="Arial" w:cs="Arial"/>
          <w:shd w:val="clear" w:color="auto" w:fill="FFFFFF"/>
        </w:rPr>
        <w:t xml:space="preserve"> making self-employment a more practical option.</w:t>
      </w:r>
      <w:r w:rsidRPr="00D71172">
        <w:rPr>
          <w:rStyle w:val="uv3um"/>
          <w:rFonts w:ascii="Arial" w:hAnsi="Arial" w:cs="Arial"/>
          <w:shd w:val="clear" w:color="auto" w:fill="FFFFFF"/>
        </w:rPr>
        <w:t> </w:t>
      </w:r>
    </w:p>
    <w:p w14:paraId="3C417335" w14:textId="77777777" w:rsidR="00B4530B" w:rsidRPr="00D71172" w:rsidRDefault="00B4530B" w:rsidP="00B4530B">
      <w:pPr>
        <w:ind w:firstLine="720"/>
        <w:jc w:val="both"/>
        <w:rPr>
          <w:rFonts w:ascii="Arial" w:hAnsi="Arial" w:cs="Arial"/>
        </w:rPr>
      </w:pPr>
      <w:r>
        <w:rPr>
          <w:rFonts w:ascii="Arial" w:hAnsi="Arial" w:cs="Arial"/>
        </w:rPr>
        <w:t>Reproductive history indicated that,</w:t>
      </w:r>
      <w:r w:rsidRPr="00D71172">
        <w:rPr>
          <w:rFonts w:ascii="Arial" w:hAnsi="Arial" w:cs="Arial"/>
        </w:rPr>
        <w:t xml:space="preserve"> over 90% of the women had at least one or five kids suggesting that most of the participants had between 1-2 children. </w:t>
      </w:r>
      <w:r w:rsidRPr="00D71172">
        <w:rPr>
          <w:rFonts w:ascii="Arial" w:hAnsi="Arial" w:cs="Arial"/>
          <w:shd w:val="clear" w:color="auto" w:fill="FFFFFF"/>
        </w:rPr>
        <w:t xml:space="preserve">The observation is reasonable, given that </w:t>
      </w:r>
      <w:r>
        <w:rPr>
          <w:rFonts w:ascii="Arial" w:hAnsi="Arial" w:cs="Arial"/>
          <w:shd w:val="clear" w:color="auto" w:fill="FFFFFF"/>
        </w:rPr>
        <w:t>most participants</w:t>
      </w:r>
      <w:r w:rsidRPr="00D71172">
        <w:rPr>
          <w:rFonts w:ascii="Arial" w:hAnsi="Arial" w:cs="Arial"/>
          <w:shd w:val="clear" w:color="auto" w:fill="FFFFFF"/>
        </w:rPr>
        <w:t xml:space="preserve"> fall </w:t>
      </w:r>
      <w:r>
        <w:rPr>
          <w:rFonts w:ascii="Arial" w:hAnsi="Arial" w:cs="Arial"/>
          <w:shd w:val="clear" w:color="auto" w:fill="FFFFFF"/>
        </w:rPr>
        <w:t>within</w:t>
      </w:r>
      <w:r w:rsidRPr="00D71172">
        <w:rPr>
          <w:rFonts w:ascii="Arial" w:hAnsi="Arial" w:cs="Arial"/>
          <w:shd w:val="clear" w:color="auto" w:fill="FFFFFF"/>
        </w:rPr>
        <w:t xml:space="preserve"> the 20-29 age range, which is a typical</w:t>
      </w:r>
      <w:r>
        <w:rPr>
          <w:rFonts w:ascii="Arial" w:hAnsi="Arial" w:cs="Arial"/>
          <w:shd w:val="clear" w:color="auto" w:fill="FFFFFF"/>
        </w:rPr>
        <w:t xml:space="preserve"> for early stages of family formation.</w:t>
      </w:r>
      <w:r w:rsidRPr="00D71172">
        <w:rPr>
          <w:rFonts w:ascii="Arial" w:hAnsi="Arial" w:cs="Arial"/>
          <w:shd w:val="clear" w:color="auto" w:fill="FFFFFF"/>
        </w:rPr>
        <w:t xml:space="preserve"> . </w:t>
      </w:r>
      <w:r>
        <w:rPr>
          <w:rFonts w:ascii="Arial" w:hAnsi="Arial" w:cs="Arial"/>
          <w:shd w:val="clear" w:color="auto" w:fill="FFFFFF"/>
        </w:rPr>
        <w:t xml:space="preserve">However, there remains the potential for future childbearing with those within this age range. </w:t>
      </w:r>
      <w:r w:rsidRPr="00D71172">
        <w:rPr>
          <w:rStyle w:val="uv3um"/>
          <w:rFonts w:ascii="Arial" w:hAnsi="Arial" w:cs="Arial"/>
          <w:shd w:val="clear" w:color="auto" w:fill="FFFFFF"/>
        </w:rPr>
        <w:t> </w:t>
      </w:r>
    </w:p>
    <w:p w14:paraId="35ED8A60" w14:textId="77777777" w:rsidR="00B4530B" w:rsidRPr="00D71172" w:rsidRDefault="00B4530B" w:rsidP="00B4530B">
      <w:pPr>
        <w:ind w:firstLine="720"/>
        <w:jc w:val="both"/>
        <w:rPr>
          <w:rFonts w:ascii="Arial" w:hAnsi="Arial" w:cs="Arial"/>
        </w:rPr>
      </w:pPr>
    </w:p>
    <w:p w14:paraId="74E261B5" w14:textId="77777777" w:rsidR="00B4530B" w:rsidRDefault="00B4530B" w:rsidP="00B4530B">
      <w:pPr>
        <w:ind w:firstLine="720"/>
        <w:jc w:val="both"/>
        <w:rPr>
          <w:rFonts w:ascii="Arial" w:hAnsi="Arial" w:cs="Arial"/>
        </w:rPr>
      </w:pPr>
      <w:r w:rsidRPr="00D71172">
        <w:rPr>
          <w:rFonts w:ascii="Arial" w:hAnsi="Arial" w:cs="Arial"/>
          <w:shd w:val="clear" w:color="auto" w:fill="FFFFFF"/>
        </w:rPr>
        <w:lastRenderedPageBreak/>
        <w:t xml:space="preserve">The most significant factors influencing contraceptive use were knowledge of family planning methods (86.9%) and husband's support (84.1%). Other key reasons included the desire to space children (81.8%), the number of existing children (60.1%), and the economic situation (49.2%). Cost (34.3%), health concerns related to pregnancy (33.1%), side effects of the methods (22.5%), and accessibility of facilities (15.2%) were also influential (table 2). </w:t>
      </w:r>
      <w:r w:rsidRPr="00D71172">
        <w:rPr>
          <w:rFonts w:ascii="Arial" w:hAnsi="Arial" w:cs="Arial"/>
        </w:rPr>
        <w:t>However, some participants had more than one factor that influenced their utilization of contraceptives (table 3).</w:t>
      </w:r>
    </w:p>
    <w:p w14:paraId="2BCB5EFB" w14:textId="77777777" w:rsidR="00B4530B" w:rsidRDefault="00B4530B" w:rsidP="00B4530B">
      <w:pPr>
        <w:jc w:val="both"/>
        <w:rPr>
          <w:rFonts w:ascii="Arial" w:hAnsi="Arial" w:cs="Arial"/>
        </w:rPr>
      </w:pPr>
    </w:p>
    <w:p w14:paraId="34079156" w14:textId="77777777" w:rsidR="00B4530B" w:rsidRPr="00D71172" w:rsidRDefault="00B4530B" w:rsidP="00B4530B">
      <w:pPr>
        <w:jc w:val="both"/>
        <w:rPr>
          <w:rFonts w:ascii="Arial" w:hAnsi="Arial" w:cs="Arial"/>
        </w:rPr>
      </w:pPr>
      <w:r w:rsidRPr="00D71172">
        <w:rPr>
          <w:rFonts w:ascii="Arial" w:hAnsi="Arial" w:cs="Arial"/>
          <w:b/>
          <w:bCs/>
        </w:rPr>
        <w:t xml:space="preserve">Factors that Influence or Determine </w:t>
      </w:r>
      <w:r>
        <w:rPr>
          <w:rFonts w:ascii="Arial" w:hAnsi="Arial" w:cs="Arial"/>
          <w:b/>
          <w:bCs/>
        </w:rPr>
        <w:t>u</w:t>
      </w:r>
      <w:r w:rsidRPr="00D71172">
        <w:rPr>
          <w:rFonts w:ascii="Arial" w:hAnsi="Arial" w:cs="Arial"/>
          <w:b/>
          <w:bCs/>
        </w:rPr>
        <w:t xml:space="preserve">se </w:t>
      </w:r>
      <w:r>
        <w:rPr>
          <w:rFonts w:ascii="Arial" w:hAnsi="Arial" w:cs="Arial"/>
          <w:b/>
          <w:bCs/>
        </w:rPr>
        <w:t>o</w:t>
      </w:r>
      <w:r w:rsidRPr="00D71172">
        <w:rPr>
          <w:rFonts w:ascii="Arial" w:hAnsi="Arial" w:cs="Arial"/>
          <w:b/>
          <w:bCs/>
        </w:rPr>
        <w:t>f Contraceptives</w:t>
      </w:r>
    </w:p>
    <w:p w14:paraId="215F5507"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While</w:t>
      </w:r>
      <w:r>
        <w:rPr>
          <w:rFonts w:ascii="Arial" w:hAnsi="Arial" w:cs="Arial"/>
          <w:shd w:val="clear" w:color="auto" w:fill="FFFFFF"/>
        </w:rPr>
        <w:t xml:space="preserve"> knowledge of contraceptive methods is critical, </w:t>
      </w:r>
      <w:r w:rsidRPr="00D71172">
        <w:rPr>
          <w:rFonts w:ascii="Arial" w:hAnsi="Arial" w:cs="Arial"/>
          <w:shd w:val="clear" w:color="auto" w:fill="FFFFFF"/>
        </w:rPr>
        <w:t>women are not guaranteed to use contraception just because they know about it; knowledge is a necessary but not sufficient condition for use. Other factors, such as perceived health risks, religious and cultural beliefs, lack of access to services, and spousal opposition, can act as significant barriers even when knowledge is present.</w:t>
      </w:r>
      <w:r w:rsidRPr="00D71172">
        <w:rPr>
          <w:rStyle w:val="uv3um"/>
          <w:rFonts w:ascii="Arial" w:hAnsi="Arial" w:cs="Arial"/>
          <w:shd w:val="clear" w:color="auto" w:fill="FFFFFF"/>
        </w:rPr>
        <w:t> </w:t>
      </w:r>
      <w:r w:rsidRPr="00D71172">
        <w:rPr>
          <w:rFonts w:ascii="Arial" w:hAnsi="Arial" w:cs="Arial"/>
          <w:shd w:val="clear" w:color="auto" w:fill="FFFFFF"/>
        </w:rPr>
        <w:t>The statement accurately reflects contrasting findings in </w:t>
      </w:r>
      <w:hyperlink r:id="rId15" w:history="1">
        <w:r w:rsidRPr="00CD1AF8">
          <w:rPr>
            <w:rStyle w:val="Hyperlink"/>
            <w:rFonts w:ascii="Arial" w:hAnsi="Arial" w:cs="Arial"/>
            <w:color w:val="auto"/>
            <w:u w:val="none"/>
            <w:shd w:val="clear" w:color="auto" w:fill="FFFFFF"/>
          </w:rPr>
          <w:t>contraceptive research</w:t>
        </w:r>
      </w:hyperlink>
      <w:r w:rsidRPr="00CD1AF8">
        <w:rPr>
          <w:rStyle w:val="m5tqyf"/>
          <w:rFonts w:ascii="Arial" w:hAnsi="Arial" w:cs="Arial"/>
          <w:shd w:val="clear" w:color="auto" w:fill="FFFFFF"/>
        </w:rPr>
        <w:t>,</w:t>
      </w:r>
      <w:r w:rsidRPr="00CD1AF8">
        <w:rPr>
          <w:rFonts w:ascii="Arial" w:hAnsi="Arial" w:cs="Arial"/>
          <w:shd w:val="clear" w:color="auto" w:fill="FFFFFF"/>
        </w:rPr>
        <w:t> where </w:t>
      </w:r>
      <w:hyperlink r:id="rId16" w:history="1">
        <w:r w:rsidRPr="00CD1AF8">
          <w:rPr>
            <w:rStyle w:val="Hyperlink"/>
            <w:rFonts w:ascii="Arial" w:hAnsi="Arial" w:cs="Arial"/>
            <w:color w:val="auto"/>
            <w:u w:val="none"/>
            <w:shd w:val="clear" w:color="auto" w:fill="FFFFFF"/>
          </w:rPr>
          <w:t>Salamatu et al.</w:t>
        </w:r>
      </w:hyperlink>
      <w:r w:rsidRPr="00D71172">
        <w:rPr>
          <w:rFonts w:ascii="Arial" w:hAnsi="Arial" w:cs="Arial"/>
          <w:shd w:val="clear" w:color="auto" w:fill="FFFFFF"/>
        </w:rPr>
        <w:t> (2017) found knowledge influenced choices, but Asiedu et al. (2020) did not find a significant association, suggesting that knowledge alone doesn't determine use. This divergence highlights that while knowledge is important, other factors like education, age, marital status, income, and cultural beliefs also significantly influence actual contraceptive use.</w:t>
      </w:r>
      <w:r w:rsidRPr="00D71172">
        <w:rPr>
          <w:rStyle w:val="uv3um"/>
          <w:rFonts w:ascii="Arial" w:hAnsi="Arial" w:cs="Arial"/>
          <w:shd w:val="clear" w:color="auto" w:fill="FFFFFF"/>
        </w:rPr>
        <w:t> </w:t>
      </w:r>
    </w:p>
    <w:p w14:paraId="614DBDA4" w14:textId="77777777" w:rsidR="00B4530B" w:rsidRPr="00D71172" w:rsidRDefault="00B4530B" w:rsidP="00B4530B">
      <w:pPr>
        <w:ind w:firstLine="720"/>
        <w:jc w:val="both"/>
        <w:rPr>
          <w:rFonts w:ascii="Arial" w:hAnsi="Arial" w:cs="Arial"/>
        </w:rPr>
      </w:pPr>
      <w:r>
        <w:rPr>
          <w:rFonts w:ascii="Arial" w:hAnsi="Arial" w:cs="Arial"/>
          <w:shd w:val="clear" w:color="auto" w:fill="FFFFFF"/>
        </w:rPr>
        <w:t>This</w:t>
      </w:r>
      <w:r w:rsidRPr="00D71172">
        <w:rPr>
          <w:rFonts w:ascii="Arial" w:hAnsi="Arial" w:cs="Arial"/>
          <w:shd w:val="clear" w:color="auto" w:fill="FFFFFF"/>
        </w:rPr>
        <w:t xml:space="preserve"> study reflects the findings of Bawah et al. (2019), who studied contraceptive use intentions and unmet needs for family planning in Ghana and observed that the desire to space children was a significant factor driving contraceptive use among women.</w:t>
      </w:r>
      <w:r w:rsidRPr="00D71172">
        <w:rPr>
          <w:rStyle w:val="uv3um"/>
          <w:rFonts w:ascii="Arial" w:hAnsi="Arial" w:cs="Arial"/>
          <w:shd w:val="clear" w:color="auto" w:fill="FFFFFF"/>
        </w:rPr>
        <w:t> </w:t>
      </w:r>
    </w:p>
    <w:p w14:paraId="7E711D15"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 xml:space="preserve">The number of children a woman has significantly influenced contraceptive use in rural Uganda, as highlighted by a 2016 study by </w:t>
      </w:r>
      <w:proofErr w:type="spellStart"/>
      <w:r w:rsidRPr="00D71172">
        <w:rPr>
          <w:rFonts w:ascii="Arial" w:hAnsi="Arial" w:cs="Arial"/>
          <w:shd w:val="clear" w:color="auto" w:fill="FFFFFF"/>
        </w:rPr>
        <w:t>Kabagenyi</w:t>
      </w:r>
      <w:proofErr w:type="spellEnd"/>
      <w:r w:rsidRPr="00D71172">
        <w:rPr>
          <w:rFonts w:ascii="Arial" w:hAnsi="Arial" w:cs="Arial"/>
          <w:shd w:val="clear" w:color="auto" w:fill="FFFFFF"/>
        </w:rPr>
        <w:t xml:space="preserve">, Reid, </w:t>
      </w:r>
      <w:proofErr w:type="spellStart"/>
      <w:r w:rsidRPr="00D71172">
        <w:rPr>
          <w:rFonts w:ascii="Arial" w:hAnsi="Arial" w:cs="Arial"/>
          <w:shd w:val="clear" w:color="auto" w:fill="FFFFFF"/>
        </w:rPr>
        <w:t>Ntozi</w:t>
      </w:r>
      <w:proofErr w:type="spellEnd"/>
      <w:r w:rsidRPr="00D71172">
        <w:rPr>
          <w:rFonts w:ascii="Arial" w:hAnsi="Arial" w:cs="Arial"/>
          <w:shd w:val="clear" w:color="auto" w:fill="FFFFFF"/>
        </w:rPr>
        <w:t xml:space="preserve">, and </w:t>
      </w:r>
      <w:proofErr w:type="spellStart"/>
      <w:r w:rsidRPr="00D71172">
        <w:rPr>
          <w:rFonts w:ascii="Arial" w:hAnsi="Arial" w:cs="Arial"/>
          <w:shd w:val="clear" w:color="auto" w:fill="FFFFFF"/>
        </w:rPr>
        <w:t>Atuyambe</w:t>
      </w:r>
      <w:proofErr w:type="spellEnd"/>
      <w:r w:rsidRPr="00D71172">
        <w:rPr>
          <w:rFonts w:ascii="Arial" w:hAnsi="Arial" w:cs="Arial"/>
          <w:shd w:val="clear" w:color="auto" w:fill="FFFFFF"/>
        </w:rPr>
        <w:t>. The study found that the desire for a large family and the sociocultural belief that more children are a desirable part of family lineage acted as strong barriers to the adoption of modern contraceptives in the region.</w:t>
      </w:r>
      <w:r w:rsidRPr="00D71172">
        <w:rPr>
          <w:rStyle w:val="uv3um"/>
          <w:rFonts w:ascii="Arial" w:hAnsi="Arial" w:cs="Arial"/>
          <w:shd w:val="clear" w:color="auto" w:fill="FFFFFF"/>
        </w:rPr>
        <w:t> </w:t>
      </w:r>
    </w:p>
    <w:p w14:paraId="5475AD08" w14:textId="77777777" w:rsidR="00B4530B" w:rsidRPr="00D71172" w:rsidRDefault="00B4530B" w:rsidP="00B4530B">
      <w:pPr>
        <w:ind w:firstLine="720"/>
        <w:jc w:val="both"/>
        <w:rPr>
          <w:rFonts w:ascii="Arial" w:hAnsi="Arial" w:cs="Arial"/>
        </w:rPr>
      </w:pPr>
      <w:r w:rsidRPr="00D71172">
        <w:rPr>
          <w:rFonts w:ascii="Arial" w:hAnsi="Arial" w:cs="Arial"/>
          <w:shd w:val="clear" w:color="auto" w:fill="FFFFFF"/>
        </w:rPr>
        <w:t>Contraceptive use is influenced by varying perceptions of side effects, with some studies showing they are a minor concern or not a barrier like in Asiedu et al. (2020) while others identify fear of side effects as a major deterrent to contraceptive uptake. This discrepancy highlights how factors such as prior experience with side effects, as seen in Muanda et al.'s (2016) study in Kinshasa, can significantly influence consistent use</w:t>
      </w:r>
      <w:r>
        <w:rPr>
          <w:rStyle w:val="uv3um"/>
          <w:rFonts w:ascii="Arial" w:hAnsi="Arial" w:cs="Arial"/>
          <w:shd w:val="clear" w:color="auto" w:fill="FFFFFF"/>
        </w:rPr>
        <w:t xml:space="preserve"> making it a barrier.</w:t>
      </w:r>
    </w:p>
    <w:p w14:paraId="417BF63B" w14:textId="77777777" w:rsidR="00B4530B" w:rsidRPr="00D71172" w:rsidRDefault="00B4530B" w:rsidP="00B4530B">
      <w:pPr>
        <w:ind w:firstLine="720"/>
        <w:jc w:val="both"/>
        <w:rPr>
          <w:rFonts w:ascii="Arial" w:hAnsi="Arial" w:cs="Arial"/>
        </w:rPr>
      </w:pPr>
      <w:r w:rsidRPr="00D71172">
        <w:rPr>
          <w:rFonts w:ascii="Arial" w:hAnsi="Arial" w:cs="Arial"/>
        </w:rPr>
        <w:t>F</w:t>
      </w:r>
      <w:r w:rsidRPr="00D71172">
        <w:rPr>
          <w:rFonts w:ascii="Arial" w:hAnsi="Arial" w:cs="Arial"/>
          <w:shd w:val="clear" w:color="auto" w:fill="FFFFFF"/>
        </w:rPr>
        <w:t xml:space="preserve">indings from </w:t>
      </w:r>
      <w:proofErr w:type="spellStart"/>
      <w:r w:rsidRPr="00D71172">
        <w:rPr>
          <w:rFonts w:ascii="Arial" w:hAnsi="Arial" w:cs="Arial"/>
          <w:shd w:val="clear" w:color="auto" w:fill="FFFFFF"/>
        </w:rPr>
        <w:t>Gonie</w:t>
      </w:r>
      <w:proofErr w:type="spellEnd"/>
      <w:r w:rsidRPr="00D71172">
        <w:rPr>
          <w:rFonts w:ascii="Arial" w:hAnsi="Arial" w:cs="Arial"/>
          <w:shd w:val="clear" w:color="auto" w:fill="FFFFFF"/>
        </w:rPr>
        <w:t xml:space="preserve"> et al. (2018) identified fear of side effects and religious beliefs as significant barriers to contraceptive use, contrasting</w:t>
      </w:r>
      <w:r>
        <w:rPr>
          <w:rFonts w:ascii="Arial" w:hAnsi="Arial" w:cs="Arial"/>
          <w:shd w:val="clear" w:color="auto" w:fill="FFFFFF"/>
        </w:rPr>
        <w:t xml:space="preserve"> this present </w:t>
      </w:r>
      <w:r w:rsidRPr="00D71172">
        <w:rPr>
          <w:rFonts w:ascii="Arial" w:hAnsi="Arial" w:cs="Arial"/>
          <w:shd w:val="clear" w:color="auto" w:fill="FFFFFF"/>
        </w:rPr>
        <w:t>research’s findings where religious beliefs were a minor factor. While both studies acknowledge fear of side effects as a major obstacle, the differing impact of religious beliefs underscores the importance of considering localized cultural and religious contexts when addressing contraceptive uptake</w:t>
      </w:r>
    </w:p>
    <w:p w14:paraId="4BA2059B"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rPr>
      </w:pPr>
      <w:r w:rsidRPr="00396350">
        <w:rPr>
          <w:rFonts w:ascii="Arial" w:hAnsi="Arial" w:cs="Arial"/>
          <w:sz w:val="20"/>
          <w:szCs w:val="20"/>
        </w:rPr>
        <w:t>A Spearman ranked correlation table shows how strongly social and demographic variables relate to contraceptive use and indicates the statistical significance using a p-value compared to a 5% (0.05) confidence level. The correlation coefficient (e.g., 'rsr sub s</w:t>
      </w:r>
      <w:r w:rsidRPr="00396350">
        <w:rPr>
          <w:rFonts w:ascii="Cambria Math" w:hAnsi="Cambria Math" w:cs="Cambria Math"/>
          <w:sz w:val="20"/>
          <w:szCs w:val="20"/>
        </w:rPr>
        <w:t>𝑟𝑠</w:t>
      </w:r>
      <w:r w:rsidRPr="00396350">
        <w:rPr>
          <w:rFonts w:ascii="Arial" w:hAnsi="Arial" w:cs="Arial"/>
          <w:sz w:val="20"/>
          <w:szCs w:val="20"/>
        </w:rPr>
        <w:t>') quantifies the relationship's strength and direction, while the p-value determines if the observed relationship is likely due to chance or a real effect, with a p-value less than 0.05 indicating statistical significance</w:t>
      </w:r>
    </w:p>
    <w:p w14:paraId="21BDF2C9"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rPr>
      </w:pPr>
      <w:r w:rsidRPr="00396350">
        <w:rPr>
          <w:rFonts w:ascii="Arial" w:hAnsi="Arial" w:cs="Arial"/>
          <w:sz w:val="20"/>
          <w:szCs w:val="20"/>
          <w:shd w:val="clear" w:color="auto" w:fill="FFFFFF"/>
        </w:rPr>
        <w:t>The correlation coefficients in this study indicated that Age has a negligible (very weak) negative association with current contraceptive use, while Marital status has a very weak positive association, and Woman's education and her Partner's education have weak positive relationships with current contraceptive use, suggesting that as these factors increase, so does the likelihood of using contraception, though the effect is small.</w:t>
      </w:r>
      <w:r w:rsidRPr="00396350">
        <w:rPr>
          <w:rStyle w:val="uv3um"/>
          <w:rFonts w:ascii="Arial" w:hAnsi="Arial" w:cs="Arial"/>
          <w:sz w:val="20"/>
          <w:szCs w:val="20"/>
          <w:shd w:val="clear" w:color="auto" w:fill="FFFFFF"/>
        </w:rPr>
        <w:t> </w:t>
      </w:r>
    </w:p>
    <w:p w14:paraId="0F17DCF1" w14:textId="77777777" w:rsidR="00B4530B" w:rsidRPr="00396350" w:rsidRDefault="00B4530B" w:rsidP="00B4530B">
      <w:pPr>
        <w:pStyle w:val="NormalWeb"/>
        <w:spacing w:before="0" w:beforeAutospacing="0" w:after="0" w:afterAutospacing="0"/>
        <w:ind w:firstLine="720"/>
        <w:jc w:val="both"/>
        <w:rPr>
          <w:rFonts w:ascii="Arial" w:hAnsi="Arial" w:cs="Arial"/>
          <w:sz w:val="20"/>
          <w:szCs w:val="20"/>
          <w:shd w:val="clear" w:color="auto" w:fill="FFFFFF"/>
        </w:rPr>
      </w:pPr>
      <w:r w:rsidRPr="00396350">
        <w:rPr>
          <w:rFonts w:ascii="Arial" w:hAnsi="Arial" w:cs="Arial"/>
          <w:sz w:val="20"/>
          <w:szCs w:val="20"/>
          <w:shd w:val="clear" w:color="auto" w:fill="FFFFFF"/>
        </w:rPr>
        <w:t>A "weak negative relationship" between variables means that as one variable increases, the other tends to decrease, but the effect is very small. In this case, the data suggests that there is a slight tendency for women who are more religious to be less likely to use contraceptives, and similarly, women with higher employment levels (either their own or their partner's) or a larger number of children are also slightly less likely to use contraceptives, but the impact is minimal.</w:t>
      </w:r>
    </w:p>
    <w:p w14:paraId="2183CDD0" w14:textId="77777777" w:rsidR="00B4530B" w:rsidRPr="00D71172" w:rsidRDefault="00B4530B" w:rsidP="00B4530B">
      <w:pPr>
        <w:rPr>
          <w:rFonts w:ascii="Arial" w:hAnsi="Arial" w:cs="Arial"/>
        </w:rPr>
      </w:pPr>
      <w:r w:rsidRPr="00D71172">
        <w:rPr>
          <w:rFonts w:ascii="Arial" w:hAnsi="Arial" w:cs="Arial"/>
        </w:rPr>
        <w:t xml:space="preserve"> </w:t>
      </w:r>
    </w:p>
    <w:p w14:paraId="587B6A3F" w14:textId="77777777" w:rsidR="00B4530B" w:rsidRPr="00D71172" w:rsidRDefault="00B4530B" w:rsidP="00B4530B">
      <w:pPr>
        <w:jc w:val="both"/>
        <w:rPr>
          <w:rFonts w:ascii="Arial" w:hAnsi="Arial" w:cs="Arial"/>
          <w:b/>
        </w:rPr>
      </w:pPr>
      <w:r w:rsidRPr="00D71172">
        <w:rPr>
          <w:rFonts w:ascii="Arial" w:hAnsi="Arial" w:cs="Arial"/>
          <w:b/>
        </w:rPr>
        <w:t>Table 1: Demographic characteristics of participants (n = 396)</w:t>
      </w:r>
    </w:p>
    <w:tbl>
      <w:tblPr>
        <w:tblW w:w="6142" w:type="dxa"/>
        <w:jc w:val="center"/>
        <w:tblLook w:val="04A0" w:firstRow="1" w:lastRow="0" w:firstColumn="1" w:lastColumn="0" w:noHBand="0" w:noVBand="1"/>
      </w:tblPr>
      <w:tblGrid>
        <w:gridCol w:w="4017"/>
        <w:gridCol w:w="709"/>
        <w:gridCol w:w="1416"/>
      </w:tblGrid>
      <w:tr w:rsidR="00B4530B" w:rsidRPr="00D71172" w14:paraId="3E5FA39A" w14:textId="77777777" w:rsidTr="000F5F3F">
        <w:trPr>
          <w:trHeight w:val="315"/>
          <w:jc w:val="center"/>
        </w:trPr>
        <w:tc>
          <w:tcPr>
            <w:tcW w:w="4017" w:type="dxa"/>
            <w:tcBorders>
              <w:top w:val="single" w:sz="4" w:space="0" w:color="auto"/>
              <w:bottom w:val="single" w:sz="4" w:space="0" w:color="auto"/>
            </w:tcBorders>
            <w:vAlign w:val="center"/>
            <w:hideMark/>
          </w:tcPr>
          <w:p w14:paraId="11A7C9E2" w14:textId="77777777" w:rsidR="00B4530B" w:rsidRPr="00D71172" w:rsidRDefault="00B4530B" w:rsidP="000F5F3F">
            <w:pPr>
              <w:jc w:val="both"/>
              <w:rPr>
                <w:rFonts w:ascii="Arial" w:hAnsi="Arial" w:cs="Arial"/>
                <w:b/>
                <w:bCs/>
              </w:rPr>
            </w:pPr>
            <w:r w:rsidRPr="00D71172">
              <w:rPr>
                <w:rFonts w:ascii="Arial" w:hAnsi="Arial" w:cs="Arial"/>
                <w:b/>
                <w:bCs/>
              </w:rPr>
              <w:t>Variable</w:t>
            </w:r>
          </w:p>
        </w:tc>
        <w:tc>
          <w:tcPr>
            <w:tcW w:w="709" w:type="dxa"/>
            <w:tcBorders>
              <w:top w:val="single" w:sz="4" w:space="0" w:color="auto"/>
              <w:bottom w:val="single" w:sz="4" w:space="0" w:color="auto"/>
            </w:tcBorders>
            <w:vAlign w:val="center"/>
            <w:hideMark/>
          </w:tcPr>
          <w:p w14:paraId="6CF89227" w14:textId="77777777" w:rsidR="00B4530B" w:rsidRPr="00D71172" w:rsidRDefault="00B4530B" w:rsidP="000F5F3F">
            <w:pPr>
              <w:jc w:val="center"/>
              <w:rPr>
                <w:rFonts w:ascii="Arial" w:hAnsi="Arial" w:cs="Arial"/>
                <w:b/>
                <w:bCs/>
              </w:rPr>
            </w:pPr>
            <w:r w:rsidRPr="00D71172">
              <w:rPr>
                <w:rFonts w:ascii="Arial" w:hAnsi="Arial" w:cs="Arial"/>
                <w:b/>
                <w:bCs/>
              </w:rPr>
              <w:t>F</w:t>
            </w:r>
          </w:p>
        </w:tc>
        <w:tc>
          <w:tcPr>
            <w:tcW w:w="1416" w:type="dxa"/>
            <w:tcBorders>
              <w:top w:val="single" w:sz="4" w:space="0" w:color="auto"/>
              <w:bottom w:val="single" w:sz="4" w:space="0" w:color="auto"/>
            </w:tcBorders>
            <w:vAlign w:val="center"/>
            <w:hideMark/>
          </w:tcPr>
          <w:p w14:paraId="170BE512" w14:textId="77777777" w:rsidR="00B4530B" w:rsidRPr="00D71172" w:rsidRDefault="00B4530B" w:rsidP="000F5F3F">
            <w:pPr>
              <w:jc w:val="center"/>
              <w:rPr>
                <w:rFonts w:ascii="Arial" w:hAnsi="Arial" w:cs="Arial"/>
                <w:b/>
                <w:bCs/>
              </w:rPr>
            </w:pPr>
            <w:r w:rsidRPr="00D71172">
              <w:rPr>
                <w:rFonts w:ascii="Arial" w:hAnsi="Arial" w:cs="Arial"/>
                <w:b/>
                <w:bCs/>
              </w:rPr>
              <w:t>Percentage (%)</w:t>
            </w:r>
          </w:p>
        </w:tc>
      </w:tr>
      <w:tr w:rsidR="00B4530B" w:rsidRPr="00D71172" w14:paraId="7F9190A4" w14:textId="77777777" w:rsidTr="000F5F3F">
        <w:trPr>
          <w:trHeight w:val="330"/>
          <w:jc w:val="center"/>
        </w:trPr>
        <w:tc>
          <w:tcPr>
            <w:tcW w:w="6142" w:type="dxa"/>
            <w:gridSpan w:val="3"/>
            <w:tcBorders>
              <w:top w:val="single" w:sz="4" w:space="0" w:color="auto"/>
            </w:tcBorders>
            <w:vAlign w:val="center"/>
            <w:hideMark/>
          </w:tcPr>
          <w:p w14:paraId="76143065" w14:textId="77777777" w:rsidR="00B4530B" w:rsidRPr="00D71172" w:rsidRDefault="00B4530B" w:rsidP="000F5F3F">
            <w:pPr>
              <w:rPr>
                <w:rFonts w:ascii="Arial" w:hAnsi="Arial" w:cs="Arial"/>
              </w:rPr>
            </w:pPr>
            <w:r w:rsidRPr="00D71172">
              <w:rPr>
                <w:rFonts w:ascii="Arial" w:hAnsi="Arial" w:cs="Arial"/>
                <w:b/>
                <w:bCs/>
              </w:rPr>
              <w:t>Age (years)</w:t>
            </w:r>
          </w:p>
        </w:tc>
      </w:tr>
      <w:tr w:rsidR="00B4530B" w:rsidRPr="00D71172" w14:paraId="4A20DBAE" w14:textId="77777777" w:rsidTr="000F5F3F">
        <w:trPr>
          <w:trHeight w:val="315"/>
          <w:jc w:val="center"/>
        </w:trPr>
        <w:tc>
          <w:tcPr>
            <w:tcW w:w="4017" w:type="dxa"/>
            <w:hideMark/>
          </w:tcPr>
          <w:p w14:paraId="0E66F0D2" w14:textId="77777777" w:rsidR="00B4530B" w:rsidRPr="00D71172" w:rsidRDefault="00B4530B" w:rsidP="000F5F3F">
            <w:pPr>
              <w:jc w:val="both"/>
              <w:rPr>
                <w:rFonts w:ascii="Arial" w:hAnsi="Arial" w:cs="Arial"/>
              </w:rPr>
            </w:pPr>
            <w:r w:rsidRPr="00D71172">
              <w:rPr>
                <w:rFonts w:ascii="Arial" w:hAnsi="Arial" w:cs="Arial"/>
              </w:rPr>
              <w:t>&lt;20</w:t>
            </w:r>
          </w:p>
        </w:tc>
        <w:tc>
          <w:tcPr>
            <w:tcW w:w="709" w:type="dxa"/>
            <w:noWrap/>
            <w:hideMark/>
          </w:tcPr>
          <w:p w14:paraId="1E316AE7" w14:textId="77777777" w:rsidR="00B4530B" w:rsidRPr="00D71172" w:rsidRDefault="00B4530B" w:rsidP="000F5F3F">
            <w:pPr>
              <w:jc w:val="center"/>
              <w:rPr>
                <w:rFonts w:ascii="Arial" w:hAnsi="Arial" w:cs="Arial"/>
              </w:rPr>
            </w:pPr>
            <w:r w:rsidRPr="00D71172">
              <w:rPr>
                <w:rFonts w:ascii="Arial" w:hAnsi="Arial" w:cs="Arial"/>
              </w:rPr>
              <w:t>8</w:t>
            </w:r>
          </w:p>
        </w:tc>
        <w:tc>
          <w:tcPr>
            <w:tcW w:w="1416" w:type="dxa"/>
            <w:noWrap/>
            <w:hideMark/>
          </w:tcPr>
          <w:p w14:paraId="68DEE5C0" w14:textId="77777777" w:rsidR="00B4530B" w:rsidRPr="00D71172" w:rsidRDefault="00B4530B" w:rsidP="000F5F3F">
            <w:pPr>
              <w:jc w:val="center"/>
              <w:rPr>
                <w:rFonts w:ascii="Arial" w:hAnsi="Arial" w:cs="Arial"/>
              </w:rPr>
            </w:pPr>
            <w:r w:rsidRPr="00D71172">
              <w:rPr>
                <w:rFonts w:ascii="Arial" w:hAnsi="Arial" w:cs="Arial"/>
              </w:rPr>
              <w:t>2.0</w:t>
            </w:r>
          </w:p>
        </w:tc>
      </w:tr>
      <w:tr w:rsidR="00B4530B" w:rsidRPr="00D71172" w14:paraId="3467DD96" w14:textId="77777777" w:rsidTr="000F5F3F">
        <w:trPr>
          <w:trHeight w:val="300"/>
          <w:jc w:val="center"/>
        </w:trPr>
        <w:tc>
          <w:tcPr>
            <w:tcW w:w="4017" w:type="dxa"/>
            <w:hideMark/>
          </w:tcPr>
          <w:p w14:paraId="69986F63" w14:textId="77777777" w:rsidR="00B4530B" w:rsidRPr="00D71172" w:rsidRDefault="00B4530B" w:rsidP="000F5F3F">
            <w:pPr>
              <w:jc w:val="both"/>
              <w:rPr>
                <w:rFonts w:ascii="Arial" w:hAnsi="Arial" w:cs="Arial"/>
              </w:rPr>
            </w:pPr>
            <w:r w:rsidRPr="00D71172">
              <w:rPr>
                <w:rFonts w:ascii="Arial" w:hAnsi="Arial" w:cs="Arial"/>
              </w:rPr>
              <w:t>20-29</w:t>
            </w:r>
          </w:p>
        </w:tc>
        <w:tc>
          <w:tcPr>
            <w:tcW w:w="709" w:type="dxa"/>
            <w:noWrap/>
            <w:hideMark/>
          </w:tcPr>
          <w:p w14:paraId="17F60641" w14:textId="77777777" w:rsidR="00B4530B" w:rsidRPr="00D71172" w:rsidRDefault="00B4530B" w:rsidP="000F5F3F">
            <w:pPr>
              <w:jc w:val="center"/>
              <w:rPr>
                <w:rFonts w:ascii="Arial" w:hAnsi="Arial" w:cs="Arial"/>
              </w:rPr>
            </w:pPr>
            <w:r w:rsidRPr="00D71172">
              <w:rPr>
                <w:rFonts w:ascii="Arial" w:hAnsi="Arial" w:cs="Arial"/>
              </w:rPr>
              <w:t>159</w:t>
            </w:r>
          </w:p>
        </w:tc>
        <w:tc>
          <w:tcPr>
            <w:tcW w:w="1416" w:type="dxa"/>
            <w:noWrap/>
            <w:hideMark/>
          </w:tcPr>
          <w:p w14:paraId="545AA48F" w14:textId="77777777" w:rsidR="00B4530B" w:rsidRPr="00D71172" w:rsidRDefault="00B4530B" w:rsidP="000F5F3F">
            <w:pPr>
              <w:jc w:val="center"/>
              <w:rPr>
                <w:rFonts w:ascii="Arial" w:hAnsi="Arial" w:cs="Arial"/>
              </w:rPr>
            </w:pPr>
            <w:r w:rsidRPr="00D71172">
              <w:rPr>
                <w:rFonts w:ascii="Arial" w:hAnsi="Arial" w:cs="Arial"/>
              </w:rPr>
              <w:t>40.2</w:t>
            </w:r>
          </w:p>
        </w:tc>
      </w:tr>
      <w:tr w:rsidR="00B4530B" w:rsidRPr="00D71172" w14:paraId="1FE13578" w14:textId="77777777" w:rsidTr="000F5F3F">
        <w:trPr>
          <w:trHeight w:val="300"/>
          <w:jc w:val="center"/>
        </w:trPr>
        <w:tc>
          <w:tcPr>
            <w:tcW w:w="4017" w:type="dxa"/>
            <w:hideMark/>
          </w:tcPr>
          <w:p w14:paraId="0FACA2F4" w14:textId="77777777" w:rsidR="00B4530B" w:rsidRPr="00D71172" w:rsidRDefault="00B4530B" w:rsidP="000F5F3F">
            <w:pPr>
              <w:jc w:val="both"/>
              <w:rPr>
                <w:rFonts w:ascii="Arial" w:hAnsi="Arial" w:cs="Arial"/>
              </w:rPr>
            </w:pPr>
            <w:r w:rsidRPr="00D71172">
              <w:rPr>
                <w:rFonts w:ascii="Arial" w:hAnsi="Arial" w:cs="Arial"/>
              </w:rPr>
              <w:t>30 – 39</w:t>
            </w:r>
          </w:p>
        </w:tc>
        <w:tc>
          <w:tcPr>
            <w:tcW w:w="709" w:type="dxa"/>
            <w:noWrap/>
            <w:hideMark/>
          </w:tcPr>
          <w:p w14:paraId="6CF42DD9" w14:textId="77777777" w:rsidR="00B4530B" w:rsidRPr="00D71172" w:rsidRDefault="00B4530B" w:rsidP="000F5F3F">
            <w:pPr>
              <w:jc w:val="center"/>
              <w:rPr>
                <w:rFonts w:ascii="Arial" w:hAnsi="Arial" w:cs="Arial"/>
              </w:rPr>
            </w:pPr>
            <w:r w:rsidRPr="00D71172">
              <w:rPr>
                <w:rFonts w:ascii="Arial" w:hAnsi="Arial" w:cs="Arial"/>
              </w:rPr>
              <w:t>150</w:t>
            </w:r>
          </w:p>
        </w:tc>
        <w:tc>
          <w:tcPr>
            <w:tcW w:w="1416" w:type="dxa"/>
            <w:noWrap/>
            <w:hideMark/>
          </w:tcPr>
          <w:p w14:paraId="6E8FDB69" w14:textId="77777777" w:rsidR="00B4530B" w:rsidRPr="00D71172" w:rsidRDefault="00B4530B" w:rsidP="000F5F3F">
            <w:pPr>
              <w:jc w:val="center"/>
              <w:rPr>
                <w:rFonts w:ascii="Arial" w:hAnsi="Arial" w:cs="Arial"/>
              </w:rPr>
            </w:pPr>
            <w:r w:rsidRPr="00D71172">
              <w:rPr>
                <w:rFonts w:ascii="Arial" w:hAnsi="Arial" w:cs="Arial"/>
              </w:rPr>
              <w:t>37.9</w:t>
            </w:r>
          </w:p>
        </w:tc>
      </w:tr>
      <w:tr w:rsidR="00B4530B" w:rsidRPr="00D71172" w14:paraId="300A49D1" w14:textId="77777777" w:rsidTr="000F5F3F">
        <w:trPr>
          <w:trHeight w:val="315"/>
          <w:jc w:val="center"/>
        </w:trPr>
        <w:tc>
          <w:tcPr>
            <w:tcW w:w="4017" w:type="dxa"/>
            <w:tcBorders>
              <w:bottom w:val="single" w:sz="4" w:space="0" w:color="auto"/>
            </w:tcBorders>
            <w:hideMark/>
          </w:tcPr>
          <w:p w14:paraId="1DCD0CD8" w14:textId="77777777" w:rsidR="00B4530B" w:rsidRPr="00D71172" w:rsidRDefault="00B4530B" w:rsidP="000F5F3F">
            <w:pPr>
              <w:jc w:val="both"/>
              <w:rPr>
                <w:rFonts w:ascii="Arial" w:hAnsi="Arial" w:cs="Arial"/>
              </w:rPr>
            </w:pPr>
            <w:r w:rsidRPr="00D71172">
              <w:rPr>
                <w:rFonts w:ascii="Arial" w:hAnsi="Arial" w:cs="Arial"/>
              </w:rPr>
              <w:t>40 – 49</w:t>
            </w:r>
          </w:p>
        </w:tc>
        <w:tc>
          <w:tcPr>
            <w:tcW w:w="709" w:type="dxa"/>
            <w:tcBorders>
              <w:bottom w:val="single" w:sz="4" w:space="0" w:color="auto"/>
            </w:tcBorders>
            <w:noWrap/>
            <w:hideMark/>
          </w:tcPr>
          <w:p w14:paraId="5E72828C" w14:textId="77777777" w:rsidR="00B4530B" w:rsidRPr="00D71172" w:rsidRDefault="00B4530B" w:rsidP="000F5F3F">
            <w:pPr>
              <w:jc w:val="center"/>
              <w:rPr>
                <w:rFonts w:ascii="Arial" w:hAnsi="Arial" w:cs="Arial"/>
              </w:rPr>
            </w:pPr>
            <w:r w:rsidRPr="00D71172">
              <w:rPr>
                <w:rFonts w:ascii="Arial" w:hAnsi="Arial" w:cs="Arial"/>
              </w:rPr>
              <w:t>79</w:t>
            </w:r>
          </w:p>
        </w:tc>
        <w:tc>
          <w:tcPr>
            <w:tcW w:w="1416" w:type="dxa"/>
            <w:tcBorders>
              <w:bottom w:val="single" w:sz="4" w:space="0" w:color="auto"/>
            </w:tcBorders>
            <w:noWrap/>
            <w:hideMark/>
          </w:tcPr>
          <w:p w14:paraId="6A072B05" w14:textId="77777777" w:rsidR="00B4530B" w:rsidRPr="00D71172" w:rsidRDefault="00B4530B" w:rsidP="000F5F3F">
            <w:pPr>
              <w:jc w:val="center"/>
              <w:rPr>
                <w:rFonts w:ascii="Arial" w:hAnsi="Arial" w:cs="Arial"/>
              </w:rPr>
            </w:pPr>
            <w:r w:rsidRPr="00D71172">
              <w:rPr>
                <w:rFonts w:ascii="Arial" w:hAnsi="Arial" w:cs="Arial"/>
              </w:rPr>
              <w:t>19.9</w:t>
            </w:r>
          </w:p>
        </w:tc>
      </w:tr>
      <w:tr w:rsidR="00B4530B" w:rsidRPr="00D71172" w14:paraId="485F5551" w14:textId="77777777" w:rsidTr="000F5F3F">
        <w:trPr>
          <w:trHeight w:val="330"/>
          <w:jc w:val="center"/>
        </w:trPr>
        <w:tc>
          <w:tcPr>
            <w:tcW w:w="4726" w:type="dxa"/>
            <w:gridSpan w:val="2"/>
            <w:tcBorders>
              <w:top w:val="single" w:sz="4" w:space="0" w:color="auto"/>
            </w:tcBorders>
            <w:vAlign w:val="center"/>
            <w:hideMark/>
          </w:tcPr>
          <w:p w14:paraId="15BE9917" w14:textId="77777777" w:rsidR="00B4530B" w:rsidRPr="00D71172" w:rsidRDefault="00B4530B" w:rsidP="000F5F3F">
            <w:pPr>
              <w:rPr>
                <w:rFonts w:ascii="Arial" w:hAnsi="Arial" w:cs="Arial"/>
              </w:rPr>
            </w:pPr>
            <w:r w:rsidRPr="00D71172">
              <w:rPr>
                <w:rFonts w:ascii="Arial" w:hAnsi="Arial" w:cs="Arial"/>
                <w:b/>
                <w:bCs/>
              </w:rPr>
              <w:t>Marital Status</w:t>
            </w:r>
          </w:p>
        </w:tc>
        <w:tc>
          <w:tcPr>
            <w:tcW w:w="1416" w:type="dxa"/>
            <w:tcBorders>
              <w:top w:val="single" w:sz="4" w:space="0" w:color="auto"/>
            </w:tcBorders>
            <w:vAlign w:val="bottom"/>
            <w:hideMark/>
          </w:tcPr>
          <w:p w14:paraId="4C03C9BE" w14:textId="77777777" w:rsidR="00B4530B" w:rsidRPr="00D71172" w:rsidRDefault="00B4530B" w:rsidP="000F5F3F">
            <w:pPr>
              <w:jc w:val="center"/>
              <w:rPr>
                <w:rFonts w:ascii="Arial" w:hAnsi="Arial" w:cs="Arial"/>
              </w:rPr>
            </w:pPr>
          </w:p>
        </w:tc>
      </w:tr>
      <w:tr w:rsidR="00B4530B" w:rsidRPr="00D71172" w14:paraId="53485A94" w14:textId="77777777" w:rsidTr="000F5F3F">
        <w:trPr>
          <w:trHeight w:val="315"/>
          <w:jc w:val="center"/>
        </w:trPr>
        <w:tc>
          <w:tcPr>
            <w:tcW w:w="4017" w:type="dxa"/>
            <w:hideMark/>
          </w:tcPr>
          <w:p w14:paraId="0C58CF5C" w14:textId="77777777" w:rsidR="00B4530B" w:rsidRPr="00D71172" w:rsidRDefault="00B4530B" w:rsidP="000F5F3F">
            <w:pPr>
              <w:jc w:val="both"/>
              <w:rPr>
                <w:rFonts w:ascii="Arial" w:hAnsi="Arial" w:cs="Arial"/>
              </w:rPr>
            </w:pPr>
            <w:r w:rsidRPr="00D71172">
              <w:rPr>
                <w:rFonts w:ascii="Arial" w:hAnsi="Arial" w:cs="Arial"/>
              </w:rPr>
              <w:t>Single</w:t>
            </w:r>
          </w:p>
        </w:tc>
        <w:tc>
          <w:tcPr>
            <w:tcW w:w="709" w:type="dxa"/>
            <w:noWrap/>
            <w:hideMark/>
          </w:tcPr>
          <w:p w14:paraId="4617A21C" w14:textId="77777777" w:rsidR="00B4530B" w:rsidRPr="00D71172" w:rsidRDefault="00B4530B" w:rsidP="000F5F3F">
            <w:pPr>
              <w:jc w:val="center"/>
              <w:rPr>
                <w:rFonts w:ascii="Arial" w:hAnsi="Arial" w:cs="Arial"/>
              </w:rPr>
            </w:pPr>
            <w:r w:rsidRPr="00D71172">
              <w:rPr>
                <w:rFonts w:ascii="Arial" w:hAnsi="Arial" w:cs="Arial"/>
              </w:rPr>
              <w:t>22</w:t>
            </w:r>
          </w:p>
        </w:tc>
        <w:tc>
          <w:tcPr>
            <w:tcW w:w="1416" w:type="dxa"/>
            <w:noWrap/>
            <w:hideMark/>
          </w:tcPr>
          <w:p w14:paraId="13B2F407" w14:textId="77777777" w:rsidR="00B4530B" w:rsidRPr="00D71172" w:rsidRDefault="00B4530B" w:rsidP="000F5F3F">
            <w:pPr>
              <w:jc w:val="center"/>
              <w:rPr>
                <w:rFonts w:ascii="Arial" w:hAnsi="Arial" w:cs="Arial"/>
              </w:rPr>
            </w:pPr>
            <w:r w:rsidRPr="00D71172">
              <w:rPr>
                <w:rFonts w:ascii="Arial" w:hAnsi="Arial" w:cs="Arial"/>
              </w:rPr>
              <w:t>5.6</w:t>
            </w:r>
          </w:p>
        </w:tc>
      </w:tr>
      <w:tr w:rsidR="00B4530B" w:rsidRPr="00D71172" w14:paraId="76A1F949" w14:textId="77777777" w:rsidTr="000F5F3F">
        <w:trPr>
          <w:trHeight w:val="300"/>
          <w:jc w:val="center"/>
        </w:trPr>
        <w:tc>
          <w:tcPr>
            <w:tcW w:w="4017" w:type="dxa"/>
            <w:hideMark/>
          </w:tcPr>
          <w:p w14:paraId="19C7B5C9" w14:textId="77777777" w:rsidR="00B4530B" w:rsidRPr="00D71172" w:rsidRDefault="00B4530B" w:rsidP="000F5F3F">
            <w:pPr>
              <w:jc w:val="both"/>
              <w:rPr>
                <w:rFonts w:ascii="Arial" w:hAnsi="Arial" w:cs="Arial"/>
              </w:rPr>
            </w:pPr>
            <w:r w:rsidRPr="00D71172">
              <w:rPr>
                <w:rFonts w:ascii="Arial" w:hAnsi="Arial" w:cs="Arial"/>
              </w:rPr>
              <w:t>Married</w:t>
            </w:r>
          </w:p>
        </w:tc>
        <w:tc>
          <w:tcPr>
            <w:tcW w:w="709" w:type="dxa"/>
            <w:noWrap/>
            <w:hideMark/>
          </w:tcPr>
          <w:p w14:paraId="1D95A794" w14:textId="77777777" w:rsidR="00B4530B" w:rsidRPr="00D71172" w:rsidRDefault="00B4530B" w:rsidP="000F5F3F">
            <w:pPr>
              <w:jc w:val="center"/>
              <w:rPr>
                <w:rFonts w:ascii="Arial" w:hAnsi="Arial" w:cs="Arial"/>
              </w:rPr>
            </w:pPr>
            <w:r w:rsidRPr="00D71172">
              <w:rPr>
                <w:rFonts w:ascii="Arial" w:hAnsi="Arial" w:cs="Arial"/>
              </w:rPr>
              <w:t>336</w:t>
            </w:r>
          </w:p>
        </w:tc>
        <w:tc>
          <w:tcPr>
            <w:tcW w:w="1416" w:type="dxa"/>
            <w:noWrap/>
            <w:hideMark/>
          </w:tcPr>
          <w:p w14:paraId="114A9E27" w14:textId="77777777" w:rsidR="00B4530B" w:rsidRPr="00D71172" w:rsidRDefault="00B4530B" w:rsidP="000F5F3F">
            <w:pPr>
              <w:jc w:val="center"/>
              <w:rPr>
                <w:rFonts w:ascii="Arial" w:hAnsi="Arial" w:cs="Arial"/>
              </w:rPr>
            </w:pPr>
            <w:r w:rsidRPr="00D71172">
              <w:rPr>
                <w:rFonts w:ascii="Arial" w:hAnsi="Arial" w:cs="Arial"/>
              </w:rPr>
              <w:t>84.8</w:t>
            </w:r>
          </w:p>
        </w:tc>
      </w:tr>
      <w:tr w:rsidR="00B4530B" w:rsidRPr="00D71172" w14:paraId="45F9C931" w14:textId="77777777" w:rsidTr="000F5F3F">
        <w:trPr>
          <w:trHeight w:val="300"/>
          <w:jc w:val="center"/>
        </w:trPr>
        <w:tc>
          <w:tcPr>
            <w:tcW w:w="4017" w:type="dxa"/>
            <w:hideMark/>
          </w:tcPr>
          <w:p w14:paraId="3EE54B6C" w14:textId="77777777" w:rsidR="00B4530B" w:rsidRPr="00D71172" w:rsidRDefault="00B4530B" w:rsidP="000F5F3F">
            <w:pPr>
              <w:jc w:val="both"/>
              <w:rPr>
                <w:rFonts w:ascii="Arial" w:hAnsi="Arial" w:cs="Arial"/>
              </w:rPr>
            </w:pPr>
            <w:r w:rsidRPr="00D71172">
              <w:rPr>
                <w:rFonts w:ascii="Arial" w:hAnsi="Arial" w:cs="Arial"/>
              </w:rPr>
              <w:t>Separated/Divorced</w:t>
            </w:r>
          </w:p>
        </w:tc>
        <w:tc>
          <w:tcPr>
            <w:tcW w:w="709" w:type="dxa"/>
            <w:noWrap/>
            <w:hideMark/>
          </w:tcPr>
          <w:p w14:paraId="7D8B4945" w14:textId="77777777" w:rsidR="00B4530B" w:rsidRPr="00D71172" w:rsidRDefault="00B4530B" w:rsidP="000F5F3F">
            <w:pPr>
              <w:jc w:val="center"/>
              <w:rPr>
                <w:rFonts w:ascii="Arial" w:hAnsi="Arial" w:cs="Arial"/>
              </w:rPr>
            </w:pPr>
            <w:r w:rsidRPr="00D71172">
              <w:rPr>
                <w:rFonts w:ascii="Arial" w:hAnsi="Arial" w:cs="Arial"/>
              </w:rPr>
              <w:t>20</w:t>
            </w:r>
          </w:p>
        </w:tc>
        <w:tc>
          <w:tcPr>
            <w:tcW w:w="1416" w:type="dxa"/>
            <w:noWrap/>
            <w:hideMark/>
          </w:tcPr>
          <w:p w14:paraId="6386D081" w14:textId="77777777" w:rsidR="00B4530B" w:rsidRPr="00D71172" w:rsidRDefault="00B4530B" w:rsidP="000F5F3F">
            <w:pPr>
              <w:jc w:val="center"/>
              <w:rPr>
                <w:rFonts w:ascii="Arial" w:hAnsi="Arial" w:cs="Arial"/>
              </w:rPr>
            </w:pPr>
            <w:r w:rsidRPr="00D71172">
              <w:rPr>
                <w:rFonts w:ascii="Arial" w:hAnsi="Arial" w:cs="Arial"/>
              </w:rPr>
              <w:t>5.1</w:t>
            </w:r>
          </w:p>
        </w:tc>
      </w:tr>
      <w:tr w:rsidR="00B4530B" w:rsidRPr="00D71172" w14:paraId="6D69334F" w14:textId="77777777" w:rsidTr="000F5F3F">
        <w:trPr>
          <w:trHeight w:val="315"/>
          <w:jc w:val="center"/>
        </w:trPr>
        <w:tc>
          <w:tcPr>
            <w:tcW w:w="4017" w:type="dxa"/>
            <w:tcBorders>
              <w:bottom w:val="single" w:sz="4" w:space="0" w:color="auto"/>
            </w:tcBorders>
            <w:hideMark/>
          </w:tcPr>
          <w:p w14:paraId="1AA83EF6" w14:textId="77777777" w:rsidR="00B4530B" w:rsidRPr="00D71172" w:rsidRDefault="00B4530B" w:rsidP="000F5F3F">
            <w:pPr>
              <w:jc w:val="both"/>
              <w:rPr>
                <w:rFonts w:ascii="Arial" w:hAnsi="Arial" w:cs="Arial"/>
              </w:rPr>
            </w:pPr>
            <w:r w:rsidRPr="00D71172">
              <w:rPr>
                <w:rFonts w:ascii="Arial" w:hAnsi="Arial" w:cs="Arial"/>
              </w:rPr>
              <w:t>Widow</w:t>
            </w:r>
          </w:p>
        </w:tc>
        <w:tc>
          <w:tcPr>
            <w:tcW w:w="709" w:type="dxa"/>
            <w:tcBorders>
              <w:bottom w:val="single" w:sz="4" w:space="0" w:color="auto"/>
            </w:tcBorders>
            <w:noWrap/>
            <w:hideMark/>
          </w:tcPr>
          <w:p w14:paraId="438414E5" w14:textId="77777777" w:rsidR="00B4530B" w:rsidRPr="00D71172" w:rsidRDefault="00B4530B" w:rsidP="000F5F3F">
            <w:pPr>
              <w:jc w:val="center"/>
              <w:rPr>
                <w:rFonts w:ascii="Arial" w:hAnsi="Arial" w:cs="Arial"/>
              </w:rPr>
            </w:pPr>
            <w:r w:rsidRPr="00D71172">
              <w:rPr>
                <w:rFonts w:ascii="Arial" w:hAnsi="Arial" w:cs="Arial"/>
              </w:rPr>
              <w:t>18</w:t>
            </w:r>
          </w:p>
        </w:tc>
        <w:tc>
          <w:tcPr>
            <w:tcW w:w="1416" w:type="dxa"/>
            <w:tcBorders>
              <w:bottom w:val="single" w:sz="4" w:space="0" w:color="auto"/>
            </w:tcBorders>
            <w:noWrap/>
            <w:hideMark/>
          </w:tcPr>
          <w:p w14:paraId="3D227181" w14:textId="77777777" w:rsidR="00B4530B" w:rsidRPr="00D71172" w:rsidRDefault="00B4530B" w:rsidP="000F5F3F">
            <w:pPr>
              <w:jc w:val="center"/>
              <w:rPr>
                <w:rFonts w:ascii="Arial" w:hAnsi="Arial" w:cs="Arial"/>
              </w:rPr>
            </w:pPr>
            <w:r w:rsidRPr="00D71172">
              <w:rPr>
                <w:rFonts w:ascii="Arial" w:hAnsi="Arial" w:cs="Arial"/>
              </w:rPr>
              <w:t>4.5</w:t>
            </w:r>
          </w:p>
        </w:tc>
      </w:tr>
      <w:tr w:rsidR="00B4530B" w:rsidRPr="00D71172" w14:paraId="3F05FD99" w14:textId="77777777" w:rsidTr="000F5F3F">
        <w:trPr>
          <w:trHeight w:val="330"/>
          <w:jc w:val="center"/>
        </w:trPr>
        <w:tc>
          <w:tcPr>
            <w:tcW w:w="6142" w:type="dxa"/>
            <w:gridSpan w:val="3"/>
            <w:tcBorders>
              <w:top w:val="single" w:sz="4" w:space="0" w:color="auto"/>
            </w:tcBorders>
            <w:vAlign w:val="center"/>
            <w:hideMark/>
          </w:tcPr>
          <w:p w14:paraId="77E2488B" w14:textId="77777777" w:rsidR="00B4530B" w:rsidRPr="00D71172" w:rsidRDefault="00B4530B" w:rsidP="000F5F3F">
            <w:pPr>
              <w:rPr>
                <w:rFonts w:ascii="Arial" w:hAnsi="Arial" w:cs="Arial"/>
              </w:rPr>
            </w:pPr>
            <w:r w:rsidRPr="00D71172">
              <w:rPr>
                <w:rFonts w:ascii="Arial" w:hAnsi="Arial" w:cs="Arial"/>
                <w:b/>
                <w:bCs/>
              </w:rPr>
              <w:t>Educational Qualification</w:t>
            </w:r>
          </w:p>
        </w:tc>
      </w:tr>
      <w:tr w:rsidR="00B4530B" w:rsidRPr="00D71172" w14:paraId="079A0A8B" w14:textId="77777777" w:rsidTr="000F5F3F">
        <w:trPr>
          <w:trHeight w:val="315"/>
          <w:jc w:val="center"/>
        </w:trPr>
        <w:tc>
          <w:tcPr>
            <w:tcW w:w="4017" w:type="dxa"/>
            <w:hideMark/>
          </w:tcPr>
          <w:p w14:paraId="63DEAF38" w14:textId="77777777" w:rsidR="00B4530B" w:rsidRPr="00D71172" w:rsidRDefault="00B4530B" w:rsidP="000F5F3F">
            <w:pPr>
              <w:jc w:val="both"/>
              <w:rPr>
                <w:rFonts w:ascii="Arial" w:hAnsi="Arial" w:cs="Arial"/>
              </w:rPr>
            </w:pPr>
            <w:r w:rsidRPr="00D71172">
              <w:rPr>
                <w:rFonts w:ascii="Arial" w:hAnsi="Arial" w:cs="Arial"/>
              </w:rPr>
              <w:t>No Educational</w:t>
            </w:r>
          </w:p>
        </w:tc>
        <w:tc>
          <w:tcPr>
            <w:tcW w:w="709" w:type="dxa"/>
            <w:noWrap/>
            <w:hideMark/>
          </w:tcPr>
          <w:p w14:paraId="70F4F2F9" w14:textId="77777777" w:rsidR="00B4530B" w:rsidRPr="00D71172" w:rsidRDefault="00B4530B" w:rsidP="000F5F3F">
            <w:pPr>
              <w:jc w:val="center"/>
              <w:rPr>
                <w:rFonts w:ascii="Arial" w:hAnsi="Arial" w:cs="Arial"/>
              </w:rPr>
            </w:pPr>
            <w:r w:rsidRPr="00D71172">
              <w:rPr>
                <w:rFonts w:ascii="Arial" w:hAnsi="Arial" w:cs="Arial"/>
              </w:rPr>
              <w:t>47</w:t>
            </w:r>
          </w:p>
        </w:tc>
        <w:tc>
          <w:tcPr>
            <w:tcW w:w="1416" w:type="dxa"/>
            <w:noWrap/>
            <w:hideMark/>
          </w:tcPr>
          <w:p w14:paraId="001A2F6D" w14:textId="77777777" w:rsidR="00B4530B" w:rsidRPr="00D71172" w:rsidRDefault="00B4530B" w:rsidP="000F5F3F">
            <w:pPr>
              <w:jc w:val="center"/>
              <w:rPr>
                <w:rFonts w:ascii="Arial" w:hAnsi="Arial" w:cs="Arial"/>
              </w:rPr>
            </w:pPr>
            <w:r w:rsidRPr="00D71172">
              <w:rPr>
                <w:rFonts w:ascii="Arial" w:hAnsi="Arial" w:cs="Arial"/>
              </w:rPr>
              <w:t>11.9</w:t>
            </w:r>
          </w:p>
        </w:tc>
      </w:tr>
      <w:tr w:rsidR="00B4530B" w:rsidRPr="00D71172" w14:paraId="42518CAF" w14:textId="77777777" w:rsidTr="000F5F3F">
        <w:trPr>
          <w:trHeight w:val="300"/>
          <w:jc w:val="center"/>
        </w:trPr>
        <w:tc>
          <w:tcPr>
            <w:tcW w:w="4017" w:type="dxa"/>
            <w:hideMark/>
          </w:tcPr>
          <w:p w14:paraId="3B9334D7" w14:textId="77777777" w:rsidR="00B4530B" w:rsidRPr="00D71172" w:rsidRDefault="00B4530B" w:rsidP="000F5F3F">
            <w:pPr>
              <w:jc w:val="both"/>
              <w:rPr>
                <w:rFonts w:ascii="Arial" w:hAnsi="Arial" w:cs="Arial"/>
              </w:rPr>
            </w:pPr>
            <w:r w:rsidRPr="00D71172">
              <w:rPr>
                <w:rFonts w:ascii="Arial" w:hAnsi="Arial" w:cs="Arial"/>
              </w:rPr>
              <w:t>Primary Education</w:t>
            </w:r>
          </w:p>
        </w:tc>
        <w:tc>
          <w:tcPr>
            <w:tcW w:w="709" w:type="dxa"/>
            <w:noWrap/>
            <w:hideMark/>
          </w:tcPr>
          <w:p w14:paraId="195EE2C2" w14:textId="77777777" w:rsidR="00B4530B" w:rsidRPr="00D71172" w:rsidRDefault="00B4530B" w:rsidP="000F5F3F">
            <w:pPr>
              <w:jc w:val="center"/>
              <w:rPr>
                <w:rFonts w:ascii="Arial" w:hAnsi="Arial" w:cs="Arial"/>
              </w:rPr>
            </w:pPr>
            <w:r w:rsidRPr="00D71172">
              <w:rPr>
                <w:rFonts w:ascii="Arial" w:hAnsi="Arial" w:cs="Arial"/>
              </w:rPr>
              <w:t>95</w:t>
            </w:r>
          </w:p>
        </w:tc>
        <w:tc>
          <w:tcPr>
            <w:tcW w:w="1416" w:type="dxa"/>
            <w:noWrap/>
            <w:hideMark/>
          </w:tcPr>
          <w:p w14:paraId="682DDBAE" w14:textId="77777777" w:rsidR="00B4530B" w:rsidRPr="00D71172" w:rsidRDefault="00B4530B" w:rsidP="000F5F3F">
            <w:pPr>
              <w:jc w:val="center"/>
              <w:rPr>
                <w:rFonts w:ascii="Arial" w:hAnsi="Arial" w:cs="Arial"/>
              </w:rPr>
            </w:pPr>
            <w:r w:rsidRPr="00D71172">
              <w:rPr>
                <w:rFonts w:ascii="Arial" w:hAnsi="Arial" w:cs="Arial"/>
              </w:rPr>
              <w:t>24.0</w:t>
            </w:r>
          </w:p>
        </w:tc>
      </w:tr>
      <w:tr w:rsidR="00B4530B" w:rsidRPr="00D71172" w14:paraId="0D5E943C" w14:textId="77777777" w:rsidTr="000F5F3F">
        <w:trPr>
          <w:trHeight w:val="300"/>
          <w:jc w:val="center"/>
        </w:trPr>
        <w:tc>
          <w:tcPr>
            <w:tcW w:w="4017" w:type="dxa"/>
            <w:hideMark/>
          </w:tcPr>
          <w:p w14:paraId="4D8EF3AF" w14:textId="77777777" w:rsidR="00B4530B" w:rsidRPr="00D71172" w:rsidRDefault="00B4530B" w:rsidP="000F5F3F">
            <w:pPr>
              <w:jc w:val="both"/>
              <w:rPr>
                <w:rFonts w:ascii="Arial" w:hAnsi="Arial" w:cs="Arial"/>
              </w:rPr>
            </w:pPr>
            <w:r w:rsidRPr="00D71172">
              <w:rPr>
                <w:rFonts w:ascii="Arial" w:hAnsi="Arial" w:cs="Arial"/>
              </w:rPr>
              <w:t>Secondary Education</w:t>
            </w:r>
          </w:p>
        </w:tc>
        <w:tc>
          <w:tcPr>
            <w:tcW w:w="709" w:type="dxa"/>
            <w:noWrap/>
            <w:hideMark/>
          </w:tcPr>
          <w:p w14:paraId="00275FD0" w14:textId="77777777" w:rsidR="00B4530B" w:rsidRPr="00D71172" w:rsidRDefault="00B4530B" w:rsidP="000F5F3F">
            <w:pPr>
              <w:jc w:val="center"/>
              <w:rPr>
                <w:rFonts w:ascii="Arial" w:hAnsi="Arial" w:cs="Arial"/>
              </w:rPr>
            </w:pPr>
            <w:r w:rsidRPr="00D71172">
              <w:rPr>
                <w:rFonts w:ascii="Arial" w:hAnsi="Arial" w:cs="Arial"/>
              </w:rPr>
              <w:t>183</w:t>
            </w:r>
          </w:p>
        </w:tc>
        <w:tc>
          <w:tcPr>
            <w:tcW w:w="1416" w:type="dxa"/>
            <w:noWrap/>
            <w:hideMark/>
          </w:tcPr>
          <w:p w14:paraId="01935CDF" w14:textId="77777777" w:rsidR="00B4530B" w:rsidRPr="00D71172" w:rsidRDefault="00B4530B" w:rsidP="000F5F3F">
            <w:pPr>
              <w:jc w:val="center"/>
              <w:rPr>
                <w:rFonts w:ascii="Arial" w:hAnsi="Arial" w:cs="Arial"/>
              </w:rPr>
            </w:pPr>
            <w:r w:rsidRPr="00D71172">
              <w:rPr>
                <w:rFonts w:ascii="Arial" w:hAnsi="Arial" w:cs="Arial"/>
              </w:rPr>
              <w:t>46.2</w:t>
            </w:r>
          </w:p>
        </w:tc>
      </w:tr>
      <w:tr w:rsidR="00B4530B" w:rsidRPr="00D71172" w14:paraId="10FB0599" w14:textId="77777777" w:rsidTr="000F5F3F">
        <w:trPr>
          <w:trHeight w:val="315"/>
          <w:jc w:val="center"/>
        </w:trPr>
        <w:tc>
          <w:tcPr>
            <w:tcW w:w="4017" w:type="dxa"/>
            <w:tcBorders>
              <w:bottom w:val="single" w:sz="4" w:space="0" w:color="auto"/>
            </w:tcBorders>
            <w:hideMark/>
          </w:tcPr>
          <w:p w14:paraId="00696CA6" w14:textId="77777777" w:rsidR="00B4530B" w:rsidRPr="00D71172" w:rsidRDefault="00B4530B" w:rsidP="000F5F3F">
            <w:pPr>
              <w:jc w:val="both"/>
              <w:rPr>
                <w:rFonts w:ascii="Arial" w:hAnsi="Arial" w:cs="Arial"/>
              </w:rPr>
            </w:pPr>
            <w:r w:rsidRPr="00D71172">
              <w:rPr>
                <w:rFonts w:ascii="Arial" w:hAnsi="Arial" w:cs="Arial"/>
              </w:rPr>
              <w:t>Tertiary Education</w:t>
            </w:r>
          </w:p>
        </w:tc>
        <w:tc>
          <w:tcPr>
            <w:tcW w:w="709" w:type="dxa"/>
            <w:tcBorders>
              <w:bottom w:val="single" w:sz="4" w:space="0" w:color="auto"/>
            </w:tcBorders>
            <w:noWrap/>
            <w:hideMark/>
          </w:tcPr>
          <w:p w14:paraId="6779C07E" w14:textId="77777777" w:rsidR="00B4530B" w:rsidRPr="00D71172" w:rsidRDefault="00B4530B" w:rsidP="000F5F3F">
            <w:pPr>
              <w:jc w:val="center"/>
              <w:rPr>
                <w:rFonts w:ascii="Arial" w:hAnsi="Arial" w:cs="Arial"/>
              </w:rPr>
            </w:pPr>
            <w:r w:rsidRPr="00D71172">
              <w:rPr>
                <w:rFonts w:ascii="Arial" w:hAnsi="Arial" w:cs="Arial"/>
              </w:rPr>
              <w:t>71</w:t>
            </w:r>
          </w:p>
        </w:tc>
        <w:tc>
          <w:tcPr>
            <w:tcW w:w="1416" w:type="dxa"/>
            <w:tcBorders>
              <w:bottom w:val="single" w:sz="4" w:space="0" w:color="auto"/>
            </w:tcBorders>
            <w:noWrap/>
            <w:hideMark/>
          </w:tcPr>
          <w:p w14:paraId="44DA97B6" w14:textId="77777777" w:rsidR="00B4530B" w:rsidRPr="00D71172" w:rsidRDefault="00B4530B" w:rsidP="000F5F3F">
            <w:pPr>
              <w:jc w:val="center"/>
              <w:rPr>
                <w:rFonts w:ascii="Arial" w:hAnsi="Arial" w:cs="Arial"/>
              </w:rPr>
            </w:pPr>
            <w:r w:rsidRPr="00D71172">
              <w:rPr>
                <w:rFonts w:ascii="Arial" w:hAnsi="Arial" w:cs="Arial"/>
              </w:rPr>
              <w:t>17.9</w:t>
            </w:r>
          </w:p>
        </w:tc>
      </w:tr>
      <w:tr w:rsidR="00B4530B" w:rsidRPr="00D71172" w14:paraId="270434B7" w14:textId="77777777" w:rsidTr="000F5F3F">
        <w:trPr>
          <w:trHeight w:val="510"/>
          <w:jc w:val="center"/>
        </w:trPr>
        <w:tc>
          <w:tcPr>
            <w:tcW w:w="6142" w:type="dxa"/>
            <w:gridSpan w:val="3"/>
            <w:tcBorders>
              <w:top w:val="single" w:sz="4" w:space="0" w:color="auto"/>
            </w:tcBorders>
            <w:vAlign w:val="center"/>
            <w:hideMark/>
          </w:tcPr>
          <w:p w14:paraId="09128851" w14:textId="77777777" w:rsidR="00B4530B" w:rsidRPr="00D71172" w:rsidRDefault="00B4530B" w:rsidP="000F5F3F">
            <w:pPr>
              <w:rPr>
                <w:rFonts w:ascii="Arial" w:hAnsi="Arial" w:cs="Arial"/>
              </w:rPr>
            </w:pPr>
            <w:r w:rsidRPr="00D71172">
              <w:rPr>
                <w:rFonts w:ascii="Arial" w:hAnsi="Arial" w:cs="Arial"/>
                <w:b/>
                <w:bCs/>
              </w:rPr>
              <w:t>Husband/Partner Educational qualification</w:t>
            </w:r>
          </w:p>
        </w:tc>
      </w:tr>
      <w:tr w:rsidR="00B4530B" w:rsidRPr="00D71172" w14:paraId="2308301B" w14:textId="77777777" w:rsidTr="000F5F3F">
        <w:trPr>
          <w:trHeight w:val="315"/>
          <w:jc w:val="center"/>
        </w:trPr>
        <w:tc>
          <w:tcPr>
            <w:tcW w:w="4017" w:type="dxa"/>
            <w:hideMark/>
          </w:tcPr>
          <w:p w14:paraId="6767072D" w14:textId="77777777" w:rsidR="00B4530B" w:rsidRPr="00D71172" w:rsidRDefault="00B4530B" w:rsidP="000F5F3F">
            <w:pPr>
              <w:jc w:val="both"/>
              <w:rPr>
                <w:rFonts w:ascii="Arial" w:hAnsi="Arial" w:cs="Arial"/>
              </w:rPr>
            </w:pPr>
            <w:r w:rsidRPr="00D71172">
              <w:rPr>
                <w:rFonts w:ascii="Arial" w:hAnsi="Arial" w:cs="Arial"/>
              </w:rPr>
              <w:t>No Educational</w:t>
            </w:r>
          </w:p>
        </w:tc>
        <w:tc>
          <w:tcPr>
            <w:tcW w:w="709" w:type="dxa"/>
            <w:noWrap/>
            <w:hideMark/>
          </w:tcPr>
          <w:p w14:paraId="768B3A1D" w14:textId="77777777" w:rsidR="00B4530B" w:rsidRPr="00D71172" w:rsidRDefault="00B4530B" w:rsidP="000F5F3F">
            <w:pPr>
              <w:jc w:val="center"/>
              <w:rPr>
                <w:rFonts w:ascii="Arial" w:hAnsi="Arial" w:cs="Arial"/>
              </w:rPr>
            </w:pPr>
            <w:r w:rsidRPr="00D71172">
              <w:rPr>
                <w:rFonts w:ascii="Arial" w:hAnsi="Arial" w:cs="Arial"/>
              </w:rPr>
              <w:t>27</w:t>
            </w:r>
          </w:p>
        </w:tc>
        <w:tc>
          <w:tcPr>
            <w:tcW w:w="1416" w:type="dxa"/>
            <w:noWrap/>
            <w:hideMark/>
          </w:tcPr>
          <w:p w14:paraId="56415289" w14:textId="77777777" w:rsidR="00B4530B" w:rsidRPr="00D71172" w:rsidRDefault="00B4530B" w:rsidP="000F5F3F">
            <w:pPr>
              <w:jc w:val="center"/>
              <w:rPr>
                <w:rFonts w:ascii="Arial" w:hAnsi="Arial" w:cs="Arial"/>
              </w:rPr>
            </w:pPr>
            <w:r w:rsidRPr="00D71172">
              <w:rPr>
                <w:rFonts w:ascii="Arial" w:hAnsi="Arial" w:cs="Arial"/>
              </w:rPr>
              <w:t>6.8</w:t>
            </w:r>
          </w:p>
        </w:tc>
      </w:tr>
      <w:tr w:rsidR="00B4530B" w:rsidRPr="00D71172" w14:paraId="72BE2732" w14:textId="77777777" w:rsidTr="000F5F3F">
        <w:trPr>
          <w:trHeight w:val="300"/>
          <w:jc w:val="center"/>
        </w:trPr>
        <w:tc>
          <w:tcPr>
            <w:tcW w:w="4017" w:type="dxa"/>
            <w:hideMark/>
          </w:tcPr>
          <w:p w14:paraId="0C2A4996" w14:textId="77777777" w:rsidR="00B4530B" w:rsidRPr="00D71172" w:rsidRDefault="00B4530B" w:rsidP="000F5F3F">
            <w:pPr>
              <w:jc w:val="both"/>
              <w:rPr>
                <w:rFonts w:ascii="Arial" w:hAnsi="Arial" w:cs="Arial"/>
              </w:rPr>
            </w:pPr>
            <w:r w:rsidRPr="00D71172">
              <w:rPr>
                <w:rFonts w:ascii="Arial" w:hAnsi="Arial" w:cs="Arial"/>
              </w:rPr>
              <w:t>Primary Education</w:t>
            </w:r>
          </w:p>
        </w:tc>
        <w:tc>
          <w:tcPr>
            <w:tcW w:w="709" w:type="dxa"/>
            <w:noWrap/>
            <w:hideMark/>
          </w:tcPr>
          <w:p w14:paraId="4D55C7CC" w14:textId="77777777" w:rsidR="00B4530B" w:rsidRPr="00D71172" w:rsidRDefault="00B4530B" w:rsidP="000F5F3F">
            <w:pPr>
              <w:jc w:val="center"/>
              <w:rPr>
                <w:rFonts w:ascii="Arial" w:hAnsi="Arial" w:cs="Arial"/>
              </w:rPr>
            </w:pPr>
            <w:r w:rsidRPr="00D71172">
              <w:rPr>
                <w:rFonts w:ascii="Arial" w:hAnsi="Arial" w:cs="Arial"/>
              </w:rPr>
              <w:t>51</w:t>
            </w:r>
          </w:p>
        </w:tc>
        <w:tc>
          <w:tcPr>
            <w:tcW w:w="1416" w:type="dxa"/>
            <w:noWrap/>
            <w:hideMark/>
          </w:tcPr>
          <w:p w14:paraId="6EDEC1CF" w14:textId="77777777" w:rsidR="00B4530B" w:rsidRPr="00D71172" w:rsidRDefault="00B4530B" w:rsidP="000F5F3F">
            <w:pPr>
              <w:jc w:val="center"/>
              <w:rPr>
                <w:rFonts w:ascii="Arial" w:hAnsi="Arial" w:cs="Arial"/>
              </w:rPr>
            </w:pPr>
            <w:r w:rsidRPr="00D71172">
              <w:rPr>
                <w:rFonts w:ascii="Arial" w:hAnsi="Arial" w:cs="Arial"/>
              </w:rPr>
              <w:t>12.9</w:t>
            </w:r>
          </w:p>
        </w:tc>
      </w:tr>
      <w:tr w:rsidR="00B4530B" w:rsidRPr="00D71172" w14:paraId="0F8E6780" w14:textId="77777777" w:rsidTr="000F5F3F">
        <w:trPr>
          <w:trHeight w:val="300"/>
          <w:jc w:val="center"/>
        </w:trPr>
        <w:tc>
          <w:tcPr>
            <w:tcW w:w="4017" w:type="dxa"/>
            <w:hideMark/>
          </w:tcPr>
          <w:p w14:paraId="03F292E4" w14:textId="77777777" w:rsidR="00B4530B" w:rsidRPr="00D71172" w:rsidRDefault="00B4530B" w:rsidP="000F5F3F">
            <w:pPr>
              <w:jc w:val="both"/>
              <w:rPr>
                <w:rFonts w:ascii="Arial" w:hAnsi="Arial" w:cs="Arial"/>
              </w:rPr>
            </w:pPr>
            <w:r w:rsidRPr="00D71172">
              <w:rPr>
                <w:rFonts w:ascii="Arial" w:hAnsi="Arial" w:cs="Arial"/>
              </w:rPr>
              <w:t>Secondary Education</w:t>
            </w:r>
          </w:p>
        </w:tc>
        <w:tc>
          <w:tcPr>
            <w:tcW w:w="709" w:type="dxa"/>
            <w:noWrap/>
            <w:hideMark/>
          </w:tcPr>
          <w:p w14:paraId="0BF9F3B2" w14:textId="77777777" w:rsidR="00B4530B" w:rsidRPr="00D71172" w:rsidRDefault="00B4530B" w:rsidP="000F5F3F">
            <w:pPr>
              <w:jc w:val="center"/>
              <w:rPr>
                <w:rFonts w:ascii="Arial" w:hAnsi="Arial" w:cs="Arial"/>
              </w:rPr>
            </w:pPr>
            <w:r w:rsidRPr="00D71172">
              <w:rPr>
                <w:rFonts w:ascii="Arial" w:hAnsi="Arial" w:cs="Arial"/>
              </w:rPr>
              <w:t>180</w:t>
            </w:r>
          </w:p>
        </w:tc>
        <w:tc>
          <w:tcPr>
            <w:tcW w:w="1416" w:type="dxa"/>
            <w:noWrap/>
            <w:hideMark/>
          </w:tcPr>
          <w:p w14:paraId="0F06B65B" w14:textId="77777777" w:rsidR="00B4530B" w:rsidRPr="00D71172" w:rsidRDefault="00B4530B" w:rsidP="000F5F3F">
            <w:pPr>
              <w:jc w:val="center"/>
              <w:rPr>
                <w:rFonts w:ascii="Arial" w:hAnsi="Arial" w:cs="Arial"/>
              </w:rPr>
            </w:pPr>
            <w:r w:rsidRPr="00D71172">
              <w:rPr>
                <w:rFonts w:ascii="Arial" w:hAnsi="Arial" w:cs="Arial"/>
              </w:rPr>
              <w:t>45.5</w:t>
            </w:r>
          </w:p>
        </w:tc>
      </w:tr>
      <w:tr w:rsidR="00B4530B" w:rsidRPr="00D71172" w14:paraId="50D22F57" w14:textId="77777777" w:rsidTr="000F5F3F">
        <w:trPr>
          <w:trHeight w:val="315"/>
          <w:jc w:val="center"/>
        </w:trPr>
        <w:tc>
          <w:tcPr>
            <w:tcW w:w="4017" w:type="dxa"/>
            <w:tcBorders>
              <w:bottom w:val="single" w:sz="4" w:space="0" w:color="auto"/>
            </w:tcBorders>
            <w:hideMark/>
          </w:tcPr>
          <w:p w14:paraId="652553F1" w14:textId="77777777" w:rsidR="00B4530B" w:rsidRPr="00D71172" w:rsidRDefault="00B4530B" w:rsidP="000F5F3F">
            <w:pPr>
              <w:jc w:val="both"/>
              <w:rPr>
                <w:rFonts w:ascii="Arial" w:hAnsi="Arial" w:cs="Arial"/>
              </w:rPr>
            </w:pPr>
            <w:r w:rsidRPr="00D71172">
              <w:rPr>
                <w:rFonts w:ascii="Arial" w:hAnsi="Arial" w:cs="Arial"/>
              </w:rPr>
              <w:t>Tertiary Education</w:t>
            </w:r>
          </w:p>
        </w:tc>
        <w:tc>
          <w:tcPr>
            <w:tcW w:w="709" w:type="dxa"/>
            <w:tcBorders>
              <w:bottom w:val="single" w:sz="4" w:space="0" w:color="auto"/>
            </w:tcBorders>
            <w:noWrap/>
            <w:hideMark/>
          </w:tcPr>
          <w:p w14:paraId="64123877" w14:textId="77777777" w:rsidR="00B4530B" w:rsidRPr="00D71172" w:rsidRDefault="00B4530B" w:rsidP="000F5F3F">
            <w:pPr>
              <w:jc w:val="center"/>
              <w:rPr>
                <w:rFonts w:ascii="Arial" w:hAnsi="Arial" w:cs="Arial"/>
              </w:rPr>
            </w:pPr>
            <w:r w:rsidRPr="00D71172">
              <w:rPr>
                <w:rFonts w:ascii="Arial" w:hAnsi="Arial" w:cs="Arial"/>
              </w:rPr>
              <w:t>138</w:t>
            </w:r>
          </w:p>
        </w:tc>
        <w:tc>
          <w:tcPr>
            <w:tcW w:w="1416" w:type="dxa"/>
            <w:tcBorders>
              <w:bottom w:val="single" w:sz="4" w:space="0" w:color="auto"/>
            </w:tcBorders>
            <w:noWrap/>
            <w:hideMark/>
          </w:tcPr>
          <w:p w14:paraId="2A0D06FF" w14:textId="77777777" w:rsidR="00B4530B" w:rsidRPr="00D71172" w:rsidRDefault="00B4530B" w:rsidP="000F5F3F">
            <w:pPr>
              <w:jc w:val="center"/>
              <w:rPr>
                <w:rFonts w:ascii="Arial" w:hAnsi="Arial" w:cs="Arial"/>
              </w:rPr>
            </w:pPr>
            <w:r w:rsidRPr="00D71172">
              <w:rPr>
                <w:rFonts w:ascii="Arial" w:hAnsi="Arial" w:cs="Arial"/>
              </w:rPr>
              <w:t>34.8</w:t>
            </w:r>
          </w:p>
        </w:tc>
      </w:tr>
      <w:tr w:rsidR="00B4530B" w:rsidRPr="00D71172" w14:paraId="7E7E1EBF" w14:textId="77777777" w:rsidTr="000F5F3F">
        <w:trPr>
          <w:trHeight w:val="330"/>
          <w:jc w:val="center"/>
        </w:trPr>
        <w:tc>
          <w:tcPr>
            <w:tcW w:w="6142" w:type="dxa"/>
            <w:gridSpan w:val="3"/>
            <w:tcBorders>
              <w:top w:val="single" w:sz="4" w:space="0" w:color="auto"/>
            </w:tcBorders>
            <w:vAlign w:val="center"/>
            <w:hideMark/>
          </w:tcPr>
          <w:p w14:paraId="2A6EFA1E" w14:textId="77777777" w:rsidR="00B4530B" w:rsidRPr="00D71172" w:rsidRDefault="00B4530B" w:rsidP="000F5F3F">
            <w:pPr>
              <w:rPr>
                <w:rFonts w:ascii="Arial" w:hAnsi="Arial" w:cs="Arial"/>
              </w:rPr>
            </w:pPr>
            <w:r w:rsidRPr="00D71172">
              <w:rPr>
                <w:rFonts w:ascii="Arial" w:hAnsi="Arial" w:cs="Arial"/>
                <w:b/>
                <w:bCs/>
              </w:rPr>
              <w:t>Religion</w:t>
            </w:r>
          </w:p>
        </w:tc>
      </w:tr>
      <w:tr w:rsidR="00B4530B" w:rsidRPr="00D71172" w14:paraId="4EAD76E4" w14:textId="77777777" w:rsidTr="000F5F3F">
        <w:trPr>
          <w:trHeight w:val="315"/>
          <w:jc w:val="center"/>
        </w:trPr>
        <w:tc>
          <w:tcPr>
            <w:tcW w:w="4017" w:type="dxa"/>
            <w:hideMark/>
          </w:tcPr>
          <w:p w14:paraId="476E7B06" w14:textId="77777777" w:rsidR="00B4530B" w:rsidRPr="00D71172" w:rsidRDefault="00B4530B" w:rsidP="000F5F3F">
            <w:pPr>
              <w:jc w:val="both"/>
              <w:rPr>
                <w:rFonts w:ascii="Arial" w:hAnsi="Arial" w:cs="Arial"/>
              </w:rPr>
            </w:pPr>
            <w:r w:rsidRPr="00D71172">
              <w:rPr>
                <w:rFonts w:ascii="Arial" w:hAnsi="Arial" w:cs="Arial"/>
              </w:rPr>
              <w:t>Christianity</w:t>
            </w:r>
          </w:p>
        </w:tc>
        <w:tc>
          <w:tcPr>
            <w:tcW w:w="709" w:type="dxa"/>
            <w:noWrap/>
            <w:hideMark/>
          </w:tcPr>
          <w:p w14:paraId="747275E9" w14:textId="77777777" w:rsidR="00B4530B" w:rsidRPr="00D71172" w:rsidRDefault="00B4530B" w:rsidP="000F5F3F">
            <w:pPr>
              <w:jc w:val="center"/>
              <w:rPr>
                <w:rFonts w:ascii="Arial" w:hAnsi="Arial" w:cs="Arial"/>
              </w:rPr>
            </w:pPr>
            <w:r w:rsidRPr="00D71172">
              <w:rPr>
                <w:rFonts w:ascii="Arial" w:hAnsi="Arial" w:cs="Arial"/>
              </w:rPr>
              <w:t>316</w:t>
            </w:r>
          </w:p>
        </w:tc>
        <w:tc>
          <w:tcPr>
            <w:tcW w:w="1416" w:type="dxa"/>
            <w:noWrap/>
            <w:hideMark/>
          </w:tcPr>
          <w:p w14:paraId="66225897" w14:textId="77777777" w:rsidR="00B4530B" w:rsidRPr="00D71172" w:rsidRDefault="00B4530B" w:rsidP="000F5F3F">
            <w:pPr>
              <w:jc w:val="center"/>
              <w:rPr>
                <w:rFonts w:ascii="Arial" w:hAnsi="Arial" w:cs="Arial"/>
              </w:rPr>
            </w:pPr>
            <w:r w:rsidRPr="00D71172">
              <w:rPr>
                <w:rFonts w:ascii="Arial" w:hAnsi="Arial" w:cs="Arial"/>
              </w:rPr>
              <w:t>79.8</w:t>
            </w:r>
          </w:p>
        </w:tc>
      </w:tr>
      <w:tr w:rsidR="00B4530B" w:rsidRPr="00D71172" w14:paraId="77868C8D" w14:textId="77777777" w:rsidTr="000F5F3F">
        <w:trPr>
          <w:trHeight w:val="315"/>
          <w:jc w:val="center"/>
        </w:trPr>
        <w:tc>
          <w:tcPr>
            <w:tcW w:w="4017" w:type="dxa"/>
            <w:tcBorders>
              <w:bottom w:val="single" w:sz="4" w:space="0" w:color="auto"/>
            </w:tcBorders>
            <w:hideMark/>
          </w:tcPr>
          <w:p w14:paraId="6FB6E117" w14:textId="77777777" w:rsidR="00B4530B" w:rsidRPr="00D71172" w:rsidRDefault="00B4530B" w:rsidP="000F5F3F">
            <w:pPr>
              <w:jc w:val="both"/>
              <w:rPr>
                <w:rFonts w:ascii="Arial" w:hAnsi="Arial" w:cs="Arial"/>
              </w:rPr>
            </w:pPr>
            <w:r w:rsidRPr="00D71172">
              <w:rPr>
                <w:rFonts w:ascii="Arial" w:hAnsi="Arial" w:cs="Arial"/>
              </w:rPr>
              <w:t>Islam</w:t>
            </w:r>
          </w:p>
        </w:tc>
        <w:tc>
          <w:tcPr>
            <w:tcW w:w="709" w:type="dxa"/>
            <w:tcBorders>
              <w:bottom w:val="single" w:sz="4" w:space="0" w:color="auto"/>
            </w:tcBorders>
            <w:noWrap/>
            <w:hideMark/>
          </w:tcPr>
          <w:p w14:paraId="55E62E82" w14:textId="77777777" w:rsidR="00B4530B" w:rsidRPr="00D71172" w:rsidRDefault="00B4530B" w:rsidP="000F5F3F">
            <w:pPr>
              <w:jc w:val="center"/>
              <w:rPr>
                <w:rFonts w:ascii="Arial" w:hAnsi="Arial" w:cs="Arial"/>
              </w:rPr>
            </w:pPr>
            <w:r w:rsidRPr="00D71172">
              <w:rPr>
                <w:rFonts w:ascii="Arial" w:hAnsi="Arial" w:cs="Arial"/>
              </w:rPr>
              <w:t>80</w:t>
            </w:r>
          </w:p>
        </w:tc>
        <w:tc>
          <w:tcPr>
            <w:tcW w:w="1416" w:type="dxa"/>
            <w:tcBorders>
              <w:bottom w:val="single" w:sz="4" w:space="0" w:color="auto"/>
            </w:tcBorders>
            <w:noWrap/>
            <w:hideMark/>
          </w:tcPr>
          <w:p w14:paraId="7A931481" w14:textId="77777777" w:rsidR="00B4530B" w:rsidRPr="00D71172" w:rsidRDefault="00B4530B" w:rsidP="000F5F3F">
            <w:pPr>
              <w:jc w:val="center"/>
              <w:rPr>
                <w:rFonts w:ascii="Arial" w:hAnsi="Arial" w:cs="Arial"/>
              </w:rPr>
            </w:pPr>
            <w:r w:rsidRPr="00D71172">
              <w:rPr>
                <w:rFonts w:ascii="Arial" w:hAnsi="Arial" w:cs="Arial"/>
              </w:rPr>
              <w:t>20.2</w:t>
            </w:r>
          </w:p>
        </w:tc>
      </w:tr>
      <w:tr w:rsidR="00B4530B" w:rsidRPr="00D71172" w14:paraId="2644348F" w14:textId="77777777" w:rsidTr="000F5F3F">
        <w:trPr>
          <w:trHeight w:val="330"/>
          <w:jc w:val="center"/>
        </w:trPr>
        <w:tc>
          <w:tcPr>
            <w:tcW w:w="6142" w:type="dxa"/>
            <w:gridSpan w:val="3"/>
            <w:tcBorders>
              <w:top w:val="single" w:sz="4" w:space="0" w:color="auto"/>
            </w:tcBorders>
            <w:vAlign w:val="center"/>
            <w:hideMark/>
          </w:tcPr>
          <w:p w14:paraId="7FCAE871" w14:textId="77777777" w:rsidR="00B4530B" w:rsidRPr="00D71172" w:rsidRDefault="00B4530B" w:rsidP="000F5F3F">
            <w:pPr>
              <w:rPr>
                <w:rFonts w:ascii="Arial" w:hAnsi="Arial" w:cs="Arial"/>
              </w:rPr>
            </w:pPr>
            <w:r w:rsidRPr="00D71172">
              <w:rPr>
                <w:rFonts w:ascii="Arial" w:hAnsi="Arial" w:cs="Arial"/>
                <w:b/>
                <w:bCs/>
              </w:rPr>
              <w:t>Employment type</w:t>
            </w:r>
          </w:p>
        </w:tc>
      </w:tr>
      <w:tr w:rsidR="00B4530B" w:rsidRPr="00D71172" w14:paraId="058E98B0" w14:textId="77777777" w:rsidTr="000F5F3F">
        <w:trPr>
          <w:trHeight w:val="315"/>
          <w:jc w:val="center"/>
        </w:trPr>
        <w:tc>
          <w:tcPr>
            <w:tcW w:w="4017" w:type="dxa"/>
            <w:hideMark/>
          </w:tcPr>
          <w:p w14:paraId="21A10F05" w14:textId="77777777" w:rsidR="00B4530B" w:rsidRPr="00D71172" w:rsidRDefault="00B4530B" w:rsidP="000F5F3F">
            <w:pPr>
              <w:jc w:val="both"/>
              <w:rPr>
                <w:rFonts w:ascii="Arial" w:hAnsi="Arial" w:cs="Arial"/>
              </w:rPr>
            </w:pPr>
            <w:r w:rsidRPr="00D71172">
              <w:rPr>
                <w:rFonts w:ascii="Arial" w:hAnsi="Arial" w:cs="Arial"/>
              </w:rPr>
              <w:t>Salary-employment</w:t>
            </w:r>
          </w:p>
        </w:tc>
        <w:tc>
          <w:tcPr>
            <w:tcW w:w="709" w:type="dxa"/>
            <w:noWrap/>
            <w:hideMark/>
          </w:tcPr>
          <w:p w14:paraId="3AC9E7B7" w14:textId="77777777" w:rsidR="00B4530B" w:rsidRPr="00D71172" w:rsidRDefault="00B4530B" w:rsidP="000F5F3F">
            <w:pPr>
              <w:jc w:val="center"/>
              <w:rPr>
                <w:rFonts w:ascii="Arial" w:hAnsi="Arial" w:cs="Arial"/>
              </w:rPr>
            </w:pPr>
            <w:r w:rsidRPr="00D71172">
              <w:rPr>
                <w:rFonts w:ascii="Arial" w:hAnsi="Arial" w:cs="Arial"/>
              </w:rPr>
              <w:t>88</w:t>
            </w:r>
          </w:p>
        </w:tc>
        <w:tc>
          <w:tcPr>
            <w:tcW w:w="1416" w:type="dxa"/>
            <w:noWrap/>
            <w:hideMark/>
          </w:tcPr>
          <w:p w14:paraId="6ECB3A75" w14:textId="77777777" w:rsidR="00B4530B" w:rsidRPr="00D71172" w:rsidRDefault="00B4530B" w:rsidP="000F5F3F">
            <w:pPr>
              <w:jc w:val="center"/>
              <w:rPr>
                <w:rFonts w:ascii="Arial" w:hAnsi="Arial" w:cs="Arial"/>
              </w:rPr>
            </w:pPr>
            <w:r w:rsidRPr="00D71172">
              <w:rPr>
                <w:rFonts w:ascii="Arial" w:hAnsi="Arial" w:cs="Arial"/>
              </w:rPr>
              <w:t>22.2</w:t>
            </w:r>
          </w:p>
        </w:tc>
      </w:tr>
      <w:tr w:rsidR="00B4530B" w:rsidRPr="00D71172" w14:paraId="0028B882" w14:textId="77777777" w:rsidTr="000F5F3F">
        <w:trPr>
          <w:trHeight w:val="300"/>
          <w:jc w:val="center"/>
        </w:trPr>
        <w:tc>
          <w:tcPr>
            <w:tcW w:w="4017" w:type="dxa"/>
            <w:hideMark/>
          </w:tcPr>
          <w:p w14:paraId="4A8446EB" w14:textId="77777777" w:rsidR="00B4530B" w:rsidRPr="00D71172" w:rsidRDefault="00B4530B" w:rsidP="000F5F3F">
            <w:pPr>
              <w:jc w:val="both"/>
              <w:rPr>
                <w:rFonts w:ascii="Arial" w:hAnsi="Arial" w:cs="Arial"/>
              </w:rPr>
            </w:pPr>
            <w:r w:rsidRPr="00D71172">
              <w:rPr>
                <w:rFonts w:ascii="Arial" w:hAnsi="Arial" w:cs="Arial"/>
              </w:rPr>
              <w:t>Self-employed</w:t>
            </w:r>
          </w:p>
        </w:tc>
        <w:tc>
          <w:tcPr>
            <w:tcW w:w="709" w:type="dxa"/>
            <w:noWrap/>
            <w:hideMark/>
          </w:tcPr>
          <w:p w14:paraId="4FA17AF0" w14:textId="77777777" w:rsidR="00B4530B" w:rsidRPr="00D71172" w:rsidRDefault="00B4530B" w:rsidP="000F5F3F">
            <w:pPr>
              <w:jc w:val="center"/>
              <w:rPr>
                <w:rFonts w:ascii="Arial" w:hAnsi="Arial" w:cs="Arial"/>
              </w:rPr>
            </w:pPr>
            <w:r w:rsidRPr="00D71172">
              <w:rPr>
                <w:rFonts w:ascii="Arial" w:hAnsi="Arial" w:cs="Arial"/>
              </w:rPr>
              <w:t>260</w:t>
            </w:r>
          </w:p>
        </w:tc>
        <w:tc>
          <w:tcPr>
            <w:tcW w:w="1416" w:type="dxa"/>
            <w:noWrap/>
            <w:hideMark/>
          </w:tcPr>
          <w:p w14:paraId="00F633AA" w14:textId="77777777" w:rsidR="00B4530B" w:rsidRPr="00D71172" w:rsidRDefault="00B4530B" w:rsidP="000F5F3F">
            <w:pPr>
              <w:jc w:val="center"/>
              <w:rPr>
                <w:rFonts w:ascii="Arial" w:hAnsi="Arial" w:cs="Arial"/>
              </w:rPr>
            </w:pPr>
            <w:r w:rsidRPr="00D71172">
              <w:rPr>
                <w:rFonts w:ascii="Arial" w:hAnsi="Arial" w:cs="Arial"/>
              </w:rPr>
              <w:t>65.7</w:t>
            </w:r>
          </w:p>
        </w:tc>
      </w:tr>
      <w:tr w:rsidR="00B4530B" w:rsidRPr="00D71172" w14:paraId="7D983CA7" w14:textId="77777777" w:rsidTr="000F5F3F">
        <w:trPr>
          <w:trHeight w:val="315"/>
          <w:jc w:val="center"/>
        </w:trPr>
        <w:tc>
          <w:tcPr>
            <w:tcW w:w="4017" w:type="dxa"/>
            <w:tcBorders>
              <w:bottom w:val="single" w:sz="4" w:space="0" w:color="auto"/>
            </w:tcBorders>
            <w:hideMark/>
          </w:tcPr>
          <w:p w14:paraId="353B0C19" w14:textId="77777777" w:rsidR="00B4530B" w:rsidRPr="00D71172" w:rsidRDefault="00B4530B" w:rsidP="000F5F3F">
            <w:pPr>
              <w:jc w:val="both"/>
              <w:rPr>
                <w:rFonts w:ascii="Arial" w:hAnsi="Arial" w:cs="Arial"/>
              </w:rPr>
            </w:pPr>
            <w:r w:rsidRPr="00D71172">
              <w:rPr>
                <w:rFonts w:ascii="Arial" w:hAnsi="Arial" w:cs="Arial"/>
              </w:rPr>
              <w:t>Unemployed</w:t>
            </w:r>
          </w:p>
        </w:tc>
        <w:tc>
          <w:tcPr>
            <w:tcW w:w="709" w:type="dxa"/>
            <w:tcBorders>
              <w:bottom w:val="single" w:sz="4" w:space="0" w:color="auto"/>
            </w:tcBorders>
            <w:noWrap/>
            <w:hideMark/>
          </w:tcPr>
          <w:p w14:paraId="354BFB40" w14:textId="77777777" w:rsidR="00B4530B" w:rsidRPr="00D71172" w:rsidRDefault="00B4530B" w:rsidP="000F5F3F">
            <w:pPr>
              <w:jc w:val="center"/>
              <w:rPr>
                <w:rFonts w:ascii="Arial" w:hAnsi="Arial" w:cs="Arial"/>
              </w:rPr>
            </w:pPr>
            <w:r w:rsidRPr="00D71172">
              <w:rPr>
                <w:rFonts w:ascii="Arial" w:hAnsi="Arial" w:cs="Arial"/>
              </w:rPr>
              <w:t>48</w:t>
            </w:r>
          </w:p>
        </w:tc>
        <w:tc>
          <w:tcPr>
            <w:tcW w:w="1416" w:type="dxa"/>
            <w:tcBorders>
              <w:bottom w:val="single" w:sz="4" w:space="0" w:color="auto"/>
            </w:tcBorders>
            <w:noWrap/>
            <w:hideMark/>
          </w:tcPr>
          <w:p w14:paraId="3EF2A45C" w14:textId="77777777" w:rsidR="00B4530B" w:rsidRPr="00D71172" w:rsidRDefault="00B4530B" w:rsidP="000F5F3F">
            <w:pPr>
              <w:jc w:val="center"/>
              <w:rPr>
                <w:rFonts w:ascii="Arial" w:hAnsi="Arial" w:cs="Arial"/>
              </w:rPr>
            </w:pPr>
            <w:r w:rsidRPr="00D71172">
              <w:rPr>
                <w:rFonts w:ascii="Arial" w:hAnsi="Arial" w:cs="Arial"/>
              </w:rPr>
              <w:t>12.1</w:t>
            </w:r>
          </w:p>
        </w:tc>
      </w:tr>
      <w:tr w:rsidR="00B4530B" w:rsidRPr="00D71172" w14:paraId="60EF2FC1" w14:textId="77777777" w:rsidTr="000F5F3F">
        <w:trPr>
          <w:trHeight w:val="330"/>
          <w:jc w:val="center"/>
        </w:trPr>
        <w:tc>
          <w:tcPr>
            <w:tcW w:w="6142" w:type="dxa"/>
            <w:gridSpan w:val="3"/>
            <w:tcBorders>
              <w:top w:val="single" w:sz="4" w:space="0" w:color="auto"/>
            </w:tcBorders>
            <w:vAlign w:val="center"/>
            <w:hideMark/>
          </w:tcPr>
          <w:p w14:paraId="545BCDB3" w14:textId="77777777" w:rsidR="00B4530B" w:rsidRPr="00D71172" w:rsidRDefault="00B4530B" w:rsidP="000F5F3F">
            <w:pPr>
              <w:rPr>
                <w:rFonts w:ascii="Arial" w:hAnsi="Arial" w:cs="Arial"/>
              </w:rPr>
            </w:pPr>
            <w:r w:rsidRPr="00D71172">
              <w:rPr>
                <w:rFonts w:ascii="Arial" w:hAnsi="Arial" w:cs="Arial"/>
                <w:b/>
                <w:bCs/>
              </w:rPr>
              <w:t>Husband/Partner Employment type</w:t>
            </w:r>
          </w:p>
        </w:tc>
      </w:tr>
      <w:tr w:rsidR="00B4530B" w:rsidRPr="00D71172" w14:paraId="617D97A5" w14:textId="77777777" w:rsidTr="000F5F3F">
        <w:trPr>
          <w:trHeight w:val="315"/>
          <w:jc w:val="center"/>
        </w:trPr>
        <w:tc>
          <w:tcPr>
            <w:tcW w:w="4017" w:type="dxa"/>
            <w:hideMark/>
          </w:tcPr>
          <w:p w14:paraId="5307F640" w14:textId="77777777" w:rsidR="00B4530B" w:rsidRPr="00D71172" w:rsidRDefault="00B4530B" w:rsidP="000F5F3F">
            <w:pPr>
              <w:jc w:val="both"/>
              <w:rPr>
                <w:rFonts w:ascii="Arial" w:hAnsi="Arial" w:cs="Arial"/>
              </w:rPr>
            </w:pPr>
            <w:r w:rsidRPr="00D71172">
              <w:rPr>
                <w:rFonts w:ascii="Arial" w:hAnsi="Arial" w:cs="Arial"/>
              </w:rPr>
              <w:t>Salary-employment</w:t>
            </w:r>
          </w:p>
        </w:tc>
        <w:tc>
          <w:tcPr>
            <w:tcW w:w="709" w:type="dxa"/>
            <w:noWrap/>
            <w:hideMark/>
          </w:tcPr>
          <w:p w14:paraId="737EC7BE" w14:textId="77777777" w:rsidR="00B4530B" w:rsidRPr="00D71172" w:rsidRDefault="00B4530B" w:rsidP="000F5F3F">
            <w:pPr>
              <w:jc w:val="center"/>
              <w:rPr>
                <w:rFonts w:ascii="Arial" w:hAnsi="Arial" w:cs="Arial"/>
              </w:rPr>
            </w:pPr>
            <w:r w:rsidRPr="00D71172">
              <w:rPr>
                <w:rFonts w:ascii="Arial" w:hAnsi="Arial" w:cs="Arial"/>
              </w:rPr>
              <w:t>155</w:t>
            </w:r>
          </w:p>
        </w:tc>
        <w:tc>
          <w:tcPr>
            <w:tcW w:w="1416" w:type="dxa"/>
            <w:noWrap/>
            <w:hideMark/>
          </w:tcPr>
          <w:p w14:paraId="61C1C3B3" w14:textId="77777777" w:rsidR="00B4530B" w:rsidRPr="00D71172" w:rsidRDefault="00B4530B" w:rsidP="000F5F3F">
            <w:pPr>
              <w:jc w:val="center"/>
              <w:rPr>
                <w:rFonts w:ascii="Arial" w:hAnsi="Arial" w:cs="Arial"/>
              </w:rPr>
            </w:pPr>
            <w:r w:rsidRPr="00D71172">
              <w:rPr>
                <w:rFonts w:ascii="Arial" w:hAnsi="Arial" w:cs="Arial"/>
              </w:rPr>
              <w:t>39.1</w:t>
            </w:r>
          </w:p>
        </w:tc>
      </w:tr>
      <w:tr w:rsidR="00B4530B" w:rsidRPr="00D71172" w14:paraId="4879625B" w14:textId="77777777" w:rsidTr="000F5F3F">
        <w:trPr>
          <w:trHeight w:val="300"/>
          <w:jc w:val="center"/>
        </w:trPr>
        <w:tc>
          <w:tcPr>
            <w:tcW w:w="4017" w:type="dxa"/>
            <w:hideMark/>
          </w:tcPr>
          <w:p w14:paraId="2A2F8B2E" w14:textId="77777777" w:rsidR="00B4530B" w:rsidRPr="00D71172" w:rsidRDefault="00B4530B" w:rsidP="000F5F3F">
            <w:pPr>
              <w:jc w:val="both"/>
              <w:rPr>
                <w:rFonts w:ascii="Arial" w:hAnsi="Arial" w:cs="Arial"/>
              </w:rPr>
            </w:pPr>
            <w:r w:rsidRPr="00D71172">
              <w:rPr>
                <w:rFonts w:ascii="Arial" w:hAnsi="Arial" w:cs="Arial"/>
              </w:rPr>
              <w:t>Self-employed</w:t>
            </w:r>
          </w:p>
        </w:tc>
        <w:tc>
          <w:tcPr>
            <w:tcW w:w="709" w:type="dxa"/>
            <w:noWrap/>
            <w:hideMark/>
          </w:tcPr>
          <w:p w14:paraId="7CFB2F4F" w14:textId="77777777" w:rsidR="00B4530B" w:rsidRPr="00D71172" w:rsidRDefault="00B4530B" w:rsidP="000F5F3F">
            <w:pPr>
              <w:jc w:val="center"/>
              <w:rPr>
                <w:rFonts w:ascii="Arial" w:hAnsi="Arial" w:cs="Arial"/>
              </w:rPr>
            </w:pPr>
            <w:r w:rsidRPr="00D71172">
              <w:rPr>
                <w:rFonts w:ascii="Arial" w:hAnsi="Arial" w:cs="Arial"/>
              </w:rPr>
              <w:t>223</w:t>
            </w:r>
          </w:p>
        </w:tc>
        <w:tc>
          <w:tcPr>
            <w:tcW w:w="1416" w:type="dxa"/>
            <w:noWrap/>
            <w:hideMark/>
          </w:tcPr>
          <w:p w14:paraId="4B52F477" w14:textId="77777777" w:rsidR="00B4530B" w:rsidRPr="00D71172" w:rsidRDefault="00B4530B" w:rsidP="000F5F3F">
            <w:pPr>
              <w:jc w:val="center"/>
              <w:rPr>
                <w:rFonts w:ascii="Arial" w:hAnsi="Arial" w:cs="Arial"/>
              </w:rPr>
            </w:pPr>
            <w:r w:rsidRPr="00D71172">
              <w:rPr>
                <w:rFonts w:ascii="Arial" w:hAnsi="Arial" w:cs="Arial"/>
              </w:rPr>
              <w:t>56.3</w:t>
            </w:r>
          </w:p>
        </w:tc>
      </w:tr>
      <w:tr w:rsidR="00B4530B" w:rsidRPr="00D71172" w14:paraId="7F3BDD89" w14:textId="77777777" w:rsidTr="000F5F3F">
        <w:trPr>
          <w:trHeight w:val="315"/>
          <w:jc w:val="center"/>
        </w:trPr>
        <w:tc>
          <w:tcPr>
            <w:tcW w:w="4017" w:type="dxa"/>
            <w:tcBorders>
              <w:bottom w:val="single" w:sz="4" w:space="0" w:color="auto"/>
            </w:tcBorders>
            <w:hideMark/>
          </w:tcPr>
          <w:p w14:paraId="73BF10D3" w14:textId="77777777" w:rsidR="00B4530B" w:rsidRPr="00D71172" w:rsidRDefault="00B4530B" w:rsidP="000F5F3F">
            <w:pPr>
              <w:jc w:val="both"/>
              <w:rPr>
                <w:rFonts w:ascii="Arial" w:hAnsi="Arial" w:cs="Arial"/>
              </w:rPr>
            </w:pPr>
            <w:r w:rsidRPr="00D71172">
              <w:rPr>
                <w:rFonts w:ascii="Arial" w:hAnsi="Arial" w:cs="Arial"/>
              </w:rPr>
              <w:t>Unemployed</w:t>
            </w:r>
          </w:p>
        </w:tc>
        <w:tc>
          <w:tcPr>
            <w:tcW w:w="709" w:type="dxa"/>
            <w:tcBorders>
              <w:bottom w:val="single" w:sz="4" w:space="0" w:color="auto"/>
            </w:tcBorders>
            <w:noWrap/>
            <w:hideMark/>
          </w:tcPr>
          <w:p w14:paraId="03F571B5" w14:textId="77777777" w:rsidR="00B4530B" w:rsidRPr="00D71172" w:rsidRDefault="00B4530B" w:rsidP="000F5F3F">
            <w:pPr>
              <w:jc w:val="center"/>
              <w:rPr>
                <w:rFonts w:ascii="Arial" w:hAnsi="Arial" w:cs="Arial"/>
              </w:rPr>
            </w:pPr>
            <w:r w:rsidRPr="00D71172">
              <w:rPr>
                <w:rFonts w:ascii="Arial" w:hAnsi="Arial" w:cs="Arial"/>
              </w:rPr>
              <w:t>18</w:t>
            </w:r>
          </w:p>
        </w:tc>
        <w:tc>
          <w:tcPr>
            <w:tcW w:w="1416" w:type="dxa"/>
            <w:tcBorders>
              <w:bottom w:val="single" w:sz="4" w:space="0" w:color="auto"/>
            </w:tcBorders>
            <w:noWrap/>
            <w:hideMark/>
          </w:tcPr>
          <w:p w14:paraId="7A17D463" w14:textId="77777777" w:rsidR="00B4530B" w:rsidRPr="00D71172" w:rsidRDefault="00B4530B" w:rsidP="000F5F3F">
            <w:pPr>
              <w:jc w:val="center"/>
              <w:rPr>
                <w:rFonts w:ascii="Arial" w:hAnsi="Arial" w:cs="Arial"/>
              </w:rPr>
            </w:pPr>
            <w:r w:rsidRPr="00D71172">
              <w:rPr>
                <w:rFonts w:ascii="Arial" w:hAnsi="Arial" w:cs="Arial"/>
              </w:rPr>
              <w:t>4.5</w:t>
            </w:r>
          </w:p>
        </w:tc>
      </w:tr>
      <w:tr w:rsidR="00B4530B" w:rsidRPr="00D71172" w14:paraId="6B5A34CA" w14:textId="77777777" w:rsidTr="000F5F3F">
        <w:trPr>
          <w:trHeight w:val="330"/>
          <w:jc w:val="center"/>
        </w:trPr>
        <w:tc>
          <w:tcPr>
            <w:tcW w:w="6142" w:type="dxa"/>
            <w:gridSpan w:val="3"/>
            <w:tcBorders>
              <w:top w:val="single" w:sz="4" w:space="0" w:color="auto"/>
            </w:tcBorders>
            <w:vAlign w:val="center"/>
            <w:hideMark/>
          </w:tcPr>
          <w:p w14:paraId="36AECF79" w14:textId="77777777" w:rsidR="00B4530B" w:rsidRPr="00D71172" w:rsidRDefault="00B4530B" w:rsidP="000F5F3F">
            <w:pPr>
              <w:rPr>
                <w:rFonts w:ascii="Arial" w:hAnsi="Arial" w:cs="Arial"/>
              </w:rPr>
            </w:pPr>
            <w:r w:rsidRPr="00D71172">
              <w:rPr>
                <w:rFonts w:ascii="Arial" w:hAnsi="Arial" w:cs="Arial"/>
                <w:b/>
                <w:bCs/>
              </w:rPr>
              <w:t>Number of children</w:t>
            </w:r>
          </w:p>
        </w:tc>
      </w:tr>
      <w:tr w:rsidR="00B4530B" w:rsidRPr="00D71172" w14:paraId="5C1B986A" w14:textId="77777777" w:rsidTr="000F5F3F">
        <w:trPr>
          <w:trHeight w:val="315"/>
          <w:jc w:val="center"/>
        </w:trPr>
        <w:tc>
          <w:tcPr>
            <w:tcW w:w="4017" w:type="dxa"/>
            <w:hideMark/>
          </w:tcPr>
          <w:p w14:paraId="7EA80F6F" w14:textId="77777777" w:rsidR="00B4530B" w:rsidRPr="00D71172" w:rsidRDefault="00B4530B" w:rsidP="000F5F3F">
            <w:pPr>
              <w:jc w:val="both"/>
              <w:rPr>
                <w:rFonts w:ascii="Arial" w:hAnsi="Arial" w:cs="Arial"/>
              </w:rPr>
            </w:pPr>
            <w:r w:rsidRPr="00D71172">
              <w:rPr>
                <w:rFonts w:ascii="Arial" w:hAnsi="Arial" w:cs="Arial"/>
              </w:rPr>
              <w:t>None</w:t>
            </w:r>
          </w:p>
        </w:tc>
        <w:tc>
          <w:tcPr>
            <w:tcW w:w="709" w:type="dxa"/>
            <w:noWrap/>
            <w:hideMark/>
          </w:tcPr>
          <w:p w14:paraId="1064FE74" w14:textId="77777777" w:rsidR="00B4530B" w:rsidRPr="00D71172" w:rsidRDefault="00B4530B" w:rsidP="000F5F3F">
            <w:pPr>
              <w:jc w:val="center"/>
              <w:rPr>
                <w:rFonts w:ascii="Arial" w:hAnsi="Arial" w:cs="Arial"/>
              </w:rPr>
            </w:pPr>
            <w:r w:rsidRPr="00D71172">
              <w:rPr>
                <w:rFonts w:ascii="Arial" w:hAnsi="Arial" w:cs="Arial"/>
              </w:rPr>
              <w:t>26</w:t>
            </w:r>
          </w:p>
        </w:tc>
        <w:tc>
          <w:tcPr>
            <w:tcW w:w="1416" w:type="dxa"/>
            <w:noWrap/>
            <w:hideMark/>
          </w:tcPr>
          <w:p w14:paraId="0D8255A0" w14:textId="77777777" w:rsidR="00B4530B" w:rsidRPr="00D71172" w:rsidRDefault="00B4530B" w:rsidP="000F5F3F">
            <w:pPr>
              <w:jc w:val="center"/>
              <w:rPr>
                <w:rFonts w:ascii="Arial" w:hAnsi="Arial" w:cs="Arial"/>
              </w:rPr>
            </w:pPr>
            <w:r w:rsidRPr="00D71172">
              <w:rPr>
                <w:rFonts w:ascii="Arial" w:hAnsi="Arial" w:cs="Arial"/>
              </w:rPr>
              <w:t>6.6</w:t>
            </w:r>
          </w:p>
        </w:tc>
      </w:tr>
      <w:tr w:rsidR="00B4530B" w:rsidRPr="00D71172" w14:paraId="5DC1E5C3" w14:textId="77777777" w:rsidTr="000F5F3F">
        <w:trPr>
          <w:trHeight w:val="300"/>
          <w:jc w:val="center"/>
        </w:trPr>
        <w:tc>
          <w:tcPr>
            <w:tcW w:w="4017" w:type="dxa"/>
            <w:hideMark/>
          </w:tcPr>
          <w:p w14:paraId="29B30AAD" w14:textId="77777777" w:rsidR="00B4530B" w:rsidRPr="00D71172" w:rsidRDefault="00B4530B" w:rsidP="000F5F3F">
            <w:pPr>
              <w:jc w:val="both"/>
              <w:rPr>
                <w:rFonts w:ascii="Arial" w:hAnsi="Arial" w:cs="Arial"/>
              </w:rPr>
            </w:pPr>
            <w:r w:rsidRPr="00D71172">
              <w:rPr>
                <w:rFonts w:ascii="Arial" w:hAnsi="Arial" w:cs="Arial"/>
              </w:rPr>
              <w:t>1 - 2 children</w:t>
            </w:r>
          </w:p>
        </w:tc>
        <w:tc>
          <w:tcPr>
            <w:tcW w:w="709" w:type="dxa"/>
            <w:noWrap/>
            <w:hideMark/>
          </w:tcPr>
          <w:p w14:paraId="54AD6577" w14:textId="77777777" w:rsidR="00B4530B" w:rsidRPr="00D71172" w:rsidRDefault="00B4530B" w:rsidP="000F5F3F">
            <w:pPr>
              <w:jc w:val="center"/>
              <w:rPr>
                <w:rFonts w:ascii="Arial" w:hAnsi="Arial" w:cs="Arial"/>
              </w:rPr>
            </w:pPr>
            <w:r w:rsidRPr="00D71172">
              <w:rPr>
                <w:rFonts w:ascii="Arial" w:hAnsi="Arial" w:cs="Arial"/>
              </w:rPr>
              <w:t>178</w:t>
            </w:r>
          </w:p>
        </w:tc>
        <w:tc>
          <w:tcPr>
            <w:tcW w:w="1416" w:type="dxa"/>
            <w:noWrap/>
            <w:hideMark/>
          </w:tcPr>
          <w:p w14:paraId="1B1A5F2C" w14:textId="77777777" w:rsidR="00B4530B" w:rsidRPr="00D71172" w:rsidRDefault="00B4530B" w:rsidP="000F5F3F">
            <w:pPr>
              <w:jc w:val="center"/>
              <w:rPr>
                <w:rFonts w:ascii="Arial" w:hAnsi="Arial" w:cs="Arial"/>
              </w:rPr>
            </w:pPr>
            <w:r w:rsidRPr="00D71172">
              <w:rPr>
                <w:rFonts w:ascii="Arial" w:hAnsi="Arial" w:cs="Arial"/>
              </w:rPr>
              <w:t>44.9</w:t>
            </w:r>
          </w:p>
        </w:tc>
      </w:tr>
      <w:tr w:rsidR="00B4530B" w:rsidRPr="00D71172" w14:paraId="4CC4FACA" w14:textId="77777777" w:rsidTr="000F5F3F">
        <w:trPr>
          <w:trHeight w:val="300"/>
          <w:jc w:val="center"/>
        </w:trPr>
        <w:tc>
          <w:tcPr>
            <w:tcW w:w="4017" w:type="dxa"/>
            <w:hideMark/>
          </w:tcPr>
          <w:p w14:paraId="72984E51" w14:textId="77777777" w:rsidR="00B4530B" w:rsidRPr="00D71172" w:rsidRDefault="00B4530B" w:rsidP="000F5F3F">
            <w:pPr>
              <w:jc w:val="both"/>
              <w:rPr>
                <w:rFonts w:ascii="Arial" w:hAnsi="Arial" w:cs="Arial"/>
              </w:rPr>
            </w:pPr>
            <w:r w:rsidRPr="00D71172">
              <w:rPr>
                <w:rFonts w:ascii="Arial" w:hAnsi="Arial" w:cs="Arial"/>
              </w:rPr>
              <w:t>3 - 4 children</w:t>
            </w:r>
          </w:p>
        </w:tc>
        <w:tc>
          <w:tcPr>
            <w:tcW w:w="709" w:type="dxa"/>
            <w:noWrap/>
            <w:hideMark/>
          </w:tcPr>
          <w:p w14:paraId="58016984" w14:textId="77777777" w:rsidR="00B4530B" w:rsidRPr="00D71172" w:rsidRDefault="00B4530B" w:rsidP="000F5F3F">
            <w:pPr>
              <w:jc w:val="center"/>
              <w:rPr>
                <w:rFonts w:ascii="Arial" w:hAnsi="Arial" w:cs="Arial"/>
              </w:rPr>
            </w:pPr>
            <w:r w:rsidRPr="00D71172">
              <w:rPr>
                <w:rFonts w:ascii="Arial" w:hAnsi="Arial" w:cs="Arial"/>
              </w:rPr>
              <w:t>143</w:t>
            </w:r>
          </w:p>
        </w:tc>
        <w:tc>
          <w:tcPr>
            <w:tcW w:w="1416" w:type="dxa"/>
            <w:noWrap/>
            <w:hideMark/>
          </w:tcPr>
          <w:p w14:paraId="4939E2F7" w14:textId="77777777" w:rsidR="00B4530B" w:rsidRPr="00D71172" w:rsidRDefault="00B4530B" w:rsidP="000F5F3F">
            <w:pPr>
              <w:jc w:val="center"/>
              <w:rPr>
                <w:rFonts w:ascii="Arial" w:hAnsi="Arial" w:cs="Arial"/>
              </w:rPr>
            </w:pPr>
            <w:r w:rsidRPr="00D71172">
              <w:rPr>
                <w:rFonts w:ascii="Arial" w:hAnsi="Arial" w:cs="Arial"/>
              </w:rPr>
              <w:t>36.1</w:t>
            </w:r>
          </w:p>
        </w:tc>
      </w:tr>
      <w:tr w:rsidR="00B4530B" w:rsidRPr="00D71172" w14:paraId="150257C3" w14:textId="77777777" w:rsidTr="000F5F3F">
        <w:trPr>
          <w:trHeight w:val="300"/>
          <w:jc w:val="center"/>
        </w:trPr>
        <w:tc>
          <w:tcPr>
            <w:tcW w:w="4017" w:type="dxa"/>
            <w:tcBorders>
              <w:bottom w:val="single" w:sz="4" w:space="0" w:color="auto"/>
            </w:tcBorders>
            <w:hideMark/>
          </w:tcPr>
          <w:p w14:paraId="3BD60827" w14:textId="77777777" w:rsidR="00B4530B" w:rsidRPr="00D71172" w:rsidRDefault="00B4530B" w:rsidP="000F5F3F">
            <w:pPr>
              <w:jc w:val="both"/>
              <w:rPr>
                <w:rFonts w:ascii="Arial" w:hAnsi="Arial" w:cs="Arial"/>
              </w:rPr>
            </w:pPr>
            <w:r w:rsidRPr="00D71172">
              <w:rPr>
                <w:rFonts w:ascii="Arial" w:hAnsi="Arial" w:cs="Arial"/>
              </w:rPr>
              <w:t>5 and more children</w:t>
            </w:r>
          </w:p>
        </w:tc>
        <w:tc>
          <w:tcPr>
            <w:tcW w:w="709" w:type="dxa"/>
            <w:tcBorders>
              <w:bottom w:val="single" w:sz="4" w:space="0" w:color="auto"/>
            </w:tcBorders>
            <w:noWrap/>
            <w:hideMark/>
          </w:tcPr>
          <w:p w14:paraId="1D0381CF" w14:textId="77777777" w:rsidR="00B4530B" w:rsidRPr="00D71172" w:rsidRDefault="00B4530B" w:rsidP="000F5F3F">
            <w:pPr>
              <w:jc w:val="center"/>
              <w:rPr>
                <w:rFonts w:ascii="Arial" w:hAnsi="Arial" w:cs="Arial"/>
              </w:rPr>
            </w:pPr>
            <w:r w:rsidRPr="00D71172">
              <w:rPr>
                <w:rFonts w:ascii="Arial" w:hAnsi="Arial" w:cs="Arial"/>
              </w:rPr>
              <w:t>49</w:t>
            </w:r>
          </w:p>
        </w:tc>
        <w:tc>
          <w:tcPr>
            <w:tcW w:w="1416" w:type="dxa"/>
            <w:tcBorders>
              <w:bottom w:val="single" w:sz="4" w:space="0" w:color="auto"/>
            </w:tcBorders>
            <w:noWrap/>
            <w:hideMark/>
          </w:tcPr>
          <w:p w14:paraId="2A979A2C" w14:textId="77777777" w:rsidR="00B4530B" w:rsidRPr="00D71172" w:rsidRDefault="00B4530B" w:rsidP="000F5F3F">
            <w:pPr>
              <w:jc w:val="center"/>
              <w:rPr>
                <w:rFonts w:ascii="Arial" w:hAnsi="Arial" w:cs="Arial"/>
              </w:rPr>
            </w:pPr>
            <w:r w:rsidRPr="00D71172">
              <w:rPr>
                <w:rFonts w:ascii="Arial" w:hAnsi="Arial" w:cs="Arial"/>
              </w:rPr>
              <w:t>12.4</w:t>
            </w:r>
          </w:p>
        </w:tc>
      </w:tr>
    </w:tbl>
    <w:p w14:paraId="15ED9C26" w14:textId="77777777" w:rsidR="00B4530B" w:rsidRPr="00D71172" w:rsidRDefault="00B4530B" w:rsidP="00B4530B">
      <w:pPr>
        <w:jc w:val="both"/>
        <w:rPr>
          <w:rFonts w:ascii="Arial" w:hAnsi="Arial" w:cs="Arial"/>
          <w:b/>
        </w:rPr>
      </w:pPr>
    </w:p>
    <w:p w14:paraId="578C1C25" w14:textId="77777777" w:rsidR="00B4530B" w:rsidRDefault="00B4530B" w:rsidP="00B4530B">
      <w:pPr>
        <w:jc w:val="center"/>
        <w:rPr>
          <w:rFonts w:ascii="Arial" w:hAnsi="Arial" w:cs="Arial"/>
          <w:b/>
        </w:rPr>
      </w:pPr>
    </w:p>
    <w:p w14:paraId="35209614" w14:textId="77777777" w:rsidR="00B4530B" w:rsidRDefault="00B4530B" w:rsidP="00B4530B">
      <w:pPr>
        <w:jc w:val="center"/>
        <w:rPr>
          <w:rFonts w:ascii="Arial" w:hAnsi="Arial" w:cs="Arial"/>
          <w:b/>
        </w:rPr>
      </w:pPr>
    </w:p>
    <w:p w14:paraId="3E2A408D" w14:textId="77777777" w:rsidR="00B4530B" w:rsidRDefault="00B4530B" w:rsidP="00B4530B">
      <w:pPr>
        <w:jc w:val="center"/>
        <w:rPr>
          <w:rFonts w:ascii="Arial" w:hAnsi="Arial" w:cs="Arial"/>
          <w:b/>
        </w:rPr>
      </w:pPr>
    </w:p>
    <w:p w14:paraId="75FB3F68" w14:textId="77777777" w:rsidR="00B4530B" w:rsidRDefault="00B4530B" w:rsidP="00B4530B">
      <w:pPr>
        <w:jc w:val="center"/>
        <w:rPr>
          <w:rFonts w:ascii="Arial" w:hAnsi="Arial" w:cs="Arial"/>
          <w:b/>
        </w:rPr>
      </w:pPr>
    </w:p>
    <w:p w14:paraId="42BC5EFC" w14:textId="77777777" w:rsidR="00B4530B" w:rsidRDefault="00B4530B" w:rsidP="00B4530B">
      <w:pPr>
        <w:jc w:val="center"/>
        <w:rPr>
          <w:rFonts w:ascii="Arial" w:hAnsi="Arial" w:cs="Arial"/>
          <w:b/>
        </w:rPr>
      </w:pPr>
    </w:p>
    <w:p w14:paraId="4F94BA18" w14:textId="77777777" w:rsidR="00B4530B" w:rsidRPr="00D71172" w:rsidRDefault="00B4530B" w:rsidP="00B4530B">
      <w:pPr>
        <w:jc w:val="center"/>
        <w:rPr>
          <w:rFonts w:ascii="Arial" w:hAnsi="Arial" w:cs="Arial"/>
          <w:b/>
        </w:rPr>
      </w:pPr>
      <w:r w:rsidRPr="00D71172">
        <w:rPr>
          <w:rFonts w:ascii="Arial" w:hAnsi="Arial" w:cs="Arial"/>
          <w:b/>
        </w:rPr>
        <w:t>Table 2: Factors that influence the utilization of contraceptives by women in Jos North Local Government (n = 396)</w:t>
      </w:r>
    </w:p>
    <w:p w14:paraId="17B40EAD" w14:textId="77777777" w:rsidR="00B4530B" w:rsidRPr="00D71172" w:rsidRDefault="00B4530B" w:rsidP="00B4530B">
      <w:pPr>
        <w:jc w:val="center"/>
        <w:rPr>
          <w:rFonts w:ascii="Arial" w:hAnsi="Arial" w:cs="Arial"/>
          <w:b/>
        </w:rPr>
      </w:pPr>
    </w:p>
    <w:tbl>
      <w:tblPr>
        <w:tblW w:w="8341" w:type="dxa"/>
        <w:jc w:val="center"/>
        <w:tblLook w:val="04A0" w:firstRow="1" w:lastRow="0" w:firstColumn="1" w:lastColumn="0" w:noHBand="0" w:noVBand="1"/>
      </w:tblPr>
      <w:tblGrid>
        <w:gridCol w:w="6086"/>
        <w:gridCol w:w="1530"/>
        <w:gridCol w:w="725"/>
      </w:tblGrid>
      <w:tr w:rsidR="00B4530B" w:rsidRPr="00D71172" w14:paraId="28532343" w14:textId="77777777" w:rsidTr="000F5F3F">
        <w:trPr>
          <w:trHeight w:val="315"/>
          <w:jc w:val="center"/>
        </w:trPr>
        <w:tc>
          <w:tcPr>
            <w:tcW w:w="6086" w:type="dxa"/>
            <w:tcBorders>
              <w:top w:val="single" w:sz="8" w:space="0" w:color="auto"/>
              <w:left w:val="nil"/>
              <w:bottom w:val="single" w:sz="8" w:space="0" w:color="auto"/>
              <w:right w:val="nil"/>
            </w:tcBorders>
            <w:vAlign w:val="center"/>
            <w:hideMark/>
          </w:tcPr>
          <w:p w14:paraId="71A3C229" w14:textId="77777777" w:rsidR="00B4530B" w:rsidRPr="00D71172" w:rsidRDefault="00B4530B" w:rsidP="000F5F3F">
            <w:pPr>
              <w:jc w:val="both"/>
              <w:rPr>
                <w:rFonts w:ascii="Arial" w:hAnsi="Arial" w:cs="Arial"/>
                <w:b/>
              </w:rPr>
            </w:pPr>
            <w:r w:rsidRPr="00D71172">
              <w:rPr>
                <w:rFonts w:ascii="Arial" w:hAnsi="Arial" w:cs="Arial"/>
                <w:b/>
              </w:rPr>
              <w:t xml:space="preserve">Factors </w:t>
            </w:r>
          </w:p>
        </w:tc>
        <w:tc>
          <w:tcPr>
            <w:tcW w:w="1530" w:type="dxa"/>
            <w:tcBorders>
              <w:top w:val="single" w:sz="8" w:space="0" w:color="auto"/>
              <w:left w:val="nil"/>
              <w:bottom w:val="single" w:sz="8" w:space="0" w:color="auto"/>
              <w:right w:val="nil"/>
            </w:tcBorders>
            <w:vAlign w:val="center"/>
            <w:hideMark/>
          </w:tcPr>
          <w:p w14:paraId="325C8B64" w14:textId="77777777" w:rsidR="00B4530B" w:rsidRPr="00D71172" w:rsidRDefault="00B4530B" w:rsidP="000F5F3F">
            <w:pPr>
              <w:jc w:val="both"/>
              <w:rPr>
                <w:rFonts w:ascii="Arial" w:hAnsi="Arial" w:cs="Arial"/>
                <w:b/>
              </w:rPr>
            </w:pPr>
            <w:r w:rsidRPr="00D71172">
              <w:rPr>
                <w:rFonts w:ascii="Arial" w:hAnsi="Arial" w:cs="Arial"/>
                <w:b/>
              </w:rPr>
              <w:t>F</w:t>
            </w:r>
          </w:p>
        </w:tc>
        <w:tc>
          <w:tcPr>
            <w:tcW w:w="725" w:type="dxa"/>
            <w:tcBorders>
              <w:top w:val="single" w:sz="8" w:space="0" w:color="auto"/>
              <w:left w:val="nil"/>
              <w:bottom w:val="single" w:sz="8" w:space="0" w:color="auto"/>
              <w:right w:val="nil"/>
            </w:tcBorders>
            <w:vAlign w:val="center"/>
            <w:hideMark/>
          </w:tcPr>
          <w:p w14:paraId="235C55C5" w14:textId="77777777" w:rsidR="00B4530B" w:rsidRPr="00D71172" w:rsidRDefault="00B4530B" w:rsidP="000F5F3F">
            <w:pPr>
              <w:jc w:val="both"/>
              <w:rPr>
                <w:rFonts w:ascii="Arial" w:hAnsi="Arial" w:cs="Arial"/>
                <w:b/>
              </w:rPr>
            </w:pPr>
            <w:r w:rsidRPr="00D71172">
              <w:rPr>
                <w:rFonts w:ascii="Arial" w:hAnsi="Arial" w:cs="Arial"/>
                <w:b/>
              </w:rPr>
              <w:t>%</w:t>
            </w:r>
          </w:p>
        </w:tc>
      </w:tr>
      <w:tr w:rsidR="00B4530B" w:rsidRPr="00D71172" w14:paraId="79CE7923" w14:textId="77777777" w:rsidTr="000F5F3F">
        <w:trPr>
          <w:trHeight w:val="300"/>
          <w:jc w:val="center"/>
        </w:trPr>
        <w:tc>
          <w:tcPr>
            <w:tcW w:w="6086" w:type="dxa"/>
            <w:tcBorders>
              <w:top w:val="nil"/>
              <w:left w:val="nil"/>
              <w:bottom w:val="nil"/>
              <w:right w:val="nil"/>
            </w:tcBorders>
            <w:vAlign w:val="center"/>
            <w:hideMark/>
          </w:tcPr>
          <w:p w14:paraId="187C79C3" w14:textId="77777777" w:rsidR="00B4530B" w:rsidRPr="00D71172" w:rsidRDefault="00B4530B" w:rsidP="000F5F3F">
            <w:pPr>
              <w:jc w:val="both"/>
              <w:rPr>
                <w:rFonts w:ascii="Arial" w:hAnsi="Arial" w:cs="Arial"/>
              </w:rPr>
            </w:pPr>
            <w:r w:rsidRPr="00D71172">
              <w:rPr>
                <w:rFonts w:ascii="Arial" w:hAnsi="Arial" w:cs="Arial"/>
              </w:rPr>
              <w:t>My knowledge of the family Planning method</w:t>
            </w:r>
          </w:p>
        </w:tc>
        <w:tc>
          <w:tcPr>
            <w:tcW w:w="1530" w:type="dxa"/>
            <w:tcBorders>
              <w:top w:val="nil"/>
              <w:left w:val="nil"/>
              <w:bottom w:val="nil"/>
              <w:right w:val="nil"/>
            </w:tcBorders>
            <w:noWrap/>
            <w:vAlign w:val="center"/>
            <w:hideMark/>
          </w:tcPr>
          <w:p w14:paraId="7A57FF0F" w14:textId="77777777" w:rsidR="00B4530B" w:rsidRPr="00D71172" w:rsidRDefault="00B4530B" w:rsidP="000F5F3F">
            <w:pPr>
              <w:jc w:val="both"/>
              <w:rPr>
                <w:rFonts w:ascii="Arial" w:hAnsi="Arial" w:cs="Arial"/>
              </w:rPr>
            </w:pPr>
            <w:r w:rsidRPr="00D71172">
              <w:rPr>
                <w:rFonts w:ascii="Arial" w:hAnsi="Arial" w:cs="Arial"/>
              </w:rPr>
              <w:t>344</w:t>
            </w:r>
          </w:p>
        </w:tc>
        <w:tc>
          <w:tcPr>
            <w:tcW w:w="725" w:type="dxa"/>
            <w:tcBorders>
              <w:top w:val="nil"/>
              <w:left w:val="nil"/>
              <w:bottom w:val="nil"/>
              <w:right w:val="nil"/>
            </w:tcBorders>
            <w:noWrap/>
            <w:vAlign w:val="center"/>
            <w:hideMark/>
          </w:tcPr>
          <w:p w14:paraId="1CE0DEC2" w14:textId="77777777" w:rsidR="00B4530B" w:rsidRPr="00D71172" w:rsidRDefault="00B4530B" w:rsidP="000F5F3F">
            <w:pPr>
              <w:jc w:val="both"/>
              <w:rPr>
                <w:rFonts w:ascii="Arial" w:hAnsi="Arial" w:cs="Arial"/>
              </w:rPr>
            </w:pPr>
            <w:r w:rsidRPr="00D71172">
              <w:rPr>
                <w:rFonts w:ascii="Arial" w:hAnsi="Arial" w:cs="Arial"/>
              </w:rPr>
              <w:t>86.9</w:t>
            </w:r>
          </w:p>
        </w:tc>
      </w:tr>
      <w:tr w:rsidR="00B4530B" w:rsidRPr="00D71172" w14:paraId="62EA8D2A" w14:textId="77777777" w:rsidTr="000F5F3F">
        <w:trPr>
          <w:trHeight w:val="300"/>
          <w:jc w:val="center"/>
        </w:trPr>
        <w:tc>
          <w:tcPr>
            <w:tcW w:w="6086" w:type="dxa"/>
            <w:tcBorders>
              <w:top w:val="nil"/>
              <w:left w:val="nil"/>
              <w:bottom w:val="nil"/>
              <w:right w:val="nil"/>
            </w:tcBorders>
            <w:vAlign w:val="center"/>
            <w:hideMark/>
          </w:tcPr>
          <w:p w14:paraId="010A2A8E" w14:textId="77777777" w:rsidR="00B4530B" w:rsidRPr="00D71172" w:rsidRDefault="00B4530B" w:rsidP="000F5F3F">
            <w:pPr>
              <w:jc w:val="both"/>
              <w:rPr>
                <w:rFonts w:ascii="Arial" w:hAnsi="Arial" w:cs="Arial"/>
              </w:rPr>
            </w:pPr>
            <w:r w:rsidRPr="00D71172">
              <w:rPr>
                <w:rFonts w:ascii="Arial" w:hAnsi="Arial" w:cs="Arial"/>
              </w:rPr>
              <w:t>My Husband supports/approval</w:t>
            </w:r>
          </w:p>
        </w:tc>
        <w:tc>
          <w:tcPr>
            <w:tcW w:w="1530" w:type="dxa"/>
            <w:tcBorders>
              <w:top w:val="nil"/>
              <w:left w:val="nil"/>
              <w:bottom w:val="nil"/>
              <w:right w:val="nil"/>
            </w:tcBorders>
            <w:noWrap/>
            <w:vAlign w:val="center"/>
            <w:hideMark/>
          </w:tcPr>
          <w:p w14:paraId="7E0F405B" w14:textId="77777777" w:rsidR="00B4530B" w:rsidRPr="00D71172" w:rsidRDefault="00B4530B" w:rsidP="000F5F3F">
            <w:pPr>
              <w:jc w:val="both"/>
              <w:rPr>
                <w:rFonts w:ascii="Arial" w:hAnsi="Arial" w:cs="Arial"/>
              </w:rPr>
            </w:pPr>
            <w:r w:rsidRPr="00D71172">
              <w:rPr>
                <w:rFonts w:ascii="Arial" w:hAnsi="Arial" w:cs="Arial"/>
              </w:rPr>
              <w:t>333</w:t>
            </w:r>
          </w:p>
        </w:tc>
        <w:tc>
          <w:tcPr>
            <w:tcW w:w="725" w:type="dxa"/>
            <w:tcBorders>
              <w:top w:val="nil"/>
              <w:left w:val="nil"/>
              <w:bottom w:val="nil"/>
              <w:right w:val="nil"/>
            </w:tcBorders>
            <w:noWrap/>
            <w:vAlign w:val="center"/>
            <w:hideMark/>
          </w:tcPr>
          <w:p w14:paraId="2A24DACC" w14:textId="77777777" w:rsidR="00B4530B" w:rsidRPr="00D71172" w:rsidRDefault="00B4530B" w:rsidP="000F5F3F">
            <w:pPr>
              <w:jc w:val="both"/>
              <w:rPr>
                <w:rFonts w:ascii="Arial" w:hAnsi="Arial" w:cs="Arial"/>
              </w:rPr>
            </w:pPr>
            <w:r w:rsidRPr="00D71172">
              <w:rPr>
                <w:rFonts w:ascii="Arial" w:hAnsi="Arial" w:cs="Arial"/>
              </w:rPr>
              <w:t>84.1</w:t>
            </w:r>
          </w:p>
        </w:tc>
      </w:tr>
      <w:tr w:rsidR="00B4530B" w:rsidRPr="00D71172" w14:paraId="7A8F946D" w14:textId="77777777" w:rsidTr="000F5F3F">
        <w:trPr>
          <w:trHeight w:val="300"/>
          <w:jc w:val="center"/>
        </w:trPr>
        <w:tc>
          <w:tcPr>
            <w:tcW w:w="6086" w:type="dxa"/>
            <w:tcBorders>
              <w:top w:val="nil"/>
              <w:left w:val="nil"/>
              <w:bottom w:val="nil"/>
              <w:right w:val="nil"/>
            </w:tcBorders>
            <w:vAlign w:val="center"/>
            <w:hideMark/>
          </w:tcPr>
          <w:p w14:paraId="5B3661EB" w14:textId="77777777" w:rsidR="00B4530B" w:rsidRPr="00D71172" w:rsidRDefault="00B4530B" w:rsidP="000F5F3F">
            <w:pPr>
              <w:jc w:val="both"/>
              <w:rPr>
                <w:rFonts w:ascii="Arial" w:hAnsi="Arial" w:cs="Arial"/>
              </w:rPr>
            </w:pPr>
            <w:r w:rsidRPr="00D71172">
              <w:rPr>
                <w:rFonts w:ascii="Arial" w:hAnsi="Arial" w:cs="Arial"/>
              </w:rPr>
              <w:t>Desire to space children</w:t>
            </w:r>
          </w:p>
        </w:tc>
        <w:tc>
          <w:tcPr>
            <w:tcW w:w="1530" w:type="dxa"/>
            <w:tcBorders>
              <w:top w:val="nil"/>
              <w:left w:val="nil"/>
              <w:bottom w:val="nil"/>
              <w:right w:val="nil"/>
            </w:tcBorders>
            <w:noWrap/>
            <w:vAlign w:val="center"/>
            <w:hideMark/>
          </w:tcPr>
          <w:p w14:paraId="50575028" w14:textId="77777777" w:rsidR="00B4530B" w:rsidRPr="00D71172" w:rsidRDefault="00B4530B" w:rsidP="000F5F3F">
            <w:pPr>
              <w:jc w:val="both"/>
              <w:rPr>
                <w:rFonts w:ascii="Arial" w:hAnsi="Arial" w:cs="Arial"/>
              </w:rPr>
            </w:pPr>
            <w:r w:rsidRPr="00D71172">
              <w:rPr>
                <w:rFonts w:ascii="Arial" w:hAnsi="Arial" w:cs="Arial"/>
              </w:rPr>
              <w:t>324</w:t>
            </w:r>
          </w:p>
        </w:tc>
        <w:tc>
          <w:tcPr>
            <w:tcW w:w="725" w:type="dxa"/>
            <w:tcBorders>
              <w:top w:val="nil"/>
              <w:left w:val="nil"/>
              <w:bottom w:val="nil"/>
              <w:right w:val="nil"/>
            </w:tcBorders>
            <w:noWrap/>
            <w:vAlign w:val="center"/>
            <w:hideMark/>
          </w:tcPr>
          <w:p w14:paraId="40AAFBED" w14:textId="77777777" w:rsidR="00B4530B" w:rsidRPr="00D71172" w:rsidRDefault="00B4530B" w:rsidP="000F5F3F">
            <w:pPr>
              <w:jc w:val="both"/>
              <w:rPr>
                <w:rFonts w:ascii="Arial" w:hAnsi="Arial" w:cs="Arial"/>
              </w:rPr>
            </w:pPr>
            <w:r w:rsidRPr="00D71172">
              <w:rPr>
                <w:rFonts w:ascii="Arial" w:hAnsi="Arial" w:cs="Arial"/>
              </w:rPr>
              <w:t>81.8</w:t>
            </w:r>
          </w:p>
        </w:tc>
      </w:tr>
      <w:tr w:rsidR="00B4530B" w:rsidRPr="00D71172" w14:paraId="7A9EC342" w14:textId="77777777" w:rsidTr="000F5F3F">
        <w:trPr>
          <w:trHeight w:val="300"/>
          <w:jc w:val="center"/>
        </w:trPr>
        <w:tc>
          <w:tcPr>
            <w:tcW w:w="6086" w:type="dxa"/>
            <w:tcBorders>
              <w:top w:val="nil"/>
              <w:left w:val="nil"/>
              <w:bottom w:val="nil"/>
              <w:right w:val="nil"/>
            </w:tcBorders>
            <w:vAlign w:val="center"/>
            <w:hideMark/>
          </w:tcPr>
          <w:p w14:paraId="713E17ED" w14:textId="77777777" w:rsidR="00B4530B" w:rsidRPr="00D71172" w:rsidRDefault="00B4530B" w:rsidP="000F5F3F">
            <w:pPr>
              <w:jc w:val="both"/>
              <w:rPr>
                <w:rFonts w:ascii="Arial" w:hAnsi="Arial" w:cs="Arial"/>
              </w:rPr>
            </w:pPr>
            <w:r w:rsidRPr="00D71172">
              <w:rPr>
                <w:rFonts w:ascii="Arial" w:hAnsi="Arial" w:cs="Arial"/>
              </w:rPr>
              <w:t>Number of children I have</w:t>
            </w:r>
          </w:p>
        </w:tc>
        <w:tc>
          <w:tcPr>
            <w:tcW w:w="1530" w:type="dxa"/>
            <w:tcBorders>
              <w:top w:val="nil"/>
              <w:left w:val="nil"/>
              <w:bottom w:val="nil"/>
              <w:right w:val="nil"/>
            </w:tcBorders>
            <w:noWrap/>
            <w:vAlign w:val="center"/>
            <w:hideMark/>
          </w:tcPr>
          <w:p w14:paraId="7628C286" w14:textId="77777777" w:rsidR="00B4530B" w:rsidRPr="00D71172" w:rsidRDefault="00B4530B" w:rsidP="000F5F3F">
            <w:pPr>
              <w:jc w:val="both"/>
              <w:rPr>
                <w:rFonts w:ascii="Arial" w:hAnsi="Arial" w:cs="Arial"/>
              </w:rPr>
            </w:pPr>
            <w:r w:rsidRPr="00D71172">
              <w:rPr>
                <w:rFonts w:ascii="Arial" w:hAnsi="Arial" w:cs="Arial"/>
              </w:rPr>
              <w:t>238</w:t>
            </w:r>
          </w:p>
        </w:tc>
        <w:tc>
          <w:tcPr>
            <w:tcW w:w="725" w:type="dxa"/>
            <w:tcBorders>
              <w:top w:val="nil"/>
              <w:left w:val="nil"/>
              <w:bottom w:val="nil"/>
              <w:right w:val="nil"/>
            </w:tcBorders>
            <w:noWrap/>
            <w:vAlign w:val="center"/>
            <w:hideMark/>
          </w:tcPr>
          <w:p w14:paraId="14BB9062" w14:textId="77777777" w:rsidR="00B4530B" w:rsidRPr="00D71172" w:rsidRDefault="00B4530B" w:rsidP="000F5F3F">
            <w:pPr>
              <w:jc w:val="both"/>
              <w:rPr>
                <w:rFonts w:ascii="Arial" w:hAnsi="Arial" w:cs="Arial"/>
              </w:rPr>
            </w:pPr>
            <w:r w:rsidRPr="00D71172">
              <w:rPr>
                <w:rFonts w:ascii="Arial" w:hAnsi="Arial" w:cs="Arial"/>
              </w:rPr>
              <w:t>60.1</w:t>
            </w:r>
          </w:p>
        </w:tc>
      </w:tr>
      <w:tr w:rsidR="00B4530B" w:rsidRPr="00D71172" w14:paraId="56B41982" w14:textId="77777777" w:rsidTr="000F5F3F">
        <w:trPr>
          <w:trHeight w:val="300"/>
          <w:jc w:val="center"/>
        </w:trPr>
        <w:tc>
          <w:tcPr>
            <w:tcW w:w="6086" w:type="dxa"/>
            <w:tcBorders>
              <w:top w:val="nil"/>
              <w:left w:val="nil"/>
              <w:bottom w:val="nil"/>
              <w:right w:val="nil"/>
            </w:tcBorders>
            <w:vAlign w:val="center"/>
            <w:hideMark/>
          </w:tcPr>
          <w:p w14:paraId="37B5BC01" w14:textId="77777777" w:rsidR="00B4530B" w:rsidRPr="00D71172" w:rsidRDefault="00B4530B" w:rsidP="000F5F3F">
            <w:pPr>
              <w:jc w:val="both"/>
              <w:rPr>
                <w:rFonts w:ascii="Arial" w:hAnsi="Arial" w:cs="Arial"/>
              </w:rPr>
            </w:pPr>
            <w:r w:rsidRPr="00D71172">
              <w:rPr>
                <w:rFonts w:ascii="Arial" w:hAnsi="Arial" w:cs="Arial"/>
              </w:rPr>
              <w:t>The economic situation of my family</w:t>
            </w:r>
          </w:p>
        </w:tc>
        <w:tc>
          <w:tcPr>
            <w:tcW w:w="1530" w:type="dxa"/>
            <w:tcBorders>
              <w:top w:val="nil"/>
              <w:left w:val="nil"/>
              <w:bottom w:val="nil"/>
              <w:right w:val="nil"/>
            </w:tcBorders>
            <w:noWrap/>
            <w:vAlign w:val="center"/>
            <w:hideMark/>
          </w:tcPr>
          <w:p w14:paraId="51FA441C" w14:textId="77777777" w:rsidR="00B4530B" w:rsidRPr="00D71172" w:rsidRDefault="00B4530B" w:rsidP="000F5F3F">
            <w:pPr>
              <w:jc w:val="both"/>
              <w:rPr>
                <w:rFonts w:ascii="Arial" w:hAnsi="Arial" w:cs="Arial"/>
              </w:rPr>
            </w:pPr>
            <w:r w:rsidRPr="00D71172">
              <w:rPr>
                <w:rFonts w:ascii="Arial" w:hAnsi="Arial" w:cs="Arial"/>
              </w:rPr>
              <w:t>195</w:t>
            </w:r>
          </w:p>
        </w:tc>
        <w:tc>
          <w:tcPr>
            <w:tcW w:w="725" w:type="dxa"/>
            <w:tcBorders>
              <w:top w:val="nil"/>
              <w:left w:val="nil"/>
              <w:bottom w:val="nil"/>
              <w:right w:val="nil"/>
            </w:tcBorders>
            <w:noWrap/>
            <w:vAlign w:val="center"/>
            <w:hideMark/>
          </w:tcPr>
          <w:p w14:paraId="0913C689" w14:textId="77777777" w:rsidR="00B4530B" w:rsidRPr="00D71172" w:rsidRDefault="00B4530B" w:rsidP="000F5F3F">
            <w:pPr>
              <w:jc w:val="both"/>
              <w:rPr>
                <w:rFonts w:ascii="Arial" w:hAnsi="Arial" w:cs="Arial"/>
              </w:rPr>
            </w:pPr>
            <w:r w:rsidRPr="00D71172">
              <w:rPr>
                <w:rFonts w:ascii="Arial" w:hAnsi="Arial" w:cs="Arial"/>
              </w:rPr>
              <w:t>49.2</w:t>
            </w:r>
          </w:p>
        </w:tc>
      </w:tr>
      <w:tr w:rsidR="00B4530B" w:rsidRPr="00D71172" w14:paraId="2571A8CB" w14:textId="77777777" w:rsidTr="000F5F3F">
        <w:trPr>
          <w:trHeight w:val="300"/>
          <w:jc w:val="center"/>
        </w:trPr>
        <w:tc>
          <w:tcPr>
            <w:tcW w:w="6086" w:type="dxa"/>
            <w:tcBorders>
              <w:top w:val="nil"/>
              <w:left w:val="nil"/>
              <w:bottom w:val="nil"/>
              <w:right w:val="nil"/>
            </w:tcBorders>
            <w:vAlign w:val="center"/>
            <w:hideMark/>
          </w:tcPr>
          <w:p w14:paraId="564382B7" w14:textId="77777777" w:rsidR="00B4530B" w:rsidRPr="00D71172" w:rsidRDefault="00B4530B" w:rsidP="000F5F3F">
            <w:pPr>
              <w:jc w:val="both"/>
              <w:rPr>
                <w:rFonts w:ascii="Arial" w:hAnsi="Arial" w:cs="Arial"/>
              </w:rPr>
            </w:pPr>
            <w:r w:rsidRPr="00D71172">
              <w:rPr>
                <w:rFonts w:ascii="Arial" w:hAnsi="Arial" w:cs="Arial"/>
              </w:rPr>
              <w:t>Religious beliefs</w:t>
            </w:r>
          </w:p>
        </w:tc>
        <w:tc>
          <w:tcPr>
            <w:tcW w:w="1530" w:type="dxa"/>
            <w:tcBorders>
              <w:top w:val="nil"/>
              <w:left w:val="nil"/>
              <w:bottom w:val="nil"/>
              <w:right w:val="nil"/>
            </w:tcBorders>
            <w:noWrap/>
            <w:vAlign w:val="center"/>
            <w:hideMark/>
          </w:tcPr>
          <w:p w14:paraId="76FA954C" w14:textId="77777777" w:rsidR="00B4530B" w:rsidRPr="00D71172" w:rsidRDefault="00B4530B" w:rsidP="000F5F3F">
            <w:pPr>
              <w:jc w:val="both"/>
              <w:rPr>
                <w:rFonts w:ascii="Arial" w:hAnsi="Arial" w:cs="Arial"/>
              </w:rPr>
            </w:pPr>
            <w:r w:rsidRPr="00D71172">
              <w:rPr>
                <w:rFonts w:ascii="Arial" w:hAnsi="Arial" w:cs="Arial"/>
              </w:rPr>
              <w:t>151</w:t>
            </w:r>
          </w:p>
        </w:tc>
        <w:tc>
          <w:tcPr>
            <w:tcW w:w="725" w:type="dxa"/>
            <w:tcBorders>
              <w:top w:val="nil"/>
              <w:left w:val="nil"/>
              <w:bottom w:val="nil"/>
              <w:right w:val="nil"/>
            </w:tcBorders>
            <w:noWrap/>
            <w:vAlign w:val="center"/>
            <w:hideMark/>
          </w:tcPr>
          <w:p w14:paraId="063E7741" w14:textId="77777777" w:rsidR="00B4530B" w:rsidRPr="00D71172" w:rsidRDefault="00B4530B" w:rsidP="000F5F3F">
            <w:pPr>
              <w:jc w:val="both"/>
              <w:rPr>
                <w:rFonts w:ascii="Arial" w:hAnsi="Arial" w:cs="Arial"/>
              </w:rPr>
            </w:pPr>
            <w:r w:rsidRPr="00D71172">
              <w:rPr>
                <w:rFonts w:ascii="Arial" w:hAnsi="Arial" w:cs="Arial"/>
              </w:rPr>
              <w:t>38.1</w:t>
            </w:r>
          </w:p>
        </w:tc>
      </w:tr>
      <w:tr w:rsidR="00B4530B" w:rsidRPr="00D71172" w14:paraId="011A0A3E" w14:textId="77777777" w:rsidTr="000F5F3F">
        <w:trPr>
          <w:trHeight w:val="300"/>
          <w:jc w:val="center"/>
        </w:trPr>
        <w:tc>
          <w:tcPr>
            <w:tcW w:w="6086" w:type="dxa"/>
            <w:tcBorders>
              <w:top w:val="nil"/>
              <w:left w:val="nil"/>
              <w:bottom w:val="nil"/>
              <w:right w:val="nil"/>
            </w:tcBorders>
            <w:vAlign w:val="center"/>
            <w:hideMark/>
          </w:tcPr>
          <w:p w14:paraId="146545B8" w14:textId="77777777" w:rsidR="00B4530B" w:rsidRPr="00D71172" w:rsidRDefault="00B4530B" w:rsidP="000F5F3F">
            <w:pPr>
              <w:jc w:val="both"/>
              <w:rPr>
                <w:rFonts w:ascii="Arial" w:hAnsi="Arial" w:cs="Arial"/>
              </w:rPr>
            </w:pPr>
            <w:r w:rsidRPr="00D71172">
              <w:rPr>
                <w:rFonts w:ascii="Arial" w:hAnsi="Arial" w:cs="Arial"/>
              </w:rPr>
              <w:t>Complaints by others who have used it</w:t>
            </w:r>
          </w:p>
        </w:tc>
        <w:tc>
          <w:tcPr>
            <w:tcW w:w="1530" w:type="dxa"/>
            <w:tcBorders>
              <w:top w:val="nil"/>
              <w:left w:val="nil"/>
              <w:bottom w:val="nil"/>
              <w:right w:val="nil"/>
            </w:tcBorders>
            <w:noWrap/>
            <w:vAlign w:val="center"/>
            <w:hideMark/>
          </w:tcPr>
          <w:p w14:paraId="0C3072BF" w14:textId="77777777" w:rsidR="00B4530B" w:rsidRPr="00D71172" w:rsidRDefault="00B4530B" w:rsidP="000F5F3F">
            <w:pPr>
              <w:jc w:val="both"/>
              <w:rPr>
                <w:rFonts w:ascii="Arial" w:hAnsi="Arial" w:cs="Arial"/>
              </w:rPr>
            </w:pPr>
            <w:r w:rsidRPr="00D71172">
              <w:rPr>
                <w:rFonts w:ascii="Arial" w:hAnsi="Arial" w:cs="Arial"/>
              </w:rPr>
              <w:t>136</w:t>
            </w:r>
          </w:p>
        </w:tc>
        <w:tc>
          <w:tcPr>
            <w:tcW w:w="725" w:type="dxa"/>
            <w:tcBorders>
              <w:top w:val="nil"/>
              <w:left w:val="nil"/>
              <w:bottom w:val="nil"/>
              <w:right w:val="nil"/>
            </w:tcBorders>
            <w:noWrap/>
            <w:vAlign w:val="center"/>
            <w:hideMark/>
          </w:tcPr>
          <w:p w14:paraId="39AEC721" w14:textId="77777777" w:rsidR="00B4530B" w:rsidRPr="00D71172" w:rsidRDefault="00B4530B" w:rsidP="000F5F3F">
            <w:pPr>
              <w:jc w:val="both"/>
              <w:rPr>
                <w:rFonts w:ascii="Arial" w:hAnsi="Arial" w:cs="Arial"/>
              </w:rPr>
            </w:pPr>
            <w:r w:rsidRPr="00D71172">
              <w:rPr>
                <w:rFonts w:ascii="Arial" w:hAnsi="Arial" w:cs="Arial"/>
              </w:rPr>
              <w:t>34.3</w:t>
            </w:r>
          </w:p>
        </w:tc>
      </w:tr>
      <w:tr w:rsidR="00B4530B" w:rsidRPr="00D71172" w14:paraId="527AB3FF" w14:textId="77777777" w:rsidTr="000F5F3F">
        <w:trPr>
          <w:trHeight w:val="300"/>
          <w:jc w:val="center"/>
        </w:trPr>
        <w:tc>
          <w:tcPr>
            <w:tcW w:w="6086" w:type="dxa"/>
            <w:tcBorders>
              <w:top w:val="nil"/>
              <w:left w:val="nil"/>
              <w:bottom w:val="nil"/>
              <w:right w:val="nil"/>
            </w:tcBorders>
            <w:vAlign w:val="center"/>
            <w:hideMark/>
          </w:tcPr>
          <w:p w14:paraId="5F07AA6A" w14:textId="77777777" w:rsidR="00B4530B" w:rsidRPr="00D71172" w:rsidRDefault="00B4530B" w:rsidP="000F5F3F">
            <w:pPr>
              <w:jc w:val="both"/>
              <w:rPr>
                <w:rFonts w:ascii="Arial" w:hAnsi="Arial" w:cs="Arial"/>
              </w:rPr>
            </w:pPr>
            <w:r w:rsidRPr="00D71172">
              <w:rPr>
                <w:rFonts w:ascii="Arial" w:hAnsi="Arial" w:cs="Arial"/>
              </w:rPr>
              <w:t>The cost of obtaining family planning</w:t>
            </w:r>
          </w:p>
        </w:tc>
        <w:tc>
          <w:tcPr>
            <w:tcW w:w="1530" w:type="dxa"/>
            <w:tcBorders>
              <w:top w:val="nil"/>
              <w:left w:val="nil"/>
              <w:bottom w:val="nil"/>
              <w:right w:val="nil"/>
            </w:tcBorders>
            <w:noWrap/>
            <w:vAlign w:val="center"/>
            <w:hideMark/>
          </w:tcPr>
          <w:p w14:paraId="44217FB2" w14:textId="77777777" w:rsidR="00B4530B" w:rsidRPr="00D71172" w:rsidRDefault="00B4530B" w:rsidP="000F5F3F">
            <w:pPr>
              <w:jc w:val="both"/>
              <w:rPr>
                <w:rFonts w:ascii="Arial" w:hAnsi="Arial" w:cs="Arial"/>
              </w:rPr>
            </w:pPr>
            <w:r w:rsidRPr="00D71172">
              <w:rPr>
                <w:rFonts w:ascii="Arial" w:hAnsi="Arial" w:cs="Arial"/>
              </w:rPr>
              <w:t>136</w:t>
            </w:r>
          </w:p>
        </w:tc>
        <w:tc>
          <w:tcPr>
            <w:tcW w:w="725" w:type="dxa"/>
            <w:tcBorders>
              <w:top w:val="nil"/>
              <w:left w:val="nil"/>
              <w:bottom w:val="nil"/>
              <w:right w:val="nil"/>
            </w:tcBorders>
            <w:noWrap/>
            <w:vAlign w:val="center"/>
            <w:hideMark/>
          </w:tcPr>
          <w:p w14:paraId="542CB724" w14:textId="77777777" w:rsidR="00B4530B" w:rsidRPr="00D71172" w:rsidRDefault="00B4530B" w:rsidP="000F5F3F">
            <w:pPr>
              <w:jc w:val="both"/>
              <w:rPr>
                <w:rFonts w:ascii="Arial" w:hAnsi="Arial" w:cs="Arial"/>
              </w:rPr>
            </w:pPr>
            <w:r w:rsidRPr="00D71172">
              <w:rPr>
                <w:rFonts w:ascii="Arial" w:hAnsi="Arial" w:cs="Arial"/>
              </w:rPr>
              <w:t>34.3</w:t>
            </w:r>
          </w:p>
        </w:tc>
      </w:tr>
      <w:tr w:rsidR="00B4530B" w:rsidRPr="00D71172" w14:paraId="06912E7B" w14:textId="77777777" w:rsidTr="000F5F3F">
        <w:trPr>
          <w:trHeight w:val="300"/>
          <w:jc w:val="center"/>
        </w:trPr>
        <w:tc>
          <w:tcPr>
            <w:tcW w:w="6086" w:type="dxa"/>
            <w:tcBorders>
              <w:top w:val="nil"/>
              <w:left w:val="nil"/>
              <w:bottom w:val="nil"/>
              <w:right w:val="nil"/>
            </w:tcBorders>
            <w:vAlign w:val="center"/>
            <w:hideMark/>
          </w:tcPr>
          <w:p w14:paraId="48582842" w14:textId="77777777" w:rsidR="00B4530B" w:rsidRPr="00D71172" w:rsidRDefault="00B4530B" w:rsidP="000F5F3F">
            <w:pPr>
              <w:jc w:val="both"/>
              <w:rPr>
                <w:rFonts w:ascii="Arial" w:hAnsi="Arial" w:cs="Arial"/>
              </w:rPr>
            </w:pPr>
            <w:r w:rsidRPr="00D71172">
              <w:rPr>
                <w:rFonts w:ascii="Arial" w:hAnsi="Arial" w:cs="Arial"/>
              </w:rPr>
              <w:t>Threat of pregnancy to my health</w:t>
            </w:r>
          </w:p>
        </w:tc>
        <w:tc>
          <w:tcPr>
            <w:tcW w:w="1530" w:type="dxa"/>
            <w:tcBorders>
              <w:top w:val="nil"/>
              <w:left w:val="nil"/>
              <w:bottom w:val="nil"/>
              <w:right w:val="nil"/>
            </w:tcBorders>
            <w:noWrap/>
            <w:vAlign w:val="center"/>
            <w:hideMark/>
          </w:tcPr>
          <w:p w14:paraId="790D5805" w14:textId="77777777" w:rsidR="00B4530B" w:rsidRPr="00D71172" w:rsidRDefault="00B4530B" w:rsidP="000F5F3F">
            <w:pPr>
              <w:jc w:val="both"/>
              <w:rPr>
                <w:rFonts w:ascii="Arial" w:hAnsi="Arial" w:cs="Arial"/>
              </w:rPr>
            </w:pPr>
            <w:r w:rsidRPr="00D71172">
              <w:rPr>
                <w:rFonts w:ascii="Arial" w:hAnsi="Arial" w:cs="Arial"/>
              </w:rPr>
              <w:t>131</w:t>
            </w:r>
          </w:p>
        </w:tc>
        <w:tc>
          <w:tcPr>
            <w:tcW w:w="725" w:type="dxa"/>
            <w:tcBorders>
              <w:top w:val="nil"/>
              <w:left w:val="nil"/>
              <w:bottom w:val="nil"/>
              <w:right w:val="nil"/>
            </w:tcBorders>
            <w:noWrap/>
            <w:vAlign w:val="center"/>
            <w:hideMark/>
          </w:tcPr>
          <w:p w14:paraId="0FF6B52D" w14:textId="77777777" w:rsidR="00B4530B" w:rsidRPr="00D71172" w:rsidRDefault="00B4530B" w:rsidP="000F5F3F">
            <w:pPr>
              <w:jc w:val="both"/>
              <w:rPr>
                <w:rFonts w:ascii="Arial" w:hAnsi="Arial" w:cs="Arial"/>
              </w:rPr>
            </w:pPr>
            <w:r w:rsidRPr="00D71172">
              <w:rPr>
                <w:rFonts w:ascii="Arial" w:hAnsi="Arial" w:cs="Arial"/>
              </w:rPr>
              <w:t>33.1</w:t>
            </w:r>
          </w:p>
        </w:tc>
      </w:tr>
      <w:tr w:rsidR="00B4530B" w:rsidRPr="00D71172" w14:paraId="73C0E68E" w14:textId="77777777" w:rsidTr="000F5F3F">
        <w:trPr>
          <w:trHeight w:val="300"/>
          <w:jc w:val="center"/>
        </w:trPr>
        <w:tc>
          <w:tcPr>
            <w:tcW w:w="6086" w:type="dxa"/>
            <w:tcBorders>
              <w:top w:val="nil"/>
              <w:left w:val="nil"/>
              <w:bottom w:val="nil"/>
              <w:right w:val="nil"/>
            </w:tcBorders>
            <w:vAlign w:val="center"/>
            <w:hideMark/>
          </w:tcPr>
          <w:p w14:paraId="0AB0E1D4" w14:textId="77777777" w:rsidR="00B4530B" w:rsidRPr="00D71172" w:rsidRDefault="00B4530B" w:rsidP="000F5F3F">
            <w:pPr>
              <w:jc w:val="both"/>
              <w:rPr>
                <w:rFonts w:ascii="Arial" w:hAnsi="Arial" w:cs="Arial"/>
              </w:rPr>
            </w:pPr>
            <w:r w:rsidRPr="00D71172">
              <w:rPr>
                <w:rFonts w:ascii="Arial" w:hAnsi="Arial" w:cs="Arial"/>
              </w:rPr>
              <w:t>My partners/husbands desire to have more children</w:t>
            </w:r>
          </w:p>
        </w:tc>
        <w:tc>
          <w:tcPr>
            <w:tcW w:w="1530" w:type="dxa"/>
            <w:tcBorders>
              <w:top w:val="nil"/>
              <w:left w:val="nil"/>
              <w:bottom w:val="nil"/>
              <w:right w:val="nil"/>
            </w:tcBorders>
            <w:noWrap/>
            <w:vAlign w:val="center"/>
            <w:hideMark/>
          </w:tcPr>
          <w:p w14:paraId="3ED43DE2" w14:textId="77777777" w:rsidR="00B4530B" w:rsidRPr="00D71172" w:rsidRDefault="00B4530B" w:rsidP="000F5F3F">
            <w:pPr>
              <w:jc w:val="both"/>
              <w:rPr>
                <w:rFonts w:ascii="Arial" w:hAnsi="Arial" w:cs="Arial"/>
              </w:rPr>
            </w:pPr>
            <w:r w:rsidRPr="00D71172">
              <w:rPr>
                <w:rFonts w:ascii="Arial" w:hAnsi="Arial" w:cs="Arial"/>
              </w:rPr>
              <w:t>117</w:t>
            </w:r>
          </w:p>
        </w:tc>
        <w:tc>
          <w:tcPr>
            <w:tcW w:w="725" w:type="dxa"/>
            <w:tcBorders>
              <w:top w:val="nil"/>
              <w:left w:val="nil"/>
              <w:bottom w:val="nil"/>
              <w:right w:val="nil"/>
            </w:tcBorders>
            <w:noWrap/>
            <w:vAlign w:val="center"/>
            <w:hideMark/>
          </w:tcPr>
          <w:p w14:paraId="6F56E5F5" w14:textId="77777777" w:rsidR="00B4530B" w:rsidRPr="00D71172" w:rsidRDefault="00B4530B" w:rsidP="000F5F3F">
            <w:pPr>
              <w:jc w:val="both"/>
              <w:rPr>
                <w:rFonts w:ascii="Arial" w:hAnsi="Arial" w:cs="Arial"/>
              </w:rPr>
            </w:pPr>
            <w:r w:rsidRPr="00D71172">
              <w:rPr>
                <w:rFonts w:ascii="Arial" w:hAnsi="Arial" w:cs="Arial"/>
              </w:rPr>
              <w:t>29.5</w:t>
            </w:r>
          </w:p>
        </w:tc>
      </w:tr>
      <w:tr w:rsidR="00B4530B" w:rsidRPr="00D71172" w14:paraId="371F6CF2" w14:textId="77777777" w:rsidTr="000F5F3F">
        <w:trPr>
          <w:trHeight w:val="300"/>
          <w:jc w:val="center"/>
        </w:trPr>
        <w:tc>
          <w:tcPr>
            <w:tcW w:w="6086" w:type="dxa"/>
            <w:tcBorders>
              <w:top w:val="nil"/>
              <w:left w:val="nil"/>
              <w:bottom w:val="nil"/>
              <w:right w:val="nil"/>
            </w:tcBorders>
            <w:vAlign w:val="center"/>
            <w:hideMark/>
          </w:tcPr>
          <w:p w14:paraId="4A59CDD8" w14:textId="77777777" w:rsidR="00B4530B" w:rsidRPr="00D71172" w:rsidRDefault="00B4530B" w:rsidP="000F5F3F">
            <w:pPr>
              <w:jc w:val="both"/>
              <w:rPr>
                <w:rFonts w:ascii="Arial" w:hAnsi="Arial" w:cs="Arial"/>
              </w:rPr>
            </w:pPr>
            <w:r w:rsidRPr="00D71172">
              <w:rPr>
                <w:rFonts w:ascii="Arial" w:hAnsi="Arial" w:cs="Arial"/>
              </w:rPr>
              <w:t>Previous use which failed</w:t>
            </w:r>
          </w:p>
        </w:tc>
        <w:tc>
          <w:tcPr>
            <w:tcW w:w="1530" w:type="dxa"/>
            <w:tcBorders>
              <w:top w:val="nil"/>
              <w:left w:val="nil"/>
              <w:bottom w:val="nil"/>
              <w:right w:val="nil"/>
            </w:tcBorders>
            <w:noWrap/>
            <w:vAlign w:val="center"/>
            <w:hideMark/>
          </w:tcPr>
          <w:p w14:paraId="723AC5D6" w14:textId="77777777" w:rsidR="00B4530B" w:rsidRPr="00D71172" w:rsidRDefault="00B4530B" w:rsidP="000F5F3F">
            <w:pPr>
              <w:jc w:val="both"/>
              <w:rPr>
                <w:rFonts w:ascii="Arial" w:hAnsi="Arial" w:cs="Arial"/>
              </w:rPr>
            </w:pPr>
            <w:r w:rsidRPr="00D71172">
              <w:rPr>
                <w:rFonts w:ascii="Arial" w:hAnsi="Arial" w:cs="Arial"/>
              </w:rPr>
              <w:t>116</w:t>
            </w:r>
          </w:p>
        </w:tc>
        <w:tc>
          <w:tcPr>
            <w:tcW w:w="725" w:type="dxa"/>
            <w:tcBorders>
              <w:top w:val="nil"/>
              <w:left w:val="nil"/>
              <w:bottom w:val="nil"/>
              <w:right w:val="nil"/>
            </w:tcBorders>
            <w:noWrap/>
            <w:vAlign w:val="center"/>
            <w:hideMark/>
          </w:tcPr>
          <w:p w14:paraId="53C491EF" w14:textId="77777777" w:rsidR="00B4530B" w:rsidRPr="00D71172" w:rsidRDefault="00B4530B" w:rsidP="000F5F3F">
            <w:pPr>
              <w:jc w:val="both"/>
              <w:rPr>
                <w:rFonts w:ascii="Arial" w:hAnsi="Arial" w:cs="Arial"/>
              </w:rPr>
            </w:pPr>
            <w:r w:rsidRPr="00D71172">
              <w:rPr>
                <w:rFonts w:ascii="Arial" w:hAnsi="Arial" w:cs="Arial"/>
              </w:rPr>
              <w:t>29.3</w:t>
            </w:r>
          </w:p>
        </w:tc>
      </w:tr>
      <w:tr w:rsidR="00B4530B" w:rsidRPr="00D71172" w14:paraId="51DF3348" w14:textId="77777777" w:rsidTr="000F5F3F">
        <w:trPr>
          <w:trHeight w:val="300"/>
          <w:jc w:val="center"/>
        </w:trPr>
        <w:tc>
          <w:tcPr>
            <w:tcW w:w="6086" w:type="dxa"/>
            <w:tcBorders>
              <w:top w:val="nil"/>
              <w:left w:val="nil"/>
              <w:bottom w:val="nil"/>
              <w:right w:val="nil"/>
            </w:tcBorders>
            <w:vAlign w:val="center"/>
            <w:hideMark/>
          </w:tcPr>
          <w:p w14:paraId="4BA341B3" w14:textId="77777777" w:rsidR="00B4530B" w:rsidRPr="00D71172" w:rsidRDefault="00B4530B" w:rsidP="000F5F3F">
            <w:pPr>
              <w:jc w:val="both"/>
              <w:rPr>
                <w:rFonts w:ascii="Arial" w:hAnsi="Arial" w:cs="Arial"/>
              </w:rPr>
            </w:pPr>
            <w:r w:rsidRPr="00D71172">
              <w:rPr>
                <w:rFonts w:ascii="Arial" w:hAnsi="Arial" w:cs="Arial"/>
              </w:rPr>
              <w:t>Side effects of family planning</w:t>
            </w:r>
          </w:p>
        </w:tc>
        <w:tc>
          <w:tcPr>
            <w:tcW w:w="1530" w:type="dxa"/>
            <w:tcBorders>
              <w:top w:val="nil"/>
              <w:left w:val="nil"/>
              <w:bottom w:val="nil"/>
              <w:right w:val="nil"/>
            </w:tcBorders>
            <w:noWrap/>
            <w:vAlign w:val="center"/>
            <w:hideMark/>
          </w:tcPr>
          <w:p w14:paraId="511C5C4C" w14:textId="77777777" w:rsidR="00B4530B" w:rsidRPr="00D71172" w:rsidRDefault="00B4530B" w:rsidP="000F5F3F">
            <w:pPr>
              <w:jc w:val="both"/>
              <w:rPr>
                <w:rFonts w:ascii="Arial" w:hAnsi="Arial" w:cs="Arial"/>
              </w:rPr>
            </w:pPr>
            <w:r w:rsidRPr="00D71172">
              <w:rPr>
                <w:rFonts w:ascii="Arial" w:hAnsi="Arial" w:cs="Arial"/>
              </w:rPr>
              <w:t>89</w:t>
            </w:r>
          </w:p>
        </w:tc>
        <w:tc>
          <w:tcPr>
            <w:tcW w:w="725" w:type="dxa"/>
            <w:tcBorders>
              <w:top w:val="nil"/>
              <w:left w:val="nil"/>
              <w:bottom w:val="nil"/>
              <w:right w:val="nil"/>
            </w:tcBorders>
            <w:noWrap/>
            <w:vAlign w:val="center"/>
            <w:hideMark/>
          </w:tcPr>
          <w:p w14:paraId="480DBB82" w14:textId="77777777" w:rsidR="00B4530B" w:rsidRPr="00D71172" w:rsidRDefault="00B4530B" w:rsidP="000F5F3F">
            <w:pPr>
              <w:jc w:val="both"/>
              <w:rPr>
                <w:rFonts w:ascii="Arial" w:hAnsi="Arial" w:cs="Arial"/>
              </w:rPr>
            </w:pPr>
            <w:r w:rsidRPr="00D71172">
              <w:rPr>
                <w:rFonts w:ascii="Arial" w:hAnsi="Arial" w:cs="Arial"/>
              </w:rPr>
              <w:t>22.5</w:t>
            </w:r>
          </w:p>
        </w:tc>
      </w:tr>
      <w:tr w:rsidR="00B4530B" w:rsidRPr="00D71172" w14:paraId="21E424CB" w14:textId="77777777" w:rsidTr="000F5F3F">
        <w:trPr>
          <w:trHeight w:val="300"/>
          <w:jc w:val="center"/>
        </w:trPr>
        <w:tc>
          <w:tcPr>
            <w:tcW w:w="6086" w:type="dxa"/>
            <w:tcBorders>
              <w:top w:val="nil"/>
              <w:left w:val="nil"/>
              <w:bottom w:val="nil"/>
              <w:right w:val="nil"/>
            </w:tcBorders>
            <w:vAlign w:val="center"/>
            <w:hideMark/>
          </w:tcPr>
          <w:p w14:paraId="7ABF2ED0" w14:textId="77777777" w:rsidR="00B4530B" w:rsidRPr="00D71172" w:rsidRDefault="00B4530B" w:rsidP="000F5F3F">
            <w:pPr>
              <w:jc w:val="both"/>
              <w:rPr>
                <w:rFonts w:ascii="Arial" w:hAnsi="Arial" w:cs="Arial"/>
              </w:rPr>
            </w:pPr>
            <w:r w:rsidRPr="00D71172">
              <w:rPr>
                <w:rFonts w:ascii="Arial" w:hAnsi="Arial" w:cs="Arial"/>
              </w:rPr>
              <w:t>Attitude of service provider</w:t>
            </w:r>
          </w:p>
        </w:tc>
        <w:tc>
          <w:tcPr>
            <w:tcW w:w="1530" w:type="dxa"/>
            <w:tcBorders>
              <w:top w:val="nil"/>
              <w:left w:val="nil"/>
              <w:bottom w:val="nil"/>
              <w:right w:val="nil"/>
            </w:tcBorders>
            <w:noWrap/>
            <w:vAlign w:val="center"/>
            <w:hideMark/>
          </w:tcPr>
          <w:p w14:paraId="1373E3B7" w14:textId="77777777" w:rsidR="00B4530B" w:rsidRPr="00D71172" w:rsidRDefault="00B4530B" w:rsidP="000F5F3F">
            <w:pPr>
              <w:jc w:val="both"/>
              <w:rPr>
                <w:rFonts w:ascii="Arial" w:hAnsi="Arial" w:cs="Arial"/>
              </w:rPr>
            </w:pPr>
            <w:r w:rsidRPr="00D71172">
              <w:rPr>
                <w:rFonts w:ascii="Arial" w:hAnsi="Arial" w:cs="Arial"/>
              </w:rPr>
              <w:t>83</w:t>
            </w:r>
          </w:p>
        </w:tc>
        <w:tc>
          <w:tcPr>
            <w:tcW w:w="725" w:type="dxa"/>
            <w:tcBorders>
              <w:top w:val="nil"/>
              <w:left w:val="nil"/>
              <w:bottom w:val="nil"/>
              <w:right w:val="nil"/>
            </w:tcBorders>
            <w:noWrap/>
            <w:vAlign w:val="center"/>
            <w:hideMark/>
          </w:tcPr>
          <w:p w14:paraId="5FF3AA96" w14:textId="77777777" w:rsidR="00B4530B" w:rsidRPr="00D71172" w:rsidRDefault="00B4530B" w:rsidP="000F5F3F">
            <w:pPr>
              <w:jc w:val="both"/>
              <w:rPr>
                <w:rFonts w:ascii="Arial" w:hAnsi="Arial" w:cs="Arial"/>
              </w:rPr>
            </w:pPr>
            <w:r w:rsidRPr="00D71172">
              <w:rPr>
                <w:rFonts w:ascii="Arial" w:hAnsi="Arial" w:cs="Arial"/>
              </w:rPr>
              <w:t>21</w:t>
            </w:r>
          </w:p>
        </w:tc>
      </w:tr>
      <w:tr w:rsidR="00B4530B" w:rsidRPr="00D71172" w14:paraId="7CE91B4E" w14:textId="77777777" w:rsidTr="000F5F3F">
        <w:trPr>
          <w:trHeight w:val="300"/>
          <w:jc w:val="center"/>
        </w:trPr>
        <w:tc>
          <w:tcPr>
            <w:tcW w:w="6086" w:type="dxa"/>
            <w:tcBorders>
              <w:top w:val="nil"/>
              <w:left w:val="nil"/>
              <w:bottom w:val="nil"/>
              <w:right w:val="nil"/>
            </w:tcBorders>
            <w:vAlign w:val="center"/>
            <w:hideMark/>
          </w:tcPr>
          <w:p w14:paraId="48645397" w14:textId="77777777" w:rsidR="00B4530B" w:rsidRPr="00D71172" w:rsidRDefault="00B4530B" w:rsidP="000F5F3F">
            <w:pPr>
              <w:jc w:val="both"/>
              <w:rPr>
                <w:rFonts w:ascii="Arial" w:hAnsi="Arial" w:cs="Arial"/>
              </w:rPr>
            </w:pPr>
            <w:r w:rsidRPr="00D71172">
              <w:rPr>
                <w:rFonts w:ascii="Arial" w:hAnsi="Arial" w:cs="Arial"/>
              </w:rPr>
              <w:t>Facility not easily accessible</w:t>
            </w:r>
          </w:p>
        </w:tc>
        <w:tc>
          <w:tcPr>
            <w:tcW w:w="1530" w:type="dxa"/>
            <w:tcBorders>
              <w:top w:val="nil"/>
              <w:left w:val="nil"/>
              <w:bottom w:val="nil"/>
              <w:right w:val="nil"/>
            </w:tcBorders>
            <w:noWrap/>
            <w:vAlign w:val="center"/>
            <w:hideMark/>
          </w:tcPr>
          <w:p w14:paraId="4BE7AB82" w14:textId="77777777" w:rsidR="00B4530B" w:rsidRPr="00D71172" w:rsidRDefault="00B4530B" w:rsidP="000F5F3F">
            <w:pPr>
              <w:jc w:val="both"/>
              <w:rPr>
                <w:rFonts w:ascii="Arial" w:hAnsi="Arial" w:cs="Arial"/>
              </w:rPr>
            </w:pPr>
            <w:r w:rsidRPr="00D71172">
              <w:rPr>
                <w:rFonts w:ascii="Arial" w:hAnsi="Arial" w:cs="Arial"/>
              </w:rPr>
              <w:t>60</w:t>
            </w:r>
          </w:p>
        </w:tc>
        <w:tc>
          <w:tcPr>
            <w:tcW w:w="725" w:type="dxa"/>
            <w:tcBorders>
              <w:top w:val="nil"/>
              <w:left w:val="nil"/>
              <w:bottom w:val="nil"/>
              <w:right w:val="nil"/>
            </w:tcBorders>
            <w:noWrap/>
            <w:vAlign w:val="center"/>
            <w:hideMark/>
          </w:tcPr>
          <w:p w14:paraId="11AB8A66" w14:textId="77777777" w:rsidR="00B4530B" w:rsidRPr="00D71172" w:rsidRDefault="00B4530B" w:rsidP="000F5F3F">
            <w:pPr>
              <w:jc w:val="both"/>
              <w:rPr>
                <w:rFonts w:ascii="Arial" w:hAnsi="Arial" w:cs="Arial"/>
              </w:rPr>
            </w:pPr>
            <w:r w:rsidRPr="00D71172">
              <w:rPr>
                <w:rFonts w:ascii="Arial" w:hAnsi="Arial" w:cs="Arial"/>
              </w:rPr>
              <w:t>15.2</w:t>
            </w:r>
          </w:p>
        </w:tc>
      </w:tr>
      <w:tr w:rsidR="00B4530B" w:rsidRPr="00D71172" w14:paraId="0C3130E8" w14:textId="77777777" w:rsidTr="000F5F3F">
        <w:trPr>
          <w:trHeight w:val="315"/>
          <w:jc w:val="center"/>
        </w:trPr>
        <w:tc>
          <w:tcPr>
            <w:tcW w:w="6086" w:type="dxa"/>
            <w:tcBorders>
              <w:top w:val="nil"/>
              <w:left w:val="nil"/>
              <w:bottom w:val="single" w:sz="8" w:space="0" w:color="auto"/>
              <w:right w:val="nil"/>
            </w:tcBorders>
            <w:vAlign w:val="center"/>
            <w:hideMark/>
          </w:tcPr>
          <w:p w14:paraId="15C97EA4" w14:textId="77777777" w:rsidR="00B4530B" w:rsidRPr="00D71172" w:rsidRDefault="00B4530B" w:rsidP="000F5F3F">
            <w:pPr>
              <w:jc w:val="both"/>
              <w:rPr>
                <w:rFonts w:ascii="Arial" w:hAnsi="Arial" w:cs="Arial"/>
              </w:rPr>
            </w:pPr>
            <w:r w:rsidRPr="00D71172">
              <w:rPr>
                <w:rFonts w:ascii="Arial" w:hAnsi="Arial" w:cs="Arial"/>
              </w:rPr>
              <w:t>Cultural beliefs</w:t>
            </w:r>
          </w:p>
        </w:tc>
        <w:tc>
          <w:tcPr>
            <w:tcW w:w="1530" w:type="dxa"/>
            <w:tcBorders>
              <w:top w:val="nil"/>
              <w:left w:val="nil"/>
              <w:bottom w:val="single" w:sz="8" w:space="0" w:color="auto"/>
              <w:right w:val="nil"/>
            </w:tcBorders>
            <w:noWrap/>
            <w:vAlign w:val="center"/>
            <w:hideMark/>
          </w:tcPr>
          <w:p w14:paraId="6E0C246E" w14:textId="77777777" w:rsidR="00B4530B" w:rsidRPr="00D71172" w:rsidRDefault="00B4530B" w:rsidP="000F5F3F">
            <w:pPr>
              <w:jc w:val="both"/>
              <w:rPr>
                <w:rFonts w:ascii="Arial" w:hAnsi="Arial" w:cs="Arial"/>
              </w:rPr>
            </w:pPr>
            <w:r w:rsidRPr="00D71172">
              <w:rPr>
                <w:rFonts w:ascii="Arial" w:hAnsi="Arial" w:cs="Arial"/>
              </w:rPr>
              <w:t>52</w:t>
            </w:r>
          </w:p>
        </w:tc>
        <w:tc>
          <w:tcPr>
            <w:tcW w:w="725" w:type="dxa"/>
            <w:tcBorders>
              <w:top w:val="nil"/>
              <w:left w:val="nil"/>
              <w:bottom w:val="single" w:sz="8" w:space="0" w:color="auto"/>
              <w:right w:val="nil"/>
            </w:tcBorders>
            <w:noWrap/>
            <w:vAlign w:val="center"/>
            <w:hideMark/>
          </w:tcPr>
          <w:p w14:paraId="62DE7B68" w14:textId="77777777" w:rsidR="00B4530B" w:rsidRPr="00D71172" w:rsidRDefault="00B4530B" w:rsidP="000F5F3F">
            <w:pPr>
              <w:jc w:val="both"/>
              <w:rPr>
                <w:rFonts w:ascii="Arial" w:hAnsi="Arial" w:cs="Arial"/>
              </w:rPr>
            </w:pPr>
            <w:r w:rsidRPr="00D71172">
              <w:rPr>
                <w:rFonts w:ascii="Arial" w:hAnsi="Arial" w:cs="Arial"/>
              </w:rPr>
              <w:t>13.1</w:t>
            </w:r>
          </w:p>
        </w:tc>
      </w:tr>
    </w:tbl>
    <w:p w14:paraId="562DEBE1" w14:textId="77777777" w:rsidR="00B4530B" w:rsidRPr="00D71172" w:rsidRDefault="00B4530B" w:rsidP="00B4530B">
      <w:pPr>
        <w:jc w:val="both"/>
        <w:rPr>
          <w:rFonts w:ascii="Arial" w:hAnsi="Arial" w:cs="Arial"/>
        </w:rPr>
      </w:pPr>
    </w:p>
    <w:p w14:paraId="3ABEE809" w14:textId="77777777" w:rsidR="00B4530B" w:rsidRDefault="00B4530B" w:rsidP="00B4530B">
      <w:pPr>
        <w:jc w:val="center"/>
        <w:rPr>
          <w:rFonts w:ascii="Arial" w:hAnsi="Arial" w:cs="Arial"/>
          <w:b/>
        </w:rPr>
      </w:pPr>
    </w:p>
    <w:p w14:paraId="48D87E2E" w14:textId="77777777" w:rsidR="00B4530B" w:rsidRDefault="00B4530B" w:rsidP="00B4530B">
      <w:pPr>
        <w:jc w:val="center"/>
        <w:rPr>
          <w:rFonts w:ascii="Arial" w:hAnsi="Arial" w:cs="Arial"/>
          <w:b/>
        </w:rPr>
      </w:pPr>
    </w:p>
    <w:p w14:paraId="346D8D8B" w14:textId="77777777" w:rsidR="00B4530B" w:rsidRDefault="00B4530B" w:rsidP="00B4530B">
      <w:pPr>
        <w:jc w:val="center"/>
        <w:rPr>
          <w:rFonts w:ascii="Arial" w:hAnsi="Arial" w:cs="Arial"/>
          <w:b/>
        </w:rPr>
      </w:pPr>
    </w:p>
    <w:p w14:paraId="69DBD760" w14:textId="77777777" w:rsidR="00B4530B" w:rsidRPr="00D71172" w:rsidRDefault="00B4530B" w:rsidP="00B4530B">
      <w:pPr>
        <w:jc w:val="center"/>
        <w:rPr>
          <w:rFonts w:ascii="Arial" w:hAnsi="Arial" w:cs="Arial"/>
          <w:b/>
        </w:rPr>
      </w:pPr>
      <w:r w:rsidRPr="00D71172">
        <w:rPr>
          <w:rFonts w:ascii="Arial" w:hAnsi="Arial" w:cs="Arial"/>
          <w:b/>
        </w:rPr>
        <w:t>TABLE 3: Spearman Rho Correlation between Demographic Characteristics of Participants and Utilization of Contraceptives (N = 396)</w:t>
      </w:r>
    </w:p>
    <w:tbl>
      <w:tblPr>
        <w:tblStyle w:val="TableGrid"/>
        <w:tblW w:w="0" w:type="auto"/>
        <w:tblInd w:w="8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2526"/>
        <w:gridCol w:w="1728"/>
        <w:gridCol w:w="945"/>
      </w:tblGrid>
      <w:tr w:rsidR="00B4530B" w:rsidRPr="00D71172" w14:paraId="31329C8D" w14:textId="77777777" w:rsidTr="000F5F3F">
        <w:tc>
          <w:tcPr>
            <w:tcW w:w="3743" w:type="dxa"/>
            <w:tcBorders>
              <w:top w:val="single" w:sz="4" w:space="0" w:color="auto"/>
              <w:bottom w:val="single" w:sz="4" w:space="0" w:color="auto"/>
            </w:tcBorders>
          </w:tcPr>
          <w:p w14:paraId="31E25B76"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VARIABLES</w:t>
            </w:r>
          </w:p>
        </w:tc>
        <w:tc>
          <w:tcPr>
            <w:tcW w:w="2526" w:type="dxa"/>
            <w:tcBorders>
              <w:top w:val="single" w:sz="4" w:space="0" w:color="auto"/>
              <w:bottom w:val="single" w:sz="4" w:space="0" w:color="auto"/>
            </w:tcBorders>
          </w:tcPr>
          <w:p w14:paraId="53DB92AF"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CURRENT CONTRACEPTIVE USE</w:t>
            </w:r>
          </w:p>
        </w:tc>
        <w:tc>
          <w:tcPr>
            <w:tcW w:w="1728" w:type="dxa"/>
            <w:tcBorders>
              <w:top w:val="single" w:sz="4" w:space="0" w:color="auto"/>
              <w:bottom w:val="single" w:sz="4" w:space="0" w:color="auto"/>
            </w:tcBorders>
          </w:tcPr>
          <w:p w14:paraId="29973518"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CORRELATION COEFFICIENT</w:t>
            </w:r>
          </w:p>
        </w:tc>
        <w:tc>
          <w:tcPr>
            <w:tcW w:w="945" w:type="dxa"/>
            <w:tcBorders>
              <w:top w:val="single" w:sz="4" w:space="0" w:color="auto"/>
              <w:bottom w:val="single" w:sz="4" w:space="0" w:color="auto"/>
            </w:tcBorders>
          </w:tcPr>
          <w:p w14:paraId="28DC9450" w14:textId="77777777" w:rsidR="00B4530B" w:rsidRPr="00D71172" w:rsidRDefault="00B4530B" w:rsidP="000F5F3F">
            <w:pPr>
              <w:pStyle w:val="ListParagraph"/>
              <w:ind w:left="0"/>
              <w:jc w:val="both"/>
              <w:rPr>
                <w:rFonts w:ascii="Arial" w:hAnsi="Arial" w:cs="Arial"/>
                <w:b/>
                <w:bCs/>
              </w:rPr>
            </w:pPr>
            <w:r w:rsidRPr="00D71172">
              <w:rPr>
                <w:rFonts w:ascii="Arial" w:hAnsi="Arial" w:cs="Arial"/>
                <w:b/>
                <w:bCs/>
              </w:rPr>
              <w:t>P- VALUE</w:t>
            </w:r>
          </w:p>
        </w:tc>
      </w:tr>
      <w:tr w:rsidR="00B4530B" w:rsidRPr="00D71172" w14:paraId="2A092AB2" w14:textId="77777777" w:rsidTr="000F5F3F">
        <w:tc>
          <w:tcPr>
            <w:tcW w:w="3743" w:type="dxa"/>
            <w:tcBorders>
              <w:top w:val="single" w:sz="4" w:space="0" w:color="auto"/>
            </w:tcBorders>
          </w:tcPr>
          <w:p w14:paraId="7DAC9EBE"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Borders>
              <w:top w:val="single" w:sz="4" w:space="0" w:color="auto"/>
            </w:tcBorders>
          </w:tcPr>
          <w:p w14:paraId="6252D0D6"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Borders>
              <w:top w:val="single" w:sz="4" w:space="0" w:color="auto"/>
            </w:tcBorders>
          </w:tcPr>
          <w:p w14:paraId="1E229EA6" w14:textId="77777777" w:rsidR="00B4530B" w:rsidRPr="00D71172" w:rsidRDefault="00B4530B" w:rsidP="000F5F3F">
            <w:pPr>
              <w:pStyle w:val="ListParagraph"/>
              <w:ind w:left="0"/>
              <w:jc w:val="center"/>
              <w:rPr>
                <w:rFonts w:ascii="Arial" w:hAnsi="Arial" w:cs="Arial"/>
              </w:rPr>
            </w:pPr>
          </w:p>
        </w:tc>
        <w:tc>
          <w:tcPr>
            <w:tcW w:w="945" w:type="dxa"/>
            <w:tcBorders>
              <w:top w:val="single" w:sz="4" w:space="0" w:color="auto"/>
            </w:tcBorders>
          </w:tcPr>
          <w:p w14:paraId="312D1847" w14:textId="77777777" w:rsidR="00B4530B" w:rsidRPr="00D71172" w:rsidRDefault="00B4530B" w:rsidP="000F5F3F">
            <w:pPr>
              <w:pStyle w:val="ListParagraph"/>
              <w:ind w:left="0"/>
              <w:jc w:val="center"/>
              <w:rPr>
                <w:rFonts w:ascii="Arial" w:hAnsi="Arial" w:cs="Arial"/>
              </w:rPr>
            </w:pPr>
          </w:p>
        </w:tc>
      </w:tr>
      <w:tr w:rsidR="00B4530B" w:rsidRPr="00D71172" w14:paraId="57152B62" w14:textId="77777777" w:rsidTr="000F5F3F">
        <w:tc>
          <w:tcPr>
            <w:tcW w:w="3743" w:type="dxa"/>
          </w:tcPr>
          <w:p w14:paraId="3CB7AC68" w14:textId="77777777" w:rsidR="00B4530B" w:rsidRPr="00D71172" w:rsidRDefault="00B4530B" w:rsidP="000F5F3F">
            <w:pPr>
              <w:pStyle w:val="ListParagraph"/>
              <w:ind w:left="0"/>
              <w:jc w:val="both"/>
              <w:rPr>
                <w:rFonts w:ascii="Arial" w:hAnsi="Arial" w:cs="Arial"/>
              </w:rPr>
            </w:pPr>
            <w:r w:rsidRPr="00D71172">
              <w:rPr>
                <w:rFonts w:ascii="Arial" w:hAnsi="Arial" w:cs="Arial"/>
              </w:rPr>
              <w:t>Age</w:t>
            </w:r>
          </w:p>
        </w:tc>
        <w:tc>
          <w:tcPr>
            <w:tcW w:w="2526" w:type="dxa"/>
          </w:tcPr>
          <w:p w14:paraId="6D5DDF08" w14:textId="77777777" w:rsidR="00B4530B" w:rsidRPr="00D71172" w:rsidRDefault="00B4530B" w:rsidP="000F5F3F">
            <w:pPr>
              <w:pStyle w:val="ListParagraph"/>
              <w:ind w:left="0"/>
              <w:jc w:val="center"/>
              <w:rPr>
                <w:rFonts w:ascii="Arial" w:hAnsi="Arial" w:cs="Arial"/>
              </w:rPr>
            </w:pPr>
          </w:p>
        </w:tc>
        <w:tc>
          <w:tcPr>
            <w:tcW w:w="1728" w:type="dxa"/>
          </w:tcPr>
          <w:p w14:paraId="45421A29" w14:textId="77777777" w:rsidR="00B4530B" w:rsidRPr="00D71172" w:rsidRDefault="00B4530B" w:rsidP="000F5F3F">
            <w:pPr>
              <w:pStyle w:val="ListParagraph"/>
              <w:ind w:left="0"/>
              <w:jc w:val="center"/>
              <w:rPr>
                <w:rFonts w:ascii="Arial" w:hAnsi="Arial" w:cs="Arial"/>
              </w:rPr>
            </w:pPr>
            <w:r w:rsidRPr="00D71172">
              <w:rPr>
                <w:rFonts w:ascii="Arial" w:hAnsi="Arial" w:cs="Arial"/>
              </w:rPr>
              <w:t>-0.008</w:t>
            </w:r>
          </w:p>
        </w:tc>
        <w:tc>
          <w:tcPr>
            <w:tcW w:w="945" w:type="dxa"/>
          </w:tcPr>
          <w:p w14:paraId="13F2723C" w14:textId="77777777" w:rsidR="00B4530B" w:rsidRPr="00D71172" w:rsidRDefault="00B4530B" w:rsidP="000F5F3F">
            <w:pPr>
              <w:pStyle w:val="ListParagraph"/>
              <w:ind w:left="0"/>
              <w:jc w:val="center"/>
              <w:rPr>
                <w:rFonts w:ascii="Arial" w:hAnsi="Arial" w:cs="Arial"/>
              </w:rPr>
            </w:pPr>
            <w:r w:rsidRPr="00D71172">
              <w:rPr>
                <w:rFonts w:ascii="Arial" w:hAnsi="Arial" w:cs="Arial"/>
              </w:rPr>
              <w:t>0.870</w:t>
            </w:r>
          </w:p>
        </w:tc>
      </w:tr>
      <w:tr w:rsidR="00B4530B" w:rsidRPr="00D71172" w14:paraId="1963CDB2" w14:textId="77777777" w:rsidTr="000F5F3F">
        <w:tc>
          <w:tcPr>
            <w:tcW w:w="3743" w:type="dxa"/>
          </w:tcPr>
          <w:p w14:paraId="622E224B"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EE69354"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0EAECF91" w14:textId="77777777" w:rsidR="00B4530B" w:rsidRPr="00D71172" w:rsidRDefault="00B4530B" w:rsidP="000F5F3F">
            <w:pPr>
              <w:pStyle w:val="ListParagraph"/>
              <w:ind w:left="0"/>
              <w:jc w:val="center"/>
              <w:rPr>
                <w:rFonts w:ascii="Arial" w:hAnsi="Arial" w:cs="Arial"/>
              </w:rPr>
            </w:pPr>
          </w:p>
        </w:tc>
        <w:tc>
          <w:tcPr>
            <w:tcW w:w="945" w:type="dxa"/>
          </w:tcPr>
          <w:p w14:paraId="635D9D2E" w14:textId="77777777" w:rsidR="00B4530B" w:rsidRPr="00D71172" w:rsidRDefault="00B4530B" w:rsidP="000F5F3F">
            <w:pPr>
              <w:pStyle w:val="ListParagraph"/>
              <w:ind w:left="0"/>
              <w:jc w:val="center"/>
              <w:rPr>
                <w:rFonts w:ascii="Arial" w:hAnsi="Arial" w:cs="Arial"/>
              </w:rPr>
            </w:pPr>
          </w:p>
        </w:tc>
      </w:tr>
      <w:tr w:rsidR="00B4530B" w:rsidRPr="00D71172" w14:paraId="44DEACF1" w14:textId="77777777" w:rsidTr="000F5F3F">
        <w:tc>
          <w:tcPr>
            <w:tcW w:w="3743" w:type="dxa"/>
          </w:tcPr>
          <w:p w14:paraId="24D6F34B" w14:textId="77777777" w:rsidR="00B4530B" w:rsidRPr="00D71172" w:rsidRDefault="00B4530B" w:rsidP="000F5F3F">
            <w:pPr>
              <w:pStyle w:val="ListParagraph"/>
              <w:ind w:left="0"/>
              <w:jc w:val="both"/>
              <w:rPr>
                <w:rFonts w:ascii="Arial" w:hAnsi="Arial" w:cs="Arial"/>
              </w:rPr>
            </w:pPr>
            <w:r w:rsidRPr="00D71172">
              <w:rPr>
                <w:rFonts w:ascii="Arial" w:hAnsi="Arial" w:cs="Arial"/>
              </w:rPr>
              <w:t>Marital Status</w:t>
            </w:r>
          </w:p>
        </w:tc>
        <w:tc>
          <w:tcPr>
            <w:tcW w:w="2526" w:type="dxa"/>
          </w:tcPr>
          <w:p w14:paraId="65403E9D" w14:textId="77777777" w:rsidR="00B4530B" w:rsidRPr="00D71172" w:rsidRDefault="00B4530B" w:rsidP="000F5F3F">
            <w:pPr>
              <w:pStyle w:val="ListParagraph"/>
              <w:ind w:left="0"/>
              <w:jc w:val="center"/>
              <w:rPr>
                <w:rFonts w:ascii="Arial" w:hAnsi="Arial" w:cs="Arial"/>
              </w:rPr>
            </w:pPr>
          </w:p>
        </w:tc>
        <w:tc>
          <w:tcPr>
            <w:tcW w:w="1728" w:type="dxa"/>
          </w:tcPr>
          <w:p w14:paraId="6CAEF9FA" w14:textId="77777777" w:rsidR="00B4530B" w:rsidRPr="00D71172" w:rsidRDefault="00B4530B" w:rsidP="000F5F3F">
            <w:pPr>
              <w:pStyle w:val="ListParagraph"/>
              <w:ind w:left="0"/>
              <w:jc w:val="center"/>
              <w:rPr>
                <w:rFonts w:ascii="Arial" w:hAnsi="Arial" w:cs="Arial"/>
              </w:rPr>
            </w:pPr>
            <w:r w:rsidRPr="00D71172">
              <w:rPr>
                <w:rFonts w:ascii="Arial" w:hAnsi="Arial" w:cs="Arial"/>
              </w:rPr>
              <w:t>0.052</w:t>
            </w:r>
          </w:p>
        </w:tc>
        <w:tc>
          <w:tcPr>
            <w:tcW w:w="945" w:type="dxa"/>
          </w:tcPr>
          <w:p w14:paraId="0FB8F012" w14:textId="77777777" w:rsidR="00B4530B" w:rsidRPr="00D71172" w:rsidRDefault="00B4530B" w:rsidP="000F5F3F">
            <w:pPr>
              <w:pStyle w:val="ListParagraph"/>
              <w:ind w:left="0"/>
              <w:jc w:val="center"/>
              <w:rPr>
                <w:rFonts w:ascii="Arial" w:hAnsi="Arial" w:cs="Arial"/>
              </w:rPr>
            </w:pPr>
            <w:r w:rsidRPr="00D71172">
              <w:rPr>
                <w:rFonts w:ascii="Arial" w:hAnsi="Arial" w:cs="Arial"/>
              </w:rPr>
              <w:t>0.304</w:t>
            </w:r>
          </w:p>
        </w:tc>
      </w:tr>
      <w:tr w:rsidR="00B4530B" w:rsidRPr="00D71172" w14:paraId="1A8BC015" w14:textId="77777777" w:rsidTr="000F5F3F">
        <w:tc>
          <w:tcPr>
            <w:tcW w:w="3743" w:type="dxa"/>
          </w:tcPr>
          <w:p w14:paraId="2D9D818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0E7FDC90"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5A3D27B9" w14:textId="77777777" w:rsidR="00B4530B" w:rsidRPr="00D71172" w:rsidRDefault="00B4530B" w:rsidP="000F5F3F">
            <w:pPr>
              <w:pStyle w:val="ListParagraph"/>
              <w:ind w:left="0"/>
              <w:jc w:val="center"/>
              <w:rPr>
                <w:rFonts w:ascii="Arial" w:hAnsi="Arial" w:cs="Arial"/>
              </w:rPr>
            </w:pPr>
          </w:p>
        </w:tc>
        <w:tc>
          <w:tcPr>
            <w:tcW w:w="945" w:type="dxa"/>
          </w:tcPr>
          <w:p w14:paraId="7729D2E0" w14:textId="77777777" w:rsidR="00B4530B" w:rsidRPr="00D71172" w:rsidRDefault="00B4530B" w:rsidP="000F5F3F">
            <w:pPr>
              <w:pStyle w:val="ListParagraph"/>
              <w:ind w:left="0"/>
              <w:jc w:val="center"/>
              <w:rPr>
                <w:rFonts w:ascii="Arial" w:hAnsi="Arial" w:cs="Arial"/>
              </w:rPr>
            </w:pPr>
          </w:p>
        </w:tc>
      </w:tr>
      <w:tr w:rsidR="00B4530B" w:rsidRPr="00D71172" w14:paraId="0AA1D624" w14:textId="77777777" w:rsidTr="000F5F3F">
        <w:tc>
          <w:tcPr>
            <w:tcW w:w="3743" w:type="dxa"/>
          </w:tcPr>
          <w:p w14:paraId="7E549DE6" w14:textId="77777777" w:rsidR="00B4530B" w:rsidRPr="00D71172" w:rsidRDefault="00B4530B" w:rsidP="000F5F3F">
            <w:pPr>
              <w:pStyle w:val="ListParagraph"/>
              <w:ind w:left="0"/>
              <w:jc w:val="both"/>
              <w:rPr>
                <w:rFonts w:ascii="Arial" w:hAnsi="Arial" w:cs="Arial"/>
              </w:rPr>
            </w:pPr>
            <w:r w:rsidRPr="00D71172">
              <w:rPr>
                <w:rFonts w:ascii="Arial" w:hAnsi="Arial" w:cs="Arial"/>
              </w:rPr>
              <w:t>Woman’s Educational Qualification</w:t>
            </w:r>
          </w:p>
        </w:tc>
        <w:tc>
          <w:tcPr>
            <w:tcW w:w="2526" w:type="dxa"/>
          </w:tcPr>
          <w:p w14:paraId="0F3A6A35" w14:textId="77777777" w:rsidR="00B4530B" w:rsidRPr="00D71172" w:rsidRDefault="00B4530B" w:rsidP="000F5F3F">
            <w:pPr>
              <w:pStyle w:val="ListParagraph"/>
              <w:ind w:left="0"/>
              <w:jc w:val="center"/>
              <w:rPr>
                <w:rFonts w:ascii="Arial" w:hAnsi="Arial" w:cs="Arial"/>
              </w:rPr>
            </w:pPr>
          </w:p>
        </w:tc>
        <w:tc>
          <w:tcPr>
            <w:tcW w:w="1728" w:type="dxa"/>
          </w:tcPr>
          <w:p w14:paraId="4F092B3A" w14:textId="77777777" w:rsidR="00B4530B" w:rsidRPr="00D71172" w:rsidRDefault="00B4530B" w:rsidP="000F5F3F">
            <w:pPr>
              <w:pStyle w:val="ListParagraph"/>
              <w:ind w:left="0"/>
              <w:jc w:val="center"/>
              <w:rPr>
                <w:rFonts w:ascii="Arial" w:hAnsi="Arial" w:cs="Arial"/>
              </w:rPr>
            </w:pPr>
            <w:r w:rsidRPr="00D71172">
              <w:rPr>
                <w:rFonts w:ascii="Arial" w:hAnsi="Arial" w:cs="Arial"/>
              </w:rPr>
              <w:t>0.115</w:t>
            </w:r>
          </w:p>
        </w:tc>
        <w:tc>
          <w:tcPr>
            <w:tcW w:w="945" w:type="dxa"/>
          </w:tcPr>
          <w:p w14:paraId="2DCC1DD9" w14:textId="77777777" w:rsidR="00B4530B" w:rsidRPr="00D71172" w:rsidRDefault="00B4530B" w:rsidP="000F5F3F">
            <w:pPr>
              <w:pStyle w:val="ListParagraph"/>
              <w:ind w:left="0"/>
              <w:jc w:val="center"/>
              <w:rPr>
                <w:rFonts w:ascii="Arial" w:hAnsi="Arial" w:cs="Arial"/>
              </w:rPr>
            </w:pPr>
            <w:r w:rsidRPr="00D71172">
              <w:rPr>
                <w:rFonts w:ascii="Arial" w:hAnsi="Arial" w:cs="Arial"/>
              </w:rPr>
              <w:t>0.022</w:t>
            </w:r>
          </w:p>
        </w:tc>
      </w:tr>
      <w:tr w:rsidR="00B4530B" w:rsidRPr="00D71172" w14:paraId="7F170105" w14:textId="77777777" w:rsidTr="000F5F3F">
        <w:tc>
          <w:tcPr>
            <w:tcW w:w="3743" w:type="dxa"/>
          </w:tcPr>
          <w:p w14:paraId="7DA0E16A"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FF4A482"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0757D297" w14:textId="77777777" w:rsidR="00B4530B" w:rsidRPr="00D71172" w:rsidRDefault="00B4530B" w:rsidP="000F5F3F">
            <w:pPr>
              <w:pStyle w:val="ListParagraph"/>
              <w:ind w:left="0"/>
              <w:jc w:val="center"/>
              <w:rPr>
                <w:rFonts w:ascii="Arial" w:hAnsi="Arial" w:cs="Arial"/>
              </w:rPr>
            </w:pPr>
          </w:p>
        </w:tc>
        <w:tc>
          <w:tcPr>
            <w:tcW w:w="945" w:type="dxa"/>
          </w:tcPr>
          <w:p w14:paraId="4F36A9A5" w14:textId="77777777" w:rsidR="00B4530B" w:rsidRPr="00D71172" w:rsidRDefault="00B4530B" w:rsidP="000F5F3F">
            <w:pPr>
              <w:pStyle w:val="ListParagraph"/>
              <w:ind w:left="0"/>
              <w:jc w:val="center"/>
              <w:rPr>
                <w:rFonts w:ascii="Arial" w:hAnsi="Arial" w:cs="Arial"/>
              </w:rPr>
            </w:pPr>
          </w:p>
        </w:tc>
      </w:tr>
      <w:tr w:rsidR="00B4530B" w:rsidRPr="00D71172" w14:paraId="6039A59C" w14:textId="77777777" w:rsidTr="000F5F3F">
        <w:tc>
          <w:tcPr>
            <w:tcW w:w="3743" w:type="dxa"/>
          </w:tcPr>
          <w:p w14:paraId="308F141A" w14:textId="77777777" w:rsidR="00B4530B" w:rsidRPr="00D71172" w:rsidRDefault="00B4530B" w:rsidP="000F5F3F">
            <w:pPr>
              <w:pStyle w:val="ListParagraph"/>
              <w:ind w:left="0"/>
              <w:jc w:val="both"/>
              <w:rPr>
                <w:rFonts w:ascii="Arial" w:hAnsi="Arial" w:cs="Arial"/>
              </w:rPr>
            </w:pPr>
            <w:r w:rsidRPr="00D71172">
              <w:rPr>
                <w:rFonts w:ascii="Arial" w:hAnsi="Arial" w:cs="Arial"/>
              </w:rPr>
              <w:t>Husband’s Educational Qualification</w:t>
            </w:r>
          </w:p>
        </w:tc>
        <w:tc>
          <w:tcPr>
            <w:tcW w:w="2526" w:type="dxa"/>
          </w:tcPr>
          <w:p w14:paraId="7C0309E0" w14:textId="77777777" w:rsidR="00B4530B" w:rsidRPr="00D71172" w:rsidRDefault="00B4530B" w:rsidP="000F5F3F">
            <w:pPr>
              <w:pStyle w:val="ListParagraph"/>
              <w:ind w:left="0"/>
              <w:jc w:val="center"/>
              <w:rPr>
                <w:rFonts w:ascii="Arial" w:hAnsi="Arial" w:cs="Arial"/>
              </w:rPr>
            </w:pPr>
          </w:p>
        </w:tc>
        <w:tc>
          <w:tcPr>
            <w:tcW w:w="1728" w:type="dxa"/>
          </w:tcPr>
          <w:p w14:paraId="1B9ECDD0" w14:textId="77777777" w:rsidR="00B4530B" w:rsidRPr="00D71172" w:rsidRDefault="00B4530B" w:rsidP="000F5F3F">
            <w:pPr>
              <w:pStyle w:val="ListParagraph"/>
              <w:ind w:left="0"/>
              <w:jc w:val="center"/>
              <w:rPr>
                <w:rFonts w:ascii="Arial" w:hAnsi="Arial" w:cs="Arial"/>
              </w:rPr>
            </w:pPr>
            <w:r w:rsidRPr="00D71172">
              <w:rPr>
                <w:rFonts w:ascii="Arial" w:hAnsi="Arial" w:cs="Arial"/>
              </w:rPr>
              <w:t>0.134</w:t>
            </w:r>
          </w:p>
        </w:tc>
        <w:tc>
          <w:tcPr>
            <w:tcW w:w="945" w:type="dxa"/>
          </w:tcPr>
          <w:p w14:paraId="364A6CB8" w14:textId="77777777" w:rsidR="00B4530B" w:rsidRPr="00D71172" w:rsidRDefault="00B4530B" w:rsidP="000F5F3F">
            <w:pPr>
              <w:pStyle w:val="ListParagraph"/>
              <w:ind w:left="0"/>
              <w:jc w:val="center"/>
              <w:rPr>
                <w:rFonts w:ascii="Arial" w:hAnsi="Arial" w:cs="Arial"/>
              </w:rPr>
            </w:pPr>
            <w:r w:rsidRPr="00D71172">
              <w:rPr>
                <w:rFonts w:ascii="Arial" w:hAnsi="Arial" w:cs="Arial"/>
              </w:rPr>
              <w:t>0.007</w:t>
            </w:r>
          </w:p>
        </w:tc>
      </w:tr>
      <w:tr w:rsidR="00B4530B" w:rsidRPr="00D71172" w14:paraId="482EEC01" w14:textId="77777777" w:rsidTr="000F5F3F">
        <w:tc>
          <w:tcPr>
            <w:tcW w:w="3743" w:type="dxa"/>
          </w:tcPr>
          <w:p w14:paraId="1E93388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0ED3BC3"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781A66B4" w14:textId="77777777" w:rsidR="00B4530B" w:rsidRPr="00D71172" w:rsidRDefault="00B4530B" w:rsidP="000F5F3F">
            <w:pPr>
              <w:pStyle w:val="ListParagraph"/>
              <w:ind w:left="0"/>
              <w:jc w:val="center"/>
              <w:rPr>
                <w:rFonts w:ascii="Arial" w:hAnsi="Arial" w:cs="Arial"/>
              </w:rPr>
            </w:pPr>
          </w:p>
        </w:tc>
        <w:tc>
          <w:tcPr>
            <w:tcW w:w="945" w:type="dxa"/>
          </w:tcPr>
          <w:p w14:paraId="27E2F071" w14:textId="77777777" w:rsidR="00B4530B" w:rsidRPr="00D71172" w:rsidRDefault="00B4530B" w:rsidP="000F5F3F">
            <w:pPr>
              <w:pStyle w:val="ListParagraph"/>
              <w:ind w:left="0"/>
              <w:jc w:val="center"/>
              <w:rPr>
                <w:rFonts w:ascii="Arial" w:hAnsi="Arial" w:cs="Arial"/>
              </w:rPr>
            </w:pPr>
          </w:p>
        </w:tc>
      </w:tr>
      <w:tr w:rsidR="00B4530B" w:rsidRPr="00D71172" w14:paraId="19E2DC2D" w14:textId="77777777" w:rsidTr="000F5F3F">
        <w:tc>
          <w:tcPr>
            <w:tcW w:w="3743" w:type="dxa"/>
          </w:tcPr>
          <w:p w14:paraId="4B20AABE" w14:textId="77777777" w:rsidR="00B4530B" w:rsidRPr="00D71172" w:rsidRDefault="00B4530B" w:rsidP="000F5F3F">
            <w:pPr>
              <w:pStyle w:val="ListParagraph"/>
              <w:ind w:left="0"/>
              <w:jc w:val="both"/>
              <w:rPr>
                <w:rFonts w:ascii="Arial" w:hAnsi="Arial" w:cs="Arial"/>
              </w:rPr>
            </w:pPr>
            <w:r w:rsidRPr="00D71172">
              <w:rPr>
                <w:rFonts w:ascii="Arial" w:hAnsi="Arial" w:cs="Arial"/>
              </w:rPr>
              <w:t>Religion</w:t>
            </w:r>
          </w:p>
        </w:tc>
        <w:tc>
          <w:tcPr>
            <w:tcW w:w="2526" w:type="dxa"/>
          </w:tcPr>
          <w:p w14:paraId="3F4326B2" w14:textId="77777777" w:rsidR="00B4530B" w:rsidRPr="00D71172" w:rsidRDefault="00B4530B" w:rsidP="000F5F3F">
            <w:pPr>
              <w:pStyle w:val="ListParagraph"/>
              <w:ind w:left="0"/>
              <w:jc w:val="center"/>
              <w:rPr>
                <w:rFonts w:ascii="Arial" w:hAnsi="Arial" w:cs="Arial"/>
              </w:rPr>
            </w:pPr>
          </w:p>
        </w:tc>
        <w:tc>
          <w:tcPr>
            <w:tcW w:w="1728" w:type="dxa"/>
          </w:tcPr>
          <w:p w14:paraId="0E30552E" w14:textId="77777777" w:rsidR="00B4530B" w:rsidRPr="00D71172" w:rsidRDefault="00B4530B" w:rsidP="000F5F3F">
            <w:pPr>
              <w:pStyle w:val="ListParagraph"/>
              <w:ind w:left="0"/>
              <w:jc w:val="center"/>
              <w:rPr>
                <w:rFonts w:ascii="Arial" w:hAnsi="Arial" w:cs="Arial"/>
              </w:rPr>
            </w:pPr>
            <w:r w:rsidRPr="00D71172">
              <w:rPr>
                <w:rFonts w:ascii="Arial" w:hAnsi="Arial" w:cs="Arial"/>
              </w:rPr>
              <w:t>-0.142</w:t>
            </w:r>
          </w:p>
        </w:tc>
        <w:tc>
          <w:tcPr>
            <w:tcW w:w="945" w:type="dxa"/>
          </w:tcPr>
          <w:p w14:paraId="6F40895E" w14:textId="77777777" w:rsidR="00B4530B" w:rsidRPr="00D71172" w:rsidRDefault="00B4530B" w:rsidP="000F5F3F">
            <w:pPr>
              <w:pStyle w:val="ListParagraph"/>
              <w:ind w:left="0"/>
              <w:jc w:val="center"/>
              <w:rPr>
                <w:rFonts w:ascii="Arial" w:hAnsi="Arial" w:cs="Arial"/>
              </w:rPr>
            </w:pPr>
            <w:r w:rsidRPr="00D71172">
              <w:rPr>
                <w:rFonts w:ascii="Arial" w:hAnsi="Arial" w:cs="Arial"/>
              </w:rPr>
              <w:t>0.005</w:t>
            </w:r>
          </w:p>
        </w:tc>
      </w:tr>
      <w:tr w:rsidR="00B4530B" w:rsidRPr="00D71172" w14:paraId="0849AE0A" w14:textId="77777777" w:rsidTr="000F5F3F">
        <w:tc>
          <w:tcPr>
            <w:tcW w:w="3743" w:type="dxa"/>
          </w:tcPr>
          <w:p w14:paraId="2F257C19"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4C168513"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16FC1A5F" w14:textId="77777777" w:rsidR="00B4530B" w:rsidRPr="00D71172" w:rsidRDefault="00B4530B" w:rsidP="000F5F3F">
            <w:pPr>
              <w:pStyle w:val="ListParagraph"/>
              <w:ind w:left="0"/>
              <w:jc w:val="center"/>
              <w:rPr>
                <w:rFonts w:ascii="Arial" w:hAnsi="Arial" w:cs="Arial"/>
              </w:rPr>
            </w:pPr>
          </w:p>
        </w:tc>
        <w:tc>
          <w:tcPr>
            <w:tcW w:w="945" w:type="dxa"/>
          </w:tcPr>
          <w:p w14:paraId="608C7AA3" w14:textId="77777777" w:rsidR="00B4530B" w:rsidRPr="00D71172" w:rsidRDefault="00B4530B" w:rsidP="000F5F3F">
            <w:pPr>
              <w:pStyle w:val="ListParagraph"/>
              <w:ind w:left="0"/>
              <w:jc w:val="center"/>
              <w:rPr>
                <w:rFonts w:ascii="Arial" w:hAnsi="Arial" w:cs="Arial"/>
              </w:rPr>
            </w:pPr>
          </w:p>
        </w:tc>
      </w:tr>
      <w:tr w:rsidR="00B4530B" w:rsidRPr="00D71172" w14:paraId="5B421CC5" w14:textId="77777777" w:rsidTr="000F5F3F">
        <w:tc>
          <w:tcPr>
            <w:tcW w:w="3743" w:type="dxa"/>
          </w:tcPr>
          <w:p w14:paraId="0DA65B8D" w14:textId="77777777" w:rsidR="00B4530B" w:rsidRPr="00D71172" w:rsidRDefault="00B4530B" w:rsidP="000F5F3F">
            <w:pPr>
              <w:pStyle w:val="ListParagraph"/>
              <w:ind w:left="0"/>
              <w:jc w:val="both"/>
              <w:rPr>
                <w:rFonts w:ascii="Arial" w:hAnsi="Arial" w:cs="Arial"/>
              </w:rPr>
            </w:pPr>
            <w:r w:rsidRPr="00D71172">
              <w:rPr>
                <w:rFonts w:ascii="Arial" w:hAnsi="Arial" w:cs="Arial"/>
              </w:rPr>
              <w:t>Employment Type</w:t>
            </w:r>
          </w:p>
        </w:tc>
        <w:tc>
          <w:tcPr>
            <w:tcW w:w="2526" w:type="dxa"/>
          </w:tcPr>
          <w:p w14:paraId="4212E040" w14:textId="77777777" w:rsidR="00B4530B" w:rsidRPr="00D71172" w:rsidRDefault="00B4530B" w:rsidP="000F5F3F">
            <w:pPr>
              <w:pStyle w:val="ListParagraph"/>
              <w:ind w:left="0"/>
              <w:jc w:val="center"/>
              <w:rPr>
                <w:rFonts w:ascii="Arial" w:hAnsi="Arial" w:cs="Arial"/>
              </w:rPr>
            </w:pPr>
          </w:p>
        </w:tc>
        <w:tc>
          <w:tcPr>
            <w:tcW w:w="1728" w:type="dxa"/>
          </w:tcPr>
          <w:p w14:paraId="6931E1A5" w14:textId="77777777" w:rsidR="00B4530B" w:rsidRPr="00D71172" w:rsidRDefault="00B4530B" w:rsidP="000F5F3F">
            <w:pPr>
              <w:pStyle w:val="ListParagraph"/>
              <w:ind w:left="0"/>
              <w:jc w:val="center"/>
              <w:rPr>
                <w:rFonts w:ascii="Arial" w:hAnsi="Arial" w:cs="Arial"/>
              </w:rPr>
            </w:pPr>
            <w:r w:rsidRPr="00D71172">
              <w:rPr>
                <w:rFonts w:ascii="Arial" w:hAnsi="Arial" w:cs="Arial"/>
              </w:rPr>
              <w:t>-0.034</w:t>
            </w:r>
          </w:p>
        </w:tc>
        <w:tc>
          <w:tcPr>
            <w:tcW w:w="945" w:type="dxa"/>
          </w:tcPr>
          <w:p w14:paraId="39AA7472" w14:textId="77777777" w:rsidR="00B4530B" w:rsidRPr="00D71172" w:rsidRDefault="00B4530B" w:rsidP="000F5F3F">
            <w:pPr>
              <w:pStyle w:val="ListParagraph"/>
              <w:ind w:left="0"/>
              <w:jc w:val="center"/>
              <w:rPr>
                <w:rFonts w:ascii="Arial" w:hAnsi="Arial" w:cs="Arial"/>
              </w:rPr>
            </w:pPr>
            <w:r w:rsidRPr="00D71172">
              <w:rPr>
                <w:rFonts w:ascii="Arial" w:hAnsi="Arial" w:cs="Arial"/>
              </w:rPr>
              <w:t>0.497</w:t>
            </w:r>
          </w:p>
        </w:tc>
      </w:tr>
      <w:tr w:rsidR="00B4530B" w:rsidRPr="00D71172" w14:paraId="6194B54C" w14:textId="77777777" w:rsidTr="000F5F3F">
        <w:tc>
          <w:tcPr>
            <w:tcW w:w="3743" w:type="dxa"/>
          </w:tcPr>
          <w:p w14:paraId="125685DD"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Pr>
          <w:p w14:paraId="1C5A3007"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Pr>
          <w:p w14:paraId="4AF12D9F" w14:textId="77777777" w:rsidR="00B4530B" w:rsidRPr="00D71172" w:rsidRDefault="00B4530B" w:rsidP="000F5F3F">
            <w:pPr>
              <w:pStyle w:val="ListParagraph"/>
              <w:ind w:left="0"/>
              <w:jc w:val="center"/>
              <w:rPr>
                <w:rFonts w:ascii="Arial" w:hAnsi="Arial" w:cs="Arial"/>
              </w:rPr>
            </w:pPr>
          </w:p>
        </w:tc>
        <w:tc>
          <w:tcPr>
            <w:tcW w:w="945" w:type="dxa"/>
          </w:tcPr>
          <w:p w14:paraId="217005A1" w14:textId="77777777" w:rsidR="00B4530B" w:rsidRPr="00D71172" w:rsidRDefault="00B4530B" w:rsidP="000F5F3F">
            <w:pPr>
              <w:pStyle w:val="ListParagraph"/>
              <w:ind w:left="0"/>
              <w:jc w:val="center"/>
              <w:rPr>
                <w:rFonts w:ascii="Arial" w:hAnsi="Arial" w:cs="Arial"/>
              </w:rPr>
            </w:pPr>
          </w:p>
        </w:tc>
      </w:tr>
      <w:tr w:rsidR="00B4530B" w:rsidRPr="00D71172" w14:paraId="5B1516BD" w14:textId="77777777" w:rsidTr="000F5F3F">
        <w:tc>
          <w:tcPr>
            <w:tcW w:w="3743" w:type="dxa"/>
          </w:tcPr>
          <w:p w14:paraId="20FC0D36" w14:textId="77777777" w:rsidR="00B4530B" w:rsidRPr="00D71172" w:rsidRDefault="00B4530B" w:rsidP="000F5F3F">
            <w:pPr>
              <w:pStyle w:val="ListParagraph"/>
              <w:ind w:left="0"/>
              <w:jc w:val="both"/>
              <w:rPr>
                <w:rFonts w:ascii="Arial" w:hAnsi="Arial" w:cs="Arial"/>
              </w:rPr>
            </w:pPr>
            <w:r w:rsidRPr="00D71172">
              <w:rPr>
                <w:rFonts w:ascii="Arial" w:hAnsi="Arial" w:cs="Arial"/>
              </w:rPr>
              <w:t>Husband’s Employment type</w:t>
            </w:r>
          </w:p>
        </w:tc>
        <w:tc>
          <w:tcPr>
            <w:tcW w:w="2526" w:type="dxa"/>
          </w:tcPr>
          <w:p w14:paraId="009399FA" w14:textId="77777777" w:rsidR="00B4530B" w:rsidRPr="00D71172" w:rsidRDefault="00B4530B" w:rsidP="000F5F3F">
            <w:pPr>
              <w:pStyle w:val="ListParagraph"/>
              <w:ind w:left="0"/>
              <w:jc w:val="center"/>
              <w:rPr>
                <w:rFonts w:ascii="Arial" w:hAnsi="Arial" w:cs="Arial"/>
              </w:rPr>
            </w:pPr>
          </w:p>
        </w:tc>
        <w:tc>
          <w:tcPr>
            <w:tcW w:w="1728" w:type="dxa"/>
          </w:tcPr>
          <w:p w14:paraId="3986B8A1" w14:textId="77777777" w:rsidR="00B4530B" w:rsidRPr="00D71172" w:rsidRDefault="00B4530B" w:rsidP="000F5F3F">
            <w:pPr>
              <w:pStyle w:val="ListParagraph"/>
              <w:ind w:left="0"/>
              <w:jc w:val="center"/>
              <w:rPr>
                <w:rFonts w:ascii="Arial" w:hAnsi="Arial" w:cs="Arial"/>
              </w:rPr>
            </w:pPr>
            <w:r w:rsidRPr="00D71172">
              <w:rPr>
                <w:rFonts w:ascii="Arial" w:hAnsi="Arial" w:cs="Arial"/>
              </w:rPr>
              <w:t>-0.011</w:t>
            </w:r>
          </w:p>
        </w:tc>
        <w:tc>
          <w:tcPr>
            <w:tcW w:w="945" w:type="dxa"/>
          </w:tcPr>
          <w:p w14:paraId="0065C3CC" w14:textId="77777777" w:rsidR="00B4530B" w:rsidRPr="00D71172" w:rsidRDefault="00B4530B" w:rsidP="000F5F3F">
            <w:pPr>
              <w:pStyle w:val="ListParagraph"/>
              <w:ind w:left="0"/>
              <w:jc w:val="center"/>
              <w:rPr>
                <w:rFonts w:ascii="Arial" w:hAnsi="Arial" w:cs="Arial"/>
              </w:rPr>
            </w:pPr>
            <w:r w:rsidRPr="00D71172">
              <w:rPr>
                <w:rFonts w:ascii="Arial" w:hAnsi="Arial" w:cs="Arial"/>
              </w:rPr>
              <w:t>0.829</w:t>
            </w:r>
          </w:p>
        </w:tc>
      </w:tr>
      <w:tr w:rsidR="00B4530B" w:rsidRPr="00D71172" w14:paraId="1EED581A" w14:textId="77777777" w:rsidTr="000F5F3F">
        <w:tc>
          <w:tcPr>
            <w:tcW w:w="3743" w:type="dxa"/>
            <w:tcBorders>
              <w:bottom w:val="nil"/>
            </w:tcBorders>
          </w:tcPr>
          <w:p w14:paraId="53164241" w14:textId="77777777" w:rsidR="00B4530B" w:rsidRPr="00D71172" w:rsidRDefault="00B4530B" w:rsidP="000F5F3F">
            <w:pPr>
              <w:pStyle w:val="ListParagraph"/>
              <w:ind w:left="0"/>
              <w:jc w:val="both"/>
              <w:rPr>
                <w:rFonts w:ascii="Arial" w:hAnsi="Arial" w:cs="Arial"/>
              </w:rPr>
            </w:pPr>
            <w:r w:rsidRPr="00D71172">
              <w:rPr>
                <w:rFonts w:ascii="Arial" w:hAnsi="Arial" w:cs="Arial"/>
              </w:rPr>
              <w:t>Current Contraceptive Use</w:t>
            </w:r>
          </w:p>
        </w:tc>
        <w:tc>
          <w:tcPr>
            <w:tcW w:w="2526" w:type="dxa"/>
            <w:tcBorders>
              <w:bottom w:val="nil"/>
            </w:tcBorders>
          </w:tcPr>
          <w:p w14:paraId="17F88791" w14:textId="77777777" w:rsidR="00B4530B" w:rsidRPr="00D71172" w:rsidRDefault="00B4530B" w:rsidP="000F5F3F">
            <w:pPr>
              <w:pStyle w:val="ListParagraph"/>
              <w:ind w:left="0"/>
              <w:jc w:val="center"/>
              <w:rPr>
                <w:rFonts w:ascii="Arial" w:hAnsi="Arial" w:cs="Arial"/>
              </w:rPr>
            </w:pPr>
            <w:r w:rsidRPr="00D71172">
              <w:rPr>
                <w:rFonts w:ascii="Arial" w:hAnsi="Arial" w:cs="Arial"/>
              </w:rPr>
              <w:t>1.000</w:t>
            </w:r>
          </w:p>
        </w:tc>
        <w:tc>
          <w:tcPr>
            <w:tcW w:w="1728" w:type="dxa"/>
            <w:tcBorders>
              <w:bottom w:val="nil"/>
            </w:tcBorders>
          </w:tcPr>
          <w:p w14:paraId="347571E2" w14:textId="77777777" w:rsidR="00B4530B" w:rsidRPr="00D71172" w:rsidRDefault="00B4530B" w:rsidP="000F5F3F">
            <w:pPr>
              <w:pStyle w:val="ListParagraph"/>
              <w:ind w:left="0"/>
              <w:jc w:val="center"/>
              <w:rPr>
                <w:rFonts w:ascii="Arial" w:hAnsi="Arial" w:cs="Arial"/>
              </w:rPr>
            </w:pPr>
          </w:p>
        </w:tc>
        <w:tc>
          <w:tcPr>
            <w:tcW w:w="945" w:type="dxa"/>
            <w:tcBorders>
              <w:bottom w:val="nil"/>
            </w:tcBorders>
          </w:tcPr>
          <w:p w14:paraId="189ECB63" w14:textId="77777777" w:rsidR="00B4530B" w:rsidRPr="00D71172" w:rsidRDefault="00B4530B" w:rsidP="000F5F3F">
            <w:pPr>
              <w:pStyle w:val="ListParagraph"/>
              <w:ind w:left="0"/>
              <w:jc w:val="center"/>
              <w:rPr>
                <w:rFonts w:ascii="Arial" w:hAnsi="Arial" w:cs="Arial"/>
              </w:rPr>
            </w:pPr>
          </w:p>
        </w:tc>
      </w:tr>
      <w:tr w:rsidR="00B4530B" w:rsidRPr="00D71172" w14:paraId="4985A110" w14:textId="77777777" w:rsidTr="000F5F3F">
        <w:tc>
          <w:tcPr>
            <w:tcW w:w="3743" w:type="dxa"/>
            <w:tcBorders>
              <w:top w:val="nil"/>
              <w:bottom w:val="single" w:sz="4" w:space="0" w:color="auto"/>
            </w:tcBorders>
          </w:tcPr>
          <w:p w14:paraId="1259ADB2" w14:textId="77777777" w:rsidR="00B4530B" w:rsidRPr="00D71172" w:rsidRDefault="00B4530B" w:rsidP="000F5F3F">
            <w:pPr>
              <w:pStyle w:val="ListParagraph"/>
              <w:ind w:left="0"/>
              <w:jc w:val="both"/>
              <w:rPr>
                <w:rFonts w:ascii="Arial" w:hAnsi="Arial" w:cs="Arial"/>
              </w:rPr>
            </w:pPr>
            <w:r w:rsidRPr="00D71172">
              <w:rPr>
                <w:rFonts w:ascii="Arial" w:hAnsi="Arial" w:cs="Arial"/>
              </w:rPr>
              <w:t>Number of children</w:t>
            </w:r>
          </w:p>
        </w:tc>
        <w:tc>
          <w:tcPr>
            <w:tcW w:w="2526" w:type="dxa"/>
            <w:tcBorders>
              <w:top w:val="nil"/>
              <w:bottom w:val="single" w:sz="4" w:space="0" w:color="auto"/>
            </w:tcBorders>
          </w:tcPr>
          <w:p w14:paraId="15694DBF" w14:textId="77777777" w:rsidR="00B4530B" w:rsidRPr="00D71172" w:rsidRDefault="00B4530B" w:rsidP="000F5F3F">
            <w:pPr>
              <w:pStyle w:val="ListParagraph"/>
              <w:ind w:left="0"/>
              <w:jc w:val="center"/>
              <w:rPr>
                <w:rFonts w:ascii="Arial" w:hAnsi="Arial" w:cs="Arial"/>
              </w:rPr>
            </w:pPr>
          </w:p>
        </w:tc>
        <w:tc>
          <w:tcPr>
            <w:tcW w:w="1728" w:type="dxa"/>
            <w:tcBorders>
              <w:top w:val="nil"/>
              <w:bottom w:val="single" w:sz="4" w:space="0" w:color="auto"/>
            </w:tcBorders>
          </w:tcPr>
          <w:p w14:paraId="03D86830" w14:textId="77777777" w:rsidR="00B4530B" w:rsidRPr="00D71172" w:rsidRDefault="00B4530B" w:rsidP="000F5F3F">
            <w:pPr>
              <w:pStyle w:val="ListParagraph"/>
              <w:ind w:left="0"/>
              <w:jc w:val="center"/>
              <w:rPr>
                <w:rFonts w:ascii="Arial" w:hAnsi="Arial" w:cs="Arial"/>
              </w:rPr>
            </w:pPr>
            <w:r w:rsidRPr="00D71172">
              <w:rPr>
                <w:rFonts w:ascii="Arial" w:hAnsi="Arial" w:cs="Arial"/>
              </w:rPr>
              <w:t>-0.056</w:t>
            </w:r>
          </w:p>
        </w:tc>
        <w:tc>
          <w:tcPr>
            <w:tcW w:w="945" w:type="dxa"/>
            <w:tcBorders>
              <w:top w:val="nil"/>
              <w:bottom w:val="single" w:sz="4" w:space="0" w:color="auto"/>
            </w:tcBorders>
          </w:tcPr>
          <w:p w14:paraId="2021BE13" w14:textId="77777777" w:rsidR="00B4530B" w:rsidRPr="00D71172" w:rsidRDefault="00B4530B" w:rsidP="000F5F3F">
            <w:pPr>
              <w:pStyle w:val="ListParagraph"/>
              <w:ind w:left="0"/>
              <w:jc w:val="center"/>
              <w:rPr>
                <w:rFonts w:ascii="Arial" w:hAnsi="Arial" w:cs="Arial"/>
              </w:rPr>
            </w:pPr>
            <w:r w:rsidRPr="00D71172">
              <w:rPr>
                <w:rFonts w:ascii="Arial" w:hAnsi="Arial" w:cs="Arial"/>
              </w:rPr>
              <w:t>0.264</w:t>
            </w:r>
          </w:p>
        </w:tc>
      </w:tr>
    </w:tbl>
    <w:p w14:paraId="2680CB90" w14:textId="77777777" w:rsidR="00B4530B" w:rsidRPr="00D71172" w:rsidRDefault="00B4530B" w:rsidP="00B4530B">
      <w:pPr>
        <w:jc w:val="both"/>
        <w:rPr>
          <w:rFonts w:ascii="Times New Roman" w:hAnsi="Times New Roman"/>
          <w:b/>
          <w:bCs/>
          <w:sz w:val="24"/>
          <w:szCs w:val="24"/>
        </w:rPr>
        <w:sectPr w:rsidR="00B4530B" w:rsidRPr="00D71172" w:rsidSect="00592840">
          <w:type w:val="continuous"/>
          <w:pgSz w:w="11907" w:h="16840" w:code="9"/>
          <w:pgMar w:top="1440" w:right="1440" w:bottom="1440" w:left="1440" w:header="720" w:footer="720" w:gutter="0"/>
          <w:cols w:space="720"/>
          <w:docGrid w:linePitch="360"/>
        </w:sectPr>
      </w:pPr>
    </w:p>
    <w:p w14:paraId="360E2A9B" w14:textId="77777777" w:rsidR="00B4530B" w:rsidRPr="00A044EE" w:rsidRDefault="00B4530B" w:rsidP="00B4530B">
      <w:pPr>
        <w:pStyle w:val="ConcHead"/>
        <w:spacing w:after="0"/>
        <w:jc w:val="both"/>
        <w:rPr>
          <w:rFonts w:ascii="Arial" w:hAnsi="Arial" w:cs="Arial"/>
          <w:highlight w:val="yellow"/>
        </w:rPr>
      </w:pPr>
      <w:r w:rsidRPr="00A044EE">
        <w:rPr>
          <w:rFonts w:ascii="Arial" w:hAnsi="Arial" w:cs="Arial"/>
          <w:highlight w:val="yellow"/>
        </w:rPr>
        <w:t>4. Conclusion</w:t>
      </w:r>
    </w:p>
    <w:p w14:paraId="5885473C" w14:textId="77777777" w:rsidR="00B4530B" w:rsidRPr="00D71172" w:rsidRDefault="00B4530B" w:rsidP="00B4530B">
      <w:pPr>
        <w:pStyle w:val="Body"/>
        <w:spacing w:after="0"/>
        <w:rPr>
          <w:rFonts w:ascii="Arial" w:hAnsi="Arial" w:cs="Arial"/>
        </w:rPr>
      </w:pPr>
      <w:r w:rsidRPr="00A044EE">
        <w:rPr>
          <w:rFonts w:ascii="Arial" w:hAnsi="Arial" w:cs="Arial"/>
          <w:highlight w:val="yellow"/>
        </w:rPr>
        <w:t xml:space="preserve">The findings from our study highlighted that the </w:t>
      </w:r>
      <w:r w:rsidRPr="00A044EE">
        <w:rPr>
          <w:rFonts w:ascii="Arial" w:hAnsi="Arial" w:cs="Arial"/>
          <w:highlight w:val="yellow"/>
          <w:shd w:val="clear" w:color="auto" w:fill="FFFFFF"/>
        </w:rPr>
        <w:t>utilization of contraceptives among the participants is a complex interplay of personal knowledge and interpersonal dynamics. The minimal impact of demographic variables continue to present challenges in achieving optimal maternal and child health outcomes suggests that future interventions should focus less on general education and more on </w:t>
      </w:r>
      <w:r w:rsidRPr="00A044EE">
        <w:rPr>
          <w:rStyle w:val="Strong"/>
          <w:rFonts w:ascii="Arial" w:hAnsi="Arial" w:cs="Arial"/>
          <w:b w:val="0"/>
          <w:bCs w:val="0"/>
          <w:highlight w:val="yellow"/>
          <w:shd w:val="clear" w:color="auto" w:fill="FFFFFF"/>
        </w:rPr>
        <w:t>partner-inclusive counseling</w:t>
      </w:r>
      <w:r w:rsidRPr="00A044EE">
        <w:rPr>
          <w:rFonts w:ascii="Arial" w:hAnsi="Arial" w:cs="Arial"/>
          <w:highlight w:val="yellow"/>
          <w:shd w:val="clear" w:color="auto" w:fill="FFFFFF"/>
        </w:rPr>
        <w:t> and the management of </w:t>
      </w:r>
      <w:r w:rsidRPr="00A044EE">
        <w:rPr>
          <w:rStyle w:val="Strong"/>
          <w:rFonts w:ascii="Arial" w:hAnsi="Arial" w:cs="Arial"/>
          <w:b w:val="0"/>
          <w:bCs w:val="0"/>
          <w:highlight w:val="yellow"/>
          <w:shd w:val="clear" w:color="auto" w:fill="FFFFFF"/>
        </w:rPr>
        <w:t>contraceptive-related side effects</w:t>
      </w:r>
      <w:r w:rsidRPr="00A044EE">
        <w:rPr>
          <w:rFonts w:ascii="Arial" w:hAnsi="Arial" w:cs="Arial"/>
          <w:highlight w:val="yellow"/>
          <w:shd w:val="clear" w:color="auto" w:fill="FFFFFF"/>
        </w:rPr>
        <w:t> to bridge the gap between awareness and consistent use.</w:t>
      </w:r>
    </w:p>
    <w:p w14:paraId="0C0ABB37" w14:textId="77777777" w:rsidR="00B4530B" w:rsidRPr="00D71172" w:rsidRDefault="00B4530B" w:rsidP="00B4530B">
      <w:pPr>
        <w:pStyle w:val="Body"/>
        <w:spacing w:after="0"/>
        <w:rPr>
          <w:rFonts w:ascii="Arial" w:hAnsi="Arial" w:cs="Arial"/>
        </w:rPr>
      </w:pPr>
    </w:p>
    <w:p w14:paraId="12468CD4" w14:textId="61B25E8D" w:rsidR="00B4530B" w:rsidRDefault="00B4530B" w:rsidP="00B4530B">
      <w:pPr>
        <w:pStyle w:val="ReferHead"/>
        <w:spacing w:after="0"/>
        <w:jc w:val="both"/>
        <w:rPr>
          <w:rFonts w:ascii="Arial" w:hAnsi="Arial" w:cs="Arial"/>
          <w:b w:val="0"/>
          <w:caps w:val="0"/>
          <w:sz w:val="20"/>
        </w:rPr>
      </w:pPr>
    </w:p>
    <w:p w14:paraId="12E22A95" w14:textId="77777777" w:rsidR="00592840" w:rsidRPr="00D71172" w:rsidRDefault="00592840" w:rsidP="00B4530B">
      <w:pPr>
        <w:pStyle w:val="ReferHead"/>
        <w:spacing w:after="0"/>
        <w:jc w:val="both"/>
        <w:rPr>
          <w:rFonts w:ascii="Arial" w:hAnsi="Arial" w:cs="Arial"/>
          <w:b w:val="0"/>
          <w:caps w:val="0"/>
          <w:sz w:val="20"/>
        </w:rPr>
      </w:pPr>
    </w:p>
    <w:p w14:paraId="3795608E" w14:textId="77777777" w:rsidR="00B4530B" w:rsidRPr="00D71172" w:rsidRDefault="00B4530B" w:rsidP="00B4530B">
      <w:pPr>
        <w:jc w:val="both"/>
        <w:rPr>
          <w:rFonts w:ascii="Arial" w:hAnsi="Arial" w:cs="Arial"/>
          <w:b/>
          <w:sz w:val="22"/>
          <w:szCs w:val="22"/>
        </w:rPr>
      </w:pPr>
      <w:r w:rsidRPr="00D71172">
        <w:rPr>
          <w:rFonts w:ascii="Arial" w:hAnsi="Arial" w:cs="Arial"/>
          <w:b/>
          <w:sz w:val="22"/>
          <w:szCs w:val="22"/>
        </w:rPr>
        <w:t>CONSENT AND ETHICAL CONSIDERATION</w:t>
      </w:r>
    </w:p>
    <w:p w14:paraId="78A6029F" w14:textId="5025719B" w:rsidR="00B4530B" w:rsidRDefault="00B4530B" w:rsidP="00B4530B">
      <w:pPr>
        <w:jc w:val="both"/>
        <w:rPr>
          <w:rFonts w:ascii="Arial" w:hAnsi="Arial" w:cs="Arial"/>
        </w:rPr>
      </w:pPr>
      <w:r w:rsidRPr="00D71172">
        <w:rPr>
          <w:rFonts w:ascii="Arial" w:hAnsi="Arial" w:cs="Arial"/>
        </w:rPr>
        <w:t xml:space="preserve">The corresponding author obtained an introduction letter requesting permission to carry out research from Lincoln University College submitted at the office of the Director Primary Health Care Department Jos North Local Government Secretariat for consideration and approval granted. The evidence was taken to the district and wards heads while due process by way of introduction and verbal approval gotten from them. A written informed consent to the respondent was attached to the questionnaire. Respondents who accepted to take part gave their consent and provided us with the necessary information need while those who declined participation were excluded. </w:t>
      </w:r>
    </w:p>
    <w:p w14:paraId="47842EDC" w14:textId="350688D0" w:rsidR="00754827" w:rsidRDefault="00754827" w:rsidP="00B4530B">
      <w:pPr>
        <w:jc w:val="both"/>
        <w:rPr>
          <w:rFonts w:ascii="Arial" w:hAnsi="Arial" w:cs="Arial"/>
        </w:rPr>
      </w:pPr>
    </w:p>
    <w:p w14:paraId="56BB53B3" w14:textId="6B86E672" w:rsidR="00754827" w:rsidRDefault="00754827" w:rsidP="00B4530B">
      <w:pPr>
        <w:jc w:val="both"/>
        <w:rPr>
          <w:rFonts w:ascii="Arial" w:hAnsi="Arial" w:cs="Arial"/>
        </w:rPr>
      </w:pPr>
    </w:p>
    <w:p w14:paraId="40B98FB3" w14:textId="77777777" w:rsidR="00754827" w:rsidRPr="00754827" w:rsidRDefault="00754827" w:rsidP="00754827">
      <w:pPr>
        <w:rPr>
          <w:rFonts w:ascii="Arial" w:eastAsia="Calibri" w:hAnsi="Arial" w:cs="Arial"/>
          <w:kern w:val="2"/>
          <w:sz w:val="22"/>
          <w:szCs w:val="22"/>
          <w:highlight w:val="yellow"/>
          <w14:ligatures w14:val="standardContextual"/>
        </w:rPr>
      </w:pPr>
      <w:bookmarkStart w:id="4" w:name="_Hlk198031404"/>
      <w:r w:rsidRPr="00754827">
        <w:rPr>
          <w:rFonts w:ascii="Arial" w:eastAsia="Calibri" w:hAnsi="Arial" w:cs="Arial"/>
          <w:kern w:val="2"/>
          <w:sz w:val="22"/>
          <w:szCs w:val="22"/>
          <w:highlight w:val="yellow"/>
          <w14:ligatures w14:val="standardContextual"/>
        </w:rPr>
        <w:t>Disclaimer (Artificial intelligence)</w:t>
      </w:r>
    </w:p>
    <w:p w14:paraId="29CAACFB" w14:textId="77777777" w:rsidR="00754827" w:rsidRPr="00754827" w:rsidRDefault="00754827" w:rsidP="00754827">
      <w:pPr>
        <w:rPr>
          <w:rFonts w:ascii="Arial" w:eastAsia="Calibri" w:hAnsi="Arial" w:cs="Arial"/>
          <w:kern w:val="2"/>
          <w:sz w:val="22"/>
          <w:szCs w:val="22"/>
          <w:highlight w:val="yellow"/>
          <w14:ligatures w14:val="standardContextual"/>
        </w:rPr>
      </w:pPr>
    </w:p>
    <w:p w14:paraId="5F5AE2B0" w14:textId="77777777" w:rsidR="00754827" w:rsidRPr="00754827" w:rsidRDefault="00754827" w:rsidP="00754827">
      <w:pPr>
        <w:rPr>
          <w:rFonts w:ascii="Arial" w:eastAsia="Calibri" w:hAnsi="Arial" w:cs="Arial"/>
          <w:kern w:val="2"/>
          <w:sz w:val="22"/>
          <w:szCs w:val="22"/>
          <w:highlight w:val="yellow"/>
          <w14:ligatures w14:val="standardContextual"/>
        </w:rPr>
      </w:pPr>
      <w:r w:rsidRPr="00754827">
        <w:rPr>
          <w:rFonts w:ascii="Arial" w:eastAsia="Calibri" w:hAnsi="Arial" w:cs="Arial"/>
          <w:kern w:val="2"/>
          <w:sz w:val="22"/>
          <w:szCs w:val="22"/>
          <w:highlight w:val="yellow"/>
          <w14:ligatures w14:val="standardContextual"/>
        </w:rPr>
        <w:t>Author(s) hereby declare that NO generative AI technologies such as Large Language Models (</w:t>
      </w:r>
      <w:proofErr w:type="spellStart"/>
      <w:r w:rsidRPr="00754827">
        <w:rPr>
          <w:rFonts w:ascii="Arial" w:eastAsia="Calibri" w:hAnsi="Arial" w:cs="Arial"/>
          <w:kern w:val="2"/>
          <w:sz w:val="22"/>
          <w:szCs w:val="22"/>
          <w:highlight w:val="yellow"/>
          <w14:ligatures w14:val="standardContextual"/>
        </w:rPr>
        <w:t>ChatGPT</w:t>
      </w:r>
      <w:proofErr w:type="spellEnd"/>
      <w:r w:rsidRPr="00754827">
        <w:rPr>
          <w:rFonts w:ascii="Arial" w:eastAsia="Calibri" w:hAnsi="Arial" w:cs="Arial"/>
          <w:kern w:val="2"/>
          <w:sz w:val="22"/>
          <w:szCs w:val="22"/>
          <w:highlight w:val="yellow"/>
          <w14:ligatures w14:val="standardContextual"/>
        </w:rPr>
        <w:t xml:space="preserve">, COPILOT, etc.) and text-to-image generators have been used during the writing or editing of this manuscript. </w:t>
      </w:r>
    </w:p>
    <w:bookmarkEnd w:id="4"/>
    <w:p w14:paraId="3CB75B0C" w14:textId="77777777" w:rsidR="00754827" w:rsidRPr="00754827" w:rsidRDefault="00754827" w:rsidP="00754827">
      <w:pPr>
        <w:rPr>
          <w:rFonts w:ascii="Arial" w:eastAsia="Calibri" w:hAnsi="Arial" w:cs="Arial"/>
          <w:kern w:val="2"/>
          <w:sz w:val="22"/>
          <w:szCs w:val="22"/>
          <w14:ligatures w14:val="standardContextual"/>
        </w:rPr>
      </w:pPr>
    </w:p>
    <w:p w14:paraId="612C9E6B" w14:textId="77777777" w:rsidR="00754827" w:rsidRPr="00754827" w:rsidRDefault="00754827" w:rsidP="00754827">
      <w:pPr>
        <w:rPr>
          <w:rFonts w:ascii="Arial" w:eastAsia="Calibri" w:hAnsi="Arial" w:cs="Arial"/>
          <w:kern w:val="2"/>
          <w:sz w:val="22"/>
          <w:szCs w:val="22"/>
          <w14:ligatures w14:val="standardContextual"/>
        </w:rPr>
      </w:pPr>
    </w:p>
    <w:p w14:paraId="07C65E85" w14:textId="77777777" w:rsidR="00754827" w:rsidRPr="00754827" w:rsidRDefault="00754827" w:rsidP="00754827">
      <w:pPr>
        <w:rPr>
          <w:rFonts w:ascii="Arial" w:eastAsia="Calibri" w:hAnsi="Arial" w:cs="Arial"/>
          <w:kern w:val="2"/>
          <w:sz w:val="22"/>
          <w:szCs w:val="22"/>
          <w14:ligatures w14:val="standardContextual"/>
        </w:rPr>
      </w:pPr>
    </w:p>
    <w:p w14:paraId="31439D40" w14:textId="77777777" w:rsidR="00754827" w:rsidRPr="00D71172" w:rsidRDefault="00754827" w:rsidP="00B4530B">
      <w:pPr>
        <w:jc w:val="both"/>
        <w:rPr>
          <w:rFonts w:ascii="Arial" w:hAnsi="Arial" w:cs="Arial"/>
        </w:rPr>
      </w:pPr>
    </w:p>
    <w:p w14:paraId="13BF8234" w14:textId="77777777" w:rsidR="00B4530B" w:rsidRPr="00D71172" w:rsidRDefault="00B4530B" w:rsidP="00B4530B">
      <w:pPr>
        <w:jc w:val="both"/>
        <w:rPr>
          <w:rFonts w:ascii="Arial" w:hAnsi="Arial" w:cs="Arial"/>
          <w:b/>
          <w:bCs/>
          <w:sz w:val="22"/>
          <w:szCs w:val="22"/>
        </w:rPr>
      </w:pPr>
    </w:p>
    <w:p w14:paraId="2A2A21D3" w14:textId="77777777" w:rsidR="00B4530B" w:rsidRPr="00D71172" w:rsidRDefault="00B4530B" w:rsidP="00B4530B">
      <w:pPr>
        <w:pStyle w:val="ReferHead"/>
        <w:spacing w:after="0"/>
        <w:jc w:val="both"/>
        <w:rPr>
          <w:rFonts w:ascii="Arial" w:hAnsi="Arial" w:cs="Arial"/>
        </w:rPr>
      </w:pPr>
    </w:p>
    <w:p w14:paraId="2D606D1A" w14:textId="77777777" w:rsidR="00B4530B" w:rsidRPr="00173DB6" w:rsidRDefault="00B4530B" w:rsidP="00B4530B">
      <w:pPr>
        <w:pStyle w:val="ReferHead"/>
        <w:spacing w:after="0"/>
        <w:jc w:val="both"/>
        <w:rPr>
          <w:rFonts w:ascii="Arial" w:hAnsi="Arial" w:cs="Arial"/>
          <w:highlight w:val="yellow"/>
        </w:rPr>
      </w:pPr>
      <w:r w:rsidRPr="00173DB6">
        <w:rPr>
          <w:rFonts w:ascii="Arial" w:hAnsi="Arial" w:cs="Arial"/>
          <w:highlight w:val="yellow"/>
        </w:rPr>
        <w:t>References</w:t>
      </w:r>
    </w:p>
    <w:p w14:paraId="674642ED" w14:textId="77777777" w:rsidR="00B4530B" w:rsidRPr="00173DB6" w:rsidRDefault="00B4530B" w:rsidP="00B4530B">
      <w:pPr>
        <w:pStyle w:val="NormalWeb"/>
        <w:numPr>
          <w:ilvl w:val="0"/>
          <w:numId w:val="2"/>
        </w:numPr>
        <w:shd w:val="clear" w:color="auto" w:fill="FFFFFF"/>
        <w:spacing w:after="0" w:afterAutospacing="0"/>
        <w:jc w:val="both"/>
        <w:rPr>
          <w:rFonts w:ascii="Arial" w:hAnsi="Arial" w:cs="Arial"/>
          <w:sz w:val="20"/>
          <w:szCs w:val="20"/>
          <w:highlight w:val="yellow"/>
        </w:rPr>
      </w:pPr>
      <w:r w:rsidRPr="00173DB6">
        <w:rPr>
          <w:rFonts w:ascii="Arial" w:hAnsi="Arial" w:cs="Arial"/>
          <w:sz w:val="20"/>
          <w:szCs w:val="20"/>
          <w:highlight w:val="yellow"/>
        </w:rPr>
        <w:t xml:space="preserve">WHO (2023): Maternal mortality </w:t>
      </w:r>
      <w:hyperlink r:id="rId17" w:history="1">
        <w:r w:rsidRPr="00173DB6">
          <w:rPr>
            <w:rStyle w:val="Hyperlink"/>
            <w:rFonts w:ascii="Arial" w:hAnsi="Arial" w:cs="Arial"/>
            <w:sz w:val="20"/>
            <w:szCs w:val="20"/>
            <w:highlight w:val="yellow"/>
          </w:rPr>
          <w:t>https://www.who.int/news-room/fact-sheets/detail/maternal-mortality</w:t>
        </w:r>
      </w:hyperlink>
      <w:r w:rsidRPr="00173DB6">
        <w:rPr>
          <w:rFonts w:ascii="Arial" w:hAnsi="Arial" w:cs="Arial"/>
          <w:sz w:val="20"/>
          <w:szCs w:val="20"/>
          <w:highlight w:val="yellow"/>
        </w:rPr>
        <w:t xml:space="preserve"> </w:t>
      </w:r>
    </w:p>
    <w:p w14:paraId="0D827F0D" w14:textId="77777777" w:rsidR="00B4530B" w:rsidRPr="00173DB6" w:rsidRDefault="00B4530B" w:rsidP="00B4530B">
      <w:pPr>
        <w:pStyle w:val="NormalWeb"/>
        <w:numPr>
          <w:ilvl w:val="0"/>
          <w:numId w:val="2"/>
        </w:numPr>
        <w:shd w:val="clear" w:color="auto" w:fill="FFFFFF"/>
        <w:spacing w:after="0" w:afterAutospacing="0"/>
        <w:jc w:val="both"/>
        <w:rPr>
          <w:rFonts w:ascii="Arial" w:hAnsi="Arial" w:cs="Arial"/>
          <w:sz w:val="20"/>
          <w:szCs w:val="20"/>
          <w:highlight w:val="yellow"/>
        </w:rPr>
      </w:pPr>
      <w:r w:rsidRPr="00173DB6">
        <w:rPr>
          <w:rFonts w:ascii="Arial" w:hAnsi="Arial" w:cs="Arial"/>
          <w:sz w:val="20"/>
          <w:szCs w:val="20"/>
          <w:highlight w:val="yellow"/>
          <w:shd w:val="clear" w:color="auto" w:fill="FFFFFF"/>
        </w:rPr>
        <w:t xml:space="preserve">WHO, UNICEF, UNFPA, The World Bank Group and the United Nations Population Division, Trends in Maternal Mortality: 2000 to 2023 WHO, Geneva, 2025  </w:t>
      </w:r>
      <w:hyperlink r:id="rId18" w:history="1">
        <w:r w:rsidRPr="00173DB6">
          <w:rPr>
            <w:rStyle w:val="Hyperlink"/>
            <w:rFonts w:ascii="Arial" w:hAnsi="Arial" w:cs="Arial"/>
            <w:sz w:val="20"/>
            <w:szCs w:val="20"/>
            <w:highlight w:val="yellow"/>
          </w:rPr>
          <w:t>https://data.unicef.org/topic/maternal-health/maternal-mortality/#</w:t>
        </w:r>
      </w:hyperlink>
    </w:p>
    <w:p w14:paraId="6250E059" w14:textId="77777777" w:rsidR="00B4530B" w:rsidRPr="00173DB6" w:rsidRDefault="00B4530B" w:rsidP="00B4530B">
      <w:pPr>
        <w:pStyle w:val="NormalWeb"/>
        <w:numPr>
          <w:ilvl w:val="0"/>
          <w:numId w:val="2"/>
        </w:numPr>
        <w:shd w:val="clear" w:color="auto" w:fill="FFFFFF"/>
        <w:spacing w:after="0" w:afterAutospacing="0"/>
        <w:jc w:val="both"/>
        <w:rPr>
          <w:rFonts w:ascii="Arial" w:hAnsi="Arial" w:cs="Arial"/>
          <w:sz w:val="20"/>
          <w:szCs w:val="20"/>
          <w:highlight w:val="yellow"/>
        </w:rPr>
      </w:pPr>
      <w:r w:rsidRPr="00173DB6">
        <w:rPr>
          <w:rFonts w:ascii="Arial" w:hAnsi="Arial" w:cs="Arial"/>
          <w:sz w:val="20"/>
          <w:szCs w:val="20"/>
          <w:highlight w:val="yellow"/>
        </w:rPr>
        <w:t xml:space="preserve">WHO (2025) Contraceptive </w:t>
      </w:r>
      <w:hyperlink r:id="rId19" w:anchor="tab=tab_1" w:history="1">
        <w:r w:rsidRPr="00173DB6">
          <w:rPr>
            <w:rStyle w:val="Hyperlink"/>
            <w:rFonts w:ascii="Arial" w:hAnsi="Arial" w:cs="Arial"/>
            <w:sz w:val="20"/>
            <w:szCs w:val="20"/>
            <w:highlight w:val="yellow"/>
          </w:rPr>
          <w:t>https://www.who.int/health-topics/contraception#tab=tab_1</w:t>
        </w:r>
      </w:hyperlink>
    </w:p>
    <w:p w14:paraId="53BBB33D" w14:textId="77777777" w:rsidR="00B4530B" w:rsidRPr="00173DB6" w:rsidRDefault="00B4530B" w:rsidP="00B4530B">
      <w:pPr>
        <w:pStyle w:val="EndNoteBibliography"/>
        <w:numPr>
          <w:ilvl w:val="0"/>
          <w:numId w:val="2"/>
        </w:numPr>
        <w:spacing w:after="0"/>
        <w:jc w:val="both"/>
        <w:rPr>
          <w:rFonts w:ascii="Arial" w:hAnsi="Arial" w:cs="Arial"/>
          <w:sz w:val="20"/>
          <w:szCs w:val="20"/>
          <w:highlight w:val="yellow"/>
        </w:rPr>
      </w:pPr>
      <w:r w:rsidRPr="00173DB6">
        <w:rPr>
          <w:rFonts w:ascii="Arial" w:hAnsi="Arial" w:cs="Arial"/>
          <w:sz w:val="20"/>
          <w:szCs w:val="20"/>
          <w:highlight w:val="yellow"/>
        </w:rPr>
        <w:t xml:space="preserve">Asif, M. F., &amp; Pervaiz, Z. (2019). Socio-demographic determinants of unmet need for family planning among married women in Pakistan. </w:t>
      </w:r>
      <w:r w:rsidRPr="00173DB6">
        <w:rPr>
          <w:rFonts w:ascii="Arial" w:hAnsi="Arial" w:cs="Arial"/>
          <w:i/>
          <w:sz w:val="20"/>
          <w:szCs w:val="20"/>
          <w:highlight w:val="yellow"/>
        </w:rPr>
        <w:t>BMC public health, 19</w:t>
      </w:r>
      <w:r w:rsidRPr="00173DB6">
        <w:rPr>
          <w:rFonts w:ascii="Arial" w:hAnsi="Arial" w:cs="Arial"/>
          <w:sz w:val="20"/>
          <w:szCs w:val="20"/>
          <w:highlight w:val="yellow"/>
        </w:rPr>
        <w:t>(1), 1226. doi:10.1186/s12889-019-7487-5</w:t>
      </w:r>
    </w:p>
    <w:p w14:paraId="62D7FD21" w14:textId="77777777" w:rsidR="00B4530B" w:rsidRPr="00173DB6" w:rsidRDefault="00B4530B" w:rsidP="00B4530B">
      <w:pPr>
        <w:pStyle w:val="EndNoteBibliography"/>
        <w:numPr>
          <w:ilvl w:val="0"/>
          <w:numId w:val="2"/>
        </w:numPr>
        <w:spacing w:after="0"/>
        <w:jc w:val="both"/>
        <w:rPr>
          <w:rFonts w:ascii="Arial" w:hAnsi="Arial" w:cs="Arial"/>
          <w:sz w:val="20"/>
          <w:szCs w:val="20"/>
          <w:highlight w:val="yellow"/>
        </w:rPr>
      </w:pPr>
      <w:r w:rsidRPr="00173DB6">
        <w:rPr>
          <w:rFonts w:ascii="Arial" w:hAnsi="Arial" w:cs="Arial"/>
          <w:sz w:val="20"/>
          <w:szCs w:val="20"/>
          <w:highlight w:val="yellow"/>
        </w:rPr>
        <w:t xml:space="preserve">Ranjan, M., Mozumdar, A., Acharya, R., Mondal, S. K., &amp; Saggurti, N. (2020). Intrahousehold influence on contraceptive use among married Indian women: Evidence from the National Family Health Survey 2015–16. </w:t>
      </w:r>
      <w:r w:rsidRPr="00173DB6">
        <w:rPr>
          <w:rFonts w:ascii="Arial" w:hAnsi="Arial" w:cs="Arial"/>
          <w:i/>
          <w:sz w:val="20"/>
          <w:szCs w:val="20"/>
          <w:highlight w:val="yellow"/>
        </w:rPr>
        <w:t>SSM Popul Health, 11</w:t>
      </w:r>
      <w:r w:rsidRPr="00173DB6">
        <w:rPr>
          <w:rFonts w:ascii="Arial" w:hAnsi="Arial" w:cs="Arial"/>
          <w:sz w:val="20"/>
          <w:szCs w:val="20"/>
          <w:highlight w:val="yellow"/>
        </w:rPr>
        <w:t>, 100603. doi:</w:t>
      </w:r>
      <w:hyperlink r:id="rId20" w:history="1">
        <w:r w:rsidRPr="00173DB6">
          <w:rPr>
            <w:rStyle w:val="Hyperlink"/>
            <w:rFonts w:ascii="Arial" w:hAnsi="Arial" w:cs="Arial"/>
            <w:sz w:val="20"/>
            <w:szCs w:val="20"/>
            <w:highlight w:val="yellow"/>
          </w:rPr>
          <w:t>https://doi.org/10.1016/j.ssmph.2020.100603</w:t>
        </w:r>
      </w:hyperlink>
    </w:p>
    <w:p w14:paraId="1316D041"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noProof/>
          <w:highlight w:val="yellow"/>
        </w:rPr>
        <w:t xml:space="preserve">WHO (2019). Contraception. Human Reproduction Program. </w:t>
      </w:r>
    </w:p>
    <w:p w14:paraId="6D400B5A"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shd w:val="clear" w:color="auto" w:fill="FFFFFF"/>
        </w:rPr>
        <w:t>Morhason-Bello, I., Kareem, Y. O., Illah, O., Akinyemi, J. O., Abdus-Salam, R., Lawal, O., Bello, O., Obajimi, G., &amp; Adewole, I. F. (2022). Factors Associated with the Uptake of Antenatal Tetanus Toxoids Containing Vaccine by First-Time Mothers in Nigeria: Findings from the 2018 Nigerian Demographic Health Survey. </w:t>
      </w:r>
      <w:r w:rsidRPr="00173DB6">
        <w:rPr>
          <w:rFonts w:ascii="Arial" w:hAnsi="Arial" w:cs="Arial"/>
          <w:i/>
          <w:iCs/>
          <w:highlight w:val="yellow"/>
          <w:shd w:val="clear" w:color="auto" w:fill="FFFFFF"/>
        </w:rPr>
        <w:t>Journal of pregnancy</w:t>
      </w:r>
      <w:r w:rsidRPr="00173DB6">
        <w:rPr>
          <w:rFonts w:ascii="Arial" w:hAnsi="Arial" w:cs="Arial"/>
          <w:highlight w:val="yellow"/>
          <w:shd w:val="clear" w:color="auto" w:fill="FFFFFF"/>
        </w:rPr>
        <w:t>, </w:t>
      </w:r>
      <w:r w:rsidRPr="00173DB6">
        <w:rPr>
          <w:rFonts w:ascii="Arial" w:hAnsi="Arial" w:cs="Arial"/>
          <w:i/>
          <w:iCs/>
          <w:highlight w:val="yellow"/>
          <w:shd w:val="clear" w:color="auto" w:fill="FFFFFF"/>
        </w:rPr>
        <w:t>2022</w:t>
      </w:r>
      <w:r w:rsidRPr="00173DB6">
        <w:rPr>
          <w:rFonts w:ascii="Arial" w:hAnsi="Arial" w:cs="Arial"/>
          <w:highlight w:val="yellow"/>
          <w:shd w:val="clear" w:color="auto" w:fill="FFFFFF"/>
        </w:rPr>
        <w:t xml:space="preserve">, 7607993. </w:t>
      </w:r>
      <w:hyperlink r:id="rId21" w:history="1">
        <w:r w:rsidRPr="00173DB6">
          <w:rPr>
            <w:rStyle w:val="Hyperlink"/>
            <w:rFonts w:ascii="Arial" w:hAnsi="Arial" w:cs="Arial"/>
            <w:highlight w:val="yellow"/>
            <w:shd w:val="clear" w:color="auto" w:fill="FFFFFF"/>
          </w:rPr>
          <w:t>https://doi.org/10.1155/2022/7607993</w:t>
        </w:r>
      </w:hyperlink>
    </w:p>
    <w:p w14:paraId="4D006F4F" w14:textId="77777777" w:rsidR="00B4530B" w:rsidRPr="00173DB6" w:rsidRDefault="00B4530B" w:rsidP="00B4530B">
      <w:pPr>
        <w:pStyle w:val="ListParagraph"/>
        <w:widowControl w:val="0"/>
        <w:numPr>
          <w:ilvl w:val="0"/>
          <w:numId w:val="2"/>
        </w:numPr>
        <w:autoSpaceDE w:val="0"/>
        <w:autoSpaceDN w:val="0"/>
        <w:adjustRightInd w:val="0"/>
        <w:jc w:val="both"/>
        <w:rPr>
          <w:rStyle w:val="Hyperlink"/>
          <w:rFonts w:ascii="Arial" w:hAnsi="Arial" w:cs="Arial"/>
          <w:noProof/>
          <w:highlight w:val="yellow"/>
        </w:rPr>
      </w:pPr>
      <w:r w:rsidRPr="00173DB6">
        <w:rPr>
          <w:rFonts w:ascii="Arial" w:hAnsi="Arial" w:cs="Arial"/>
          <w:highlight w:val="yellow"/>
        </w:rPr>
        <w:t xml:space="preserve">UNDESA-PD: </w:t>
      </w:r>
      <w:hyperlink r:id="rId22" w:history="1">
        <w:r w:rsidRPr="00173DB6">
          <w:rPr>
            <w:rStyle w:val="Hyperlink"/>
            <w:rFonts w:ascii="Arial" w:hAnsi="Arial" w:cs="Arial"/>
            <w:highlight w:val="yellow"/>
          </w:rPr>
          <w:t>United Nations Department of Economic and Social Affairs, Population Division (2022). World Family Planning 2022: Meeting the changing needs for family planning: Contraceptive use by age and method. UN DESA/POP/2022/TR/NO. 4</w:t>
        </w:r>
      </w:hyperlink>
    </w:p>
    <w:p w14:paraId="24BB0E08"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UNDESA-PD: United Nations Department of Economic and Social Affairs, Population Division (2020). International Migration 2020 Highlights (ST/ESA/SER.A/452</w:t>
      </w:r>
    </w:p>
    <w:p w14:paraId="371604B3"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shd w:val="clear" w:color="auto" w:fill="FFFFFF"/>
        </w:rPr>
        <w:t xml:space="preserve">Adebowale, A.S., </w:t>
      </w:r>
      <w:proofErr w:type="spellStart"/>
      <w:r w:rsidRPr="00173DB6">
        <w:rPr>
          <w:rFonts w:ascii="Arial" w:hAnsi="Arial" w:cs="Arial"/>
          <w:highlight w:val="yellow"/>
          <w:shd w:val="clear" w:color="auto" w:fill="FFFFFF"/>
        </w:rPr>
        <w:t>Palamuleni</w:t>
      </w:r>
      <w:proofErr w:type="spellEnd"/>
      <w:r w:rsidRPr="00173DB6">
        <w:rPr>
          <w:rFonts w:ascii="Arial" w:hAnsi="Arial" w:cs="Arial"/>
          <w:highlight w:val="yellow"/>
          <w:shd w:val="clear" w:color="auto" w:fill="FFFFFF"/>
        </w:rPr>
        <w:t>, M.E. Family planning needs to limit childbearing are unmet, yet our parity is high: characterizing and unveiling the predictive factors. </w:t>
      </w:r>
      <w:r w:rsidRPr="00173DB6">
        <w:rPr>
          <w:rFonts w:ascii="Arial" w:hAnsi="Arial" w:cs="Arial"/>
          <w:i/>
          <w:iCs/>
          <w:highlight w:val="yellow"/>
          <w:shd w:val="clear" w:color="auto" w:fill="FFFFFF"/>
        </w:rPr>
        <w:t>BMC Women's Health</w:t>
      </w:r>
      <w:r w:rsidRPr="00173DB6">
        <w:rPr>
          <w:rFonts w:ascii="Arial" w:hAnsi="Arial" w:cs="Arial"/>
          <w:highlight w:val="yellow"/>
          <w:shd w:val="clear" w:color="auto" w:fill="FFFFFF"/>
        </w:rPr>
        <w:t> </w:t>
      </w:r>
      <w:r w:rsidRPr="00173DB6">
        <w:rPr>
          <w:rFonts w:ascii="Arial" w:hAnsi="Arial" w:cs="Arial"/>
          <w:b/>
          <w:bCs/>
          <w:highlight w:val="yellow"/>
          <w:shd w:val="clear" w:color="auto" w:fill="FFFFFF"/>
        </w:rPr>
        <w:t>23</w:t>
      </w:r>
      <w:r w:rsidRPr="00173DB6">
        <w:rPr>
          <w:rFonts w:ascii="Arial" w:hAnsi="Arial" w:cs="Arial"/>
          <w:highlight w:val="yellow"/>
          <w:shd w:val="clear" w:color="auto" w:fill="FFFFFF"/>
        </w:rPr>
        <w:t xml:space="preserve">, 492 (2023). </w:t>
      </w:r>
      <w:hyperlink r:id="rId23" w:history="1">
        <w:r w:rsidRPr="00173DB6">
          <w:rPr>
            <w:rStyle w:val="Hyperlink"/>
            <w:rFonts w:ascii="Arial" w:hAnsi="Arial" w:cs="Arial"/>
            <w:highlight w:val="yellow"/>
            <w:shd w:val="clear" w:color="auto" w:fill="FFFFFF"/>
          </w:rPr>
          <w:t>https://doi.org/10.1186/s12905-023-02640-5</w:t>
        </w:r>
      </w:hyperlink>
    </w:p>
    <w:p w14:paraId="62BF1EEB" w14:textId="77777777" w:rsidR="00B4530B" w:rsidRPr="00173DB6" w:rsidRDefault="00B4530B" w:rsidP="00B4530B">
      <w:pPr>
        <w:pStyle w:val="ListParagraph"/>
        <w:widowControl w:val="0"/>
        <w:numPr>
          <w:ilvl w:val="0"/>
          <w:numId w:val="2"/>
        </w:numPr>
        <w:autoSpaceDE w:val="0"/>
        <w:autoSpaceDN w:val="0"/>
        <w:adjustRightInd w:val="0"/>
        <w:jc w:val="both"/>
        <w:rPr>
          <w:rStyle w:val="Hyperlink"/>
          <w:rFonts w:ascii="Arial" w:hAnsi="Arial" w:cs="Arial"/>
          <w:noProof/>
          <w:highlight w:val="yellow"/>
        </w:rPr>
      </w:pPr>
      <w:r w:rsidRPr="00173DB6">
        <w:rPr>
          <w:rFonts w:ascii="Arial" w:hAnsi="Arial" w:cs="Arial"/>
          <w:highlight w:val="yellow"/>
        </w:rPr>
        <w:t xml:space="preserve">African Health Organization (2025) Adolescent Pregnancy Fact Sheet </w:t>
      </w:r>
      <w:hyperlink r:id="rId24" w:history="1">
        <w:r w:rsidRPr="00173DB6">
          <w:rPr>
            <w:rStyle w:val="Hyperlink"/>
            <w:rFonts w:ascii="Arial" w:hAnsi="Arial" w:cs="Arial"/>
            <w:highlight w:val="yellow"/>
          </w:rPr>
          <w:t>https://aho.org/fact-sheets/adolescent-pregnancy-fact-sheet</w:t>
        </w:r>
      </w:hyperlink>
    </w:p>
    <w:p w14:paraId="5911F9AE"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shd w:val="clear" w:color="auto" w:fill="FFFFFF"/>
        </w:rPr>
        <w:t xml:space="preserve">Addah, A., &amp; </w:t>
      </w:r>
      <w:proofErr w:type="spellStart"/>
      <w:r w:rsidRPr="00173DB6">
        <w:rPr>
          <w:rFonts w:ascii="Arial" w:hAnsi="Arial" w:cs="Arial"/>
          <w:highlight w:val="yellow"/>
          <w:shd w:val="clear" w:color="auto" w:fill="FFFFFF"/>
        </w:rPr>
        <w:t>Ikobho</w:t>
      </w:r>
      <w:proofErr w:type="spellEnd"/>
      <w:r w:rsidRPr="00173DB6">
        <w:rPr>
          <w:rFonts w:ascii="Arial" w:hAnsi="Arial" w:cs="Arial"/>
          <w:highlight w:val="yellow"/>
          <w:shd w:val="clear" w:color="auto" w:fill="FFFFFF"/>
        </w:rPr>
        <w:t>, E. (2022). Demographic and fertility transition in Nigeria; the progress made so far: a literature review. </w:t>
      </w:r>
      <w:r w:rsidRPr="00173DB6">
        <w:rPr>
          <w:rFonts w:ascii="Arial" w:hAnsi="Arial" w:cs="Arial"/>
          <w:i/>
          <w:iCs/>
          <w:highlight w:val="yellow"/>
          <w:shd w:val="clear" w:color="auto" w:fill="FFFFFF"/>
        </w:rPr>
        <w:t>Babcock University Medical Journal</w:t>
      </w:r>
      <w:r w:rsidRPr="00173DB6">
        <w:rPr>
          <w:rFonts w:ascii="Arial" w:hAnsi="Arial" w:cs="Arial"/>
          <w:highlight w:val="yellow"/>
          <w:shd w:val="clear" w:color="auto" w:fill="FFFFFF"/>
        </w:rPr>
        <w:t>, </w:t>
      </w:r>
      <w:r w:rsidRPr="00173DB6">
        <w:rPr>
          <w:rFonts w:ascii="Arial" w:hAnsi="Arial" w:cs="Arial"/>
          <w:i/>
          <w:iCs/>
          <w:highlight w:val="yellow"/>
          <w:shd w:val="clear" w:color="auto" w:fill="FFFFFF"/>
        </w:rPr>
        <w:t>5</w:t>
      </w:r>
      <w:r w:rsidRPr="00173DB6">
        <w:rPr>
          <w:rFonts w:ascii="Arial" w:hAnsi="Arial" w:cs="Arial"/>
          <w:highlight w:val="yellow"/>
          <w:shd w:val="clear" w:color="auto" w:fill="FFFFFF"/>
        </w:rPr>
        <w:t xml:space="preserve">(2), 110–116. </w:t>
      </w:r>
      <w:hyperlink r:id="rId25" w:history="1">
        <w:r w:rsidRPr="00173DB6">
          <w:rPr>
            <w:rStyle w:val="Hyperlink"/>
            <w:rFonts w:ascii="Arial" w:hAnsi="Arial" w:cs="Arial"/>
            <w:highlight w:val="yellow"/>
            <w:shd w:val="clear" w:color="auto" w:fill="FFFFFF"/>
          </w:rPr>
          <w:t>https://doi.org/10.38029/babcockunivmedj.v5i2.135</w:t>
        </w:r>
      </w:hyperlink>
    </w:p>
    <w:p w14:paraId="3ED02AAA" w14:textId="77777777" w:rsidR="00B4530B" w:rsidRPr="00173DB6" w:rsidRDefault="00B4530B" w:rsidP="00B4530B">
      <w:pPr>
        <w:pStyle w:val="ListParagraph"/>
        <w:widowControl w:val="0"/>
        <w:numPr>
          <w:ilvl w:val="0"/>
          <w:numId w:val="2"/>
        </w:numPr>
        <w:autoSpaceDE w:val="0"/>
        <w:autoSpaceDN w:val="0"/>
        <w:adjustRightInd w:val="0"/>
        <w:jc w:val="both"/>
        <w:rPr>
          <w:rStyle w:val="Hyperlink"/>
          <w:rFonts w:ascii="Arial" w:hAnsi="Arial" w:cs="Arial"/>
          <w:noProof/>
          <w:highlight w:val="yellow"/>
        </w:rPr>
      </w:pPr>
      <w:r w:rsidRPr="00173DB6">
        <w:rPr>
          <w:rFonts w:ascii="Arial" w:hAnsi="Arial" w:cs="Arial"/>
          <w:highlight w:val="yellow"/>
        </w:rPr>
        <w:t xml:space="preserve">Muhammad, S. F., Umar, F., Baloch, N. S., Saif, K., Batool, U., &amp; Ehsan, N. (2022). Prevalence of unplanned pregnancies and factors leading to it among married females visiting tertiary care hospital. International Journal of Health Sciences, 6(S7), 4465–4472. Retrieved from </w:t>
      </w:r>
      <w:hyperlink r:id="rId26" w:history="1">
        <w:r w:rsidRPr="00173DB6">
          <w:rPr>
            <w:rStyle w:val="Hyperlink"/>
            <w:rFonts w:ascii="Arial" w:hAnsi="Arial" w:cs="Arial"/>
            <w:highlight w:val="yellow"/>
          </w:rPr>
          <w:t>https://sciencescholar.us/journal/index.php/ijhs/article/view/12912</w:t>
        </w:r>
      </w:hyperlink>
    </w:p>
    <w:p w14:paraId="53019658" w14:textId="77777777" w:rsidR="00B4530B" w:rsidRPr="00173DB6" w:rsidRDefault="00B4530B" w:rsidP="00B4530B">
      <w:pPr>
        <w:pStyle w:val="ListParagraph"/>
        <w:widowControl w:val="0"/>
        <w:numPr>
          <w:ilvl w:val="0"/>
          <w:numId w:val="2"/>
        </w:numPr>
        <w:autoSpaceDE w:val="0"/>
        <w:autoSpaceDN w:val="0"/>
        <w:adjustRightInd w:val="0"/>
        <w:jc w:val="both"/>
        <w:rPr>
          <w:rStyle w:val="Hyperlink"/>
          <w:rFonts w:ascii="Arial" w:hAnsi="Arial" w:cs="Arial"/>
          <w:noProof/>
          <w:highlight w:val="yellow"/>
        </w:rPr>
      </w:pPr>
      <w:r w:rsidRPr="00173DB6">
        <w:rPr>
          <w:rFonts w:ascii="Arial" w:hAnsi="Arial" w:cs="Arial"/>
          <w:highlight w:val="yellow"/>
        </w:rPr>
        <w:t xml:space="preserve">Novelty Journals (2021) International Journal of Novel Research in Healthcare and Nursing Vol. 8, Issue 1, pp: (40-49), Month: January - April 2021, Available at: </w:t>
      </w:r>
      <w:hyperlink r:id="rId27" w:history="1">
        <w:r w:rsidRPr="00173DB6">
          <w:rPr>
            <w:rStyle w:val="Hyperlink"/>
            <w:rFonts w:ascii="Arial" w:hAnsi="Arial" w:cs="Arial"/>
            <w:highlight w:val="yellow"/>
          </w:rPr>
          <w:t>www.noveltyjournals.com</w:t>
        </w:r>
      </w:hyperlink>
    </w:p>
    <w:p w14:paraId="7EF19EF5"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Style w:val="uv3um"/>
          <w:rFonts w:ascii="Arial" w:hAnsi="Arial" w:cs="Arial"/>
          <w:highlight w:val="yellow"/>
          <w:shd w:val="clear" w:color="auto" w:fill="FFFFFF"/>
        </w:rPr>
        <w:t xml:space="preserve">WHO (2025) </w:t>
      </w:r>
      <w:r w:rsidRPr="00173DB6">
        <w:rPr>
          <w:rFonts w:ascii="Arial" w:hAnsi="Arial" w:cs="Arial"/>
          <w:highlight w:val="yellow"/>
        </w:rPr>
        <w:t xml:space="preserve">Family planning/contraception methods </w:t>
      </w:r>
      <w:hyperlink r:id="rId28" w:history="1">
        <w:r w:rsidRPr="00173DB6">
          <w:rPr>
            <w:rStyle w:val="Hyperlink"/>
            <w:rFonts w:ascii="Arial" w:hAnsi="Arial" w:cs="Arial"/>
            <w:highlight w:val="yellow"/>
          </w:rPr>
          <w:t>https://www.who.int/news-room/fact-sheets/detail/family-planningcontraception</w:t>
        </w:r>
      </w:hyperlink>
    </w:p>
    <w:p w14:paraId="166C19EA" w14:textId="77777777" w:rsidR="00B4530B" w:rsidRPr="00173DB6" w:rsidRDefault="00B4530B" w:rsidP="00B4530B">
      <w:pPr>
        <w:pStyle w:val="ListParagraph"/>
        <w:widowControl w:val="0"/>
        <w:numPr>
          <w:ilvl w:val="0"/>
          <w:numId w:val="2"/>
        </w:numPr>
        <w:autoSpaceDE w:val="0"/>
        <w:autoSpaceDN w:val="0"/>
        <w:adjustRightInd w:val="0"/>
        <w:jc w:val="both"/>
        <w:rPr>
          <w:rStyle w:val="uv3um"/>
          <w:rFonts w:ascii="Arial" w:hAnsi="Arial" w:cs="Arial"/>
          <w:noProof/>
          <w:highlight w:val="yellow"/>
        </w:rPr>
      </w:pPr>
      <w:r w:rsidRPr="00173DB6">
        <w:rPr>
          <w:rStyle w:val="uv3um"/>
          <w:rFonts w:ascii="Arial" w:hAnsi="Arial" w:cs="Arial"/>
          <w:highlight w:val="yellow"/>
          <w:shd w:val="clear" w:color="auto" w:fill="FFFFFF"/>
        </w:rPr>
        <w:t xml:space="preserve">Win Brown, Saifuddin Ahmed, Neil Roche, Emily Sonneveldt, Gary L. Darmstadt, Impact of family planning programs in reducing high-risk births due to younger and older maternal age, short birth intervals, and high parity, Seminars in Perinatology, Volume 39, Issue 5,2015, Pages 338-344, </w:t>
      </w:r>
      <w:hyperlink r:id="rId29" w:history="1">
        <w:r w:rsidRPr="00173DB6">
          <w:rPr>
            <w:rStyle w:val="Hyperlink"/>
            <w:rFonts w:ascii="Arial" w:hAnsi="Arial" w:cs="Arial"/>
            <w:highlight w:val="yellow"/>
            <w:shd w:val="clear" w:color="auto" w:fill="FFFFFF"/>
          </w:rPr>
          <w:t>https://doi.org/10.1053/j.semperi.2015.06.006</w:t>
        </w:r>
      </w:hyperlink>
      <w:r w:rsidRPr="00173DB6">
        <w:rPr>
          <w:rStyle w:val="uv3um"/>
          <w:rFonts w:ascii="Arial" w:hAnsi="Arial" w:cs="Arial"/>
          <w:highlight w:val="yellow"/>
          <w:shd w:val="clear" w:color="auto" w:fill="FFFFFF"/>
        </w:rPr>
        <w:t>. (</w:t>
      </w:r>
      <w:hyperlink r:id="rId30" w:history="1">
        <w:r w:rsidRPr="00173DB6">
          <w:rPr>
            <w:rStyle w:val="Hyperlink"/>
            <w:rFonts w:ascii="Arial" w:hAnsi="Arial" w:cs="Arial"/>
            <w:highlight w:val="yellow"/>
            <w:shd w:val="clear" w:color="auto" w:fill="FFFFFF"/>
          </w:rPr>
          <w:t>https://www.sciencedirect.com/science/article/pii/S0146000515000531</w:t>
        </w:r>
      </w:hyperlink>
      <w:r w:rsidRPr="00173DB6">
        <w:rPr>
          <w:rStyle w:val="uv3um"/>
          <w:rFonts w:ascii="Arial" w:hAnsi="Arial" w:cs="Arial"/>
          <w:highlight w:val="yellow"/>
          <w:shd w:val="clear" w:color="auto" w:fill="FFFFFF"/>
        </w:rPr>
        <w:t>)</w:t>
      </w:r>
    </w:p>
    <w:p w14:paraId="4C2AD1B1"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proofErr w:type="spellStart"/>
      <w:r w:rsidRPr="00173DB6">
        <w:rPr>
          <w:rFonts w:ascii="Arial" w:hAnsi="Arial" w:cs="Arial"/>
          <w:highlight w:val="yellow"/>
          <w:shd w:val="clear" w:color="auto" w:fill="FFFFFF"/>
        </w:rPr>
        <w:t>Ukoji</w:t>
      </w:r>
      <w:proofErr w:type="spellEnd"/>
      <w:r w:rsidRPr="00173DB6">
        <w:rPr>
          <w:rFonts w:ascii="Arial" w:hAnsi="Arial" w:cs="Arial"/>
          <w:highlight w:val="yellow"/>
          <w:shd w:val="clear" w:color="auto" w:fill="FFFFFF"/>
        </w:rPr>
        <w:t>, V.U., Anele, P.O. &amp; Imo, C.K. Assessing the relationship between knowledge and the actual use of contraceptives among childbearing women in South-South Nigeria: evidence from the 2018 Nigeria demographic and health survey. </w:t>
      </w:r>
      <w:r w:rsidRPr="00173DB6">
        <w:rPr>
          <w:rFonts w:ascii="Arial" w:hAnsi="Arial" w:cs="Arial"/>
          <w:i/>
          <w:iCs/>
          <w:highlight w:val="yellow"/>
          <w:shd w:val="clear" w:color="auto" w:fill="FFFFFF"/>
        </w:rPr>
        <w:t>BMC Public Health</w:t>
      </w:r>
      <w:r w:rsidRPr="00173DB6">
        <w:rPr>
          <w:rFonts w:ascii="Arial" w:hAnsi="Arial" w:cs="Arial"/>
          <w:highlight w:val="yellow"/>
          <w:shd w:val="clear" w:color="auto" w:fill="FFFFFF"/>
        </w:rPr>
        <w:t> </w:t>
      </w:r>
      <w:r w:rsidRPr="00173DB6">
        <w:rPr>
          <w:rFonts w:ascii="Arial" w:hAnsi="Arial" w:cs="Arial"/>
          <w:b/>
          <w:bCs/>
          <w:highlight w:val="yellow"/>
          <w:shd w:val="clear" w:color="auto" w:fill="FFFFFF"/>
        </w:rPr>
        <w:t>22</w:t>
      </w:r>
      <w:r w:rsidRPr="00173DB6">
        <w:rPr>
          <w:rFonts w:ascii="Arial" w:hAnsi="Arial" w:cs="Arial"/>
          <w:highlight w:val="yellow"/>
          <w:shd w:val="clear" w:color="auto" w:fill="FFFFFF"/>
        </w:rPr>
        <w:t xml:space="preserve">, 2225 (2022). </w:t>
      </w:r>
      <w:hyperlink r:id="rId31" w:history="1">
        <w:r w:rsidRPr="00173DB6">
          <w:rPr>
            <w:rStyle w:val="Hyperlink"/>
            <w:rFonts w:ascii="Arial" w:hAnsi="Arial" w:cs="Arial"/>
            <w:highlight w:val="yellow"/>
            <w:shd w:val="clear" w:color="auto" w:fill="FFFFFF"/>
          </w:rPr>
          <w:t>https://doi.org/10.1186/s12889-022-14728-y</w:t>
        </w:r>
      </w:hyperlink>
    </w:p>
    <w:p w14:paraId="21BB492C"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shd w:val="clear" w:color="auto" w:fill="FFFFFF"/>
        </w:rPr>
        <w:t>National Bureau of Statistics. (2022). </w:t>
      </w:r>
      <w:hyperlink r:id="rId32" w:history="1">
        <w:r w:rsidRPr="00173DB6">
          <w:rPr>
            <w:rStyle w:val="Hyperlink"/>
            <w:rFonts w:ascii="Arial" w:hAnsi="Arial" w:cs="Arial"/>
            <w:i/>
            <w:iCs/>
            <w:highlight w:val="yellow"/>
            <w:shd w:val="clear" w:color="auto" w:fill="FFFFFF"/>
          </w:rPr>
          <w:t xml:space="preserve">Nigeria </w:t>
        </w:r>
        <w:proofErr w:type="spellStart"/>
        <w:r w:rsidRPr="00173DB6">
          <w:rPr>
            <w:rStyle w:val="Hyperlink"/>
            <w:rFonts w:ascii="Arial" w:hAnsi="Arial" w:cs="Arial"/>
            <w:i/>
            <w:iCs/>
            <w:highlight w:val="yellow"/>
            <w:shd w:val="clear" w:color="auto" w:fill="FFFFFF"/>
          </w:rPr>
          <w:t>Labour</w:t>
        </w:r>
        <w:proofErr w:type="spellEnd"/>
        <w:r w:rsidRPr="00173DB6">
          <w:rPr>
            <w:rStyle w:val="Hyperlink"/>
            <w:rFonts w:ascii="Arial" w:hAnsi="Arial" w:cs="Arial"/>
            <w:i/>
            <w:iCs/>
            <w:highlight w:val="yellow"/>
            <w:shd w:val="clear" w:color="auto" w:fill="FFFFFF"/>
          </w:rPr>
          <w:t xml:space="preserve"> Force Survey Q4 2022 First round</w:t>
        </w:r>
      </w:hyperlink>
      <w:r w:rsidRPr="00173DB6">
        <w:rPr>
          <w:rFonts w:ascii="Arial" w:hAnsi="Arial" w:cs="Arial"/>
          <w:highlight w:val="yellow"/>
          <w:shd w:val="clear" w:color="auto" w:fill="FFFFFF"/>
        </w:rPr>
        <w:t> [Microdata]. </w:t>
      </w:r>
      <w:hyperlink r:id="rId33" w:tgtFrame="_blank" w:history="1">
        <w:r w:rsidRPr="00173DB6">
          <w:rPr>
            <w:rStyle w:val="Hyperlink"/>
            <w:rFonts w:ascii="Arial" w:hAnsi="Arial" w:cs="Arial"/>
            <w:highlight w:val="yellow"/>
            <w:shd w:val="clear" w:color="auto" w:fill="FFFFFF"/>
          </w:rPr>
          <w:t>National Bureau of Statistics</w:t>
        </w:r>
      </w:hyperlink>
      <w:r w:rsidRPr="00173DB6">
        <w:rPr>
          <w:rFonts w:ascii="Arial" w:hAnsi="Arial" w:cs="Arial"/>
          <w:highlight w:val="yellow"/>
          <w:shd w:val="clear" w:color="auto" w:fill="FFFFFF"/>
        </w:rPr>
        <w:t>.</w:t>
      </w:r>
    </w:p>
    <w:p w14:paraId="28F2D69B"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 xml:space="preserve">Adeyemi, A. S., Olugbenga-Bello, A. I., Adeoye, O. A., Salawu, M. O., </w:t>
      </w:r>
      <w:proofErr w:type="spellStart"/>
      <w:r w:rsidRPr="00173DB6">
        <w:rPr>
          <w:rFonts w:ascii="Arial" w:hAnsi="Arial" w:cs="Arial"/>
          <w:highlight w:val="yellow"/>
        </w:rPr>
        <w:t>Aderinoye</w:t>
      </w:r>
      <w:proofErr w:type="spellEnd"/>
      <w:r w:rsidRPr="00173DB6">
        <w:rPr>
          <w:rFonts w:ascii="Arial" w:hAnsi="Arial" w:cs="Arial"/>
          <w:highlight w:val="yellow"/>
        </w:rPr>
        <w:t xml:space="preserve">, A. A., &amp; Agbaje, M. A. (2016). Contraceptive prevalence and determinants among women of reproductive age group in </w:t>
      </w:r>
      <w:proofErr w:type="spellStart"/>
      <w:r w:rsidRPr="00173DB6">
        <w:rPr>
          <w:rFonts w:ascii="Arial" w:hAnsi="Arial" w:cs="Arial"/>
          <w:highlight w:val="yellow"/>
        </w:rPr>
        <w:t>Ogbomoso</w:t>
      </w:r>
      <w:proofErr w:type="spellEnd"/>
      <w:r w:rsidRPr="00173DB6">
        <w:rPr>
          <w:rFonts w:ascii="Arial" w:hAnsi="Arial" w:cs="Arial"/>
          <w:highlight w:val="yellow"/>
        </w:rPr>
        <w:t xml:space="preserve">, Oyo State, Nigeria. </w:t>
      </w:r>
      <w:r w:rsidRPr="00173DB6">
        <w:rPr>
          <w:rFonts w:ascii="Arial" w:hAnsi="Arial" w:cs="Arial"/>
          <w:i/>
          <w:highlight w:val="yellow"/>
        </w:rPr>
        <w:t>Open Access J Contracept, 7</w:t>
      </w:r>
      <w:r w:rsidRPr="00173DB6">
        <w:rPr>
          <w:rFonts w:ascii="Arial" w:hAnsi="Arial" w:cs="Arial"/>
          <w:highlight w:val="yellow"/>
        </w:rPr>
        <w:t>, 33-41. doi:10.2147/</w:t>
      </w:r>
      <w:proofErr w:type="spellStart"/>
      <w:r w:rsidRPr="00173DB6">
        <w:rPr>
          <w:rFonts w:ascii="Arial" w:hAnsi="Arial" w:cs="Arial"/>
          <w:highlight w:val="yellow"/>
        </w:rPr>
        <w:t>oajc</w:t>
      </w:r>
      <w:proofErr w:type="spellEnd"/>
      <w:r w:rsidRPr="00173DB6">
        <w:rPr>
          <w:rFonts w:ascii="Arial" w:hAnsi="Arial" w:cs="Arial"/>
          <w:highlight w:val="yellow"/>
        </w:rPr>
        <w:t>. s94826</w:t>
      </w:r>
    </w:p>
    <w:p w14:paraId="071FC5F0"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proofErr w:type="spellStart"/>
      <w:r w:rsidRPr="00173DB6">
        <w:rPr>
          <w:rFonts w:ascii="Arial" w:hAnsi="Arial" w:cs="Arial"/>
          <w:highlight w:val="yellow"/>
        </w:rPr>
        <w:t>Ogboghodo</w:t>
      </w:r>
      <w:proofErr w:type="spellEnd"/>
      <w:r w:rsidRPr="00173DB6">
        <w:rPr>
          <w:rFonts w:ascii="Arial" w:hAnsi="Arial" w:cs="Arial"/>
          <w:highlight w:val="yellow"/>
        </w:rPr>
        <w:t xml:space="preserve">, E., Adam, V., &amp; </w:t>
      </w:r>
      <w:proofErr w:type="spellStart"/>
      <w:r w:rsidRPr="00173DB6">
        <w:rPr>
          <w:rFonts w:ascii="Arial" w:hAnsi="Arial" w:cs="Arial"/>
          <w:highlight w:val="yellow"/>
        </w:rPr>
        <w:t>Wagbatsoma</w:t>
      </w:r>
      <w:proofErr w:type="spellEnd"/>
      <w:r w:rsidRPr="00173DB6">
        <w:rPr>
          <w:rFonts w:ascii="Arial" w:hAnsi="Arial" w:cs="Arial"/>
          <w:highlight w:val="yellow"/>
        </w:rPr>
        <w:t xml:space="preserve">, V. (2017). Prevalence and determinants of contraceptive use among women of child-bearing age in a rural community in southern Nigeria. </w:t>
      </w:r>
      <w:r w:rsidRPr="00173DB6">
        <w:rPr>
          <w:rFonts w:ascii="Arial" w:hAnsi="Arial" w:cs="Arial"/>
          <w:i/>
          <w:highlight w:val="yellow"/>
        </w:rPr>
        <w:t>Journal of Community Medicine and Primary Health Care, 29</w:t>
      </w:r>
      <w:r w:rsidRPr="00173DB6">
        <w:rPr>
          <w:rFonts w:ascii="Arial" w:hAnsi="Arial" w:cs="Arial"/>
          <w:highlight w:val="yellow"/>
        </w:rPr>
        <w:t xml:space="preserve">(2), 97-107. </w:t>
      </w:r>
    </w:p>
    <w:p w14:paraId="68F9428E"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 xml:space="preserve">Kana, M. A., </w:t>
      </w:r>
      <w:proofErr w:type="spellStart"/>
      <w:r w:rsidRPr="00173DB6">
        <w:rPr>
          <w:rFonts w:ascii="Arial" w:hAnsi="Arial" w:cs="Arial"/>
          <w:highlight w:val="yellow"/>
        </w:rPr>
        <w:t>Tagurum</w:t>
      </w:r>
      <w:proofErr w:type="spellEnd"/>
      <w:r w:rsidRPr="00173DB6">
        <w:rPr>
          <w:rFonts w:ascii="Arial" w:hAnsi="Arial" w:cs="Arial"/>
          <w:highlight w:val="yellow"/>
        </w:rPr>
        <w:t xml:space="preserve">, Y. O., Hassan, Z. I., </w:t>
      </w:r>
      <w:proofErr w:type="spellStart"/>
      <w:r w:rsidRPr="00173DB6">
        <w:rPr>
          <w:rFonts w:ascii="Arial" w:hAnsi="Arial" w:cs="Arial"/>
          <w:highlight w:val="yellow"/>
        </w:rPr>
        <w:t>Afolanranmi</w:t>
      </w:r>
      <w:proofErr w:type="spellEnd"/>
      <w:r w:rsidRPr="00173DB6">
        <w:rPr>
          <w:rFonts w:ascii="Arial" w:hAnsi="Arial" w:cs="Arial"/>
          <w:highlight w:val="yellow"/>
        </w:rPr>
        <w:t xml:space="preserve">, T. O., Ogbeyi, G. O., Difa, J. A., . . . Chirdan, O. O. (2016). Prevalence and determinants of contraceptive use in rural Northeastern Nigeria: Results of a mixed qualitative and quantitative assessment. </w:t>
      </w:r>
    </w:p>
    <w:p w14:paraId="3D7B2E88"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 xml:space="preserve">Salamatu, I., </w:t>
      </w:r>
      <w:proofErr w:type="spellStart"/>
      <w:r w:rsidRPr="00173DB6">
        <w:rPr>
          <w:rFonts w:ascii="Arial" w:hAnsi="Arial" w:cs="Arial"/>
          <w:highlight w:val="yellow"/>
        </w:rPr>
        <w:t>Nwigboji</w:t>
      </w:r>
      <w:proofErr w:type="spellEnd"/>
      <w:r w:rsidRPr="00173DB6">
        <w:rPr>
          <w:rFonts w:ascii="Arial" w:hAnsi="Arial" w:cs="Arial"/>
          <w:highlight w:val="yellow"/>
        </w:rPr>
        <w:t xml:space="preserve">, O. S., Dung, G. L., Danlami, S., &amp; Nelson, L. (2017). </w:t>
      </w:r>
      <w:r w:rsidRPr="00173DB6">
        <w:rPr>
          <w:rFonts w:ascii="Arial" w:hAnsi="Arial" w:cs="Arial"/>
          <w:i/>
          <w:highlight w:val="yellow"/>
        </w:rPr>
        <w:t>Determinants of modern contraceptive use among married female undergraduates at the Ahmadu Bello University, Zaria in Nigeria</w:t>
      </w:r>
      <w:r w:rsidRPr="00173DB6">
        <w:rPr>
          <w:rFonts w:ascii="Arial" w:hAnsi="Arial" w:cs="Arial"/>
          <w:highlight w:val="yellow"/>
        </w:rPr>
        <w:t>.</w:t>
      </w:r>
    </w:p>
    <w:p w14:paraId="39B4F54B" w14:textId="77777777" w:rsidR="00B4530B" w:rsidRPr="00173DB6" w:rsidRDefault="00B4530B" w:rsidP="00B4530B">
      <w:pPr>
        <w:pStyle w:val="ListParagraph"/>
        <w:widowControl w:val="0"/>
        <w:numPr>
          <w:ilvl w:val="0"/>
          <w:numId w:val="2"/>
        </w:numPr>
        <w:autoSpaceDE w:val="0"/>
        <w:autoSpaceDN w:val="0"/>
        <w:adjustRightInd w:val="0"/>
        <w:jc w:val="both"/>
        <w:rPr>
          <w:rStyle w:val="Hyperlink"/>
          <w:rFonts w:ascii="Arial" w:hAnsi="Arial" w:cs="Arial"/>
          <w:noProof/>
          <w:highlight w:val="yellow"/>
        </w:rPr>
      </w:pPr>
      <w:r w:rsidRPr="00173DB6">
        <w:rPr>
          <w:rFonts w:ascii="Arial" w:hAnsi="Arial" w:cs="Arial"/>
          <w:highlight w:val="yellow"/>
        </w:rPr>
        <w:t xml:space="preserve">Asiedu, A., Asare, B. Y.-A., </w:t>
      </w:r>
      <w:proofErr w:type="spellStart"/>
      <w:r w:rsidRPr="00173DB6">
        <w:rPr>
          <w:rFonts w:ascii="Arial" w:hAnsi="Arial" w:cs="Arial"/>
          <w:highlight w:val="yellow"/>
        </w:rPr>
        <w:t>Dwumfour-Asare</w:t>
      </w:r>
      <w:proofErr w:type="spellEnd"/>
      <w:r w:rsidRPr="00173DB6">
        <w:rPr>
          <w:rFonts w:ascii="Arial" w:hAnsi="Arial" w:cs="Arial"/>
          <w:highlight w:val="yellow"/>
        </w:rPr>
        <w:t xml:space="preserve">, B., Baafi, D., Adam, A.-R., Aryee, S. E., &amp; </w:t>
      </w:r>
      <w:proofErr w:type="spellStart"/>
      <w:r w:rsidRPr="00173DB6">
        <w:rPr>
          <w:rFonts w:ascii="Arial" w:hAnsi="Arial" w:cs="Arial"/>
          <w:highlight w:val="yellow"/>
        </w:rPr>
        <w:t>Ganle</w:t>
      </w:r>
      <w:proofErr w:type="spellEnd"/>
      <w:r w:rsidRPr="00173DB6">
        <w:rPr>
          <w:rFonts w:ascii="Arial" w:hAnsi="Arial" w:cs="Arial"/>
          <w:highlight w:val="yellow"/>
        </w:rPr>
        <w:t xml:space="preserve">, J. K. (2020). Determinants of modern contraceptive use: A cross-sectional study among market women in the </w:t>
      </w:r>
      <w:proofErr w:type="spellStart"/>
      <w:r w:rsidRPr="00173DB6">
        <w:rPr>
          <w:rFonts w:ascii="Arial" w:hAnsi="Arial" w:cs="Arial"/>
          <w:highlight w:val="yellow"/>
        </w:rPr>
        <w:t>Ashiaman</w:t>
      </w:r>
      <w:proofErr w:type="spellEnd"/>
      <w:r w:rsidRPr="00173DB6">
        <w:rPr>
          <w:rFonts w:ascii="Arial" w:hAnsi="Arial" w:cs="Arial"/>
          <w:highlight w:val="yellow"/>
        </w:rPr>
        <w:t xml:space="preserve"> Municipality of Ghana. </w:t>
      </w:r>
      <w:r w:rsidRPr="00173DB6">
        <w:rPr>
          <w:rFonts w:ascii="Arial" w:hAnsi="Arial" w:cs="Arial"/>
          <w:i/>
          <w:highlight w:val="yellow"/>
        </w:rPr>
        <w:t>International Journal of Africa Nursing Sciences, 12</w:t>
      </w:r>
      <w:r w:rsidRPr="00173DB6">
        <w:rPr>
          <w:rFonts w:ascii="Arial" w:hAnsi="Arial" w:cs="Arial"/>
          <w:highlight w:val="yellow"/>
        </w:rPr>
        <w:t xml:space="preserve">, 100184. </w:t>
      </w:r>
      <w:proofErr w:type="spellStart"/>
      <w:r w:rsidRPr="00173DB6">
        <w:rPr>
          <w:rFonts w:ascii="Arial" w:hAnsi="Arial" w:cs="Arial"/>
          <w:highlight w:val="yellow"/>
        </w:rPr>
        <w:t>doi:</w:t>
      </w:r>
      <w:hyperlink r:id="rId34" w:history="1">
        <w:r w:rsidRPr="00173DB6">
          <w:rPr>
            <w:rStyle w:val="Hyperlink"/>
            <w:rFonts w:ascii="Arial" w:hAnsi="Arial" w:cs="Arial"/>
            <w:highlight w:val="yellow"/>
          </w:rPr>
          <w:t>https</w:t>
        </w:r>
        <w:proofErr w:type="spellEnd"/>
        <w:r w:rsidRPr="00173DB6">
          <w:rPr>
            <w:rStyle w:val="Hyperlink"/>
            <w:rFonts w:ascii="Arial" w:hAnsi="Arial" w:cs="Arial"/>
            <w:highlight w:val="yellow"/>
          </w:rPr>
          <w:t>://doi.org/10.1016/j.ijans.2019.100184</w:t>
        </w:r>
      </w:hyperlink>
    </w:p>
    <w:p w14:paraId="6E330893"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proofErr w:type="spellStart"/>
      <w:r w:rsidRPr="00173DB6">
        <w:rPr>
          <w:rFonts w:ascii="Arial" w:hAnsi="Arial" w:cs="Arial"/>
          <w:highlight w:val="yellow"/>
        </w:rPr>
        <w:t>Nsanya</w:t>
      </w:r>
      <w:proofErr w:type="spellEnd"/>
      <w:r w:rsidRPr="00173DB6">
        <w:rPr>
          <w:rFonts w:ascii="Arial" w:hAnsi="Arial" w:cs="Arial"/>
          <w:highlight w:val="yellow"/>
        </w:rPr>
        <w:t xml:space="preserve">, M. K., Atchison, C. J., Bottomley, C., Doyle, A. M., &amp; </w:t>
      </w:r>
      <w:proofErr w:type="spellStart"/>
      <w:r w:rsidRPr="00173DB6">
        <w:rPr>
          <w:rFonts w:ascii="Arial" w:hAnsi="Arial" w:cs="Arial"/>
          <w:highlight w:val="yellow"/>
        </w:rPr>
        <w:t>Kapiga</w:t>
      </w:r>
      <w:proofErr w:type="spellEnd"/>
      <w:r w:rsidRPr="00173DB6">
        <w:rPr>
          <w:rFonts w:ascii="Arial" w:hAnsi="Arial" w:cs="Arial"/>
          <w:highlight w:val="yellow"/>
        </w:rPr>
        <w:t xml:space="preserve">, S. H. (2019). Modern contraceptive use among sexually active women aged 15-19 years in North-Western Tanzania: results from the Adolescent 360 (A360) baseline survey. </w:t>
      </w:r>
      <w:r w:rsidRPr="00173DB6">
        <w:rPr>
          <w:rFonts w:ascii="Arial" w:hAnsi="Arial" w:cs="Arial"/>
          <w:i/>
          <w:highlight w:val="yellow"/>
        </w:rPr>
        <w:t>BMJ Open, 9</w:t>
      </w:r>
      <w:r w:rsidRPr="00173DB6">
        <w:rPr>
          <w:rFonts w:ascii="Arial" w:hAnsi="Arial" w:cs="Arial"/>
          <w:highlight w:val="yellow"/>
        </w:rPr>
        <w:t>(8), e030485. doi:10.1136/bmjopen-2019-030485</w:t>
      </w:r>
    </w:p>
    <w:p w14:paraId="36DCD06F"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 xml:space="preserve">Bawah, A. A., </w:t>
      </w:r>
      <w:proofErr w:type="spellStart"/>
      <w:r w:rsidRPr="00173DB6">
        <w:rPr>
          <w:rFonts w:ascii="Arial" w:hAnsi="Arial" w:cs="Arial"/>
          <w:highlight w:val="yellow"/>
        </w:rPr>
        <w:t>Asuming</w:t>
      </w:r>
      <w:proofErr w:type="spellEnd"/>
      <w:r w:rsidRPr="00173DB6">
        <w:rPr>
          <w:rFonts w:ascii="Arial" w:hAnsi="Arial" w:cs="Arial"/>
          <w:highlight w:val="yellow"/>
        </w:rPr>
        <w:t xml:space="preserve">, P., </w:t>
      </w:r>
      <w:proofErr w:type="spellStart"/>
      <w:r w:rsidRPr="00173DB6">
        <w:rPr>
          <w:rFonts w:ascii="Arial" w:hAnsi="Arial" w:cs="Arial"/>
          <w:highlight w:val="yellow"/>
        </w:rPr>
        <w:t>Achana</w:t>
      </w:r>
      <w:proofErr w:type="spellEnd"/>
      <w:r w:rsidRPr="00173DB6">
        <w:rPr>
          <w:rFonts w:ascii="Arial" w:hAnsi="Arial" w:cs="Arial"/>
          <w:highlight w:val="yellow"/>
        </w:rPr>
        <w:t xml:space="preserve">, S. F., </w:t>
      </w:r>
      <w:proofErr w:type="spellStart"/>
      <w:r w:rsidRPr="00173DB6">
        <w:rPr>
          <w:rFonts w:ascii="Arial" w:hAnsi="Arial" w:cs="Arial"/>
          <w:highlight w:val="yellow"/>
        </w:rPr>
        <w:t>Kanmiki</w:t>
      </w:r>
      <w:proofErr w:type="spellEnd"/>
      <w:r w:rsidRPr="00173DB6">
        <w:rPr>
          <w:rFonts w:ascii="Arial" w:hAnsi="Arial" w:cs="Arial"/>
          <w:highlight w:val="yellow"/>
        </w:rPr>
        <w:t xml:space="preserve">, E. W., Awoonor-Williams, J. K., &amp; Phillips, J. F. (2019). Contraceptive use intentions and unmet need for family planning among reproductive-aged women in the Upper East Region of Ghana. </w:t>
      </w:r>
      <w:proofErr w:type="spellStart"/>
      <w:r w:rsidRPr="00173DB6">
        <w:rPr>
          <w:rFonts w:ascii="Arial" w:hAnsi="Arial" w:cs="Arial"/>
          <w:i/>
          <w:highlight w:val="yellow"/>
        </w:rPr>
        <w:t>Reprod</w:t>
      </w:r>
      <w:proofErr w:type="spellEnd"/>
      <w:r w:rsidRPr="00173DB6">
        <w:rPr>
          <w:rFonts w:ascii="Arial" w:hAnsi="Arial" w:cs="Arial"/>
          <w:i/>
          <w:highlight w:val="yellow"/>
        </w:rPr>
        <w:t xml:space="preserve"> Health, 16</w:t>
      </w:r>
      <w:r w:rsidRPr="00173DB6">
        <w:rPr>
          <w:rFonts w:ascii="Arial" w:hAnsi="Arial" w:cs="Arial"/>
          <w:highlight w:val="yellow"/>
        </w:rPr>
        <w:t>(1), 26. doi:10.1186/s12978-019-0693-x</w:t>
      </w:r>
    </w:p>
    <w:p w14:paraId="503514DB"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r w:rsidRPr="00173DB6">
        <w:rPr>
          <w:rFonts w:ascii="Arial" w:hAnsi="Arial" w:cs="Arial"/>
          <w:highlight w:val="yellow"/>
        </w:rPr>
        <w:t xml:space="preserve">Kabagenyi, A., Reid, A., Ntozi, J., &amp; </w:t>
      </w:r>
      <w:proofErr w:type="spellStart"/>
      <w:r w:rsidRPr="00173DB6">
        <w:rPr>
          <w:rFonts w:ascii="Arial" w:hAnsi="Arial" w:cs="Arial"/>
          <w:highlight w:val="yellow"/>
        </w:rPr>
        <w:t>Atuyambe</w:t>
      </w:r>
      <w:proofErr w:type="spellEnd"/>
      <w:r w:rsidRPr="00173DB6">
        <w:rPr>
          <w:rFonts w:ascii="Arial" w:hAnsi="Arial" w:cs="Arial"/>
          <w:highlight w:val="yellow"/>
        </w:rPr>
        <w:t xml:space="preserve">, L. (2016). Socio-cultural inhibitors to use of modern contraceptive techniques in rural Uganda: a qualitative study. </w:t>
      </w:r>
      <w:r w:rsidRPr="00173DB6">
        <w:rPr>
          <w:rFonts w:ascii="Arial" w:hAnsi="Arial" w:cs="Arial"/>
          <w:i/>
          <w:highlight w:val="yellow"/>
        </w:rPr>
        <w:t xml:space="preserve">Pan </w:t>
      </w:r>
      <w:proofErr w:type="spellStart"/>
      <w:r w:rsidRPr="00173DB6">
        <w:rPr>
          <w:rFonts w:ascii="Arial" w:hAnsi="Arial" w:cs="Arial"/>
          <w:i/>
          <w:highlight w:val="yellow"/>
        </w:rPr>
        <w:t>Afr</w:t>
      </w:r>
      <w:proofErr w:type="spellEnd"/>
      <w:r w:rsidRPr="00173DB6">
        <w:rPr>
          <w:rFonts w:ascii="Arial" w:hAnsi="Arial" w:cs="Arial"/>
          <w:i/>
          <w:highlight w:val="yellow"/>
        </w:rPr>
        <w:t xml:space="preserve"> Med J, 25</w:t>
      </w:r>
      <w:r w:rsidRPr="00173DB6">
        <w:rPr>
          <w:rFonts w:ascii="Arial" w:hAnsi="Arial" w:cs="Arial"/>
          <w:highlight w:val="yellow"/>
        </w:rPr>
        <w:t>, 78. doi:10.11604/pamj.2016.25.78.6613</w:t>
      </w:r>
    </w:p>
    <w:p w14:paraId="1F6DE9EE" w14:textId="77777777" w:rsidR="00B4530B" w:rsidRPr="00173DB6" w:rsidRDefault="00B4530B" w:rsidP="00B4530B">
      <w:pPr>
        <w:pStyle w:val="ListParagraph"/>
        <w:widowControl w:val="0"/>
        <w:numPr>
          <w:ilvl w:val="0"/>
          <w:numId w:val="2"/>
        </w:numPr>
        <w:autoSpaceDE w:val="0"/>
        <w:autoSpaceDN w:val="0"/>
        <w:adjustRightInd w:val="0"/>
        <w:jc w:val="both"/>
        <w:rPr>
          <w:rFonts w:ascii="Arial" w:hAnsi="Arial" w:cs="Arial"/>
          <w:noProof/>
          <w:highlight w:val="yellow"/>
        </w:rPr>
      </w:pPr>
      <w:proofErr w:type="spellStart"/>
      <w:r w:rsidRPr="00173DB6">
        <w:rPr>
          <w:rFonts w:ascii="Arial" w:hAnsi="Arial" w:cs="Arial"/>
          <w:highlight w:val="yellow"/>
        </w:rPr>
        <w:t>Gonie</w:t>
      </w:r>
      <w:proofErr w:type="spellEnd"/>
      <w:r w:rsidRPr="00173DB6">
        <w:rPr>
          <w:rFonts w:ascii="Arial" w:hAnsi="Arial" w:cs="Arial"/>
          <w:highlight w:val="yellow"/>
        </w:rPr>
        <w:t xml:space="preserve">, A., </w:t>
      </w:r>
      <w:proofErr w:type="spellStart"/>
      <w:r w:rsidRPr="00173DB6">
        <w:rPr>
          <w:rFonts w:ascii="Arial" w:hAnsi="Arial" w:cs="Arial"/>
          <w:highlight w:val="yellow"/>
        </w:rPr>
        <w:t>Wudneh</w:t>
      </w:r>
      <w:proofErr w:type="spellEnd"/>
      <w:r w:rsidRPr="00173DB6">
        <w:rPr>
          <w:rFonts w:ascii="Arial" w:hAnsi="Arial" w:cs="Arial"/>
          <w:highlight w:val="yellow"/>
        </w:rPr>
        <w:t xml:space="preserve">, A., Nigatu, D., &amp; Dendir, Z. (2018). Determinants of family planning use among married women in bale eco-region, Southeast Ethiopia: a community-based study. </w:t>
      </w:r>
      <w:r w:rsidRPr="00173DB6">
        <w:rPr>
          <w:rFonts w:ascii="Arial" w:hAnsi="Arial" w:cs="Arial"/>
          <w:i/>
          <w:highlight w:val="yellow"/>
        </w:rPr>
        <w:t xml:space="preserve">BMC </w:t>
      </w:r>
      <w:proofErr w:type="spellStart"/>
      <w:r w:rsidRPr="00173DB6">
        <w:rPr>
          <w:rFonts w:ascii="Arial" w:hAnsi="Arial" w:cs="Arial"/>
          <w:i/>
          <w:highlight w:val="yellow"/>
        </w:rPr>
        <w:t>Womens</w:t>
      </w:r>
      <w:proofErr w:type="spellEnd"/>
      <w:r w:rsidRPr="00173DB6">
        <w:rPr>
          <w:rFonts w:ascii="Arial" w:hAnsi="Arial" w:cs="Arial"/>
          <w:i/>
          <w:highlight w:val="yellow"/>
        </w:rPr>
        <w:t xml:space="preserve"> Health, 18</w:t>
      </w:r>
      <w:r w:rsidRPr="00173DB6">
        <w:rPr>
          <w:rFonts w:ascii="Arial" w:hAnsi="Arial" w:cs="Arial"/>
          <w:highlight w:val="yellow"/>
        </w:rPr>
        <w:t>(1), 50. doi:10.1186/s12905-018-0539-7</w:t>
      </w:r>
    </w:p>
    <w:p w14:paraId="6893CDB8" w14:textId="4C1F4218" w:rsidR="00DD4085" w:rsidRPr="00173DB6" w:rsidRDefault="00B4530B" w:rsidP="00DD4085">
      <w:pPr>
        <w:pStyle w:val="ListParagraph"/>
        <w:widowControl w:val="0"/>
        <w:numPr>
          <w:ilvl w:val="0"/>
          <w:numId w:val="2"/>
        </w:numPr>
        <w:autoSpaceDE w:val="0"/>
        <w:autoSpaceDN w:val="0"/>
        <w:adjustRightInd w:val="0"/>
        <w:jc w:val="both"/>
        <w:rPr>
          <w:rFonts w:ascii="Arial" w:hAnsi="Arial" w:cs="Arial"/>
          <w:noProof/>
          <w:highlight w:val="yellow"/>
        </w:rPr>
      </w:pPr>
      <w:proofErr w:type="spellStart"/>
      <w:r w:rsidRPr="00173DB6">
        <w:rPr>
          <w:rFonts w:ascii="Arial" w:hAnsi="Arial" w:cs="Arial"/>
          <w:highlight w:val="yellow"/>
        </w:rPr>
        <w:t>Vissého</w:t>
      </w:r>
      <w:proofErr w:type="spellEnd"/>
      <w:r w:rsidRPr="00173DB6">
        <w:rPr>
          <w:rFonts w:ascii="Arial" w:hAnsi="Arial" w:cs="Arial"/>
          <w:highlight w:val="yellow"/>
        </w:rPr>
        <w:t xml:space="preserve"> </w:t>
      </w:r>
      <w:proofErr w:type="spellStart"/>
      <w:r w:rsidRPr="00173DB6">
        <w:rPr>
          <w:rFonts w:ascii="Arial" w:hAnsi="Arial" w:cs="Arial"/>
          <w:highlight w:val="yellow"/>
        </w:rPr>
        <w:t>Adjiwanou</w:t>
      </w:r>
      <w:proofErr w:type="spellEnd"/>
      <w:r w:rsidRPr="00173DB6">
        <w:rPr>
          <w:rFonts w:ascii="Arial" w:hAnsi="Arial" w:cs="Arial"/>
          <w:highlight w:val="yellow"/>
        </w:rPr>
        <w:t xml:space="preserve">, Moussa </w:t>
      </w:r>
      <w:proofErr w:type="spellStart"/>
      <w:r w:rsidRPr="00173DB6">
        <w:rPr>
          <w:rFonts w:ascii="Arial" w:hAnsi="Arial" w:cs="Arial"/>
          <w:highlight w:val="yellow"/>
        </w:rPr>
        <w:t>Bougma</w:t>
      </w:r>
      <w:proofErr w:type="spellEnd"/>
      <w:r w:rsidRPr="00173DB6">
        <w:rPr>
          <w:rFonts w:ascii="Arial" w:hAnsi="Arial" w:cs="Arial"/>
          <w:highlight w:val="yellow"/>
        </w:rPr>
        <w:t xml:space="preserve">, Thomas LeGrand, (2017) The effect of partners' education on women's reproductive and maternal health in developing countries, Social Science &amp; Medicine, Volume 197, 2018, Pages 104-115, </w:t>
      </w:r>
      <w:hyperlink r:id="rId35" w:history="1">
        <w:r w:rsidRPr="00173DB6">
          <w:rPr>
            <w:rStyle w:val="Hyperlink"/>
            <w:rFonts w:ascii="Arial" w:hAnsi="Arial" w:cs="Arial"/>
            <w:highlight w:val="yellow"/>
          </w:rPr>
          <w:t>https://doi.org/10.1016/j.socscimed.2017.11.054</w:t>
        </w:r>
      </w:hyperlink>
      <w:r w:rsidRPr="00173DB6">
        <w:rPr>
          <w:rFonts w:ascii="Arial" w:hAnsi="Arial" w:cs="Arial"/>
          <w:highlight w:val="yellow"/>
        </w:rPr>
        <w:t>. (</w:t>
      </w:r>
      <w:hyperlink r:id="rId36" w:history="1">
        <w:r w:rsidRPr="00173DB6">
          <w:rPr>
            <w:rStyle w:val="Hyperlink"/>
            <w:rFonts w:ascii="Arial" w:hAnsi="Arial" w:cs="Arial"/>
            <w:highlight w:val="yellow"/>
          </w:rPr>
          <w:t>https://www.sciencedirect.com/science/article/pii/S027795361730727X</w:t>
        </w:r>
      </w:hyperlink>
      <w:r w:rsidRPr="00173DB6">
        <w:rPr>
          <w:rFonts w:ascii="Arial" w:hAnsi="Arial" w:cs="Arial"/>
          <w:highlight w:val="yellow"/>
        </w:rPr>
        <w:t>)</w:t>
      </w:r>
    </w:p>
    <w:p w14:paraId="4F8F7C1A" w14:textId="763D2F6A" w:rsidR="00171ACF" w:rsidRDefault="00171ACF"/>
    <w:sectPr w:rsidR="00171ACF" w:rsidSect="00592840">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5955C" w14:textId="77777777" w:rsidR="00353518" w:rsidRDefault="00353518">
      <w:r>
        <w:separator/>
      </w:r>
    </w:p>
  </w:endnote>
  <w:endnote w:type="continuationSeparator" w:id="0">
    <w:p w14:paraId="5A37AFAE" w14:textId="77777777" w:rsidR="00353518" w:rsidRDefault="0035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A20A" w14:textId="77777777" w:rsidR="00592840" w:rsidRDefault="0059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2CDD" w14:textId="77777777" w:rsidR="00592840" w:rsidRDefault="0059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FE38" w14:textId="77777777" w:rsidR="005C4A9F" w:rsidRDefault="005C4A9F">
    <w:pPr>
      <w:pStyle w:val="Footer"/>
      <w:rPr>
        <w:rFonts w:ascii="Arial" w:hAnsi="Arial" w:cs="Arial"/>
        <w:sz w:val="16"/>
      </w:rPr>
    </w:pPr>
  </w:p>
  <w:p w14:paraId="12196DDB" w14:textId="77777777" w:rsidR="005C4A9F" w:rsidRDefault="00D822D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983748" w14:textId="77777777" w:rsidR="005C4A9F" w:rsidRDefault="005C4A9F">
    <w:pPr>
      <w:pStyle w:val="Footer"/>
      <w:rPr>
        <w:rFonts w:ascii="Arial" w:hAnsi="Arial" w:cs="Arial"/>
        <w:sz w:val="16"/>
      </w:rPr>
    </w:pPr>
  </w:p>
  <w:p w14:paraId="0E8DC55D" w14:textId="77777777" w:rsidR="005C4A9F" w:rsidRPr="009E048A" w:rsidRDefault="00D822D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4DFA" w14:textId="77777777" w:rsidR="005C4A9F" w:rsidRPr="00C37E61" w:rsidRDefault="005C4A9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A35E8" w14:textId="77777777" w:rsidR="00353518" w:rsidRDefault="00353518">
      <w:r>
        <w:separator/>
      </w:r>
    </w:p>
  </w:footnote>
  <w:footnote w:type="continuationSeparator" w:id="0">
    <w:p w14:paraId="5F261EA9" w14:textId="77777777" w:rsidR="00353518" w:rsidRDefault="0035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DA8D" w14:textId="1C7D3002" w:rsidR="00592840" w:rsidRDefault="00353518">
    <w:pPr>
      <w:pStyle w:val="Header"/>
    </w:pPr>
    <w:r>
      <w:rPr>
        <w:noProof/>
      </w:rPr>
      <w:pict w14:anchorId="41BA2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949F" w14:textId="24D21A91" w:rsidR="00592840" w:rsidRDefault="00353518">
    <w:pPr>
      <w:pStyle w:val="Header"/>
    </w:pPr>
    <w:r>
      <w:rPr>
        <w:noProof/>
      </w:rPr>
      <w:pict w14:anchorId="33F3A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3DAD" w14:textId="518BAFE0" w:rsidR="005C4A9F" w:rsidRPr="00296529" w:rsidRDefault="00353518" w:rsidP="00296529">
    <w:pPr>
      <w:ind w:left="2160"/>
      <w:jc w:val="center"/>
      <w:rPr>
        <w:rFonts w:ascii="Times New Roman" w:eastAsia="Calibri" w:hAnsi="Times New Roman"/>
        <w:i/>
        <w:sz w:val="18"/>
        <w:szCs w:val="22"/>
      </w:rPr>
    </w:pPr>
    <w:r>
      <w:rPr>
        <w:noProof/>
      </w:rPr>
      <w:pict w14:anchorId="38D4A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E9CF2B" w14:textId="77777777" w:rsidR="005C4A9F" w:rsidRPr="00296529" w:rsidRDefault="00D822D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BD7CBD" w14:textId="77777777" w:rsidR="005C4A9F" w:rsidRPr="00296529" w:rsidRDefault="00D822D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672984" w14:textId="77777777" w:rsidR="005C4A9F" w:rsidRPr="00296529" w:rsidRDefault="00D822D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0720A" w14:textId="77777777" w:rsidR="005C4A9F" w:rsidRDefault="00D822D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13AF3D" w14:textId="77777777" w:rsidR="005C4A9F" w:rsidRDefault="00D822D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36AD8C" w14:textId="77777777" w:rsidR="005C4A9F" w:rsidRDefault="00D822D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2783" w14:textId="712130E4" w:rsidR="00592840" w:rsidRDefault="00353518">
    <w:pPr>
      <w:pStyle w:val="Header"/>
    </w:pPr>
    <w:r>
      <w:rPr>
        <w:noProof/>
      </w:rPr>
      <w:pict w14:anchorId="2DD5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CCD" w14:textId="3C3149C9" w:rsidR="00592840" w:rsidRDefault="00353518">
    <w:pPr>
      <w:pStyle w:val="Header"/>
    </w:pPr>
    <w:r>
      <w:rPr>
        <w:noProof/>
      </w:rPr>
      <w:pict w14:anchorId="3A5DD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0BF8" w14:textId="00906E3A" w:rsidR="00592840" w:rsidRDefault="00353518">
    <w:pPr>
      <w:pStyle w:val="Header"/>
    </w:pPr>
    <w:r>
      <w:rPr>
        <w:noProof/>
      </w:rPr>
      <w:pict w14:anchorId="5A2CB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61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368C"/>
    <w:multiLevelType w:val="hybridMultilevel"/>
    <w:tmpl w:val="C7325E62"/>
    <w:lvl w:ilvl="0" w:tplc="57F26D9A">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F5049C"/>
    <w:multiLevelType w:val="hybridMultilevel"/>
    <w:tmpl w:val="00925DE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0B"/>
    <w:rsid w:val="000A149C"/>
    <w:rsid w:val="000A3400"/>
    <w:rsid w:val="000D12CA"/>
    <w:rsid w:val="001446BD"/>
    <w:rsid w:val="00171ACF"/>
    <w:rsid w:val="00173DB6"/>
    <w:rsid w:val="001845E6"/>
    <w:rsid w:val="001A4718"/>
    <w:rsid w:val="002D0B7B"/>
    <w:rsid w:val="002E4249"/>
    <w:rsid w:val="003064D6"/>
    <w:rsid w:val="00353518"/>
    <w:rsid w:val="00396350"/>
    <w:rsid w:val="00472EAE"/>
    <w:rsid w:val="00487173"/>
    <w:rsid w:val="00540B77"/>
    <w:rsid w:val="00581BDD"/>
    <w:rsid w:val="00591A20"/>
    <w:rsid w:val="00592840"/>
    <w:rsid w:val="005C4A9F"/>
    <w:rsid w:val="005D13E5"/>
    <w:rsid w:val="00655B69"/>
    <w:rsid w:val="006859F1"/>
    <w:rsid w:val="00715768"/>
    <w:rsid w:val="00754827"/>
    <w:rsid w:val="007F23FB"/>
    <w:rsid w:val="00893AE9"/>
    <w:rsid w:val="008C0259"/>
    <w:rsid w:val="00994F75"/>
    <w:rsid w:val="00A044EE"/>
    <w:rsid w:val="00AB2CF5"/>
    <w:rsid w:val="00B4530B"/>
    <w:rsid w:val="00B53462"/>
    <w:rsid w:val="00B545DE"/>
    <w:rsid w:val="00C81626"/>
    <w:rsid w:val="00CA2E08"/>
    <w:rsid w:val="00CD1AF8"/>
    <w:rsid w:val="00D313C0"/>
    <w:rsid w:val="00D51C27"/>
    <w:rsid w:val="00D822D4"/>
    <w:rsid w:val="00DD4085"/>
    <w:rsid w:val="00E03F58"/>
    <w:rsid w:val="00E35577"/>
    <w:rsid w:val="00F0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D50CF7"/>
  <w15:chartTrackingRefBased/>
  <w15:docId w15:val="{72156E31-0DAF-4DD7-ACE9-1A9BFEE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30B"/>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B4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0B"/>
    <w:rPr>
      <w:rFonts w:eastAsiaTheme="majorEastAsia" w:cstheme="majorBidi"/>
      <w:color w:val="272727" w:themeColor="text1" w:themeTint="D8"/>
    </w:rPr>
  </w:style>
  <w:style w:type="paragraph" w:styleId="Title">
    <w:name w:val="Title"/>
    <w:basedOn w:val="Normal"/>
    <w:next w:val="Normal"/>
    <w:link w:val="TitleChar"/>
    <w:qFormat/>
    <w:rsid w:val="00B453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0B"/>
    <w:pPr>
      <w:spacing w:before="160"/>
      <w:jc w:val="center"/>
    </w:pPr>
    <w:rPr>
      <w:i/>
      <w:iCs/>
      <w:color w:val="404040" w:themeColor="text1" w:themeTint="BF"/>
    </w:rPr>
  </w:style>
  <w:style w:type="character" w:customStyle="1" w:styleId="QuoteChar">
    <w:name w:val="Quote Char"/>
    <w:basedOn w:val="DefaultParagraphFont"/>
    <w:link w:val="Quote"/>
    <w:uiPriority w:val="29"/>
    <w:rsid w:val="00B4530B"/>
    <w:rPr>
      <w:i/>
      <w:iCs/>
      <w:color w:val="404040" w:themeColor="text1" w:themeTint="BF"/>
    </w:rPr>
  </w:style>
  <w:style w:type="paragraph" w:styleId="ListParagraph">
    <w:name w:val="List Paragraph"/>
    <w:basedOn w:val="Normal"/>
    <w:uiPriority w:val="34"/>
    <w:qFormat/>
    <w:rsid w:val="00B4530B"/>
    <w:pPr>
      <w:ind w:left="720"/>
      <w:contextualSpacing/>
    </w:pPr>
  </w:style>
  <w:style w:type="character" w:styleId="IntenseEmphasis">
    <w:name w:val="Intense Emphasis"/>
    <w:basedOn w:val="DefaultParagraphFont"/>
    <w:uiPriority w:val="21"/>
    <w:qFormat/>
    <w:rsid w:val="00B4530B"/>
    <w:rPr>
      <w:i/>
      <w:iCs/>
      <w:color w:val="0F4761" w:themeColor="accent1" w:themeShade="BF"/>
    </w:rPr>
  </w:style>
  <w:style w:type="paragraph" w:styleId="IntenseQuote">
    <w:name w:val="Intense Quote"/>
    <w:basedOn w:val="Normal"/>
    <w:next w:val="Normal"/>
    <w:link w:val="IntenseQuoteChar"/>
    <w:uiPriority w:val="30"/>
    <w:qFormat/>
    <w:rsid w:val="00B4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0B"/>
    <w:rPr>
      <w:i/>
      <w:iCs/>
      <w:color w:val="0F4761" w:themeColor="accent1" w:themeShade="BF"/>
    </w:rPr>
  </w:style>
  <w:style w:type="character" w:styleId="IntenseReference">
    <w:name w:val="Intense Reference"/>
    <w:basedOn w:val="DefaultParagraphFont"/>
    <w:uiPriority w:val="32"/>
    <w:qFormat/>
    <w:rsid w:val="00B4530B"/>
    <w:rPr>
      <w:b/>
      <w:bCs/>
      <w:smallCaps/>
      <w:color w:val="0F4761" w:themeColor="accent1" w:themeShade="BF"/>
      <w:spacing w:val="5"/>
    </w:rPr>
  </w:style>
  <w:style w:type="paragraph" w:customStyle="1" w:styleId="Author">
    <w:name w:val="Author"/>
    <w:basedOn w:val="Normal"/>
    <w:rsid w:val="00B4530B"/>
    <w:pPr>
      <w:spacing w:line="280" w:lineRule="exact"/>
      <w:jc w:val="right"/>
    </w:pPr>
    <w:rPr>
      <w:b/>
      <w:sz w:val="24"/>
    </w:rPr>
  </w:style>
  <w:style w:type="paragraph" w:customStyle="1" w:styleId="Body">
    <w:name w:val="Body"/>
    <w:basedOn w:val="Normal"/>
    <w:rsid w:val="00B4530B"/>
    <w:pPr>
      <w:spacing w:after="240"/>
      <w:jc w:val="both"/>
    </w:pPr>
  </w:style>
  <w:style w:type="paragraph" w:customStyle="1" w:styleId="AbstHead">
    <w:name w:val="Abst Head"/>
    <w:basedOn w:val="Normal"/>
    <w:rsid w:val="00B4530B"/>
    <w:pPr>
      <w:keepNext/>
      <w:spacing w:after="240"/>
    </w:pPr>
    <w:rPr>
      <w:b/>
      <w:caps/>
      <w:sz w:val="22"/>
    </w:rPr>
  </w:style>
  <w:style w:type="paragraph" w:customStyle="1" w:styleId="ConcHead">
    <w:name w:val="Conc Head"/>
    <w:basedOn w:val="Normal"/>
    <w:rsid w:val="00B4530B"/>
    <w:pPr>
      <w:keepNext/>
      <w:spacing w:after="240"/>
    </w:pPr>
    <w:rPr>
      <w:b/>
      <w:caps/>
      <w:sz w:val="22"/>
    </w:rPr>
  </w:style>
  <w:style w:type="paragraph" w:customStyle="1" w:styleId="AcknHead">
    <w:name w:val="Ackn Head"/>
    <w:basedOn w:val="Normal"/>
    <w:rsid w:val="00B4530B"/>
    <w:pPr>
      <w:keepNext/>
      <w:spacing w:after="240"/>
    </w:pPr>
    <w:rPr>
      <w:b/>
      <w:caps/>
      <w:sz w:val="22"/>
    </w:rPr>
  </w:style>
  <w:style w:type="paragraph" w:customStyle="1" w:styleId="ReferHead">
    <w:name w:val="Refer Head"/>
    <w:basedOn w:val="Normal"/>
    <w:rsid w:val="00B4530B"/>
    <w:pPr>
      <w:keepNext/>
      <w:spacing w:after="240"/>
    </w:pPr>
    <w:rPr>
      <w:b/>
      <w:caps/>
      <w:sz w:val="22"/>
    </w:rPr>
  </w:style>
  <w:style w:type="paragraph" w:customStyle="1" w:styleId="Copyright">
    <w:name w:val="Copyright"/>
    <w:basedOn w:val="Normal"/>
    <w:rsid w:val="00B4530B"/>
    <w:pPr>
      <w:spacing w:after="960" w:line="200" w:lineRule="exact"/>
    </w:pPr>
    <w:rPr>
      <w:sz w:val="16"/>
    </w:rPr>
  </w:style>
  <w:style w:type="paragraph" w:customStyle="1" w:styleId="Head1">
    <w:name w:val="Head1"/>
    <w:basedOn w:val="Normal"/>
    <w:rsid w:val="00B4530B"/>
    <w:pPr>
      <w:keepNext/>
      <w:spacing w:after="240"/>
    </w:pPr>
    <w:rPr>
      <w:b/>
      <w:caps/>
      <w:sz w:val="22"/>
    </w:rPr>
  </w:style>
  <w:style w:type="paragraph" w:styleId="Footer">
    <w:name w:val="footer"/>
    <w:basedOn w:val="Normal"/>
    <w:link w:val="FooterChar"/>
    <w:rsid w:val="00B4530B"/>
    <w:pPr>
      <w:tabs>
        <w:tab w:val="center" w:pos="4320"/>
        <w:tab w:val="right" w:pos="8640"/>
      </w:tabs>
    </w:pPr>
  </w:style>
  <w:style w:type="character" w:customStyle="1" w:styleId="FooterChar">
    <w:name w:val="Footer Char"/>
    <w:basedOn w:val="DefaultParagraphFont"/>
    <w:link w:val="Footer"/>
    <w:rsid w:val="00B4530B"/>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B4530B"/>
    <w:pPr>
      <w:tabs>
        <w:tab w:val="center" w:pos="4320"/>
        <w:tab w:val="right" w:pos="8640"/>
      </w:tabs>
    </w:pPr>
  </w:style>
  <w:style w:type="character" w:customStyle="1" w:styleId="HeaderChar">
    <w:name w:val="Header Char"/>
    <w:basedOn w:val="DefaultParagraphFont"/>
    <w:link w:val="Header"/>
    <w:rsid w:val="00B4530B"/>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B4530B"/>
    <w:rPr>
      <w:color w:val="FF0080"/>
      <w:u w:val="single"/>
    </w:rPr>
  </w:style>
  <w:style w:type="table" w:styleId="TableGrid">
    <w:name w:val="Table Grid"/>
    <w:basedOn w:val="TableNormal"/>
    <w:uiPriority w:val="39"/>
    <w:rsid w:val="00B4530B"/>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B4530B"/>
    <w:rPr>
      <w:i/>
      <w:iCs/>
    </w:rPr>
  </w:style>
  <w:style w:type="paragraph" w:styleId="NormalWeb">
    <w:name w:val="Normal (Web)"/>
    <w:basedOn w:val="Normal"/>
    <w:uiPriority w:val="99"/>
    <w:unhideWhenUsed/>
    <w:rsid w:val="00B4530B"/>
    <w:pPr>
      <w:spacing w:before="100" w:beforeAutospacing="1" w:after="100" w:afterAutospacing="1"/>
    </w:pPr>
    <w:rPr>
      <w:rFonts w:ascii="Times New Roman" w:hAnsi="Times New Roman"/>
      <w:sz w:val="24"/>
      <w:szCs w:val="24"/>
    </w:rPr>
  </w:style>
  <w:style w:type="character" w:customStyle="1" w:styleId="uv3um">
    <w:name w:val="uv3um"/>
    <w:basedOn w:val="DefaultParagraphFont"/>
    <w:rsid w:val="00B4530B"/>
  </w:style>
  <w:style w:type="character" w:customStyle="1" w:styleId="oxzekf">
    <w:name w:val="oxzekf"/>
    <w:basedOn w:val="DefaultParagraphFont"/>
    <w:rsid w:val="00B4530B"/>
  </w:style>
  <w:style w:type="character" w:customStyle="1" w:styleId="m5tqyf">
    <w:name w:val="m5tqyf"/>
    <w:basedOn w:val="DefaultParagraphFont"/>
    <w:rsid w:val="00B4530B"/>
  </w:style>
  <w:style w:type="paragraph" w:customStyle="1" w:styleId="EndNoteBibliography">
    <w:name w:val="EndNote Bibliography"/>
    <w:basedOn w:val="Normal"/>
    <w:link w:val="EndNoteBibliographyChar"/>
    <w:rsid w:val="00B4530B"/>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4530B"/>
    <w:rPr>
      <w:rFonts w:ascii="Calibri" w:hAnsi="Calibri" w:cs="Calibri"/>
      <w:noProof/>
      <w:kern w:val="0"/>
      <w:sz w:val="22"/>
      <w:szCs w:val="22"/>
      <w:lang w:val="en-US"/>
      <w14:ligatures w14:val="none"/>
    </w:rPr>
  </w:style>
  <w:style w:type="character" w:styleId="Strong">
    <w:name w:val="Strong"/>
    <w:basedOn w:val="DefaultParagraphFont"/>
    <w:uiPriority w:val="22"/>
    <w:qFormat/>
    <w:rsid w:val="00B4530B"/>
    <w:rPr>
      <w:b/>
      <w:bCs/>
    </w:rPr>
  </w:style>
  <w:style w:type="character" w:styleId="LineNumber">
    <w:name w:val="line number"/>
    <w:basedOn w:val="DefaultParagraphFont"/>
    <w:uiPriority w:val="99"/>
    <w:semiHidden/>
    <w:unhideWhenUsed/>
    <w:rsid w:val="00B4530B"/>
  </w:style>
  <w:style w:type="character" w:styleId="UnresolvedMention">
    <w:name w:val="Unresolved Mention"/>
    <w:basedOn w:val="DefaultParagraphFont"/>
    <w:uiPriority w:val="99"/>
    <w:semiHidden/>
    <w:unhideWhenUsed/>
    <w:rsid w:val="00487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9789240108462" TargetMode="External"/><Relationship Id="rId18" Type="http://schemas.openxmlformats.org/officeDocument/2006/relationships/hyperlink" Target="https://data.unicef.org/topic/maternal-health/maternal-mortality/" TargetMode="External"/><Relationship Id="rId26" Type="http://schemas.openxmlformats.org/officeDocument/2006/relationships/hyperlink" Target="https://sciencescholar.us/journal/index.php/ijhs/article/view/12912" TargetMode="External"/><Relationship Id="rId39" Type="http://schemas.openxmlformats.org/officeDocument/2006/relationships/footer" Target="footer4.xml"/><Relationship Id="rId21" Type="http://schemas.openxmlformats.org/officeDocument/2006/relationships/hyperlink" Target="https://doi.org/10.1155/2022/7607993" TargetMode="External"/><Relationship Id="rId34" Type="http://schemas.openxmlformats.org/officeDocument/2006/relationships/hyperlink" Target="https://doi.org/10.1016/j.ijans.2019.100184"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gle.com/search?sca_esv=f63f0269e32ece13&amp;cs=0&amp;q=Salamatu+et+al.&amp;sa=X&amp;ved=2ahUKEwijxNeBppeQAxVedUEAHZdAF9wQxccNegQIAhAC&amp;mstk=AUtExfBwKCpXXaN6LsJWjfavz7sLbW6WrBrj0ZXIaO4ox00vlqbZs8uqDy97G7op3-lzTbIid0VfMxBuywAer59jFT9OOpYaxQGTtLFtphom9XUX8F71c5G1JN7u7CPVGtFWaHs&amp;csui=3" TargetMode="External"/><Relationship Id="rId20" Type="http://schemas.openxmlformats.org/officeDocument/2006/relationships/hyperlink" Target="https://doi.org/10.1016/j.ssmph.2020.100603" TargetMode="External"/><Relationship Id="rId29" Type="http://schemas.openxmlformats.org/officeDocument/2006/relationships/hyperlink" Target="https://doi.org/10.1053/j.semperi.2015.06.00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aho.org/fact-sheets/adolescent-pregnancy-fact-sheet" TargetMode="External"/><Relationship Id="rId32" Type="http://schemas.openxmlformats.org/officeDocument/2006/relationships/hyperlink" Target="https://www.google.com/search?q=Nigeria+Labour+Force+Survey+Q4+2022+First+round&amp;sca_esv=fde8e1c91dfdf3f9&amp;sxsrf=AE3TifNpABi9PxXtn5Hiie1rvj_hzuHqmQ%3A1762814936423&amp;ei=2GsSaZ3HGYLOhbIPnMzDuA0&amp;ved=2ahUKEwjzxcrN1eiQAxUCdUEAHcyyC10QgK4QegQIBhAB&amp;uact=5&amp;oq=how+to+cite+NBS%2C+2022&amp;gs_lp=Egxnd3Mtd2l6LXNlcnAiFWhvdyB0byBjaXRlIE5CUywgMjAyMjIIECEYoAEYwwRI4zxQvAtY_ytwAXgAkAEAmAH5BKAB-C-qAQkyLTEuNS4xLja4AQPIAQD4AQGYAgSgAqAJwgIKEAAYsAMY1gQYR8ICChAhGKABGMMEGAqYAwCIBgGQBgiSBwkxLjAuMS4xLjGgB5YtsgcHMi0xLjEuMbgHhQnCBwcyLTMuMC4xyAcf&amp;sclient=gws-wiz-serp&amp;mstk=AUtExfCv7X82Y8UzR502HDN0iEu2JO_dtVwDSyS7g5FJYZW2YhQTfOlG0m0dbh5KTzgV-AxTkm0UlARClQcvpc6rjz_af6dr9jCcxi6ydiBzGzlzPixbdaPNG6ieTX8B3yo9LH-bA7qRputFTmPWDUCySP7oi76GURiJN_87XT6jqupochOURzKNiXTk-hF3a0YoPvsnrbmPDkNO1OIIBICwiQEd2AxevGy1XnNZnPSWXFftEygJZwXUlo-5VqWJRJ-hbSG2bhGtJQIsveXzrQRaQNR4&amp;csui=3"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google.com/search?sca_esv=f63f0269e32ece13&amp;cs=0&amp;q=contraceptive+research&amp;sa=X&amp;ved=2ahUKEwijxNeBppeQAxVedUEAHZdAF9wQxccNegQIAhAB&amp;mstk=AUtExfBwKCpXXaN6LsJWjfavz7sLbW6WrBrj0ZXIaO4ox00vlqbZs8uqDy97G7op3-lzTbIid0VfMxBuywAer59jFT9OOpYaxQGTtLFtphom9XUX8F71c5G1JN7u7CPVGtFWaHs&amp;csui=3" TargetMode="External"/><Relationship Id="rId23" Type="http://schemas.openxmlformats.org/officeDocument/2006/relationships/hyperlink" Target="https://doi.org/10.1186/s12905-023-02640-5" TargetMode="External"/><Relationship Id="rId28" Type="http://schemas.openxmlformats.org/officeDocument/2006/relationships/hyperlink" Target="https://www.who.int/news-room/fact-sheets/detail/family-planningcontraception" TargetMode="External"/><Relationship Id="rId36" Type="http://schemas.openxmlformats.org/officeDocument/2006/relationships/hyperlink" Target="https://www.sciencedirect.com/science/article/pii/S027795361730727X" TargetMode="External"/><Relationship Id="rId10" Type="http://schemas.openxmlformats.org/officeDocument/2006/relationships/footer" Target="footer2.xml"/><Relationship Id="rId19" Type="http://schemas.openxmlformats.org/officeDocument/2006/relationships/hyperlink" Target="https://www.who.int/health-topics/contraception" TargetMode="External"/><Relationship Id="rId31" Type="http://schemas.openxmlformats.org/officeDocument/2006/relationships/hyperlink" Target="https://doi.org/10.1186/s12889-022-14728-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https://www.un.org/development/desa/pd/sites/www.un.org.development.desa.pd/files/files/documents/2023/Feb/undesa_pd_2022_world-family-planning.pdf" TargetMode="External"/><Relationship Id="rId27" Type="http://schemas.openxmlformats.org/officeDocument/2006/relationships/hyperlink" Target="http://www.noveltyjournals.com" TargetMode="External"/><Relationship Id="rId30" Type="http://schemas.openxmlformats.org/officeDocument/2006/relationships/hyperlink" Target="https://www.sciencedirect.com/science/article/pii/S0146000515000531" TargetMode="External"/><Relationship Id="rId35" Type="http://schemas.openxmlformats.org/officeDocument/2006/relationships/hyperlink" Target="https://doi.org/10.1016/j.socscimed.2017.11.054"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who.int/news-room/fact-sheets/detail/maternal-mortality" TargetMode="External"/><Relationship Id="rId25" Type="http://schemas.openxmlformats.org/officeDocument/2006/relationships/hyperlink" Target="https://doi.org/10.38029/babcockunivmedj.v5i2.135" TargetMode="External"/><Relationship Id="rId33" Type="http://schemas.openxmlformats.org/officeDocument/2006/relationships/hyperlink" Target="https://microdata.nigerianstat.gov.ng/index.php/catalog/74?utm_source=chatgpt.com"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Nadyen Shikpup</dc:creator>
  <cp:keywords/>
  <dc:description/>
  <cp:lastModifiedBy>Editor GP 005</cp:lastModifiedBy>
  <cp:revision>25</cp:revision>
  <dcterms:created xsi:type="dcterms:W3CDTF">2026-01-09T01:18:00Z</dcterms:created>
  <dcterms:modified xsi:type="dcterms:W3CDTF">2026-01-19T05:45:00Z</dcterms:modified>
</cp:coreProperties>
</file>