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497F3" w14:textId="77777777" w:rsidR="00F323DD" w:rsidRDefault="00F323DD">
      <w:pPr>
        <w:pStyle w:val="Title"/>
        <w:spacing w:after="0"/>
        <w:jc w:val="both"/>
        <w:rPr>
          <w:rFonts w:ascii="Arial" w:hAnsi="Arial" w:cs="Arial"/>
          <w:sz w:val="20"/>
        </w:rPr>
      </w:pPr>
    </w:p>
    <w:p w14:paraId="0D5D5C7C" w14:textId="57D7E6A6" w:rsidR="00F323DD" w:rsidRDefault="009B6F01">
      <w:pPr>
        <w:pStyle w:val="Author"/>
        <w:wordWrap w:val="0"/>
        <w:spacing w:line="240" w:lineRule="auto"/>
        <w:rPr>
          <w:rFonts w:ascii="Arial" w:hAnsi="Arial" w:cs="Arial"/>
          <w:bCs/>
          <w:sz w:val="20"/>
          <w:lang w:val="en-PH"/>
        </w:rPr>
      </w:pPr>
      <w:r>
        <w:rPr>
          <w:rFonts w:ascii="Arial" w:hAnsi="Arial" w:cs="Arial"/>
          <w:bCs/>
          <w:iCs/>
          <w:kern w:val="28"/>
          <w:sz w:val="20"/>
          <w:lang w:val="en-PH"/>
        </w:rPr>
        <w:t xml:space="preserve">The Role of Internet </w:t>
      </w:r>
      <w:r>
        <w:rPr>
          <w:rFonts w:ascii="Arial" w:hAnsi="Arial" w:cs="Arial"/>
          <w:bCs/>
          <w:color w:val="000000"/>
          <w:sz w:val="20"/>
        </w:rPr>
        <w:t>Use in Self</w:t>
      </w:r>
      <w:r w:rsidR="0010510F">
        <w:rPr>
          <w:rFonts w:ascii="Arial" w:hAnsi="Arial" w:cs="Arial"/>
          <w:bCs/>
          <w:color w:val="000000"/>
          <w:sz w:val="20"/>
        </w:rPr>
        <w:t xml:space="preserve"> </w:t>
      </w:r>
      <w:r>
        <w:rPr>
          <w:rFonts w:ascii="Arial" w:hAnsi="Arial" w:cs="Arial"/>
          <w:bCs/>
          <w:color w:val="000000"/>
          <w:sz w:val="20"/>
        </w:rPr>
        <w:t xml:space="preserve">Diagnosis and Treatment </w:t>
      </w:r>
      <w:r w:rsidR="0010510F">
        <w:rPr>
          <w:rFonts w:ascii="Arial" w:hAnsi="Arial" w:cs="Arial"/>
          <w:bCs/>
          <w:color w:val="000000"/>
          <w:sz w:val="20"/>
        </w:rPr>
        <w:t>a</w:t>
      </w:r>
      <w:r>
        <w:rPr>
          <w:rFonts w:ascii="Arial" w:hAnsi="Arial" w:cs="Arial"/>
          <w:bCs/>
          <w:color w:val="000000"/>
          <w:sz w:val="20"/>
        </w:rPr>
        <w:t>mong</w:t>
      </w:r>
      <w:r>
        <w:rPr>
          <w:rFonts w:ascii="Arial" w:hAnsi="Arial" w:cs="Arial"/>
          <w:bCs/>
          <w:color w:val="000000"/>
          <w:sz w:val="20"/>
          <w:lang w:val="en-PH"/>
        </w:rPr>
        <w:t xml:space="preserve"> Young Adults in Cabanatuan City: Implications for Digital Literacy</w:t>
      </w:r>
    </w:p>
    <w:p w14:paraId="0B4BC767" w14:textId="77777777" w:rsidR="00F323DD" w:rsidRDefault="00F323DD">
      <w:pPr>
        <w:pStyle w:val="Affiliation"/>
        <w:spacing w:after="0" w:line="240" w:lineRule="auto"/>
        <w:rPr>
          <w:rFonts w:ascii="Arial" w:hAnsi="Arial" w:cs="Arial"/>
          <w:i/>
          <w:lang w:val="en-PH"/>
        </w:rPr>
      </w:pPr>
    </w:p>
    <w:p w14:paraId="78306424" w14:textId="77777777" w:rsidR="00F323DD" w:rsidRDefault="00B60038">
      <w:pPr>
        <w:pStyle w:val="Copyright"/>
        <w:spacing w:after="0" w:line="240" w:lineRule="auto"/>
        <w:jc w:val="both"/>
        <w:rPr>
          <w:rFonts w:ascii="Arial" w:hAnsi="Arial" w:cs="Arial"/>
          <w:sz w:val="20"/>
        </w:rPr>
        <w:sectPr w:rsidR="00F323DD">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sz w:val="20"/>
        </w:rPr>
      </w:r>
      <w:r>
        <w:rPr>
          <w:rFonts w:ascii="Arial" w:hAnsi="Arial" w:cs="Arial"/>
          <w:sz w:val="20"/>
        </w:rPr>
        <w:pict w14:anchorId="62C4108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9B6F01">
        <w:rPr>
          <w:rFonts w:ascii="Arial" w:hAnsi="Arial" w:cs="Arial"/>
          <w:sz w:val="20"/>
        </w:rPr>
        <w:t>.</w:t>
      </w:r>
    </w:p>
    <w:p w14:paraId="0FFC37F4" w14:textId="77777777" w:rsidR="00F323DD" w:rsidRDefault="009B6F01">
      <w:pPr>
        <w:pStyle w:val="AbstHead"/>
        <w:spacing w:after="0"/>
        <w:jc w:val="both"/>
        <w:rPr>
          <w:rFonts w:ascii="Arial" w:hAnsi="Arial" w:cs="Arial"/>
          <w:sz w:val="20"/>
        </w:rPr>
      </w:pPr>
      <w:r>
        <w:rPr>
          <w:rFonts w:ascii="Arial" w:hAnsi="Arial" w:cs="Arial"/>
          <w:sz w:val="20"/>
        </w:rPr>
        <w:t>ABSTRACT</w:t>
      </w:r>
    </w:p>
    <w:p w14:paraId="003F9D74" w14:textId="77777777" w:rsidR="00F323DD" w:rsidRDefault="00F323DD">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0"/>
      </w:tblGrid>
      <w:tr w:rsidR="00F323DD" w14:paraId="73AF0A86" w14:textId="77777777">
        <w:tc>
          <w:tcPr>
            <w:tcW w:w="9576" w:type="dxa"/>
            <w:shd w:val="clear" w:color="auto" w:fill="F2F2F2"/>
          </w:tcPr>
          <w:p w14:paraId="1BB910E6" w14:textId="77777777" w:rsidR="00F323DD" w:rsidRDefault="009B6F01">
            <w:pPr>
              <w:pStyle w:val="NormalWeb"/>
              <w:spacing w:beforeAutospacing="0" w:afterAutospacing="0"/>
              <w:rPr>
                <w:rFonts w:ascii="Arial" w:hAnsi="Arial" w:cs="Arial"/>
                <w:b/>
                <w:bCs/>
                <w:sz w:val="20"/>
                <w:szCs w:val="20"/>
                <w:lang w:val="en-PH"/>
              </w:rPr>
            </w:pPr>
            <w:r>
              <w:rPr>
                <w:rFonts w:ascii="Arial" w:hAnsi="Arial" w:cs="Arial"/>
                <w:b/>
                <w:bCs/>
                <w:sz w:val="20"/>
                <w:szCs w:val="20"/>
                <w:lang w:val="en-PH"/>
              </w:rPr>
              <w:t>Introduction:</w:t>
            </w:r>
          </w:p>
          <w:p w14:paraId="61106030" w14:textId="77777777" w:rsidR="00F323DD" w:rsidRDefault="009B6F01">
            <w:pPr>
              <w:pStyle w:val="NormalWeb"/>
              <w:spacing w:beforeAutospacing="0" w:afterAutospacing="0"/>
              <w:rPr>
                <w:rStyle w:val="Strong"/>
                <w:rFonts w:ascii="Arial" w:hAnsi="Arial" w:cs="Arial"/>
                <w:sz w:val="20"/>
                <w:szCs w:val="20"/>
              </w:rPr>
            </w:pPr>
            <w:r>
              <w:rPr>
                <w:rFonts w:ascii="Arial" w:hAnsi="Arial" w:cs="Arial"/>
                <w:sz w:val="20"/>
                <w:szCs w:val="20"/>
              </w:rPr>
              <w:t>Young adults increasingly rely on the internet to search for health information and to assess symptoms prior to seeking professional care. This behavior has contributed to a growing trend in online self-diagnosis and self-treatment, raising concerns regarding misinformation, delayed healthcare engagement, and inappropriate self-management</w:t>
            </w:r>
          </w:p>
          <w:p w14:paraId="24980F80" w14:textId="77777777" w:rsidR="00F323DD" w:rsidRDefault="009B6F01">
            <w:pPr>
              <w:pStyle w:val="NormalWeb"/>
              <w:spacing w:beforeAutospacing="0" w:afterAutospacing="0"/>
              <w:rPr>
                <w:rFonts w:ascii="Arial" w:hAnsi="Arial" w:cs="Arial"/>
                <w:sz w:val="20"/>
                <w:szCs w:val="20"/>
              </w:rPr>
            </w:pPr>
            <w:r>
              <w:rPr>
                <w:rStyle w:val="Strong"/>
                <w:rFonts w:ascii="Arial" w:hAnsi="Arial" w:cs="Arial"/>
                <w:sz w:val="20"/>
                <w:szCs w:val="20"/>
              </w:rPr>
              <w:t>Aims:</w:t>
            </w:r>
            <w:r>
              <w:rPr>
                <w:rFonts w:ascii="Arial" w:hAnsi="Arial" w:cs="Arial"/>
                <w:sz w:val="20"/>
                <w:szCs w:val="20"/>
              </w:rPr>
              <w:br/>
              <w:t xml:space="preserve">To describe the socio-demographic profile of young adults and determine the role of internet use in self-diagnosis and treatment among residents of Camp </w:t>
            </w:r>
            <w:proofErr w:type="spellStart"/>
            <w:r>
              <w:rPr>
                <w:rFonts w:ascii="Arial" w:hAnsi="Arial" w:cs="Arial"/>
                <w:sz w:val="20"/>
                <w:szCs w:val="20"/>
              </w:rPr>
              <w:t>Tinio</w:t>
            </w:r>
            <w:proofErr w:type="spellEnd"/>
            <w:r>
              <w:rPr>
                <w:rFonts w:ascii="Arial" w:hAnsi="Arial" w:cs="Arial"/>
                <w:sz w:val="20"/>
                <w:szCs w:val="20"/>
              </w:rPr>
              <w:t>, Cabanatuan City, and to assess whether significant relationships exist between respondent profiles and behavioral constructs related to online self-diagnosis.</w:t>
            </w:r>
          </w:p>
          <w:p w14:paraId="604564D4" w14:textId="77777777" w:rsidR="00F323DD" w:rsidRDefault="009B6F01">
            <w:pPr>
              <w:pStyle w:val="NormalWeb"/>
              <w:spacing w:beforeAutospacing="0" w:afterAutospacing="0"/>
              <w:rPr>
                <w:rStyle w:val="Strong"/>
                <w:rFonts w:ascii="Arial" w:hAnsi="Arial" w:cs="Arial"/>
                <w:sz w:val="20"/>
                <w:szCs w:val="20"/>
              </w:rPr>
            </w:pPr>
            <w:r>
              <w:rPr>
                <w:rStyle w:val="Strong"/>
                <w:rFonts w:ascii="Arial" w:hAnsi="Arial" w:cs="Arial"/>
                <w:sz w:val="20"/>
                <w:szCs w:val="20"/>
              </w:rPr>
              <w:t>Methodology:</w:t>
            </w:r>
          </w:p>
          <w:p w14:paraId="62D7D17C" w14:textId="77777777" w:rsidR="00F323DD" w:rsidRDefault="009B6F01">
            <w:pPr>
              <w:pStyle w:val="NormalWeb"/>
              <w:spacing w:beforeAutospacing="0" w:afterAutospacing="0"/>
              <w:rPr>
                <w:rFonts w:ascii="Arial" w:hAnsi="Arial" w:cs="Arial"/>
                <w:sz w:val="20"/>
                <w:szCs w:val="20"/>
              </w:rPr>
            </w:pPr>
            <w:r>
              <w:rPr>
                <w:rFonts w:ascii="Arial" w:hAnsi="Arial" w:cs="Arial"/>
                <w:sz w:val="20"/>
                <w:szCs w:val="20"/>
              </w:rPr>
              <w:t>A quantitative descriptive-correlational research design was employed.</w:t>
            </w:r>
            <w:r>
              <w:rPr>
                <w:rFonts w:ascii="Arial" w:hAnsi="Arial" w:cs="Arial"/>
                <w:sz w:val="20"/>
                <w:szCs w:val="20"/>
                <w:lang w:val="en-PH"/>
              </w:rPr>
              <w:t xml:space="preserve"> </w:t>
            </w:r>
            <w:r>
              <w:rPr>
                <w:rFonts w:ascii="Arial" w:hAnsi="Arial" w:cs="Arial"/>
                <w:sz w:val="20"/>
                <w:szCs w:val="20"/>
              </w:rPr>
              <w:t xml:space="preserve">The study was conducted in Barangay Camp </w:t>
            </w:r>
            <w:proofErr w:type="spellStart"/>
            <w:r>
              <w:rPr>
                <w:rFonts w:ascii="Arial" w:hAnsi="Arial" w:cs="Arial"/>
                <w:sz w:val="20"/>
                <w:szCs w:val="20"/>
              </w:rPr>
              <w:t>Tinio</w:t>
            </w:r>
            <w:proofErr w:type="spellEnd"/>
            <w:r>
              <w:rPr>
                <w:rFonts w:ascii="Arial" w:hAnsi="Arial" w:cs="Arial"/>
                <w:sz w:val="20"/>
                <w:szCs w:val="20"/>
              </w:rPr>
              <w:t>, Cabanatuan City, from January to May 2025.</w:t>
            </w:r>
            <w:r>
              <w:rPr>
                <w:rFonts w:ascii="Arial" w:hAnsi="Arial" w:cs="Arial"/>
                <w:sz w:val="20"/>
                <w:szCs w:val="20"/>
                <w:lang w:val="en-PH"/>
              </w:rPr>
              <w:t xml:space="preserve"> </w:t>
            </w:r>
            <w:r>
              <w:rPr>
                <w:rFonts w:ascii="Arial" w:hAnsi="Arial" w:cs="Arial"/>
                <w:sz w:val="20"/>
                <w:szCs w:val="20"/>
              </w:rPr>
              <w:t>A total of 324 respondents aged 18–26 were selected using simple random sampling. Data were collected using a validated Likert-scale questionnaire and analyzed using frequency and percentage distribution for demographic variables, and Spearman’s rho correlation for relational analysis. Constructs measured included perceived susceptibility, perceived severity, perceived benefits, perceived barriers, cues to action, and self-efficacy.</w:t>
            </w:r>
          </w:p>
          <w:p w14:paraId="60285E62" w14:textId="77777777" w:rsidR="00F323DD" w:rsidRDefault="009B6F01">
            <w:pPr>
              <w:pStyle w:val="NormalWeb"/>
              <w:spacing w:beforeAutospacing="0" w:afterAutospacing="0"/>
              <w:rPr>
                <w:rFonts w:ascii="Arial" w:hAnsi="Arial" w:cs="Arial"/>
                <w:sz w:val="20"/>
                <w:szCs w:val="20"/>
              </w:rPr>
            </w:pPr>
            <w:r>
              <w:rPr>
                <w:rStyle w:val="Strong"/>
                <w:rFonts w:ascii="Arial" w:hAnsi="Arial" w:cs="Arial"/>
                <w:sz w:val="20"/>
                <w:szCs w:val="20"/>
              </w:rPr>
              <w:t>Results:</w:t>
            </w:r>
            <w:r>
              <w:rPr>
                <w:rFonts w:ascii="Arial" w:hAnsi="Arial" w:cs="Arial"/>
                <w:sz w:val="20"/>
                <w:szCs w:val="20"/>
              </w:rPr>
              <w:br/>
              <w:t xml:space="preserve">Most respondents were female (60.49%) and digitally active, spending 4–8 hours online daily (44.14%) and spending </w:t>
            </w:r>
            <w:r>
              <w:rPr>
                <w:rFonts w:ascii="Arial" w:hAnsi="Arial" w:cs="Arial"/>
                <w:sz w:val="20"/>
                <w:szCs w:val="20"/>
                <w:lang w:val="en-PH"/>
              </w:rPr>
              <w:t>Philippine Peso</w:t>
            </w:r>
            <w:r>
              <w:rPr>
                <w:rFonts w:ascii="Arial" w:hAnsi="Arial" w:cs="Arial"/>
                <w:sz w:val="20"/>
                <w:szCs w:val="20"/>
              </w:rPr>
              <w:t xml:space="preserve"> 500–1,500 per month on internet access (88.58%). Respondents disagreed with statements reflecting perceived susceptibility (Grand Mean=2.38), perceived severity (2.47), perceived benefits (2.49), perceived barriers (2.41), and self-efficacy (2.37), indicating low concern regarding misdiagnosis and limited confidence in interpreting online health information. Cues to action showed the highest agreement for searching symptoms when experiencing unusual health concerns (Mean=3.26). Correlation analysis revealed weak but significant negative relationships between frequency of internet use and perceived susceptibility, perceived benefits, and cues to action, while no significant relationships were found with perceived severity or self-efficacy.</w:t>
            </w:r>
          </w:p>
          <w:p w14:paraId="223E0044" w14:textId="77777777" w:rsidR="00F323DD" w:rsidRDefault="009B6F01">
            <w:pPr>
              <w:pStyle w:val="NormalWeb"/>
              <w:spacing w:beforeAutospacing="0" w:afterAutospacing="0"/>
              <w:rPr>
                <w:rFonts w:ascii="Arial" w:eastAsia="Calibri" w:hAnsi="Arial" w:cs="Arial"/>
                <w:sz w:val="20"/>
                <w:szCs w:val="20"/>
                <w:lang w:val="en-PH"/>
              </w:rPr>
            </w:pPr>
            <w:r>
              <w:rPr>
                <w:rStyle w:val="Strong"/>
                <w:rFonts w:ascii="Arial" w:hAnsi="Arial" w:cs="Arial"/>
                <w:sz w:val="20"/>
                <w:szCs w:val="20"/>
              </w:rPr>
              <w:t>Conclusion:</w:t>
            </w:r>
            <w:r>
              <w:rPr>
                <w:rFonts w:ascii="Arial" w:hAnsi="Arial" w:cs="Arial"/>
                <w:sz w:val="20"/>
                <w:szCs w:val="20"/>
              </w:rPr>
              <w:br/>
              <w:t>Young adults frequently utilize the internet for preliminary health assessment yet demonstrate low awareness of misdiagnosis risks and limited confidence in evaluating online medical content. Findings emphasize the need for digital health literacy interventions and public health campaigns encouraging professional medical consultation</w:t>
            </w:r>
            <w:r>
              <w:rPr>
                <w:rFonts w:ascii="Arial" w:hAnsi="Arial" w:cs="Arial"/>
                <w:sz w:val="20"/>
                <w:szCs w:val="20"/>
                <w:lang w:val="en-PH"/>
              </w:rPr>
              <w:t>.</w:t>
            </w:r>
          </w:p>
        </w:tc>
      </w:tr>
    </w:tbl>
    <w:p w14:paraId="4536A0A7" w14:textId="77777777" w:rsidR="00F323DD" w:rsidRDefault="00F323DD">
      <w:pPr>
        <w:pStyle w:val="Body"/>
        <w:spacing w:after="0"/>
        <w:rPr>
          <w:rFonts w:ascii="Arial" w:hAnsi="Arial" w:cs="Arial"/>
          <w:i/>
        </w:rPr>
      </w:pPr>
    </w:p>
    <w:p w14:paraId="195777E1" w14:textId="77777777" w:rsidR="00F323DD" w:rsidRDefault="009B6F01">
      <w:pPr>
        <w:pStyle w:val="Body"/>
        <w:spacing w:after="0"/>
        <w:rPr>
          <w:rFonts w:ascii="Arial" w:hAnsi="Arial" w:cs="Arial"/>
          <w:i/>
          <w:lang w:val="en-PH"/>
        </w:rPr>
      </w:pPr>
      <w:r>
        <w:rPr>
          <w:rFonts w:ascii="Arial" w:hAnsi="Arial" w:cs="Arial"/>
          <w:i/>
        </w:rPr>
        <w:t xml:space="preserve">Keywords: </w:t>
      </w:r>
      <w:r>
        <w:rPr>
          <w:rFonts w:ascii="Arial" w:eastAsia="SimSun" w:hAnsi="Arial" w:cs="Arial"/>
          <w:i/>
          <w:iCs/>
        </w:rPr>
        <w:t>Internet use; self-diagnosis; self-treatment; digital health literacy; young adults; health-seeking behavior; online health information; eHealth</w:t>
      </w:r>
    </w:p>
    <w:p w14:paraId="2C43DEDC" w14:textId="77777777" w:rsidR="00F323DD" w:rsidRDefault="00F323DD">
      <w:pPr>
        <w:pStyle w:val="Body"/>
        <w:spacing w:after="0"/>
        <w:rPr>
          <w:rFonts w:ascii="Arial" w:hAnsi="Arial" w:cs="Arial"/>
          <w:i/>
        </w:rPr>
      </w:pPr>
    </w:p>
    <w:p w14:paraId="0847D612" w14:textId="77777777" w:rsidR="00F323DD" w:rsidRDefault="009B6F01">
      <w:pPr>
        <w:pStyle w:val="AbstHead"/>
        <w:spacing w:after="0"/>
        <w:jc w:val="both"/>
        <w:rPr>
          <w:rFonts w:ascii="Arial" w:hAnsi="Arial" w:cs="Arial"/>
          <w:sz w:val="20"/>
        </w:rPr>
      </w:pPr>
      <w:r>
        <w:rPr>
          <w:rFonts w:ascii="Arial" w:hAnsi="Arial" w:cs="Arial"/>
          <w:sz w:val="20"/>
        </w:rPr>
        <w:t>1. INTRODUCTION</w:t>
      </w:r>
    </w:p>
    <w:p w14:paraId="2EFB9F7A" w14:textId="33F65AB5" w:rsidR="00F323DD" w:rsidRDefault="009B6F01">
      <w:pPr>
        <w:pStyle w:val="NormalWeb"/>
        <w:rPr>
          <w:rFonts w:ascii="Arial" w:hAnsi="Arial" w:cs="Arial"/>
          <w:sz w:val="20"/>
          <w:szCs w:val="20"/>
        </w:rPr>
      </w:pPr>
      <w:r>
        <w:rPr>
          <w:rFonts w:ascii="Arial" w:hAnsi="Arial" w:cs="Arial"/>
          <w:sz w:val="20"/>
          <w:szCs w:val="20"/>
        </w:rPr>
        <w:t xml:space="preserve">The increasing integration of digital technologies into everyday life has reshaped how individuals search for, interpret, and utilize health information. Online platforms offer convenient access to symptom descriptions, possible diagnoses, and suggested treatments, frequently influencing health decision-making even before contact with healthcare professionals. This pattern is most evident among young adults, who constitute one of the </w:t>
      </w:r>
      <w:r>
        <w:rPr>
          <w:rFonts w:ascii="Arial" w:hAnsi="Arial" w:cs="Arial"/>
          <w:sz w:val="20"/>
          <w:szCs w:val="20"/>
        </w:rPr>
        <w:lastRenderedPageBreak/>
        <w:t>highest-utilizing age groups for online health information due to their digital literacy and constant internet accessibility (Jia et al., 2021). Such accessibility allows users to feel more autonomous and informed; however, it simultaneously raises concerns regarding the accuracy and reliability of online health content (Wang et al., 2019</w:t>
      </w:r>
      <w:r w:rsidR="00217A3E">
        <w:rPr>
          <w:rFonts w:ascii="Arial" w:hAnsi="Arial" w:cs="Arial"/>
          <w:sz w:val="20"/>
          <w:szCs w:val="20"/>
        </w:rPr>
        <w:t xml:space="preserve">; </w:t>
      </w:r>
      <w:r w:rsidR="00217A3E" w:rsidRPr="00217A3E">
        <w:rPr>
          <w:rFonts w:ascii="Arial" w:hAnsi="Arial" w:cs="Arial"/>
          <w:sz w:val="20"/>
          <w:szCs w:val="20"/>
        </w:rPr>
        <w:t>Armstrong et al., 2025</w:t>
      </w:r>
      <w:r>
        <w:rPr>
          <w:rFonts w:ascii="Arial" w:hAnsi="Arial" w:cs="Arial"/>
          <w:sz w:val="20"/>
          <w:szCs w:val="20"/>
        </w:rPr>
        <w:t>).</w:t>
      </w:r>
    </w:p>
    <w:p w14:paraId="4F07FCB2" w14:textId="77777777" w:rsidR="00F323DD" w:rsidRDefault="009B6F01">
      <w:pPr>
        <w:pStyle w:val="NormalWeb"/>
        <w:rPr>
          <w:rFonts w:ascii="Arial" w:hAnsi="Arial" w:cs="Arial"/>
          <w:sz w:val="20"/>
          <w:szCs w:val="20"/>
        </w:rPr>
      </w:pPr>
      <w:r>
        <w:rPr>
          <w:rFonts w:ascii="Arial" w:hAnsi="Arial" w:cs="Arial"/>
          <w:sz w:val="20"/>
          <w:szCs w:val="20"/>
        </w:rPr>
        <w:t>Self-directed online health information seeking can lead to misinterpretation of symptoms, delayed professional care, inappropriate self-treatment, and increased anxiety. Evidence shows that repeated symptom searching online may amplify health-related worry and reinforce maladaptive checking behaviors, contributing to cyberchondria (McMullan et al., 2019). Further, commercial or user-generated platforms may not undergo medical vetting, resulting in inconsistent recommendations and variable quality of information (</w:t>
      </w:r>
      <w:proofErr w:type="spellStart"/>
      <w:r>
        <w:rPr>
          <w:rFonts w:ascii="Arial" w:hAnsi="Arial" w:cs="Arial"/>
          <w:sz w:val="20"/>
          <w:szCs w:val="20"/>
        </w:rPr>
        <w:t>Szumer</w:t>
      </w:r>
      <w:proofErr w:type="spellEnd"/>
      <w:r>
        <w:rPr>
          <w:rFonts w:ascii="Arial" w:hAnsi="Arial" w:cs="Arial"/>
          <w:sz w:val="20"/>
          <w:szCs w:val="20"/>
        </w:rPr>
        <w:t xml:space="preserve"> et al., 2023). As a result, individuals who rely heavily on online material may underestimate symptom severity or self-medicate without proper clinical guidance (Tan &amp; </w:t>
      </w:r>
      <w:proofErr w:type="spellStart"/>
      <w:r>
        <w:rPr>
          <w:rFonts w:ascii="Arial" w:hAnsi="Arial" w:cs="Arial"/>
          <w:sz w:val="20"/>
          <w:szCs w:val="20"/>
        </w:rPr>
        <w:t>Goonawardene</w:t>
      </w:r>
      <w:proofErr w:type="spellEnd"/>
      <w:r>
        <w:rPr>
          <w:rFonts w:ascii="Arial" w:hAnsi="Arial" w:cs="Arial"/>
          <w:sz w:val="20"/>
          <w:szCs w:val="20"/>
        </w:rPr>
        <w:t>, 2017).</w:t>
      </w:r>
    </w:p>
    <w:p w14:paraId="01A72CCE" w14:textId="247B2427" w:rsidR="00F323DD" w:rsidRDefault="009B6F01">
      <w:pPr>
        <w:pStyle w:val="NormalWeb"/>
        <w:rPr>
          <w:rFonts w:ascii="Arial" w:hAnsi="Arial" w:cs="Arial"/>
          <w:sz w:val="20"/>
          <w:szCs w:val="20"/>
        </w:rPr>
      </w:pPr>
      <w:r>
        <w:rPr>
          <w:rFonts w:ascii="Arial" w:hAnsi="Arial" w:cs="Arial"/>
          <w:sz w:val="20"/>
          <w:szCs w:val="20"/>
        </w:rPr>
        <w:t>In the Philippine context, young adults represent a major segment of internet users and are increasingly utilizing digital platforms for health information, yet empirical research examining self-diagnosis behaviors in localized settings remains limited. Existing studies have focused on the descriptive prevalence of online health information seeking but have not extensively examined behavioral constructs or decision-making determinants related to self-treatment among young Filipino populations. This lack of localized data restricts the ability of healthcare providers, public health professionals, and educators to design targeted digital health literacy strategies that mitigate risks related to misinformation and delayed care</w:t>
      </w:r>
      <w:r w:rsidR="00217A3E">
        <w:rPr>
          <w:rFonts w:ascii="Arial" w:hAnsi="Arial" w:cs="Arial"/>
          <w:sz w:val="20"/>
          <w:szCs w:val="20"/>
        </w:rPr>
        <w:t xml:space="preserve"> </w:t>
      </w:r>
      <w:r w:rsidR="00217A3E" w:rsidRPr="00217A3E">
        <w:rPr>
          <w:rFonts w:ascii="Arial" w:hAnsi="Arial" w:cs="Arial"/>
          <w:sz w:val="20"/>
          <w:szCs w:val="20"/>
        </w:rPr>
        <w:t>(</w:t>
      </w:r>
      <w:proofErr w:type="spellStart"/>
      <w:r w:rsidR="00217A3E" w:rsidRPr="00217A3E">
        <w:rPr>
          <w:rFonts w:ascii="Arial" w:hAnsi="Arial" w:cs="Arial"/>
          <w:sz w:val="20"/>
          <w:szCs w:val="20"/>
        </w:rPr>
        <w:t>Polynskaya</w:t>
      </w:r>
      <w:proofErr w:type="spellEnd"/>
      <w:r w:rsidR="00217A3E" w:rsidRPr="00217A3E">
        <w:rPr>
          <w:rFonts w:ascii="Arial" w:hAnsi="Arial" w:cs="Arial"/>
          <w:sz w:val="20"/>
          <w:szCs w:val="20"/>
        </w:rPr>
        <w:t xml:space="preserve"> &amp; </w:t>
      </w:r>
      <w:proofErr w:type="spellStart"/>
      <w:r w:rsidR="00217A3E" w:rsidRPr="00217A3E">
        <w:rPr>
          <w:rFonts w:ascii="Arial" w:hAnsi="Arial" w:cs="Arial"/>
          <w:sz w:val="20"/>
          <w:szCs w:val="20"/>
        </w:rPr>
        <w:t>Mesropyan</w:t>
      </w:r>
      <w:proofErr w:type="spellEnd"/>
      <w:r w:rsidR="00217A3E" w:rsidRPr="00217A3E">
        <w:rPr>
          <w:rFonts w:ascii="Arial" w:hAnsi="Arial" w:cs="Arial"/>
          <w:sz w:val="20"/>
          <w:szCs w:val="20"/>
        </w:rPr>
        <w:t>, 2018)</w:t>
      </w:r>
      <w:r>
        <w:rPr>
          <w:rFonts w:ascii="Arial" w:hAnsi="Arial" w:cs="Arial"/>
          <w:sz w:val="20"/>
          <w:szCs w:val="20"/>
        </w:rPr>
        <w:t>.</w:t>
      </w:r>
    </w:p>
    <w:p w14:paraId="0B075D56" w14:textId="4387C8E7" w:rsidR="00F323DD" w:rsidRDefault="009B6F01">
      <w:pPr>
        <w:pStyle w:val="NormalWeb"/>
        <w:rPr>
          <w:rFonts w:ascii="Arial" w:hAnsi="Arial" w:cs="Arial"/>
          <w:sz w:val="20"/>
          <w:szCs w:val="20"/>
        </w:rPr>
      </w:pPr>
      <w:r>
        <w:rPr>
          <w:rFonts w:ascii="Arial" w:hAnsi="Arial" w:cs="Arial"/>
          <w:sz w:val="20"/>
          <w:szCs w:val="20"/>
        </w:rPr>
        <w:t xml:space="preserve">Understanding the behavioral mechanisms that shape online self-diagnosis among young adults is critical for public health. Such research can inform the design of evidence-based digital communication strategies, guide safer digital health tool development, and support the creation of community-level digital health literacy initiatives (Swire-Thompson &amp; </w:t>
      </w:r>
      <w:proofErr w:type="spellStart"/>
      <w:r>
        <w:rPr>
          <w:rFonts w:ascii="Arial" w:hAnsi="Arial" w:cs="Arial"/>
          <w:sz w:val="20"/>
          <w:szCs w:val="20"/>
        </w:rPr>
        <w:t>Lazer</w:t>
      </w:r>
      <w:proofErr w:type="spellEnd"/>
      <w:r>
        <w:rPr>
          <w:rFonts w:ascii="Arial" w:hAnsi="Arial" w:cs="Arial"/>
          <w:sz w:val="20"/>
          <w:szCs w:val="20"/>
        </w:rPr>
        <w:t>, 2020). The present study addresses this gap by examining the role of internet use in self-diagnosis and self-treatment among young adults, and by investigating how behavioral constructs influence digital health decision-making in a community setting</w:t>
      </w:r>
      <w:r w:rsidR="00217A3E">
        <w:rPr>
          <w:rFonts w:ascii="Arial" w:hAnsi="Arial" w:cs="Arial"/>
          <w:sz w:val="20"/>
          <w:szCs w:val="20"/>
        </w:rPr>
        <w:t xml:space="preserve"> </w:t>
      </w:r>
      <w:r w:rsidR="00217A3E" w:rsidRPr="00217A3E">
        <w:rPr>
          <w:rFonts w:ascii="Arial" w:hAnsi="Arial" w:cs="Arial"/>
          <w:sz w:val="20"/>
          <w:szCs w:val="20"/>
        </w:rPr>
        <w:t>(</w:t>
      </w:r>
      <w:proofErr w:type="spellStart"/>
      <w:r w:rsidR="00217A3E" w:rsidRPr="00217A3E">
        <w:rPr>
          <w:rFonts w:ascii="Arial" w:hAnsi="Arial" w:cs="Arial"/>
          <w:sz w:val="20"/>
          <w:szCs w:val="20"/>
        </w:rPr>
        <w:t>Aboueid</w:t>
      </w:r>
      <w:proofErr w:type="spellEnd"/>
      <w:r w:rsidR="00217A3E" w:rsidRPr="00217A3E">
        <w:rPr>
          <w:rFonts w:ascii="Arial" w:hAnsi="Arial" w:cs="Arial"/>
          <w:sz w:val="20"/>
          <w:szCs w:val="20"/>
        </w:rPr>
        <w:t xml:space="preserve"> et al., 2021</w:t>
      </w:r>
      <w:r w:rsidR="00217A3E">
        <w:rPr>
          <w:rFonts w:ascii="Arial" w:hAnsi="Arial" w:cs="Arial"/>
          <w:sz w:val="20"/>
          <w:szCs w:val="20"/>
        </w:rPr>
        <w:t xml:space="preserve">; </w:t>
      </w:r>
      <w:r w:rsidR="00217A3E" w:rsidRPr="00217A3E">
        <w:rPr>
          <w:rFonts w:ascii="Arial" w:hAnsi="Arial" w:cs="Arial"/>
          <w:sz w:val="20"/>
          <w:szCs w:val="20"/>
        </w:rPr>
        <w:t xml:space="preserve">Koshy &amp; </w:t>
      </w:r>
      <w:proofErr w:type="spellStart"/>
      <w:r w:rsidR="00217A3E" w:rsidRPr="00217A3E">
        <w:rPr>
          <w:rFonts w:ascii="Arial" w:hAnsi="Arial" w:cs="Arial"/>
          <w:sz w:val="20"/>
          <w:szCs w:val="20"/>
        </w:rPr>
        <w:t>Sutar</w:t>
      </w:r>
      <w:proofErr w:type="spellEnd"/>
      <w:r w:rsidR="00217A3E" w:rsidRPr="00217A3E">
        <w:rPr>
          <w:rFonts w:ascii="Arial" w:hAnsi="Arial" w:cs="Arial"/>
          <w:sz w:val="20"/>
          <w:szCs w:val="20"/>
        </w:rPr>
        <w:t>, 2024)</w:t>
      </w:r>
      <w:r>
        <w:rPr>
          <w:rFonts w:ascii="Arial" w:hAnsi="Arial" w:cs="Arial"/>
          <w:sz w:val="20"/>
          <w:szCs w:val="20"/>
        </w:rPr>
        <w:t>.</w:t>
      </w:r>
    </w:p>
    <w:p w14:paraId="112FFC3C" w14:textId="77777777" w:rsidR="00F323DD" w:rsidRDefault="009B6F01">
      <w:pPr>
        <w:pStyle w:val="NormalWeb"/>
        <w:spacing w:beforeAutospacing="0" w:afterAutospacing="0"/>
        <w:jc w:val="both"/>
        <w:rPr>
          <w:rFonts w:ascii="Arial" w:hAnsi="Arial" w:cs="Arial"/>
          <w:sz w:val="20"/>
          <w:szCs w:val="20"/>
        </w:rPr>
      </w:pPr>
      <w:r>
        <w:rPr>
          <w:rFonts w:ascii="Arial" w:hAnsi="Arial" w:cs="Arial"/>
          <w:sz w:val="20"/>
          <w:szCs w:val="20"/>
        </w:rPr>
        <w:t>The present study addresses an emerging and highly relevant behavioral trend in digital health engagement. The investigation offers timely insights into the intersection of internet use and health decision-making among young adults, contributing to a growing body of research on digital self-diagnosis. The findings provide valuable evidence supporting the need for community-level digital health literacy interventions, particularly as online platforms continue to influence self-care and treatment behaviors among young populations.</w:t>
      </w:r>
    </w:p>
    <w:p w14:paraId="335C2DB8" w14:textId="77777777" w:rsidR="00F323DD" w:rsidRDefault="00F323DD">
      <w:pPr>
        <w:pStyle w:val="NormalWeb"/>
        <w:spacing w:beforeAutospacing="0" w:afterAutospacing="0"/>
        <w:jc w:val="both"/>
        <w:rPr>
          <w:rFonts w:ascii="Arial" w:hAnsi="Arial" w:cs="Arial"/>
          <w:sz w:val="20"/>
          <w:szCs w:val="20"/>
        </w:rPr>
      </w:pPr>
    </w:p>
    <w:p w14:paraId="4AFC8566" w14:textId="77777777" w:rsidR="00F323DD" w:rsidRDefault="009B6F01">
      <w:pPr>
        <w:pStyle w:val="AbstHead"/>
        <w:spacing w:after="0"/>
        <w:jc w:val="both"/>
        <w:rPr>
          <w:rFonts w:ascii="Arial" w:hAnsi="Arial" w:cs="Arial"/>
          <w:sz w:val="20"/>
        </w:rPr>
      </w:pPr>
      <w:r>
        <w:rPr>
          <w:rFonts w:ascii="Arial" w:hAnsi="Arial" w:cs="Arial"/>
          <w:sz w:val="20"/>
        </w:rPr>
        <w:t>2. material and methods</w:t>
      </w:r>
    </w:p>
    <w:p w14:paraId="7E9E91CB" w14:textId="77777777" w:rsidR="00F323DD" w:rsidRDefault="00F323DD">
      <w:pPr>
        <w:pStyle w:val="AbstHead"/>
        <w:spacing w:after="0"/>
        <w:jc w:val="both"/>
        <w:rPr>
          <w:rFonts w:ascii="Arial" w:hAnsi="Arial" w:cs="Arial"/>
          <w:sz w:val="20"/>
        </w:rPr>
      </w:pPr>
    </w:p>
    <w:p w14:paraId="65353FB3" w14:textId="77777777" w:rsidR="00F323DD" w:rsidRDefault="009B6F01">
      <w:pPr>
        <w:pStyle w:val="Heading2"/>
        <w:spacing w:beforeAutospacing="0" w:afterAutospacing="0"/>
        <w:rPr>
          <w:rStyle w:val="Strong"/>
          <w:rFonts w:ascii="Arial" w:hAnsi="Arial" w:cs="Arial" w:hint="default"/>
          <w:b/>
          <w:bCs/>
          <w:sz w:val="20"/>
          <w:szCs w:val="20"/>
        </w:rPr>
      </w:pPr>
      <w:r>
        <w:rPr>
          <w:rStyle w:val="Strong"/>
          <w:rFonts w:ascii="Arial" w:hAnsi="Arial" w:cs="Arial" w:hint="default"/>
          <w:b/>
          <w:bCs/>
          <w:sz w:val="20"/>
          <w:szCs w:val="20"/>
        </w:rPr>
        <w:t>Study Design</w:t>
      </w:r>
    </w:p>
    <w:p w14:paraId="55DE2297" w14:textId="77777777" w:rsidR="00F323DD" w:rsidRDefault="00F323DD">
      <w:pPr>
        <w:rPr>
          <w:rFonts w:ascii="Arial" w:hAnsi="Arial" w:cs="Arial"/>
        </w:rPr>
      </w:pPr>
    </w:p>
    <w:p w14:paraId="41C8012B" w14:textId="77777777" w:rsidR="00F323DD" w:rsidRDefault="009B6F01">
      <w:pPr>
        <w:pStyle w:val="NormalWeb"/>
        <w:spacing w:beforeAutospacing="0" w:afterAutospacing="0"/>
        <w:jc w:val="both"/>
        <w:rPr>
          <w:rFonts w:ascii="Arial" w:hAnsi="Arial" w:cs="Arial"/>
          <w:sz w:val="20"/>
          <w:szCs w:val="20"/>
        </w:rPr>
      </w:pPr>
      <w:r>
        <w:rPr>
          <w:rFonts w:ascii="Arial" w:hAnsi="Arial" w:cs="Arial"/>
          <w:sz w:val="20"/>
          <w:szCs w:val="20"/>
        </w:rPr>
        <w:t>A quantitative descriptive–correlational research design was used to determine the role of internet use in self-diagnosis and treatment and to assess relationships between socio-demographic factors and behavioral constructs among young adults. This design allowed the researchers to describe patterns of behavior and measure the strength of associations without manipulating variables.</w:t>
      </w:r>
    </w:p>
    <w:p w14:paraId="131CE359" w14:textId="77777777" w:rsidR="00F323DD" w:rsidRDefault="00F323DD">
      <w:pPr>
        <w:pStyle w:val="NormalWeb"/>
        <w:spacing w:beforeAutospacing="0" w:afterAutospacing="0"/>
        <w:jc w:val="both"/>
        <w:rPr>
          <w:rFonts w:ascii="Arial" w:hAnsi="Arial" w:cs="Arial"/>
          <w:sz w:val="20"/>
          <w:szCs w:val="20"/>
        </w:rPr>
      </w:pPr>
    </w:p>
    <w:p w14:paraId="249B25E3" w14:textId="77777777" w:rsidR="00F323DD" w:rsidRDefault="009B6F01">
      <w:pPr>
        <w:pStyle w:val="Heading2"/>
        <w:spacing w:beforeAutospacing="0" w:afterAutospacing="0"/>
        <w:jc w:val="both"/>
        <w:rPr>
          <w:rFonts w:ascii="Arial" w:hAnsi="Arial" w:cs="Arial" w:hint="default"/>
          <w:sz w:val="20"/>
          <w:szCs w:val="20"/>
        </w:rPr>
      </w:pPr>
      <w:r>
        <w:rPr>
          <w:rStyle w:val="Strong"/>
          <w:rFonts w:ascii="Arial" w:hAnsi="Arial" w:cs="Arial" w:hint="default"/>
          <w:b/>
          <w:bCs/>
          <w:sz w:val="20"/>
          <w:szCs w:val="20"/>
        </w:rPr>
        <w:t>Study Area and Population</w:t>
      </w:r>
    </w:p>
    <w:p w14:paraId="0095E858" w14:textId="77777777" w:rsidR="00F323DD" w:rsidRDefault="009B6F01">
      <w:pPr>
        <w:pStyle w:val="NormalWeb"/>
        <w:spacing w:beforeAutospacing="0" w:afterAutospacing="0"/>
        <w:jc w:val="both"/>
        <w:rPr>
          <w:rFonts w:ascii="Arial" w:hAnsi="Arial" w:cs="Arial"/>
          <w:sz w:val="20"/>
          <w:szCs w:val="20"/>
        </w:rPr>
      </w:pPr>
      <w:r>
        <w:rPr>
          <w:rFonts w:ascii="Arial" w:hAnsi="Arial" w:cs="Arial"/>
          <w:sz w:val="20"/>
          <w:szCs w:val="20"/>
        </w:rPr>
        <w:lastRenderedPageBreak/>
        <w:t xml:space="preserve">The study was conducted in Barangay Camp </w:t>
      </w:r>
      <w:proofErr w:type="spellStart"/>
      <w:r>
        <w:rPr>
          <w:rFonts w:ascii="Arial" w:hAnsi="Arial" w:cs="Arial"/>
          <w:sz w:val="20"/>
          <w:szCs w:val="20"/>
        </w:rPr>
        <w:t>Tinio</w:t>
      </w:r>
      <w:proofErr w:type="spellEnd"/>
      <w:r>
        <w:rPr>
          <w:rFonts w:ascii="Arial" w:hAnsi="Arial" w:cs="Arial"/>
          <w:sz w:val="20"/>
          <w:szCs w:val="20"/>
        </w:rPr>
        <w:t>, Cabanatuan City, a highly populated urban community characterized by widespread internet access and a substantial young adult demographic. The study population consisted of residents aged 18–26 years who had used the internet for health-related purposes within the previous six months.</w:t>
      </w:r>
    </w:p>
    <w:p w14:paraId="6FCFACD0" w14:textId="77777777" w:rsidR="00F323DD" w:rsidRDefault="00F323DD">
      <w:pPr>
        <w:pStyle w:val="NormalWeb"/>
        <w:spacing w:beforeAutospacing="0" w:afterAutospacing="0"/>
        <w:jc w:val="both"/>
        <w:rPr>
          <w:rFonts w:ascii="Arial" w:hAnsi="Arial" w:cs="Arial"/>
          <w:sz w:val="20"/>
          <w:szCs w:val="20"/>
        </w:rPr>
      </w:pPr>
    </w:p>
    <w:p w14:paraId="1C005A4F" w14:textId="77777777" w:rsidR="00F323DD" w:rsidRDefault="009B6F01">
      <w:pPr>
        <w:pStyle w:val="Heading2"/>
        <w:spacing w:beforeAutospacing="0" w:afterAutospacing="0"/>
        <w:jc w:val="both"/>
        <w:rPr>
          <w:rFonts w:ascii="Arial" w:hAnsi="Arial" w:cs="Arial" w:hint="default"/>
          <w:sz w:val="20"/>
          <w:szCs w:val="20"/>
        </w:rPr>
      </w:pPr>
      <w:r>
        <w:rPr>
          <w:rStyle w:val="Strong"/>
          <w:rFonts w:ascii="Arial" w:hAnsi="Arial" w:cs="Arial" w:hint="default"/>
          <w:b/>
          <w:bCs/>
          <w:sz w:val="20"/>
          <w:szCs w:val="20"/>
        </w:rPr>
        <w:t>Sampling Procedure</w:t>
      </w:r>
    </w:p>
    <w:p w14:paraId="0BA77408" w14:textId="77777777" w:rsidR="00F323DD" w:rsidRDefault="009B6F01">
      <w:pPr>
        <w:pStyle w:val="NormalWeb"/>
        <w:spacing w:beforeAutospacing="0" w:afterAutospacing="0"/>
        <w:jc w:val="both"/>
        <w:rPr>
          <w:rFonts w:ascii="Arial" w:hAnsi="Arial" w:cs="Arial"/>
          <w:sz w:val="20"/>
          <w:szCs w:val="20"/>
        </w:rPr>
      </w:pPr>
      <w:r>
        <w:rPr>
          <w:rFonts w:ascii="Arial" w:hAnsi="Arial" w:cs="Arial"/>
          <w:sz w:val="20"/>
          <w:szCs w:val="20"/>
        </w:rPr>
        <w:t>A community-based simple random sampling method was utilized. Using barangay records, an initial roster of eligible young adults aged 18–26 years was generated. Each eligible individual was assigned a unique number, and the required sample size was selected using a random number generator to ensure equal probability of selection and to reduce selection bias. The minimum required sample size was calculated at 95% confidence level and 5% margin of error, resulting in a target of at least 300 respondents. A total of 324 young adults participated in the study.</w:t>
      </w:r>
    </w:p>
    <w:p w14:paraId="411BA243" w14:textId="77777777" w:rsidR="00F323DD" w:rsidRDefault="00F323DD">
      <w:pPr>
        <w:pStyle w:val="NormalWeb"/>
        <w:spacing w:beforeAutospacing="0" w:afterAutospacing="0"/>
        <w:jc w:val="both"/>
        <w:rPr>
          <w:rFonts w:ascii="Arial" w:hAnsi="Arial" w:cs="Arial"/>
          <w:sz w:val="20"/>
          <w:szCs w:val="20"/>
        </w:rPr>
      </w:pPr>
    </w:p>
    <w:p w14:paraId="172C0817" w14:textId="77777777" w:rsidR="00F323DD" w:rsidRDefault="009B6F01">
      <w:pPr>
        <w:pStyle w:val="Heading2"/>
        <w:spacing w:beforeAutospacing="0" w:afterAutospacing="0"/>
        <w:jc w:val="both"/>
        <w:rPr>
          <w:rFonts w:ascii="Arial" w:hAnsi="Arial" w:cs="Arial" w:hint="default"/>
          <w:sz w:val="20"/>
          <w:szCs w:val="20"/>
        </w:rPr>
      </w:pPr>
      <w:r>
        <w:rPr>
          <w:rStyle w:val="Strong"/>
          <w:rFonts w:ascii="Arial" w:hAnsi="Arial" w:cs="Arial" w:hint="default"/>
          <w:b/>
          <w:bCs/>
          <w:sz w:val="20"/>
          <w:szCs w:val="20"/>
        </w:rPr>
        <w:t>Research Instrument</w:t>
      </w:r>
    </w:p>
    <w:p w14:paraId="6277F9B4" w14:textId="77777777" w:rsidR="00F323DD" w:rsidRDefault="009B6F01">
      <w:pPr>
        <w:pStyle w:val="NormalWeb"/>
        <w:spacing w:beforeAutospacing="0" w:afterAutospacing="0"/>
        <w:jc w:val="both"/>
        <w:rPr>
          <w:rFonts w:ascii="Arial" w:hAnsi="Arial" w:cs="Arial"/>
          <w:sz w:val="20"/>
          <w:szCs w:val="20"/>
        </w:rPr>
      </w:pPr>
      <w:r>
        <w:rPr>
          <w:rFonts w:ascii="Arial" w:hAnsi="Arial" w:cs="Arial"/>
          <w:sz w:val="20"/>
          <w:szCs w:val="20"/>
        </w:rPr>
        <w:t xml:space="preserve">Data were collected using a structured, researcher-developed Likert-scale questionnaire. The instrument assessed: (a) demographic profile, (b) frequency and extent of internet use, and (c) behavioral constructs including perceived susceptibility, perceived severity, perceived benefits, perceived barriers, cues to action, and self-efficacy. The scale ranged from 1 = </w:t>
      </w:r>
      <w:r>
        <w:rPr>
          <w:rStyle w:val="Emphasis"/>
          <w:rFonts w:ascii="Arial" w:hAnsi="Arial" w:cs="Arial"/>
          <w:sz w:val="20"/>
          <w:szCs w:val="20"/>
        </w:rPr>
        <w:t>Strongly Disagree</w:t>
      </w:r>
      <w:r>
        <w:rPr>
          <w:rFonts w:ascii="Arial" w:hAnsi="Arial" w:cs="Arial"/>
          <w:sz w:val="20"/>
          <w:szCs w:val="20"/>
        </w:rPr>
        <w:t xml:space="preserve"> to 4 = </w:t>
      </w:r>
      <w:r>
        <w:rPr>
          <w:rStyle w:val="Emphasis"/>
          <w:rFonts w:ascii="Arial" w:hAnsi="Arial" w:cs="Arial"/>
          <w:sz w:val="20"/>
          <w:szCs w:val="20"/>
        </w:rPr>
        <w:t>Strongly Agree</w:t>
      </w:r>
      <w:r>
        <w:rPr>
          <w:rFonts w:ascii="Arial" w:hAnsi="Arial" w:cs="Arial"/>
          <w:sz w:val="20"/>
          <w:szCs w:val="20"/>
        </w:rPr>
        <w:t xml:space="preserve">. Instrument content was validated by five field experts, and reliability testing </w:t>
      </w:r>
      <w:r>
        <w:rPr>
          <w:rFonts w:ascii="Arial" w:hAnsi="Arial" w:cs="Arial"/>
          <w:sz w:val="20"/>
          <w:szCs w:val="20"/>
          <w:lang w:val="en-PH"/>
        </w:rPr>
        <w:t xml:space="preserve">in full data set </w:t>
      </w:r>
      <w:r>
        <w:rPr>
          <w:rFonts w:ascii="Arial" w:hAnsi="Arial" w:cs="Arial"/>
          <w:sz w:val="20"/>
          <w:szCs w:val="20"/>
        </w:rPr>
        <w:t>yielded Cronbach’s α = 0.803, indicating high internal consistency.</w:t>
      </w:r>
    </w:p>
    <w:p w14:paraId="11DF4FF1" w14:textId="77777777" w:rsidR="00F323DD" w:rsidRDefault="00F323DD">
      <w:pPr>
        <w:pStyle w:val="NormalWeb"/>
        <w:spacing w:beforeAutospacing="0" w:afterAutospacing="0"/>
        <w:jc w:val="both"/>
        <w:rPr>
          <w:rFonts w:ascii="Arial" w:hAnsi="Arial" w:cs="Arial"/>
          <w:sz w:val="20"/>
          <w:szCs w:val="20"/>
        </w:rPr>
      </w:pPr>
    </w:p>
    <w:p w14:paraId="2839AA15" w14:textId="77777777" w:rsidR="00F323DD" w:rsidRDefault="009B6F01">
      <w:pPr>
        <w:pStyle w:val="Heading2"/>
        <w:spacing w:beforeAutospacing="0" w:afterAutospacing="0"/>
        <w:jc w:val="both"/>
        <w:rPr>
          <w:rFonts w:ascii="Arial" w:hAnsi="Arial" w:cs="Arial" w:hint="default"/>
          <w:sz w:val="20"/>
          <w:szCs w:val="20"/>
        </w:rPr>
      </w:pPr>
      <w:r>
        <w:rPr>
          <w:rStyle w:val="Strong"/>
          <w:rFonts w:ascii="Arial" w:hAnsi="Arial" w:cs="Arial" w:hint="default"/>
          <w:b/>
          <w:bCs/>
          <w:sz w:val="20"/>
          <w:szCs w:val="20"/>
        </w:rPr>
        <w:t>Data Collection Procedure</w:t>
      </w:r>
    </w:p>
    <w:p w14:paraId="5AC806FE" w14:textId="77777777" w:rsidR="00F323DD" w:rsidRDefault="009B6F01">
      <w:pPr>
        <w:pStyle w:val="NormalWeb"/>
        <w:spacing w:beforeAutospacing="0" w:afterAutospacing="0"/>
        <w:jc w:val="both"/>
        <w:rPr>
          <w:rFonts w:ascii="Arial" w:hAnsi="Arial" w:cs="Arial"/>
          <w:sz w:val="20"/>
          <w:szCs w:val="20"/>
        </w:rPr>
      </w:pPr>
      <w:r>
        <w:rPr>
          <w:rFonts w:ascii="Arial" w:hAnsi="Arial" w:cs="Arial"/>
          <w:sz w:val="20"/>
          <w:szCs w:val="20"/>
        </w:rPr>
        <w:t xml:space="preserve">Data were collected through an in-person, community-based survey. Trained data collectors visited households within Barangay Camp </w:t>
      </w:r>
      <w:proofErr w:type="spellStart"/>
      <w:r>
        <w:rPr>
          <w:rFonts w:ascii="Arial" w:hAnsi="Arial" w:cs="Arial"/>
          <w:sz w:val="20"/>
          <w:szCs w:val="20"/>
        </w:rPr>
        <w:t>Tinio</w:t>
      </w:r>
      <w:proofErr w:type="spellEnd"/>
      <w:r>
        <w:rPr>
          <w:rFonts w:ascii="Arial" w:hAnsi="Arial" w:cs="Arial"/>
          <w:sz w:val="20"/>
          <w:szCs w:val="20"/>
        </w:rPr>
        <w:t>, screened for eligibility, obtained informed consent, and distributed self-administered questionnaires which were completed on-site and collected immediately.</w:t>
      </w:r>
    </w:p>
    <w:p w14:paraId="5110EC6A" w14:textId="77777777" w:rsidR="00F323DD" w:rsidRDefault="00F323DD">
      <w:pPr>
        <w:pStyle w:val="NormalWeb"/>
        <w:spacing w:beforeAutospacing="0" w:afterAutospacing="0"/>
        <w:jc w:val="both"/>
        <w:rPr>
          <w:rFonts w:ascii="Arial" w:hAnsi="Arial" w:cs="Arial"/>
          <w:sz w:val="20"/>
          <w:szCs w:val="20"/>
        </w:rPr>
      </w:pPr>
    </w:p>
    <w:p w14:paraId="1087D77B" w14:textId="77777777" w:rsidR="00F323DD" w:rsidRDefault="009B6F01">
      <w:pPr>
        <w:pStyle w:val="Heading2"/>
        <w:spacing w:beforeAutospacing="0" w:afterAutospacing="0"/>
        <w:jc w:val="both"/>
        <w:rPr>
          <w:rFonts w:ascii="Arial" w:hAnsi="Arial" w:cs="Arial" w:hint="default"/>
          <w:sz w:val="20"/>
          <w:szCs w:val="20"/>
        </w:rPr>
      </w:pPr>
      <w:r>
        <w:rPr>
          <w:rStyle w:val="Strong"/>
          <w:rFonts w:ascii="Arial" w:hAnsi="Arial" w:cs="Arial" w:hint="default"/>
          <w:b/>
          <w:bCs/>
          <w:sz w:val="20"/>
          <w:szCs w:val="20"/>
        </w:rPr>
        <w:t>Data Management and Statistical Analysis</w:t>
      </w:r>
    </w:p>
    <w:p w14:paraId="52A83F09" w14:textId="77777777" w:rsidR="00F323DD" w:rsidRDefault="009B6F01">
      <w:pPr>
        <w:pStyle w:val="NormalWeb"/>
        <w:spacing w:beforeAutospacing="0" w:afterAutospacing="0"/>
        <w:jc w:val="both"/>
        <w:rPr>
          <w:rFonts w:ascii="Arial" w:hAnsi="Arial" w:cs="Arial"/>
          <w:sz w:val="20"/>
          <w:szCs w:val="20"/>
        </w:rPr>
      </w:pPr>
      <w:r>
        <w:rPr>
          <w:rFonts w:ascii="Arial" w:hAnsi="Arial" w:cs="Arial"/>
          <w:sz w:val="20"/>
          <w:szCs w:val="20"/>
        </w:rPr>
        <w:t xml:space="preserve">Data were encoded and analyzed using descriptive and inferential statistics. Frequency and percentage were utilized to summarize demographic data. Measures of central tendency were used to compute construct means. Spearman’s rho was used to determine correlations between socio-demographic variables and behavioral constructs due to the ordinal nature of the data. Significance was set at </w:t>
      </w:r>
      <w:r>
        <w:rPr>
          <w:rStyle w:val="Emphasis"/>
          <w:rFonts w:ascii="Arial" w:hAnsi="Arial" w:cs="Arial"/>
          <w:sz w:val="20"/>
          <w:szCs w:val="20"/>
        </w:rPr>
        <w:t>p</w:t>
      </w:r>
      <w:r>
        <w:rPr>
          <w:rFonts w:ascii="Arial" w:hAnsi="Arial" w:cs="Arial"/>
          <w:sz w:val="20"/>
          <w:szCs w:val="20"/>
        </w:rPr>
        <w:t xml:space="preserve"> &lt; 0.05.</w:t>
      </w:r>
    </w:p>
    <w:p w14:paraId="6E8D581C" w14:textId="77777777" w:rsidR="00F323DD" w:rsidRDefault="00F323DD">
      <w:pPr>
        <w:pStyle w:val="NormalWeb"/>
        <w:spacing w:beforeAutospacing="0" w:afterAutospacing="0"/>
        <w:jc w:val="both"/>
        <w:rPr>
          <w:rFonts w:ascii="Arial" w:hAnsi="Arial" w:cs="Arial"/>
          <w:sz w:val="20"/>
          <w:szCs w:val="20"/>
        </w:rPr>
      </w:pPr>
    </w:p>
    <w:p w14:paraId="009C88BD" w14:textId="77777777" w:rsidR="00F323DD" w:rsidRDefault="009B6F01">
      <w:pPr>
        <w:pStyle w:val="NormalWeb"/>
        <w:spacing w:beforeAutospacing="0" w:afterAutospacing="0"/>
        <w:jc w:val="both"/>
        <w:rPr>
          <w:rFonts w:ascii="Arial" w:hAnsi="Arial" w:cs="Arial"/>
          <w:sz w:val="20"/>
          <w:szCs w:val="20"/>
        </w:rPr>
      </w:pPr>
      <w:r>
        <w:rPr>
          <w:rFonts w:ascii="Arial" w:hAnsi="Arial" w:cs="Arial"/>
          <w:sz w:val="20"/>
          <w:szCs w:val="20"/>
        </w:rPr>
        <w:t>Before presenting socio-demographic data, it is important to note that the majority of respondents fell within the younger age brackets and reported high digital engagement, which contextualizes later behavioral findings.</w:t>
      </w:r>
    </w:p>
    <w:p w14:paraId="545CC8BF" w14:textId="77777777" w:rsidR="00F323DD" w:rsidRDefault="00F323DD">
      <w:pPr>
        <w:pStyle w:val="Body"/>
        <w:spacing w:after="0"/>
        <w:rPr>
          <w:rFonts w:ascii="Arial" w:hAnsi="Arial" w:cs="Arial"/>
        </w:rPr>
      </w:pPr>
    </w:p>
    <w:p w14:paraId="05DDDA6D" w14:textId="77777777" w:rsidR="00F323DD" w:rsidRDefault="00F323DD">
      <w:pPr>
        <w:pStyle w:val="Body"/>
        <w:spacing w:after="0"/>
        <w:rPr>
          <w:rFonts w:ascii="Arial" w:hAnsi="Arial" w:cs="Arial"/>
        </w:rPr>
      </w:pPr>
    </w:p>
    <w:p w14:paraId="372901BA" w14:textId="77777777" w:rsidR="00F323DD" w:rsidRDefault="009B6F01">
      <w:pPr>
        <w:pStyle w:val="Head1"/>
        <w:spacing w:after="0"/>
        <w:jc w:val="both"/>
        <w:rPr>
          <w:rFonts w:ascii="Arial" w:hAnsi="Arial" w:cs="Arial"/>
          <w:sz w:val="20"/>
        </w:rPr>
      </w:pPr>
      <w:r>
        <w:rPr>
          <w:rFonts w:ascii="Arial" w:hAnsi="Arial" w:cs="Arial"/>
          <w:sz w:val="20"/>
        </w:rPr>
        <w:t>3. results and discussion</w:t>
      </w:r>
    </w:p>
    <w:p w14:paraId="6D944753" w14:textId="77777777" w:rsidR="00F323DD" w:rsidRDefault="00F323DD">
      <w:pPr>
        <w:pStyle w:val="Head1"/>
        <w:spacing w:after="0"/>
        <w:jc w:val="both"/>
        <w:rPr>
          <w:rFonts w:ascii="Arial" w:hAnsi="Arial" w:cs="Arial"/>
          <w:sz w:val="20"/>
        </w:rPr>
      </w:pPr>
    </w:p>
    <w:p w14:paraId="5F2196C5" w14:textId="77777777" w:rsidR="00F323DD" w:rsidRDefault="009B6F01">
      <w:pPr>
        <w:pStyle w:val="Heading3"/>
        <w:rPr>
          <w:rStyle w:val="Strong"/>
          <w:rFonts w:ascii="Arial" w:hAnsi="Arial" w:cs="Arial" w:hint="default"/>
          <w:b/>
          <w:bCs/>
          <w:sz w:val="20"/>
          <w:szCs w:val="20"/>
        </w:rPr>
      </w:pPr>
      <w:r>
        <w:rPr>
          <w:rFonts w:ascii="Arial" w:hAnsi="Arial" w:cs="Arial" w:hint="default"/>
          <w:sz w:val="20"/>
          <w:szCs w:val="20"/>
        </w:rPr>
        <w:t>Table 1.</w:t>
      </w:r>
      <w:r>
        <w:rPr>
          <w:rFonts w:ascii="Arial" w:hAnsi="Arial" w:cs="Arial" w:hint="default"/>
          <w:sz w:val="20"/>
          <w:szCs w:val="20"/>
          <w:lang w:val="en-PH"/>
        </w:rPr>
        <w:t xml:space="preserve"> </w:t>
      </w:r>
      <w:r>
        <w:rPr>
          <w:rStyle w:val="Strong"/>
          <w:rFonts w:ascii="Arial" w:hAnsi="Arial" w:cs="Arial" w:hint="default"/>
          <w:b/>
          <w:bCs/>
          <w:sz w:val="20"/>
          <w:szCs w:val="20"/>
        </w:rPr>
        <w:t xml:space="preserve">Socio-Demographic Characteristics </w:t>
      </w:r>
      <w:r>
        <w:rPr>
          <w:rStyle w:val="Strong"/>
          <w:rFonts w:ascii="Arial" w:hAnsi="Arial" w:cs="Arial" w:hint="default"/>
          <w:b/>
          <w:bCs/>
          <w:sz w:val="20"/>
          <w:szCs w:val="20"/>
          <w:lang w:val="en-PH"/>
        </w:rPr>
        <w:t>o</w:t>
      </w:r>
      <w:r>
        <w:rPr>
          <w:rStyle w:val="Strong"/>
          <w:rFonts w:ascii="Arial" w:hAnsi="Arial" w:cs="Arial" w:hint="default"/>
          <w:b/>
          <w:bCs/>
          <w:sz w:val="20"/>
          <w:szCs w:val="20"/>
        </w:rPr>
        <w:t xml:space="preserve">f </w:t>
      </w:r>
      <w:r>
        <w:rPr>
          <w:rStyle w:val="Strong"/>
          <w:rFonts w:ascii="Arial" w:hAnsi="Arial" w:cs="Arial" w:hint="default"/>
          <w:b/>
          <w:bCs/>
          <w:sz w:val="20"/>
          <w:szCs w:val="20"/>
          <w:lang w:val="en-PH"/>
        </w:rPr>
        <w:t xml:space="preserve">the </w:t>
      </w:r>
      <w:r>
        <w:rPr>
          <w:rStyle w:val="Strong"/>
          <w:rFonts w:ascii="Arial" w:hAnsi="Arial" w:cs="Arial" w:hint="default"/>
          <w:b/>
          <w:bCs/>
          <w:sz w:val="20"/>
          <w:szCs w:val="20"/>
        </w:rPr>
        <w:t>Respondents</w:t>
      </w:r>
    </w:p>
    <w:p w14:paraId="6645FB9E" w14:textId="77777777" w:rsidR="00F323DD" w:rsidRDefault="00F323DD">
      <w:pPr>
        <w:rPr>
          <w:rStyle w:val="Strong"/>
          <w:rFonts w:ascii="Arial" w:hAnsi="Arial" w:cs="Arial"/>
        </w:rPr>
      </w:pP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05"/>
        <w:gridCol w:w="2105"/>
        <w:gridCol w:w="2105"/>
        <w:gridCol w:w="2105"/>
      </w:tblGrid>
      <w:tr w:rsidR="00F323DD" w14:paraId="0F168B17" w14:textId="77777777">
        <w:trPr>
          <w:jc w:val="center"/>
        </w:trPr>
        <w:tc>
          <w:tcPr>
            <w:tcW w:w="2106" w:type="dxa"/>
            <w:tcBorders>
              <w:bottom w:val="single" w:sz="4" w:space="0" w:color="auto"/>
            </w:tcBorders>
            <w:vAlign w:val="center"/>
          </w:tcPr>
          <w:p w14:paraId="42405780" w14:textId="77777777" w:rsidR="00F323DD" w:rsidRDefault="009B6F01">
            <w:pPr>
              <w:jc w:val="center"/>
              <w:rPr>
                <w:rStyle w:val="Strong"/>
                <w:rFonts w:ascii="Arial" w:hAnsi="Arial" w:cs="Arial"/>
                <w:sz w:val="20"/>
                <w:szCs w:val="20"/>
                <w:lang w:val="en-PH"/>
              </w:rPr>
            </w:pPr>
            <w:r>
              <w:rPr>
                <w:rFonts w:ascii="Arial" w:eastAsia="SimSun" w:hAnsi="Arial" w:cs="Arial"/>
                <w:b/>
                <w:bCs/>
                <w:sz w:val="20"/>
                <w:szCs w:val="20"/>
                <w:lang w:eastAsia="zh-CN" w:bidi="ar"/>
              </w:rPr>
              <w:t>Particulars</w:t>
            </w:r>
          </w:p>
        </w:tc>
        <w:tc>
          <w:tcPr>
            <w:tcW w:w="2106" w:type="dxa"/>
            <w:tcBorders>
              <w:bottom w:val="single" w:sz="4" w:space="0" w:color="auto"/>
            </w:tcBorders>
            <w:vAlign w:val="center"/>
          </w:tcPr>
          <w:p w14:paraId="59036A64" w14:textId="77777777" w:rsidR="00F323DD" w:rsidRDefault="009B6F01">
            <w:pPr>
              <w:jc w:val="center"/>
              <w:rPr>
                <w:rStyle w:val="Strong"/>
                <w:rFonts w:ascii="Arial" w:hAnsi="Arial" w:cs="Arial"/>
                <w:sz w:val="20"/>
                <w:szCs w:val="20"/>
                <w:lang w:val="en-PH"/>
              </w:rPr>
            </w:pPr>
            <w:r>
              <w:rPr>
                <w:rFonts w:ascii="Arial" w:eastAsia="SimSun" w:hAnsi="Arial" w:cs="Arial"/>
                <w:b/>
                <w:bCs/>
                <w:sz w:val="20"/>
                <w:szCs w:val="20"/>
                <w:lang w:eastAsia="zh-CN" w:bidi="ar"/>
              </w:rPr>
              <w:t>Category</w:t>
            </w:r>
          </w:p>
        </w:tc>
        <w:tc>
          <w:tcPr>
            <w:tcW w:w="2106" w:type="dxa"/>
            <w:tcBorders>
              <w:bottom w:val="single" w:sz="4" w:space="0" w:color="auto"/>
            </w:tcBorders>
            <w:vAlign w:val="center"/>
          </w:tcPr>
          <w:p w14:paraId="55AAEC52" w14:textId="77777777" w:rsidR="00F323DD" w:rsidRDefault="009B6F01">
            <w:pPr>
              <w:jc w:val="center"/>
              <w:rPr>
                <w:rStyle w:val="Strong"/>
                <w:rFonts w:ascii="Arial" w:hAnsi="Arial" w:cs="Arial"/>
                <w:sz w:val="20"/>
                <w:szCs w:val="20"/>
                <w:lang w:val="en-PH"/>
              </w:rPr>
            </w:pPr>
            <w:r>
              <w:rPr>
                <w:rFonts w:ascii="Arial" w:eastAsia="SimSun" w:hAnsi="Arial" w:cs="Arial"/>
                <w:b/>
                <w:bCs/>
                <w:sz w:val="20"/>
                <w:szCs w:val="20"/>
                <w:lang w:eastAsia="zh-CN" w:bidi="ar"/>
              </w:rPr>
              <w:t>Frequency (n)</w:t>
            </w:r>
          </w:p>
        </w:tc>
        <w:tc>
          <w:tcPr>
            <w:tcW w:w="2106" w:type="dxa"/>
            <w:tcBorders>
              <w:bottom w:val="single" w:sz="4" w:space="0" w:color="auto"/>
            </w:tcBorders>
            <w:vAlign w:val="center"/>
          </w:tcPr>
          <w:p w14:paraId="7C3AA474" w14:textId="77777777" w:rsidR="00F323DD" w:rsidRDefault="009B6F01">
            <w:pPr>
              <w:jc w:val="center"/>
              <w:rPr>
                <w:rStyle w:val="Strong"/>
                <w:rFonts w:ascii="Arial" w:hAnsi="Arial" w:cs="Arial"/>
                <w:sz w:val="20"/>
                <w:szCs w:val="20"/>
                <w:lang w:val="en-PH"/>
              </w:rPr>
            </w:pPr>
            <w:r>
              <w:rPr>
                <w:rFonts w:ascii="Arial" w:eastAsia="SimSun" w:hAnsi="Arial" w:cs="Arial"/>
                <w:b/>
                <w:bCs/>
                <w:sz w:val="20"/>
                <w:szCs w:val="20"/>
                <w:lang w:eastAsia="zh-CN" w:bidi="ar"/>
              </w:rPr>
              <w:t>Percentage (%)</w:t>
            </w:r>
          </w:p>
        </w:tc>
      </w:tr>
      <w:tr w:rsidR="00F323DD" w14:paraId="55317C06" w14:textId="77777777">
        <w:trPr>
          <w:jc w:val="center"/>
        </w:trPr>
        <w:tc>
          <w:tcPr>
            <w:tcW w:w="2106" w:type="dxa"/>
            <w:tcBorders>
              <w:top w:val="single" w:sz="4" w:space="0" w:color="auto"/>
            </w:tcBorders>
            <w:vAlign w:val="center"/>
          </w:tcPr>
          <w:p w14:paraId="1224FDFC" w14:textId="77777777" w:rsidR="00F323DD" w:rsidRDefault="009B6F01">
            <w:pPr>
              <w:rPr>
                <w:rStyle w:val="Strong"/>
                <w:rFonts w:ascii="Arial" w:hAnsi="Arial" w:cs="Arial"/>
                <w:sz w:val="20"/>
                <w:szCs w:val="20"/>
                <w:lang w:val="en-PH"/>
              </w:rPr>
            </w:pPr>
            <w:r>
              <w:rPr>
                <w:rStyle w:val="Strong"/>
                <w:rFonts w:ascii="Arial" w:eastAsia="SimSun" w:hAnsi="Arial" w:cs="Arial"/>
                <w:sz w:val="20"/>
                <w:szCs w:val="20"/>
                <w:lang w:eastAsia="zh-CN" w:bidi="ar"/>
              </w:rPr>
              <w:t>Age (years)</w:t>
            </w:r>
          </w:p>
        </w:tc>
        <w:tc>
          <w:tcPr>
            <w:tcW w:w="2106" w:type="dxa"/>
            <w:tcBorders>
              <w:top w:val="single" w:sz="4" w:space="0" w:color="auto"/>
            </w:tcBorders>
            <w:vAlign w:val="center"/>
          </w:tcPr>
          <w:p w14:paraId="0C55F40C"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18–19</w:t>
            </w:r>
          </w:p>
        </w:tc>
        <w:tc>
          <w:tcPr>
            <w:tcW w:w="2106" w:type="dxa"/>
            <w:tcBorders>
              <w:top w:val="single" w:sz="4" w:space="0" w:color="auto"/>
            </w:tcBorders>
            <w:vAlign w:val="center"/>
          </w:tcPr>
          <w:p w14:paraId="7620B08D"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91</w:t>
            </w:r>
          </w:p>
        </w:tc>
        <w:tc>
          <w:tcPr>
            <w:tcW w:w="2106" w:type="dxa"/>
            <w:tcBorders>
              <w:top w:val="single" w:sz="4" w:space="0" w:color="auto"/>
            </w:tcBorders>
            <w:vAlign w:val="center"/>
          </w:tcPr>
          <w:p w14:paraId="118F45BE"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28.09</w:t>
            </w:r>
          </w:p>
        </w:tc>
      </w:tr>
      <w:tr w:rsidR="00F323DD" w14:paraId="22C9CA1E" w14:textId="77777777">
        <w:trPr>
          <w:jc w:val="center"/>
        </w:trPr>
        <w:tc>
          <w:tcPr>
            <w:tcW w:w="2106" w:type="dxa"/>
            <w:vAlign w:val="center"/>
          </w:tcPr>
          <w:p w14:paraId="059D3126" w14:textId="77777777" w:rsidR="00F323DD" w:rsidRDefault="00F323DD">
            <w:pPr>
              <w:rPr>
                <w:rStyle w:val="Strong"/>
                <w:rFonts w:ascii="Arial" w:hAnsi="Arial" w:cs="Arial"/>
                <w:sz w:val="20"/>
                <w:szCs w:val="20"/>
                <w:lang w:val="en-PH"/>
              </w:rPr>
            </w:pPr>
          </w:p>
        </w:tc>
        <w:tc>
          <w:tcPr>
            <w:tcW w:w="2106" w:type="dxa"/>
            <w:vAlign w:val="center"/>
          </w:tcPr>
          <w:p w14:paraId="12124786"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20–21</w:t>
            </w:r>
          </w:p>
        </w:tc>
        <w:tc>
          <w:tcPr>
            <w:tcW w:w="2106" w:type="dxa"/>
            <w:vAlign w:val="center"/>
          </w:tcPr>
          <w:p w14:paraId="6AF534C8"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72</w:t>
            </w:r>
          </w:p>
        </w:tc>
        <w:tc>
          <w:tcPr>
            <w:tcW w:w="2106" w:type="dxa"/>
            <w:vAlign w:val="center"/>
          </w:tcPr>
          <w:p w14:paraId="621BD47D"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22.22</w:t>
            </w:r>
          </w:p>
        </w:tc>
      </w:tr>
      <w:tr w:rsidR="00F323DD" w14:paraId="1F4CE3ED" w14:textId="77777777">
        <w:trPr>
          <w:jc w:val="center"/>
        </w:trPr>
        <w:tc>
          <w:tcPr>
            <w:tcW w:w="2106" w:type="dxa"/>
            <w:vAlign w:val="center"/>
          </w:tcPr>
          <w:p w14:paraId="1860C632" w14:textId="77777777" w:rsidR="00F323DD" w:rsidRDefault="00F323DD">
            <w:pPr>
              <w:rPr>
                <w:rStyle w:val="Strong"/>
                <w:rFonts w:ascii="Arial" w:hAnsi="Arial" w:cs="Arial"/>
                <w:sz w:val="20"/>
                <w:szCs w:val="20"/>
                <w:lang w:val="en-PH"/>
              </w:rPr>
            </w:pPr>
          </w:p>
        </w:tc>
        <w:tc>
          <w:tcPr>
            <w:tcW w:w="2106" w:type="dxa"/>
            <w:vAlign w:val="center"/>
          </w:tcPr>
          <w:p w14:paraId="6CF6288D"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22–23</w:t>
            </w:r>
          </w:p>
        </w:tc>
        <w:tc>
          <w:tcPr>
            <w:tcW w:w="2106" w:type="dxa"/>
            <w:vAlign w:val="center"/>
          </w:tcPr>
          <w:p w14:paraId="76D9DA18"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64</w:t>
            </w:r>
          </w:p>
        </w:tc>
        <w:tc>
          <w:tcPr>
            <w:tcW w:w="2106" w:type="dxa"/>
            <w:vAlign w:val="center"/>
          </w:tcPr>
          <w:p w14:paraId="25EBA805"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19.75</w:t>
            </w:r>
          </w:p>
        </w:tc>
      </w:tr>
      <w:tr w:rsidR="00F323DD" w14:paraId="67CCE903" w14:textId="77777777">
        <w:trPr>
          <w:jc w:val="center"/>
        </w:trPr>
        <w:tc>
          <w:tcPr>
            <w:tcW w:w="2106" w:type="dxa"/>
            <w:vAlign w:val="center"/>
          </w:tcPr>
          <w:p w14:paraId="16C4078A" w14:textId="77777777" w:rsidR="00F323DD" w:rsidRDefault="00F323DD">
            <w:pPr>
              <w:rPr>
                <w:rStyle w:val="Strong"/>
                <w:rFonts w:ascii="Arial" w:hAnsi="Arial" w:cs="Arial"/>
                <w:sz w:val="20"/>
                <w:szCs w:val="20"/>
                <w:lang w:val="en-PH"/>
              </w:rPr>
            </w:pPr>
          </w:p>
        </w:tc>
        <w:tc>
          <w:tcPr>
            <w:tcW w:w="2106" w:type="dxa"/>
            <w:vAlign w:val="center"/>
          </w:tcPr>
          <w:p w14:paraId="319F07B0"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24–25</w:t>
            </w:r>
          </w:p>
        </w:tc>
        <w:tc>
          <w:tcPr>
            <w:tcW w:w="2106" w:type="dxa"/>
            <w:vAlign w:val="center"/>
          </w:tcPr>
          <w:p w14:paraId="72293718"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71</w:t>
            </w:r>
          </w:p>
        </w:tc>
        <w:tc>
          <w:tcPr>
            <w:tcW w:w="2106" w:type="dxa"/>
            <w:vAlign w:val="center"/>
          </w:tcPr>
          <w:p w14:paraId="32C2A73E"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21.91</w:t>
            </w:r>
          </w:p>
        </w:tc>
      </w:tr>
      <w:tr w:rsidR="00F323DD" w14:paraId="3E9E0BDC" w14:textId="77777777">
        <w:trPr>
          <w:jc w:val="center"/>
        </w:trPr>
        <w:tc>
          <w:tcPr>
            <w:tcW w:w="2106" w:type="dxa"/>
            <w:vAlign w:val="center"/>
          </w:tcPr>
          <w:p w14:paraId="44F1B4CC" w14:textId="77777777" w:rsidR="00F323DD" w:rsidRDefault="00F323DD">
            <w:pPr>
              <w:rPr>
                <w:rStyle w:val="Strong"/>
                <w:rFonts w:ascii="Arial" w:hAnsi="Arial" w:cs="Arial"/>
                <w:sz w:val="20"/>
                <w:szCs w:val="20"/>
                <w:lang w:val="en-PH"/>
              </w:rPr>
            </w:pPr>
          </w:p>
        </w:tc>
        <w:tc>
          <w:tcPr>
            <w:tcW w:w="2106" w:type="dxa"/>
            <w:vAlign w:val="center"/>
          </w:tcPr>
          <w:p w14:paraId="1395DA2F"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26</w:t>
            </w:r>
          </w:p>
        </w:tc>
        <w:tc>
          <w:tcPr>
            <w:tcW w:w="2106" w:type="dxa"/>
            <w:vAlign w:val="center"/>
          </w:tcPr>
          <w:p w14:paraId="15BA5703"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26</w:t>
            </w:r>
          </w:p>
        </w:tc>
        <w:tc>
          <w:tcPr>
            <w:tcW w:w="2106" w:type="dxa"/>
            <w:vAlign w:val="center"/>
          </w:tcPr>
          <w:p w14:paraId="65DB8428"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8.02</w:t>
            </w:r>
          </w:p>
        </w:tc>
      </w:tr>
      <w:tr w:rsidR="00F323DD" w14:paraId="4B55E0BD" w14:textId="77777777">
        <w:trPr>
          <w:jc w:val="center"/>
        </w:trPr>
        <w:tc>
          <w:tcPr>
            <w:tcW w:w="2106" w:type="dxa"/>
            <w:vAlign w:val="center"/>
          </w:tcPr>
          <w:p w14:paraId="14297650" w14:textId="77777777" w:rsidR="00F323DD" w:rsidRDefault="009B6F01">
            <w:pPr>
              <w:rPr>
                <w:rStyle w:val="Strong"/>
                <w:rFonts w:ascii="Arial" w:hAnsi="Arial" w:cs="Arial"/>
                <w:sz w:val="20"/>
                <w:szCs w:val="20"/>
                <w:lang w:val="en-PH"/>
              </w:rPr>
            </w:pPr>
            <w:r>
              <w:rPr>
                <w:rStyle w:val="Strong"/>
                <w:rFonts w:ascii="Arial" w:eastAsia="SimSun" w:hAnsi="Arial" w:cs="Arial"/>
                <w:sz w:val="20"/>
                <w:szCs w:val="20"/>
                <w:lang w:eastAsia="zh-CN" w:bidi="ar"/>
              </w:rPr>
              <w:lastRenderedPageBreak/>
              <w:t>Sex</w:t>
            </w:r>
          </w:p>
        </w:tc>
        <w:tc>
          <w:tcPr>
            <w:tcW w:w="2106" w:type="dxa"/>
            <w:vAlign w:val="center"/>
          </w:tcPr>
          <w:p w14:paraId="7D777242"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Male</w:t>
            </w:r>
          </w:p>
        </w:tc>
        <w:tc>
          <w:tcPr>
            <w:tcW w:w="2106" w:type="dxa"/>
            <w:vAlign w:val="center"/>
          </w:tcPr>
          <w:p w14:paraId="3AABB72C"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128</w:t>
            </w:r>
          </w:p>
        </w:tc>
        <w:tc>
          <w:tcPr>
            <w:tcW w:w="2106" w:type="dxa"/>
            <w:vAlign w:val="center"/>
          </w:tcPr>
          <w:p w14:paraId="59E004C8"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39.51</w:t>
            </w:r>
          </w:p>
        </w:tc>
      </w:tr>
      <w:tr w:rsidR="00F323DD" w14:paraId="3E4C8EA4" w14:textId="77777777">
        <w:trPr>
          <w:jc w:val="center"/>
        </w:trPr>
        <w:tc>
          <w:tcPr>
            <w:tcW w:w="2106" w:type="dxa"/>
            <w:vAlign w:val="center"/>
          </w:tcPr>
          <w:p w14:paraId="59D554D8" w14:textId="77777777" w:rsidR="00F323DD" w:rsidRDefault="00F323DD">
            <w:pPr>
              <w:rPr>
                <w:rStyle w:val="Strong"/>
                <w:rFonts w:ascii="Arial" w:hAnsi="Arial" w:cs="Arial"/>
                <w:sz w:val="20"/>
                <w:szCs w:val="20"/>
                <w:lang w:val="en-PH"/>
              </w:rPr>
            </w:pPr>
          </w:p>
        </w:tc>
        <w:tc>
          <w:tcPr>
            <w:tcW w:w="2106" w:type="dxa"/>
            <w:vAlign w:val="center"/>
          </w:tcPr>
          <w:p w14:paraId="51A82B9D"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Female</w:t>
            </w:r>
          </w:p>
        </w:tc>
        <w:tc>
          <w:tcPr>
            <w:tcW w:w="2106" w:type="dxa"/>
            <w:vAlign w:val="center"/>
          </w:tcPr>
          <w:p w14:paraId="4C2E6A68"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196</w:t>
            </w:r>
          </w:p>
        </w:tc>
        <w:tc>
          <w:tcPr>
            <w:tcW w:w="2106" w:type="dxa"/>
            <w:vAlign w:val="center"/>
          </w:tcPr>
          <w:p w14:paraId="6B8AA272"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60.49</w:t>
            </w:r>
          </w:p>
        </w:tc>
      </w:tr>
      <w:tr w:rsidR="00F323DD" w14:paraId="0B57BE6F" w14:textId="77777777">
        <w:trPr>
          <w:jc w:val="center"/>
        </w:trPr>
        <w:tc>
          <w:tcPr>
            <w:tcW w:w="2106" w:type="dxa"/>
            <w:vAlign w:val="center"/>
          </w:tcPr>
          <w:p w14:paraId="484E4045" w14:textId="77777777" w:rsidR="00F323DD" w:rsidRDefault="009B6F01">
            <w:pPr>
              <w:rPr>
                <w:rStyle w:val="Strong"/>
                <w:rFonts w:ascii="Arial" w:hAnsi="Arial" w:cs="Arial"/>
                <w:sz w:val="20"/>
                <w:szCs w:val="20"/>
                <w:lang w:val="en-PH"/>
              </w:rPr>
            </w:pPr>
            <w:r>
              <w:rPr>
                <w:rStyle w:val="Strong"/>
                <w:rFonts w:ascii="Arial" w:eastAsia="SimSun" w:hAnsi="Arial" w:cs="Arial"/>
                <w:sz w:val="20"/>
                <w:szCs w:val="20"/>
                <w:lang w:eastAsia="zh-CN" w:bidi="ar"/>
              </w:rPr>
              <w:t>Family Monthly Income (P</w:t>
            </w:r>
            <w:proofErr w:type="spellStart"/>
            <w:r>
              <w:rPr>
                <w:rStyle w:val="Strong"/>
                <w:rFonts w:ascii="Arial" w:eastAsia="SimSun" w:hAnsi="Arial" w:cs="Arial"/>
                <w:sz w:val="20"/>
                <w:szCs w:val="20"/>
                <w:lang w:val="en-PH" w:eastAsia="zh-CN" w:bidi="ar"/>
              </w:rPr>
              <w:t>hilippine</w:t>
            </w:r>
            <w:proofErr w:type="spellEnd"/>
            <w:r>
              <w:rPr>
                <w:rStyle w:val="Strong"/>
                <w:rFonts w:ascii="Arial" w:eastAsia="SimSun" w:hAnsi="Arial" w:cs="Arial"/>
                <w:sz w:val="20"/>
                <w:szCs w:val="20"/>
                <w:lang w:val="en-PH" w:eastAsia="zh-CN" w:bidi="ar"/>
              </w:rPr>
              <w:t xml:space="preserve"> Peso)</w:t>
            </w:r>
          </w:p>
        </w:tc>
        <w:tc>
          <w:tcPr>
            <w:tcW w:w="2106" w:type="dxa"/>
            <w:vAlign w:val="center"/>
          </w:tcPr>
          <w:p w14:paraId="08BE6EA7"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10,000–20,000</w:t>
            </w:r>
          </w:p>
        </w:tc>
        <w:tc>
          <w:tcPr>
            <w:tcW w:w="2106" w:type="dxa"/>
            <w:vAlign w:val="center"/>
          </w:tcPr>
          <w:p w14:paraId="1D6EA368"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74</w:t>
            </w:r>
          </w:p>
        </w:tc>
        <w:tc>
          <w:tcPr>
            <w:tcW w:w="2106" w:type="dxa"/>
            <w:vAlign w:val="center"/>
          </w:tcPr>
          <w:p w14:paraId="6ABACF07"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22.84</w:t>
            </w:r>
          </w:p>
        </w:tc>
      </w:tr>
      <w:tr w:rsidR="00F323DD" w14:paraId="2EB037CE" w14:textId="77777777">
        <w:trPr>
          <w:jc w:val="center"/>
        </w:trPr>
        <w:tc>
          <w:tcPr>
            <w:tcW w:w="2106" w:type="dxa"/>
            <w:vAlign w:val="center"/>
          </w:tcPr>
          <w:p w14:paraId="2B756752" w14:textId="77777777" w:rsidR="00F323DD" w:rsidRDefault="00F323DD">
            <w:pPr>
              <w:rPr>
                <w:rStyle w:val="Strong"/>
                <w:rFonts w:ascii="Arial" w:hAnsi="Arial" w:cs="Arial"/>
                <w:sz w:val="20"/>
                <w:szCs w:val="20"/>
                <w:lang w:val="en-PH"/>
              </w:rPr>
            </w:pPr>
          </w:p>
        </w:tc>
        <w:tc>
          <w:tcPr>
            <w:tcW w:w="2106" w:type="dxa"/>
            <w:vAlign w:val="center"/>
          </w:tcPr>
          <w:p w14:paraId="6622A119"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20,001–30,000</w:t>
            </w:r>
          </w:p>
        </w:tc>
        <w:tc>
          <w:tcPr>
            <w:tcW w:w="2106" w:type="dxa"/>
            <w:vAlign w:val="center"/>
          </w:tcPr>
          <w:p w14:paraId="679C05D5"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192</w:t>
            </w:r>
          </w:p>
        </w:tc>
        <w:tc>
          <w:tcPr>
            <w:tcW w:w="2106" w:type="dxa"/>
            <w:vAlign w:val="center"/>
          </w:tcPr>
          <w:p w14:paraId="2850D687"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59.25</w:t>
            </w:r>
          </w:p>
        </w:tc>
      </w:tr>
      <w:tr w:rsidR="00F323DD" w14:paraId="28B34743" w14:textId="77777777">
        <w:trPr>
          <w:jc w:val="center"/>
        </w:trPr>
        <w:tc>
          <w:tcPr>
            <w:tcW w:w="2106" w:type="dxa"/>
            <w:vAlign w:val="center"/>
          </w:tcPr>
          <w:p w14:paraId="02FC7417" w14:textId="77777777" w:rsidR="00F323DD" w:rsidRDefault="00F323DD">
            <w:pPr>
              <w:rPr>
                <w:rStyle w:val="Strong"/>
                <w:rFonts w:ascii="Arial" w:hAnsi="Arial" w:cs="Arial"/>
                <w:sz w:val="20"/>
                <w:szCs w:val="20"/>
                <w:lang w:val="en-PH"/>
              </w:rPr>
            </w:pPr>
          </w:p>
        </w:tc>
        <w:tc>
          <w:tcPr>
            <w:tcW w:w="2106" w:type="dxa"/>
            <w:vAlign w:val="center"/>
          </w:tcPr>
          <w:p w14:paraId="6C8D5784"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30,001–40,000</w:t>
            </w:r>
          </w:p>
        </w:tc>
        <w:tc>
          <w:tcPr>
            <w:tcW w:w="2106" w:type="dxa"/>
            <w:vAlign w:val="center"/>
          </w:tcPr>
          <w:p w14:paraId="3C2E98DA"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55</w:t>
            </w:r>
          </w:p>
        </w:tc>
        <w:tc>
          <w:tcPr>
            <w:tcW w:w="2106" w:type="dxa"/>
            <w:vAlign w:val="center"/>
          </w:tcPr>
          <w:p w14:paraId="560EC762"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16.98</w:t>
            </w:r>
          </w:p>
        </w:tc>
      </w:tr>
      <w:tr w:rsidR="00F323DD" w14:paraId="0737D976" w14:textId="77777777">
        <w:trPr>
          <w:jc w:val="center"/>
        </w:trPr>
        <w:tc>
          <w:tcPr>
            <w:tcW w:w="2106" w:type="dxa"/>
            <w:vAlign w:val="center"/>
          </w:tcPr>
          <w:p w14:paraId="1626838C" w14:textId="77777777" w:rsidR="00F323DD" w:rsidRDefault="00F323DD">
            <w:pPr>
              <w:rPr>
                <w:rStyle w:val="Strong"/>
                <w:rFonts w:ascii="Arial" w:hAnsi="Arial" w:cs="Arial"/>
                <w:sz w:val="20"/>
                <w:szCs w:val="20"/>
                <w:lang w:val="en-PH"/>
              </w:rPr>
            </w:pPr>
          </w:p>
        </w:tc>
        <w:tc>
          <w:tcPr>
            <w:tcW w:w="2106" w:type="dxa"/>
            <w:vAlign w:val="center"/>
          </w:tcPr>
          <w:p w14:paraId="0653E52B"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&gt;40,000</w:t>
            </w:r>
          </w:p>
        </w:tc>
        <w:tc>
          <w:tcPr>
            <w:tcW w:w="2106" w:type="dxa"/>
            <w:vAlign w:val="center"/>
          </w:tcPr>
          <w:p w14:paraId="5D1645CC"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3</w:t>
            </w:r>
          </w:p>
        </w:tc>
        <w:tc>
          <w:tcPr>
            <w:tcW w:w="2106" w:type="dxa"/>
            <w:vAlign w:val="center"/>
          </w:tcPr>
          <w:p w14:paraId="143665D0"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0.93</w:t>
            </w:r>
          </w:p>
        </w:tc>
      </w:tr>
      <w:tr w:rsidR="00F323DD" w14:paraId="45496C85" w14:textId="77777777">
        <w:trPr>
          <w:jc w:val="center"/>
        </w:trPr>
        <w:tc>
          <w:tcPr>
            <w:tcW w:w="2106" w:type="dxa"/>
            <w:vAlign w:val="center"/>
          </w:tcPr>
          <w:p w14:paraId="75607BBE" w14:textId="77777777" w:rsidR="00F323DD" w:rsidRDefault="009B6F01">
            <w:pPr>
              <w:rPr>
                <w:rStyle w:val="Strong"/>
                <w:rFonts w:ascii="Arial" w:hAnsi="Arial" w:cs="Arial"/>
                <w:sz w:val="20"/>
                <w:szCs w:val="20"/>
                <w:lang w:val="en-PH"/>
              </w:rPr>
            </w:pPr>
            <w:r>
              <w:rPr>
                <w:rStyle w:val="Strong"/>
                <w:rFonts w:ascii="Arial" w:eastAsia="SimSun" w:hAnsi="Arial" w:cs="Arial"/>
                <w:sz w:val="20"/>
                <w:szCs w:val="20"/>
                <w:lang w:eastAsia="zh-CN" w:bidi="ar"/>
              </w:rPr>
              <w:t>Monthly Internet Spending (</w:t>
            </w:r>
            <w:r>
              <w:rPr>
                <w:rFonts w:ascii="Arial" w:hAnsi="Arial" w:cs="Arial"/>
                <w:sz w:val="20"/>
                <w:szCs w:val="20"/>
                <w:lang w:val="en-PH"/>
              </w:rPr>
              <w:t>Philippine Peso)</w:t>
            </w:r>
          </w:p>
        </w:tc>
        <w:tc>
          <w:tcPr>
            <w:tcW w:w="2106" w:type="dxa"/>
            <w:vAlign w:val="center"/>
          </w:tcPr>
          <w:p w14:paraId="30AD59B7"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&lt;500</w:t>
            </w:r>
          </w:p>
        </w:tc>
        <w:tc>
          <w:tcPr>
            <w:tcW w:w="2106" w:type="dxa"/>
            <w:vAlign w:val="center"/>
          </w:tcPr>
          <w:p w14:paraId="4C13731C"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8</w:t>
            </w:r>
          </w:p>
        </w:tc>
        <w:tc>
          <w:tcPr>
            <w:tcW w:w="2106" w:type="dxa"/>
            <w:vAlign w:val="center"/>
          </w:tcPr>
          <w:p w14:paraId="71A8E750"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2.48</w:t>
            </w:r>
          </w:p>
        </w:tc>
      </w:tr>
      <w:tr w:rsidR="00F323DD" w14:paraId="51D4A130" w14:textId="77777777">
        <w:trPr>
          <w:jc w:val="center"/>
        </w:trPr>
        <w:tc>
          <w:tcPr>
            <w:tcW w:w="2106" w:type="dxa"/>
            <w:vAlign w:val="center"/>
          </w:tcPr>
          <w:p w14:paraId="25BDD63C" w14:textId="77777777" w:rsidR="00F323DD" w:rsidRDefault="00F323DD">
            <w:pPr>
              <w:rPr>
                <w:rStyle w:val="Strong"/>
                <w:rFonts w:ascii="Arial" w:hAnsi="Arial" w:cs="Arial"/>
                <w:sz w:val="20"/>
                <w:szCs w:val="20"/>
                <w:lang w:val="en-PH"/>
              </w:rPr>
            </w:pPr>
          </w:p>
        </w:tc>
        <w:tc>
          <w:tcPr>
            <w:tcW w:w="2106" w:type="dxa"/>
            <w:vAlign w:val="center"/>
          </w:tcPr>
          <w:p w14:paraId="40FFFDC2"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500–1000</w:t>
            </w:r>
          </w:p>
        </w:tc>
        <w:tc>
          <w:tcPr>
            <w:tcW w:w="2106" w:type="dxa"/>
            <w:vAlign w:val="center"/>
          </w:tcPr>
          <w:p w14:paraId="24539D68"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140</w:t>
            </w:r>
          </w:p>
        </w:tc>
        <w:tc>
          <w:tcPr>
            <w:tcW w:w="2106" w:type="dxa"/>
            <w:vAlign w:val="center"/>
          </w:tcPr>
          <w:p w14:paraId="5C658C68"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43.21</w:t>
            </w:r>
          </w:p>
        </w:tc>
      </w:tr>
      <w:tr w:rsidR="00F323DD" w14:paraId="7208119F" w14:textId="77777777">
        <w:trPr>
          <w:jc w:val="center"/>
        </w:trPr>
        <w:tc>
          <w:tcPr>
            <w:tcW w:w="2106" w:type="dxa"/>
            <w:vAlign w:val="center"/>
          </w:tcPr>
          <w:p w14:paraId="1A9EA139" w14:textId="77777777" w:rsidR="00F323DD" w:rsidRDefault="00F323DD">
            <w:pPr>
              <w:rPr>
                <w:rStyle w:val="Strong"/>
                <w:rFonts w:ascii="Arial" w:hAnsi="Arial" w:cs="Arial"/>
                <w:sz w:val="20"/>
                <w:szCs w:val="20"/>
                <w:lang w:val="en-PH"/>
              </w:rPr>
            </w:pPr>
          </w:p>
        </w:tc>
        <w:tc>
          <w:tcPr>
            <w:tcW w:w="2106" w:type="dxa"/>
            <w:vAlign w:val="center"/>
          </w:tcPr>
          <w:p w14:paraId="7B615E6F"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1001–1500</w:t>
            </w:r>
          </w:p>
        </w:tc>
        <w:tc>
          <w:tcPr>
            <w:tcW w:w="2106" w:type="dxa"/>
            <w:vAlign w:val="center"/>
          </w:tcPr>
          <w:p w14:paraId="2A8E237E"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147</w:t>
            </w:r>
          </w:p>
        </w:tc>
        <w:tc>
          <w:tcPr>
            <w:tcW w:w="2106" w:type="dxa"/>
            <w:vAlign w:val="center"/>
          </w:tcPr>
          <w:p w14:paraId="00333746"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45.37</w:t>
            </w:r>
          </w:p>
        </w:tc>
      </w:tr>
      <w:tr w:rsidR="00F323DD" w14:paraId="63A92572" w14:textId="77777777">
        <w:trPr>
          <w:jc w:val="center"/>
        </w:trPr>
        <w:tc>
          <w:tcPr>
            <w:tcW w:w="2106" w:type="dxa"/>
            <w:vAlign w:val="center"/>
          </w:tcPr>
          <w:p w14:paraId="2DEBE84D" w14:textId="77777777" w:rsidR="00F323DD" w:rsidRDefault="00F323DD">
            <w:pPr>
              <w:rPr>
                <w:rStyle w:val="Strong"/>
                <w:rFonts w:ascii="Arial" w:hAnsi="Arial" w:cs="Arial"/>
                <w:sz w:val="20"/>
                <w:szCs w:val="20"/>
                <w:lang w:val="en-PH"/>
              </w:rPr>
            </w:pPr>
          </w:p>
        </w:tc>
        <w:tc>
          <w:tcPr>
            <w:tcW w:w="2106" w:type="dxa"/>
            <w:vAlign w:val="center"/>
          </w:tcPr>
          <w:p w14:paraId="2789BA20"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1501–2000</w:t>
            </w:r>
          </w:p>
        </w:tc>
        <w:tc>
          <w:tcPr>
            <w:tcW w:w="2106" w:type="dxa"/>
            <w:vAlign w:val="center"/>
          </w:tcPr>
          <w:p w14:paraId="2DF6A155"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29</w:t>
            </w:r>
          </w:p>
        </w:tc>
        <w:tc>
          <w:tcPr>
            <w:tcW w:w="2106" w:type="dxa"/>
            <w:vAlign w:val="center"/>
          </w:tcPr>
          <w:p w14:paraId="45FECCAF"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8.95</w:t>
            </w:r>
          </w:p>
        </w:tc>
      </w:tr>
      <w:tr w:rsidR="00F323DD" w14:paraId="3BB7FFC1" w14:textId="77777777">
        <w:trPr>
          <w:jc w:val="center"/>
        </w:trPr>
        <w:tc>
          <w:tcPr>
            <w:tcW w:w="2106" w:type="dxa"/>
            <w:vAlign w:val="center"/>
          </w:tcPr>
          <w:p w14:paraId="0DE8FF57" w14:textId="77777777" w:rsidR="00F323DD" w:rsidRDefault="009B6F01">
            <w:pPr>
              <w:rPr>
                <w:rStyle w:val="Strong"/>
                <w:rFonts w:ascii="Arial" w:hAnsi="Arial" w:cs="Arial"/>
                <w:sz w:val="20"/>
                <w:szCs w:val="20"/>
                <w:lang w:val="en-PH"/>
              </w:rPr>
            </w:pPr>
            <w:r>
              <w:rPr>
                <w:rStyle w:val="Strong"/>
                <w:rFonts w:ascii="Arial" w:eastAsia="SimSun" w:hAnsi="Arial" w:cs="Arial"/>
                <w:sz w:val="20"/>
                <w:szCs w:val="20"/>
                <w:lang w:eastAsia="zh-CN" w:bidi="ar"/>
              </w:rPr>
              <w:t>Daily Internet Use (</w:t>
            </w:r>
            <w:proofErr w:type="spellStart"/>
            <w:r>
              <w:rPr>
                <w:rStyle w:val="Strong"/>
                <w:rFonts w:ascii="Arial" w:eastAsia="SimSun" w:hAnsi="Arial" w:cs="Arial"/>
                <w:sz w:val="20"/>
                <w:szCs w:val="20"/>
                <w:lang w:eastAsia="zh-CN" w:bidi="ar"/>
              </w:rPr>
              <w:t>hrs</w:t>
            </w:r>
            <w:proofErr w:type="spellEnd"/>
            <w:r>
              <w:rPr>
                <w:rStyle w:val="Strong"/>
                <w:rFonts w:ascii="Arial" w:eastAsia="SimSun" w:hAnsi="Arial" w:cs="Arial"/>
                <w:sz w:val="20"/>
                <w:szCs w:val="20"/>
                <w:lang w:eastAsia="zh-CN" w:bidi="ar"/>
              </w:rPr>
              <w:t>/day)</w:t>
            </w:r>
          </w:p>
        </w:tc>
        <w:tc>
          <w:tcPr>
            <w:tcW w:w="2106" w:type="dxa"/>
            <w:vAlign w:val="center"/>
          </w:tcPr>
          <w:p w14:paraId="0B1FFC01"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&lt;2</w:t>
            </w:r>
          </w:p>
        </w:tc>
        <w:tc>
          <w:tcPr>
            <w:tcW w:w="2106" w:type="dxa"/>
            <w:vAlign w:val="center"/>
          </w:tcPr>
          <w:p w14:paraId="57455785"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4</w:t>
            </w:r>
          </w:p>
        </w:tc>
        <w:tc>
          <w:tcPr>
            <w:tcW w:w="2106" w:type="dxa"/>
            <w:vAlign w:val="center"/>
          </w:tcPr>
          <w:p w14:paraId="5F7B8709"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1.23</w:t>
            </w:r>
          </w:p>
        </w:tc>
      </w:tr>
      <w:tr w:rsidR="00F323DD" w14:paraId="1D2A0C51" w14:textId="77777777">
        <w:trPr>
          <w:jc w:val="center"/>
        </w:trPr>
        <w:tc>
          <w:tcPr>
            <w:tcW w:w="2106" w:type="dxa"/>
            <w:vAlign w:val="center"/>
          </w:tcPr>
          <w:p w14:paraId="7887DED8" w14:textId="77777777" w:rsidR="00F323DD" w:rsidRDefault="00F323DD">
            <w:pPr>
              <w:rPr>
                <w:rStyle w:val="Strong"/>
                <w:rFonts w:ascii="Arial" w:hAnsi="Arial" w:cs="Arial"/>
                <w:sz w:val="20"/>
                <w:szCs w:val="20"/>
                <w:lang w:val="en-PH"/>
              </w:rPr>
            </w:pPr>
          </w:p>
        </w:tc>
        <w:tc>
          <w:tcPr>
            <w:tcW w:w="2106" w:type="dxa"/>
            <w:vAlign w:val="center"/>
          </w:tcPr>
          <w:p w14:paraId="69EDB8D8"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2–4</w:t>
            </w:r>
          </w:p>
        </w:tc>
        <w:tc>
          <w:tcPr>
            <w:tcW w:w="2106" w:type="dxa"/>
            <w:vAlign w:val="center"/>
          </w:tcPr>
          <w:p w14:paraId="4205EF44"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69</w:t>
            </w:r>
          </w:p>
        </w:tc>
        <w:tc>
          <w:tcPr>
            <w:tcW w:w="2106" w:type="dxa"/>
            <w:vAlign w:val="center"/>
          </w:tcPr>
          <w:p w14:paraId="68CC294B"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21.30</w:t>
            </w:r>
          </w:p>
        </w:tc>
      </w:tr>
      <w:tr w:rsidR="00F323DD" w14:paraId="6B858912" w14:textId="77777777">
        <w:trPr>
          <w:jc w:val="center"/>
        </w:trPr>
        <w:tc>
          <w:tcPr>
            <w:tcW w:w="2106" w:type="dxa"/>
            <w:vAlign w:val="center"/>
          </w:tcPr>
          <w:p w14:paraId="7C33DE09" w14:textId="77777777" w:rsidR="00F323DD" w:rsidRDefault="00F323DD">
            <w:pPr>
              <w:rPr>
                <w:rStyle w:val="Strong"/>
                <w:rFonts w:ascii="Arial" w:hAnsi="Arial" w:cs="Arial"/>
                <w:sz w:val="20"/>
                <w:szCs w:val="20"/>
                <w:lang w:val="en-PH"/>
              </w:rPr>
            </w:pPr>
          </w:p>
        </w:tc>
        <w:tc>
          <w:tcPr>
            <w:tcW w:w="2106" w:type="dxa"/>
            <w:vAlign w:val="center"/>
          </w:tcPr>
          <w:p w14:paraId="173FBFB8"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4–6</w:t>
            </w:r>
          </w:p>
        </w:tc>
        <w:tc>
          <w:tcPr>
            <w:tcW w:w="2106" w:type="dxa"/>
            <w:vAlign w:val="center"/>
          </w:tcPr>
          <w:p w14:paraId="156A2968"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74</w:t>
            </w:r>
          </w:p>
        </w:tc>
        <w:tc>
          <w:tcPr>
            <w:tcW w:w="2106" w:type="dxa"/>
            <w:vAlign w:val="center"/>
          </w:tcPr>
          <w:p w14:paraId="76A2FA2E"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22.84</w:t>
            </w:r>
          </w:p>
        </w:tc>
      </w:tr>
      <w:tr w:rsidR="00F323DD" w14:paraId="692A7C68" w14:textId="77777777">
        <w:trPr>
          <w:jc w:val="center"/>
        </w:trPr>
        <w:tc>
          <w:tcPr>
            <w:tcW w:w="2106" w:type="dxa"/>
            <w:vAlign w:val="center"/>
          </w:tcPr>
          <w:p w14:paraId="15ADDA93" w14:textId="77777777" w:rsidR="00F323DD" w:rsidRDefault="00F323DD">
            <w:pPr>
              <w:rPr>
                <w:rStyle w:val="Strong"/>
                <w:rFonts w:ascii="Arial" w:hAnsi="Arial" w:cs="Arial"/>
                <w:sz w:val="20"/>
                <w:szCs w:val="20"/>
                <w:lang w:val="en-PH"/>
              </w:rPr>
            </w:pPr>
          </w:p>
        </w:tc>
        <w:tc>
          <w:tcPr>
            <w:tcW w:w="2106" w:type="dxa"/>
            <w:vAlign w:val="center"/>
          </w:tcPr>
          <w:p w14:paraId="63E0E473"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6–8</w:t>
            </w:r>
          </w:p>
        </w:tc>
        <w:tc>
          <w:tcPr>
            <w:tcW w:w="2106" w:type="dxa"/>
            <w:vAlign w:val="center"/>
          </w:tcPr>
          <w:p w14:paraId="6256FF66"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69</w:t>
            </w:r>
          </w:p>
        </w:tc>
        <w:tc>
          <w:tcPr>
            <w:tcW w:w="2106" w:type="dxa"/>
            <w:vAlign w:val="center"/>
          </w:tcPr>
          <w:p w14:paraId="7C1757AE"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21.30</w:t>
            </w:r>
          </w:p>
        </w:tc>
      </w:tr>
      <w:tr w:rsidR="00F323DD" w14:paraId="4B6A4807" w14:textId="77777777">
        <w:trPr>
          <w:trHeight w:val="210"/>
          <w:jc w:val="center"/>
        </w:trPr>
        <w:tc>
          <w:tcPr>
            <w:tcW w:w="2106" w:type="dxa"/>
            <w:vAlign w:val="center"/>
          </w:tcPr>
          <w:p w14:paraId="380653B4" w14:textId="77777777" w:rsidR="00F323DD" w:rsidRDefault="00F323DD">
            <w:pPr>
              <w:rPr>
                <w:rStyle w:val="Strong"/>
                <w:rFonts w:ascii="Arial" w:hAnsi="Arial" w:cs="Arial"/>
                <w:sz w:val="20"/>
                <w:szCs w:val="20"/>
                <w:lang w:val="en-PH"/>
              </w:rPr>
            </w:pPr>
          </w:p>
        </w:tc>
        <w:tc>
          <w:tcPr>
            <w:tcW w:w="2106" w:type="dxa"/>
            <w:vAlign w:val="center"/>
          </w:tcPr>
          <w:p w14:paraId="17FF91AA"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8–10</w:t>
            </w:r>
          </w:p>
        </w:tc>
        <w:tc>
          <w:tcPr>
            <w:tcW w:w="2106" w:type="dxa"/>
            <w:vAlign w:val="center"/>
          </w:tcPr>
          <w:p w14:paraId="3F0184EA"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63</w:t>
            </w:r>
          </w:p>
        </w:tc>
        <w:tc>
          <w:tcPr>
            <w:tcW w:w="2106" w:type="dxa"/>
            <w:vAlign w:val="center"/>
          </w:tcPr>
          <w:p w14:paraId="7AF053AA"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19.44</w:t>
            </w:r>
          </w:p>
        </w:tc>
      </w:tr>
      <w:tr w:rsidR="00F323DD" w14:paraId="1EC229E9" w14:textId="77777777">
        <w:trPr>
          <w:jc w:val="center"/>
        </w:trPr>
        <w:tc>
          <w:tcPr>
            <w:tcW w:w="2106" w:type="dxa"/>
            <w:vAlign w:val="center"/>
          </w:tcPr>
          <w:p w14:paraId="76520D63" w14:textId="77777777" w:rsidR="00F323DD" w:rsidRDefault="00F323DD">
            <w:pPr>
              <w:rPr>
                <w:rStyle w:val="Strong"/>
                <w:rFonts w:ascii="Arial" w:hAnsi="Arial" w:cs="Arial"/>
                <w:sz w:val="20"/>
                <w:szCs w:val="20"/>
                <w:lang w:val="en-PH"/>
              </w:rPr>
            </w:pPr>
          </w:p>
        </w:tc>
        <w:tc>
          <w:tcPr>
            <w:tcW w:w="2106" w:type="dxa"/>
            <w:vAlign w:val="center"/>
          </w:tcPr>
          <w:p w14:paraId="79CA8C62"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&gt;10</w:t>
            </w:r>
          </w:p>
        </w:tc>
        <w:tc>
          <w:tcPr>
            <w:tcW w:w="2106" w:type="dxa"/>
            <w:vAlign w:val="center"/>
          </w:tcPr>
          <w:p w14:paraId="72188A4F"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45</w:t>
            </w:r>
          </w:p>
        </w:tc>
        <w:tc>
          <w:tcPr>
            <w:tcW w:w="2106" w:type="dxa"/>
            <w:vAlign w:val="center"/>
          </w:tcPr>
          <w:p w14:paraId="34F587C5" w14:textId="77777777" w:rsidR="00F323DD" w:rsidRDefault="009B6F01">
            <w:pPr>
              <w:jc w:val="center"/>
              <w:rPr>
                <w:rStyle w:val="Strong"/>
                <w:rFonts w:ascii="Arial" w:hAnsi="Arial" w:cs="Arial"/>
                <w:sz w:val="20"/>
                <w:szCs w:val="20"/>
                <w:lang w:val="en-PH"/>
              </w:rPr>
            </w:pPr>
            <w:r>
              <w:rPr>
                <w:rFonts w:ascii="Arial" w:eastAsia="SimSun" w:hAnsi="Arial" w:cs="Arial"/>
                <w:sz w:val="20"/>
                <w:szCs w:val="20"/>
                <w:lang w:eastAsia="zh-CN" w:bidi="ar"/>
              </w:rPr>
              <w:t>13.89</w:t>
            </w:r>
          </w:p>
        </w:tc>
      </w:tr>
    </w:tbl>
    <w:p w14:paraId="5F87F9FC" w14:textId="77777777" w:rsidR="00F323DD" w:rsidRDefault="00F323DD">
      <w:pPr>
        <w:rPr>
          <w:rStyle w:val="Strong"/>
          <w:rFonts w:ascii="Arial" w:hAnsi="Arial" w:cs="Arial"/>
          <w:lang w:val="en-PH"/>
        </w:rPr>
      </w:pPr>
    </w:p>
    <w:p w14:paraId="26C633A1" w14:textId="77777777" w:rsidR="00F323DD" w:rsidRDefault="00F323DD">
      <w:pPr>
        <w:pStyle w:val="Body"/>
        <w:spacing w:after="0"/>
        <w:rPr>
          <w:rFonts w:ascii="Arial" w:hAnsi="Arial" w:cs="Arial"/>
        </w:rPr>
      </w:pPr>
    </w:p>
    <w:p w14:paraId="1C418757" w14:textId="77777777" w:rsidR="00F323DD" w:rsidRDefault="009B6F01">
      <w:pPr>
        <w:widowControl w:val="0"/>
        <w:spacing w:line="480" w:lineRule="auto"/>
        <w:ind w:left="360"/>
        <w:rPr>
          <w:rFonts w:ascii="Arial" w:hAnsi="Arial" w:cs="Arial"/>
          <w:b/>
          <w:bCs/>
          <w:iCs/>
          <w:color w:val="000000" w:themeColor="text1"/>
          <w:lang w:val="en-PH"/>
        </w:rPr>
      </w:pPr>
      <w:r>
        <w:rPr>
          <w:rFonts w:ascii="Arial" w:hAnsi="Arial" w:cs="Arial"/>
          <w:b/>
          <w:color w:val="000000" w:themeColor="text1"/>
        </w:rPr>
        <w:t>Table 2.</w:t>
      </w:r>
      <w:r>
        <w:rPr>
          <w:rFonts w:ascii="Arial" w:hAnsi="Arial" w:cs="Arial"/>
          <w:b/>
          <w:color w:val="000000" w:themeColor="text1"/>
          <w:lang w:val="en-PH"/>
        </w:rPr>
        <w:t xml:space="preserve"> </w:t>
      </w:r>
      <w:r>
        <w:rPr>
          <w:rFonts w:ascii="Arial" w:hAnsi="Arial" w:cs="Arial"/>
          <w:b/>
          <w:bCs/>
          <w:iCs/>
          <w:color w:val="000000" w:themeColor="text1"/>
        </w:rPr>
        <w:t>Perceived Susceptibility in Internet Use for Self-Diagnosis</w:t>
      </w:r>
      <w:r>
        <w:rPr>
          <w:rFonts w:ascii="Arial" w:hAnsi="Arial" w:cs="Arial"/>
          <w:b/>
          <w:bCs/>
          <w:iCs/>
          <w:color w:val="000000" w:themeColor="text1"/>
          <w:lang w:val="en-PH"/>
        </w:rPr>
        <w:t xml:space="preserve"> and Treatment</w:t>
      </w:r>
    </w:p>
    <w:tbl>
      <w:tblPr>
        <w:tblStyle w:val="Style56"/>
        <w:tblW w:w="8368" w:type="dxa"/>
        <w:jc w:val="center"/>
        <w:tblInd w:w="0" w:type="dxa"/>
        <w:tblBorders>
          <w:top w:val="single" w:sz="4" w:space="0" w:color="000000"/>
          <w:bottom w:val="single" w:sz="4" w:space="0" w:color="000000"/>
        </w:tblBorders>
        <w:tblLayout w:type="fixed"/>
        <w:tblLook w:val="04A0" w:firstRow="1" w:lastRow="0" w:firstColumn="1" w:lastColumn="0" w:noHBand="0" w:noVBand="1"/>
      </w:tblPr>
      <w:tblGrid>
        <w:gridCol w:w="5176"/>
        <w:gridCol w:w="998"/>
        <w:gridCol w:w="998"/>
        <w:gridCol w:w="1196"/>
      </w:tblGrid>
      <w:tr w:rsidR="00F323DD" w14:paraId="79174EEE" w14:textId="77777777">
        <w:trPr>
          <w:trHeight w:val="453"/>
          <w:jc w:val="center"/>
        </w:trPr>
        <w:tc>
          <w:tcPr>
            <w:tcW w:w="5173" w:type="dxa"/>
            <w:tcBorders>
              <w:bottom w:val="single" w:sz="4" w:space="0" w:color="000000"/>
            </w:tcBorders>
          </w:tcPr>
          <w:p w14:paraId="40DDAE34" w14:textId="77777777" w:rsidR="00F323DD" w:rsidRDefault="009B6F01">
            <w:pPr>
              <w:widowControl w:val="0"/>
              <w:ind w:left="48"/>
              <w:rPr>
                <w:rFonts w:ascii="Arial" w:hAnsi="Arial" w:cs="Arial"/>
                <w:b/>
                <w:color w:val="000000" w:themeColor="text1"/>
              </w:rPr>
            </w:pPr>
            <w:r>
              <w:rPr>
                <w:rFonts w:ascii="Arial" w:hAnsi="Arial" w:cs="Arial"/>
                <w:b/>
                <w:color w:val="000000" w:themeColor="text1"/>
              </w:rPr>
              <w:t>Statement</w:t>
            </w:r>
          </w:p>
        </w:tc>
        <w:tc>
          <w:tcPr>
            <w:tcW w:w="998" w:type="dxa"/>
            <w:tcBorders>
              <w:bottom w:val="single" w:sz="4" w:space="0" w:color="000000"/>
            </w:tcBorders>
          </w:tcPr>
          <w:p w14:paraId="54BC9AC9" w14:textId="77777777" w:rsidR="00F323DD" w:rsidRDefault="009B6F01">
            <w:pPr>
              <w:widowControl w:val="0"/>
              <w:rPr>
                <w:rFonts w:ascii="Arial" w:hAnsi="Arial" w:cs="Arial"/>
                <w:b/>
                <w:color w:val="000000" w:themeColor="text1"/>
              </w:rPr>
            </w:pPr>
            <w:r>
              <w:rPr>
                <w:rFonts w:ascii="Arial" w:hAnsi="Arial" w:cs="Arial"/>
                <w:b/>
                <w:color w:val="000000" w:themeColor="text1"/>
              </w:rPr>
              <w:t>Mean</w:t>
            </w:r>
          </w:p>
        </w:tc>
        <w:tc>
          <w:tcPr>
            <w:tcW w:w="998" w:type="dxa"/>
            <w:tcBorders>
              <w:bottom w:val="single" w:sz="4" w:space="0" w:color="000000"/>
            </w:tcBorders>
          </w:tcPr>
          <w:p w14:paraId="08281E63" w14:textId="77777777" w:rsidR="00F323DD" w:rsidRDefault="009B6F01">
            <w:pPr>
              <w:widowControl w:val="0"/>
              <w:rPr>
                <w:rFonts w:ascii="Arial" w:hAnsi="Arial" w:cs="Arial"/>
                <w:b/>
                <w:color w:val="000000" w:themeColor="text1"/>
              </w:rPr>
            </w:pPr>
            <w:r>
              <w:rPr>
                <w:rFonts w:ascii="Arial" w:hAnsi="Arial" w:cs="Arial"/>
                <w:b/>
                <w:color w:val="000000" w:themeColor="text1"/>
              </w:rPr>
              <w:t>Std. Dev</w:t>
            </w:r>
          </w:p>
        </w:tc>
        <w:tc>
          <w:tcPr>
            <w:tcW w:w="1196" w:type="dxa"/>
            <w:tcBorders>
              <w:bottom w:val="single" w:sz="4" w:space="0" w:color="000000"/>
            </w:tcBorders>
          </w:tcPr>
          <w:p w14:paraId="56D9F3A0" w14:textId="77777777" w:rsidR="00F323DD" w:rsidRDefault="009B6F01">
            <w:pPr>
              <w:widowControl w:val="0"/>
              <w:rPr>
                <w:rFonts w:ascii="Arial" w:hAnsi="Arial" w:cs="Arial"/>
                <w:b/>
                <w:color w:val="000000" w:themeColor="text1"/>
              </w:rPr>
            </w:pPr>
            <w:r>
              <w:rPr>
                <w:rFonts w:ascii="Arial" w:hAnsi="Arial" w:cs="Arial"/>
                <w:b/>
                <w:color w:val="000000" w:themeColor="text1"/>
              </w:rPr>
              <w:t>Interpretation</w:t>
            </w:r>
          </w:p>
        </w:tc>
      </w:tr>
      <w:tr w:rsidR="00F323DD" w14:paraId="2A7A9F28" w14:textId="77777777">
        <w:trPr>
          <w:trHeight w:val="921"/>
          <w:jc w:val="center"/>
        </w:trPr>
        <w:tc>
          <w:tcPr>
            <w:tcW w:w="5173" w:type="dxa"/>
            <w:tcBorders>
              <w:top w:val="single" w:sz="4" w:space="0" w:color="000000"/>
            </w:tcBorders>
          </w:tcPr>
          <w:p w14:paraId="1073BFDC" w14:textId="77777777" w:rsidR="00F323DD" w:rsidRDefault="009B6F01">
            <w:pPr>
              <w:widowControl w:val="0"/>
              <w:numPr>
                <w:ilvl w:val="0"/>
                <w:numId w:val="2"/>
              </w:numPr>
              <w:spacing w:before="27"/>
              <w:ind w:right="48"/>
              <w:rPr>
                <w:rFonts w:ascii="Arial" w:hAnsi="Arial" w:cs="Arial"/>
                <w:color w:val="000000" w:themeColor="text1"/>
              </w:rPr>
            </w:pPr>
            <w:r>
              <w:rPr>
                <w:rFonts w:ascii="Arial" w:hAnsi="Arial" w:cs="Arial"/>
                <w:color w:val="000000" w:themeColor="text1"/>
              </w:rPr>
              <w:t>I believe I am at risk of misdiagnosing my health condition when relying on online information.</w:t>
            </w:r>
          </w:p>
        </w:tc>
        <w:tc>
          <w:tcPr>
            <w:tcW w:w="998" w:type="dxa"/>
            <w:tcBorders>
              <w:top w:val="single" w:sz="4" w:space="0" w:color="000000"/>
            </w:tcBorders>
          </w:tcPr>
          <w:p w14:paraId="51967F97" w14:textId="77777777" w:rsidR="00F323DD" w:rsidRDefault="009B6F01">
            <w:pPr>
              <w:widowControl w:val="0"/>
              <w:spacing w:before="162"/>
              <w:ind w:left="63"/>
              <w:rPr>
                <w:rFonts w:ascii="Arial" w:hAnsi="Arial" w:cs="Arial"/>
                <w:color w:val="000000" w:themeColor="text1"/>
              </w:rPr>
            </w:pPr>
            <w:r>
              <w:rPr>
                <w:rFonts w:ascii="Arial" w:hAnsi="Arial" w:cs="Arial"/>
                <w:color w:val="000000" w:themeColor="text1"/>
              </w:rPr>
              <w:t>2.49</w:t>
            </w:r>
          </w:p>
        </w:tc>
        <w:tc>
          <w:tcPr>
            <w:tcW w:w="998" w:type="dxa"/>
            <w:tcBorders>
              <w:top w:val="single" w:sz="4" w:space="0" w:color="000000"/>
            </w:tcBorders>
          </w:tcPr>
          <w:p w14:paraId="00CDC414" w14:textId="77777777" w:rsidR="00F323DD" w:rsidRDefault="009B6F01">
            <w:pPr>
              <w:widowControl w:val="0"/>
              <w:spacing w:before="162"/>
              <w:ind w:left="63"/>
              <w:rPr>
                <w:rFonts w:ascii="Arial" w:hAnsi="Arial" w:cs="Arial"/>
                <w:color w:val="000000" w:themeColor="text1"/>
              </w:rPr>
            </w:pPr>
            <w:r>
              <w:rPr>
                <w:rFonts w:ascii="Arial" w:hAnsi="Arial" w:cs="Arial"/>
                <w:color w:val="000000" w:themeColor="text1"/>
              </w:rPr>
              <w:t>0.82</w:t>
            </w:r>
          </w:p>
        </w:tc>
        <w:tc>
          <w:tcPr>
            <w:tcW w:w="1196" w:type="dxa"/>
            <w:tcBorders>
              <w:top w:val="single" w:sz="4" w:space="0" w:color="000000"/>
            </w:tcBorders>
          </w:tcPr>
          <w:p w14:paraId="560E20BE" w14:textId="77777777" w:rsidR="00F323DD" w:rsidRDefault="009B6F01">
            <w:pPr>
              <w:widowControl w:val="0"/>
              <w:spacing w:before="162"/>
              <w:ind w:left="33"/>
              <w:rPr>
                <w:rFonts w:ascii="Arial" w:hAnsi="Arial" w:cs="Arial"/>
                <w:color w:val="000000" w:themeColor="text1"/>
              </w:rPr>
            </w:pPr>
            <w:r>
              <w:rPr>
                <w:rFonts w:ascii="Arial" w:hAnsi="Arial" w:cs="Arial"/>
                <w:color w:val="000000" w:themeColor="text1"/>
              </w:rPr>
              <w:t>Disagree</w:t>
            </w:r>
          </w:p>
        </w:tc>
      </w:tr>
      <w:tr w:rsidR="00F323DD" w14:paraId="2B0DA3CF" w14:textId="77777777">
        <w:trPr>
          <w:trHeight w:val="915"/>
          <w:jc w:val="center"/>
        </w:trPr>
        <w:tc>
          <w:tcPr>
            <w:tcW w:w="5173" w:type="dxa"/>
          </w:tcPr>
          <w:p w14:paraId="537EBB3C" w14:textId="77777777" w:rsidR="00F323DD" w:rsidRDefault="009B6F01">
            <w:pPr>
              <w:widowControl w:val="0"/>
              <w:numPr>
                <w:ilvl w:val="0"/>
                <w:numId w:val="2"/>
              </w:numPr>
              <w:spacing w:before="24"/>
              <w:ind w:right="48"/>
              <w:rPr>
                <w:rFonts w:ascii="Arial" w:hAnsi="Arial" w:cs="Arial"/>
                <w:color w:val="000000" w:themeColor="text1"/>
              </w:rPr>
            </w:pPr>
            <w:r>
              <w:rPr>
                <w:rFonts w:ascii="Arial" w:hAnsi="Arial" w:cs="Arial"/>
                <w:color w:val="000000" w:themeColor="text1"/>
              </w:rPr>
              <w:t>Online medical information makes me question whether my health issue is more serious than it seems.</w:t>
            </w:r>
          </w:p>
        </w:tc>
        <w:tc>
          <w:tcPr>
            <w:tcW w:w="998" w:type="dxa"/>
          </w:tcPr>
          <w:p w14:paraId="4BCCFC07" w14:textId="77777777" w:rsidR="00F323DD" w:rsidRDefault="009B6F01">
            <w:pPr>
              <w:widowControl w:val="0"/>
              <w:spacing w:before="164"/>
              <w:ind w:left="63"/>
              <w:rPr>
                <w:rFonts w:ascii="Arial" w:hAnsi="Arial" w:cs="Arial"/>
                <w:color w:val="000000" w:themeColor="text1"/>
              </w:rPr>
            </w:pPr>
            <w:r>
              <w:rPr>
                <w:rFonts w:ascii="Arial" w:hAnsi="Arial" w:cs="Arial"/>
                <w:color w:val="000000" w:themeColor="text1"/>
              </w:rPr>
              <w:t>2.48</w:t>
            </w:r>
          </w:p>
        </w:tc>
        <w:tc>
          <w:tcPr>
            <w:tcW w:w="998" w:type="dxa"/>
          </w:tcPr>
          <w:p w14:paraId="1487D5CB" w14:textId="77777777" w:rsidR="00F323DD" w:rsidRDefault="009B6F01">
            <w:pPr>
              <w:widowControl w:val="0"/>
              <w:spacing w:before="164"/>
              <w:ind w:left="63"/>
              <w:rPr>
                <w:rFonts w:ascii="Arial" w:hAnsi="Arial" w:cs="Arial"/>
                <w:color w:val="000000" w:themeColor="text1"/>
              </w:rPr>
            </w:pPr>
            <w:r>
              <w:rPr>
                <w:rFonts w:ascii="Arial" w:hAnsi="Arial" w:cs="Arial"/>
                <w:color w:val="000000" w:themeColor="text1"/>
              </w:rPr>
              <w:t>0.78</w:t>
            </w:r>
          </w:p>
        </w:tc>
        <w:tc>
          <w:tcPr>
            <w:tcW w:w="1196" w:type="dxa"/>
          </w:tcPr>
          <w:p w14:paraId="7170C401" w14:textId="77777777" w:rsidR="00F323DD" w:rsidRDefault="009B6F01">
            <w:pPr>
              <w:widowControl w:val="0"/>
              <w:spacing w:before="164"/>
              <w:ind w:left="33"/>
              <w:rPr>
                <w:rFonts w:ascii="Arial" w:hAnsi="Arial" w:cs="Arial"/>
                <w:color w:val="000000" w:themeColor="text1"/>
              </w:rPr>
            </w:pPr>
            <w:r>
              <w:rPr>
                <w:rFonts w:ascii="Arial" w:hAnsi="Arial" w:cs="Arial"/>
                <w:color w:val="000000" w:themeColor="text1"/>
              </w:rPr>
              <w:t>Disagree</w:t>
            </w:r>
          </w:p>
        </w:tc>
      </w:tr>
      <w:tr w:rsidR="00F323DD" w14:paraId="282A2877" w14:textId="77777777">
        <w:trPr>
          <w:trHeight w:val="925"/>
          <w:jc w:val="center"/>
        </w:trPr>
        <w:tc>
          <w:tcPr>
            <w:tcW w:w="5173" w:type="dxa"/>
          </w:tcPr>
          <w:p w14:paraId="0000015D" w14:textId="77777777" w:rsidR="00F323DD" w:rsidRDefault="009B6F01">
            <w:pPr>
              <w:widowControl w:val="0"/>
              <w:numPr>
                <w:ilvl w:val="0"/>
                <w:numId w:val="2"/>
              </w:numPr>
              <w:spacing w:before="24"/>
              <w:ind w:right="98"/>
              <w:rPr>
                <w:rFonts w:ascii="Arial" w:hAnsi="Arial" w:cs="Arial"/>
                <w:color w:val="000000" w:themeColor="text1"/>
              </w:rPr>
            </w:pPr>
            <w:r>
              <w:rPr>
                <w:rFonts w:ascii="Arial" w:hAnsi="Arial" w:cs="Arial"/>
                <w:color w:val="000000" w:themeColor="text1"/>
              </w:rPr>
              <w:t>Using online health resources could make me believe I have rare illnesses.</w:t>
            </w:r>
          </w:p>
        </w:tc>
        <w:tc>
          <w:tcPr>
            <w:tcW w:w="998" w:type="dxa"/>
          </w:tcPr>
          <w:p w14:paraId="0000015E" w14:textId="77777777" w:rsidR="00F323DD" w:rsidRDefault="009B6F01">
            <w:pPr>
              <w:widowControl w:val="0"/>
              <w:spacing w:before="164"/>
              <w:ind w:left="63"/>
              <w:rPr>
                <w:rFonts w:ascii="Arial" w:hAnsi="Arial" w:cs="Arial"/>
                <w:color w:val="000000" w:themeColor="text1"/>
              </w:rPr>
            </w:pPr>
            <w:r>
              <w:rPr>
                <w:rFonts w:ascii="Arial" w:hAnsi="Arial" w:cs="Arial"/>
                <w:color w:val="000000" w:themeColor="text1"/>
              </w:rPr>
              <w:t>2.39</w:t>
            </w:r>
          </w:p>
        </w:tc>
        <w:tc>
          <w:tcPr>
            <w:tcW w:w="998" w:type="dxa"/>
          </w:tcPr>
          <w:p w14:paraId="074EB83B" w14:textId="77777777" w:rsidR="00F323DD" w:rsidRDefault="009B6F01">
            <w:pPr>
              <w:widowControl w:val="0"/>
              <w:spacing w:before="164"/>
              <w:ind w:left="63"/>
              <w:rPr>
                <w:rFonts w:ascii="Arial" w:hAnsi="Arial" w:cs="Arial"/>
                <w:color w:val="000000" w:themeColor="text1"/>
              </w:rPr>
            </w:pPr>
            <w:r>
              <w:rPr>
                <w:rFonts w:ascii="Arial" w:hAnsi="Arial" w:cs="Arial"/>
                <w:color w:val="000000" w:themeColor="text1"/>
              </w:rPr>
              <w:t>0.74</w:t>
            </w:r>
          </w:p>
        </w:tc>
        <w:tc>
          <w:tcPr>
            <w:tcW w:w="1196" w:type="dxa"/>
          </w:tcPr>
          <w:p w14:paraId="3EB2AFB1" w14:textId="77777777" w:rsidR="00F323DD" w:rsidRDefault="009B6F01">
            <w:pPr>
              <w:widowControl w:val="0"/>
              <w:spacing w:before="164"/>
              <w:ind w:left="33"/>
              <w:rPr>
                <w:rFonts w:ascii="Arial" w:hAnsi="Arial" w:cs="Arial"/>
                <w:color w:val="000000" w:themeColor="text1"/>
              </w:rPr>
            </w:pPr>
            <w:r>
              <w:rPr>
                <w:rFonts w:ascii="Arial" w:hAnsi="Arial" w:cs="Arial"/>
                <w:color w:val="000000" w:themeColor="text1"/>
              </w:rPr>
              <w:t>Disagree</w:t>
            </w:r>
          </w:p>
        </w:tc>
      </w:tr>
      <w:tr w:rsidR="00F323DD" w14:paraId="7F703B87" w14:textId="77777777">
        <w:trPr>
          <w:trHeight w:val="915"/>
          <w:jc w:val="center"/>
        </w:trPr>
        <w:tc>
          <w:tcPr>
            <w:tcW w:w="5173" w:type="dxa"/>
          </w:tcPr>
          <w:p w14:paraId="4E965BB9" w14:textId="77777777" w:rsidR="00F323DD" w:rsidRDefault="009B6F01">
            <w:pPr>
              <w:widowControl w:val="0"/>
              <w:numPr>
                <w:ilvl w:val="0"/>
                <w:numId w:val="2"/>
              </w:numPr>
              <w:spacing w:before="24"/>
              <w:ind w:right="48"/>
              <w:rPr>
                <w:rFonts w:ascii="Arial" w:hAnsi="Arial" w:cs="Arial"/>
                <w:color w:val="000000" w:themeColor="text1"/>
              </w:rPr>
            </w:pPr>
            <w:r>
              <w:rPr>
                <w:rFonts w:ascii="Arial" w:hAnsi="Arial" w:cs="Arial"/>
                <w:color w:val="000000" w:themeColor="text1"/>
              </w:rPr>
              <w:t>Searching online about my symptoms increases my worry about having a severe condition.</w:t>
            </w:r>
          </w:p>
        </w:tc>
        <w:tc>
          <w:tcPr>
            <w:tcW w:w="998" w:type="dxa"/>
          </w:tcPr>
          <w:p w14:paraId="64C861E7" w14:textId="77777777" w:rsidR="00F323DD" w:rsidRDefault="009B6F01">
            <w:pPr>
              <w:widowControl w:val="0"/>
              <w:spacing w:before="159"/>
              <w:ind w:left="63"/>
              <w:rPr>
                <w:rFonts w:ascii="Arial" w:hAnsi="Arial" w:cs="Arial"/>
                <w:color w:val="000000" w:themeColor="text1"/>
              </w:rPr>
            </w:pPr>
            <w:r>
              <w:rPr>
                <w:rFonts w:ascii="Arial" w:hAnsi="Arial" w:cs="Arial"/>
                <w:color w:val="000000" w:themeColor="text1"/>
              </w:rPr>
              <w:t>2.31</w:t>
            </w:r>
          </w:p>
        </w:tc>
        <w:tc>
          <w:tcPr>
            <w:tcW w:w="998" w:type="dxa"/>
          </w:tcPr>
          <w:p w14:paraId="587DA580" w14:textId="77777777" w:rsidR="00F323DD" w:rsidRDefault="009B6F01">
            <w:pPr>
              <w:widowControl w:val="0"/>
              <w:spacing w:before="159"/>
              <w:ind w:left="63"/>
              <w:rPr>
                <w:rFonts w:ascii="Arial" w:hAnsi="Arial" w:cs="Arial"/>
                <w:color w:val="000000" w:themeColor="text1"/>
              </w:rPr>
            </w:pPr>
            <w:r>
              <w:rPr>
                <w:rFonts w:ascii="Arial" w:hAnsi="Arial" w:cs="Arial"/>
                <w:color w:val="000000" w:themeColor="text1"/>
              </w:rPr>
              <w:t>0.72</w:t>
            </w:r>
          </w:p>
        </w:tc>
        <w:tc>
          <w:tcPr>
            <w:tcW w:w="1196" w:type="dxa"/>
          </w:tcPr>
          <w:p w14:paraId="5063323F" w14:textId="77777777" w:rsidR="00F323DD" w:rsidRDefault="009B6F01">
            <w:pPr>
              <w:widowControl w:val="0"/>
              <w:spacing w:before="159"/>
              <w:ind w:left="33"/>
              <w:rPr>
                <w:rFonts w:ascii="Arial" w:hAnsi="Arial" w:cs="Arial"/>
                <w:color w:val="000000" w:themeColor="text1"/>
              </w:rPr>
            </w:pPr>
            <w:r>
              <w:rPr>
                <w:rFonts w:ascii="Arial" w:hAnsi="Arial" w:cs="Arial"/>
                <w:color w:val="000000" w:themeColor="text1"/>
              </w:rPr>
              <w:t>Disagree</w:t>
            </w:r>
          </w:p>
        </w:tc>
      </w:tr>
      <w:tr w:rsidR="00F323DD" w14:paraId="3884DED1" w14:textId="77777777">
        <w:trPr>
          <w:trHeight w:val="919"/>
          <w:jc w:val="center"/>
        </w:trPr>
        <w:tc>
          <w:tcPr>
            <w:tcW w:w="5173" w:type="dxa"/>
            <w:tcBorders>
              <w:bottom w:val="single" w:sz="4" w:space="0" w:color="000000"/>
            </w:tcBorders>
          </w:tcPr>
          <w:p w14:paraId="2E2C1EA8" w14:textId="77777777" w:rsidR="00F323DD" w:rsidRDefault="009B6F01">
            <w:pPr>
              <w:widowControl w:val="0"/>
              <w:numPr>
                <w:ilvl w:val="0"/>
                <w:numId w:val="2"/>
              </w:numPr>
              <w:spacing w:before="24"/>
              <w:ind w:right="98"/>
              <w:rPr>
                <w:rFonts w:ascii="Arial" w:hAnsi="Arial" w:cs="Arial"/>
                <w:color w:val="000000" w:themeColor="text1"/>
              </w:rPr>
            </w:pPr>
            <w:r>
              <w:rPr>
                <w:rFonts w:ascii="Arial" w:hAnsi="Arial" w:cs="Arial"/>
                <w:color w:val="000000" w:themeColor="text1"/>
              </w:rPr>
              <w:t>I feel that symptoms described online may not accurately reflect my health condition.</w:t>
            </w:r>
          </w:p>
        </w:tc>
        <w:tc>
          <w:tcPr>
            <w:tcW w:w="998" w:type="dxa"/>
            <w:tcBorders>
              <w:bottom w:val="single" w:sz="4" w:space="0" w:color="000000"/>
            </w:tcBorders>
          </w:tcPr>
          <w:p w14:paraId="1AD0464A" w14:textId="77777777" w:rsidR="00F323DD" w:rsidRDefault="009B6F01">
            <w:pPr>
              <w:widowControl w:val="0"/>
              <w:spacing w:before="164"/>
              <w:ind w:left="63"/>
              <w:rPr>
                <w:rFonts w:ascii="Arial" w:hAnsi="Arial" w:cs="Arial"/>
                <w:color w:val="000000" w:themeColor="text1"/>
              </w:rPr>
            </w:pPr>
            <w:r>
              <w:rPr>
                <w:rFonts w:ascii="Arial" w:hAnsi="Arial" w:cs="Arial"/>
                <w:color w:val="000000" w:themeColor="text1"/>
              </w:rPr>
              <w:t>2.20</w:t>
            </w:r>
          </w:p>
        </w:tc>
        <w:tc>
          <w:tcPr>
            <w:tcW w:w="998" w:type="dxa"/>
            <w:tcBorders>
              <w:bottom w:val="single" w:sz="4" w:space="0" w:color="000000"/>
            </w:tcBorders>
          </w:tcPr>
          <w:p w14:paraId="621744BC" w14:textId="77777777" w:rsidR="00F323DD" w:rsidRDefault="009B6F01">
            <w:pPr>
              <w:widowControl w:val="0"/>
              <w:spacing w:before="164"/>
              <w:ind w:left="63"/>
              <w:rPr>
                <w:rFonts w:ascii="Arial" w:hAnsi="Arial" w:cs="Arial"/>
                <w:color w:val="000000" w:themeColor="text1"/>
              </w:rPr>
            </w:pPr>
            <w:r>
              <w:rPr>
                <w:rFonts w:ascii="Arial" w:hAnsi="Arial" w:cs="Arial"/>
                <w:color w:val="000000" w:themeColor="text1"/>
              </w:rPr>
              <w:t>0.71</w:t>
            </w:r>
          </w:p>
        </w:tc>
        <w:tc>
          <w:tcPr>
            <w:tcW w:w="1196" w:type="dxa"/>
            <w:tcBorders>
              <w:bottom w:val="single" w:sz="4" w:space="0" w:color="000000"/>
            </w:tcBorders>
          </w:tcPr>
          <w:p w14:paraId="10C8F23B" w14:textId="77777777" w:rsidR="00F323DD" w:rsidRDefault="009B6F01">
            <w:pPr>
              <w:widowControl w:val="0"/>
              <w:spacing w:before="164"/>
              <w:ind w:left="33"/>
              <w:rPr>
                <w:rFonts w:ascii="Arial" w:hAnsi="Arial" w:cs="Arial"/>
                <w:color w:val="000000" w:themeColor="text1"/>
              </w:rPr>
            </w:pPr>
            <w:r>
              <w:rPr>
                <w:rFonts w:ascii="Arial" w:hAnsi="Arial" w:cs="Arial"/>
                <w:color w:val="000000" w:themeColor="text1"/>
              </w:rPr>
              <w:t>Disagree</w:t>
            </w:r>
          </w:p>
        </w:tc>
      </w:tr>
      <w:tr w:rsidR="00F323DD" w14:paraId="7E44A883" w14:textId="77777777">
        <w:trPr>
          <w:trHeight w:val="453"/>
          <w:jc w:val="center"/>
        </w:trPr>
        <w:tc>
          <w:tcPr>
            <w:tcW w:w="5173" w:type="dxa"/>
            <w:tcBorders>
              <w:top w:val="single" w:sz="4" w:space="0" w:color="000000"/>
            </w:tcBorders>
          </w:tcPr>
          <w:p w14:paraId="69606E86" w14:textId="77777777" w:rsidR="00F323DD" w:rsidRDefault="009B6F01">
            <w:pPr>
              <w:widowControl w:val="0"/>
              <w:spacing w:before="27"/>
              <w:ind w:left="50"/>
              <w:rPr>
                <w:rFonts w:ascii="Arial" w:hAnsi="Arial" w:cs="Arial"/>
                <w:color w:val="000000" w:themeColor="text1"/>
              </w:rPr>
            </w:pPr>
            <w:r>
              <w:rPr>
                <w:rFonts w:ascii="Arial" w:hAnsi="Arial" w:cs="Arial"/>
                <w:color w:val="000000" w:themeColor="text1"/>
              </w:rPr>
              <w:t>Grand Mean</w:t>
            </w:r>
          </w:p>
        </w:tc>
        <w:tc>
          <w:tcPr>
            <w:tcW w:w="998" w:type="dxa"/>
            <w:tcBorders>
              <w:top w:val="single" w:sz="4" w:space="0" w:color="000000"/>
            </w:tcBorders>
          </w:tcPr>
          <w:p w14:paraId="47B072BA" w14:textId="77777777" w:rsidR="00F323DD" w:rsidRDefault="009B6F01">
            <w:pPr>
              <w:widowControl w:val="0"/>
              <w:spacing w:before="27"/>
              <w:ind w:left="63"/>
              <w:rPr>
                <w:rFonts w:ascii="Arial" w:hAnsi="Arial" w:cs="Arial"/>
                <w:color w:val="000000" w:themeColor="text1"/>
              </w:rPr>
            </w:pPr>
            <w:r>
              <w:rPr>
                <w:rFonts w:ascii="Arial" w:hAnsi="Arial" w:cs="Arial"/>
                <w:color w:val="000000" w:themeColor="text1"/>
              </w:rPr>
              <w:t>2.38</w:t>
            </w:r>
          </w:p>
        </w:tc>
        <w:tc>
          <w:tcPr>
            <w:tcW w:w="998" w:type="dxa"/>
            <w:tcBorders>
              <w:top w:val="single" w:sz="4" w:space="0" w:color="000000"/>
            </w:tcBorders>
          </w:tcPr>
          <w:p w14:paraId="025A8F4F" w14:textId="77777777" w:rsidR="00F323DD" w:rsidRDefault="009B6F01">
            <w:pPr>
              <w:widowControl w:val="0"/>
              <w:spacing w:before="27"/>
              <w:ind w:left="63"/>
              <w:rPr>
                <w:rFonts w:ascii="Arial" w:hAnsi="Arial" w:cs="Arial"/>
                <w:color w:val="000000" w:themeColor="text1"/>
              </w:rPr>
            </w:pPr>
            <w:r>
              <w:rPr>
                <w:rFonts w:ascii="Arial" w:hAnsi="Arial" w:cs="Arial"/>
                <w:color w:val="000000" w:themeColor="text1"/>
              </w:rPr>
              <w:t>0.48</w:t>
            </w:r>
          </w:p>
        </w:tc>
        <w:tc>
          <w:tcPr>
            <w:tcW w:w="1196" w:type="dxa"/>
            <w:tcBorders>
              <w:top w:val="single" w:sz="4" w:space="0" w:color="000000"/>
            </w:tcBorders>
          </w:tcPr>
          <w:p w14:paraId="0000016C" w14:textId="77777777" w:rsidR="00F323DD" w:rsidRDefault="009B6F01">
            <w:pPr>
              <w:widowControl w:val="0"/>
              <w:spacing w:before="27"/>
              <w:ind w:left="33"/>
              <w:rPr>
                <w:rFonts w:ascii="Arial" w:hAnsi="Arial" w:cs="Arial"/>
                <w:color w:val="000000" w:themeColor="text1"/>
              </w:rPr>
            </w:pPr>
            <w:r>
              <w:rPr>
                <w:rFonts w:ascii="Arial" w:hAnsi="Arial" w:cs="Arial"/>
                <w:color w:val="000000" w:themeColor="text1"/>
              </w:rPr>
              <w:t>Disagree</w:t>
            </w:r>
          </w:p>
        </w:tc>
      </w:tr>
    </w:tbl>
    <w:p w14:paraId="1F760D23" w14:textId="77777777" w:rsidR="00F323DD" w:rsidRDefault="00F323DD">
      <w:pPr>
        <w:pStyle w:val="Body"/>
        <w:spacing w:after="0"/>
        <w:rPr>
          <w:rFonts w:ascii="Arial" w:hAnsi="Arial" w:cs="Arial"/>
        </w:rPr>
      </w:pPr>
    </w:p>
    <w:p w14:paraId="2EB94405" w14:textId="77777777" w:rsidR="00F323DD" w:rsidRDefault="00F323DD">
      <w:pPr>
        <w:pStyle w:val="Body"/>
        <w:spacing w:after="0"/>
        <w:rPr>
          <w:rFonts w:ascii="Arial" w:hAnsi="Arial" w:cs="Arial"/>
        </w:rPr>
      </w:pPr>
    </w:p>
    <w:p w14:paraId="0BBBCDF0" w14:textId="77777777" w:rsidR="00F323DD" w:rsidRDefault="009B6F01">
      <w:pPr>
        <w:widowControl w:val="0"/>
        <w:spacing w:before="61" w:line="480" w:lineRule="auto"/>
        <w:rPr>
          <w:rFonts w:ascii="Arial" w:hAnsi="Arial" w:cs="Arial"/>
          <w:i/>
          <w:color w:val="000000" w:themeColor="text1"/>
          <w:lang w:val="en-PH"/>
        </w:rPr>
      </w:pPr>
      <w:r>
        <w:rPr>
          <w:rFonts w:ascii="Arial" w:hAnsi="Arial" w:cs="Arial"/>
          <w:b/>
          <w:bCs/>
          <w:color w:val="000000" w:themeColor="text1"/>
        </w:rPr>
        <w:t>Table 3.</w:t>
      </w:r>
      <w:r>
        <w:rPr>
          <w:rFonts w:ascii="Arial" w:hAnsi="Arial" w:cs="Arial"/>
          <w:b/>
          <w:bCs/>
          <w:color w:val="000000" w:themeColor="text1"/>
          <w:lang w:val="en-PH"/>
        </w:rPr>
        <w:t xml:space="preserve"> </w:t>
      </w:r>
      <w:r>
        <w:rPr>
          <w:rFonts w:ascii="Arial" w:hAnsi="Arial" w:cs="Arial"/>
          <w:b/>
          <w:bCs/>
          <w:iCs/>
          <w:color w:val="000000" w:themeColor="text1"/>
        </w:rPr>
        <w:t>Perceived Severity in Internet Use for Self-Diagnosis</w:t>
      </w:r>
      <w:r>
        <w:rPr>
          <w:rFonts w:ascii="Arial" w:hAnsi="Arial" w:cs="Arial"/>
          <w:b/>
          <w:bCs/>
          <w:iCs/>
          <w:color w:val="000000" w:themeColor="text1"/>
          <w:lang w:val="en-PH"/>
        </w:rPr>
        <w:t xml:space="preserve"> and Treatment</w:t>
      </w:r>
    </w:p>
    <w:tbl>
      <w:tblPr>
        <w:tblStyle w:val="Style57"/>
        <w:tblW w:w="8494" w:type="dxa"/>
        <w:tblInd w:w="362" w:type="dxa"/>
        <w:tblBorders>
          <w:top w:val="single" w:sz="4"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5765"/>
        <w:gridCol w:w="724"/>
        <w:gridCol w:w="724"/>
        <w:gridCol w:w="1281"/>
      </w:tblGrid>
      <w:tr w:rsidR="00F323DD" w14:paraId="4E56A7F8" w14:textId="77777777">
        <w:trPr>
          <w:trHeight w:val="359"/>
        </w:trPr>
        <w:tc>
          <w:tcPr>
            <w:tcW w:w="5763" w:type="dxa"/>
          </w:tcPr>
          <w:p w14:paraId="5B8CB19B" w14:textId="77777777" w:rsidR="00F323DD" w:rsidRDefault="009B6F01">
            <w:pPr>
              <w:widowControl w:val="0"/>
              <w:spacing w:line="480" w:lineRule="auto"/>
              <w:ind w:left="54"/>
              <w:rPr>
                <w:rFonts w:ascii="Arial" w:hAnsi="Arial" w:cs="Arial"/>
                <w:color w:val="000000" w:themeColor="text1"/>
              </w:rPr>
            </w:pPr>
            <w:r>
              <w:rPr>
                <w:rFonts w:ascii="Arial" w:hAnsi="Arial" w:cs="Arial"/>
                <w:color w:val="000000" w:themeColor="text1"/>
              </w:rPr>
              <w:lastRenderedPageBreak/>
              <w:t>Statement</w:t>
            </w:r>
          </w:p>
        </w:tc>
        <w:tc>
          <w:tcPr>
            <w:tcW w:w="724" w:type="dxa"/>
          </w:tcPr>
          <w:p w14:paraId="716CC78A" w14:textId="77777777" w:rsidR="00F323DD" w:rsidRDefault="009B6F01">
            <w:pPr>
              <w:widowControl w:val="0"/>
              <w:spacing w:line="480" w:lineRule="auto"/>
              <w:ind w:left="69"/>
              <w:rPr>
                <w:rFonts w:ascii="Arial" w:hAnsi="Arial" w:cs="Arial"/>
                <w:color w:val="000000" w:themeColor="text1"/>
              </w:rPr>
            </w:pPr>
            <w:r>
              <w:rPr>
                <w:rFonts w:ascii="Arial" w:hAnsi="Arial" w:cs="Arial"/>
                <w:color w:val="000000" w:themeColor="text1"/>
              </w:rPr>
              <w:t>Mean</w:t>
            </w:r>
          </w:p>
        </w:tc>
        <w:tc>
          <w:tcPr>
            <w:tcW w:w="724" w:type="dxa"/>
          </w:tcPr>
          <w:p w14:paraId="73FD46CC" w14:textId="77777777" w:rsidR="00F323DD" w:rsidRDefault="009B6F01">
            <w:pPr>
              <w:widowControl w:val="0"/>
              <w:spacing w:line="480" w:lineRule="auto"/>
              <w:ind w:left="69"/>
              <w:rPr>
                <w:rFonts w:ascii="Arial" w:hAnsi="Arial" w:cs="Arial"/>
                <w:color w:val="000000" w:themeColor="text1"/>
              </w:rPr>
            </w:pPr>
            <w:r>
              <w:rPr>
                <w:rFonts w:ascii="Arial" w:hAnsi="Arial" w:cs="Arial"/>
                <w:color w:val="000000" w:themeColor="text1"/>
              </w:rPr>
              <w:t>Std. Dev.</w:t>
            </w:r>
          </w:p>
        </w:tc>
        <w:tc>
          <w:tcPr>
            <w:tcW w:w="1281" w:type="dxa"/>
          </w:tcPr>
          <w:p w14:paraId="749BDACB" w14:textId="77777777" w:rsidR="00F323DD" w:rsidRDefault="009B6F01">
            <w:pPr>
              <w:widowControl w:val="0"/>
              <w:spacing w:line="480" w:lineRule="auto"/>
              <w:ind w:left="34"/>
              <w:rPr>
                <w:rFonts w:ascii="Arial" w:hAnsi="Arial" w:cs="Arial"/>
                <w:color w:val="000000" w:themeColor="text1"/>
              </w:rPr>
            </w:pPr>
            <w:r>
              <w:rPr>
                <w:rFonts w:ascii="Arial" w:hAnsi="Arial" w:cs="Arial"/>
                <w:color w:val="000000" w:themeColor="text1"/>
              </w:rPr>
              <w:t>Interpretation</w:t>
            </w:r>
          </w:p>
        </w:tc>
      </w:tr>
      <w:tr w:rsidR="00F323DD" w14:paraId="2F63B583" w14:textId="77777777">
        <w:trPr>
          <w:trHeight w:val="404"/>
        </w:trPr>
        <w:tc>
          <w:tcPr>
            <w:tcW w:w="5763" w:type="dxa"/>
          </w:tcPr>
          <w:p w14:paraId="49D95A53" w14:textId="77777777" w:rsidR="00F323DD" w:rsidRDefault="009B6F01">
            <w:pPr>
              <w:widowControl w:val="0"/>
              <w:numPr>
                <w:ilvl w:val="0"/>
                <w:numId w:val="3"/>
              </w:numPr>
              <w:spacing w:before="24" w:line="480" w:lineRule="auto"/>
              <w:ind w:left="50"/>
              <w:rPr>
                <w:rFonts w:ascii="Arial" w:hAnsi="Arial" w:cs="Arial"/>
                <w:color w:val="000000" w:themeColor="text1"/>
              </w:rPr>
            </w:pPr>
            <w:r>
              <w:rPr>
                <w:rFonts w:ascii="Arial" w:hAnsi="Arial" w:cs="Arial"/>
                <w:color w:val="000000" w:themeColor="text1"/>
              </w:rPr>
              <w:t>I believe the consequences of not addressing a health issue I find on the internet could be very serious.</w:t>
            </w:r>
          </w:p>
        </w:tc>
        <w:tc>
          <w:tcPr>
            <w:tcW w:w="724" w:type="dxa"/>
          </w:tcPr>
          <w:p w14:paraId="50000600" w14:textId="77777777" w:rsidR="00F323DD" w:rsidRDefault="009B6F01">
            <w:pPr>
              <w:widowControl w:val="0"/>
              <w:spacing w:before="24" w:line="480" w:lineRule="auto"/>
              <w:ind w:left="69"/>
              <w:rPr>
                <w:rFonts w:ascii="Arial" w:hAnsi="Arial" w:cs="Arial"/>
                <w:color w:val="000000" w:themeColor="text1"/>
              </w:rPr>
            </w:pPr>
            <w:r>
              <w:rPr>
                <w:rFonts w:ascii="Arial" w:hAnsi="Arial" w:cs="Arial"/>
                <w:color w:val="000000" w:themeColor="text1"/>
              </w:rPr>
              <w:t>2.56</w:t>
            </w:r>
          </w:p>
        </w:tc>
        <w:tc>
          <w:tcPr>
            <w:tcW w:w="724" w:type="dxa"/>
          </w:tcPr>
          <w:p w14:paraId="1DA970AC" w14:textId="77777777" w:rsidR="00F323DD" w:rsidRDefault="009B6F01">
            <w:pPr>
              <w:widowControl w:val="0"/>
              <w:spacing w:before="24" w:line="480" w:lineRule="auto"/>
              <w:ind w:left="69"/>
              <w:rPr>
                <w:rFonts w:ascii="Arial" w:hAnsi="Arial" w:cs="Arial"/>
                <w:color w:val="000000" w:themeColor="text1"/>
              </w:rPr>
            </w:pPr>
            <w:r>
              <w:rPr>
                <w:rFonts w:ascii="Arial" w:hAnsi="Arial" w:cs="Arial"/>
                <w:color w:val="000000" w:themeColor="text1"/>
              </w:rPr>
              <w:t>0.79</w:t>
            </w:r>
          </w:p>
        </w:tc>
        <w:tc>
          <w:tcPr>
            <w:tcW w:w="1281" w:type="dxa"/>
          </w:tcPr>
          <w:p w14:paraId="76F80E92" w14:textId="77777777" w:rsidR="00F323DD" w:rsidRDefault="009B6F01">
            <w:pPr>
              <w:widowControl w:val="0"/>
              <w:spacing w:before="24" w:line="480" w:lineRule="auto"/>
              <w:ind w:left="34"/>
              <w:rPr>
                <w:rFonts w:ascii="Arial" w:hAnsi="Arial" w:cs="Arial"/>
                <w:color w:val="000000" w:themeColor="text1"/>
              </w:rPr>
            </w:pPr>
            <w:r>
              <w:rPr>
                <w:rFonts w:ascii="Arial" w:hAnsi="Arial" w:cs="Arial"/>
                <w:color w:val="000000" w:themeColor="text1"/>
              </w:rPr>
              <w:t>Agree</w:t>
            </w:r>
          </w:p>
        </w:tc>
      </w:tr>
      <w:tr w:rsidR="00F323DD" w14:paraId="2B71C047" w14:textId="77777777">
        <w:trPr>
          <w:trHeight w:val="404"/>
        </w:trPr>
        <w:tc>
          <w:tcPr>
            <w:tcW w:w="5763" w:type="dxa"/>
          </w:tcPr>
          <w:p w14:paraId="0498F888" w14:textId="77777777" w:rsidR="00F323DD" w:rsidRDefault="009B6F01">
            <w:pPr>
              <w:widowControl w:val="0"/>
              <w:numPr>
                <w:ilvl w:val="0"/>
                <w:numId w:val="3"/>
              </w:numPr>
              <w:spacing w:before="27" w:line="480" w:lineRule="auto"/>
              <w:rPr>
                <w:rFonts w:ascii="Arial" w:hAnsi="Arial" w:cs="Arial"/>
                <w:color w:val="000000" w:themeColor="text1"/>
              </w:rPr>
            </w:pPr>
            <w:r>
              <w:rPr>
                <w:rFonts w:ascii="Arial" w:hAnsi="Arial" w:cs="Arial"/>
                <w:color w:val="000000" w:themeColor="text1"/>
              </w:rPr>
              <w:t>Using the internet for health-related concerns may lead me to ignore warning signs of severe illnesses.</w:t>
            </w:r>
          </w:p>
        </w:tc>
        <w:tc>
          <w:tcPr>
            <w:tcW w:w="724" w:type="dxa"/>
          </w:tcPr>
          <w:p w14:paraId="4A9803D8" w14:textId="77777777" w:rsidR="00F323DD" w:rsidRDefault="009B6F01">
            <w:pPr>
              <w:widowControl w:val="0"/>
              <w:spacing w:before="27" w:line="480" w:lineRule="auto"/>
              <w:ind w:left="69"/>
              <w:rPr>
                <w:rFonts w:ascii="Arial" w:hAnsi="Arial" w:cs="Arial"/>
                <w:color w:val="000000" w:themeColor="text1"/>
              </w:rPr>
            </w:pPr>
            <w:r>
              <w:rPr>
                <w:rFonts w:ascii="Arial" w:hAnsi="Arial" w:cs="Arial"/>
                <w:color w:val="000000" w:themeColor="text1"/>
              </w:rPr>
              <w:t>2.53</w:t>
            </w:r>
          </w:p>
        </w:tc>
        <w:tc>
          <w:tcPr>
            <w:tcW w:w="724" w:type="dxa"/>
          </w:tcPr>
          <w:p w14:paraId="45033DB4" w14:textId="77777777" w:rsidR="00F323DD" w:rsidRDefault="009B6F01">
            <w:pPr>
              <w:widowControl w:val="0"/>
              <w:spacing w:before="27" w:line="480" w:lineRule="auto"/>
              <w:ind w:left="69"/>
              <w:rPr>
                <w:rFonts w:ascii="Arial" w:hAnsi="Arial" w:cs="Arial"/>
                <w:color w:val="000000" w:themeColor="text1"/>
              </w:rPr>
            </w:pPr>
            <w:r>
              <w:rPr>
                <w:rFonts w:ascii="Arial" w:hAnsi="Arial" w:cs="Arial"/>
                <w:color w:val="000000" w:themeColor="text1"/>
              </w:rPr>
              <w:t>0.80</w:t>
            </w:r>
          </w:p>
        </w:tc>
        <w:tc>
          <w:tcPr>
            <w:tcW w:w="1281" w:type="dxa"/>
          </w:tcPr>
          <w:p w14:paraId="4EB1954B" w14:textId="77777777" w:rsidR="00F323DD" w:rsidRDefault="009B6F01">
            <w:pPr>
              <w:widowControl w:val="0"/>
              <w:spacing w:before="27" w:line="480" w:lineRule="auto"/>
              <w:ind w:left="34"/>
              <w:rPr>
                <w:rFonts w:ascii="Arial" w:hAnsi="Arial" w:cs="Arial"/>
                <w:color w:val="000000" w:themeColor="text1"/>
              </w:rPr>
            </w:pPr>
            <w:r>
              <w:rPr>
                <w:rFonts w:ascii="Arial" w:hAnsi="Arial" w:cs="Arial"/>
                <w:color w:val="000000" w:themeColor="text1"/>
              </w:rPr>
              <w:t>Agree</w:t>
            </w:r>
          </w:p>
        </w:tc>
      </w:tr>
      <w:tr w:rsidR="00F323DD" w14:paraId="43FACF62" w14:textId="77777777">
        <w:trPr>
          <w:trHeight w:val="730"/>
        </w:trPr>
        <w:tc>
          <w:tcPr>
            <w:tcW w:w="5763" w:type="dxa"/>
          </w:tcPr>
          <w:p w14:paraId="1E0FA1A5" w14:textId="77777777" w:rsidR="00F323DD" w:rsidRDefault="009B6F01">
            <w:pPr>
              <w:widowControl w:val="0"/>
              <w:numPr>
                <w:ilvl w:val="0"/>
                <w:numId w:val="3"/>
              </w:numPr>
              <w:spacing w:before="24" w:line="480" w:lineRule="auto"/>
              <w:ind w:left="50" w:right="49"/>
              <w:rPr>
                <w:rFonts w:ascii="Arial" w:hAnsi="Arial" w:cs="Arial"/>
                <w:color w:val="000000" w:themeColor="text1"/>
              </w:rPr>
            </w:pPr>
            <w:r>
              <w:rPr>
                <w:rFonts w:ascii="Arial" w:hAnsi="Arial" w:cs="Arial"/>
                <w:color w:val="000000" w:themeColor="text1"/>
              </w:rPr>
              <w:t>Misdiagnosis through online can result in delayed treatment.</w:t>
            </w:r>
          </w:p>
        </w:tc>
        <w:tc>
          <w:tcPr>
            <w:tcW w:w="724" w:type="dxa"/>
          </w:tcPr>
          <w:p w14:paraId="58699D9A" w14:textId="77777777" w:rsidR="00F323DD" w:rsidRDefault="009B6F01">
            <w:pPr>
              <w:widowControl w:val="0"/>
              <w:spacing w:before="159" w:line="480" w:lineRule="auto"/>
              <w:ind w:left="69"/>
              <w:rPr>
                <w:rFonts w:ascii="Arial" w:hAnsi="Arial" w:cs="Arial"/>
                <w:color w:val="000000" w:themeColor="text1"/>
              </w:rPr>
            </w:pPr>
            <w:r>
              <w:rPr>
                <w:rFonts w:ascii="Arial" w:hAnsi="Arial" w:cs="Arial"/>
                <w:color w:val="000000" w:themeColor="text1"/>
              </w:rPr>
              <w:t>2.51</w:t>
            </w:r>
          </w:p>
        </w:tc>
        <w:tc>
          <w:tcPr>
            <w:tcW w:w="724" w:type="dxa"/>
          </w:tcPr>
          <w:p w14:paraId="485161E4" w14:textId="77777777" w:rsidR="00F323DD" w:rsidRDefault="009B6F01">
            <w:pPr>
              <w:widowControl w:val="0"/>
              <w:spacing w:before="159" w:line="480" w:lineRule="auto"/>
              <w:ind w:left="69"/>
              <w:rPr>
                <w:rFonts w:ascii="Arial" w:hAnsi="Arial" w:cs="Arial"/>
                <w:color w:val="000000" w:themeColor="text1"/>
              </w:rPr>
            </w:pPr>
            <w:r>
              <w:rPr>
                <w:rFonts w:ascii="Arial" w:hAnsi="Arial" w:cs="Arial"/>
                <w:color w:val="000000" w:themeColor="text1"/>
              </w:rPr>
              <w:t>0.75</w:t>
            </w:r>
          </w:p>
        </w:tc>
        <w:tc>
          <w:tcPr>
            <w:tcW w:w="1281" w:type="dxa"/>
          </w:tcPr>
          <w:p w14:paraId="4737C687" w14:textId="77777777" w:rsidR="00F323DD" w:rsidRDefault="009B6F01">
            <w:pPr>
              <w:widowControl w:val="0"/>
              <w:spacing w:before="159" w:line="480" w:lineRule="auto"/>
              <w:ind w:left="34"/>
              <w:rPr>
                <w:rFonts w:ascii="Arial" w:hAnsi="Arial" w:cs="Arial"/>
                <w:color w:val="000000" w:themeColor="text1"/>
              </w:rPr>
            </w:pPr>
            <w:r>
              <w:rPr>
                <w:rFonts w:ascii="Arial" w:hAnsi="Arial" w:cs="Arial"/>
                <w:color w:val="000000" w:themeColor="text1"/>
              </w:rPr>
              <w:t>Agree</w:t>
            </w:r>
          </w:p>
        </w:tc>
      </w:tr>
      <w:tr w:rsidR="00F323DD" w14:paraId="2440AE74" w14:textId="77777777">
        <w:trPr>
          <w:trHeight w:val="735"/>
        </w:trPr>
        <w:tc>
          <w:tcPr>
            <w:tcW w:w="5763" w:type="dxa"/>
          </w:tcPr>
          <w:p w14:paraId="5922BE1D" w14:textId="77777777" w:rsidR="00F323DD" w:rsidRDefault="009B6F01">
            <w:pPr>
              <w:widowControl w:val="0"/>
              <w:numPr>
                <w:ilvl w:val="0"/>
                <w:numId w:val="3"/>
              </w:numPr>
              <w:spacing w:before="24" w:line="480" w:lineRule="auto"/>
              <w:ind w:left="50"/>
              <w:rPr>
                <w:rFonts w:ascii="Arial" w:hAnsi="Arial" w:cs="Arial"/>
                <w:color w:val="000000" w:themeColor="text1"/>
              </w:rPr>
            </w:pPr>
            <w:r>
              <w:rPr>
                <w:rFonts w:ascii="Arial" w:hAnsi="Arial" w:cs="Arial"/>
                <w:color w:val="000000" w:themeColor="text1"/>
              </w:rPr>
              <w:t>I believe self-diagnosing using unreliable information could cause anxiety or stress.</w:t>
            </w:r>
          </w:p>
        </w:tc>
        <w:tc>
          <w:tcPr>
            <w:tcW w:w="724" w:type="dxa"/>
          </w:tcPr>
          <w:p w14:paraId="17E375D0" w14:textId="77777777" w:rsidR="00F323DD" w:rsidRDefault="009B6F01">
            <w:pPr>
              <w:widowControl w:val="0"/>
              <w:spacing w:before="165" w:line="480" w:lineRule="auto"/>
              <w:ind w:left="69"/>
              <w:rPr>
                <w:rFonts w:ascii="Arial" w:hAnsi="Arial" w:cs="Arial"/>
                <w:color w:val="000000" w:themeColor="text1"/>
              </w:rPr>
            </w:pPr>
            <w:r>
              <w:rPr>
                <w:rFonts w:ascii="Arial" w:hAnsi="Arial" w:cs="Arial"/>
                <w:color w:val="000000" w:themeColor="text1"/>
              </w:rPr>
              <w:t>2.46</w:t>
            </w:r>
          </w:p>
        </w:tc>
        <w:tc>
          <w:tcPr>
            <w:tcW w:w="724" w:type="dxa"/>
          </w:tcPr>
          <w:p w14:paraId="3527136B" w14:textId="77777777" w:rsidR="00F323DD" w:rsidRDefault="009B6F01">
            <w:pPr>
              <w:widowControl w:val="0"/>
              <w:spacing w:before="165" w:line="480" w:lineRule="auto"/>
              <w:ind w:left="69"/>
              <w:rPr>
                <w:rFonts w:ascii="Arial" w:hAnsi="Arial" w:cs="Arial"/>
                <w:color w:val="000000" w:themeColor="text1"/>
              </w:rPr>
            </w:pPr>
            <w:r>
              <w:rPr>
                <w:rFonts w:ascii="Arial" w:hAnsi="Arial" w:cs="Arial"/>
                <w:color w:val="000000" w:themeColor="text1"/>
              </w:rPr>
              <w:t>0.78</w:t>
            </w:r>
          </w:p>
        </w:tc>
        <w:tc>
          <w:tcPr>
            <w:tcW w:w="1281" w:type="dxa"/>
          </w:tcPr>
          <w:p w14:paraId="5675B103" w14:textId="77777777" w:rsidR="00F323DD" w:rsidRDefault="009B6F01">
            <w:pPr>
              <w:widowControl w:val="0"/>
              <w:spacing w:before="165" w:line="480" w:lineRule="auto"/>
              <w:ind w:left="34"/>
              <w:rPr>
                <w:rFonts w:ascii="Arial" w:hAnsi="Arial" w:cs="Arial"/>
                <w:color w:val="000000" w:themeColor="text1"/>
              </w:rPr>
            </w:pPr>
            <w:r>
              <w:rPr>
                <w:rFonts w:ascii="Arial" w:hAnsi="Arial" w:cs="Arial"/>
                <w:color w:val="000000" w:themeColor="text1"/>
              </w:rPr>
              <w:t>Disagree</w:t>
            </w:r>
          </w:p>
        </w:tc>
      </w:tr>
      <w:tr w:rsidR="00F323DD" w14:paraId="145E8FBB" w14:textId="77777777">
        <w:trPr>
          <w:trHeight w:val="734"/>
        </w:trPr>
        <w:tc>
          <w:tcPr>
            <w:tcW w:w="5763" w:type="dxa"/>
          </w:tcPr>
          <w:p w14:paraId="6743AC84" w14:textId="77777777" w:rsidR="00F323DD" w:rsidRDefault="009B6F01">
            <w:pPr>
              <w:widowControl w:val="0"/>
              <w:numPr>
                <w:ilvl w:val="0"/>
                <w:numId w:val="3"/>
              </w:numPr>
              <w:spacing w:before="27" w:line="480" w:lineRule="auto"/>
              <w:ind w:left="50"/>
              <w:rPr>
                <w:rFonts w:ascii="Arial" w:hAnsi="Arial" w:cs="Arial"/>
                <w:color w:val="000000" w:themeColor="text1"/>
              </w:rPr>
            </w:pPr>
            <w:r>
              <w:rPr>
                <w:rFonts w:ascii="Arial" w:hAnsi="Arial" w:cs="Arial"/>
                <w:color w:val="000000" w:themeColor="text1"/>
              </w:rPr>
              <w:t>Depending on online resources for diagnosis could worsen my condition.</w:t>
            </w:r>
          </w:p>
        </w:tc>
        <w:tc>
          <w:tcPr>
            <w:tcW w:w="724" w:type="dxa"/>
          </w:tcPr>
          <w:p w14:paraId="51233005" w14:textId="77777777" w:rsidR="00F323DD" w:rsidRDefault="009B6F01">
            <w:pPr>
              <w:widowControl w:val="0"/>
              <w:spacing w:before="162" w:line="480" w:lineRule="auto"/>
              <w:ind w:left="69"/>
              <w:rPr>
                <w:rFonts w:ascii="Arial" w:hAnsi="Arial" w:cs="Arial"/>
                <w:color w:val="000000" w:themeColor="text1"/>
              </w:rPr>
            </w:pPr>
            <w:r>
              <w:rPr>
                <w:rFonts w:ascii="Arial" w:hAnsi="Arial" w:cs="Arial"/>
                <w:color w:val="000000" w:themeColor="text1"/>
              </w:rPr>
              <w:t>2.31</w:t>
            </w:r>
          </w:p>
        </w:tc>
        <w:tc>
          <w:tcPr>
            <w:tcW w:w="724" w:type="dxa"/>
          </w:tcPr>
          <w:p w14:paraId="1C6A9E39" w14:textId="77777777" w:rsidR="00F323DD" w:rsidRDefault="009B6F01">
            <w:pPr>
              <w:widowControl w:val="0"/>
              <w:spacing w:before="162" w:line="480" w:lineRule="auto"/>
              <w:ind w:left="69"/>
              <w:rPr>
                <w:rFonts w:ascii="Arial" w:hAnsi="Arial" w:cs="Arial"/>
                <w:color w:val="000000" w:themeColor="text1"/>
              </w:rPr>
            </w:pPr>
            <w:r>
              <w:rPr>
                <w:rFonts w:ascii="Arial" w:hAnsi="Arial" w:cs="Arial"/>
                <w:color w:val="000000" w:themeColor="text1"/>
              </w:rPr>
              <w:t>0.80</w:t>
            </w:r>
          </w:p>
        </w:tc>
        <w:tc>
          <w:tcPr>
            <w:tcW w:w="1281" w:type="dxa"/>
          </w:tcPr>
          <w:p w14:paraId="1124ADB7" w14:textId="77777777" w:rsidR="00F323DD" w:rsidRDefault="009B6F01">
            <w:pPr>
              <w:widowControl w:val="0"/>
              <w:spacing w:before="162" w:line="480" w:lineRule="auto"/>
              <w:ind w:left="34"/>
              <w:rPr>
                <w:rFonts w:ascii="Arial" w:hAnsi="Arial" w:cs="Arial"/>
                <w:color w:val="000000" w:themeColor="text1"/>
              </w:rPr>
            </w:pPr>
            <w:r>
              <w:rPr>
                <w:rFonts w:ascii="Arial" w:hAnsi="Arial" w:cs="Arial"/>
                <w:color w:val="000000" w:themeColor="text1"/>
              </w:rPr>
              <w:t>Disagree</w:t>
            </w:r>
          </w:p>
          <w:p w14:paraId="0E1BDD2C" w14:textId="77777777" w:rsidR="00F323DD" w:rsidRDefault="00F323DD">
            <w:pPr>
              <w:widowControl w:val="0"/>
              <w:spacing w:before="162" w:line="480" w:lineRule="auto"/>
              <w:ind w:left="34"/>
              <w:rPr>
                <w:rFonts w:ascii="Arial" w:hAnsi="Arial" w:cs="Arial"/>
                <w:color w:val="000000" w:themeColor="text1"/>
              </w:rPr>
            </w:pPr>
          </w:p>
        </w:tc>
      </w:tr>
      <w:tr w:rsidR="00F323DD" w14:paraId="32695C42" w14:textId="77777777">
        <w:trPr>
          <w:trHeight w:val="359"/>
        </w:trPr>
        <w:tc>
          <w:tcPr>
            <w:tcW w:w="5763" w:type="dxa"/>
          </w:tcPr>
          <w:p w14:paraId="1A6EBC01" w14:textId="77777777" w:rsidR="00F323DD" w:rsidRDefault="009B6F01">
            <w:pPr>
              <w:widowControl w:val="0"/>
              <w:spacing w:before="24" w:line="480" w:lineRule="auto"/>
              <w:ind w:left="50"/>
              <w:rPr>
                <w:rFonts w:ascii="Arial" w:hAnsi="Arial" w:cs="Arial"/>
                <w:color w:val="000000" w:themeColor="text1"/>
              </w:rPr>
            </w:pPr>
            <w:r>
              <w:rPr>
                <w:rFonts w:ascii="Arial" w:hAnsi="Arial" w:cs="Arial"/>
                <w:color w:val="000000" w:themeColor="text1"/>
              </w:rPr>
              <w:t>Grand Mean</w:t>
            </w:r>
          </w:p>
        </w:tc>
        <w:tc>
          <w:tcPr>
            <w:tcW w:w="724" w:type="dxa"/>
          </w:tcPr>
          <w:p w14:paraId="373E3062" w14:textId="77777777" w:rsidR="00F323DD" w:rsidRDefault="009B6F01">
            <w:pPr>
              <w:widowControl w:val="0"/>
              <w:spacing w:before="24" w:line="480" w:lineRule="auto"/>
              <w:ind w:left="69"/>
              <w:rPr>
                <w:rFonts w:ascii="Arial" w:hAnsi="Arial" w:cs="Arial"/>
                <w:color w:val="000000" w:themeColor="text1"/>
              </w:rPr>
            </w:pPr>
            <w:r>
              <w:rPr>
                <w:rFonts w:ascii="Arial" w:hAnsi="Arial" w:cs="Arial"/>
                <w:color w:val="000000" w:themeColor="text1"/>
              </w:rPr>
              <w:t>2.47</w:t>
            </w:r>
          </w:p>
        </w:tc>
        <w:tc>
          <w:tcPr>
            <w:tcW w:w="724" w:type="dxa"/>
          </w:tcPr>
          <w:p w14:paraId="1FF0AB5D" w14:textId="77777777" w:rsidR="00F323DD" w:rsidRDefault="009B6F01">
            <w:pPr>
              <w:widowControl w:val="0"/>
              <w:spacing w:before="24" w:line="480" w:lineRule="auto"/>
              <w:ind w:left="69"/>
              <w:rPr>
                <w:rFonts w:ascii="Arial" w:hAnsi="Arial" w:cs="Arial"/>
                <w:color w:val="000000" w:themeColor="text1"/>
              </w:rPr>
            </w:pPr>
            <w:r>
              <w:rPr>
                <w:rFonts w:ascii="Arial" w:hAnsi="Arial" w:cs="Arial"/>
                <w:color w:val="000000" w:themeColor="text1"/>
              </w:rPr>
              <w:t>0.49</w:t>
            </w:r>
          </w:p>
        </w:tc>
        <w:tc>
          <w:tcPr>
            <w:tcW w:w="1281" w:type="dxa"/>
          </w:tcPr>
          <w:p w14:paraId="51A43509" w14:textId="77777777" w:rsidR="00F323DD" w:rsidRDefault="009B6F01">
            <w:pPr>
              <w:widowControl w:val="0"/>
              <w:spacing w:before="24" w:line="480" w:lineRule="auto"/>
              <w:ind w:left="34"/>
              <w:rPr>
                <w:rFonts w:ascii="Arial" w:hAnsi="Arial" w:cs="Arial"/>
                <w:color w:val="000000" w:themeColor="text1"/>
              </w:rPr>
            </w:pPr>
            <w:r>
              <w:rPr>
                <w:rFonts w:ascii="Arial" w:hAnsi="Arial" w:cs="Arial"/>
                <w:color w:val="000000" w:themeColor="text1"/>
              </w:rPr>
              <w:t>Disagree</w:t>
            </w:r>
          </w:p>
        </w:tc>
      </w:tr>
    </w:tbl>
    <w:p w14:paraId="72869809" w14:textId="77777777" w:rsidR="00F323DD" w:rsidRDefault="00F323DD">
      <w:pPr>
        <w:pStyle w:val="Body"/>
        <w:spacing w:after="0"/>
        <w:rPr>
          <w:rFonts w:ascii="Arial" w:hAnsi="Arial" w:cs="Arial"/>
        </w:rPr>
      </w:pPr>
    </w:p>
    <w:p w14:paraId="0F6B8FFF" w14:textId="77777777" w:rsidR="00F323DD" w:rsidRDefault="009B6F01">
      <w:pPr>
        <w:widowControl w:val="0"/>
        <w:spacing w:before="282" w:line="480" w:lineRule="auto"/>
        <w:rPr>
          <w:rFonts w:ascii="Arial" w:hAnsi="Arial" w:cs="Arial"/>
          <w:color w:val="000000" w:themeColor="text1"/>
          <w:lang w:val="en-PH"/>
        </w:rPr>
      </w:pPr>
      <w:r>
        <w:rPr>
          <w:rFonts w:ascii="Arial" w:hAnsi="Arial" w:cs="Arial"/>
          <w:b/>
          <w:bCs/>
          <w:color w:val="000000" w:themeColor="text1"/>
        </w:rPr>
        <w:t xml:space="preserve">Table </w:t>
      </w:r>
      <w:r>
        <w:rPr>
          <w:rFonts w:ascii="Arial" w:hAnsi="Arial" w:cs="Arial"/>
          <w:b/>
          <w:bCs/>
          <w:color w:val="000000" w:themeColor="text1"/>
          <w:lang w:val="en-PH"/>
        </w:rPr>
        <w:t xml:space="preserve">4. </w:t>
      </w:r>
      <w:r>
        <w:rPr>
          <w:rFonts w:ascii="Arial" w:hAnsi="Arial" w:cs="Arial"/>
          <w:b/>
          <w:bCs/>
          <w:color w:val="000000" w:themeColor="text1"/>
        </w:rPr>
        <w:t>Perceived Benefits of Internet Use in Self-Diagnosis</w:t>
      </w:r>
      <w:r>
        <w:rPr>
          <w:rFonts w:ascii="Arial" w:hAnsi="Arial" w:cs="Arial"/>
          <w:b/>
          <w:bCs/>
          <w:color w:val="000000" w:themeColor="text1"/>
          <w:lang w:val="en-PH"/>
        </w:rPr>
        <w:t xml:space="preserve"> and Treatment</w:t>
      </w:r>
    </w:p>
    <w:tbl>
      <w:tblPr>
        <w:tblStyle w:val="Style58"/>
        <w:tblW w:w="8558" w:type="dxa"/>
        <w:tblInd w:w="362" w:type="dxa"/>
        <w:tblBorders>
          <w:top w:val="single" w:sz="4" w:space="0" w:color="auto"/>
          <w:left w:val="none" w:sz="4" w:space="0" w:color="auto"/>
          <w:bottom w:val="single" w:sz="4" w:space="0" w:color="auto"/>
          <w:right w:val="none" w:sz="4" w:space="0" w:color="auto"/>
          <w:insideH w:val="none" w:sz="4" w:space="0" w:color="auto"/>
          <w:insideV w:val="none" w:sz="4" w:space="0" w:color="auto"/>
        </w:tblBorders>
        <w:tblLayout w:type="fixed"/>
        <w:tblLook w:val="04A0" w:firstRow="1" w:lastRow="0" w:firstColumn="1" w:lastColumn="0" w:noHBand="0" w:noVBand="1"/>
      </w:tblPr>
      <w:tblGrid>
        <w:gridCol w:w="6031"/>
        <w:gridCol w:w="608"/>
        <w:gridCol w:w="608"/>
        <w:gridCol w:w="1311"/>
      </w:tblGrid>
      <w:tr w:rsidR="00F323DD" w14:paraId="0397CD71" w14:textId="77777777">
        <w:trPr>
          <w:trHeight w:val="394"/>
        </w:trPr>
        <w:tc>
          <w:tcPr>
            <w:tcW w:w="6029" w:type="dxa"/>
            <w:tcBorders>
              <w:bottom w:val="single" w:sz="4" w:space="0" w:color="auto"/>
            </w:tcBorders>
          </w:tcPr>
          <w:p w14:paraId="39945DF9" w14:textId="77777777" w:rsidR="00F323DD" w:rsidRDefault="009B6F01">
            <w:pPr>
              <w:widowControl w:val="0"/>
              <w:spacing w:line="480" w:lineRule="auto"/>
              <w:ind w:left="87"/>
              <w:rPr>
                <w:rFonts w:ascii="Arial" w:hAnsi="Arial" w:cs="Arial"/>
                <w:color w:val="000000" w:themeColor="text1"/>
              </w:rPr>
            </w:pPr>
            <w:r>
              <w:rPr>
                <w:rFonts w:ascii="Arial" w:hAnsi="Arial" w:cs="Arial"/>
                <w:color w:val="000000" w:themeColor="text1"/>
              </w:rPr>
              <w:t>Statement</w:t>
            </w:r>
          </w:p>
        </w:tc>
        <w:tc>
          <w:tcPr>
            <w:tcW w:w="608" w:type="dxa"/>
            <w:tcBorders>
              <w:bottom w:val="single" w:sz="4" w:space="0" w:color="auto"/>
            </w:tcBorders>
          </w:tcPr>
          <w:p w14:paraId="087AB599" w14:textId="77777777" w:rsidR="00F323DD" w:rsidRDefault="009B6F01">
            <w:pPr>
              <w:widowControl w:val="0"/>
              <w:spacing w:line="480" w:lineRule="auto"/>
              <w:ind w:left="102"/>
              <w:rPr>
                <w:rFonts w:ascii="Arial" w:hAnsi="Arial" w:cs="Arial"/>
                <w:color w:val="000000" w:themeColor="text1"/>
              </w:rPr>
            </w:pPr>
            <w:r>
              <w:rPr>
                <w:rFonts w:ascii="Arial" w:hAnsi="Arial" w:cs="Arial"/>
                <w:color w:val="000000" w:themeColor="text1"/>
              </w:rPr>
              <w:t>Mean</w:t>
            </w:r>
          </w:p>
        </w:tc>
        <w:tc>
          <w:tcPr>
            <w:tcW w:w="608" w:type="dxa"/>
            <w:tcBorders>
              <w:bottom w:val="single" w:sz="4" w:space="0" w:color="auto"/>
            </w:tcBorders>
          </w:tcPr>
          <w:p w14:paraId="78FB938F" w14:textId="77777777" w:rsidR="00F323DD" w:rsidRDefault="009B6F01">
            <w:pPr>
              <w:widowControl w:val="0"/>
              <w:spacing w:line="480" w:lineRule="auto"/>
              <w:ind w:left="102"/>
              <w:rPr>
                <w:rFonts w:ascii="Arial" w:hAnsi="Arial" w:cs="Arial"/>
                <w:color w:val="000000" w:themeColor="text1"/>
              </w:rPr>
            </w:pPr>
            <w:r>
              <w:rPr>
                <w:rFonts w:ascii="Arial" w:hAnsi="Arial" w:cs="Arial"/>
                <w:color w:val="000000" w:themeColor="text1"/>
              </w:rPr>
              <w:t>Std. Dev.</w:t>
            </w:r>
          </w:p>
        </w:tc>
        <w:tc>
          <w:tcPr>
            <w:tcW w:w="1311" w:type="dxa"/>
            <w:tcBorders>
              <w:bottom w:val="single" w:sz="4" w:space="0" w:color="auto"/>
            </w:tcBorders>
          </w:tcPr>
          <w:p w14:paraId="151F0AE3" w14:textId="77777777" w:rsidR="00F323DD" w:rsidRDefault="009B6F01">
            <w:pPr>
              <w:widowControl w:val="0"/>
              <w:spacing w:line="480" w:lineRule="auto"/>
              <w:ind w:left="33"/>
              <w:rPr>
                <w:rFonts w:ascii="Arial" w:hAnsi="Arial" w:cs="Arial"/>
                <w:color w:val="000000" w:themeColor="text1"/>
              </w:rPr>
            </w:pPr>
            <w:r>
              <w:rPr>
                <w:rFonts w:ascii="Arial" w:hAnsi="Arial" w:cs="Arial"/>
                <w:color w:val="000000" w:themeColor="text1"/>
              </w:rPr>
              <w:t>Interpretation</w:t>
            </w:r>
          </w:p>
        </w:tc>
      </w:tr>
      <w:tr w:rsidR="00F323DD" w14:paraId="57403062" w14:textId="77777777">
        <w:trPr>
          <w:trHeight w:val="805"/>
        </w:trPr>
        <w:tc>
          <w:tcPr>
            <w:tcW w:w="6029" w:type="dxa"/>
            <w:tcBorders>
              <w:top w:val="single" w:sz="4" w:space="0" w:color="auto"/>
            </w:tcBorders>
          </w:tcPr>
          <w:p w14:paraId="16922E33" w14:textId="77777777" w:rsidR="00F323DD" w:rsidRDefault="009B6F01">
            <w:pPr>
              <w:widowControl w:val="0"/>
              <w:numPr>
                <w:ilvl w:val="0"/>
                <w:numId w:val="4"/>
              </w:numPr>
              <w:spacing w:before="24" w:line="480" w:lineRule="auto"/>
              <w:ind w:left="50"/>
              <w:rPr>
                <w:rFonts w:ascii="Arial" w:hAnsi="Arial" w:cs="Arial"/>
                <w:color w:val="000000" w:themeColor="text1"/>
              </w:rPr>
            </w:pPr>
            <w:r>
              <w:rPr>
                <w:rFonts w:ascii="Arial" w:hAnsi="Arial" w:cs="Arial"/>
                <w:color w:val="000000" w:themeColor="text1"/>
              </w:rPr>
              <w:t>Online health resources provide quick access to symptoms and potential conditions.</w:t>
            </w:r>
          </w:p>
        </w:tc>
        <w:tc>
          <w:tcPr>
            <w:tcW w:w="608" w:type="dxa"/>
            <w:tcBorders>
              <w:top w:val="single" w:sz="4" w:space="0" w:color="auto"/>
            </w:tcBorders>
          </w:tcPr>
          <w:p w14:paraId="5AD3C4FA" w14:textId="77777777" w:rsidR="00F323DD" w:rsidRDefault="009B6F01">
            <w:pPr>
              <w:widowControl w:val="0"/>
              <w:spacing w:before="164" w:line="480" w:lineRule="auto"/>
              <w:ind w:left="102"/>
              <w:rPr>
                <w:rFonts w:ascii="Arial" w:hAnsi="Arial" w:cs="Arial"/>
                <w:color w:val="000000" w:themeColor="text1"/>
              </w:rPr>
            </w:pPr>
            <w:r>
              <w:rPr>
                <w:rFonts w:ascii="Arial" w:hAnsi="Arial" w:cs="Arial"/>
                <w:color w:val="000000" w:themeColor="text1"/>
              </w:rPr>
              <w:t>2.65</w:t>
            </w:r>
          </w:p>
        </w:tc>
        <w:tc>
          <w:tcPr>
            <w:tcW w:w="608" w:type="dxa"/>
            <w:tcBorders>
              <w:top w:val="single" w:sz="4" w:space="0" w:color="auto"/>
            </w:tcBorders>
          </w:tcPr>
          <w:p w14:paraId="7C6C3189" w14:textId="77777777" w:rsidR="00F323DD" w:rsidRDefault="009B6F01">
            <w:pPr>
              <w:widowControl w:val="0"/>
              <w:spacing w:before="164" w:line="480" w:lineRule="auto"/>
              <w:ind w:left="102"/>
              <w:rPr>
                <w:rFonts w:ascii="Arial" w:hAnsi="Arial" w:cs="Arial"/>
                <w:color w:val="000000" w:themeColor="text1"/>
              </w:rPr>
            </w:pPr>
            <w:r>
              <w:rPr>
                <w:rFonts w:ascii="Arial" w:hAnsi="Arial" w:cs="Arial"/>
                <w:color w:val="000000" w:themeColor="text1"/>
              </w:rPr>
              <w:t>0.80</w:t>
            </w:r>
          </w:p>
        </w:tc>
        <w:tc>
          <w:tcPr>
            <w:tcW w:w="1311" w:type="dxa"/>
            <w:tcBorders>
              <w:top w:val="single" w:sz="4" w:space="0" w:color="auto"/>
            </w:tcBorders>
          </w:tcPr>
          <w:p w14:paraId="12FAE7B5" w14:textId="77777777" w:rsidR="00F323DD" w:rsidRDefault="009B6F01">
            <w:pPr>
              <w:widowControl w:val="0"/>
              <w:spacing w:before="164" w:line="480" w:lineRule="auto"/>
              <w:ind w:left="33"/>
              <w:rPr>
                <w:rFonts w:ascii="Arial" w:hAnsi="Arial" w:cs="Arial"/>
                <w:color w:val="000000" w:themeColor="text1"/>
              </w:rPr>
            </w:pPr>
            <w:r>
              <w:rPr>
                <w:rFonts w:ascii="Arial" w:hAnsi="Arial" w:cs="Arial"/>
                <w:color w:val="000000" w:themeColor="text1"/>
              </w:rPr>
              <w:t>Agree</w:t>
            </w:r>
          </w:p>
        </w:tc>
      </w:tr>
      <w:tr w:rsidR="00F323DD" w14:paraId="2F790023" w14:textId="77777777">
        <w:trPr>
          <w:trHeight w:val="443"/>
        </w:trPr>
        <w:tc>
          <w:tcPr>
            <w:tcW w:w="6029" w:type="dxa"/>
          </w:tcPr>
          <w:p w14:paraId="46E661F9" w14:textId="77777777" w:rsidR="00F323DD" w:rsidRDefault="009B6F01">
            <w:pPr>
              <w:widowControl w:val="0"/>
              <w:numPr>
                <w:ilvl w:val="0"/>
                <w:numId w:val="4"/>
              </w:numPr>
              <w:spacing w:before="27" w:line="480" w:lineRule="auto"/>
              <w:ind w:left="50"/>
              <w:rPr>
                <w:rFonts w:ascii="Arial" w:hAnsi="Arial" w:cs="Arial"/>
                <w:color w:val="000000" w:themeColor="text1"/>
              </w:rPr>
            </w:pPr>
            <w:r>
              <w:rPr>
                <w:rFonts w:ascii="Arial" w:hAnsi="Arial" w:cs="Arial"/>
                <w:color w:val="000000" w:themeColor="text1"/>
              </w:rPr>
              <w:t>Online research improves my ability to manage minor health concerns.</w:t>
            </w:r>
          </w:p>
        </w:tc>
        <w:tc>
          <w:tcPr>
            <w:tcW w:w="608" w:type="dxa"/>
          </w:tcPr>
          <w:p w14:paraId="66BA2E9E" w14:textId="77777777" w:rsidR="00F323DD" w:rsidRDefault="009B6F01">
            <w:pPr>
              <w:widowControl w:val="0"/>
              <w:spacing w:before="27" w:line="480" w:lineRule="auto"/>
              <w:ind w:left="102"/>
              <w:rPr>
                <w:rFonts w:ascii="Arial" w:hAnsi="Arial" w:cs="Arial"/>
                <w:color w:val="000000" w:themeColor="text1"/>
              </w:rPr>
            </w:pPr>
            <w:r>
              <w:rPr>
                <w:rFonts w:ascii="Arial" w:hAnsi="Arial" w:cs="Arial"/>
                <w:color w:val="000000" w:themeColor="text1"/>
              </w:rPr>
              <w:t>2.52</w:t>
            </w:r>
          </w:p>
        </w:tc>
        <w:tc>
          <w:tcPr>
            <w:tcW w:w="608" w:type="dxa"/>
          </w:tcPr>
          <w:p w14:paraId="133A6215" w14:textId="77777777" w:rsidR="00F323DD" w:rsidRDefault="009B6F01">
            <w:pPr>
              <w:widowControl w:val="0"/>
              <w:spacing w:before="27" w:line="480" w:lineRule="auto"/>
              <w:ind w:left="102"/>
              <w:rPr>
                <w:rFonts w:ascii="Arial" w:hAnsi="Arial" w:cs="Arial"/>
                <w:color w:val="000000" w:themeColor="text1"/>
              </w:rPr>
            </w:pPr>
            <w:r>
              <w:rPr>
                <w:rFonts w:ascii="Arial" w:hAnsi="Arial" w:cs="Arial"/>
                <w:color w:val="000000" w:themeColor="text1"/>
              </w:rPr>
              <w:t>0.80</w:t>
            </w:r>
          </w:p>
        </w:tc>
        <w:tc>
          <w:tcPr>
            <w:tcW w:w="1311" w:type="dxa"/>
          </w:tcPr>
          <w:p w14:paraId="4A4F6373" w14:textId="77777777" w:rsidR="00F323DD" w:rsidRDefault="009B6F01">
            <w:pPr>
              <w:widowControl w:val="0"/>
              <w:spacing w:before="27" w:line="480" w:lineRule="auto"/>
              <w:ind w:left="33"/>
              <w:rPr>
                <w:rFonts w:ascii="Arial" w:hAnsi="Arial" w:cs="Arial"/>
                <w:color w:val="000000" w:themeColor="text1"/>
              </w:rPr>
            </w:pPr>
            <w:r>
              <w:rPr>
                <w:rFonts w:ascii="Arial" w:hAnsi="Arial" w:cs="Arial"/>
                <w:color w:val="000000" w:themeColor="text1"/>
              </w:rPr>
              <w:t>Agree</w:t>
            </w:r>
          </w:p>
        </w:tc>
      </w:tr>
      <w:tr w:rsidR="00F323DD" w14:paraId="2AF5027A" w14:textId="77777777">
        <w:trPr>
          <w:trHeight w:val="443"/>
        </w:trPr>
        <w:tc>
          <w:tcPr>
            <w:tcW w:w="6029" w:type="dxa"/>
          </w:tcPr>
          <w:p w14:paraId="5C6D281E" w14:textId="77777777" w:rsidR="00F323DD" w:rsidRDefault="009B6F01">
            <w:pPr>
              <w:widowControl w:val="0"/>
              <w:numPr>
                <w:ilvl w:val="0"/>
                <w:numId w:val="4"/>
              </w:numPr>
              <w:spacing w:before="24" w:line="480" w:lineRule="auto"/>
              <w:ind w:left="50"/>
              <w:rPr>
                <w:rFonts w:ascii="Arial" w:hAnsi="Arial" w:cs="Arial"/>
                <w:color w:val="000000" w:themeColor="text1"/>
              </w:rPr>
            </w:pPr>
            <w:r>
              <w:rPr>
                <w:rFonts w:ascii="Arial" w:hAnsi="Arial" w:cs="Arial"/>
                <w:color w:val="000000" w:themeColor="text1"/>
              </w:rPr>
              <w:t>Understanding my symptoms through the internet helps me save money.</w:t>
            </w:r>
          </w:p>
        </w:tc>
        <w:tc>
          <w:tcPr>
            <w:tcW w:w="608" w:type="dxa"/>
          </w:tcPr>
          <w:p w14:paraId="0B99BFED" w14:textId="77777777" w:rsidR="00F323DD" w:rsidRDefault="009B6F01">
            <w:pPr>
              <w:widowControl w:val="0"/>
              <w:spacing w:before="27" w:line="480" w:lineRule="auto"/>
              <w:ind w:left="102"/>
              <w:rPr>
                <w:rFonts w:ascii="Arial" w:hAnsi="Arial" w:cs="Arial"/>
                <w:color w:val="000000" w:themeColor="text1"/>
              </w:rPr>
            </w:pPr>
            <w:r>
              <w:rPr>
                <w:rFonts w:ascii="Arial" w:hAnsi="Arial" w:cs="Arial"/>
                <w:color w:val="000000" w:themeColor="text1"/>
              </w:rPr>
              <w:t>2.45</w:t>
            </w:r>
          </w:p>
        </w:tc>
        <w:tc>
          <w:tcPr>
            <w:tcW w:w="608" w:type="dxa"/>
          </w:tcPr>
          <w:p w14:paraId="2FC6BD7F" w14:textId="77777777" w:rsidR="00F323DD" w:rsidRDefault="009B6F01">
            <w:pPr>
              <w:widowControl w:val="0"/>
              <w:spacing w:before="27" w:line="480" w:lineRule="auto"/>
              <w:ind w:left="102"/>
              <w:rPr>
                <w:rFonts w:ascii="Arial" w:hAnsi="Arial" w:cs="Arial"/>
                <w:color w:val="000000" w:themeColor="text1"/>
              </w:rPr>
            </w:pPr>
            <w:r>
              <w:rPr>
                <w:rFonts w:ascii="Arial" w:hAnsi="Arial" w:cs="Arial"/>
                <w:color w:val="000000" w:themeColor="text1"/>
              </w:rPr>
              <w:t>0.79</w:t>
            </w:r>
          </w:p>
        </w:tc>
        <w:tc>
          <w:tcPr>
            <w:tcW w:w="1311" w:type="dxa"/>
          </w:tcPr>
          <w:p w14:paraId="1140C447" w14:textId="77777777" w:rsidR="00F323DD" w:rsidRDefault="009B6F01">
            <w:pPr>
              <w:widowControl w:val="0"/>
              <w:spacing w:before="27" w:line="480" w:lineRule="auto"/>
              <w:ind w:left="33"/>
              <w:rPr>
                <w:rFonts w:ascii="Arial" w:hAnsi="Arial" w:cs="Arial"/>
                <w:color w:val="000000" w:themeColor="text1"/>
              </w:rPr>
            </w:pPr>
            <w:r>
              <w:rPr>
                <w:rFonts w:ascii="Arial" w:hAnsi="Arial" w:cs="Arial"/>
                <w:color w:val="000000" w:themeColor="text1"/>
              </w:rPr>
              <w:t>Disagree</w:t>
            </w:r>
          </w:p>
        </w:tc>
      </w:tr>
      <w:tr w:rsidR="00F323DD" w14:paraId="095E092B" w14:textId="77777777">
        <w:trPr>
          <w:trHeight w:val="443"/>
        </w:trPr>
        <w:tc>
          <w:tcPr>
            <w:tcW w:w="6029" w:type="dxa"/>
          </w:tcPr>
          <w:p w14:paraId="793EF459" w14:textId="77777777" w:rsidR="00F323DD" w:rsidRDefault="009B6F01">
            <w:pPr>
              <w:widowControl w:val="0"/>
              <w:numPr>
                <w:ilvl w:val="0"/>
                <w:numId w:val="4"/>
              </w:numPr>
              <w:spacing w:before="27" w:line="480" w:lineRule="auto"/>
              <w:ind w:left="50"/>
              <w:rPr>
                <w:rFonts w:ascii="Arial" w:hAnsi="Arial" w:cs="Arial"/>
                <w:color w:val="000000" w:themeColor="text1"/>
              </w:rPr>
            </w:pPr>
            <w:r>
              <w:rPr>
                <w:rFonts w:ascii="Arial" w:hAnsi="Arial" w:cs="Arial"/>
                <w:color w:val="000000" w:themeColor="text1"/>
              </w:rPr>
              <w:t>Self-diagnosis helps me decide whether to seek medical advice.</w:t>
            </w:r>
          </w:p>
        </w:tc>
        <w:tc>
          <w:tcPr>
            <w:tcW w:w="608" w:type="dxa"/>
          </w:tcPr>
          <w:p w14:paraId="2227A889" w14:textId="77777777" w:rsidR="00F323DD" w:rsidRDefault="009B6F01">
            <w:pPr>
              <w:widowControl w:val="0"/>
              <w:spacing w:before="27" w:line="480" w:lineRule="auto"/>
              <w:ind w:left="102"/>
              <w:rPr>
                <w:rFonts w:ascii="Arial" w:hAnsi="Arial" w:cs="Arial"/>
                <w:color w:val="000000" w:themeColor="text1"/>
              </w:rPr>
            </w:pPr>
            <w:r>
              <w:rPr>
                <w:rFonts w:ascii="Arial" w:hAnsi="Arial" w:cs="Arial"/>
                <w:color w:val="000000" w:themeColor="text1"/>
              </w:rPr>
              <w:t>2.41</w:t>
            </w:r>
          </w:p>
        </w:tc>
        <w:tc>
          <w:tcPr>
            <w:tcW w:w="608" w:type="dxa"/>
          </w:tcPr>
          <w:p w14:paraId="15AD27BB" w14:textId="77777777" w:rsidR="00F323DD" w:rsidRDefault="009B6F01">
            <w:pPr>
              <w:widowControl w:val="0"/>
              <w:spacing w:before="27" w:line="480" w:lineRule="auto"/>
              <w:ind w:left="102"/>
              <w:rPr>
                <w:rFonts w:ascii="Arial" w:hAnsi="Arial" w:cs="Arial"/>
                <w:color w:val="000000" w:themeColor="text1"/>
              </w:rPr>
            </w:pPr>
            <w:r>
              <w:rPr>
                <w:rFonts w:ascii="Arial" w:hAnsi="Arial" w:cs="Arial"/>
                <w:color w:val="000000" w:themeColor="text1"/>
              </w:rPr>
              <w:t>0.81</w:t>
            </w:r>
          </w:p>
        </w:tc>
        <w:tc>
          <w:tcPr>
            <w:tcW w:w="1311" w:type="dxa"/>
          </w:tcPr>
          <w:p w14:paraId="612BCBE8" w14:textId="77777777" w:rsidR="00F323DD" w:rsidRDefault="009B6F01">
            <w:pPr>
              <w:widowControl w:val="0"/>
              <w:spacing w:before="27" w:line="480" w:lineRule="auto"/>
              <w:ind w:left="33"/>
              <w:rPr>
                <w:rFonts w:ascii="Arial" w:hAnsi="Arial" w:cs="Arial"/>
                <w:color w:val="000000" w:themeColor="text1"/>
              </w:rPr>
            </w:pPr>
            <w:r>
              <w:rPr>
                <w:rFonts w:ascii="Arial" w:hAnsi="Arial" w:cs="Arial"/>
                <w:color w:val="000000" w:themeColor="text1"/>
              </w:rPr>
              <w:t>Disagree</w:t>
            </w:r>
          </w:p>
        </w:tc>
      </w:tr>
      <w:tr w:rsidR="00F323DD" w14:paraId="3F17EFB1" w14:textId="77777777">
        <w:trPr>
          <w:trHeight w:val="441"/>
        </w:trPr>
        <w:tc>
          <w:tcPr>
            <w:tcW w:w="6029" w:type="dxa"/>
          </w:tcPr>
          <w:p w14:paraId="689E8F3F" w14:textId="77777777" w:rsidR="00F323DD" w:rsidRDefault="009B6F01">
            <w:pPr>
              <w:widowControl w:val="0"/>
              <w:numPr>
                <w:ilvl w:val="0"/>
                <w:numId w:val="4"/>
              </w:numPr>
              <w:spacing w:before="24" w:line="480" w:lineRule="auto"/>
              <w:ind w:left="50"/>
              <w:rPr>
                <w:rFonts w:ascii="Arial" w:hAnsi="Arial" w:cs="Arial"/>
                <w:color w:val="000000" w:themeColor="text1"/>
              </w:rPr>
            </w:pPr>
            <w:r>
              <w:rPr>
                <w:rFonts w:ascii="Arial" w:hAnsi="Arial" w:cs="Arial"/>
                <w:color w:val="000000" w:themeColor="text1"/>
              </w:rPr>
              <w:lastRenderedPageBreak/>
              <w:t>Online platforms increase my knowledge about common illnesses.</w:t>
            </w:r>
          </w:p>
        </w:tc>
        <w:tc>
          <w:tcPr>
            <w:tcW w:w="608" w:type="dxa"/>
          </w:tcPr>
          <w:p w14:paraId="68B6085A" w14:textId="77777777" w:rsidR="00F323DD" w:rsidRDefault="009B6F01">
            <w:pPr>
              <w:widowControl w:val="0"/>
              <w:spacing w:before="24" w:line="480" w:lineRule="auto"/>
              <w:ind w:left="102"/>
              <w:rPr>
                <w:rFonts w:ascii="Arial" w:hAnsi="Arial" w:cs="Arial"/>
                <w:color w:val="000000" w:themeColor="text1"/>
              </w:rPr>
            </w:pPr>
            <w:r>
              <w:rPr>
                <w:rFonts w:ascii="Arial" w:hAnsi="Arial" w:cs="Arial"/>
                <w:color w:val="000000" w:themeColor="text1"/>
              </w:rPr>
              <w:t>2.40</w:t>
            </w:r>
          </w:p>
        </w:tc>
        <w:tc>
          <w:tcPr>
            <w:tcW w:w="608" w:type="dxa"/>
          </w:tcPr>
          <w:p w14:paraId="1DFAE75F" w14:textId="77777777" w:rsidR="00F323DD" w:rsidRDefault="009B6F01">
            <w:pPr>
              <w:widowControl w:val="0"/>
              <w:spacing w:before="24" w:line="480" w:lineRule="auto"/>
              <w:ind w:left="102"/>
              <w:rPr>
                <w:rFonts w:ascii="Arial" w:hAnsi="Arial" w:cs="Arial"/>
                <w:color w:val="000000" w:themeColor="text1"/>
              </w:rPr>
            </w:pPr>
            <w:r>
              <w:rPr>
                <w:rFonts w:ascii="Arial" w:hAnsi="Arial" w:cs="Arial"/>
                <w:color w:val="000000" w:themeColor="text1"/>
              </w:rPr>
              <w:t>0.79</w:t>
            </w:r>
          </w:p>
        </w:tc>
        <w:tc>
          <w:tcPr>
            <w:tcW w:w="1311" w:type="dxa"/>
          </w:tcPr>
          <w:p w14:paraId="0F812D1B" w14:textId="77777777" w:rsidR="00F323DD" w:rsidRDefault="009B6F01">
            <w:pPr>
              <w:widowControl w:val="0"/>
              <w:spacing w:before="24" w:line="480" w:lineRule="auto"/>
              <w:ind w:left="33"/>
              <w:rPr>
                <w:rFonts w:ascii="Arial" w:hAnsi="Arial" w:cs="Arial"/>
                <w:color w:val="000000" w:themeColor="text1"/>
              </w:rPr>
            </w:pPr>
            <w:r>
              <w:rPr>
                <w:rFonts w:ascii="Arial" w:hAnsi="Arial" w:cs="Arial"/>
                <w:color w:val="000000" w:themeColor="text1"/>
              </w:rPr>
              <w:t>Disagree</w:t>
            </w:r>
          </w:p>
        </w:tc>
      </w:tr>
      <w:tr w:rsidR="00F323DD" w14:paraId="021F6C0D" w14:textId="77777777">
        <w:trPr>
          <w:trHeight w:val="394"/>
        </w:trPr>
        <w:tc>
          <w:tcPr>
            <w:tcW w:w="6029" w:type="dxa"/>
          </w:tcPr>
          <w:p w14:paraId="45E6F104" w14:textId="77777777" w:rsidR="00F323DD" w:rsidRDefault="009B6F01">
            <w:pPr>
              <w:widowControl w:val="0"/>
              <w:spacing w:before="24" w:line="480" w:lineRule="auto"/>
              <w:ind w:left="50"/>
              <w:rPr>
                <w:rFonts w:ascii="Arial" w:hAnsi="Arial" w:cs="Arial"/>
                <w:color w:val="000000" w:themeColor="text1"/>
              </w:rPr>
            </w:pPr>
            <w:r>
              <w:rPr>
                <w:rFonts w:ascii="Arial" w:hAnsi="Arial" w:cs="Arial"/>
                <w:color w:val="000000" w:themeColor="text1"/>
              </w:rPr>
              <w:t>Grand Mean</w:t>
            </w:r>
          </w:p>
        </w:tc>
        <w:tc>
          <w:tcPr>
            <w:tcW w:w="608" w:type="dxa"/>
          </w:tcPr>
          <w:p w14:paraId="7E5AE870" w14:textId="77777777" w:rsidR="00F323DD" w:rsidRDefault="009B6F01">
            <w:pPr>
              <w:widowControl w:val="0"/>
              <w:spacing w:before="24" w:line="480" w:lineRule="auto"/>
              <w:ind w:left="102"/>
              <w:rPr>
                <w:rFonts w:ascii="Arial" w:hAnsi="Arial" w:cs="Arial"/>
                <w:color w:val="000000" w:themeColor="text1"/>
              </w:rPr>
            </w:pPr>
            <w:r>
              <w:rPr>
                <w:rFonts w:ascii="Arial" w:hAnsi="Arial" w:cs="Arial"/>
                <w:color w:val="000000" w:themeColor="text1"/>
              </w:rPr>
              <w:t>2.49</w:t>
            </w:r>
          </w:p>
        </w:tc>
        <w:tc>
          <w:tcPr>
            <w:tcW w:w="608" w:type="dxa"/>
          </w:tcPr>
          <w:p w14:paraId="3D4CB4B6" w14:textId="77777777" w:rsidR="00F323DD" w:rsidRDefault="009B6F01">
            <w:pPr>
              <w:widowControl w:val="0"/>
              <w:spacing w:before="24" w:line="480" w:lineRule="auto"/>
              <w:ind w:left="102"/>
              <w:rPr>
                <w:rFonts w:ascii="Arial" w:hAnsi="Arial" w:cs="Arial"/>
                <w:color w:val="000000" w:themeColor="text1"/>
              </w:rPr>
            </w:pPr>
            <w:r>
              <w:rPr>
                <w:rFonts w:ascii="Arial" w:hAnsi="Arial" w:cs="Arial"/>
                <w:color w:val="000000" w:themeColor="text1"/>
              </w:rPr>
              <w:t>0.49</w:t>
            </w:r>
          </w:p>
        </w:tc>
        <w:tc>
          <w:tcPr>
            <w:tcW w:w="1311" w:type="dxa"/>
          </w:tcPr>
          <w:p w14:paraId="4BC264EE" w14:textId="77777777" w:rsidR="00F323DD" w:rsidRDefault="009B6F01">
            <w:pPr>
              <w:widowControl w:val="0"/>
              <w:spacing w:before="24" w:line="480" w:lineRule="auto"/>
              <w:ind w:left="33"/>
              <w:rPr>
                <w:rFonts w:ascii="Arial" w:hAnsi="Arial" w:cs="Arial"/>
                <w:color w:val="000000" w:themeColor="text1"/>
              </w:rPr>
            </w:pPr>
            <w:r>
              <w:rPr>
                <w:rFonts w:ascii="Arial" w:hAnsi="Arial" w:cs="Arial"/>
                <w:color w:val="000000" w:themeColor="text1"/>
              </w:rPr>
              <w:t>Disagree</w:t>
            </w:r>
          </w:p>
        </w:tc>
      </w:tr>
    </w:tbl>
    <w:p w14:paraId="57C00F87" w14:textId="77777777" w:rsidR="00F323DD" w:rsidRDefault="00F323DD">
      <w:pPr>
        <w:pStyle w:val="Body"/>
        <w:spacing w:after="0"/>
        <w:rPr>
          <w:rFonts w:ascii="Arial" w:hAnsi="Arial" w:cs="Arial"/>
        </w:rPr>
      </w:pPr>
    </w:p>
    <w:p w14:paraId="7A830758" w14:textId="77777777" w:rsidR="00F323DD" w:rsidRDefault="009B6F01">
      <w:pPr>
        <w:widowControl w:val="0"/>
        <w:spacing w:before="283"/>
        <w:ind w:left="360"/>
        <w:rPr>
          <w:rFonts w:ascii="Arial" w:hAnsi="Arial" w:cs="Arial"/>
          <w:i/>
          <w:color w:val="000000" w:themeColor="text1"/>
          <w:lang w:val="en-PH"/>
        </w:rPr>
      </w:pPr>
      <w:r>
        <w:rPr>
          <w:rFonts w:ascii="Arial" w:hAnsi="Arial" w:cs="Arial"/>
          <w:b/>
          <w:bCs/>
          <w:color w:val="000000" w:themeColor="text1"/>
        </w:rPr>
        <w:t xml:space="preserve">Table </w:t>
      </w:r>
      <w:r>
        <w:rPr>
          <w:rFonts w:ascii="Arial" w:hAnsi="Arial" w:cs="Arial"/>
          <w:b/>
          <w:bCs/>
          <w:color w:val="000000" w:themeColor="text1"/>
          <w:lang w:val="en-PH"/>
        </w:rPr>
        <w:t xml:space="preserve">5. </w:t>
      </w:r>
      <w:r>
        <w:rPr>
          <w:rFonts w:ascii="Arial" w:hAnsi="Arial" w:cs="Arial"/>
          <w:b/>
          <w:bCs/>
          <w:color w:val="000000" w:themeColor="text1"/>
        </w:rPr>
        <w:t>Perceived Barriers in Internet Use for Self-Diagnosis</w:t>
      </w:r>
      <w:r>
        <w:rPr>
          <w:rFonts w:ascii="Arial" w:hAnsi="Arial" w:cs="Arial"/>
          <w:b/>
          <w:bCs/>
          <w:color w:val="000000" w:themeColor="text1"/>
          <w:lang w:val="en-PH"/>
        </w:rPr>
        <w:t xml:space="preserve"> and Treatment</w:t>
      </w:r>
    </w:p>
    <w:p w14:paraId="7374A73C" w14:textId="77777777" w:rsidR="00F323DD" w:rsidRDefault="00F323DD">
      <w:pPr>
        <w:widowControl w:val="0"/>
        <w:spacing w:before="283"/>
        <w:ind w:left="360"/>
        <w:rPr>
          <w:rFonts w:ascii="Arial" w:hAnsi="Arial" w:cs="Arial"/>
          <w:i/>
          <w:color w:val="000000" w:themeColor="text1"/>
          <w:lang w:val="en-PH"/>
        </w:rPr>
      </w:pPr>
    </w:p>
    <w:tbl>
      <w:tblPr>
        <w:tblStyle w:val="Style59"/>
        <w:tblW w:w="8493" w:type="dxa"/>
        <w:jc w:val="center"/>
        <w:tblInd w:w="0" w:type="dxa"/>
        <w:tblLayout w:type="fixed"/>
        <w:tblLook w:val="04A0" w:firstRow="1" w:lastRow="0" w:firstColumn="1" w:lastColumn="0" w:noHBand="0" w:noVBand="1"/>
      </w:tblPr>
      <w:tblGrid>
        <w:gridCol w:w="5671"/>
        <w:gridCol w:w="907"/>
        <w:gridCol w:w="742"/>
        <w:gridCol w:w="1173"/>
      </w:tblGrid>
      <w:tr w:rsidR="00F323DD" w14:paraId="2A5CE763" w14:textId="77777777">
        <w:trPr>
          <w:trHeight w:val="395"/>
          <w:jc w:val="center"/>
        </w:trPr>
        <w:tc>
          <w:tcPr>
            <w:tcW w:w="5671" w:type="dxa"/>
          </w:tcPr>
          <w:p w14:paraId="58ECCFB8" w14:textId="77777777" w:rsidR="00F323DD" w:rsidRDefault="009B6F01">
            <w:pPr>
              <w:widowControl w:val="0"/>
              <w:ind w:left="153"/>
              <w:rPr>
                <w:rFonts w:ascii="Arial" w:hAnsi="Arial" w:cs="Arial"/>
                <w:b/>
                <w:color w:val="000000" w:themeColor="text1"/>
              </w:rPr>
            </w:pPr>
            <w:r>
              <w:rPr>
                <w:rFonts w:ascii="Arial" w:hAnsi="Arial" w:cs="Arial"/>
                <w:b/>
                <w:color w:val="000000" w:themeColor="text1"/>
              </w:rPr>
              <w:t>Statement</w:t>
            </w:r>
          </w:p>
        </w:tc>
        <w:tc>
          <w:tcPr>
            <w:tcW w:w="907" w:type="dxa"/>
          </w:tcPr>
          <w:p w14:paraId="7974BCEE" w14:textId="77777777" w:rsidR="00F323DD" w:rsidRDefault="009B6F01">
            <w:pPr>
              <w:widowControl w:val="0"/>
              <w:ind w:left="168"/>
              <w:rPr>
                <w:rFonts w:ascii="Arial" w:hAnsi="Arial" w:cs="Arial"/>
                <w:b/>
                <w:color w:val="000000" w:themeColor="text1"/>
              </w:rPr>
            </w:pPr>
            <w:r>
              <w:rPr>
                <w:rFonts w:ascii="Arial" w:hAnsi="Arial" w:cs="Arial"/>
                <w:b/>
                <w:color w:val="000000" w:themeColor="text1"/>
              </w:rPr>
              <w:t>Mean</w:t>
            </w:r>
          </w:p>
        </w:tc>
        <w:tc>
          <w:tcPr>
            <w:tcW w:w="742" w:type="dxa"/>
          </w:tcPr>
          <w:p w14:paraId="4FD66750" w14:textId="77777777" w:rsidR="00F323DD" w:rsidRDefault="009B6F01">
            <w:pPr>
              <w:widowControl w:val="0"/>
              <w:ind w:left="168"/>
              <w:rPr>
                <w:rFonts w:ascii="Arial" w:hAnsi="Arial" w:cs="Arial"/>
                <w:b/>
                <w:color w:val="000000" w:themeColor="text1"/>
              </w:rPr>
            </w:pPr>
            <w:r>
              <w:rPr>
                <w:rFonts w:ascii="Arial" w:hAnsi="Arial" w:cs="Arial"/>
                <w:b/>
                <w:color w:val="000000" w:themeColor="text1"/>
              </w:rPr>
              <w:t>Std. Dev.</w:t>
            </w:r>
          </w:p>
        </w:tc>
        <w:tc>
          <w:tcPr>
            <w:tcW w:w="1173" w:type="dxa"/>
          </w:tcPr>
          <w:p w14:paraId="46D13DF9" w14:textId="77777777" w:rsidR="00F323DD" w:rsidRDefault="009B6F01">
            <w:pPr>
              <w:widowControl w:val="0"/>
              <w:ind w:left="34"/>
              <w:rPr>
                <w:rFonts w:ascii="Arial" w:hAnsi="Arial" w:cs="Arial"/>
                <w:b/>
                <w:color w:val="000000" w:themeColor="text1"/>
              </w:rPr>
            </w:pPr>
            <w:r>
              <w:rPr>
                <w:rFonts w:ascii="Arial" w:hAnsi="Arial" w:cs="Arial"/>
                <w:b/>
                <w:color w:val="000000" w:themeColor="text1"/>
              </w:rPr>
              <w:t>Interpretation</w:t>
            </w:r>
          </w:p>
        </w:tc>
      </w:tr>
      <w:tr w:rsidR="00F323DD" w14:paraId="7A3E6F84" w14:textId="77777777">
        <w:trPr>
          <w:trHeight w:val="441"/>
          <w:jc w:val="center"/>
        </w:trPr>
        <w:tc>
          <w:tcPr>
            <w:tcW w:w="5671" w:type="dxa"/>
          </w:tcPr>
          <w:p w14:paraId="04F79A8B" w14:textId="77777777" w:rsidR="00F323DD" w:rsidRDefault="009B6F01">
            <w:pPr>
              <w:widowControl w:val="0"/>
              <w:numPr>
                <w:ilvl w:val="0"/>
                <w:numId w:val="5"/>
              </w:numPr>
              <w:spacing w:before="27"/>
              <w:ind w:left="50"/>
              <w:rPr>
                <w:rFonts w:ascii="Arial" w:hAnsi="Arial" w:cs="Arial"/>
                <w:color w:val="000000" w:themeColor="text1"/>
              </w:rPr>
            </w:pPr>
            <w:r>
              <w:rPr>
                <w:rFonts w:ascii="Arial" w:hAnsi="Arial" w:cs="Arial"/>
                <w:color w:val="000000" w:themeColor="text1"/>
              </w:rPr>
              <w:t>It is hard to differentiate credible health websites from unreliable ones.</w:t>
            </w:r>
          </w:p>
        </w:tc>
        <w:tc>
          <w:tcPr>
            <w:tcW w:w="907" w:type="dxa"/>
          </w:tcPr>
          <w:p w14:paraId="1B0F070E" w14:textId="77777777" w:rsidR="00F323DD" w:rsidRDefault="009B6F01">
            <w:pPr>
              <w:widowControl w:val="0"/>
              <w:spacing w:before="27"/>
              <w:ind w:left="168"/>
              <w:rPr>
                <w:rFonts w:ascii="Arial" w:hAnsi="Arial" w:cs="Arial"/>
                <w:color w:val="000000" w:themeColor="text1"/>
              </w:rPr>
            </w:pPr>
            <w:r>
              <w:rPr>
                <w:rFonts w:ascii="Arial" w:hAnsi="Arial" w:cs="Arial"/>
                <w:color w:val="000000" w:themeColor="text1"/>
              </w:rPr>
              <w:t>2.57</w:t>
            </w:r>
          </w:p>
        </w:tc>
        <w:tc>
          <w:tcPr>
            <w:tcW w:w="742" w:type="dxa"/>
          </w:tcPr>
          <w:p w14:paraId="499CA7E0" w14:textId="77777777" w:rsidR="00F323DD" w:rsidRDefault="009B6F01">
            <w:pPr>
              <w:widowControl w:val="0"/>
              <w:spacing w:before="27"/>
              <w:ind w:left="168"/>
              <w:rPr>
                <w:rFonts w:ascii="Arial" w:hAnsi="Arial" w:cs="Arial"/>
                <w:color w:val="000000" w:themeColor="text1"/>
              </w:rPr>
            </w:pPr>
            <w:r>
              <w:rPr>
                <w:rFonts w:ascii="Arial" w:hAnsi="Arial" w:cs="Arial"/>
                <w:color w:val="000000" w:themeColor="text1"/>
              </w:rPr>
              <w:t>0.79</w:t>
            </w:r>
          </w:p>
        </w:tc>
        <w:tc>
          <w:tcPr>
            <w:tcW w:w="1173" w:type="dxa"/>
          </w:tcPr>
          <w:p w14:paraId="67E2DF35" w14:textId="77777777" w:rsidR="00F323DD" w:rsidRDefault="009B6F01">
            <w:pPr>
              <w:widowControl w:val="0"/>
              <w:spacing w:before="27"/>
              <w:ind w:left="34"/>
              <w:rPr>
                <w:rFonts w:ascii="Arial" w:hAnsi="Arial" w:cs="Arial"/>
                <w:color w:val="000000" w:themeColor="text1"/>
              </w:rPr>
            </w:pPr>
            <w:r>
              <w:rPr>
                <w:rFonts w:ascii="Arial" w:hAnsi="Arial" w:cs="Arial"/>
                <w:color w:val="000000" w:themeColor="text1"/>
              </w:rPr>
              <w:t>Disagree</w:t>
            </w:r>
          </w:p>
        </w:tc>
      </w:tr>
      <w:tr w:rsidR="00F323DD" w14:paraId="67D104A0" w14:textId="77777777">
        <w:trPr>
          <w:trHeight w:val="801"/>
          <w:jc w:val="center"/>
        </w:trPr>
        <w:tc>
          <w:tcPr>
            <w:tcW w:w="5671" w:type="dxa"/>
          </w:tcPr>
          <w:p w14:paraId="1236F1C2" w14:textId="77777777" w:rsidR="00F323DD" w:rsidRDefault="009B6F01">
            <w:pPr>
              <w:widowControl w:val="0"/>
              <w:numPr>
                <w:ilvl w:val="0"/>
                <w:numId w:val="5"/>
              </w:numPr>
              <w:spacing w:before="24"/>
              <w:rPr>
                <w:rFonts w:ascii="Arial" w:hAnsi="Arial" w:cs="Arial"/>
                <w:color w:val="000000" w:themeColor="text1"/>
              </w:rPr>
            </w:pPr>
            <w:r>
              <w:rPr>
                <w:rFonts w:ascii="Arial" w:hAnsi="Arial" w:cs="Arial"/>
                <w:color w:val="000000" w:themeColor="text1"/>
              </w:rPr>
              <w:t>Online sources often provide conflicting information on symptoms and treatments.</w:t>
            </w:r>
          </w:p>
        </w:tc>
        <w:tc>
          <w:tcPr>
            <w:tcW w:w="907" w:type="dxa"/>
          </w:tcPr>
          <w:p w14:paraId="41AFA4E2" w14:textId="77777777" w:rsidR="00F323DD" w:rsidRDefault="009B6F01">
            <w:pPr>
              <w:widowControl w:val="0"/>
              <w:spacing w:before="159"/>
              <w:ind w:left="168"/>
              <w:rPr>
                <w:rFonts w:ascii="Arial" w:hAnsi="Arial" w:cs="Arial"/>
                <w:color w:val="000000" w:themeColor="text1"/>
              </w:rPr>
            </w:pPr>
            <w:r>
              <w:rPr>
                <w:rFonts w:ascii="Arial" w:hAnsi="Arial" w:cs="Arial"/>
                <w:color w:val="000000" w:themeColor="text1"/>
              </w:rPr>
              <w:t>2.40</w:t>
            </w:r>
          </w:p>
        </w:tc>
        <w:tc>
          <w:tcPr>
            <w:tcW w:w="742" w:type="dxa"/>
          </w:tcPr>
          <w:p w14:paraId="1151CDCA" w14:textId="77777777" w:rsidR="00F323DD" w:rsidRDefault="009B6F01">
            <w:pPr>
              <w:widowControl w:val="0"/>
              <w:spacing w:before="159"/>
              <w:ind w:left="168"/>
              <w:rPr>
                <w:rFonts w:ascii="Arial" w:hAnsi="Arial" w:cs="Arial"/>
                <w:color w:val="000000" w:themeColor="text1"/>
              </w:rPr>
            </w:pPr>
            <w:r>
              <w:rPr>
                <w:rFonts w:ascii="Arial" w:hAnsi="Arial" w:cs="Arial"/>
                <w:color w:val="000000" w:themeColor="text1"/>
              </w:rPr>
              <w:t>0.74</w:t>
            </w:r>
          </w:p>
        </w:tc>
        <w:tc>
          <w:tcPr>
            <w:tcW w:w="1173" w:type="dxa"/>
          </w:tcPr>
          <w:p w14:paraId="219F4EE7" w14:textId="77777777" w:rsidR="00F323DD" w:rsidRDefault="009B6F01">
            <w:pPr>
              <w:widowControl w:val="0"/>
              <w:spacing w:before="159"/>
              <w:ind w:left="34"/>
              <w:rPr>
                <w:rFonts w:ascii="Arial" w:hAnsi="Arial" w:cs="Arial"/>
                <w:color w:val="000000" w:themeColor="text1"/>
              </w:rPr>
            </w:pPr>
            <w:r>
              <w:rPr>
                <w:rFonts w:ascii="Arial" w:hAnsi="Arial" w:cs="Arial"/>
                <w:color w:val="000000" w:themeColor="text1"/>
              </w:rPr>
              <w:t>Disagree</w:t>
            </w:r>
          </w:p>
        </w:tc>
      </w:tr>
      <w:tr w:rsidR="00F323DD" w14:paraId="0E79C9A7" w14:textId="77777777">
        <w:trPr>
          <w:trHeight w:val="803"/>
          <w:jc w:val="center"/>
        </w:trPr>
        <w:tc>
          <w:tcPr>
            <w:tcW w:w="5671" w:type="dxa"/>
          </w:tcPr>
          <w:p w14:paraId="4261B2E7" w14:textId="77777777" w:rsidR="00F323DD" w:rsidRDefault="009B6F01">
            <w:pPr>
              <w:widowControl w:val="0"/>
              <w:numPr>
                <w:ilvl w:val="0"/>
                <w:numId w:val="5"/>
              </w:numPr>
              <w:spacing w:before="24"/>
              <w:ind w:right="28"/>
              <w:rPr>
                <w:rFonts w:ascii="Arial" w:hAnsi="Arial" w:cs="Arial"/>
                <w:color w:val="000000" w:themeColor="text1"/>
              </w:rPr>
            </w:pPr>
            <w:r>
              <w:rPr>
                <w:rFonts w:ascii="Arial" w:hAnsi="Arial" w:cs="Arial"/>
                <w:color w:val="000000" w:themeColor="text1"/>
              </w:rPr>
              <w:t>Many websites exaggerate symptoms, causing confusion.</w:t>
            </w:r>
          </w:p>
        </w:tc>
        <w:tc>
          <w:tcPr>
            <w:tcW w:w="907" w:type="dxa"/>
          </w:tcPr>
          <w:p w14:paraId="6A5AB1B1" w14:textId="77777777" w:rsidR="00F323DD" w:rsidRDefault="009B6F01">
            <w:pPr>
              <w:widowControl w:val="0"/>
              <w:spacing w:before="164"/>
              <w:ind w:left="168"/>
              <w:rPr>
                <w:rFonts w:ascii="Arial" w:hAnsi="Arial" w:cs="Arial"/>
                <w:color w:val="000000" w:themeColor="text1"/>
              </w:rPr>
            </w:pPr>
            <w:r>
              <w:rPr>
                <w:rFonts w:ascii="Arial" w:hAnsi="Arial" w:cs="Arial"/>
                <w:color w:val="000000" w:themeColor="text1"/>
              </w:rPr>
              <w:t>2.40</w:t>
            </w:r>
          </w:p>
        </w:tc>
        <w:tc>
          <w:tcPr>
            <w:tcW w:w="742" w:type="dxa"/>
          </w:tcPr>
          <w:p w14:paraId="527C7BBB" w14:textId="77777777" w:rsidR="00F323DD" w:rsidRDefault="009B6F01">
            <w:pPr>
              <w:widowControl w:val="0"/>
              <w:spacing w:before="164"/>
              <w:ind w:left="168"/>
              <w:rPr>
                <w:rFonts w:ascii="Arial" w:hAnsi="Arial" w:cs="Arial"/>
                <w:color w:val="000000" w:themeColor="text1"/>
              </w:rPr>
            </w:pPr>
            <w:r>
              <w:rPr>
                <w:rFonts w:ascii="Arial" w:hAnsi="Arial" w:cs="Arial"/>
                <w:color w:val="000000" w:themeColor="text1"/>
              </w:rPr>
              <w:t>0.76</w:t>
            </w:r>
          </w:p>
        </w:tc>
        <w:tc>
          <w:tcPr>
            <w:tcW w:w="1173" w:type="dxa"/>
          </w:tcPr>
          <w:p w14:paraId="77CA1E65" w14:textId="77777777" w:rsidR="00F323DD" w:rsidRDefault="009B6F01">
            <w:pPr>
              <w:widowControl w:val="0"/>
              <w:spacing w:before="164"/>
              <w:ind w:left="34"/>
              <w:rPr>
                <w:rFonts w:ascii="Arial" w:hAnsi="Arial" w:cs="Arial"/>
                <w:color w:val="000000" w:themeColor="text1"/>
              </w:rPr>
            </w:pPr>
            <w:r>
              <w:rPr>
                <w:rFonts w:ascii="Arial" w:hAnsi="Arial" w:cs="Arial"/>
                <w:color w:val="000000" w:themeColor="text1"/>
              </w:rPr>
              <w:t>Disagree</w:t>
            </w:r>
          </w:p>
        </w:tc>
      </w:tr>
      <w:tr w:rsidR="00F323DD" w14:paraId="5AFD61AB" w14:textId="77777777">
        <w:trPr>
          <w:trHeight w:val="441"/>
          <w:jc w:val="center"/>
        </w:trPr>
        <w:tc>
          <w:tcPr>
            <w:tcW w:w="5671" w:type="dxa"/>
          </w:tcPr>
          <w:p w14:paraId="0E8E46B7" w14:textId="77777777" w:rsidR="00F323DD" w:rsidRDefault="009B6F01">
            <w:pPr>
              <w:widowControl w:val="0"/>
              <w:numPr>
                <w:ilvl w:val="0"/>
                <w:numId w:val="5"/>
              </w:numPr>
              <w:spacing w:before="24"/>
              <w:rPr>
                <w:rFonts w:ascii="Arial" w:hAnsi="Arial" w:cs="Arial"/>
                <w:color w:val="000000" w:themeColor="text1"/>
              </w:rPr>
            </w:pPr>
            <w:r>
              <w:rPr>
                <w:rFonts w:ascii="Arial" w:hAnsi="Arial" w:cs="Arial"/>
                <w:color w:val="000000" w:themeColor="text1"/>
              </w:rPr>
              <w:t>I feel overwhelmed by the volume of medical content available online.</w:t>
            </w:r>
          </w:p>
        </w:tc>
        <w:tc>
          <w:tcPr>
            <w:tcW w:w="907" w:type="dxa"/>
          </w:tcPr>
          <w:p w14:paraId="4F9280AF" w14:textId="77777777" w:rsidR="00F323DD" w:rsidRDefault="009B6F01">
            <w:pPr>
              <w:widowControl w:val="0"/>
              <w:spacing w:before="27"/>
              <w:ind w:left="168"/>
              <w:rPr>
                <w:rFonts w:ascii="Arial" w:hAnsi="Arial" w:cs="Arial"/>
                <w:color w:val="000000" w:themeColor="text1"/>
              </w:rPr>
            </w:pPr>
            <w:r>
              <w:rPr>
                <w:rFonts w:ascii="Arial" w:hAnsi="Arial" w:cs="Arial"/>
                <w:color w:val="000000" w:themeColor="text1"/>
              </w:rPr>
              <w:t>2.38</w:t>
            </w:r>
          </w:p>
        </w:tc>
        <w:tc>
          <w:tcPr>
            <w:tcW w:w="742" w:type="dxa"/>
          </w:tcPr>
          <w:p w14:paraId="4421C808" w14:textId="77777777" w:rsidR="00F323DD" w:rsidRDefault="009B6F01">
            <w:pPr>
              <w:widowControl w:val="0"/>
              <w:spacing w:before="27"/>
              <w:ind w:left="168"/>
              <w:rPr>
                <w:rFonts w:ascii="Arial" w:hAnsi="Arial" w:cs="Arial"/>
                <w:color w:val="000000" w:themeColor="text1"/>
              </w:rPr>
            </w:pPr>
            <w:r>
              <w:rPr>
                <w:rFonts w:ascii="Arial" w:hAnsi="Arial" w:cs="Arial"/>
                <w:color w:val="000000" w:themeColor="text1"/>
              </w:rPr>
              <w:t>0.75</w:t>
            </w:r>
          </w:p>
        </w:tc>
        <w:tc>
          <w:tcPr>
            <w:tcW w:w="1173" w:type="dxa"/>
          </w:tcPr>
          <w:p w14:paraId="3A612CC8" w14:textId="77777777" w:rsidR="00F323DD" w:rsidRDefault="009B6F01">
            <w:pPr>
              <w:widowControl w:val="0"/>
              <w:spacing w:before="27"/>
              <w:ind w:left="34"/>
              <w:rPr>
                <w:rFonts w:ascii="Arial" w:hAnsi="Arial" w:cs="Arial"/>
                <w:color w:val="000000" w:themeColor="text1"/>
              </w:rPr>
            </w:pPr>
            <w:r>
              <w:rPr>
                <w:rFonts w:ascii="Arial" w:hAnsi="Arial" w:cs="Arial"/>
                <w:color w:val="000000" w:themeColor="text1"/>
              </w:rPr>
              <w:t>Disagree</w:t>
            </w:r>
          </w:p>
        </w:tc>
      </w:tr>
      <w:tr w:rsidR="00F323DD" w14:paraId="49114D26" w14:textId="77777777">
        <w:trPr>
          <w:trHeight w:val="439"/>
          <w:jc w:val="center"/>
        </w:trPr>
        <w:tc>
          <w:tcPr>
            <w:tcW w:w="5671" w:type="dxa"/>
          </w:tcPr>
          <w:p w14:paraId="47717C5B" w14:textId="77777777" w:rsidR="00F323DD" w:rsidRDefault="009B6F01">
            <w:pPr>
              <w:widowControl w:val="0"/>
              <w:numPr>
                <w:ilvl w:val="0"/>
                <w:numId w:val="5"/>
              </w:numPr>
              <w:spacing w:before="24"/>
              <w:ind w:left="50"/>
              <w:rPr>
                <w:rFonts w:ascii="Arial" w:hAnsi="Arial" w:cs="Arial"/>
                <w:color w:val="000000" w:themeColor="text1"/>
              </w:rPr>
            </w:pPr>
            <w:r>
              <w:rPr>
                <w:rFonts w:ascii="Arial" w:hAnsi="Arial" w:cs="Arial"/>
                <w:color w:val="000000" w:themeColor="text1"/>
              </w:rPr>
              <w:t>The complexity of medical terms online discourages me from using them.</w:t>
            </w:r>
          </w:p>
        </w:tc>
        <w:tc>
          <w:tcPr>
            <w:tcW w:w="907" w:type="dxa"/>
          </w:tcPr>
          <w:p w14:paraId="60F2FEF7" w14:textId="77777777" w:rsidR="00F323DD" w:rsidRDefault="009B6F01">
            <w:pPr>
              <w:widowControl w:val="0"/>
              <w:spacing w:before="24"/>
              <w:ind w:left="168"/>
              <w:rPr>
                <w:rFonts w:ascii="Arial" w:hAnsi="Arial" w:cs="Arial"/>
                <w:color w:val="000000" w:themeColor="text1"/>
              </w:rPr>
            </w:pPr>
            <w:r>
              <w:rPr>
                <w:rFonts w:ascii="Arial" w:hAnsi="Arial" w:cs="Arial"/>
                <w:color w:val="000000" w:themeColor="text1"/>
              </w:rPr>
              <w:t>2.32</w:t>
            </w:r>
          </w:p>
        </w:tc>
        <w:tc>
          <w:tcPr>
            <w:tcW w:w="742" w:type="dxa"/>
          </w:tcPr>
          <w:p w14:paraId="4B1B48D0" w14:textId="77777777" w:rsidR="00F323DD" w:rsidRDefault="009B6F01">
            <w:pPr>
              <w:widowControl w:val="0"/>
              <w:spacing w:before="24"/>
              <w:ind w:left="168"/>
              <w:rPr>
                <w:rFonts w:ascii="Arial" w:hAnsi="Arial" w:cs="Arial"/>
                <w:color w:val="000000" w:themeColor="text1"/>
              </w:rPr>
            </w:pPr>
            <w:r>
              <w:rPr>
                <w:rFonts w:ascii="Arial" w:hAnsi="Arial" w:cs="Arial"/>
                <w:color w:val="000000" w:themeColor="text1"/>
              </w:rPr>
              <w:t>0.76</w:t>
            </w:r>
          </w:p>
        </w:tc>
        <w:tc>
          <w:tcPr>
            <w:tcW w:w="1173" w:type="dxa"/>
          </w:tcPr>
          <w:p w14:paraId="20FAF6FB" w14:textId="77777777" w:rsidR="00F323DD" w:rsidRDefault="009B6F01">
            <w:pPr>
              <w:widowControl w:val="0"/>
              <w:spacing w:before="24"/>
              <w:ind w:left="34"/>
              <w:rPr>
                <w:rFonts w:ascii="Arial" w:hAnsi="Arial" w:cs="Arial"/>
                <w:color w:val="000000" w:themeColor="text1"/>
              </w:rPr>
            </w:pPr>
            <w:r>
              <w:rPr>
                <w:rFonts w:ascii="Arial" w:hAnsi="Arial" w:cs="Arial"/>
                <w:color w:val="000000" w:themeColor="text1"/>
              </w:rPr>
              <w:t>Disagree</w:t>
            </w:r>
          </w:p>
        </w:tc>
      </w:tr>
      <w:tr w:rsidR="00F323DD" w14:paraId="4AF8227C" w14:textId="77777777">
        <w:trPr>
          <w:trHeight w:val="393"/>
          <w:jc w:val="center"/>
        </w:trPr>
        <w:tc>
          <w:tcPr>
            <w:tcW w:w="5671" w:type="dxa"/>
          </w:tcPr>
          <w:p w14:paraId="5FF32A0D" w14:textId="77777777" w:rsidR="00F323DD" w:rsidRDefault="009B6F01">
            <w:pPr>
              <w:widowControl w:val="0"/>
              <w:spacing w:before="24"/>
              <w:ind w:left="50"/>
              <w:rPr>
                <w:rFonts w:ascii="Arial" w:hAnsi="Arial" w:cs="Arial"/>
                <w:color w:val="000000" w:themeColor="text1"/>
              </w:rPr>
            </w:pPr>
            <w:r>
              <w:rPr>
                <w:rFonts w:ascii="Arial" w:hAnsi="Arial" w:cs="Arial"/>
                <w:color w:val="000000" w:themeColor="text1"/>
              </w:rPr>
              <w:t>Grand Mean</w:t>
            </w:r>
          </w:p>
        </w:tc>
        <w:tc>
          <w:tcPr>
            <w:tcW w:w="907" w:type="dxa"/>
          </w:tcPr>
          <w:p w14:paraId="589D0DC0" w14:textId="77777777" w:rsidR="00F323DD" w:rsidRDefault="009B6F01">
            <w:pPr>
              <w:widowControl w:val="0"/>
              <w:spacing w:before="24"/>
              <w:ind w:left="168"/>
              <w:rPr>
                <w:rFonts w:ascii="Arial" w:hAnsi="Arial" w:cs="Arial"/>
                <w:color w:val="000000" w:themeColor="text1"/>
              </w:rPr>
            </w:pPr>
            <w:r>
              <w:rPr>
                <w:rFonts w:ascii="Arial" w:hAnsi="Arial" w:cs="Arial"/>
                <w:color w:val="000000" w:themeColor="text1"/>
              </w:rPr>
              <w:t>2.41</w:t>
            </w:r>
          </w:p>
        </w:tc>
        <w:tc>
          <w:tcPr>
            <w:tcW w:w="742" w:type="dxa"/>
          </w:tcPr>
          <w:p w14:paraId="43FB8DEE" w14:textId="77777777" w:rsidR="00F323DD" w:rsidRDefault="009B6F01">
            <w:pPr>
              <w:widowControl w:val="0"/>
              <w:spacing w:before="24"/>
              <w:ind w:left="168"/>
              <w:rPr>
                <w:rFonts w:ascii="Arial" w:hAnsi="Arial" w:cs="Arial"/>
                <w:color w:val="000000" w:themeColor="text1"/>
              </w:rPr>
            </w:pPr>
            <w:r>
              <w:rPr>
                <w:rFonts w:ascii="Arial" w:hAnsi="Arial" w:cs="Arial"/>
                <w:color w:val="000000" w:themeColor="text1"/>
              </w:rPr>
              <w:t>0.45</w:t>
            </w:r>
          </w:p>
        </w:tc>
        <w:tc>
          <w:tcPr>
            <w:tcW w:w="1173" w:type="dxa"/>
          </w:tcPr>
          <w:p w14:paraId="0FA47D4B" w14:textId="77777777" w:rsidR="00F323DD" w:rsidRDefault="009B6F01">
            <w:pPr>
              <w:widowControl w:val="0"/>
              <w:spacing w:before="24"/>
              <w:ind w:left="34"/>
              <w:rPr>
                <w:rFonts w:ascii="Arial" w:hAnsi="Arial" w:cs="Arial"/>
                <w:color w:val="000000" w:themeColor="text1"/>
              </w:rPr>
            </w:pPr>
            <w:r>
              <w:rPr>
                <w:rFonts w:ascii="Arial" w:hAnsi="Arial" w:cs="Arial"/>
                <w:color w:val="000000" w:themeColor="text1"/>
              </w:rPr>
              <w:t>Disagree</w:t>
            </w:r>
          </w:p>
        </w:tc>
      </w:tr>
    </w:tbl>
    <w:p w14:paraId="31C75076" w14:textId="77777777" w:rsidR="00F323DD" w:rsidRDefault="00F323DD">
      <w:pPr>
        <w:pStyle w:val="Body"/>
        <w:spacing w:after="0"/>
        <w:rPr>
          <w:rFonts w:ascii="Arial" w:hAnsi="Arial" w:cs="Arial"/>
        </w:rPr>
      </w:pPr>
    </w:p>
    <w:p w14:paraId="33C9634F" w14:textId="77777777" w:rsidR="00F323DD" w:rsidRDefault="00F323DD">
      <w:pPr>
        <w:pStyle w:val="Body"/>
        <w:spacing w:after="0"/>
        <w:rPr>
          <w:rFonts w:ascii="Arial" w:hAnsi="Arial" w:cs="Arial"/>
        </w:rPr>
      </w:pPr>
    </w:p>
    <w:p w14:paraId="304C05F6" w14:textId="7A1BF889" w:rsidR="00F323DD" w:rsidRDefault="0010510F">
      <w:pPr>
        <w:widowControl w:val="0"/>
        <w:spacing w:before="283" w:line="480" w:lineRule="auto"/>
        <w:ind w:left="360"/>
        <w:rPr>
          <w:rFonts w:ascii="Arial" w:hAnsi="Arial" w:cs="Arial"/>
          <w:bCs/>
          <w:i/>
          <w:iCs/>
          <w:color w:val="000000" w:themeColor="text1"/>
          <w:lang w:val="en-PH"/>
        </w:rPr>
      </w:pPr>
      <w:r w:rsidRPr="0010510F">
        <w:rPr>
          <w:rFonts w:ascii="Arial" w:hAnsi="Arial" w:cs="Arial"/>
          <w:b/>
          <w:bCs/>
          <w:i/>
          <w:iCs/>
          <w:color w:val="000000" w:themeColor="text1"/>
        </w:rPr>
        <w:t xml:space="preserve">Table </w:t>
      </w:r>
      <w:r>
        <w:rPr>
          <w:rFonts w:ascii="Arial" w:hAnsi="Arial" w:cs="Arial"/>
          <w:b/>
          <w:bCs/>
          <w:i/>
          <w:iCs/>
          <w:color w:val="000000" w:themeColor="text1"/>
          <w:lang w:val="en-PH"/>
        </w:rPr>
        <w:t xml:space="preserve">6. </w:t>
      </w:r>
      <w:r w:rsidR="009B6F01">
        <w:rPr>
          <w:rFonts w:ascii="Arial" w:hAnsi="Arial" w:cs="Arial"/>
          <w:bCs/>
          <w:i/>
          <w:iCs/>
          <w:color w:val="000000" w:themeColor="text1"/>
        </w:rPr>
        <w:t>Cues to Action in Internet Use for Self-Diagnosis</w:t>
      </w:r>
      <w:r w:rsidR="009B6F01">
        <w:rPr>
          <w:rFonts w:ascii="Arial" w:hAnsi="Arial" w:cs="Arial"/>
          <w:bCs/>
          <w:i/>
          <w:iCs/>
          <w:color w:val="000000" w:themeColor="text1"/>
          <w:lang w:val="en-PH"/>
        </w:rPr>
        <w:t xml:space="preserve"> and Treatment</w:t>
      </w:r>
    </w:p>
    <w:tbl>
      <w:tblPr>
        <w:tblStyle w:val="Style60"/>
        <w:tblW w:w="8264" w:type="dxa"/>
        <w:jc w:val="center"/>
        <w:tblInd w:w="0" w:type="dxa"/>
        <w:tblLayout w:type="fixed"/>
        <w:tblLook w:val="04A0" w:firstRow="1" w:lastRow="0" w:firstColumn="1" w:lastColumn="0" w:noHBand="0" w:noVBand="1"/>
      </w:tblPr>
      <w:tblGrid>
        <w:gridCol w:w="5571"/>
        <w:gridCol w:w="980"/>
        <w:gridCol w:w="733"/>
        <w:gridCol w:w="980"/>
      </w:tblGrid>
      <w:tr w:rsidR="00F323DD" w14:paraId="7A790926" w14:textId="77777777">
        <w:trPr>
          <w:trHeight w:val="410"/>
          <w:jc w:val="center"/>
        </w:trPr>
        <w:tc>
          <w:tcPr>
            <w:tcW w:w="5571" w:type="dxa"/>
          </w:tcPr>
          <w:p w14:paraId="58E1BE55" w14:textId="77777777" w:rsidR="00F323DD" w:rsidRDefault="009B6F01">
            <w:pPr>
              <w:widowControl w:val="0"/>
              <w:spacing w:line="480" w:lineRule="auto"/>
              <w:ind w:left="64"/>
              <w:rPr>
                <w:rFonts w:ascii="Arial" w:hAnsi="Arial" w:cs="Arial"/>
                <w:b/>
                <w:color w:val="000000" w:themeColor="text1"/>
              </w:rPr>
            </w:pPr>
            <w:r>
              <w:rPr>
                <w:rFonts w:ascii="Arial" w:hAnsi="Arial" w:cs="Arial"/>
                <w:b/>
                <w:color w:val="000000" w:themeColor="text1"/>
              </w:rPr>
              <w:t>Statement</w:t>
            </w:r>
          </w:p>
        </w:tc>
        <w:tc>
          <w:tcPr>
            <w:tcW w:w="980" w:type="dxa"/>
          </w:tcPr>
          <w:p w14:paraId="660EAEF2" w14:textId="77777777" w:rsidR="00F323DD" w:rsidRDefault="009B6F01">
            <w:pPr>
              <w:widowControl w:val="0"/>
              <w:spacing w:line="480" w:lineRule="auto"/>
              <w:ind w:left="79"/>
              <w:rPr>
                <w:rFonts w:ascii="Arial" w:hAnsi="Arial" w:cs="Arial"/>
                <w:b/>
                <w:color w:val="000000" w:themeColor="text1"/>
              </w:rPr>
            </w:pPr>
            <w:r>
              <w:rPr>
                <w:rFonts w:ascii="Arial" w:hAnsi="Arial" w:cs="Arial"/>
                <w:b/>
                <w:color w:val="000000" w:themeColor="text1"/>
              </w:rPr>
              <w:t>Mean</w:t>
            </w:r>
          </w:p>
        </w:tc>
        <w:tc>
          <w:tcPr>
            <w:tcW w:w="733" w:type="dxa"/>
          </w:tcPr>
          <w:p w14:paraId="5773B91E" w14:textId="77777777" w:rsidR="00F323DD" w:rsidRDefault="009B6F01">
            <w:pPr>
              <w:widowControl w:val="0"/>
              <w:spacing w:line="480" w:lineRule="auto"/>
              <w:ind w:left="79"/>
              <w:rPr>
                <w:rFonts w:ascii="Arial" w:hAnsi="Arial" w:cs="Arial"/>
                <w:b/>
                <w:color w:val="000000" w:themeColor="text1"/>
              </w:rPr>
            </w:pPr>
            <w:r>
              <w:rPr>
                <w:rFonts w:ascii="Arial" w:hAnsi="Arial" w:cs="Arial"/>
                <w:b/>
                <w:color w:val="000000" w:themeColor="text1"/>
              </w:rPr>
              <w:t>Std. Dev.</w:t>
            </w:r>
          </w:p>
        </w:tc>
        <w:tc>
          <w:tcPr>
            <w:tcW w:w="980" w:type="dxa"/>
          </w:tcPr>
          <w:p w14:paraId="739C8CE4" w14:textId="77777777" w:rsidR="00F323DD" w:rsidRDefault="009B6F01">
            <w:pPr>
              <w:widowControl w:val="0"/>
              <w:spacing w:line="480" w:lineRule="auto"/>
              <w:ind w:left="34"/>
              <w:rPr>
                <w:rFonts w:ascii="Arial" w:hAnsi="Arial" w:cs="Arial"/>
                <w:b/>
                <w:color w:val="000000" w:themeColor="text1"/>
              </w:rPr>
            </w:pPr>
            <w:r>
              <w:rPr>
                <w:rFonts w:ascii="Arial" w:hAnsi="Arial" w:cs="Arial"/>
                <w:b/>
                <w:color w:val="000000" w:themeColor="text1"/>
              </w:rPr>
              <w:t>Interpretation</w:t>
            </w:r>
          </w:p>
        </w:tc>
      </w:tr>
      <w:tr w:rsidR="00F323DD" w14:paraId="4CABA506" w14:textId="77777777">
        <w:trPr>
          <w:trHeight w:val="839"/>
          <w:jc w:val="center"/>
        </w:trPr>
        <w:tc>
          <w:tcPr>
            <w:tcW w:w="5571" w:type="dxa"/>
          </w:tcPr>
          <w:p w14:paraId="7C41758B" w14:textId="77777777" w:rsidR="00F323DD" w:rsidRDefault="009B6F01">
            <w:pPr>
              <w:widowControl w:val="0"/>
              <w:numPr>
                <w:ilvl w:val="0"/>
                <w:numId w:val="6"/>
              </w:numPr>
              <w:spacing w:before="24" w:line="480" w:lineRule="auto"/>
              <w:rPr>
                <w:rFonts w:ascii="Arial" w:hAnsi="Arial" w:cs="Arial"/>
                <w:color w:val="000000" w:themeColor="text1"/>
              </w:rPr>
            </w:pPr>
            <w:r>
              <w:rPr>
                <w:rFonts w:ascii="Arial" w:hAnsi="Arial" w:cs="Arial"/>
                <w:color w:val="000000" w:themeColor="text1"/>
              </w:rPr>
              <w:t>I am prompted to search online for symptoms when I experience unusual health concerns.</w:t>
            </w:r>
          </w:p>
        </w:tc>
        <w:tc>
          <w:tcPr>
            <w:tcW w:w="980" w:type="dxa"/>
          </w:tcPr>
          <w:p w14:paraId="794831BA" w14:textId="77777777" w:rsidR="00F323DD" w:rsidRDefault="009B6F01">
            <w:pPr>
              <w:widowControl w:val="0"/>
              <w:spacing w:before="164" w:line="480" w:lineRule="auto"/>
              <w:ind w:left="79"/>
              <w:rPr>
                <w:rFonts w:ascii="Arial" w:hAnsi="Arial" w:cs="Arial"/>
                <w:color w:val="000000" w:themeColor="text1"/>
                <w:lang w:val="en-PH"/>
              </w:rPr>
            </w:pPr>
            <w:r>
              <w:rPr>
                <w:rFonts w:ascii="Arial" w:hAnsi="Arial" w:cs="Arial"/>
                <w:color w:val="000000" w:themeColor="text1"/>
                <w:lang w:val="en-PH"/>
              </w:rPr>
              <w:t>3.26</w:t>
            </w:r>
          </w:p>
        </w:tc>
        <w:tc>
          <w:tcPr>
            <w:tcW w:w="733" w:type="dxa"/>
          </w:tcPr>
          <w:p w14:paraId="47CFAC3C" w14:textId="77777777" w:rsidR="00F323DD" w:rsidRDefault="009B6F01">
            <w:pPr>
              <w:widowControl w:val="0"/>
              <w:spacing w:before="164" w:line="480" w:lineRule="auto"/>
              <w:ind w:left="79"/>
              <w:rPr>
                <w:rFonts w:ascii="Arial" w:hAnsi="Arial" w:cs="Arial"/>
                <w:color w:val="000000" w:themeColor="text1"/>
              </w:rPr>
            </w:pPr>
            <w:r>
              <w:rPr>
                <w:rFonts w:ascii="Arial" w:hAnsi="Arial" w:cs="Arial"/>
                <w:color w:val="000000" w:themeColor="text1"/>
              </w:rPr>
              <w:t>0.72</w:t>
            </w:r>
          </w:p>
        </w:tc>
        <w:tc>
          <w:tcPr>
            <w:tcW w:w="980" w:type="dxa"/>
          </w:tcPr>
          <w:p w14:paraId="5BCE870F" w14:textId="77777777" w:rsidR="00F323DD" w:rsidRDefault="009B6F01">
            <w:pPr>
              <w:widowControl w:val="0"/>
              <w:spacing w:before="164" w:line="480" w:lineRule="auto"/>
              <w:ind w:left="34"/>
              <w:rPr>
                <w:rFonts w:ascii="Arial" w:hAnsi="Arial" w:cs="Arial"/>
                <w:color w:val="000000" w:themeColor="text1"/>
                <w:lang w:val="en-PH"/>
              </w:rPr>
            </w:pPr>
            <w:r>
              <w:rPr>
                <w:rFonts w:ascii="Arial" w:hAnsi="Arial" w:cs="Arial"/>
                <w:color w:val="000000" w:themeColor="text1"/>
                <w:lang w:val="en-PH"/>
              </w:rPr>
              <w:t>Agree</w:t>
            </w:r>
          </w:p>
        </w:tc>
      </w:tr>
      <w:tr w:rsidR="00F323DD" w14:paraId="2E6EDF5C" w14:textId="77777777">
        <w:trPr>
          <w:trHeight w:val="839"/>
          <w:jc w:val="center"/>
        </w:trPr>
        <w:tc>
          <w:tcPr>
            <w:tcW w:w="5571" w:type="dxa"/>
          </w:tcPr>
          <w:p w14:paraId="63FFD498" w14:textId="77777777" w:rsidR="00F323DD" w:rsidRDefault="009B6F01">
            <w:pPr>
              <w:widowControl w:val="0"/>
              <w:numPr>
                <w:ilvl w:val="0"/>
                <w:numId w:val="6"/>
              </w:numPr>
              <w:spacing w:before="27" w:line="480" w:lineRule="auto"/>
              <w:rPr>
                <w:rFonts w:ascii="Arial" w:hAnsi="Arial" w:cs="Arial"/>
                <w:color w:val="000000" w:themeColor="text1"/>
              </w:rPr>
            </w:pPr>
            <w:r>
              <w:rPr>
                <w:rFonts w:ascii="Arial" w:hAnsi="Arial" w:cs="Arial"/>
                <w:color w:val="000000" w:themeColor="text1"/>
              </w:rPr>
              <w:t xml:space="preserve">News articles about diseases trigger me to look up related symptoms online. </w:t>
            </w:r>
          </w:p>
        </w:tc>
        <w:tc>
          <w:tcPr>
            <w:tcW w:w="980" w:type="dxa"/>
          </w:tcPr>
          <w:p w14:paraId="1EE8AD12" w14:textId="77777777" w:rsidR="00F323DD" w:rsidRDefault="009B6F01">
            <w:pPr>
              <w:widowControl w:val="0"/>
              <w:spacing w:before="162" w:line="480" w:lineRule="auto"/>
              <w:ind w:left="79"/>
              <w:rPr>
                <w:rFonts w:ascii="Arial" w:hAnsi="Arial" w:cs="Arial"/>
                <w:color w:val="000000" w:themeColor="text1"/>
              </w:rPr>
            </w:pPr>
            <w:r>
              <w:rPr>
                <w:rFonts w:ascii="Arial" w:hAnsi="Arial" w:cs="Arial"/>
                <w:color w:val="000000" w:themeColor="text1"/>
              </w:rPr>
              <w:t>2.</w:t>
            </w:r>
            <w:r>
              <w:rPr>
                <w:rFonts w:ascii="Arial" w:hAnsi="Arial" w:cs="Arial"/>
                <w:color w:val="000000" w:themeColor="text1"/>
                <w:lang w:val="en-PH"/>
              </w:rPr>
              <w:t>7</w:t>
            </w:r>
            <w:r>
              <w:rPr>
                <w:rFonts w:ascii="Arial" w:hAnsi="Arial" w:cs="Arial"/>
                <w:color w:val="000000" w:themeColor="text1"/>
              </w:rPr>
              <w:t>6</w:t>
            </w:r>
          </w:p>
        </w:tc>
        <w:tc>
          <w:tcPr>
            <w:tcW w:w="733" w:type="dxa"/>
          </w:tcPr>
          <w:p w14:paraId="04187C44" w14:textId="77777777" w:rsidR="00F323DD" w:rsidRDefault="009B6F01">
            <w:pPr>
              <w:widowControl w:val="0"/>
              <w:spacing w:before="162" w:line="480" w:lineRule="auto"/>
              <w:ind w:left="79"/>
              <w:rPr>
                <w:rFonts w:ascii="Arial" w:hAnsi="Arial" w:cs="Arial"/>
                <w:color w:val="000000" w:themeColor="text1"/>
              </w:rPr>
            </w:pPr>
            <w:r>
              <w:rPr>
                <w:rFonts w:ascii="Arial" w:hAnsi="Arial" w:cs="Arial"/>
                <w:color w:val="000000" w:themeColor="text1"/>
              </w:rPr>
              <w:t>0.72</w:t>
            </w:r>
          </w:p>
        </w:tc>
        <w:tc>
          <w:tcPr>
            <w:tcW w:w="980" w:type="dxa"/>
          </w:tcPr>
          <w:p w14:paraId="54F907E1" w14:textId="77777777" w:rsidR="00F323DD" w:rsidRDefault="009B6F01">
            <w:pPr>
              <w:widowControl w:val="0"/>
              <w:spacing w:before="162" w:line="480" w:lineRule="auto"/>
              <w:ind w:left="34"/>
              <w:rPr>
                <w:rFonts w:ascii="Arial" w:hAnsi="Arial" w:cs="Arial"/>
                <w:color w:val="000000" w:themeColor="text1"/>
              </w:rPr>
            </w:pPr>
            <w:r>
              <w:rPr>
                <w:rFonts w:ascii="Arial" w:hAnsi="Arial" w:cs="Arial"/>
                <w:color w:val="000000" w:themeColor="text1"/>
              </w:rPr>
              <w:t>Disagree</w:t>
            </w:r>
          </w:p>
        </w:tc>
      </w:tr>
      <w:tr w:rsidR="00F323DD" w14:paraId="56F33CE9" w14:textId="77777777">
        <w:trPr>
          <w:trHeight w:val="459"/>
          <w:jc w:val="center"/>
        </w:trPr>
        <w:tc>
          <w:tcPr>
            <w:tcW w:w="5571" w:type="dxa"/>
          </w:tcPr>
          <w:p w14:paraId="6B8DB646" w14:textId="77777777" w:rsidR="00F323DD" w:rsidRDefault="009B6F01">
            <w:pPr>
              <w:widowControl w:val="0"/>
              <w:numPr>
                <w:ilvl w:val="0"/>
                <w:numId w:val="6"/>
              </w:numPr>
              <w:spacing w:before="24" w:line="480" w:lineRule="auto"/>
              <w:rPr>
                <w:rFonts w:ascii="Arial" w:hAnsi="Arial" w:cs="Arial"/>
                <w:color w:val="000000" w:themeColor="text1"/>
              </w:rPr>
            </w:pPr>
            <w:r>
              <w:rPr>
                <w:rFonts w:ascii="Arial" w:hAnsi="Arial" w:cs="Arial"/>
                <w:color w:val="000000" w:themeColor="text1"/>
              </w:rPr>
              <w:t>Family and friends discussing symptoms influence me to search online.</w:t>
            </w:r>
          </w:p>
        </w:tc>
        <w:tc>
          <w:tcPr>
            <w:tcW w:w="980" w:type="dxa"/>
          </w:tcPr>
          <w:p w14:paraId="76AF5D2C" w14:textId="77777777" w:rsidR="00F323DD" w:rsidRDefault="009B6F01">
            <w:pPr>
              <w:widowControl w:val="0"/>
              <w:spacing w:before="24" w:line="480" w:lineRule="auto"/>
              <w:ind w:left="79"/>
              <w:rPr>
                <w:rFonts w:ascii="Arial" w:hAnsi="Arial" w:cs="Arial"/>
                <w:color w:val="000000" w:themeColor="text1"/>
              </w:rPr>
            </w:pPr>
            <w:r>
              <w:rPr>
                <w:rFonts w:ascii="Arial" w:hAnsi="Arial" w:cs="Arial"/>
                <w:color w:val="000000" w:themeColor="text1"/>
              </w:rPr>
              <w:t>2.35</w:t>
            </w:r>
          </w:p>
        </w:tc>
        <w:tc>
          <w:tcPr>
            <w:tcW w:w="733" w:type="dxa"/>
          </w:tcPr>
          <w:p w14:paraId="70CB7246" w14:textId="77777777" w:rsidR="00F323DD" w:rsidRDefault="009B6F01">
            <w:pPr>
              <w:widowControl w:val="0"/>
              <w:spacing w:before="24" w:line="480" w:lineRule="auto"/>
              <w:ind w:left="79"/>
              <w:rPr>
                <w:rFonts w:ascii="Arial" w:hAnsi="Arial" w:cs="Arial"/>
                <w:color w:val="000000" w:themeColor="text1"/>
              </w:rPr>
            </w:pPr>
            <w:r>
              <w:rPr>
                <w:rFonts w:ascii="Arial" w:hAnsi="Arial" w:cs="Arial"/>
                <w:color w:val="000000" w:themeColor="text1"/>
              </w:rPr>
              <w:t>0.70</w:t>
            </w:r>
          </w:p>
        </w:tc>
        <w:tc>
          <w:tcPr>
            <w:tcW w:w="980" w:type="dxa"/>
          </w:tcPr>
          <w:p w14:paraId="7F5B2456" w14:textId="77777777" w:rsidR="00F323DD" w:rsidRDefault="009B6F01">
            <w:pPr>
              <w:widowControl w:val="0"/>
              <w:spacing w:before="24" w:line="480" w:lineRule="auto"/>
              <w:ind w:left="34"/>
              <w:rPr>
                <w:rFonts w:ascii="Arial" w:hAnsi="Arial" w:cs="Arial"/>
                <w:color w:val="000000" w:themeColor="text1"/>
              </w:rPr>
            </w:pPr>
            <w:r>
              <w:rPr>
                <w:rFonts w:ascii="Arial" w:hAnsi="Arial" w:cs="Arial"/>
                <w:color w:val="000000" w:themeColor="text1"/>
              </w:rPr>
              <w:t>Disagree</w:t>
            </w:r>
          </w:p>
        </w:tc>
      </w:tr>
      <w:tr w:rsidR="00F323DD" w14:paraId="3A0ADA41" w14:textId="77777777">
        <w:trPr>
          <w:trHeight w:val="839"/>
          <w:jc w:val="center"/>
        </w:trPr>
        <w:tc>
          <w:tcPr>
            <w:tcW w:w="5571" w:type="dxa"/>
          </w:tcPr>
          <w:p w14:paraId="606E1C89" w14:textId="77777777" w:rsidR="00F323DD" w:rsidRDefault="009B6F01">
            <w:pPr>
              <w:widowControl w:val="0"/>
              <w:numPr>
                <w:ilvl w:val="0"/>
                <w:numId w:val="6"/>
              </w:numPr>
              <w:spacing w:before="27" w:line="480" w:lineRule="auto"/>
              <w:rPr>
                <w:rFonts w:ascii="Arial" w:hAnsi="Arial" w:cs="Arial"/>
                <w:color w:val="000000" w:themeColor="text1"/>
              </w:rPr>
            </w:pPr>
            <w:r>
              <w:rPr>
                <w:rFonts w:ascii="Arial" w:hAnsi="Arial" w:cs="Arial"/>
                <w:color w:val="000000" w:themeColor="text1"/>
              </w:rPr>
              <w:lastRenderedPageBreak/>
              <w:t>Advertisements and social media encourage me to look up symptoms online.</w:t>
            </w:r>
          </w:p>
        </w:tc>
        <w:tc>
          <w:tcPr>
            <w:tcW w:w="980" w:type="dxa"/>
          </w:tcPr>
          <w:p w14:paraId="5E9C1561" w14:textId="77777777" w:rsidR="00F323DD" w:rsidRDefault="009B6F01">
            <w:pPr>
              <w:widowControl w:val="0"/>
              <w:spacing w:before="164" w:line="480" w:lineRule="auto"/>
              <w:ind w:left="79"/>
              <w:rPr>
                <w:rFonts w:ascii="Arial" w:hAnsi="Arial" w:cs="Arial"/>
                <w:color w:val="000000" w:themeColor="text1"/>
                <w:lang w:val="en-PH"/>
              </w:rPr>
            </w:pPr>
            <w:r>
              <w:rPr>
                <w:rFonts w:ascii="Arial" w:hAnsi="Arial" w:cs="Arial"/>
                <w:color w:val="000000" w:themeColor="text1"/>
                <w:lang w:val="en-PH"/>
              </w:rPr>
              <w:t>3.25</w:t>
            </w:r>
          </w:p>
        </w:tc>
        <w:tc>
          <w:tcPr>
            <w:tcW w:w="733" w:type="dxa"/>
          </w:tcPr>
          <w:p w14:paraId="2CE9AAFE" w14:textId="77777777" w:rsidR="00F323DD" w:rsidRDefault="009B6F01">
            <w:pPr>
              <w:widowControl w:val="0"/>
              <w:spacing w:before="164" w:line="480" w:lineRule="auto"/>
              <w:ind w:left="79"/>
              <w:rPr>
                <w:rFonts w:ascii="Arial" w:hAnsi="Arial" w:cs="Arial"/>
                <w:color w:val="000000" w:themeColor="text1"/>
              </w:rPr>
            </w:pPr>
            <w:r>
              <w:rPr>
                <w:rFonts w:ascii="Arial" w:hAnsi="Arial" w:cs="Arial"/>
                <w:color w:val="000000" w:themeColor="text1"/>
              </w:rPr>
              <w:t>0.71</w:t>
            </w:r>
          </w:p>
        </w:tc>
        <w:tc>
          <w:tcPr>
            <w:tcW w:w="980" w:type="dxa"/>
          </w:tcPr>
          <w:p w14:paraId="1B8DF16E" w14:textId="77777777" w:rsidR="00F323DD" w:rsidRDefault="009B6F01">
            <w:pPr>
              <w:widowControl w:val="0"/>
              <w:spacing w:before="164" w:line="480" w:lineRule="auto"/>
              <w:ind w:left="34"/>
              <w:rPr>
                <w:rFonts w:ascii="Arial" w:hAnsi="Arial" w:cs="Arial"/>
                <w:color w:val="000000" w:themeColor="text1"/>
              </w:rPr>
            </w:pPr>
            <w:r>
              <w:rPr>
                <w:rFonts w:ascii="Arial" w:hAnsi="Arial" w:cs="Arial"/>
                <w:color w:val="000000" w:themeColor="text1"/>
                <w:lang w:val="en-PH"/>
              </w:rPr>
              <w:t>A</w:t>
            </w:r>
            <w:proofErr w:type="spellStart"/>
            <w:r>
              <w:rPr>
                <w:rFonts w:ascii="Arial" w:hAnsi="Arial" w:cs="Arial"/>
                <w:color w:val="000000" w:themeColor="text1"/>
              </w:rPr>
              <w:t>gree</w:t>
            </w:r>
            <w:proofErr w:type="spellEnd"/>
          </w:p>
        </w:tc>
      </w:tr>
      <w:tr w:rsidR="00F323DD" w14:paraId="35E0ED61" w14:textId="77777777">
        <w:trPr>
          <w:trHeight w:val="839"/>
          <w:jc w:val="center"/>
        </w:trPr>
        <w:tc>
          <w:tcPr>
            <w:tcW w:w="5571" w:type="dxa"/>
          </w:tcPr>
          <w:p w14:paraId="1C264859" w14:textId="77777777" w:rsidR="00F323DD" w:rsidRDefault="009B6F01">
            <w:pPr>
              <w:widowControl w:val="0"/>
              <w:numPr>
                <w:ilvl w:val="0"/>
                <w:numId w:val="6"/>
              </w:numPr>
              <w:spacing w:before="27" w:line="480" w:lineRule="auto"/>
              <w:rPr>
                <w:rFonts w:ascii="Arial" w:hAnsi="Arial" w:cs="Arial"/>
                <w:color w:val="000000" w:themeColor="text1"/>
              </w:rPr>
            </w:pPr>
            <w:r>
              <w:rPr>
                <w:rFonts w:ascii="Arial" w:hAnsi="Arial" w:cs="Arial"/>
                <w:color w:val="000000" w:themeColor="text1"/>
              </w:rPr>
              <w:t>Health campaigns encourage me to use online resources for self-diagnosis.</w:t>
            </w:r>
          </w:p>
        </w:tc>
        <w:tc>
          <w:tcPr>
            <w:tcW w:w="980" w:type="dxa"/>
          </w:tcPr>
          <w:p w14:paraId="6BFCB08B" w14:textId="77777777" w:rsidR="00F323DD" w:rsidRDefault="009B6F01">
            <w:pPr>
              <w:widowControl w:val="0"/>
              <w:spacing w:before="164" w:line="480" w:lineRule="auto"/>
              <w:ind w:left="79"/>
              <w:rPr>
                <w:rFonts w:ascii="Arial" w:hAnsi="Arial" w:cs="Arial"/>
                <w:color w:val="000000" w:themeColor="text1"/>
              </w:rPr>
            </w:pPr>
            <w:r>
              <w:rPr>
                <w:rFonts w:ascii="Arial" w:hAnsi="Arial" w:cs="Arial"/>
                <w:color w:val="000000" w:themeColor="text1"/>
              </w:rPr>
              <w:t>2.30</w:t>
            </w:r>
          </w:p>
        </w:tc>
        <w:tc>
          <w:tcPr>
            <w:tcW w:w="733" w:type="dxa"/>
          </w:tcPr>
          <w:p w14:paraId="0CD65749" w14:textId="77777777" w:rsidR="00F323DD" w:rsidRDefault="009B6F01">
            <w:pPr>
              <w:widowControl w:val="0"/>
              <w:spacing w:before="164" w:line="480" w:lineRule="auto"/>
              <w:ind w:left="79"/>
              <w:rPr>
                <w:rFonts w:ascii="Arial" w:hAnsi="Arial" w:cs="Arial"/>
                <w:color w:val="000000" w:themeColor="text1"/>
              </w:rPr>
            </w:pPr>
            <w:r>
              <w:rPr>
                <w:rFonts w:ascii="Arial" w:hAnsi="Arial" w:cs="Arial"/>
                <w:color w:val="000000" w:themeColor="text1"/>
              </w:rPr>
              <w:t>0.66</w:t>
            </w:r>
          </w:p>
        </w:tc>
        <w:tc>
          <w:tcPr>
            <w:tcW w:w="980" w:type="dxa"/>
          </w:tcPr>
          <w:p w14:paraId="683BD5CB" w14:textId="77777777" w:rsidR="00F323DD" w:rsidRDefault="009B6F01">
            <w:pPr>
              <w:widowControl w:val="0"/>
              <w:spacing w:before="164" w:line="480" w:lineRule="auto"/>
              <w:ind w:left="34"/>
              <w:rPr>
                <w:rFonts w:ascii="Arial" w:hAnsi="Arial" w:cs="Arial"/>
                <w:color w:val="000000" w:themeColor="text1"/>
                <w:lang w:val="en-PH"/>
              </w:rPr>
            </w:pPr>
            <w:r>
              <w:rPr>
                <w:rFonts w:ascii="Arial" w:hAnsi="Arial" w:cs="Arial"/>
                <w:color w:val="000000" w:themeColor="text1"/>
                <w:lang w:val="en-PH"/>
              </w:rPr>
              <w:t>Disagree</w:t>
            </w:r>
          </w:p>
        </w:tc>
      </w:tr>
      <w:tr w:rsidR="00F323DD" w14:paraId="3730B65C" w14:textId="77777777">
        <w:trPr>
          <w:trHeight w:val="413"/>
          <w:jc w:val="center"/>
        </w:trPr>
        <w:tc>
          <w:tcPr>
            <w:tcW w:w="5571" w:type="dxa"/>
          </w:tcPr>
          <w:p w14:paraId="58382BF5" w14:textId="77777777" w:rsidR="00F323DD" w:rsidRDefault="009B6F01">
            <w:pPr>
              <w:widowControl w:val="0"/>
              <w:spacing w:before="27" w:line="480" w:lineRule="auto"/>
              <w:ind w:left="50"/>
              <w:rPr>
                <w:rFonts w:ascii="Arial" w:hAnsi="Arial" w:cs="Arial"/>
                <w:color w:val="000000" w:themeColor="text1"/>
              </w:rPr>
            </w:pPr>
            <w:r>
              <w:rPr>
                <w:rFonts w:ascii="Arial" w:hAnsi="Arial" w:cs="Arial"/>
                <w:color w:val="000000" w:themeColor="text1"/>
              </w:rPr>
              <w:t>Grand Mean</w:t>
            </w:r>
          </w:p>
        </w:tc>
        <w:tc>
          <w:tcPr>
            <w:tcW w:w="980" w:type="dxa"/>
          </w:tcPr>
          <w:p w14:paraId="1B4E0179" w14:textId="77777777" w:rsidR="00F323DD" w:rsidRDefault="009B6F01">
            <w:pPr>
              <w:widowControl w:val="0"/>
              <w:spacing w:before="27" w:line="480" w:lineRule="auto"/>
              <w:ind w:left="79"/>
              <w:rPr>
                <w:rFonts w:ascii="Arial" w:hAnsi="Arial" w:cs="Arial"/>
                <w:color w:val="000000" w:themeColor="text1"/>
                <w:lang w:val="en-PH"/>
              </w:rPr>
            </w:pPr>
            <w:r>
              <w:rPr>
                <w:rFonts w:ascii="Arial" w:hAnsi="Arial" w:cs="Arial"/>
                <w:color w:val="000000" w:themeColor="text1"/>
              </w:rPr>
              <w:t>2.</w:t>
            </w:r>
            <w:r>
              <w:rPr>
                <w:rFonts w:ascii="Arial" w:hAnsi="Arial" w:cs="Arial"/>
                <w:color w:val="000000" w:themeColor="text1"/>
                <w:lang w:val="en-PH"/>
              </w:rPr>
              <w:t>78</w:t>
            </w:r>
          </w:p>
        </w:tc>
        <w:tc>
          <w:tcPr>
            <w:tcW w:w="733" w:type="dxa"/>
          </w:tcPr>
          <w:p w14:paraId="7AE60DC9" w14:textId="77777777" w:rsidR="00F323DD" w:rsidRDefault="009B6F01">
            <w:pPr>
              <w:widowControl w:val="0"/>
              <w:spacing w:before="27" w:line="480" w:lineRule="auto"/>
              <w:ind w:left="79"/>
              <w:rPr>
                <w:rFonts w:ascii="Arial" w:hAnsi="Arial" w:cs="Arial"/>
                <w:color w:val="000000" w:themeColor="text1"/>
              </w:rPr>
            </w:pPr>
            <w:r>
              <w:rPr>
                <w:rFonts w:ascii="Arial" w:hAnsi="Arial" w:cs="Arial"/>
                <w:color w:val="000000" w:themeColor="text1"/>
              </w:rPr>
              <w:t>0.45</w:t>
            </w:r>
          </w:p>
        </w:tc>
        <w:tc>
          <w:tcPr>
            <w:tcW w:w="980" w:type="dxa"/>
          </w:tcPr>
          <w:p w14:paraId="09DD3BE7" w14:textId="77777777" w:rsidR="00F323DD" w:rsidRDefault="009B6F01">
            <w:pPr>
              <w:widowControl w:val="0"/>
              <w:spacing w:before="27" w:line="480" w:lineRule="auto"/>
              <w:ind w:left="34"/>
              <w:rPr>
                <w:rFonts w:ascii="Arial" w:hAnsi="Arial" w:cs="Arial"/>
                <w:color w:val="000000" w:themeColor="text1"/>
              </w:rPr>
            </w:pPr>
            <w:r>
              <w:rPr>
                <w:rFonts w:ascii="Arial" w:hAnsi="Arial" w:cs="Arial"/>
                <w:color w:val="000000" w:themeColor="text1"/>
              </w:rPr>
              <w:t>Disagree</w:t>
            </w:r>
          </w:p>
        </w:tc>
      </w:tr>
    </w:tbl>
    <w:p w14:paraId="414DFC42" w14:textId="77777777" w:rsidR="00F323DD" w:rsidRDefault="00F323DD">
      <w:pPr>
        <w:pStyle w:val="Body"/>
        <w:spacing w:after="0"/>
        <w:rPr>
          <w:rFonts w:ascii="Arial" w:hAnsi="Arial" w:cs="Arial"/>
        </w:rPr>
      </w:pPr>
    </w:p>
    <w:p w14:paraId="4AE759D9" w14:textId="7DFF2AA2" w:rsidR="00F323DD" w:rsidRDefault="009B6F01">
      <w:pPr>
        <w:widowControl w:val="0"/>
        <w:spacing w:before="283" w:line="480" w:lineRule="auto"/>
        <w:ind w:left="360"/>
        <w:rPr>
          <w:rFonts w:ascii="Arial" w:hAnsi="Arial" w:cs="Arial"/>
          <w:b/>
          <w:color w:val="000000" w:themeColor="text1"/>
          <w:lang w:val="en-PH"/>
        </w:rPr>
      </w:pPr>
      <w:r>
        <w:rPr>
          <w:rFonts w:ascii="Arial" w:hAnsi="Arial" w:cs="Arial"/>
          <w:b/>
          <w:bCs/>
          <w:color w:val="000000" w:themeColor="text1"/>
        </w:rPr>
        <w:t xml:space="preserve">Table </w:t>
      </w:r>
      <w:r w:rsidR="0010510F">
        <w:rPr>
          <w:rFonts w:ascii="Arial" w:hAnsi="Arial" w:cs="Arial"/>
          <w:b/>
          <w:bCs/>
          <w:color w:val="000000" w:themeColor="text1"/>
          <w:lang w:val="en-PH"/>
        </w:rPr>
        <w:t>7</w:t>
      </w:r>
      <w:r>
        <w:rPr>
          <w:rFonts w:ascii="Arial" w:hAnsi="Arial" w:cs="Arial"/>
          <w:b/>
          <w:bCs/>
          <w:color w:val="000000" w:themeColor="text1"/>
          <w:lang w:val="en-PH"/>
        </w:rPr>
        <w:t xml:space="preserve">. </w:t>
      </w:r>
      <w:r>
        <w:rPr>
          <w:rFonts w:ascii="Arial" w:hAnsi="Arial" w:cs="Arial"/>
          <w:b/>
          <w:bCs/>
          <w:color w:val="000000" w:themeColor="text1"/>
        </w:rPr>
        <w:t>Self-Efficacy in Internet Use for Self-Diagnosis</w:t>
      </w:r>
      <w:r>
        <w:rPr>
          <w:rFonts w:ascii="Arial" w:hAnsi="Arial" w:cs="Arial"/>
          <w:b/>
          <w:bCs/>
          <w:color w:val="000000" w:themeColor="text1"/>
          <w:lang w:val="en-PH"/>
        </w:rPr>
        <w:t xml:space="preserve"> and Treatment</w:t>
      </w:r>
    </w:p>
    <w:tbl>
      <w:tblPr>
        <w:tblStyle w:val="Style61"/>
        <w:tblW w:w="8474" w:type="dxa"/>
        <w:tblInd w:w="362" w:type="dxa"/>
        <w:tblLayout w:type="fixed"/>
        <w:tblLook w:val="04A0" w:firstRow="1" w:lastRow="0" w:firstColumn="1" w:lastColumn="0" w:noHBand="0" w:noVBand="1"/>
      </w:tblPr>
      <w:tblGrid>
        <w:gridCol w:w="5946"/>
        <w:gridCol w:w="724"/>
        <w:gridCol w:w="771"/>
        <w:gridCol w:w="1033"/>
      </w:tblGrid>
      <w:tr w:rsidR="00F323DD" w14:paraId="20D43BCD" w14:textId="77777777">
        <w:trPr>
          <w:trHeight w:val="366"/>
        </w:trPr>
        <w:tc>
          <w:tcPr>
            <w:tcW w:w="5946" w:type="dxa"/>
          </w:tcPr>
          <w:p w14:paraId="2A49A79B" w14:textId="77777777" w:rsidR="00F323DD" w:rsidRDefault="009B6F01">
            <w:pPr>
              <w:widowControl w:val="0"/>
              <w:spacing w:line="480" w:lineRule="auto"/>
              <w:ind w:left="102"/>
              <w:rPr>
                <w:rFonts w:ascii="Arial" w:hAnsi="Arial" w:cs="Arial"/>
                <w:b/>
                <w:color w:val="000000" w:themeColor="text1"/>
              </w:rPr>
            </w:pPr>
            <w:r>
              <w:rPr>
                <w:rFonts w:ascii="Arial" w:hAnsi="Arial" w:cs="Arial"/>
                <w:b/>
                <w:color w:val="000000" w:themeColor="text1"/>
              </w:rPr>
              <w:t>Statement</w:t>
            </w:r>
          </w:p>
        </w:tc>
        <w:tc>
          <w:tcPr>
            <w:tcW w:w="724" w:type="dxa"/>
          </w:tcPr>
          <w:p w14:paraId="6D8A5818" w14:textId="77777777" w:rsidR="00F323DD" w:rsidRDefault="009B6F01">
            <w:pPr>
              <w:widowControl w:val="0"/>
              <w:spacing w:line="480" w:lineRule="auto"/>
              <w:ind w:left="117"/>
              <w:rPr>
                <w:rFonts w:ascii="Arial" w:hAnsi="Arial" w:cs="Arial"/>
                <w:b/>
                <w:color w:val="000000" w:themeColor="text1"/>
              </w:rPr>
            </w:pPr>
            <w:r>
              <w:rPr>
                <w:rFonts w:ascii="Arial" w:hAnsi="Arial" w:cs="Arial"/>
                <w:b/>
                <w:color w:val="000000" w:themeColor="text1"/>
              </w:rPr>
              <w:t>Mean</w:t>
            </w:r>
          </w:p>
        </w:tc>
        <w:tc>
          <w:tcPr>
            <w:tcW w:w="771" w:type="dxa"/>
          </w:tcPr>
          <w:p w14:paraId="3218FE75" w14:textId="77777777" w:rsidR="00F323DD" w:rsidRDefault="009B6F01">
            <w:pPr>
              <w:widowControl w:val="0"/>
              <w:spacing w:line="480" w:lineRule="auto"/>
              <w:ind w:left="117"/>
              <w:rPr>
                <w:rFonts w:ascii="Arial" w:hAnsi="Arial" w:cs="Arial"/>
                <w:b/>
                <w:color w:val="000000" w:themeColor="text1"/>
              </w:rPr>
            </w:pPr>
            <w:r>
              <w:rPr>
                <w:rFonts w:ascii="Arial" w:hAnsi="Arial" w:cs="Arial"/>
                <w:b/>
                <w:color w:val="000000" w:themeColor="text1"/>
              </w:rPr>
              <w:t>Std. Dev</w:t>
            </w:r>
          </w:p>
        </w:tc>
        <w:tc>
          <w:tcPr>
            <w:tcW w:w="1033" w:type="dxa"/>
          </w:tcPr>
          <w:p w14:paraId="4A996B15" w14:textId="77777777" w:rsidR="00F323DD" w:rsidRDefault="009B6F01">
            <w:pPr>
              <w:widowControl w:val="0"/>
              <w:spacing w:line="480" w:lineRule="auto"/>
              <w:ind w:left="33"/>
              <w:rPr>
                <w:rFonts w:ascii="Arial" w:hAnsi="Arial" w:cs="Arial"/>
                <w:b/>
                <w:color w:val="000000" w:themeColor="text1"/>
              </w:rPr>
            </w:pPr>
            <w:r>
              <w:rPr>
                <w:rFonts w:ascii="Arial" w:hAnsi="Arial" w:cs="Arial"/>
                <w:b/>
                <w:color w:val="000000" w:themeColor="text1"/>
              </w:rPr>
              <w:t>Interpretation</w:t>
            </w:r>
          </w:p>
        </w:tc>
      </w:tr>
      <w:tr w:rsidR="00F323DD" w14:paraId="1710DB22" w14:textId="77777777">
        <w:trPr>
          <w:trHeight w:val="752"/>
        </w:trPr>
        <w:tc>
          <w:tcPr>
            <w:tcW w:w="5946" w:type="dxa"/>
          </w:tcPr>
          <w:p w14:paraId="3DC4F08B" w14:textId="77777777" w:rsidR="00F323DD" w:rsidRDefault="009B6F01">
            <w:pPr>
              <w:widowControl w:val="0"/>
              <w:spacing w:before="24" w:line="480" w:lineRule="auto"/>
              <w:ind w:left="50" w:right="93"/>
              <w:rPr>
                <w:rFonts w:ascii="Arial" w:hAnsi="Arial" w:cs="Arial"/>
                <w:color w:val="000000" w:themeColor="text1"/>
              </w:rPr>
            </w:pPr>
            <w:r>
              <w:rPr>
                <w:rFonts w:ascii="Arial" w:hAnsi="Arial" w:cs="Arial"/>
                <w:color w:val="000000" w:themeColor="text1"/>
              </w:rPr>
              <w:t>1. I am confident in assessing which online health resources are trustworthy.</w:t>
            </w:r>
          </w:p>
        </w:tc>
        <w:tc>
          <w:tcPr>
            <w:tcW w:w="724" w:type="dxa"/>
          </w:tcPr>
          <w:p w14:paraId="64A85B88" w14:textId="77777777" w:rsidR="00F323DD" w:rsidRDefault="009B6F01">
            <w:pPr>
              <w:widowControl w:val="0"/>
              <w:spacing w:before="164" w:line="480" w:lineRule="auto"/>
              <w:ind w:left="117"/>
              <w:rPr>
                <w:rFonts w:ascii="Arial" w:hAnsi="Arial" w:cs="Arial"/>
                <w:color w:val="000000" w:themeColor="text1"/>
              </w:rPr>
            </w:pPr>
            <w:r>
              <w:rPr>
                <w:rFonts w:ascii="Arial" w:hAnsi="Arial" w:cs="Arial"/>
                <w:color w:val="000000" w:themeColor="text1"/>
              </w:rPr>
              <w:t>2.46</w:t>
            </w:r>
          </w:p>
        </w:tc>
        <w:tc>
          <w:tcPr>
            <w:tcW w:w="771" w:type="dxa"/>
          </w:tcPr>
          <w:p w14:paraId="016A6851" w14:textId="77777777" w:rsidR="00F323DD" w:rsidRDefault="009B6F01">
            <w:pPr>
              <w:widowControl w:val="0"/>
              <w:spacing w:before="164" w:line="480" w:lineRule="auto"/>
              <w:ind w:left="117"/>
              <w:rPr>
                <w:rFonts w:ascii="Arial" w:hAnsi="Arial" w:cs="Arial"/>
                <w:color w:val="000000" w:themeColor="text1"/>
              </w:rPr>
            </w:pPr>
            <w:r>
              <w:rPr>
                <w:rFonts w:ascii="Arial" w:hAnsi="Arial" w:cs="Arial"/>
                <w:color w:val="000000" w:themeColor="text1"/>
              </w:rPr>
              <w:t>0.69</w:t>
            </w:r>
          </w:p>
        </w:tc>
        <w:tc>
          <w:tcPr>
            <w:tcW w:w="1033" w:type="dxa"/>
          </w:tcPr>
          <w:p w14:paraId="587C252B" w14:textId="77777777" w:rsidR="00F323DD" w:rsidRDefault="009B6F01">
            <w:pPr>
              <w:widowControl w:val="0"/>
              <w:spacing w:before="164" w:line="480" w:lineRule="auto"/>
              <w:ind w:left="33"/>
              <w:rPr>
                <w:rFonts w:ascii="Arial" w:hAnsi="Arial" w:cs="Arial"/>
                <w:color w:val="000000" w:themeColor="text1"/>
              </w:rPr>
            </w:pPr>
            <w:r>
              <w:rPr>
                <w:rFonts w:ascii="Arial" w:hAnsi="Arial" w:cs="Arial"/>
                <w:color w:val="000000" w:themeColor="text1"/>
              </w:rPr>
              <w:t>Disagree</w:t>
            </w:r>
          </w:p>
        </w:tc>
      </w:tr>
      <w:tr w:rsidR="00F323DD" w14:paraId="690A3569" w14:textId="77777777">
        <w:trPr>
          <w:trHeight w:val="752"/>
        </w:trPr>
        <w:tc>
          <w:tcPr>
            <w:tcW w:w="5946" w:type="dxa"/>
          </w:tcPr>
          <w:p w14:paraId="21B40323" w14:textId="77777777" w:rsidR="00F323DD" w:rsidRDefault="009B6F01">
            <w:pPr>
              <w:widowControl w:val="0"/>
              <w:spacing w:before="24" w:line="480" w:lineRule="auto"/>
              <w:ind w:left="50" w:right="93"/>
              <w:rPr>
                <w:rFonts w:ascii="Arial" w:hAnsi="Arial" w:cs="Arial"/>
                <w:color w:val="000000" w:themeColor="text1"/>
              </w:rPr>
            </w:pPr>
            <w:r>
              <w:rPr>
                <w:rFonts w:ascii="Arial" w:hAnsi="Arial" w:cs="Arial"/>
                <w:color w:val="000000" w:themeColor="text1"/>
              </w:rPr>
              <w:t>2. I can verify online health information through multiple credible sources before acting on it.</w:t>
            </w:r>
          </w:p>
        </w:tc>
        <w:tc>
          <w:tcPr>
            <w:tcW w:w="724" w:type="dxa"/>
          </w:tcPr>
          <w:p w14:paraId="02507058" w14:textId="77777777" w:rsidR="00F323DD" w:rsidRDefault="009B6F01">
            <w:pPr>
              <w:widowControl w:val="0"/>
              <w:spacing w:before="164" w:line="480" w:lineRule="auto"/>
              <w:ind w:left="117"/>
              <w:rPr>
                <w:rFonts w:ascii="Arial" w:hAnsi="Arial" w:cs="Arial"/>
                <w:color w:val="000000" w:themeColor="text1"/>
              </w:rPr>
            </w:pPr>
            <w:r>
              <w:rPr>
                <w:rFonts w:ascii="Arial" w:hAnsi="Arial" w:cs="Arial"/>
                <w:color w:val="000000" w:themeColor="text1"/>
              </w:rPr>
              <w:t>2.40</w:t>
            </w:r>
          </w:p>
        </w:tc>
        <w:tc>
          <w:tcPr>
            <w:tcW w:w="771" w:type="dxa"/>
          </w:tcPr>
          <w:p w14:paraId="434FFA45" w14:textId="77777777" w:rsidR="00F323DD" w:rsidRDefault="009B6F01">
            <w:pPr>
              <w:widowControl w:val="0"/>
              <w:spacing w:before="164" w:line="480" w:lineRule="auto"/>
              <w:ind w:left="117"/>
              <w:rPr>
                <w:rFonts w:ascii="Arial" w:hAnsi="Arial" w:cs="Arial"/>
                <w:color w:val="000000" w:themeColor="text1"/>
              </w:rPr>
            </w:pPr>
            <w:r>
              <w:rPr>
                <w:rFonts w:ascii="Arial" w:hAnsi="Arial" w:cs="Arial"/>
                <w:color w:val="000000" w:themeColor="text1"/>
              </w:rPr>
              <w:t>0.73</w:t>
            </w:r>
          </w:p>
        </w:tc>
        <w:tc>
          <w:tcPr>
            <w:tcW w:w="1033" w:type="dxa"/>
          </w:tcPr>
          <w:p w14:paraId="66C54809" w14:textId="77777777" w:rsidR="00F323DD" w:rsidRDefault="009B6F01">
            <w:pPr>
              <w:widowControl w:val="0"/>
              <w:spacing w:before="164" w:line="480" w:lineRule="auto"/>
              <w:ind w:left="33"/>
              <w:rPr>
                <w:rFonts w:ascii="Arial" w:hAnsi="Arial" w:cs="Arial"/>
                <w:color w:val="000000" w:themeColor="text1"/>
              </w:rPr>
            </w:pPr>
            <w:r>
              <w:rPr>
                <w:rFonts w:ascii="Arial" w:hAnsi="Arial" w:cs="Arial"/>
                <w:color w:val="000000" w:themeColor="text1"/>
              </w:rPr>
              <w:t>Disagree</w:t>
            </w:r>
          </w:p>
        </w:tc>
      </w:tr>
      <w:tr w:rsidR="00F323DD" w14:paraId="28889DD5" w14:textId="77777777">
        <w:trPr>
          <w:trHeight w:val="752"/>
        </w:trPr>
        <w:tc>
          <w:tcPr>
            <w:tcW w:w="5946" w:type="dxa"/>
          </w:tcPr>
          <w:p w14:paraId="4E08E233" w14:textId="77777777" w:rsidR="00F323DD" w:rsidRDefault="009B6F01">
            <w:pPr>
              <w:widowControl w:val="0"/>
              <w:spacing w:before="24" w:line="480" w:lineRule="auto"/>
              <w:ind w:left="50" w:right="93"/>
              <w:rPr>
                <w:rFonts w:ascii="Arial" w:hAnsi="Arial" w:cs="Arial"/>
                <w:color w:val="000000" w:themeColor="text1"/>
              </w:rPr>
            </w:pPr>
            <w:r>
              <w:rPr>
                <w:rFonts w:ascii="Arial" w:hAnsi="Arial" w:cs="Arial"/>
                <w:color w:val="000000" w:themeColor="text1"/>
              </w:rPr>
              <w:t>3. I can effectively manage mild health concerns with the help of credible online sources.</w:t>
            </w:r>
          </w:p>
        </w:tc>
        <w:tc>
          <w:tcPr>
            <w:tcW w:w="724" w:type="dxa"/>
          </w:tcPr>
          <w:p w14:paraId="77B31A91" w14:textId="77777777" w:rsidR="00F323DD" w:rsidRDefault="009B6F01">
            <w:pPr>
              <w:widowControl w:val="0"/>
              <w:spacing w:before="164" w:line="480" w:lineRule="auto"/>
              <w:ind w:left="117"/>
              <w:rPr>
                <w:rFonts w:ascii="Arial" w:hAnsi="Arial" w:cs="Arial"/>
                <w:color w:val="000000" w:themeColor="text1"/>
              </w:rPr>
            </w:pPr>
            <w:r>
              <w:rPr>
                <w:rFonts w:ascii="Arial" w:hAnsi="Arial" w:cs="Arial"/>
                <w:color w:val="000000" w:themeColor="text1"/>
              </w:rPr>
              <w:t>2.39</w:t>
            </w:r>
          </w:p>
        </w:tc>
        <w:tc>
          <w:tcPr>
            <w:tcW w:w="771" w:type="dxa"/>
          </w:tcPr>
          <w:p w14:paraId="01851C36" w14:textId="77777777" w:rsidR="00F323DD" w:rsidRDefault="009B6F01">
            <w:pPr>
              <w:widowControl w:val="0"/>
              <w:spacing w:before="164" w:line="480" w:lineRule="auto"/>
              <w:ind w:left="117"/>
              <w:rPr>
                <w:rFonts w:ascii="Arial" w:hAnsi="Arial" w:cs="Arial"/>
                <w:color w:val="000000" w:themeColor="text1"/>
              </w:rPr>
            </w:pPr>
            <w:r>
              <w:rPr>
                <w:rFonts w:ascii="Arial" w:hAnsi="Arial" w:cs="Arial"/>
                <w:color w:val="000000" w:themeColor="text1"/>
              </w:rPr>
              <w:t>0.75</w:t>
            </w:r>
          </w:p>
        </w:tc>
        <w:tc>
          <w:tcPr>
            <w:tcW w:w="1033" w:type="dxa"/>
          </w:tcPr>
          <w:p w14:paraId="15848A19" w14:textId="77777777" w:rsidR="00F323DD" w:rsidRDefault="009B6F01">
            <w:pPr>
              <w:widowControl w:val="0"/>
              <w:spacing w:before="164" w:line="480" w:lineRule="auto"/>
              <w:ind w:left="33"/>
              <w:rPr>
                <w:rFonts w:ascii="Arial" w:hAnsi="Arial" w:cs="Arial"/>
                <w:color w:val="000000" w:themeColor="text1"/>
              </w:rPr>
            </w:pPr>
            <w:r>
              <w:rPr>
                <w:rFonts w:ascii="Arial" w:hAnsi="Arial" w:cs="Arial"/>
                <w:color w:val="000000" w:themeColor="text1"/>
              </w:rPr>
              <w:t>Disagree</w:t>
            </w:r>
          </w:p>
        </w:tc>
      </w:tr>
      <w:tr w:rsidR="00F323DD" w14:paraId="7C754E07" w14:textId="77777777">
        <w:trPr>
          <w:trHeight w:val="752"/>
        </w:trPr>
        <w:tc>
          <w:tcPr>
            <w:tcW w:w="5946" w:type="dxa"/>
          </w:tcPr>
          <w:p w14:paraId="0B1BAD71" w14:textId="77777777" w:rsidR="00F323DD" w:rsidRDefault="009B6F01">
            <w:pPr>
              <w:widowControl w:val="0"/>
              <w:spacing w:before="24" w:line="480" w:lineRule="auto"/>
              <w:ind w:left="50" w:right="93"/>
              <w:rPr>
                <w:rFonts w:ascii="Arial" w:hAnsi="Arial" w:cs="Arial"/>
                <w:color w:val="000000" w:themeColor="text1"/>
              </w:rPr>
            </w:pPr>
            <w:r>
              <w:rPr>
                <w:rFonts w:ascii="Arial" w:hAnsi="Arial" w:cs="Arial"/>
                <w:color w:val="000000" w:themeColor="text1"/>
              </w:rPr>
              <w:t>4. I believe I can make informed decisions about seeking professional help after self-diagnosing.</w:t>
            </w:r>
          </w:p>
        </w:tc>
        <w:tc>
          <w:tcPr>
            <w:tcW w:w="724" w:type="dxa"/>
          </w:tcPr>
          <w:p w14:paraId="329DB9D4" w14:textId="77777777" w:rsidR="00F323DD" w:rsidRDefault="009B6F01">
            <w:pPr>
              <w:widowControl w:val="0"/>
              <w:spacing w:before="164" w:line="480" w:lineRule="auto"/>
              <w:ind w:left="117"/>
              <w:rPr>
                <w:rFonts w:ascii="Arial" w:hAnsi="Arial" w:cs="Arial"/>
                <w:color w:val="000000" w:themeColor="text1"/>
              </w:rPr>
            </w:pPr>
            <w:r>
              <w:rPr>
                <w:rFonts w:ascii="Arial" w:hAnsi="Arial" w:cs="Arial"/>
                <w:color w:val="000000" w:themeColor="text1"/>
              </w:rPr>
              <w:t>2.38</w:t>
            </w:r>
          </w:p>
        </w:tc>
        <w:tc>
          <w:tcPr>
            <w:tcW w:w="771" w:type="dxa"/>
          </w:tcPr>
          <w:p w14:paraId="2FC76D8E" w14:textId="77777777" w:rsidR="00F323DD" w:rsidRDefault="009B6F01">
            <w:pPr>
              <w:widowControl w:val="0"/>
              <w:spacing w:before="164" w:line="480" w:lineRule="auto"/>
              <w:ind w:left="117"/>
              <w:rPr>
                <w:rFonts w:ascii="Arial" w:hAnsi="Arial" w:cs="Arial"/>
                <w:color w:val="000000" w:themeColor="text1"/>
              </w:rPr>
            </w:pPr>
            <w:r>
              <w:rPr>
                <w:rFonts w:ascii="Arial" w:hAnsi="Arial" w:cs="Arial"/>
                <w:color w:val="000000" w:themeColor="text1"/>
              </w:rPr>
              <w:t>0.70</w:t>
            </w:r>
          </w:p>
        </w:tc>
        <w:tc>
          <w:tcPr>
            <w:tcW w:w="1033" w:type="dxa"/>
          </w:tcPr>
          <w:p w14:paraId="1443C8B1" w14:textId="77777777" w:rsidR="00F323DD" w:rsidRDefault="009B6F01">
            <w:pPr>
              <w:widowControl w:val="0"/>
              <w:spacing w:before="164" w:line="480" w:lineRule="auto"/>
              <w:ind w:left="33"/>
              <w:rPr>
                <w:rFonts w:ascii="Arial" w:hAnsi="Arial" w:cs="Arial"/>
                <w:color w:val="000000" w:themeColor="text1"/>
              </w:rPr>
            </w:pPr>
            <w:r>
              <w:rPr>
                <w:rFonts w:ascii="Arial" w:hAnsi="Arial" w:cs="Arial"/>
                <w:color w:val="000000" w:themeColor="text1"/>
              </w:rPr>
              <w:t>Disagree</w:t>
            </w:r>
          </w:p>
        </w:tc>
      </w:tr>
      <w:tr w:rsidR="00F323DD" w14:paraId="4C4475DF" w14:textId="77777777">
        <w:trPr>
          <w:trHeight w:val="409"/>
        </w:trPr>
        <w:tc>
          <w:tcPr>
            <w:tcW w:w="5946" w:type="dxa"/>
          </w:tcPr>
          <w:p w14:paraId="20687D9B" w14:textId="77777777" w:rsidR="00F323DD" w:rsidRDefault="009B6F01">
            <w:pPr>
              <w:widowControl w:val="0"/>
              <w:spacing w:before="24" w:line="480" w:lineRule="auto"/>
              <w:ind w:left="50"/>
              <w:rPr>
                <w:rFonts w:ascii="Arial" w:hAnsi="Arial" w:cs="Arial"/>
                <w:color w:val="000000" w:themeColor="text1"/>
              </w:rPr>
            </w:pPr>
            <w:r>
              <w:rPr>
                <w:rFonts w:ascii="Arial" w:hAnsi="Arial" w:cs="Arial"/>
                <w:color w:val="000000" w:themeColor="text1"/>
              </w:rPr>
              <w:t>5. I feel capable of interpreting online medical information accurately.</w:t>
            </w:r>
          </w:p>
        </w:tc>
        <w:tc>
          <w:tcPr>
            <w:tcW w:w="724" w:type="dxa"/>
          </w:tcPr>
          <w:p w14:paraId="591DC99A" w14:textId="77777777" w:rsidR="00F323DD" w:rsidRDefault="009B6F01">
            <w:pPr>
              <w:widowControl w:val="0"/>
              <w:spacing w:before="24" w:line="480" w:lineRule="auto"/>
              <w:ind w:left="117"/>
              <w:rPr>
                <w:rFonts w:ascii="Arial" w:hAnsi="Arial" w:cs="Arial"/>
                <w:color w:val="000000" w:themeColor="text1"/>
              </w:rPr>
            </w:pPr>
            <w:r>
              <w:rPr>
                <w:rFonts w:ascii="Arial" w:hAnsi="Arial" w:cs="Arial"/>
                <w:color w:val="000000" w:themeColor="text1"/>
              </w:rPr>
              <w:t>2.24</w:t>
            </w:r>
          </w:p>
        </w:tc>
        <w:tc>
          <w:tcPr>
            <w:tcW w:w="771" w:type="dxa"/>
          </w:tcPr>
          <w:p w14:paraId="3ADA8E95" w14:textId="77777777" w:rsidR="00F323DD" w:rsidRDefault="009B6F01">
            <w:pPr>
              <w:widowControl w:val="0"/>
              <w:spacing w:before="24" w:line="480" w:lineRule="auto"/>
              <w:ind w:left="117"/>
              <w:rPr>
                <w:rFonts w:ascii="Arial" w:hAnsi="Arial" w:cs="Arial"/>
                <w:color w:val="000000" w:themeColor="text1"/>
              </w:rPr>
            </w:pPr>
            <w:r>
              <w:rPr>
                <w:rFonts w:ascii="Arial" w:hAnsi="Arial" w:cs="Arial"/>
                <w:color w:val="000000" w:themeColor="text1"/>
              </w:rPr>
              <w:t>0.73</w:t>
            </w:r>
          </w:p>
        </w:tc>
        <w:tc>
          <w:tcPr>
            <w:tcW w:w="1033" w:type="dxa"/>
          </w:tcPr>
          <w:p w14:paraId="5B3F9A22" w14:textId="77777777" w:rsidR="00F323DD" w:rsidRDefault="009B6F01">
            <w:pPr>
              <w:widowControl w:val="0"/>
              <w:spacing w:before="24" w:line="480" w:lineRule="auto"/>
              <w:ind w:left="33"/>
              <w:rPr>
                <w:rFonts w:ascii="Arial" w:hAnsi="Arial" w:cs="Arial"/>
                <w:color w:val="000000" w:themeColor="text1"/>
              </w:rPr>
            </w:pPr>
            <w:r>
              <w:rPr>
                <w:rFonts w:ascii="Arial" w:hAnsi="Arial" w:cs="Arial"/>
                <w:color w:val="000000" w:themeColor="text1"/>
              </w:rPr>
              <w:t>Disagree</w:t>
            </w:r>
          </w:p>
        </w:tc>
      </w:tr>
      <w:tr w:rsidR="00F323DD" w14:paraId="132C5E09" w14:textId="77777777">
        <w:trPr>
          <w:trHeight w:val="366"/>
        </w:trPr>
        <w:tc>
          <w:tcPr>
            <w:tcW w:w="5946" w:type="dxa"/>
          </w:tcPr>
          <w:p w14:paraId="5EB03CE9" w14:textId="77777777" w:rsidR="00F323DD" w:rsidRDefault="009B6F01">
            <w:pPr>
              <w:widowControl w:val="0"/>
              <w:spacing w:before="24" w:line="480" w:lineRule="auto"/>
              <w:ind w:left="50"/>
              <w:rPr>
                <w:rFonts w:ascii="Arial" w:hAnsi="Arial" w:cs="Arial"/>
                <w:color w:val="000000" w:themeColor="text1"/>
              </w:rPr>
            </w:pPr>
            <w:r>
              <w:rPr>
                <w:rFonts w:ascii="Arial" w:hAnsi="Arial" w:cs="Arial"/>
                <w:color w:val="000000" w:themeColor="text1"/>
              </w:rPr>
              <w:t>Grand Mean</w:t>
            </w:r>
          </w:p>
        </w:tc>
        <w:tc>
          <w:tcPr>
            <w:tcW w:w="724" w:type="dxa"/>
          </w:tcPr>
          <w:p w14:paraId="16FD85E6" w14:textId="77777777" w:rsidR="00F323DD" w:rsidRDefault="009B6F01">
            <w:pPr>
              <w:widowControl w:val="0"/>
              <w:spacing w:before="24" w:line="480" w:lineRule="auto"/>
              <w:ind w:left="117"/>
              <w:rPr>
                <w:rFonts w:ascii="Arial" w:hAnsi="Arial" w:cs="Arial"/>
                <w:color w:val="000000" w:themeColor="text1"/>
              </w:rPr>
            </w:pPr>
            <w:r>
              <w:rPr>
                <w:rFonts w:ascii="Arial" w:hAnsi="Arial" w:cs="Arial"/>
                <w:color w:val="000000" w:themeColor="text1"/>
              </w:rPr>
              <w:t>2.37</w:t>
            </w:r>
          </w:p>
        </w:tc>
        <w:tc>
          <w:tcPr>
            <w:tcW w:w="771" w:type="dxa"/>
          </w:tcPr>
          <w:p w14:paraId="217AD187" w14:textId="77777777" w:rsidR="00F323DD" w:rsidRDefault="009B6F01">
            <w:pPr>
              <w:widowControl w:val="0"/>
              <w:spacing w:before="24" w:line="480" w:lineRule="auto"/>
              <w:ind w:left="117"/>
              <w:rPr>
                <w:rFonts w:ascii="Arial" w:hAnsi="Arial" w:cs="Arial"/>
                <w:color w:val="000000" w:themeColor="text1"/>
              </w:rPr>
            </w:pPr>
            <w:r>
              <w:rPr>
                <w:rFonts w:ascii="Arial" w:hAnsi="Arial" w:cs="Arial"/>
                <w:color w:val="000000" w:themeColor="text1"/>
              </w:rPr>
              <w:t>0.46</w:t>
            </w:r>
          </w:p>
        </w:tc>
        <w:tc>
          <w:tcPr>
            <w:tcW w:w="1033" w:type="dxa"/>
          </w:tcPr>
          <w:p w14:paraId="5BC74404" w14:textId="77777777" w:rsidR="00F323DD" w:rsidRDefault="009B6F01">
            <w:pPr>
              <w:widowControl w:val="0"/>
              <w:spacing w:before="24" w:line="480" w:lineRule="auto"/>
              <w:ind w:left="33"/>
              <w:rPr>
                <w:rFonts w:ascii="Arial" w:hAnsi="Arial" w:cs="Arial"/>
                <w:color w:val="000000" w:themeColor="text1"/>
              </w:rPr>
            </w:pPr>
            <w:r>
              <w:rPr>
                <w:rFonts w:ascii="Arial" w:hAnsi="Arial" w:cs="Arial"/>
                <w:color w:val="000000" w:themeColor="text1"/>
              </w:rPr>
              <w:t>Disagree</w:t>
            </w:r>
          </w:p>
        </w:tc>
      </w:tr>
    </w:tbl>
    <w:p w14:paraId="623B02E0" w14:textId="77777777" w:rsidR="00F323DD" w:rsidRDefault="00F323DD">
      <w:pPr>
        <w:pStyle w:val="Body"/>
        <w:spacing w:after="0"/>
        <w:rPr>
          <w:rFonts w:ascii="Arial" w:hAnsi="Arial" w:cs="Arial"/>
        </w:rPr>
      </w:pPr>
    </w:p>
    <w:p w14:paraId="1BB5E6DA" w14:textId="23A924D7" w:rsidR="00F323DD" w:rsidRDefault="009B6F01">
      <w:pPr>
        <w:widowControl w:val="0"/>
        <w:spacing w:before="283" w:line="480" w:lineRule="auto"/>
        <w:ind w:left="360"/>
        <w:jc w:val="both"/>
        <w:rPr>
          <w:rFonts w:ascii="Arial" w:hAnsi="Arial" w:cs="Arial"/>
          <w:b/>
          <w:color w:val="000000" w:themeColor="text1"/>
        </w:rPr>
      </w:pPr>
      <w:r>
        <w:rPr>
          <w:rFonts w:ascii="Arial" w:hAnsi="Arial" w:cs="Arial"/>
          <w:b/>
          <w:color w:val="000000" w:themeColor="text1"/>
          <w:lang w:val="en-PH"/>
        </w:rPr>
        <w:t xml:space="preserve">Table </w:t>
      </w:r>
      <w:r w:rsidR="0010510F">
        <w:rPr>
          <w:rFonts w:ascii="Arial" w:hAnsi="Arial" w:cs="Arial"/>
          <w:b/>
          <w:color w:val="000000" w:themeColor="text1"/>
          <w:lang w:val="en-PH"/>
        </w:rPr>
        <w:t>8</w:t>
      </w:r>
      <w:r>
        <w:rPr>
          <w:rFonts w:ascii="Arial" w:hAnsi="Arial" w:cs="Arial"/>
          <w:b/>
          <w:color w:val="000000" w:themeColor="text1"/>
          <w:lang w:val="en-PH"/>
        </w:rPr>
        <w:t xml:space="preserve">. </w:t>
      </w:r>
      <w:r>
        <w:rPr>
          <w:rFonts w:ascii="Arial" w:hAnsi="Arial" w:cs="Arial"/>
          <w:b/>
          <w:color w:val="000000" w:themeColor="text1"/>
        </w:rPr>
        <w:t>Correlation Between the Profile of the Respondents and Behavioral Constructs in their Self-Diagnosis and Treatment</w:t>
      </w:r>
    </w:p>
    <w:tbl>
      <w:tblPr>
        <w:tblW w:w="9325" w:type="dxa"/>
        <w:tblInd w:w="96" w:type="dxa"/>
        <w:tblLook w:val="04A0" w:firstRow="1" w:lastRow="0" w:firstColumn="1" w:lastColumn="0" w:noHBand="0" w:noVBand="1"/>
      </w:tblPr>
      <w:tblGrid>
        <w:gridCol w:w="1277"/>
        <w:gridCol w:w="961"/>
        <w:gridCol w:w="695"/>
        <w:gridCol w:w="1572"/>
        <w:gridCol w:w="995"/>
        <w:gridCol w:w="984"/>
        <w:gridCol w:w="1095"/>
        <w:gridCol w:w="839"/>
        <w:gridCol w:w="984"/>
      </w:tblGrid>
      <w:tr w:rsidR="00F323DD" w14:paraId="2E1CFB3E" w14:textId="77777777">
        <w:trPr>
          <w:trHeight w:val="300"/>
        </w:trPr>
        <w:tc>
          <w:tcPr>
            <w:tcW w:w="9324" w:type="dxa"/>
            <w:gridSpan w:val="9"/>
            <w:tcBorders>
              <w:top w:val="nil"/>
              <w:left w:val="nil"/>
              <w:bottom w:val="nil"/>
              <w:right w:val="nil"/>
            </w:tcBorders>
            <w:vAlign w:val="center"/>
          </w:tcPr>
          <w:p w14:paraId="5CFA9328" w14:textId="77777777" w:rsidR="00F323DD" w:rsidRDefault="009B6F01">
            <w:pPr>
              <w:jc w:val="center"/>
              <w:textAlignment w:val="center"/>
              <w:rPr>
                <w:rFonts w:ascii="Arial" w:eastAsia="Arial Bold" w:hAnsi="Arial" w:cs="Arial"/>
                <w:b/>
                <w:bCs/>
                <w:color w:val="000000"/>
              </w:rPr>
            </w:pPr>
            <w:r>
              <w:rPr>
                <w:rFonts w:ascii="Arial" w:eastAsia="Arial Bold" w:hAnsi="Arial" w:cs="Arial"/>
                <w:b/>
                <w:bCs/>
                <w:color w:val="000000"/>
                <w:lang w:eastAsia="zh-CN" w:bidi="ar"/>
              </w:rPr>
              <w:t xml:space="preserve">Correlation Results Between the Profile of the Respondents and their </w:t>
            </w:r>
            <w:proofErr w:type="spellStart"/>
            <w:r>
              <w:rPr>
                <w:rFonts w:ascii="Arial" w:eastAsia="Arial Bold" w:hAnsi="Arial" w:cs="Arial"/>
                <w:b/>
                <w:bCs/>
                <w:color w:val="000000"/>
                <w:lang w:eastAsia="zh-CN" w:bidi="ar"/>
              </w:rPr>
              <w:t>Sel</w:t>
            </w:r>
            <w:proofErr w:type="spellEnd"/>
            <w:r>
              <w:rPr>
                <w:rFonts w:ascii="Arial" w:eastAsia="Arial Bold" w:hAnsi="Arial" w:cs="Arial"/>
                <w:b/>
                <w:bCs/>
                <w:color w:val="000000"/>
                <w:lang w:eastAsia="zh-CN" w:bidi="ar"/>
              </w:rPr>
              <w:t>-diagnosis and Treatment</w:t>
            </w:r>
          </w:p>
        </w:tc>
      </w:tr>
      <w:tr w:rsidR="00F323DD" w14:paraId="6EFF49C0" w14:textId="77777777">
        <w:trPr>
          <w:trHeight w:val="480"/>
        </w:trPr>
        <w:tc>
          <w:tcPr>
            <w:tcW w:w="2916" w:type="dxa"/>
            <w:gridSpan w:val="3"/>
            <w:tcBorders>
              <w:top w:val="single" w:sz="4" w:space="0" w:color="000000"/>
              <w:left w:val="nil"/>
              <w:bottom w:val="single" w:sz="4" w:space="0" w:color="000000"/>
              <w:right w:val="nil"/>
            </w:tcBorders>
            <w:vAlign w:val="center"/>
          </w:tcPr>
          <w:p w14:paraId="416229C7" w14:textId="77777777" w:rsidR="00F323DD" w:rsidRDefault="009B6F01">
            <w:pPr>
              <w:textAlignment w:val="center"/>
              <w:rPr>
                <w:rFonts w:ascii="Arial" w:eastAsia="Aptos Narrow" w:hAnsi="Arial" w:cs="Arial"/>
                <w:b/>
                <w:bCs/>
                <w:color w:val="000000"/>
              </w:rPr>
            </w:pPr>
            <w:r>
              <w:rPr>
                <w:rFonts w:ascii="Arial" w:eastAsia="Aptos Narrow" w:hAnsi="Arial" w:cs="Arial"/>
                <w:b/>
                <w:bCs/>
                <w:color w:val="000000"/>
                <w:lang w:eastAsia="zh-CN" w:bidi="ar"/>
              </w:rPr>
              <w:t>Variables</w:t>
            </w:r>
          </w:p>
        </w:tc>
        <w:tc>
          <w:tcPr>
            <w:tcW w:w="1380" w:type="dxa"/>
            <w:tcBorders>
              <w:top w:val="single" w:sz="4" w:space="0" w:color="000000"/>
              <w:left w:val="nil"/>
              <w:bottom w:val="single" w:sz="4" w:space="0" w:color="000000"/>
              <w:right w:val="nil"/>
            </w:tcBorders>
            <w:vAlign w:val="center"/>
          </w:tcPr>
          <w:p w14:paraId="6E51603E" w14:textId="77777777" w:rsidR="00F323DD" w:rsidRDefault="009B6F01">
            <w:pPr>
              <w:jc w:val="center"/>
              <w:textAlignment w:val="center"/>
              <w:rPr>
                <w:rFonts w:ascii="Arial" w:eastAsia="Aptos Narrow" w:hAnsi="Arial" w:cs="Arial"/>
                <w:b/>
                <w:bCs/>
                <w:color w:val="000000"/>
              </w:rPr>
            </w:pPr>
            <w:proofErr w:type="spellStart"/>
            <w:r>
              <w:rPr>
                <w:rFonts w:ascii="Arial" w:eastAsia="Aptos Narrow" w:hAnsi="Arial" w:cs="Arial"/>
                <w:b/>
                <w:bCs/>
                <w:color w:val="000000"/>
                <w:lang w:eastAsia="zh-CN" w:bidi="ar"/>
              </w:rPr>
              <w:t>Susceptability</w:t>
            </w:r>
            <w:proofErr w:type="spellEnd"/>
          </w:p>
        </w:tc>
        <w:tc>
          <w:tcPr>
            <w:tcW w:w="972" w:type="dxa"/>
            <w:tcBorders>
              <w:top w:val="single" w:sz="4" w:space="0" w:color="000000"/>
              <w:left w:val="nil"/>
              <w:bottom w:val="single" w:sz="4" w:space="0" w:color="000000"/>
              <w:right w:val="nil"/>
            </w:tcBorders>
            <w:vAlign w:val="center"/>
          </w:tcPr>
          <w:p w14:paraId="781B7654" w14:textId="77777777" w:rsidR="00F323DD" w:rsidRDefault="009B6F01">
            <w:pPr>
              <w:jc w:val="center"/>
              <w:textAlignment w:val="center"/>
              <w:rPr>
                <w:rFonts w:ascii="Arial" w:eastAsia="Aptos Narrow" w:hAnsi="Arial" w:cs="Arial"/>
                <w:b/>
                <w:bCs/>
                <w:color w:val="000000"/>
              </w:rPr>
            </w:pPr>
            <w:r>
              <w:rPr>
                <w:rFonts w:ascii="Arial" w:eastAsia="Aptos Narrow" w:hAnsi="Arial" w:cs="Arial"/>
                <w:b/>
                <w:bCs/>
                <w:color w:val="000000"/>
                <w:lang w:eastAsia="zh-CN" w:bidi="ar"/>
              </w:rPr>
              <w:t>Severity</w:t>
            </w:r>
          </w:p>
        </w:tc>
        <w:tc>
          <w:tcPr>
            <w:tcW w:w="972" w:type="dxa"/>
            <w:tcBorders>
              <w:top w:val="single" w:sz="4" w:space="0" w:color="000000"/>
              <w:left w:val="nil"/>
              <w:bottom w:val="single" w:sz="4" w:space="0" w:color="000000"/>
              <w:right w:val="nil"/>
            </w:tcBorders>
            <w:vAlign w:val="center"/>
          </w:tcPr>
          <w:p w14:paraId="20625E6A" w14:textId="77777777" w:rsidR="00F323DD" w:rsidRDefault="009B6F01">
            <w:pPr>
              <w:jc w:val="center"/>
              <w:textAlignment w:val="center"/>
              <w:rPr>
                <w:rFonts w:ascii="Arial" w:eastAsia="Aptos Narrow" w:hAnsi="Arial" w:cs="Arial"/>
                <w:b/>
                <w:bCs/>
                <w:color w:val="000000"/>
              </w:rPr>
            </w:pPr>
            <w:r>
              <w:rPr>
                <w:rFonts w:ascii="Arial" w:eastAsia="Aptos Narrow" w:hAnsi="Arial" w:cs="Arial"/>
                <w:b/>
                <w:bCs/>
                <w:color w:val="000000"/>
                <w:lang w:eastAsia="zh-CN" w:bidi="ar"/>
              </w:rPr>
              <w:t>Barriers</w:t>
            </w:r>
          </w:p>
        </w:tc>
        <w:tc>
          <w:tcPr>
            <w:tcW w:w="972" w:type="dxa"/>
            <w:tcBorders>
              <w:top w:val="single" w:sz="4" w:space="0" w:color="000000"/>
              <w:left w:val="nil"/>
              <w:bottom w:val="single" w:sz="4" w:space="0" w:color="000000"/>
              <w:right w:val="nil"/>
            </w:tcBorders>
            <w:vAlign w:val="center"/>
          </w:tcPr>
          <w:p w14:paraId="63E3AA7D" w14:textId="77777777" w:rsidR="00F323DD" w:rsidRDefault="009B6F01">
            <w:pPr>
              <w:jc w:val="center"/>
              <w:textAlignment w:val="center"/>
              <w:rPr>
                <w:rFonts w:ascii="Arial" w:eastAsia="Aptos Narrow" w:hAnsi="Arial" w:cs="Arial"/>
                <w:b/>
                <w:bCs/>
                <w:color w:val="000000"/>
              </w:rPr>
            </w:pPr>
            <w:r>
              <w:rPr>
                <w:rFonts w:ascii="Arial" w:eastAsia="Aptos Narrow" w:hAnsi="Arial" w:cs="Arial"/>
                <w:b/>
                <w:bCs/>
                <w:color w:val="000000"/>
                <w:lang w:eastAsia="zh-CN" w:bidi="ar"/>
              </w:rPr>
              <w:t>Barriers2</w:t>
            </w:r>
          </w:p>
        </w:tc>
        <w:tc>
          <w:tcPr>
            <w:tcW w:w="1140" w:type="dxa"/>
            <w:tcBorders>
              <w:top w:val="single" w:sz="4" w:space="0" w:color="000000"/>
              <w:left w:val="nil"/>
              <w:bottom w:val="single" w:sz="4" w:space="0" w:color="000000"/>
              <w:right w:val="nil"/>
            </w:tcBorders>
            <w:vAlign w:val="center"/>
          </w:tcPr>
          <w:p w14:paraId="5A16A8C8" w14:textId="77777777" w:rsidR="00F323DD" w:rsidRDefault="009B6F01">
            <w:pPr>
              <w:jc w:val="center"/>
              <w:textAlignment w:val="center"/>
              <w:rPr>
                <w:rFonts w:ascii="Arial" w:eastAsia="Aptos Narrow" w:hAnsi="Arial" w:cs="Arial"/>
                <w:b/>
                <w:bCs/>
                <w:color w:val="000000"/>
              </w:rPr>
            </w:pPr>
            <w:r>
              <w:rPr>
                <w:rFonts w:ascii="Arial" w:eastAsia="Aptos Narrow" w:hAnsi="Arial" w:cs="Arial"/>
                <w:b/>
                <w:bCs/>
                <w:color w:val="000000"/>
                <w:lang w:eastAsia="zh-CN" w:bidi="ar"/>
              </w:rPr>
              <w:t xml:space="preserve">Cue </w:t>
            </w:r>
            <w:proofErr w:type="gramStart"/>
            <w:r>
              <w:rPr>
                <w:rFonts w:ascii="Arial" w:eastAsia="Aptos Narrow" w:hAnsi="Arial" w:cs="Arial"/>
                <w:b/>
                <w:bCs/>
                <w:color w:val="000000"/>
                <w:lang w:eastAsia="zh-CN" w:bidi="ar"/>
              </w:rPr>
              <w:t>To</w:t>
            </w:r>
            <w:proofErr w:type="gramEnd"/>
            <w:r>
              <w:rPr>
                <w:rFonts w:ascii="Arial" w:eastAsia="Aptos Narrow" w:hAnsi="Arial" w:cs="Arial"/>
                <w:b/>
                <w:bCs/>
                <w:color w:val="000000"/>
                <w:lang w:eastAsia="zh-CN" w:bidi="ar"/>
              </w:rPr>
              <w:t xml:space="preserve"> Action</w:t>
            </w:r>
          </w:p>
        </w:tc>
        <w:tc>
          <w:tcPr>
            <w:tcW w:w="972" w:type="dxa"/>
            <w:tcBorders>
              <w:top w:val="single" w:sz="4" w:space="0" w:color="000000"/>
              <w:left w:val="nil"/>
              <w:bottom w:val="single" w:sz="4" w:space="0" w:color="000000"/>
              <w:right w:val="nil"/>
            </w:tcBorders>
            <w:vAlign w:val="center"/>
          </w:tcPr>
          <w:p w14:paraId="4E24DFAB" w14:textId="77777777" w:rsidR="00F323DD" w:rsidRDefault="009B6F01">
            <w:pPr>
              <w:jc w:val="center"/>
              <w:textAlignment w:val="center"/>
              <w:rPr>
                <w:rFonts w:ascii="Arial" w:eastAsia="Aptos Narrow" w:hAnsi="Arial" w:cs="Arial"/>
                <w:b/>
                <w:bCs/>
                <w:color w:val="000000"/>
              </w:rPr>
            </w:pPr>
            <w:r>
              <w:rPr>
                <w:rFonts w:ascii="Arial" w:eastAsia="Aptos Narrow" w:hAnsi="Arial" w:cs="Arial"/>
                <w:b/>
                <w:bCs/>
                <w:color w:val="000000"/>
                <w:lang w:eastAsia="zh-CN" w:bidi="ar"/>
              </w:rPr>
              <w:t>Self-Efficacy</w:t>
            </w:r>
          </w:p>
        </w:tc>
      </w:tr>
      <w:tr w:rsidR="00F323DD" w14:paraId="30EBB5E4" w14:textId="77777777">
        <w:trPr>
          <w:trHeight w:val="288"/>
        </w:trPr>
        <w:tc>
          <w:tcPr>
            <w:tcW w:w="972" w:type="dxa"/>
            <w:vMerge w:val="restart"/>
            <w:tcBorders>
              <w:top w:val="single" w:sz="4" w:space="0" w:color="000000"/>
              <w:left w:val="nil"/>
              <w:bottom w:val="single" w:sz="4" w:space="0" w:color="000000"/>
              <w:right w:val="nil"/>
            </w:tcBorders>
          </w:tcPr>
          <w:p w14:paraId="68C3ACB0" w14:textId="77777777" w:rsidR="00F323DD" w:rsidRDefault="009B6F01">
            <w:pPr>
              <w:textAlignment w:val="top"/>
              <w:rPr>
                <w:rFonts w:ascii="Arial" w:eastAsia="Aptos Narrow" w:hAnsi="Arial" w:cs="Arial"/>
                <w:color w:val="000000"/>
              </w:rPr>
            </w:pPr>
            <w:r>
              <w:rPr>
                <w:rFonts w:ascii="Arial" w:eastAsia="Aptos Narrow" w:hAnsi="Arial" w:cs="Arial"/>
                <w:color w:val="000000"/>
                <w:lang w:eastAsia="zh-CN" w:bidi="ar"/>
              </w:rPr>
              <w:t xml:space="preserve">Spearman's </w:t>
            </w:r>
            <w:r>
              <w:rPr>
                <w:rFonts w:ascii="Arial" w:eastAsia="Aptos Narrow" w:hAnsi="Arial" w:cs="Arial"/>
                <w:color w:val="000000"/>
                <w:lang w:eastAsia="zh-CN" w:bidi="ar"/>
              </w:rPr>
              <w:lastRenderedPageBreak/>
              <w:t>rho</w:t>
            </w:r>
          </w:p>
        </w:tc>
        <w:tc>
          <w:tcPr>
            <w:tcW w:w="972" w:type="dxa"/>
            <w:vMerge w:val="restart"/>
            <w:tcBorders>
              <w:top w:val="single" w:sz="4" w:space="0" w:color="000000"/>
              <w:left w:val="nil"/>
              <w:bottom w:val="nil"/>
              <w:right w:val="nil"/>
            </w:tcBorders>
          </w:tcPr>
          <w:p w14:paraId="4F01BCB8" w14:textId="77777777" w:rsidR="00F323DD" w:rsidRDefault="009B6F01">
            <w:pPr>
              <w:textAlignment w:val="top"/>
              <w:rPr>
                <w:rFonts w:ascii="Arial" w:eastAsia="Aptos Narrow" w:hAnsi="Arial" w:cs="Arial"/>
                <w:color w:val="000000"/>
              </w:rPr>
            </w:pPr>
            <w:r>
              <w:rPr>
                <w:rFonts w:ascii="Arial" w:eastAsia="Aptos Narrow" w:hAnsi="Arial" w:cs="Arial"/>
                <w:color w:val="000000"/>
                <w:lang w:eastAsia="zh-CN" w:bidi="ar"/>
              </w:rPr>
              <w:lastRenderedPageBreak/>
              <w:t>Age</w:t>
            </w:r>
          </w:p>
        </w:tc>
        <w:tc>
          <w:tcPr>
            <w:tcW w:w="972" w:type="dxa"/>
            <w:tcBorders>
              <w:top w:val="single" w:sz="4" w:space="0" w:color="000000"/>
              <w:left w:val="nil"/>
              <w:bottom w:val="nil"/>
              <w:right w:val="nil"/>
            </w:tcBorders>
          </w:tcPr>
          <w:p w14:paraId="2261CE8E" w14:textId="77777777" w:rsidR="00F323DD" w:rsidRDefault="009B6F01">
            <w:pPr>
              <w:textAlignment w:val="top"/>
              <w:rPr>
                <w:rFonts w:ascii="Arial" w:eastAsia="Aptos Narrow" w:hAnsi="Arial" w:cs="Arial"/>
                <w:color w:val="000000"/>
              </w:rPr>
            </w:pPr>
            <w:proofErr w:type="spellStart"/>
            <w:r>
              <w:rPr>
                <w:rFonts w:ascii="Arial" w:eastAsia="Aptos Narrow" w:hAnsi="Arial" w:cs="Arial"/>
                <w:color w:val="000000"/>
                <w:lang w:eastAsia="zh-CN" w:bidi="ar"/>
              </w:rPr>
              <w:t>r-</w:t>
            </w:r>
            <w:r>
              <w:rPr>
                <w:rFonts w:ascii="Arial" w:eastAsia="Aptos Narrow" w:hAnsi="Arial" w:cs="Arial"/>
                <w:color w:val="000000"/>
                <w:lang w:eastAsia="zh-CN" w:bidi="ar"/>
              </w:rPr>
              <w:lastRenderedPageBreak/>
              <w:t>value</w:t>
            </w:r>
            <w:proofErr w:type="spellEnd"/>
          </w:p>
        </w:tc>
        <w:tc>
          <w:tcPr>
            <w:tcW w:w="0" w:type="auto"/>
            <w:tcBorders>
              <w:top w:val="single" w:sz="4" w:space="0" w:color="000000"/>
              <w:left w:val="nil"/>
              <w:bottom w:val="nil"/>
              <w:right w:val="nil"/>
            </w:tcBorders>
            <w:noWrap/>
          </w:tcPr>
          <w:p w14:paraId="16938ADC"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lastRenderedPageBreak/>
              <w:t>.041</w:t>
            </w:r>
          </w:p>
        </w:tc>
        <w:tc>
          <w:tcPr>
            <w:tcW w:w="0" w:type="auto"/>
            <w:tcBorders>
              <w:top w:val="single" w:sz="4" w:space="0" w:color="000000"/>
              <w:left w:val="nil"/>
              <w:bottom w:val="nil"/>
              <w:right w:val="nil"/>
            </w:tcBorders>
            <w:noWrap/>
          </w:tcPr>
          <w:p w14:paraId="7011306A"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.069</w:t>
            </w:r>
          </w:p>
        </w:tc>
        <w:tc>
          <w:tcPr>
            <w:tcW w:w="0" w:type="auto"/>
            <w:tcBorders>
              <w:top w:val="single" w:sz="4" w:space="0" w:color="000000"/>
              <w:left w:val="nil"/>
              <w:bottom w:val="nil"/>
              <w:right w:val="nil"/>
            </w:tcBorders>
            <w:noWrap/>
          </w:tcPr>
          <w:p w14:paraId="6E48C662"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.038</w:t>
            </w:r>
          </w:p>
        </w:tc>
        <w:tc>
          <w:tcPr>
            <w:tcW w:w="0" w:type="auto"/>
            <w:tcBorders>
              <w:top w:val="single" w:sz="4" w:space="0" w:color="000000"/>
              <w:left w:val="nil"/>
              <w:bottom w:val="nil"/>
              <w:right w:val="nil"/>
            </w:tcBorders>
            <w:noWrap/>
          </w:tcPr>
          <w:p w14:paraId="21136777"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.041</w:t>
            </w:r>
          </w:p>
        </w:tc>
        <w:tc>
          <w:tcPr>
            <w:tcW w:w="0" w:type="auto"/>
            <w:tcBorders>
              <w:top w:val="single" w:sz="4" w:space="0" w:color="000000"/>
              <w:left w:val="nil"/>
              <w:bottom w:val="nil"/>
              <w:right w:val="nil"/>
            </w:tcBorders>
            <w:noWrap/>
          </w:tcPr>
          <w:p w14:paraId="46EF0A57"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.011</w:t>
            </w:r>
          </w:p>
        </w:tc>
        <w:tc>
          <w:tcPr>
            <w:tcW w:w="0" w:type="auto"/>
            <w:tcBorders>
              <w:top w:val="single" w:sz="4" w:space="0" w:color="000000"/>
              <w:left w:val="nil"/>
              <w:bottom w:val="nil"/>
              <w:right w:val="nil"/>
            </w:tcBorders>
            <w:noWrap/>
          </w:tcPr>
          <w:p w14:paraId="140C38DD"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-.036</w:t>
            </w:r>
          </w:p>
        </w:tc>
      </w:tr>
      <w:tr w:rsidR="00F323DD" w14:paraId="6FA6C2A1" w14:textId="77777777">
        <w:trPr>
          <w:trHeight w:val="288"/>
        </w:trPr>
        <w:tc>
          <w:tcPr>
            <w:tcW w:w="972" w:type="dxa"/>
            <w:vMerge/>
            <w:tcBorders>
              <w:top w:val="single" w:sz="4" w:space="0" w:color="000000"/>
              <w:left w:val="nil"/>
              <w:bottom w:val="single" w:sz="4" w:space="0" w:color="000000"/>
              <w:right w:val="nil"/>
            </w:tcBorders>
          </w:tcPr>
          <w:p w14:paraId="27969FB4" w14:textId="77777777" w:rsidR="00F323DD" w:rsidRDefault="00F323DD">
            <w:pPr>
              <w:rPr>
                <w:rFonts w:ascii="Arial" w:eastAsia="Aptos Narrow" w:hAnsi="Arial" w:cs="Arial"/>
                <w:color w:val="000000"/>
              </w:rPr>
            </w:pPr>
          </w:p>
        </w:tc>
        <w:tc>
          <w:tcPr>
            <w:tcW w:w="972" w:type="dxa"/>
            <w:vMerge/>
            <w:tcBorders>
              <w:top w:val="single" w:sz="4" w:space="0" w:color="000000"/>
              <w:left w:val="nil"/>
              <w:bottom w:val="nil"/>
              <w:right w:val="nil"/>
            </w:tcBorders>
          </w:tcPr>
          <w:p w14:paraId="60A296A0" w14:textId="77777777" w:rsidR="00F323DD" w:rsidRDefault="00F323DD">
            <w:pPr>
              <w:rPr>
                <w:rFonts w:ascii="Arial" w:eastAsia="Aptos Narrow" w:hAnsi="Arial" w:cs="Arial"/>
                <w:color w:val="000000"/>
              </w:rPr>
            </w:pPr>
          </w:p>
        </w:tc>
        <w:tc>
          <w:tcPr>
            <w:tcW w:w="972" w:type="dxa"/>
            <w:tcBorders>
              <w:top w:val="nil"/>
              <w:left w:val="nil"/>
              <w:bottom w:val="nil"/>
              <w:right w:val="nil"/>
            </w:tcBorders>
          </w:tcPr>
          <w:p w14:paraId="31F29D72" w14:textId="77777777" w:rsidR="00F323DD" w:rsidRDefault="009B6F01">
            <w:pPr>
              <w:textAlignment w:val="top"/>
              <w:rPr>
                <w:rFonts w:ascii="Arial" w:eastAsia="Aptos Narrow" w:hAnsi="Arial" w:cs="Arial"/>
                <w:color w:val="000000"/>
              </w:rPr>
            </w:pPr>
            <w:r>
              <w:rPr>
                <w:rFonts w:ascii="Arial" w:eastAsia="Aptos Narrow" w:hAnsi="Arial" w:cs="Arial"/>
                <w:color w:val="000000"/>
                <w:lang w:eastAsia="zh-CN" w:bidi="ar"/>
              </w:rPr>
              <w:t>p-value</w:t>
            </w:r>
          </w:p>
        </w:tc>
        <w:tc>
          <w:tcPr>
            <w:tcW w:w="0" w:type="auto"/>
            <w:tcBorders>
              <w:top w:val="nil"/>
              <w:left w:val="nil"/>
              <w:bottom w:val="nil"/>
              <w:right w:val="nil"/>
            </w:tcBorders>
            <w:noWrap/>
          </w:tcPr>
          <w:p w14:paraId="08AE34EA"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.458</w:t>
            </w:r>
          </w:p>
        </w:tc>
        <w:tc>
          <w:tcPr>
            <w:tcW w:w="0" w:type="auto"/>
            <w:tcBorders>
              <w:top w:val="nil"/>
              <w:left w:val="nil"/>
              <w:bottom w:val="nil"/>
              <w:right w:val="nil"/>
            </w:tcBorders>
            <w:noWrap/>
          </w:tcPr>
          <w:p w14:paraId="1FE40323"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.215</w:t>
            </w:r>
          </w:p>
        </w:tc>
        <w:tc>
          <w:tcPr>
            <w:tcW w:w="0" w:type="auto"/>
            <w:tcBorders>
              <w:top w:val="nil"/>
              <w:left w:val="nil"/>
              <w:bottom w:val="nil"/>
              <w:right w:val="nil"/>
            </w:tcBorders>
            <w:noWrap/>
          </w:tcPr>
          <w:p w14:paraId="0BF96C81"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.493</w:t>
            </w:r>
          </w:p>
        </w:tc>
        <w:tc>
          <w:tcPr>
            <w:tcW w:w="0" w:type="auto"/>
            <w:tcBorders>
              <w:top w:val="nil"/>
              <w:left w:val="nil"/>
              <w:bottom w:val="nil"/>
              <w:right w:val="nil"/>
            </w:tcBorders>
            <w:noWrap/>
          </w:tcPr>
          <w:p w14:paraId="691E797C"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.463</w:t>
            </w:r>
          </w:p>
        </w:tc>
        <w:tc>
          <w:tcPr>
            <w:tcW w:w="0" w:type="auto"/>
            <w:tcBorders>
              <w:top w:val="nil"/>
              <w:left w:val="nil"/>
              <w:bottom w:val="nil"/>
              <w:right w:val="nil"/>
            </w:tcBorders>
            <w:noWrap/>
          </w:tcPr>
          <w:p w14:paraId="34683C17"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.841</w:t>
            </w:r>
          </w:p>
        </w:tc>
        <w:tc>
          <w:tcPr>
            <w:tcW w:w="0" w:type="auto"/>
            <w:tcBorders>
              <w:top w:val="nil"/>
              <w:left w:val="nil"/>
              <w:bottom w:val="nil"/>
              <w:right w:val="nil"/>
            </w:tcBorders>
            <w:noWrap/>
          </w:tcPr>
          <w:p w14:paraId="0182AF2C"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.523</w:t>
            </w:r>
          </w:p>
        </w:tc>
      </w:tr>
      <w:tr w:rsidR="00F323DD" w14:paraId="46BAC39A" w14:textId="77777777">
        <w:trPr>
          <w:trHeight w:val="288"/>
        </w:trPr>
        <w:tc>
          <w:tcPr>
            <w:tcW w:w="972" w:type="dxa"/>
            <w:vMerge/>
            <w:tcBorders>
              <w:top w:val="single" w:sz="4" w:space="0" w:color="000000"/>
              <w:left w:val="nil"/>
              <w:bottom w:val="single" w:sz="4" w:space="0" w:color="000000"/>
              <w:right w:val="nil"/>
            </w:tcBorders>
          </w:tcPr>
          <w:p w14:paraId="389E86FB" w14:textId="77777777" w:rsidR="00F323DD" w:rsidRDefault="00F323DD">
            <w:pPr>
              <w:rPr>
                <w:rFonts w:ascii="Arial" w:eastAsia="Aptos Narrow" w:hAnsi="Arial" w:cs="Arial"/>
                <w:color w:val="000000"/>
              </w:rPr>
            </w:pPr>
          </w:p>
        </w:tc>
        <w:tc>
          <w:tcPr>
            <w:tcW w:w="972" w:type="dxa"/>
            <w:vMerge/>
            <w:tcBorders>
              <w:top w:val="single" w:sz="4" w:space="0" w:color="000000"/>
              <w:left w:val="nil"/>
              <w:bottom w:val="nil"/>
              <w:right w:val="nil"/>
            </w:tcBorders>
          </w:tcPr>
          <w:p w14:paraId="1DE09FFF" w14:textId="77777777" w:rsidR="00F323DD" w:rsidRDefault="00F323DD">
            <w:pPr>
              <w:rPr>
                <w:rFonts w:ascii="Arial" w:eastAsia="Aptos Narrow" w:hAnsi="Arial" w:cs="Arial"/>
                <w:color w:val="000000"/>
              </w:rPr>
            </w:pPr>
          </w:p>
        </w:tc>
        <w:tc>
          <w:tcPr>
            <w:tcW w:w="972" w:type="dxa"/>
            <w:tcBorders>
              <w:top w:val="nil"/>
              <w:left w:val="nil"/>
              <w:bottom w:val="nil"/>
              <w:right w:val="nil"/>
            </w:tcBorders>
          </w:tcPr>
          <w:p w14:paraId="7BB8FC8B" w14:textId="77777777" w:rsidR="00F323DD" w:rsidRDefault="009B6F01">
            <w:pPr>
              <w:textAlignment w:val="top"/>
              <w:rPr>
                <w:rFonts w:ascii="Arial" w:eastAsia="Aptos Narrow" w:hAnsi="Arial" w:cs="Arial"/>
                <w:color w:val="000000"/>
              </w:rPr>
            </w:pPr>
            <w:r>
              <w:rPr>
                <w:rFonts w:ascii="Arial" w:eastAsia="Aptos Narrow" w:hAnsi="Arial" w:cs="Arial"/>
                <w:color w:val="000000"/>
                <w:lang w:eastAsia="zh-CN" w:bidi="ar"/>
              </w:rPr>
              <w:t>N</w:t>
            </w:r>
          </w:p>
        </w:tc>
        <w:tc>
          <w:tcPr>
            <w:tcW w:w="0" w:type="auto"/>
            <w:tcBorders>
              <w:top w:val="nil"/>
              <w:left w:val="nil"/>
              <w:bottom w:val="nil"/>
              <w:right w:val="nil"/>
            </w:tcBorders>
            <w:noWrap/>
          </w:tcPr>
          <w:p w14:paraId="6648BAF2"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324</w:t>
            </w:r>
          </w:p>
        </w:tc>
        <w:tc>
          <w:tcPr>
            <w:tcW w:w="0" w:type="auto"/>
            <w:tcBorders>
              <w:top w:val="nil"/>
              <w:left w:val="nil"/>
              <w:bottom w:val="nil"/>
              <w:right w:val="nil"/>
            </w:tcBorders>
            <w:noWrap/>
          </w:tcPr>
          <w:p w14:paraId="06EBF9BB"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324</w:t>
            </w:r>
          </w:p>
        </w:tc>
        <w:tc>
          <w:tcPr>
            <w:tcW w:w="0" w:type="auto"/>
            <w:tcBorders>
              <w:top w:val="nil"/>
              <w:left w:val="nil"/>
              <w:bottom w:val="nil"/>
              <w:right w:val="nil"/>
            </w:tcBorders>
            <w:noWrap/>
          </w:tcPr>
          <w:p w14:paraId="48FB591D"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324</w:t>
            </w:r>
          </w:p>
        </w:tc>
        <w:tc>
          <w:tcPr>
            <w:tcW w:w="0" w:type="auto"/>
            <w:tcBorders>
              <w:top w:val="nil"/>
              <w:left w:val="nil"/>
              <w:bottom w:val="nil"/>
              <w:right w:val="nil"/>
            </w:tcBorders>
            <w:noWrap/>
          </w:tcPr>
          <w:p w14:paraId="1CA8B3A3"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324</w:t>
            </w:r>
          </w:p>
        </w:tc>
        <w:tc>
          <w:tcPr>
            <w:tcW w:w="0" w:type="auto"/>
            <w:tcBorders>
              <w:top w:val="nil"/>
              <w:left w:val="nil"/>
              <w:bottom w:val="nil"/>
              <w:right w:val="nil"/>
            </w:tcBorders>
            <w:noWrap/>
          </w:tcPr>
          <w:p w14:paraId="25AFAE23"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324</w:t>
            </w:r>
          </w:p>
        </w:tc>
        <w:tc>
          <w:tcPr>
            <w:tcW w:w="0" w:type="auto"/>
            <w:tcBorders>
              <w:top w:val="nil"/>
              <w:left w:val="nil"/>
              <w:bottom w:val="nil"/>
              <w:right w:val="nil"/>
            </w:tcBorders>
            <w:noWrap/>
          </w:tcPr>
          <w:p w14:paraId="4A7DA5AE"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324</w:t>
            </w:r>
          </w:p>
        </w:tc>
      </w:tr>
      <w:tr w:rsidR="00F323DD" w14:paraId="320432C8" w14:textId="77777777">
        <w:trPr>
          <w:trHeight w:val="288"/>
        </w:trPr>
        <w:tc>
          <w:tcPr>
            <w:tcW w:w="972" w:type="dxa"/>
            <w:vMerge/>
            <w:tcBorders>
              <w:top w:val="single" w:sz="4" w:space="0" w:color="000000"/>
              <w:left w:val="nil"/>
              <w:bottom w:val="single" w:sz="4" w:space="0" w:color="000000"/>
              <w:right w:val="nil"/>
            </w:tcBorders>
          </w:tcPr>
          <w:p w14:paraId="7B70F648" w14:textId="77777777" w:rsidR="00F323DD" w:rsidRDefault="00F323DD">
            <w:pPr>
              <w:rPr>
                <w:rFonts w:ascii="Arial" w:eastAsia="Aptos Narrow" w:hAnsi="Arial" w:cs="Arial"/>
                <w:color w:val="000000"/>
              </w:rPr>
            </w:pPr>
          </w:p>
        </w:tc>
        <w:tc>
          <w:tcPr>
            <w:tcW w:w="972" w:type="dxa"/>
            <w:vMerge w:val="restart"/>
            <w:tcBorders>
              <w:top w:val="nil"/>
              <w:left w:val="nil"/>
              <w:bottom w:val="nil"/>
              <w:right w:val="nil"/>
            </w:tcBorders>
          </w:tcPr>
          <w:p w14:paraId="13277B2E" w14:textId="77777777" w:rsidR="00F323DD" w:rsidRDefault="009B6F01">
            <w:pPr>
              <w:textAlignment w:val="top"/>
              <w:rPr>
                <w:rFonts w:ascii="Arial" w:eastAsia="Aptos Narrow" w:hAnsi="Arial" w:cs="Arial"/>
                <w:color w:val="000000"/>
              </w:rPr>
            </w:pPr>
            <w:r>
              <w:rPr>
                <w:rFonts w:ascii="Arial" w:eastAsia="Aptos Narrow" w:hAnsi="Arial" w:cs="Arial"/>
                <w:color w:val="000000"/>
                <w:lang w:eastAsia="zh-CN" w:bidi="ar"/>
              </w:rPr>
              <w:t>Sex</w:t>
            </w:r>
          </w:p>
        </w:tc>
        <w:tc>
          <w:tcPr>
            <w:tcW w:w="972" w:type="dxa"/>
            <w:tcBorders>
              <w:top w:val="nil"/>
              <w:left w:val="nil"/>
              <w:bottom w:val="nil"/>
              <w:right w:val="nil"/>
            </w:tcBorders>
          </w:tcPr>
          <w:p w14:paraId="07F8F933" w14:textId="77777777" w:rsidR="00F323DD" w:rsidRDefault="009B6F01">
            <w:pPr>
              <w:textAlignment w:val="top"/>
              <w:rPr>
                <w:rFonts w:ascii="Arial" w:eastAsia="Aptos Narrow" w:hAnsi="Arial" w:cs="Arial"/>
                <w:color w:val="000000"/>
              </w:rPr>
            </w:pPr>
            <w:proofErr w:type="spellStart"/>
            <w:r>
              <w:rPr>
                <w:rFonts w:ascii="Arial" w:eastAsia="Aptos Narrow" w:hAnsi="Arial" w:cs="Arial"/>
                <w:color w:val="000000"/>
                <w:lang w:eastAsia="zh-CN" w:bidi="ar"/>
              </w:rPr>
              <w:t>r-value</w:t>
            </w:r>
            <w:proofErr w:type="spellEnd"/>
          </w:p>
        </w:tc>
        <w:tc>
          <w:tcPr>
            <w:tcW w:w="0" w:type="auto"/>
            <w:tcBorders>
              <w:top w:val="nil"/>
              <w:left w:val="nil"/>
              <w:bottom w:val="nil"/>
              <w:right w:val="nil"/>
            </w:tcBorders>
            <w:noWrap/>
          </w:tcPr>
          <w:p w14:paraId="0EE6922B"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.019</w:t>
            </w:r>
          </w:p>
        </w:tc>
        <w:tc>
          <w:tcPr>
            <w:tcW w:w="0" w:type="auto"/>
            <w:tcBorders>
              <w:top w:val="nil"/>
              <w:left w:val="nil"/>
              <w:bottom w:val="nil"/>
              <w:right w:val="nil"/>
            </w:tcBorders>
            <w:noWrap/>
          </w:tcPr>
          <w:p w14:paraId="3191ABD4" w14:textId="77777777" w:rsidR="00F323DD" w:rsidRDefault="009B6F01">
            <w:pPr>
              <w:jc w:val="right"/>
              <w:textAlignment w:val="top"/>
              <w:rPr>
                <w:rFonts w:ascii="Arial" w:eastAsia="Aptos Narrow" w:hAnsi="Arial" w:cs="Arial"/>
                <w:b/>
                <w:bCs/>
                <w:color w:val="000000"/>
              </w:rPr>
            </w:pPr>
            <w:r>
              <w:rPr>
                <w:rStyle w:val="font21"/>
                <w:rFonts w:eastAsia="Aptos Narrow"/>
                <w:sz w:val="20"/>
                <w:szCs w:val="20"/>
                <w:lang w:eastAsia="zh-CN" w:bidi="ar"/>
              </w:rPr>
              <w:t>.109</w:t>
            </w:r>
            <w:r>
              <w:rPr>
                <w:rStyle w:val="font51"/>
                <w:rFonts w:eastAsia="Aptos Narrow"/>
                <w:sz w:val="20"/>
                <w:szCs w:val="20"/>
                <w:lang w:eastAsia="zh-CN" w:bidi="ar"/>
              </w:rPr>
              <w:t>*</w:t>
            </w:r>
          </w:p>
        </w:tc>
        <w:tc>
          <w:tcPr>
            <w:tcW w:w="0" w:type="auto"/>
            <w:tcBorders>
              <w:top w:val="nil"/>
              <w:left w:val="nil"/>
              <w:bottom w:val="nil"/>
              <w:right w:val="nil"/>
            </w:tcBorders>
            <w:noWrap/>
          </w:tcPr>
          <w:p w14:paraId="09372CB7"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-.001</w:t>
            </w:r>
          </w:p>
        </w:tc>
        <w:tc>
          <w:tcPr>
            <w:tcW w:w="0" w:type="auto"/>
            <w:tcBorders>
              <w:top w:val="nil"/>
              <w:left w:val="nil"/>
              <w:bottom w:val="nil"/>
              <w:right w:val="nil"/>
            </w:tcBorders>
            <w:noWrap/>
          </w:tcPr>
          <w:p w14:paraId="433E45CC"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-.054</w:t>
            </w:r>
          </w:p>
        </w:tc>
        <w:tc>
          <w:tcPr>
            <w:tcW w:w="0" w:type="auto"/>
            <w:tcBorders>
              <w:top w:val="nil"/>
              <w:left w:val="nil"/>
              <w:bottom w:val="nil"/>
              <w:right w:val="nil"/>
            </w:tcBorders>
            <w:noWrap/>
          </w:tcPr>
          <w:p w14:paraId="522E33D8"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-.037</w:t>
            </w:r>
          </w:p>
        </w:tc>
        <w:tc>
          <w:tcPr>
            <w:tcW w:w="0" w:type="auto"/>
            <w:tcBorders>
              <w:top w:val="nil"/>
              <w:left w:val="nil"/>
              <w:bottom w:val="nil"/>
              <w:right w:val="nil"/>
            </w:tcBorders>
            <w:noWrap/>
          </w:tcPr>
          <w:p w14:paraId="1DA3253C"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.102</w:t>
            </w:r>
          </w:p>
        </w:tc>
      </w:tr>
      <w:tr w:rsidR="00F323DD" w14:paraId="53C48CFB" w14:textId="77777777">
        <w:trPr>
          <w:trHeight w:val="288"/>
        </w:trPr>
        <w:tc>
          <w:tcPr>
            <w:tcW w:w="972" w:type="dxa"/>
            <w:vMerge/>
            <w:tcBorders>
              <w:top w:val="single" w:sz="4" w:space="0" w:color="000000"/>
              <w:left w:val="nil"/>
              <w:bottom w:val="single" w:sz="4" w:space="0" w:color="000000"/>
              <w:right w:val="nil"/>
            </w:tcBorders>
          </w:tcPr>
          <w:p w14:paraId="7DC79248" w14:textId="77777777" w:rsidR="00F323DD" w:rsidRDefault="00F323DD">
            <w:pPr>
              <w:rPr>
                <w:rFonts w:ascii="Arial" w:eastAsia="Aptos Narrow" w:hAnsi="Arial" w:cs="Arial"/>
                <w:color w:val="000000"/>
              </w:rPr>
            </w:pPr>
          </w:p>
        </w:tc>
        <w:tc>
          <w:tcPr>
            <w:tcW w:w="972" w:type="dxa"/>
            <w:vMerge/>
            <w:tcBorders>
              <w:top w:val="nil"/>
              <w:left w:val="nil"/>
              <w:bottom w:val="nil"/>
              <w:right w:val="nil"/>
            </w:tcBorders>
          </w:tcPr>
          <w:p w14:paraId="6CCB3B8C" w14:textId="77777777" w:rsidR="00F323DD" w:rsidRDefault="00F323DD">
            <w:pPr>
              <w:rPr>
                <w:rFonts w:ascii="Arial" w:eastAsia="Aptos Narrow" w:hAnsi="Arial" w:cs="Arial"/>
                <w:color w:val="000000"/>
              </w:rPr>
            </w:pPr>
          </w:p>
        </w:tc>
        <w:tc>
          <w:tcPr>
            <w:tcW w:w="972" w:type="dxa"/>
            <w:tcBorders>
              <w:top w:val="nil"/>
              <w:left w:val="nil"/>
              <w:bottom w:val="nil"/>
              <w:right w:val="nil"/>
            </w:tcBorders>
          </w:tcPr>
          <w:p w14:paraId="1E83AFB8" w14:textId="77777777" w:rsidR="00F323DD" w:rsidRDefault="009B6F01">
            <w:pPr>
              <w:textAlignment w:val="top"/>
              <w:rPr>
                <w:rFonts w:ascii="Arial" w:eastAsia="Aptos Narrow" w:hAnsi="Arial" w:cs="Arial"/>
                <w:color w:val="000000"/>
              </w:rPr>
            </w:pPr>
            <w:r>
              <w:rPr>
                <w:rFonts w:ascii="Arial" w:eastAsia="Aptos Narrow" w:hAnsi="Arial" w:cs="Arial"/>
                <w:color w:val="000000"/>
                <w:lang w:eastAsia="zh-CN" w:bidi="ar"/>
              </w:rPr>
              <w:t>p-value</w:t>
            </w:r>
          </w:p>
        </w:tc>
        <w:tc>
          <w:tcPr>
            <w:tcW w:w="0" w:type="auto"/>
            <w:tcBorders>
              <w:top w:val="nil"/>
              <w:left w:val="nil"/>
              <w:bottom w:val="nil"/>
              <w:right w:val="nil"/>
            </w:tcBorders>
            <w:noWrap/>
          </w:tcPr>
          <w:p w14:paraId="531B01B2"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.739</w:t>
            </w:r>
          </w:p>
        </w:tc>
        <w:tc>
          <w:tcPr>
            <w:tcW w:w="0" w:type="auto"/>
            <w:tcBorders>
              <w:top w:val="nil"/>
              <w:left w:val="nil"/>
              <w:bottom w:val="nil"/>
              <w:right w:val="nil"/>
            </w:tcBorders>
            <w:noWrap/>
          </w:tcPr>
          <w:p w14:paraId="7B3D1D9C"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.050</w:t>
            </w:r>
          </w:p>
        </w:tc>
        <w:tc>
          <w:tcPr>
            <w:tcW w:w="0" w:type="auto"/>
            <w:tcBorders>
              <w:top w:val="nil"/>
              <w:left w:val="nil"/>
              <w:bottom w:val="nil"/>
              <w:right w:val="nil"/>
            </w:tcBorders>
            <w:noWrap/>
          </w:tcPr>
          <w:p w14:paraId="3166E30C"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.992</w:t>
            </w:r>
          </w:p>
        </w:tc>
        <w:tc>
          <w:tcPr>
            <w:tcW w:w="0" w:type="auto"/>
            <w:tcBorders>
              <w:top w:val="nil"/>
              <w:left w:val="nil"/>
              <w:bottom w:val="nil"/>
              <w:right w:val="nil"/>
            </w:tcBorders>
            <w:noWrap/>
          </w:tcPr>
          <w:p w14:paraId="2F08A709"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.334</w:t>
            </w:r>
          </w:p>
        </w:tc>
        <w:tc>
          <w:tcPr>
            <w:tcW w:w="0" w:type="auto"/>
            <w:tcBorders>
              <w:top w:val="nil"/>
              <w:left w:val="nil"/>
              <w:bottom w:val="nil"/>
              <w:right w:val="nil"/>
            </w:tcBorders>
            <w:noWrap/>
          </w:tcPr>
          <w:p w14:paraId="3F7705AE"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.504</w:t>
            </w:r>
          </w:p>
        </w:tc>
        <w:tc>
          <w:tcPr>
            <w:tcW w:w="0" w:type="auto"/>
            <w:tcBorders>
              <w:top w:val="nil"/>
              <w:left w:val="nil"/>
              <w:bottom w:val="nil"/>
              <w:right w:val="nil"/>
            </w:tcBorders>
            <w:noWrap/>
          </w:tcPr>
          <w:p w14:paraId="503FDB2E"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.068</w:t>
            </w:r>
          </w:p>
        </w:tc>
      </w:tr>
      <w:tr w:rsidR="00F323DD" w14:paraId="65551630" w14:textId="77777777">
        <w:trPr>
          <w:trHeight w:val="288"/>
        </w:trPr>
        <w:tc>
          <w:tcPr>
            <w:tcW w:w="972" w:type="dxa"/>
            <w:vMerge/>
            <w:tcBorders>
              <w:top w:val="single" w:sz="4" w:space="0" w:color="000000"/>
              <w:left w:val="nil"/>
              <w:bottom w:val="single" w:sz="4" w:space="0" w:color="000000"/>
              <w:right w:val="nil"/>
            </w:tcBorders>
          </w:tcPr>
          <w:p w14:paraId="36B7872C" w14:textId="77777777" w:rsidR="00F323DD" w:rsidRDefault="00F323DD">
            <w:pPr>
              <w:rPr>
                <w:rFonts w:ascii="Arial" w:eastAsia="Aptos Narrow" w:hAnsi="Arial" w:cs="Arial"/>
                <w:color w:val="000000"/>
              </w:rPr>
            </w:pPr>
          </w:p>
        </w:tc>
        <w:tc>
          <w:tcPr>
            <w:tcW w:w="972" w:type="dxa"/>
            <w:vMerge/>
            <w:tcBorders>
              <w:top w:val="nil"/>
              <w:left w:val="nil"/>
              <w:bottom w:val="nil"/>
              <w:right w:val="nil"/>
            </w:tcBorders>
          </w:tcPr>
          <w:p w14:paraId="0D47A167" w14:textId="77777777" w:rsidR="00F323DD" w:rsidRDefault="00F323DD">
            <w:pPr>
              <w:rPr>
                <w:rFonts w:ascii="Arial" w:eastAsia="Aptos Narrow" w:hAnsi="Arial" w:cs="Arial"/>
                <w:color w:val="000000"/>
              </w:rPr>
            </w:pPr>
          </w:p>
        </w:tc>
        <w:tc>
          <w:tcPr>
            <w:tcW w:w="972" w:type="dxa"/>
            <w:tcBorders>
              <w:top w:val="nil"/>
              <w:left w:val="nil"/>
              <w:bottom w:val="nil"/>
              <w:right w:val="nil"/>
            </w:tcBorders>
          </w:tcPr>
          <w:p w14:paraId="15259221" w14:textId="77777777" w:rsidR="00F323DD" w:rsidRDefault="009B6F01">
            <w:pPr>
              <w:textAlignment w:val="top"/>
              <w:rPr>
                <w:rFonts w:ascii="Arial" w:eastAsia="Aptos Narrow" w:hAnsi="Arial" w:cs="Arial"/>
                <w:color w:val="000000"/>
              </w:rPr>
            </w:pPr>
            <w:r>
              <w:rPr>
                <w:rFonts w:ascii="Arial" w:eastAsia="Aptos Narrow" w:hAnsi="Arial" w:cs="Arial"/>
                <w:color w:val="000000"/>
                <w:lang w:eastAsia="zh-CN" w:bidi="ar"/>
              </w:rPr>
              <w:t>N</w:t>
            </w:r>
          </w:p>
        </w:tc>
        <w:tc>
          <w:tcPr>
            <w:tcW w:w="0" w:type="auto"/>
            <w:tcBorders>
              <w:top w:val="nil"/>
              <w:left w:val="nil"/>
              <w:bottom w:val="nil"/>
              <w:right w:val="nil"/>
            </w:tcBorders>
            <w:noWrap/>
          </w:tcPr>
          <w:p w14:paraId="3F8F981E"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324</w:t>
            </w:r>
          </w:p>
        </w:tc>
        <w:tc>
          <w:tcPr>
            <w:tcW w:w="0" w:type="auto"/>
            <w:tcBorders>
              <w:top w:val="nil"/>
              <w:left w:val="nil"/>
              <w:bottom w:val="nil"/>
              <w:right w:val="nil"/>
            </w:tcBorders>
            <w:noWrap/>
          </w:tcPr>
          <w:p w14:paraId="700179FE"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324</w:t>
            </w:r>
          </w:p>
        </w:tc>
        <w:tc>
          <w:tcPr>
            <w:tcW w:w="0" w:type="auto"/>
            <w:tcBorders>
              <w:top w:val="nil"/>
              <w:left w:val="nil"/>
              <w:bottom w:val="nil"/>
              <w:right w:val="nil"/>
            </w:tcBorders>
            <w:noWrap/>
          </w:tcPr>
          <w:p w14:paraId="5A143393"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324</w:t>
            </w:r>
          </w:p>
        </w:tc>
        <w:tc>
          <w:tcPr>
            <w:tcW w:w="0" w:type="auto"/>
            <w:tcBorders>
              <w:top w:val="nil"/>
              <w:left w:val="nil"/>
              <w:bottom w:val="nil"/>
              <w:right w:val="nil"/>
            </w:tcBorders>
            <w:noWrap/>
          </w:tcPr>
          <w:p w14:paraId="5FCF455E"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324</w:t>
            </w:r>
          </w:p>
        </w:tc>
        <w:tc>
          <w:tcPr>
            <w:tcW w:w="0" w:type="auto"/>
            <w:tcBorders>
              <w:top w:val="nil"/>
              <w:left w:val="nil"/>
              <w:bottom w:val="nil"/>
              <w:right w:val="nil"/>
            </w:tcBorders>
            <w:noWrap/>
          </w:tcPr>
          <w:p w14:paraId="57754AB1"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324</w:t>
            </w:r>
          </w:p>
        </w:tc>
        <w:tc>
          <w:tcPr>
            <w:tcW w:w="0" w:type="auto"/>
            <w:tcBorders>
              <w:top w:val="nil"/>
              <w:left w:val="nil"/>
              <w:bottom w:val="nil"/>
              <w:right w:val="nil"/>
            </w:tcBorders>
            <w:noWrap/>
          </w:tcPr>
          <w:p w14:paraId="5169085F"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324</w:t>
            </w:r>
          </w:p>
        </w:tc>
      </w:tr>
      <w:tr w:rsidR="00F323DD" w14:paraId="7B3E9E44" w14:textId="77777777">
        <w:trPr>
          <w:trHeight w:val="288"/>
        </w:trPr>
        <w:tc>
          <w:tcPr>
            <w:tcW w:w="972" w:type="dxa"/>
            <w:vMerge/>
            <w:tcBorders>
              <w:top w:val="single" w:sz="4" w:space="0" w:color="000000"/>
              <w:left w:val="nil"/>
              <w:bottom w:val="single" w:sz="4" w:space="0" w:color="000000"/>
              <w:right w:val="nil"/>
            </w:tcBorders>
          </w:tcPr>
          <w:p w14:paraId="63C54065" w14:textId="77777777" w:rsidR="00F323DD" w:rsidRDefault="00F323DD">
            <w:pPr>
              <w:rPr>
                <w:rFonts w:ascii="Arial" w:eastAsia="Aptos Narrow" w:hAnsi="Arial" w:cs="Arial"/>
                <w:color w:val="000000"/>
              </w:rPr>
            </w:pPr>
          </w:p>
        </w:tc>
        <w:tc>
          <w:tcPr>
            <w:tcW w:w="972" w:type="dxa"/>
            <w:vMerge w:val="restart"/>
            <w:tcBorders>
              <w:top w:val="nil"/>
              <w:left w:val="nil"/>
              <w:bottom w:val="nil"/>
              <w:right w:val="nil"/>
            </w:tcBorders>
          </w:tcPr>
          <w:p w14:paraId="070C476D" w14:textId="77777777" w:rsidR="00F323DD" w:rsidRDefault="009B6F01">
            <w:pPr>
              <w:textAlignment w:val="top"/>
              <w:rPr>
                <w:rFonts w:ascii="Arial" w:eastAsia="Aptos Narrow" w:hAnsi="Arial" w:cs="Arial"/>
                <w:color w:val="000000"/>
              </w:rPr>
            </w:pPr>
            <w:r>
              <w:rPr>
                <w:rFonts w:ascii="Arial" w:eastAsia="Aptos Narrow" w:hAnsi="Arial" w:cs="Arial"/>
                <w:color w:val="000000"/>
                <w:lang w:eastAsia="zh-CN" w:bidi="ar"/>
              </w:rPr>
              <w:t>Family Monthly Income</w:t>
            </w:r>
          </w:p>
        </w:tc>
        <w:tc>
          <w:tcPr>
            <w:tcW w:w="972" w:type="dxa"/>
            <w:tcBorders>
              <w:top w:val="nil"/>
              <w:left w:val="nil"/>
              <w:bottom w:val="nil"/>
              <w:right w:val="nil"/>
            </w:tcBorders>
          </w:tcPr>
          <w:p w14:paraId="210AF478" w14:textId="77777777" w:rsidR="00F323DD" w:rsidRDefault="009B6F01">
            <w:pPr>
              <w:textAlignment w:val="top"/>
              <w:rPr>
                <w:rFonts w:ascii="Arial" w:eastAsia="Aptos Narrow" w:hAnsi="Arial" w:cs="Arial"/>
                <w:color w:val="000000"/>
              </w:rPr>
            </w:pPr>
            <w:proofErr w:type="spellStart"/>
            <w:r>
              <w:rPr>
                <w:rFonts w:ascii="Arial" w:eastAsia="Aptos Narrow" w:hAnsi="Arial" w:cs="Arial"/>
                <w:color w:val="000000"/>
                <w:lang w:eastAsia="zh-CN" w:bidi="ar"/>
              </w:rPr>
              <w:t>r-value</w:t>
            </w:r>
            <w:proofErr w:type="spellEnd"/>
          </w:p>
        </w:tc>
        <w:tc>
          <w:tcPr>
            <w:tcW w:w="0" w:type="auto"/>
            <w:tcBorders>
              <w:top w:val="nil"/>
              <w:left w:val="nil"/>
              <w:bottom w:val="nil"/>
              <w:right w:val="nil"/>
            </w:tcBorders>
            <w:noWrap/>
          </w:tcPr>
          <w:p w14:paraId="4C371213"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.032</w:t>
            </w:r>
          </w:p>
        </w:tc>
        <w:tc>
          <w:tcPr>
            <w:tcW w:w="0" w:type="auto"/>
            <w:tcBorders>
              <w:top w:val="nil"/>
              <w:left w:val="nil"/>
              <w:bottom w:val="nil"/>
              <w:right w:val="nil"/>
            </w:tcBorders>
            <w:noWrap/>
          </w:tcPr>
          <w:p w14:paraId="66DFF7EB" w14:textId="77777777" w:rsidR="00F323DD" w:rsidRDefault="009B6F01">
            <w:pPr>
              <w:jc w:val="right"/>
              <w:textAlignment w:val="top"/>
              <w:rPr>
                <w:rFonts w:ascii="Arial" w:eastAsia="Aptos Narrow" w:hAnsi="Arial" w:cs="Arial"/>
                <w:b/>
                <w:bCs/>
                <w:color w:val="000000"/>
              </w:rPr>
            </w:pPr>
            <w:r>
              <w:rPr>
                <w:rStyle w:val="font21"/>
                <w:rFonts w:eastAsia="Aptos Narrow"/>
                <w:sz w:val="20"/>
                <w:szCs w:val="20"/>
                <w:lang w:eastAsia="zh-CN" w:bidi="ar"/>
              </w:rPr>
              <w:t>.131</w:t>
            </w:r>
            <w:r>
              <w:rPr>
                <w:rStyle w:val="font51"/>
                <w:rFonts w:eastAsia="Aptos Narrow"/>
                <w:sz w:val="20"/>
                <w:szCs w:val="20"/>
                <w:lang w:eastAsia="zh-CN" w:bidi="ar"/>
              </w:rPr>
              <w:t>*</w:t>
            </w:r>
          </w:p>
        </w:tc>
        <w:tc>
          <w:tcPr>
            <w:tcW w:w="0" w:type="auto"/>
            <w:tcBorders>
              <w:top w:val="nil"/>
              <w:left w:val="nil"/>
              <w:bottom w:val="nil"/>
              <w:right w:val="nil"/>
            </w:tcBorders>
            <w:noWrap/>
          </w:tcPr>
          <w:p w14:paraId="3F36E3A5"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.050</w:t>
            </w:r>
          </w:p>
        </w:tc>
        <w:tc>
          <w:tcPr>
            <w:tcW w:w="0" w:type="auto"/>
            <w:tcBorders>
              <w:top w:val="nil"/>
              <w:left w:val="nil"/>
              <w:bottom w:val="nil"/>
              <w:right w:val="nil"/>
            </w:tcBorders>
            <w:noWrap/>
          </w:tcPr>
          <w:p w14:paraId="6CE13F12"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.026</w:t>
            </w:r>
          </w:p>
        </w:tc>
        <w:tc>
          <w:tcPr>
            <w:tcW w:w="0" w:type="auto"/>
            <w:tcBorders>
              <w:top w:val="nil"/>
              <w:left w:val="nil"/>
              <w:bottom w:val="nil"/>
              <w:right w:val="nil"/>
            </w:tcBorders>
            <w:noWrap/>
          </w:tcPr>
          <w:p w14:paraId="3D346ED8"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.074</w:t>
            </w:r>
          </w:p>
        </w:tc>
        <w:tc>
          <w:tcPr>
            <w:tcW w:w="0" w:type="auto"/>
            <w:tcBorders>
              <w:top w:val="nil"/>
              <w:left w:val="nil"/>
              <w:bottom w:val="nil"/>
              <w:right w:val="nil"/>
            </w:tcBorders>
            <w:noWrap/>
          </w:tcPr>
          <w:p w14:paraId="29D995F2"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.047</w:t>
            </w:r>
          </w:p>
        </w:tc>
      </w:tr>
      <w:tr w:rsidR="00F323DD" w14:paraId="4EEF1254" w14:textId="77777777">
        <w:trPr>
          <w:trHeight w:val="288"/>
        </w:trPr>
        <w:tc>
          <w:tcPr>
            <w:tcW w:w="972" w:type="dxa"/>
            <w:vMerge/>
            <w:tcBorders>
              <w:top w:val="single" w:sz="4" w:space="0" w:color="000000"/>
              <w:left w:val="nil"/>
              <w:bottom w:val="single" w:sz="4" w:space="0" w:color="000000"/>
              <w:right w:val="nil"/>
            </w:tcBorders>
          </w:tcPr>
          <w:p w14:paraId="3F14DF94" w14:textId="77777777" w:rsidR="00F323DD" w:rsidRDefault="00F323DD">
            <w:pPr>
              <w:rPr>
                <w:rFonts w:ascii="Arial" w:eastAsia="Aptos Narrow" w:hAnsi="Arial" w:cs="Arial"/>
                <w:color w:val="000000"/>
              </w:rPr>
            </w:pPr>
          </w:p>
        </w:tc>
        <w:tc>
          <w:tcPr>
            <w:tcW w:w="972" w:type="dxa"/>
            <w:vMerge/>
            <w:tcBorders>
              <w:top w:val="nil"/>
              <w:left w:val="nil"/>
              <w:bottom w:val="nil"/>
              <w:right w:val="nil"/>
            </w:tcBorders>
          </w:tcPr>
          <w:p w14:paraId="46B219F6" w14:textId="77777777" w:rsidR="00F323DD" w:rsidRDefault="00F323DD">
            <w:pPr>
              <w:rPr>
                <w:rFonts w:ascii="Arial" w:eastAsia="Aptos Narrow" w:hAnsi="Arial" w:cs="Arial"/>
                <w:color w:val="000000"/>
              </w:rPr>
            </w:pPr>
          </w:p>
        </w:tc>
        <w:tc>
          <w:tcPr>
            <w:tcW w:w="972" w:type="dxa"/>
            <w:tcBorders>
              <w:top w:val="nil"/>
              <w:left w:val="nil"/>
              <w:bottom w:val="nil"/>
              <w:right w:val="nil"/>
            </w:tcBorders>
          </w:tcPr>
          <w:p w14:paraId="3224AAC8" w14:textId="77777777" w:rsidR="00F323DD" w:rsidRDefault="009B6F01">
            <w:pPr>
              <w:textAlignment w:val="top"/>
              <w:rPr>
                <w:rFonts w:ascii="Arial" w:eastAsia="Aptos Narrow" w:hAnsi="Arial" w:cs="Arial"/>
                <w:color w:val="000000"/>
              </w:rPr>
            </w:pPr>
            <w:r>
              <w:rPr>
                <w:rFonts w:ascii="Arial" w:eastAsia="Aptos Narrow" w:hAnsi="Arial" w:cs="Arial"/>
                <w:color w:val="000000"/>
                <w:lang w:eastAsia="zh-CN" w:bidi="ar"/>
              </w:rPr>
              <w:t>p-value</w:t>
            </w:r>
          </w:p>
        </w:tc>
        <w:tc>
          <w:tcPr>
            <w:tcW w:w="0" w:type="auto"/>
            <w:tcBorders>
              <w:top w:val="nil"/>
              <w:left w:val="nil"/>
              <w:bottom w:val="nil"/>
              <w:right w:val="nil"/>
            </w:tcBorders>
            <w:noWrap/>
          </w:tcPr>
          <w:p w14:paraId="0E775C3B"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.570</w:t>
            </w:r>
          </w:p>
        </w:tc>
        <w:tc>
          <w:tcPr>
            <w:tcW w:w="0" w:type="auto"/>
            <w:tcBorders>
              <w:top w:val="nil"/>
              <w:left w:val="nil"/>
              <w:bottom w:val="nil"/>
              <w:right w:val="nil"/>
            </w:tcBorders>
            <w:noWrap/>
          </w:tcPr>
          <w:p w14:paraId="06260916"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.019</w:t>
            </w:r>
          </w:p>
        </w:tc>
        <w:tc>
          <w:tcPr>
            <w:tcW w:w="0" w:type="auto"/>
            <w:tcBorders>
              <w:top w:val="nil"/>
              <w:left w:val="nil"/>
              <w:bottom w:val="nil"/>
              <w:right w:val="nil"/>
            </w:tcBorders>
            <w:noWrap/>
          </w:tcPr>
          <w:p w14:paraId="6B98B2E7"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.374</w:t>
            </w:r>
          </w:p>
        </w:tc>
        <w:tc>
          <w:tcPr>
            <w:tcW w:w="0" w:type="auto"/>
            <w:tcBorders>
              <w:top w:val="nil"/>
              <w:left w:val="nil"/>
              <w:bottom w:val="nil"/>
              <w:right w:val="nil"/>
            </w:tcBorders>
            <w:noWrap/>
          </w:tcPr>
          <w:p w14:paraId="67E6435B"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.644</w:t>
            </w:r>
          </w:p>
        </w:tc>
        <w:tc>
          <w:tcPr>
            <w:tcW w:w="0" w:type="auto"/>
            <w:tcBorders>
              <w:top w:val="nil"/>
              <w:left w:val="nil"/>
              <w:bottom w:val="nil"/>
              <w:right w:val="nil"/>
            </w:tcBorders>
            <w:noWrap/>
          </w:tcPr>
          <w:p w14:paraId="2D858706"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.187</w:t>
            </w:r>
          </w:p>
        </w:tc>
        <w:tc>
          <w:tcPr>
            <w:tcW w:w="0" w:type="auto"/>
            <w:tcBorders>
              <w:top w:val="nil"/>
              <w:left w:val="nil"/>
              <w:bottom w:val="nil"/>
              <w:right w:val="nil"/>
            </w:tcBorders>
            <w:noWrap/>
          </w:tcPr>
          <w:p w14:paraId="6F423E8D"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.395</w:t>
            </w:r>
          </w:p>
        </w:tc>
      </w:tr>
      <w:tr w:rsidR="00F323DD" w14:paraId="1A526001" w14:textId="77777777">
        <w:trPr>
          <w:trHeight w:val="288"/>
        </w:trPr>
        <w:tc>
          <w:tcPr>
            <w:tcW w:w="972" w:type="dxa"/>
            <w:vMerge/>
            <w:tcBorders>
              <w:top w:val="single" w:sz="4" w:space="0" w:color="000000"/>
              <w:left w:val="nil"/>
              <w:bottom w:val="single" w:sz="4" w:space="0" w:color="000000"/>
              <w:right w:val="nil"/>
            </w:tcBorders>
          </w:tcPr>
          <w:p w14:paraId="3FA20810" w14:textId="77777777" w:rsidR="00F323DD" w:rsidRDefault="00F323DD">
            <w:pPr>
              <w:rPr>
                <w:rFonts w:ascii="Arial" w:eastAsia="Aptos Narrow" w:hAnsi="Arial" w:cs="Arial"/>
                <w:color w:val="000000"/>
              </w:rPr>
            </w:pPr>
          </w:p>
        </w:tc>
        <w:tc>
          <w:tcPr>
            <w:tcW w:w="972" w:type="dxa"/>
            <w:vMerge/>
            <w:tcBorders>
              <w:top w:val="nil"/>
              <w:left w:val="nil"/>
              <w:bottom w:val="nil"/>
              <w:right w:val="nil"/>
            </w:tcBorders>
          </w:tcPr>
          <w:p w14:paraId="0151BC88" w14:textId="77777777" w:rsidR="00F323DD" w:rsidRDefault="00F323DD">
            <w:pPr>
              <w:rPr>
                <w:rFonts w:ascii="Arial" w:eastAsia="Aptos Narrow" w:hAnsi="Arial" w:cs="Arial"/>
                <w:color w:val="000000"/>
              </w:rPr>
            </w:pPr>
          </w:p>
        </w:tc>
        <w:tc>
          <w:tcPr>
            <w:tcW w:w="972" w:type="dxa"/>
            <w:tcBorders>
              <w:top w:val="nil"/>
              <w:left w:val="nil"/>
              <w:bottom w:val="nil"/>
              <w:right w:val="nil"/>
            </w:tcBorders>
          </w:tcPr>
          <w:p w14:paraId="03411E75" w14:textId="77777777" w:rsidR="00F323DD" w:rsidRDefault="009B6F01">
            <w:pPr>
              <w:textAlignment w:val="top"/>
              <w:rPr>
                <w:rFonts w:ascii="Arial" w:eastAsia="Aptos Narrow" w:hAnsi="Arial" w:cs="Arial"/>
                <w:color w:val="000000"/>
              </w:rPr>
            </w:pPr>
            <w:r>
              <w:rPr>
                <w:rFonts w:ascii="Arial" w:eastAsia="Aptos Narrow" w:hAnsi="Arial" w:cs="Arial"/>
                <w:color w:val="000000"/>
                <w:lang w:eastAsia="zh-CN" w:bidi="ar"/>
              </w:rPr>
              <w:t>N</w:t>
            </w:r>
          </w:p>
        </w:tc>
        <w:tc>
          <w:tcPr>
            <w:tcW w:w="0" w:type="auto"/>
            <w:tcBorders>
              <w:top w:val="nil"/>
              <w:left w:val="nil"/>
              <w:bottom w:val="nil"/>
              <w:right w:val="nil"/>
            </w:tcBorders>
            <w:noWrap/>
          </w:tcPr>
          <w:p w14:paraId="2AD5641E"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324</w:t>
            </w:r>
          </w:p>
        </w:tc>
        <w:tc>
          <w:tcPr>
            <w:tcW w:w="0" w:type="auto"/>
            <w:tcBorders>
              <w:top w:val="nil"/>
              <w:left w:val="nil"/>
              <w:bottom w:val="nil"/>
              <w:right w:val="nil"/>
            </w:tcBorders>
            <w:noWrap/>
          </w:tcPr>
          <w:p w14:paraId="636FF3F4"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324</w:t>
            </w:r>
          </w:p>
        </w:tc>
        <w:tc>
          <w:tcPr>
            <w:tcW w:w="0" w:type="auto"/>
            <w:tcBorders>
              <w:top w:val="nil"/>
              <w:left w:val="nil"/>
              <w:bottom w:val="nil"/>
              <w:right w:val="nil"/>
            </w:tcBorders>
            <w:noWrap/>
          </w:tcPr>
          <w:p w14:paraId="32465A94"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324</w:t>
            </w:r>
          </w:p>
        </w:tc>
        <w:tc>
          <w:tcPr>
            <w:tcW w:w="0" w:type="auto"/>
            <w:tcBorders>
              <w:top w:val="nil"/>
              <w:left w:val="nil"/>
              <w:bottom w:val="nil"/>
              <w:right w:val="nil"/>
            </w:tcBorders>
            <w:noWrap/>
          </w:tcPr>
          <w:p w14:paraId="0DD2A879"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324</w:t>
            </w:r>
          </w:p>
        </w:tc>
        <w:tc>
          <w:tcPr>
            <w:tcW w:w="0" w:type="auto"/>
            <w:tcBorders>
              <w:top w:val="nil"/>
              <w:left w:val="nil"/>
              <w:bottom w:val="nil"/>
              <w:right w:val="nil"/>
            </w:tcBorders>
            <w:noWrap/>
          </w:tcPr>
          <w:p w14:paraId="70B6BFB4"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324</w:t>
            </w:r>
          </w:p>
        </w:tc>
        <w:tc>
          <w:tcPr>
            <w:tcW w:w="0" w:type="auto"/>
            <w:tcBorders>
              <w:top w:val="nil"/>
              <w:left w:val="nil"/>
              <w:bottom w:val="nil"/>
              <w:right w:val="nil"/>
            </w:tcBorders>
            <w:noWrap/>
          </w:tcPr>
          <w:p w14:paraId="5106016B"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324</w:t>
            </w:r>
          </w:p>
        </w:tc>
      </w:tr>
      <w:tr w:rsidR="00F323DD" w14:paraId="5AEE63A5" w14:textId="77777777">
        <w:trPr>
          <w:trHeight w:val="288"/>
        </w:trPr>
        <w:tc>
          <w:tcPr>
            <w:tcW w:w="972" w:type="dxa"/>
            <w:vMerge/>
            <w:tcBorders>
              <w:top w:val="single" w:sz="4" w:space="0" w:color="000000"/>
              <w:left w:val="nil"/>
              <w:bottom w:val="single" w:sz="4" w:space="0" w:color="000000"/>
              <w:right w:val="nil"/>
            </w:tcBorders>
          </w:tcPr>
          <w:p w14:paraId="5BFA63AD" w14:textId="77777777" w:rsidR="00F323DD" w:rsidRDefault="00F323DD">
            <w:pPr>
              <w:rPr>
                <w:rFonts w:ascii="Arial" w:eastAsia="Aptos Narrow" w:hAnsi="Arial" w:cs="Arial"/>
                <w:color w:val="000000"/>
              </w:rPr>
            </w:pPr>
          </w:p>
        </w:tc>
        <w:tc>
          <w:tcPr>
            <w:tcW w:w="972" w:type="dxa"/>
            <w:vMerge w:val="restart"/>
            <w:tcBorders>
              <w:top w:val="nil"/>
              <w:left w:val="nil"/>
              <w:bottom w:val="nil"/>
              <w:right w:val="nil"/>
            </w:tcBorders>
          </w:tcPr>
          <w:p w14:paraId="4E06D2D1" w14:textId="77777777" w:rsidR="00F323DD" w:rsidRDefault="009B6F01">
            <w:pPr>
              <w:textAlignment w:val="top"/>
              <w:rPr>
                <w:rFonts w:ascii="Arial" w:eastAsia="Aptos Narrow" w:hAnsi="Arial" w:cs="Arial"/>
                <w:color w:val="000000"/>
              </w:rPr>
            </w:pPr>
            <w:r>
              <w:rPr>
                <w:rFonts w:ascii="Arial" w:eastAsia="Aptos Narrow" w:hAnsi="Arial" w:cs="Arial"/>
                <w:color w:val="000000"/>
                <w:lang w:eastAsia="zh-CN" w:bidi="ar"/>
              </w:rPr>
              <w:t>Average Monthly Spend</w:t>
            </w:r>
          </w:p>
        </w:tc>
        <w:tc>
          <w:tcPr>
            <w:tcW w:w="972" w:type="dxa"/>
            <w:tcBorders>
              <w:top w:val="nil"/>
              <w:left w:val="nil"/>
              <w:bottom w:val="nil"/>
              <w:right w:val="nil"/>
            </w:tcBorders>
          </w:tcPr>
          <w:p w14:paraId="3097BE13" w14:textId="77777777" w:rsidR="00F323DD" w:rsidRDefault="009B6F01">
            <w:pPr>
              <w:textAlignment w:val="top"/>
              <w:rPr>
                <w:rFonts w:ascii="Arial" w:eastAsia="Aptos Narrow" w:hAnsi="Arial" w:cs="Arial"/>
                <w:color w:val="000000"/>
              </w:rPr>
            </w:pPr>
            <w:proofErr w:type="spellStart"/>
            <w:r>
              <w:rPr>
                <w:rFonts w:ascii="Arial" w:eastAsia="Aptos Narrow" w:hAnsi="Arial" w:cs="Arial"/>
                <w:color w:val="000000"/>
                <w:lang w:eastAsia="zh-CN" w:bidi="ar"/>
              </w:rPr>
              <w:t>r-value</w:t>
            </w:r>
            <w:proofErr w:type="spellEnd"/>
          </w:p>
        </w:tc>
        <w:tc>
          <w:tcPr>
            <w:tcW w:w="0" w:type="auto"/>
            <w:tcBorders>
              <w:top w:val="nil"/>
              <w:left w:val="nil"/>
              <w:bottom w:val="nil"/>
              <w:right w:val="nil"/>
            </w:tcBorders>
            <w:noWrap/>
          </w:tcPr>
          <w:p w14:paraId="467609E8"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.050</w:t>
            </w:r>
          </w:p>
        </w:tc>
        <w:tc>
          <w:tcPr>
            <w:tcW w:w="0" w:type="auto"/>
            <w:tcBorders>
              <w:top w:val="nil"/>
              <w:left w:val="nil"/>
              <w:bottom w:val="nil"/>
              <w:right w:val="nil"/>
            </w:tcBorders>
            <w:noWrap/>
          </w:tcPr>
          <w:p w14:paraId="16047686" w14:textId="77777777" w:rsidR="00F323DD" w:rsidRDefault="009B6F01">
            <w:pPr>
              <w:jc w:val="right"/>
              <w:textAlignment w:val="top"/>
              <w:rPr>
                <w:rFonts w:ascii="Arial" w:eastAsia="Aptos Narrow" w:hAnsi="Arial" w:cs="Arial"/>
                <w:b/>
                <w:bCs/>
                <w:color w:val="000000"/>
              </w:rPr>
            </w:pPr>
            <w:r>
              <w:rPr>
                <w:rStyle w:val="font21"/>
                <w:rFonts w:eastAsia="Aptos Narrow"/>
                <w:sz w:val="20"/>
                <w:szCs w:val="20"/>
                <w:lang w:eastAsia="zh-CN" w:bidi="ar"/>
              </w:rPr>
              <w:t>.125</w:t>
            </w:r>
            <w:r>
              <w:rPr>
                <w:rStyle w:val="font51"/>
                <w:rFonts w:eastAsia="Aptos Narrow"/>
                <w:sz w:val="20"/>
                <w:szCs w:val="20"/>
                <w:lang w:eastAsia="zh-CN" w:bidi="ar"/>
              </w:rPr>
              <w:t>*</w:t>
            </w:r>
          </w:p>
        </w:tc>
        <w:tc>
          <w:tcPr>
            <w:tcW w:w="0" w:type="auto"/>
            <w:tcBorders>
              <w:top w:val="nil"/>
              <w:left w:val="nil"/>
              <w:bottom w:val="nil"/>
              <w:right w:val="nil"/>
            </w:tcBorders>
            <w:noWrap/>
          </w:tcPr>
          <w:p w14:paraId="4E4D43E7"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.097</w:t>
            </w:r>
          </w:p>
        </w:tc>
        <w:tc>
          <w:tcPr>
            <w:tcW w:w="0" w:type="auto"/>
            <w:tcBorders>
              <w:top w:val="nil"/>
              <w:left w:val="nil"/>
              <w:bottom w:val="nil"/>
              <w:right w:val="nil"/>
            </w:tcBorders>
            <w:noWrap/>
          </w:tcPr>
          <w:p w14:paraId="58FFA5C3" w14:textId="77777777" w:rsidR="00F323DD" w:rsidRDefault="009B6F01">
            <w:pPr>
              <w:jc w:val="right"/>
              <w:textAlignment w:val="top"/>
              <w:rPr>
                <w:rFonts w:ascii="Arial" w:eastAsia="Aptos Narrow" w:hAnsi="Arial" w:cs="Arial"/>
                <w:b/>
                <w:bCs/>
                <w:color w:val="000000"/>
              </w:rPr>
            </w:pPr>
            <w:r>
              <w:rPr>
                <w:rStyle w:val="font21"/>
                <w:rFonts w:eastAsia="Aptos Narrow"/>
                <w:sz w:val="20"/>
                <w:szCs w:val="20"/>
                <w:lang w:eastAsia="zh-CN" w:bidi="ar"/>
              </w:rPr>
              <w:t>.117</w:t>
            </w:r>
            <w:r>
              <w:rPr>
                <w:rStyle w:val="font51"/>
                <w:rFonts w:eastAsia="Aptos Narrow"/>
                <w:sz w:val="20"/>
                <w:szCs w:val="20"/>
                <w:lang w:eastAsia="zh-CN" w:bidi="ar"/>
              </w:rPr>
              <w:t>*</w:t>
            </w:r>
          </w:p>
        </w:tc>
        <w:tc>
          <w:tcPr>
            <w:tcW w:w="0" w:type="auto"/>
            <w:tcBorders>
              <w:top w:val="nil"/>
              <w:left w:val="nil"/>
              <w:bottom w:val="nil"/>
              <w:right w:val="nil"/>
            </w:tcBorders>
            <w:noWrap/>
          </w:tcPr>
          <w:p w14:paraId="7CF0A2AD" w14:textId="77777777" w:rsidR="00F323DD" w:rsidRDefault="009B6F01">
            <w:pPr>
              <w:jc w:val="right"/>
              <w:textAlignment w:val="top"/>
              <w:rPr>
                <w:rFonts w:ascii="Arial" w:eastAsia="Aptos Narrow" w:hAnsi="Arial" w:cs="Arial"/>
                <w:b/>
                <w:bCs/>
                <w:color w:val="000000"/>
              </w:rPr>
            </w:pPr>
            <w:r>
              <w:rPr>
                <w:rStyle w:val="font21"/>
                <w:rFonts w:eastAsia="Aptos Narrow"/>
                <w:sz w:val="20"/>
                <w:szCs w:val="20"/>
                <w:lang w:eastAsia="zh-CN" w:bidi="ar"/>
              </w:rPr>
              <w:t>.118</w:t>
            </w:r>
            <w:r>
              <w:rPr>
                <w:rStyle w:val="font51"/>
                <w:rFonts w:eastAsia="Aptos Narrow"/>
                <w:sz w:val="20"/>
                <w:szCs w:val="20"/>
                <w:lang w:eastAsia="zh-CN" w:bidi="ar"/>
              </w:rPr>
              <w:t>*</w:t>
            </w:r>
          </w:p>
        </w:tc>
        <w:tc>
          <w:tcPr>
            <w:tcW w:w="0" w:type="auto"/>
            <w:tcBorders>
              <w:top w:val="nil"/>
              <w:left w:val="nil"/>
              <w:bottom w:val="nil"/>
              <w:right w:val="nil"/>
            </w:tcBorders>
            <w:noWrap/>
          </w:tcPr>
          <w:p w14:paraId="48CD8DD2" w14:textId="77777777" w:rsidR="00F323DD" w:rsidRDefault="009B6F01">
            <w:pPr>
              <w:jc w:val="right"/>
              <w:textAlignment w:val="top"/>
              <w:rPr>
                <w:rFonts w:ascii="Arial" w:eastAsia="Aptos Narrow" w:hAnsi="Arial" w:cs="Arial"/>
                <w:b/>
                <w:bCs/>
                <w:color w:val="000000"/>
              </w:rPr>
            </w:pPr>
            <w:r>
              <w:rPr>
                <w:rStyle w:val="font21"/>
                <w:rFonts w:eastAsia="Aptos Narrow"/>
                <w:sz w:val="20"/>
                <w:szCs w:val="20"/>
                <w:lang w:eastAsia="zh-CN" w:bidi="ar"/>
              </w:rPr>
              <w:t>.166</w:t>
            </w:r>
            <w:r>
              <w:rPr>
                <w:rStyle w:val="font51"/>
                <w:rFonts w:eastAsia="Aptos Narrow"/>
                <w:sz w:val="20"/>
                <w:szCs w:val="20"/>
                <w:lang w:eastAsia="zh-CN" w:bidi="ar"/>
              </w:rPr>
              <w:t>**</w:t>
            </w:r>
          </w:p>
        </w:tc>
      </w:tr>
      <w:tr w:rsidR="00F323DD" w14:paraId="03AE5117" w14:textId="77777777">
        <w:trPr>
          <w:trHeight w:val="288"/>
        </w:trPr>
        <w:tc>
          <w:tcPr>
            <w:tcW w:w="972" w:type="dxa"/>
            <w:vMerge/>
            <w:tcBorders>
              <w:top w:val="single" w:sz="4" w:space="0" w:color="000000"/>
              <w:left w:val="nil"/>
              <w:bottom w:val="single" w:sz="4" w:space="0" w:color="000000"/>
              <w:right w:val="nil"/>
            </w:tcBorders>
          </w:tcPr>
          <w:p w14:paraId="364549D9" w14:textId="77777777" w:rsidR="00F323DD" w:rsidRDefault="00F323DD">
            <w:pPr>
              <w:rPr>
                <w:rFonts w:ascii="Arial" w:eastAsia="Aptos Narrow" w:hAnsi="Arial" w:cs="Arial"/>
                <w:color w:val="000000"/>
              </w:rPr>
            </w:pPr>
          </w:p>
        </w:tc>
        <w:tc>
          <w:tcPr>
            <w:tcW w:w="972" w:type="dxa"/>
            <w:vMerge/>
            <w:tcBorders>
              <w:top w:val="nil"/>
              <w:left w:val="nil"/>
              <w:bottom w:val="nil"/>
              <w:right w:val="nil"/>
            </w:tcBorders>
          </w:tcPr>
          <w:p w14:paraId="5A90FA0E" w14:textId="77777777" w:rsidR="00F323DD" w:rsidRDefault="00F323DD">
            <w:pPr>
              <w:rPr>
                <w:rFonts w:ascii="Arial" w:eastAsia="Aptos Narrow" w:hAnsi="Arial" w:cs="Arial"/>
                <w:color w:val="000000"/>
              </w:rPr>
            </w:pPr>
          </w:p>
        </w:tc>
        <w:tc>
          <w:tcPr>
            <w:tcW w:w="972" w:type="dxa"/>
            <w:tcBorders>
              <w:top w:val="nil"/>
              <w:left w:val="nil"/>
              <w:bottom w:val="nil"/>
              <w:right w:val="nil"/>
            </w:tcBorders>
          </w:tcPr>
          <w:p w14:paraId="5D42D14E" w14:textId="77777777" w:rsidR="00F323DD" w:rsidRDefault="009B6F01">
            <w:pPr>
              <w:textAlignment w:val="top"/>
              <w:rPr>
                <w:rFonts w:ascii="Arial" w:eastAsia="Aptos Narrow" w:hAnsi="Arial" w:cs="Arial"/>
                <w:color w:val="000000"/>
              </w:rPr>
            </w:pPr>
            <w:r>
              <w:rPr>
                <w:rFonts w:ascii="Arial" w:eastAsia="Aptos Narrow" w:hAnsi="Arial" w:cs="Arial"/>
                <w:color w:val="000000"/>
                <w:lang w:eastAsia="zh-CN" w:bidi="ar"/>
              </w:rPr>
              <w:t>p-value</w:t>
            </w:r>
          </w:p>
        </w:tc>
        <w:tc>
          <w:tcPr>
            <w:tcW w:w="0" w:type="auto"/>
            <w:tcBorders>
              <w:top w:val="nil"/>
              <w:left w:val="nil"/>
              <w:bottom w:val="nil"/>
              <w:right w:val="nil"/>
            </w:tcBorders>
            <w:noWrap/>
          </w:tcPr>
          <w:p w14:paraId="1BDD6910"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.372</w:t>
            </w:r>
          </w:p>
        </w:tc>
        <w:tc>
          <w:tcPr>
            <w:tcW w:w="0" w:type="auto"/>
            <w:tcBorders>
              <w:top w:val="nil"/>
              <w:left w:val="nil"/>
              <w:bottom w:val="nil"/>
              <w:right w:val="nil"/>
            </w:tcBorders>
            <w:noWrap/>
          </w:tcPr>
          <w:p w14:paraId="7AA9C265"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.024</w:t>
            </w:r>
          </w:p>
        </w:tc>
        <w:tc>
          <w:tcPr>
            <w:tcW w:w="0" w:type="auto"/>
            <w:tcBorders>
              <w:top w:val="nil"/>
              <w:left w:val="nil"/>
              <w:bottom w:val="nil"/>
              <w:right w:val="nil"/>
            </w:tcBorders>
            <w:noWrap/>
          </w:tcPr>
          <w:p w14:paraId="5890F216"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.080</w:t>
            </w:r>
          </w:p>
        </w:tc>
        <w:tc>
          <w:tcPr>
            <w:tcW w:w="0" w:type="auto"/>
            <w:tcBorders>
              <w:top w:val="nil"/>
              <w:left w:val="nil"/>
              <w:bottom w:val="nil"/>
              <w:right w:val="nil"/>
            </w:tcBorders>
            <w:noWrap/>
          </w:tcPr>
          <w:p w14:paraId="47BDF51F"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.035</w:t>
            </w:r>
          </w:p>
        </w:tc>
        <w:tc>
          <w:tcPr>
            <w:tcW w:w="0" w:type="auto"/>
            <w:tcBorders>
              <w:top w:val="nil"/>
              <w:left w:val="nil"/>
              <w:bottom w:val="nil"/>
              <w:right w:val="nil"/>
            </w:tcBorders>
            <w:noWrap/>
          </w:tcPr>
          <w:p w14:paraId="40833CA2"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.034</w:t>
            </w:r>
          </w:p>
        </w:tc>
        <w:tc>
          <w:tcPr>
            <w:tcW w:w="0" w:type="auto"/>
            <w:tcBorders>
              <w:top w:val="nil"/>
              <w:left w:val="nil"/>
              <w:bottom w:val="nil"/>
              <w:right w:val="nil"/>
            </w:tcBorders>
            <w:noWrap/>
          </w:tcPr>
          <w:p w14:paraId="1A1B1DB9"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.003</w:t>
            </w:r>
          </w:p>
        </w:tc>
      </w:tr>
      <w:tr w:rsidR="00F323DD" w14:paraId="48477A22" w14:textId="77777777">
        <w:trPr>
          <w:trHeight w:val="288"/>
        </w:trPr>
        <w:tc>
          <w:tcPr>
            <w:tcW w:w="972" w:type="dxa"/>
            <w:vMerge/>
            <w:tcBorders>
              <w:top w:val="single" w:sz="4" w:space="0" w:color="000000"/>
              <w:left w:val="nil"/>
              <w:bottom w:val="single" w:sz="4" w:space="0" w:color="000000"/>
              <w:right w:val="nil"/>
            </w:tcBorders>
          </w:tcPr>
          <w:p w14:paraId="46188029" w14:textId="77777777" w:rsidR="00F323DD" w:rsidRDefault="00F323DD">
            <w:pPr>
              <w:rPr>
                <w:rFonts w:ascii="Arial" w:eastAsia="Aptos Narrow" w:hAnsi="Arial" w:cs="Arial"/>
                <w:color w:val="000000"/>
              </w:rPr>
            </w:pPr>
          </w:p>
        </w:tc>
        <w:tc>
          <w:tcPr>
            <w:tcW w:w="972" w:type="dxa"/>
            <w:vMerge/>
            <w:tcBorders>
              <w:top w:val="nil"/>
              <w:left w:val="nil"/>
              <w:bottom w:val="nil"/>
              <w:right w:val="nil"/>
            </w:tcBorders>
          </w:tcPr>
          <w:p w14:paraId="327F716D" w14:textId="77777777" w:rsidR="00F323DD" w:rsidRDefault="00F323DD">
            <w:pPr>
              <w:rPr>
                <w:rFonts w:ascii="Arial" w:eastAsia="Aptos Narrow" w:hAnsi="Arial" w:cs="Arial"/>
                <w:color w:val="000000"/>
              </w:rPr>
            </w:pPr>
          </w:p>
        </w:tc>
        <w:tc>
          <w:tcPr>
            <w:tcW w:w="972" w:type="dxa"/>
            <w:tcBorders>
              <w:top w:val="nil"/>
              <w:left w:val="nil"/>
              <w:bottom w:val="nil"/>
              <w:right w:val="nil"/>
            </w:tcBorders>
          </w:tcPr>
          <w:p w14:paraId="0A5797E1" w14:textId="77777777" w:rsidR="00F323DD" w:rsidRDefault="009B6F01">
            <w:pPr>
              <w:textAlignment w:val="top"/>
              <w:rPr>
                <w:rFonts w:ascii="Arial" w:eastAsia="Aptos Narrow" w:hAnsi="Arial" w:cs="Arial"/>
                <w:color w:val="000000"/>
              </w:rPr>
            </w:pPr>
            <w:r>
              <w:rPr>
                <w:rFonts w:ascii="Arial" w:eastAsia="Aptos Narrow" w:hAnsi="Arial" w:cs="Arial"/>
                <w:color w:val="000000"/>
                <w:lang w:eastAsia="zh-CN" w:bidi="ar"/>
              </w:rPr>
              <w:t>N</w:t>
            </w:r>
          </w:p>
        </w:tc>
        <w:tc>
          <w:tcPr>
            <w:tcW w:w="0" w:type="auto"/>
            <w:tcBorders>
              <w:top w:val="nil"/>
              <w:left w:val="nil"/>
              <w:bottom w:val="nil"/>
              <w:right w:val="nil"/>
            </w:tcBorders>
            <w:noWrap/>
          </w:tcPr>
          <w:p w14:paraId="18DFB397"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324</w:t>
            </w:r>
          </w:p>
        </w:tc>
        <w:tc>
          <w:tcPr>
            <w:tcW w:w="0" w:type="auto"/>
            <w:tcBorders>
              <w:top w:val="nil"/>
              <w:left w:val="nil"/>
              <w:bottom w:val="nil"/>
              <w:right w:val="nil"/>
            </w:tcBorders>
            <w:noWrap/>
          </w:tcPr>
          <w:p w14:paraId="67C580E4"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324</w:t>
            </w:r>
          </w:p>
        </w:tc>
        <w:tc>
          <w:tcPr>
            <w:tcW w:w="0" w:type="auto"/>
            <w:tcBorders>
              <w:top w:val="nil"/>
              <w:left w:val="nil"/>
              <w:bottom w:val="nil"/>
              <w:right w:val="nil"/>
            </w:tcBorders>
            <w:noWrap/>
          </w:tcPr>
          <w:p w14:paraId="106CEE4A"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324</w:t>
            </w:r>
          </w:p>
        </w:tc>
        <w:tc>
          <w:tcPr>
            <w:tcW w:w="0" w:type="auto"/>
            <w:tcBorders>
              <w:top w:val="nil"/>
              <w:left w:val="nil"/>
              <w:bottom w:val="nil"/>
              <w:right w:val="nil"/>
            </w:tcBorders>
            <w:noWrap/>
          </w:tcPr>
          <w:p w14:paraId="6377D0C0"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324</w:t>
            </w:r>
          </w:p>
        </w:tc>
        <w:tc>
          <w:tcPr>
            <w:tcW w:w="0" w:type="auto"/>
            <w:tcBorders>
              <w:top w:val="nil"/>
              <w:left w:val="nil"/>
              <w:bottom w:val="nil"/>
              <w:right w:val="nil"/>
            </w:tcBorders>
            <w:noWrap/>
          </w:tcPr>
          <w:p w14:paraId="400D06B6"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324</w:t>
            </w:r>
          </w:p>
        </w:tc>
        <w:tc>
          <w:tcPr>
            <w:tcW w:w="0" w:type="auto"/>
            <w:tcBorders>
              <w:top w:val="nil"/>
              <w:left w:val="nil"/>
              <w:bottom w:val="nil"/>
              <w:right w:val="nil"/>
            </w:tcBorders>
            <w:noWrap/>
          </w:tcPr>
          <w:p w14:paraId="0174E23B"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324</w:t>
            </w:r>
          </w:p>
        </w:tc>
      </w:tr>
      <w:tr w:rsidR="00F323DD" w14:paraId="66DFB42B" w14:textId="77777777">
        <w:trPr>
          <w:trHeight w:val="288"/>
        </w:trPr>
        <w:tc>
          <w:tcPr>
            <w:tcW w:w="972" w:type="dxa"/>
            <w:vMerge/>
            <w:tcBorders>
              <w:top w:val="single" w:sz="4" w:space="0" w:color="000000"/>
              <w:left w:val="nil"/>
              <w:bottom w:val="single" w:sz="4" w:space="0" w:color="000000"/>
              <w:right w:val="nil"/>
            </w:tcBorders>
          </w:tcPr>
          <w:p w14:paraId="582D2485" w14:textId="77777777" w:rsidR="00F323DD" w:rsidRDefault="00F323DD">
            <w:pPr>
              <w:rPr>
                <w:rFonts w:ascii="Arial" w:eastAsia="Aptos Narrow" w:hAnsi="Arial" w:cs="Arial"/>
                <w:color w:val="000000"/>
              </w:rPr>
            </w:pPr>
          </w:p>
        </w:tc>
        <w:tc>
          <w:tcPr>
            <w:tcW w:w="972" w:type="dxa"/>
            <w:vMerge w:val="restart"/>
            <w:tcBorders>
              <w:top w:val="nil"/>
              <w:left w:val="nil"/>
              <w:bottom w:val="single" w:sz="4" w:space="0" w:color="000000"/>
              <w:right w:val="nil"/>
            </w:tcBorders>
          </w:tcPr>
          <w:p w14:paraId="15D95FB0" w14:textId="77777777" w:rsidR="00F323DD" w:rsidRDefault="009B6F01">
            <w:pPr>
              <w:textAlignment w:val="top"/>
              <w:rPr>
                <w:rFonts w:ascii="Arial" w:eastAsia="Aptos Narrow" w:hAnsi="Arial" w:cs="Arial"/>
                <w:color w:val="000000"/>
              </w:rPr>
            </w:pPr>
            <w:r>
              <w:rPr>
                <w:rFonts w:ascii="Arial" w:eastAsia="Aptos Narrow" w:hAnsi="Arial" w:cs="Arial"/>
                <w:color w:val="000000"/>
                <w:lang w:eastAsia="zh-CN" w:bidi="ar"/>
              </w:rPr>
              <w:t>Usage</w:t>
            </w:r>
          </w:p>
        </w:tc>
        <w:tc>
          <w:tcPr>
            <w:tcW w:w="972" w:type="dxa"/>
            <w:tcBorders>
              <w:top w:val="nil"/>
              <w:left w:val="nil"/>
              <w:bottom w:val="nil"/>
              <w:right w:val="nil"/>
            </w:tcBorders>
          </w:tcPr>
          <w:p w14:paraId="2B5A1124" w14:textId="77777777" w:rsidR="00F323DD" w:rsidRDefault="009B6F01">
            <w:pPr>
              <w:textAlignment w:val="top"/>
              <w:rPr>
                <w:rFonts w:ascii="Arial" w:eastAsia="Aptos Narrow" w:hAnsi="Arial" w:cs="Arial"/>
                <w:color w:val="000000"/>
              </w:rPr>
            </w:pPr>
            <w:proofErr w:type="spellStart"/>
            <w:r>
              <w:rPr>
                <w:rFonts w:ascii="Arial" w:eastAsia="Aptos Narrow" w:hAnsi="Arial" w:cs="Arial"/>
                <w:color w:val="000000"/>
                <w:lang w:eastAsia="zh-CN" w:bidi="ar"/>
              </w:rPr>
              <w:t>r-value</w:t>
            </w:r>
            <w:proofErr w:type="spellEnd"/>
          </w:p>
        </w:tc>
        <w:tc>
          <w:tcPr>
            <w:tcW w:w="0" w:type="auto"/>
            <w:tcBorders>
              <w:top w:val="nil"/>
              <w:left w:val="nil"/>
              <w:bottom w:val="nil"/>
              <w:right w:val="nil"/>
            </w:tcBorders>
            <w:noWrap/>
          </w:tcPr>
          <w:p w14:paraId="4B94E4D9" w14:textId="77777777" w:rsidR="00F323DD" w:rsidRDefault="009B6F01">
            <w:pPr>
              <w:jc w:val="right"/>
              <w:textAlignment w:val="top"/>
              <w:rPr>
                <w:rFonts w:ascii="Arial" w:eastAsia="Aptos Narrow" w:hAnsi="Arial" w:cs="Arial"/>
                <w:b/>
                <w:bCs/>
                <w:color w:val="000000"/>
              </w:rPr>
            </w:pPr>
            <w:r>
              <w:rPr>
                <w:rStyle w:val="font21"/>
                <w:rFonts w:eastAsia="Aptos Narrow"/>
                <w:sz w:val="20"/>
                <w:szCs w:val="20"/>
                <w:lang w:eastAsia="zh-CN" w:bidi="ar"/>
              </w:rPr>
              <w:t>-.218</w:t>
            </w:r>
            <w:r>
              <w:rPr>
                <w:rStyle w:val="font51"/>
                <w:rFonts w:eastAsia="Aptos Narrow"/>
                <w:sz w:val="20"/>
                <w:szCs w:val="20"/>
                <w:lang w:eastAsia="zh-CN" w:bidi="ar"/>
              </w:rPr>
              <w:t>**</w:t>
            </w:r>
          </w:p>
        </w:tc>
        <w:tc>
          <w:tcPr>
            <w:tcW w:w="0" w:type="auto"/>
            <w:tcBorders>
              <w:top w:val="nil"/>
              <w:left w:val="nil"/>
              <w:bottom w:val="nil"/>
              <w:right w:val="nil"/>
            </w:tcBorders>
            <w:noWrap/>
          </w:tcPr>
          <w:p w14:paraId="2D4A9227"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-.103</w:t>
            </w:r>
          </w:p>
        </w:tc>
        <w:tc>
          <w:tcPr>
            <w:tcW w:w="0" w:type="auto"/>
            <w:tcBorders>
              <w:top w:val="nil"/>
              <w:left w:val="nil"/>
              <w:bottom w:val="nil"/>
              <w:right w:val="nil"/>
            </w:tcBorders>
            <w:noWrap/>
          </w:tcPr>
          <w:p w14:paraId="00E98DB0" w14:textId="77777777" w:rsidR="00F323DD" w:rsidRDefault="009B6F01">
            <w:pPr>
              <w:jc w:val="right"/>
              <w:textAlignment w:val="top"/>
              <w:rPr>
                <w:rFonts w:ascii="Arial" w:eastAsia="Aptos Narrow" w:hAnsi="Arial" w:cs="Arial"/>
                <w:b/>
                <w:bCs/>
                <w:color w:val="000000"/>
              </w:rPr>
            </w:pPr>
            <w:r>
              <w:rPr>
                <w:rStyle w:val="font21"/>
                <w:rFonts w:eastAsia="Aptos Narrow"/>
                <w:sz w:val="20"/>
                <w:szCs w:val="20"/>
                <w:lang w:eastAsia="zh-CN" w:bidi="ar"/>
              </w:rPr>
              <w:t>-.128</w:t>
            </w:r>
            <w:r>
              <w:rPr>
                <w:rStyle w:val="font51"/>
                <w:rFonts w:eastAsia="Aptos Narrow"/>
                <w:sz w:val="20"/>
                <w:szCs w:val="20"/>
                <w:lang w:eastAsia="zh-CN" w:bidi="ar"/>
              </w:rPr>
              <w:t>*</w:t>
            </w:r>
          </w:p>
        </w:tc>
        <w:tc>
          <w:tcPr>
            <w:tcW w:w="0" w:type="auto"/>
            <w:tcBorders>
              <w:top w:val="nil"/>
              <w:left w:val="nil"/>
              <w:bottom w:val="nil"/>
              <w:right w:val="nil"/>
            </w:tcBorders>
            <w:noWrap/>
          </w:tcPr>
          <w:p w14:paraId="62C9C171"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-.083</w:t>
            </w:r>
          </w:p>
        </w:tc>
        <w:tc>
          <w:tcPr>
            <w:tcW w:w="0" w:type="auto"/>
            <w:tcBorders>
              <w:top w:val="nil"/>
              <w:left w:val="nil"/>
              <w:bottom w:val="nil"/>
              <w:right w:val="nil"/>
            </w:tcBorders>
            <w:noWrap/>
          </w:tcPr>
          <w:p w14:paraId="2E2FFAEF" w14:textId="77777777" w:rsidR="00F323DD" w:rsidRDefault="009B6F01">
            <w:pPr>
              <w:jc w:val="right"/>
              <w:textAlignment w:val="top"/>
              <w:rPr>
                <w:rFonts w:ascii="Arial" w:eastAsia="Aptos Narrow" w:hAnsi="Arial" w:cs="Arial"/>
                <w:b/>
                <w:bCs/>
                <w:color w:val="000000"/>
              </w:rPr>
            </w:pPr>
            <w:r>
              <w:rPr>
                <w:rStyle w:val="font21"/>
                <w:rFonts w:eastAsia="Aptos Narrow"/>
                <w:sz w:val="20"/>
                <w:szCs w:val="20"/>
                <w:lang w:eastAsia="zh-CN" w:bidi="ar"/>
              </w:rPr>
              <w:t>-.172</w:t>
            </w:r>
            <w:r>
              <w:rPr>
                <w:rStyle w:val="font51"/>
                <w:rFonts w:eastAsia="Aptos Narrow"/>
                <w:sz w:val="20"/>
                <w:szCs w:val="20"/>
                <w:lang w:eastAsia="zh-CN" w:bidi="ar"/>
              </w:rPr>
              <w:t>**</w:t>
            </w:r>
          </w:p>
        </w:tc>
        <w:tc>
          <w:tcPr>
            <w:tcW w:w="0" w:type="auto"/>
            <w:tcBorders>
              <w:top w:val="nil"/>
              <w:left w:val="nil"/>
              <w:bottom w:val="nil"/>
              <w:right w:val="nil"/>
            </w:tcBorders>
            <w:noWrap/>
          </w:tcPr>
          <w:p w14:paraId="7EC13919"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-.096</w:t>
            </w:r>
          </w:p>
        </w:tc>
      </w:tr>
      <w:tr w:rsidR="00F323DD" w14:paraId="3334978F" w14:textId="77777777">
        <w:trPr>
          <w:trHeight w:val="288"/>
        </w:trPr>
        <w:tc>
          <w:tcPr>
            <w:tcW w:w="972" w:type="dxa"/>
            <w:vMerge/>
            <w:tcBorders>
              <w:top w:val="single" w:sz="4" w:space="0" w:color="000000"/>
              <w:left w:val="nil"/>
              <w:bottom w:val="single" w:sz="4" w:space="0" w:color="000000"/>
              <w:right w:val="nil"/>
            </w:tcBorders>
          </w:tcPr>
          <w:p w14:paraId="5145A123" w14:textId="77777777" w:rsidR="00F323DD" w:rsidRDefault="00F323DD">
            <w:pPr>
              <w:rPr>
                <w:rFonts w:ascii="Arial" w:eastAsia="Aptos Narrow" w:hAnsi="Arial" w:cs="Arial"/>
                <w:color w:val="000000"/>
              </w:rPr>
            </w:pPr>
          </w:p>
        </w:tc>
        <w:tc>
          <w:tcPr>
            <w:tcW w:w="972" w:type="dxa"/>
            <w:vMerge/>
            <w:tcBorders>
              <w:top w:val="nil"/>
              <w:left w:val="nil"/>
              <w:bottom w:val="single" w:sz="4" w:space="0" w:color="000000"/>
              <w:right w:val="nil"/>
            </w:tcBorders>
          </w:tcPr>
          <w:p w14:paraId="7EB4668C" w14:textId="77777777" w:rsidR="00F323DD" w:rsidRDefault="00F323DD">
            <w:pPr>
              <w:rPr>
                <w:rFonts w:ascii="Arial" w:eastAsia="Aptos Narrow" w:hAnsi="Arial" w:cs="Arial"/>
                <w:color w:val="000000"/>
              </w:rPr>
            </w:pPr>
          </w:p>
        </w:tc>
        <w:tc>
          <w:tcPr>
            <w:tcW w:w="972" w:type="dxa"/>
            <w:tcBorders>
              <w:top w:val="nil"/>
              <w:left w:val="nil"/>
              <w:bottom w:val="nil"/>
              <w:right w:val="nil"/>
            </w:tcBorders>
          </w:tcPr>
          <w:p w14:paraId="6426BD4C" w14:textId="77777777" w:rsidR="00F323DD" w:rsidRDefault="009B6F01">
            <w:pPr>
              <w:textAlignment w:val="top"/>
              <w:rPr>
                <w:rFonts w:ascii="Arial" w:eastAsia="Aptos Narrow" w:hAnsi="Arial" w:cs="Arial"/>
                <w:color w:val="000000"/>
              </w:rPr>
            </w:pPr>
            <w:r>
              <w:rPr>
                <w:rFonts w:ascii="Arial" w:eastAsia="Aptos Narrow" w:hAnsi="Arial" w:cs="Arial"/>
                <w:color w:val="000000"/>
                <w:lang w:eastAsia="zh-CN" w:bidi="ar"/>
              </w:rPr>
              <w:t>p-value</w:t>
            </w:r>
          </w:p>
        </w:tc>
        <w:tc>
          <w:tcPr>
            <w:tcW w:w="0" w:type="auto"/>
            <w:tcBorders>
              <w:top w:val="nil"/>
              <w:left w:val="nil"/>
              <w:bottom w:val="nil"/>
              <w:right w:val="nil"/>
            </w:tcBorders>
            <w:noWrap/>
          </w:tcPr>
          <w:p w14:paraId="61D08D38"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.000</w:t>
            </w:r>
          </w:p>
        </w:tc>
        <w:tc>
          <w:tcPr>
            <w:tcW w:w="0" w:type="auto"/>
            <w:tcBorders>
              <w:top w:val="nil"/>
              <w:left w:val="nil"/>
              <w:bottom w:val="nil"/>
              <w:right w:val="nil"/>
            </w:tcBorders>
            <w:noWrap/>
          </w:tcPr>
          <w:p w14:paraId="586AC9EA"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.064</w:t>
            </w:r>
          </w:p>
        </w:tc>
        <w:tc>
          <w:tcPr>
            <w:tcW w:w="0" w:type="auto"/>
            <w:tcBorders>
              <w:top w:val="nil"/>
              <w:left w:val="nil"/>
              <w:bottom w:val="nil"/>
              <w:right w:val="nil"/>
            </w:tcBorders>
            <w:noWrap/>
          </w:tcPr>
          <w:p w14:paraId="34A9F3C9"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.022</w:t>
            </w:r>
          </w:p>
        </w:tc>
        <w:tc>
          <w:tcPr>
            <w:tcW w:w="0" w:type="auto"/>
            <w:tcBorders>
              <w:top w:val="nil"/>
              <w:left w:val="nil"/>
              <w:bottom w:val="nil"/>
              <w:right w:val="nil"/>
            </w:tcBorders>
            <w:noWrap/>
          </w:tcPr>
          <w:p w14:paraId="583148EA"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.134</w:t>
            </w:r>
          </w:p>
        </w:tc>
        <w:tc>
          <w:tcPr>
            <w:tcW w:w="0" w:type="auto"/>
            <w:tcBorders>
              <w:top w:val="nil"/>
              <w:left w:val="nil"/>
              <w:bottom w:val="nil"/>
              <w:right w:val="nil"/>
            </w:tcBorders>
            <w:noWrap/>
          </w:tcPr>
          <w:p w14:paraId="550A2E05"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.002</w:t>
            </w:r>
          </w:p>
        </w:tc>
        <w:tc>
          <w:tcPr>
            <w:tcW w:w="0" w:type="auto"/>
            <w:tcBorders>
              <w:top w:val="nil"/>
              <w:left w:val="nil"/>
              <w:bottom w:val="nil"/>
              <w:right w:val="nil"/>
            </w:tcBorders>
            <w:noWrap/>
          </w:tcPr>
          <w:p w14:paraId="0BEA6E5E"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.085</w:t>
            </w:r>
          </w:p>
        </w:tc>
      </w:tr>
      <w:tr w:rsidR="00F323DD" w14:paraId="78D34DF0" w14:textId="77777777">
        <w:trPr>
          <w:trHeight w:val="288"/>
        </w:trPr>
        <w:tc>
          <w:tcPr>
            <w:tcW w:w="972" w:type="dxa"/>
            <w:vMerge/>
            <w:tcBorders>
              <w:top w:val="single" w:sz="4" w:space="0" w:color="000000"/>
              <w:left w:val="nil"/>
              <w:bottom w:val="single" w:sz="4" w:space="0" w:color="000000"/>
              <w:right w:val="nil"/>
            </w:tcBorders>
          </w:tcPr>
          <w:p w14:paraId="4EA485A3" w14:textId="77777777" w:rsidR="00F323DD" w:rsidRDefault="00F323DD">
            <w:pPr>
              <w:rPr>
                <w:rFonts w:ascii="Arial" w:eastAsia="Aptos Narrow" w:hAnsi="Arial" w:cs="Arial"/>
                <w:color w:val="000000"/>
              </w:rPr>
            </w:pPr>
          </w:p>
        </w:tc>
        <w:tc>
          <w:tcPr>
            <w:tcW w:w="972" w:type="dxa"/>
            <w:vMerge/>
            <w:tcBorders>
              <w:top w:val="nil"/>
              <w:left w:val="nil"/>
              <w:bottom w:val="single" w:sz="4" w:space="0" w:color="000000"/>
              <w:right w:val="nil"/>
            </w:tcBorders>
          </w:tcPr>
          <w:p w14:paraId="64EAC5FF" w14:textId="77777777" w:rsidR="00F323DD" w:rsidRDefault="00F323DD">
            <w:pPr>
              <w:rPr>
                <w:rFonts w:ascii="Arial" w:eastAsia="Aptos Narrow" w:hAnsi="Arial" w:cs="Arial"/>
                <w:color w:val="000000"/>
              </w:rPr>
            </w:pPr>
          </w:p>
        </w:tc>
        <w:tc>
          <w:tcPr>
            <w:tcW w:w="972" w:type="dxa"/>
            <w:tcBorders>
              <w:top w:val="nil"/>
              <w:left w:val="nil"/>
              <w:bottom w:val="single" w:sz="4" w:space="0" w:color="000000"/>
              <w:right w:val="nil"/>
            </w:tcBorders>
          </w:tcPr>
          <w:p w14:paraId="59EBBB93" w14:textId="77777777" w:rsidR="00F323DD" w:rsidRDefault="009B6F01">
            <w:pPr>
              <w:textAlignment w:val="top"/>
              <w:rPr>
                <w:rFonts w:ascii="Arial" w:eastAsia="Aptos Narrow" w:hAnsi="Arial" w:cs="Arial"/>
                <w:color w:val="000000"/>
              </w:rPr>
            </w:pPr>
            <w:r>
              <w:rPr>
                <w:rFonts w:ascii="Arial" w:eastAsia="Aptos Narrow" w:hAnsi="Arial" w:cs="Arial"/>
                <w:color w:val="000000"/>
                <w:lang w:eastAsia="zh-CN" w:bidi="ar"/>
              </w:rPr>
              <w:t>N</w:t>
            </w:r>
          </w:p>
        </w:tc>
        <w:tc>
          <w:tcPr>
            <w:tcW w:w="0" w:type="auto"/>
            <w:tcBorders>
              <w:top w:val="nil"/>
              <w:left w:val="nil"/>
              <w:bottom w:val="single" w:sz="4" w:space="0" w:color="000000"/>
              <w:right w:val="nil"/>
            </w:tcBorders>
            <w:noWrap/>
          </w:tcPr>
          <w:p w14:paraId="0CABAB20"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324</w:t>
            </w:r>
          </w:p>
        </w:tc>
        <w:tc>
          <w:tcPr>
            <w:tcW w:w="0" w:type="auto"/>
            <w:tcBorders>
              <w:top w:val="nil"/>
              <w:left w:val="nil"/>
              <w:bottom w:val="single" w:sz="4" w:space="0" w:color="000000"/>
              <w:right w:val="nil"/>
            </w:tcBorders>
            <w:noWrap/>
          </w:tcPr>
          <w:p w14:paraId="7A684166"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324</w:t>
            </w:r>
          </w:p>
        </w:tc>
        <w:tc>
          <w:tcPr>
            <w:tcW w:w="0" w:type="auto"/>
            <w:tcBorders>
              <w:top w:val="nil"/>
              <w:left w:val="nil"/>
              <w:bottom w:val="single" w:sz="4" w:space="0" w:color="000000"/>
              <w:right w:val="nil"/>
            </w:tcBorders>
            <w:noWrap/>
          </w:tcPr>
          <w:p w14:paraId="7B46D356"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324</w:t>
            </w:r>
          </w:p>
        </w:tc>
        <w:tc>
          <w:tcPr>
            <w:tcW w:w="0" w:type="auto"/>
            <w:tcBorders>
              <w:top w:val="nil"/>
              <w:left w:val="nil"/>
              <w:bottom w:val="single" w:sz="4" w:space="0" w:color="000000"/>
              <w:right w:val="nil"/>
            </w:tcBorders>
            <w:noWrap/>
          </w:tcPr>
          <w:p w14:paraId="36477FFB"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324</w:t>
            </w:r>
          </w:p>
        </w:tc>
        <w:tc>
          <w:tcPr>
            <w:tcW w:w="0" w:type="auto"/>
            <w:tcBorders>
              <w:top w:val="nil"/>
              <w:left w:val="nil"/>
              <w:bottom w:val="single" w:sz="4" w:space="0" w:color="000000"/>
              <w:right w:val="nil"/>
            </w:tcBorders>
            <w:noWrap/>
          </w:tcPr>
          <w:p w14:paraId="5FD37BFA"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324</w:t>
            </w:r>
          </w:p>
        </w:tc>
        <w:tc>
          <w:tcPr>
            <w:tcW w:w="0" w:type="auto"/>
            <w:tcBorders>
              <w:top w:val="nil"/>
              <w:left w:val="nil"/>
              <w:bottom w:val="single" w:sz="4" w:space="0" w:color="000000"/>
              <w:right w:val="nil"/>
            </w:tcBorders>
            <w:noWrap/>
          </w:tcPr>
          <w:p w14:paraId="265BDDC2" w14:textId="77777777" w:rsidR="00F323DD" w:rsidRDefault="009B6F01">
            <w:pPr>
              <w:jc w:val="right"/>
              <w:textAlignment w:val="top"/>
              <w:rPr>
                <w:rFonts w:ascii="Arial" w:eastAsia="Aptos Narrow" w:hAnsi="Arial" w:cs="Arial"/>
                <w:color w:val="000000"/>
              </w:rPr>
            </w:pPr>
            <w:r>
              <w:rPr>
                <w:rFonts w:ascii="Arial" w:eastAsia="Aptos Narrow" w:hAnsi="Arial" w:cs="Arial"/>
                <w:color w:val="000000"/>
                <w:lang w:eastAsia="zh-CN" w:bidi="ar"/>
              </w:rPr>
              <w:t>324</w:t>
            </w:r>
          </w:p>
        </w:tc>
      </w:tr>
      <w:tr w:rsidR="00F323DD" w14:paraId="40A9242C" w14:textId="77777777">
        <w:trPr>
          <w:trHeight w:val="288"/>
        </w:trPr>
        <w:tc>
          <w:tcPr>
            <w:tcW w:w="9324" w:type="dxa"/>
            <w:gridSpan w:val="9"/>
            <w:tcBorders>
              <w:top w:val="nil"/>
              <w:left w:val="nil"/>
              <w:bottom w:val="nil"/>
              <w:right w:val="nil"/>
            </w:tcBorders>
          </w:tcPr>
          <w:p w14:paraId="7AFD1161" w14:textId="77777777" w:rsidR="00F323DD" w:rsidRDefault="009B6F01">
            <w:pPr>
              <w:textAlignment w:val="top"/>
              <w:rPr>
                <w:rFonts w:ascii="Arial" w:eastAsia="Aptos Narrow" w:hAnsi="Arial" w:cs="Arial"/>
                <w:color w:val="000000"/>
              </w:rPr>
            </w:pPr>
            <w:r>
              <w:rPr>
                <w:rFonts w:ascii="Arial" w:eastAsia="Aptos Narrow" w:hAnsi="Arial" w:cs="Arial"/>
                <w:color w:val="000000"/>
                <w:lang w:eastAsia="zh-CN" w:bidi="ar"/>
              </w:rPr>
              <w:t>**. Correlation is significant at the 0.01 level (2-tailed).</w:t>
            </w:r>
          </w:p>
        </w:tc>
      </w:tr>
      <w:tr w:rsidR="00F323DD" w14:paraId="2A7BA40A" w14:textId="77777777">
        <w:trPr>
          <w:trHeight w:val="288"/>
        </w:trPr>
        <w:tc>
          <w:tcPr>
            <w:tcW w:w="9324" w:type="dxa"/>
            <w:gridSpan w:val="9"/>
            <w:tcBorders>
              <w:top w:val="nil"/>
              <w:left w:val="nil"/>
              <w:bottom w:val="nil"/>
              <w:right w:val="nil"/>
            </w:tcBorders>
          </w:tcPr>
          <w:p w14:paraId="378344C3" w14:textId="77777777" w:rsidR="00F323DD" w:rsidRDefault="009B6F01">
            <w:pPr>
              <w:textAlignment w:val="top"/>
              <w:rPr>
                <w:rFonts w:ascii="Arial" w:eastAsia="Aptos Narrow" w:hAnsi="Arial" w:cs="Arial"/>
                <w:color w:val="000000"/>
              </w:rPr>
            </w:pPr>
            <w:r>
              <w:rPr>
                <w:rFonts w:ascii="Arial" w:eastAsia="Aptos Narrow" w:hAnsi="Arial" w:cs="Arial"/>
                <w:color w:val="000000"/>
                <w:lang w:eastAsia="zh-CN" w:bidi="ar"/>
              </w:rPr>
              <w:t>*. Correlation is significant at the 0.05 level (2-tailed).</w:t>
            </w:r>
          </w:p>
        </w:tc>
      </w:tr>
    </w:tbl>
    <w:p w14:paraId="3BB5C061" w14:textId="77777777" w:rsidR="00F323DD" w:rsidRDefault="00F323DD">
      <w:pPr>
        <w:pStyle w:val="Body"/>
        <w:spacing w:after="0"/>
        <w:rPr>
          <w:rFonts w:ascii="Arial" w:hAnsi="Arial" w:cs="Arial"/>
        </w:rPr>
      </w:pPr>
    </w:p>
    <w:p w14:paraId="70932479" w14:textId="77777777" w:rsidR="00F323DD" w:rsidRDefault="009B6F01">
      <w:pPr>
        <w:pStyle w:val="NormalWeb"/>
        <w:jc w:val="both"/>
        <w:rPr>
          <w:rFonts w:ascii="Arial" w:hAnsi="Arial" w:cs="Arial"/>
          <w:sz w:val="20"/>
          <w:szCs w:val="20"/>
        </w:rPr>
      </w:pPr>
      <w:r>
        <w:rPr>
          <w:rFonts w:ascii="Arial" w:hAnsi="Arial" w:cs="Arial"/>
          <w:sz w:val="20"/>
          <w:szCs w:val="20"/>
        </w:rPr>
        <w:t>The demographic composition of the respondents reflects a digitally immersed young adult population with consistent internet accessibility. Young adults are among the highest utilizers of online health resources due to convenience, accessibility and integration of digital media into daily life routines (Jia et al., 2021). The predominance of female respondents also aligns with evidence showing that women are more likely to seek health information online compared to men, often assuming caregiving or health-monitoring roles within households (</w:t>
      </w:r>
      <w:proofErr w:type="spellStart"/>
      <w:r>
        <w:rPr>
          <w:rFonts w:ascii="Arial" w:hAnsi="Arial" w:cs="Arial"/>
          <w:sz w:val="20"/>
          <w:szCs w:val="20"/>
        </w:rPr>
        <w:t>Bidmon</w:t>
      </w:r>
      <w:proofErr w:type="spellEnd"/>
      <w:r>
        <w:rPr>
          <w:rFonts w:ascii="Arial" w:hAnsi="Arial" w:cs="Arial"/>
          <w:sz w:val="20"/>
          <w:szCs w:val="20"/>
        </w:rPr>
        <w:t xml:space="preserve"> &amp; </w:t>
      </w:r>
      <w:proofErr w:type="spellStart"/>
      <w:r>
        <w:rPr>
          <w:rFonts w:ascii="Arial" w:hAnsi="Arial" w:cs="Arial"/>
          <w:sz w:val="20"/>
          <w:szCs w:val="20"/>
        </w:rPr>
        <w:t>Terlutter</w:t>
      </w:r>
      <w:proofErr w:type="spellEnd"/>
      <w:r>
        <w:rPr>
          <w:rFonts w:ascii="Arial" w:hAnsi="Arial" w:cs="Arial"/>
          <w:sz w:val="20"/>
          <w:szCs w:val="20"/>
        </w:rPr>
        <w:t>, 2015). Socioeconomic accessibility, specifically through affordable internet connectivity, has been found to facilitate digital health use by lowering financial barriers to initial health information acquisition (</w:t>
      </w:r>
      <w:proofErr w:type="spellStart"/>
      <w:r>
        <w:rPr>
          <w:rFonts w:ascii="Arial" w:hAnsi="Arial" w:cs="Arial"/>
          <w:sz w:val="20"/>
          <w:szCs w:val="20"/>
        </w:rPr>
        <w:t>Baumel</w:t>
      </w:r>
      <w:proofErr w:type="spellEnd"/>
      <w:r>
        <w:rPr>
          <w:rFonts w:ascii="Arial" w:hAnsi="Arial" w:cs="Arial"/>
          <w:sz w:val="20"/>
          <w:szCs w:val="20"/>
        </w:rPr>
        <w:t xml:space="preserve"> &amp; Faber, 2018).</w:t>
      </w:r>
    </w:p>
    <w:p w14:paraId="1C901ACD" w14:textId="77777777" w:rsidR="00F323DD" w:rsidRDefault="009B6F01">
      <w:pPr>
        <w:pStyle w:val="NormalWeb"/>
        <w:jc w:val="both"/>
        <w:rPr>
          <w:rFonts w:ascii="Arial" w:hAnsi="Arial" w:cs="Arial"/>
          <w:sz w:val="20"/>
          <w:szCs w:val="20"/>
        </w:rPr>
      </w:pPr>
      <w:r>
        <w:rPr>
          <w:rFonts w:ascii="Arial" w:hAnsi="Arial" w:cs="Arial"/>
          <w:sz w:val="20"/>
          <w:szCs w:val="20"/>
        </w:rPr>
        <w:t xml:space="preserve">The study found that young adults frequently utilized the internet for initial health information seeking and self-assessment purposes, which is consistent with findings from Jia et al. (2021) who reported that young adults are among the highest utilizers of digital health information due to convenience and accessibility. Similar results were reported by Tan and </w:t>
      </w:r>
      <w:proofErr w:type="spellStart"/>
      <w:r>
        <w:rPr>
          <w:rFonts w:ascii="Arial" w:hAnsi="Arial" w:cs="Arial"/>
          <w:sz w:val="20"/>
          <w:szCs w:val="20"/>
        </w:rPr>
        <w:t>Goonawardene</w:t>
      </w:r>
      <w:proofErr w:type="spellEnd"/>
      <w:r>
        <w:rPr>
          <w:rFonts w:ascii="Arial" w:hAnsi="Arial" w:cs="Arial"/>
          <w:sz w:val="20"/>
          <w:szCs w:val="20"/>
        </w:rPr>
        <w:t xml:space="preserve"> (2017), who observed that online health information seeking often precedes professional consultation and may influence patient expectations during clinical encounters. Likewise, Thapa et al. (2021) noted that exposure to online health information can significantly influence health-related decision-making, including when individuals choose to seek professional care.</w:t>
      </w:r>
    </w:p>
    <w:p w14:paraId="1FB30162" w14:textId="77777777" w:rsidR="00F323DD" w:rsidRDefault="009B6F01">
      <w:pPr>
        <w:pStyle w:val="NormalWeb"/>
        <w:jc w:val="both"/>
        <w:rPr>
          <w:rFonts w:ascii="Arial" w:hAnsi="Arial" w:cs="Arial"/>
          <w:sz w:val="20"/>
          <w:szCs w:val="20"/>
          <w:lang w:val="en-PH"/>
        </w:rPr>
      </w:pPr>
      <w:r>
        <w:rPr>
          <w:rFonts w:ascii="Arial" w:hAnsi="Arial" w:cs="Arial"/>
          <w:sz w:val="20"/>
          <w:szCs w:val="20"/>
        </w:rPr>
        <w:t>In contrast to studies demonstrating high perceived benefits of online health information for self-management (</w:t>
      </w:r>
      <w:proofErr w:type="spellStart"/>
      <w:r>
        <w:rPr>
          <w:rFonts w:ascii="Arial" w:hAnsi="Arial" w:cs="Arial"/>
          <w:sz w:val="20"/>
          <w:szCs w:val="20"/>
        </w:rPr>
        <w:t>Baumel</w:t>
      </w:r>
      <w:proofErr w:type="spellEnd"/>
      <w:r>
        <w:rPr>
          <w:rFonts w:ascii="Arial" w:hAnsi="Arial" w:cs="Arial"/>
          <w:sz w:val="20"/>
          <w:szCs w:val="20"/>
        </w:rPr>
        <w:t xml:space="preserve"> &amp; Faber, 2018), respondents in the present study showed </w:t>
      </w:r>
      <w:r>
        <w:rPr>
          <w:rFonts w:ascii="Arial" w:hAnsi="Arial" w:cs="Arial"/>
          <w:sz w:val="20"/>
          <w:szCs w:val="20"/>
        </w:rPr>
        <w:lastRenderedPageBreak/>
        <w:t>relatively low perceived benefits and low self-efficacy scores. A possible reason for this difference may be variability in digital health literacy across populations. In communities with limited exposure to digital health education, young adults may lack confidence in interpreting medical content, leading to lower perceived utility of online information</w:t>
      </w:r>
      <w:r>
        <w:rPr>
          <w:rFonts w:ascii="Arial" w:hAnsi="Arial" w:cs="Arial"/>
          <w:sz w:val="20"/>
          <w:szCs w:val="20"/>
          <w:lang w:val="en-PH"/>
        </w:rPr>
        <w:t>.</w:t>
      </w:r>
    </w:p>
    <w:p w14:paraId="0D5C9F20" w14:textId="77777777" w:rsidR="00F323DD" w:rsidRDefault="009B6F01">
      <w:pPr>
        <w:pStyle w:val="NormalWeb"/>
        <w:jc w:val="both"/>
        <w:rPr>
          <w:rFonts w:ascii="Arial" w:hAnsi="Arial" w:cs="Arial"/>
          <w:sz w:val="20"/>
          <w:szCs w:val="20"/>
        </w:rPr>
      </w:pPr>
      <w:r>
        <w:rPr>
          <w:rFonts w:ascii="Arial" w:hAnsi="Arial" w:cs="Arial"/>
          <w:sz w:val="20"/>
          <w:szCs w:val="20"/>
        </w:rPr>
        <w:t>Perceived susceptibility to misdiagnosis and misinformation was also low among respondents, differing from the findings of McMullan et al. (2019) who reported increased anxiety and heightened perceived vulnerability among frequent symptom seekers. One possible explanation for this contrasting pattern is that respondents in the present community-based study may normalize online self-diagnosis as routine behavior, thereby downplaying perceived personal risk. Cultural norms and peer influences may also contribute to this perception, particularly in settings where internet information is regarded as a convenient alternative to clinic-based consultation.</w:t>
      </w:r>
    </w:p>
    <w:p w14:paraId="7FFA0CB6" w14:textId="77777777" w:rsidR="00F323DD" w:rsidRDefault="009B6F01">
      <w:pPr>
        <w:pStyle w:val="NormalWeb"/>
        <w:jc w:val="both"/>
        <w:rPr>
          <w:rFonts w:ascii="Arial" w:hAnsi="Arial" w:cs="Arial"/>
          <w:sz w:val="20"/>
          <w:szCs w:val="20"/>
        </w:rPr>
      </w:pPr>
      <w:r>
        <w:rPr>
          <w:rFonts w:ascii="Arial" w:hAnsi="Arial" w:cs="Arial"/>
          <w:sz w:val="20"/>
          <w:szCs w:val="20"/>
        </w:rPr>
        <w:t>Similarities across studies generally indicate that online health information seeking has become an integral component of preliminary health decision-making among young adults globally. Differences observed in perceived benefits and susceptibility may be attributed to contextual factors such as digital literacy, socioeconomic status, internet affordability, and access to healthcare services. These factors influence whether online information is used as a complementary or substitutive tool for medical advice.</w:t>
      </w:r>
    </w:p>
    <w:p w14:paraId="53B3B4D2" w14:textId="77777777" w:rsidR="00F323DD" w:rsidRDefault="009B6F01">
      <w:pPr>
        <w:pStyle w:val="NormalWeb"/>
        <w:jc w:val="both"/>
        <w:rPr>
          <w:rFonts w:ascii="Arial" w:hAnsi="Arial" w:cs="Arial"/>
          <w:sz w:val="20"/>
          <w:szCs w:val="20"/>
        </w:rPr>
      </w:pPr>
      <w:r>
        <w:rPr>
          <w:rFonts w:ascii="Arial" w:hAnsi="Arial" w:cs="Arial"/>
          <w:sz w:val="20"/>
          <w:szCs w:val="20"/>
        </w:rPr>
        <w:t>The findings suggest the need for improved digital health literacy interventions that enhance the ability of young adults to evaluate health information, distinguish reliable sources, and recognize when professional consultation is warranted. Additionally, healthcare institutions and public health agencies may leverage digital platforms to disseminate accurate, localized, and age-appropriate health information to reduce reliance on non-validated sources.</w:t>
      </w:r>
    </w:p>
    <w:p w14:paraId="78A67190" w14:textId="77777777" w:rsidR="00F323DD" w:rsidRDefault="009B6F01">
      <w:pPr>
        <w:pStyle w:val="NormalWeb"/>
        <w:jc w:val="both"/>
        <w:rPr>
          <w:rFonts w:ascii="Arial" w:hAnsi="Arial" w:cs="Arial"/>
          <w:sz w:val="20"/>
          <w:szCs w:val="20"/>
        </w:rPr>
      </w:pPr>
      <w:r>
        <w:rPr>
          <w:rFonts w:ascii="Arial" w:hAnsi="Arial" w:cs="Arial"/>
          <w:sz w:val="20"/>
          <w:szCs w:val="20"/>
        </w:rPr>
        <w:t>Future research may explore longitudinal patterns of online self-diagnosis, the influence of social media platforms on health decision-making, and the role of digital health tools in promoting safe self-care practices among young adults.</w:t>
      </w:r>
    </w:p>
    <w:p w14:paraId="0DF58D36" w14:textId="77777777" w:rsidR="00F323DD" w:rsidRDefault="009B6F01">
      <w:pPr>
        <w:pStyle w:val="ConcHead"/>
        <w:spacing w:after="0"/>
        <w:jc w:val="both"/>
        <w:rPr>
          <w:rFonts w:ascii="Arial" w:hAnsi="Arial" w:cs="Arial"/>
          <w:sz w:val="20"/>
        </w:rPr>
      </w:pPr>
      <w:r>
        <w:rPr>
          <w:rFonts w:ascii="Arial" w:hAnsi="Arial" w:cs="Arial"/>
          <w:sz w:val="20"/>
        </w:rPr>
        <w:t>4. Conclusion</w:t>
      </w:r>
    </w:p>
    <w:p w14:paraId="2C6020FE" w14:textId="77777777" w:rsidR="00F323DD" w:rsidRDefault="00F323DD">
      <w:pPr>
        <w:pStyle w:val="ConcHead"/>
        <w:spacing w:after="0"/>
        <w:jc w:val="both"/>
        <w:rPr>
          <w:rFonts w:ascii="Arial" w:hAnsi="Arial" w:cs="Arial"/>
          <w:sz w:val="20"/>
        </w:rPr>
      </w:pPr>
    </w:p>
    <w:p w14:paraId="062C1316" w14:textId="77777777" w:rsidR="00F323DD" w:rsidRDefault="009B6F01">
      <w:pPr>
        <w:pStyle w:val="Body"/>
        <w:spacing w:after="0"/>
        <w:rPr>
          <w:rFonts w:ascii="Arial" w:eastAsia="SimSun" w:hAnsi="Arial" w:cs="Arial"/>
        </w:rPr>
      </w:pPr>
      <w:r>
        <w:rPr>
          <w:rFonts w:ascii="Arial" w:eastAsia="SimSun" w:hAnsi="Arial" w:cs="Arial"/>
        </w:rPr>
        <w:t>The findings of this study indicate that young adults in the community frequently engage with online health information but exhibit low perceived susceptibility, low self-efficacy, and limited awareness of the risks associated with self-diagnosis. Although respondents recognize the potential seriousness of misdiagnosis and delayed treatment, this acknowledgement does not translate into a heightened sense of personal vulnerability. Internet usage patterns and spending demonstrated greater influence on self-diagnosis behaviors than traditional demographic factors, suggesting that digital access and exposure play a more substantial role in shaping online health-seeking practices. Overall, the results highlight a developing reliance on online health resources for preliminary health assessment in the absence of adequate evaluative competencies, underscoring the need for improved digital health literacy to support safe and informed decision-making.</w:t>
      </w:r>
    </w:p>
    <w:p w14:paraId="6D96BFD2" w14:textId="77777777" w:rsidR="00F323DD" w:rsidRDefault="00F323DD">
      <w:pPr>
        <w:pStyle w:val="Body"/>
        <w:spacing w:after="0"/>
        <w:rPr>
          <w:rFonts w:ascii="Arial" w:eastAsia="SimSun" w:hAnsi="Arial" w:cs="Arial"/>
        </w:rPr>
      </w:pPr>
    </w:p>
    <w:p w14:paraId="137428B4" w14:textId="396EDC11" w:rsidR="00F323DD" w:rsidRDefault="0010510F" w:rsidP="0010510F">
      <w:pPr>
        <w:pStyle w:val="ReferHead"/>
        <w:spacing w:after="0"/>
        <w:jc w:val="both"/>
        <w:rPr>
          <w:rFonts w:ascii="Arial" w:hAnsi="Arial" w:cs="Arial"/>
          <w:bCs/>
          <w:sz w:val="20"/>
        </w:rPr>
      </w:pPr>
      <w:r>
        <w:rPr>
          <w:rFonts w:ascii="Arial" w:hAnsi="Arial" w:cs="Arial"/>
          <w:bCs/>
          <w:sz w:val="20"/>
          <w:lang w:val="en-PH"/>
        </w:rPr>
        <w:t>5.</w:t>
      </w:r>
      <w:r w:rsidR="009B6F01">
        <w:rPr>
          <w:rFonts w:ascii="Arial" w:hAnsi="Arial" w:cs="Arial"/>
          <w:bCs/>
          <w:sz w:val="20"/>
          <w:lang w:val="en-PH"/>
        </w:rPr>
        <w:t>Recommendations</w:t>
      </w:r>
    </w:p>
    <w:p w14:paraId="140E3CA7" w14:textId="77777777" w:rsidR="00F323DD" w:rsidRDefault="00F323DD">
      <w:pPr>
        <w:pStyle w:val="ReferHead"/>
        <w:spacing w:after="0"/>
        <w:jc w:val="both"/>
        <w:rPr>
          <w:rFonts w:ascii="Arial" w:hAnsi="Arial" w:cs="Arial"/>
          <w:bCs/>
          <w:sz w:val="20"/>
          <w:lang w:val="en-PH"/>
        </w:rPr>
      </w:pPr>
    </w:p>
    <w:p w14:paraId="49A7C960" w14:textId="77777777" w:rsidR="00F323DD" w:rsidRDefault="009B6F01">
      <w:pPr>
        <w:rPr>
          <w:rFonts w:ascii="Arial" w:eastAsia="SimSun" w:hAnsi="Arial" w:cs="Arial"/>
        </w:rPr>
      </w:pPr>
      <w:r>
        <w:rPr>
          <w:rFonts w:ascii="Arial" w:eastAsia="SimSun" w:hAnsi="Arial" w:cs="Arial"/>
        </w:rPr>
        <w:t xml:space="preserve">Based on the findings of the study, it is recommended that digital health literacy initiatives be strengthened to enhance young adults’ ability to critically assess online health information and distinguish credible sources from misinformation. Such initiatives may be delivered through school-based instruction, community seminars, or online campaigns targeted toward digitally active populations. The development of accessible and credible digital health </w:t>
      </w:r>
      <w:r>
        <w:rPr>
          <w:rFonts w:ascii="Arial" w:eastAsia="SimSun" w:hAnsi="Arial" w:cs="Arial"/>
        </w:rPr>
        <w:lastRenderedPageBreak/>
        <w:t>platforms by government agencies, health institutions, and professional organizations is also encouraged to provide evidence-based information that can support informed decision-making and reduce reliance on unregulated online content. Furthermore, primary care providers and nurses should proactively address questions related to online health information during clinical encounters and encourage timely consultation for health concerns identified through internet searching to prevent delays in care. Health communication strategies should also be extended into digital environments, particularly social media platforms commonly used by young adults, to disseminate accurate and culturally appropriate health information. Lastly, future research is recommended to further explore digital health behaviors among young adults through longitudinal and qualitative approaches, examine the influence of social media and symptom-checker applications on health decisions, and assess the applicability of the findings across different community settings.</w:t>
      </w:r>
    </w:p>
    <w:p w14:paraId="0E5F5DC8" w14:textId="77777777" w:rsidR="00F323DD" w:rsidRDefault="00F323DD">
      <w:pPr>
        <w:pStyle w:val="ReferHead"/>
        <w:spacing w:after="0"/>
        <w:jc w:val="both"/>
        <w:rPr>
          <w:rFonts w:ascii="Arial" w:eastAsia="SimSun" w:hAnsi="Arial" w:cs="Arial"/>
          <w:sz w:val="20"/>
        </w:rPr>
      </w:pPr>
    </w:p>
    <w:p w14:paraId="08C98371" w14:textId="77777777" w:rsidR="00F323DD" w:rsidRDefault="00F323DD">
      <w:pPr>
        <w:pStyle w:val="ReferHead"/>
        <w:spacing w:after="0"/>
        <w:jc w:val="both"/>
        <w:rPr>
          <w:rFonts w:ascii="Arial" w:hAnsi="Arial" w:cs="Arial"/>
          <w:b w:val="0"/>
          <w:caps w:val="0"/>
          <w:sz w:val="20"/>
        </w:rPr>
      </w:pPr>
      <w:bookmarkStart w:id="0" w:name="_GoBack"/>
      <w:bookmarkEnd w:id="0"/>
    </w:p>
    <w:p w14:paraId="143561B2" w14:textId="5B86CDE0" w:rsidR="00E91FFF" w:rsidRDefault="00E91FFF" w:rsidP="00E91FFF">
      <w:pPr>
        <w:rPr>
          <w:rFonts w:ascii="Arial" w:hAnsi="Arial" w:cs="Arial"/>
          <w:b/>
          <w:bCs/>
          <w:caps/>
        </w:rPr>
      </w:pPr>
      <w:r w:rsidRPr="00E91FFF">
        <w:rPr>
          <w:rFonts w:ascii="Arial" w:hAnsi="Arial" w:cs="Arial"/>
          <w:b/>
          <w:bCs/>
          <w:caps/>
        </w:rPr>
        <w:t xml:space="preserve">Ethical </w:t>
      </w:r>
      <w:r>
        <w:rPr>
          <w:rFonts w:ascii="Arial" w:hAnsi="Arial" w:cs="Arial"/>
          <w:b/>
          <w:bCs/>
          <w:caps/>
        </w:rPr>
        <w:t>APPROVAL AND CONSENT</w:t>
      </w:r>
    </w:p>
    <w:p w14:paraId="5D94F9F1" w14:textId="77777777" w:rsidR="00E91FFF" w:rsidRPr="00E91FFF" w:rsidRDefault="00E91FFF" w:rsidP="00E91FFF">
      <w:pPr>
        <w:rPr>
          <w:rFonts w:ascii="Arial" w:hAnsi="Arial" w:cs="Arial"/>
          <w:b/>
          <w:bCs/>
          <w:caps/>
        </w:rPr>
      </w:pPr>
    </w:p>
    <w:p w14:paraId="5EF1B69D" w14:textId="77777777" w:rsidR="00E91FFF" w:rsidRPr="00E91FFF" w:rsidRDefault="00E91FFF" w:rsidP="00E91FFF">
      <w:pPr>
        <w:rPr>
          <w:rFonts w:ascii="Arial" w:hAnsi="Arial" w:cs="Arial"/>
          <w:b/>
          <w:bCs/>
          <w:caps/>
        </w:rPr>
      </w:pPr>
      <w:r w:rsidRPr="00E91FFF">
        <w:rPr>
          <w:rFonts w:ascii="Arial" w:hAnsi="Arial" w:cs="Arial"/>
          <w:b/>
          <w:bCs/>
          <w:caps/>
        </w:rPr>
        <w:t>The study adhered to ethical principles of informed consent, confidentiality, voluntary participation, and data privacy. Participants were assured that responses would be anonymized and used solely for research purposes.</w:t>
      </w:r>
    </w:p>
    <w:p w14:paraId="79F793C7" w14:textId="77777777" w:rsidR="00E91FFF" w:rsidRPr="00E91FFF" w:rsidRDefault="00E91FFF" w:rsidP="00E91FFF">
      <w:pPr>
        <w:rPr>
          <w:rFonts w:ascii="Arial" w:hAnsi="Arial" w:cs="Arial"/>
          <w:b/>
          <w:bCs/>
          <w:caps/>
        </w:rPr>
      </w:pPr>
    </w:p>
    <w:p w14:paraId="74D17AB4" w14:textId="77777777" w:rsidR="00F323DD" w:rsidRDefault="00F323DD">
      <w:pPr>
        <w:rPr>
          <w:rFonts w:ascii="Arial" w:eastAsia="SimSun" w:hAnsi="Arial" w:cs="Arial"/>
        </w:rPr>
      </w:pPr>
    </w:p>
    <w:p w14:paraId="53016051" w14:textId="77777777" w:rsidR="00F323DD" w:rsidRDefault="009B6F01">
      <w:pPr>
        <w:rPr>
          <w:rFonts w:ascii="Arial" w:hAnsi="Arial" w:cs="Arial"/>
          <w:b/>
          <w:highlight w:val="yellow"/>
        </w:rPr>
      </w:pPr>
      <w:r>
        <w:rPr>
          <w:rFonts w:ascii="Arial" w:hAnsi="Arial" w:cs="Arial"/>
          <w:b/>
          <w:highlight w:val="yellow"/>
        </w:rPr>
        <w:t>Disclaimer (Artificial intelligence)</w:t>
      </w:r>
    </w:p>
    <w:p w14:paraId="76D8DC10" w14:textId="77777777" w:rsidR="00F323DD" w:rsidRDefault="009B6F01">
      <w:pPr>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p w14:paraId="59723069" w14:textId="77777777" w:rsidR="00F323DD" w:rsidRDefault="00F323DD">
      <w:pPr>
        <w:pStyle w:val="ReferHead"/>
        <w:spacing w:after="0"/>
        <w:jc w:val="both"/>
        <w:rPr>
          <w:rFonts w:ascii="Arial" w:hAnsi="Arial" w:cs="Arial"/>
          <w:b w:val="0"/>
          <w:caps w:val="0"/>
          <w:sz w:val="20"/>
          <w:u w:val="single"/>
          <w:lang w:val="en-PH"/>
        </w:rPr>
      </w:pPr>
    </w:p>
    <w:p w14:paraId="23D0D46A" w14:textId="77777777" w:rsidR="00F323DD" w:rsidRDefault="00F323DD">
      <w:pPr>
        <w:pStyle w:val="ReferHead"/>
        <w:spacing w:after="0"/>
        <w:jc w:val="both"/>
        <w:rPr>
          <w:rFonts w:ascii="Arial" w:hAnsi="Arial" w:cs="Arial"/>
          <w:sz w:val="20"/>
        </w:rPr>
      </w:pPr>
    </w:p>
    <w:p w14:paraId="1EE9DD70" w14:textId="77777777" w:rsidR="00F323DD" w:rsidRDefault="009B6F01">
      <w:pPr>
        <w:pStyle w:val="ReferHead"/>
        <w:spacing w:after="0"/>
        <w:jc w:val="both"/>
        <w:rPr>
          <w:rFonts w:ascii="Arial" w:hAnsi="Arial" w:cs="Arial"/>
          <w:sz w:val="20"/>
        </w:rPr>
      </w:pPr>
      <w:r>
        <w:rPr>
          <w:rFonts w:ascii="Arial" w:hAnsi="Arial" w:cs="Arial"/>
          <w:sz w:val="20"/>
        </w:rPr>
        <w:t>References</w:t>
      </w:r>
    </w:p>
    <w:p w14:paraId="1321955C" w14:textId="77777777" w:rsidR="00F323DD" w:rsidRDefault="009B6F01">
      <w:pPr>
        <w:pStyle w:val="NormalWeb"/>
        <w:rPr>
          <w:rFonts w:ascii="Arial" w:hAnsi="Arial" w:cs="Arial"/>
          <w:sz w:val="20"/>
          <w:szCs w:val="20"/>
        </w:rPr>
      </w:pPr>
      <w:proofErr w:type="spellStart"/>
      <w:r>
        <w:rPr>
          <w:rFonts w:ascii="Arial" w:hAnsi="Arial" w:cs="Arial"/>
          <w:sz w:val="20"/>
          <w:szCs w:val="20"/>
        </w:rPr>
        <w:t>Baumel</w:t>
      </w:r>
      <w:proofErr w:type="spellEnd"/>
      <w:r>
        <w:rPr>
          <w:rFonts w:ascii="Arial" w:hAnsi="Arial" w:cs="Arial"/>
          <w:sz w:val="20"/>
          <w:szCs w:val="20"/>
        </w:rPr>
        <w:t xml:space="preserve">, A., &amp; Faber, K. (2018). Evaluating digital intervention engagement. </w:t>
      </w:r>
      <w:r>
        <w:rPr>
          <w:rStyle w:val="Emphasis"/>
          <w:rFonts w:ascii="Arial" w:hAnsi="Arial" w:cs="Arial"/>
          <w:sz w:val="20"/>
          <w:szCs w:val="20"/>
        </w:rPr>
        <w:t>Journal of Medical Internet Research, 20</w:t>
      </w:r>
      <w:r>
        <w:rPr>
          <w:rFonts w:ascii="Arial" w:hAnsi="Arial" w:cs="Arial"/>
          <w:sz w:val="20"/>
          <w:szCs w:val="20"/>
        </w:rPr>
        <w:t xml:space="preserve">(4), e109. </w:t>
      </w:r>
      <w:hyperlink r:id="rId15" w:tgtFrame="_new" w:history="1">
        <w:r>
          <w:rPr>
            <w:rStyle w:val="Hyperlink"/>
            <w:rFonts w:ascii="Arial" w:hAnsi="Arial" w:cs="Arial"/>
            <w:sz w:val="20"/>
            <w:szCs w:val="20"/>
          </w:rPr>
          <w:t>https://doi.org/10.2196/8477</w:t>
        </w:r>
      </w:hyperlink>
    </w:p>
    <w:p w14:paraId="3DEC747B" w14:textId="77777777" w:rsidR="00F323DD" w:rsidRDefault="009B6F01">
      <w:pPr>
        <w:pStyle w:val="NormalWeb"/>
        <w:rPr>
          <w:rFonts w:ascii="Arial" w:hAnsi="Arial" w:cs="Arial"/>
          <w:sz w:val="20"/>
          <w:szCs w:val="20"/>
        </w:rPr>
      </w:pPr>
      <w:proofErr w:type="spellStart"/>
      <w:r>
        <w:rPr>
          <w:rFonts w:ascii="Arial" w:hAnsi="Arial" w:cs="Arial"/>
          <w:sz w:val="20"/>
          <w:szCs w:val="20"/>
        </w:rPr>
        <w:t>Bidmon</w:t>
      </w:r>
      <w:proofErr w:type="spellEnd"/>
      <w:r>
        <w:rPr>
          <w:rFonts w:ascii="Arial" w:hAnsi="Arial" w:cs="Arial"/>
          <w:sz w:val="20"/>
          <w:szCs w:val="20"/>
        </w:rPr>
        <w:t xml:space="preserve">, S., &amp; </w:t>
      </w:r>
      <w:proofErr w:type="spellStart"/>
      <w:r>
        <w:rPr>
          <w:rFonts w:ascii="Arial" w:hAnsi="Arial" w:cs="Arial"/>
          <w:sz w:val="20"/>
          <w:szCs w:val="20"/>
        </w:rPr>
        <w:t>Terlutter</w:t>
      </w:r>
      <w:proofErr w:type="spellEnd"/>
      <w:r>
        <w:rPr>
          <w:rFonts w:ascii="Arial" w:hAnsi="Arial" w:cs="Arial"/>
          <w:sz w:val="20"/>
          <w:szCs w:val="20"/>
        </w:rPr>
        <w:t xml:space="preserve">, R. (2015). Gender differences in online health information seeking: Implications for health marketing. </w:t>
      </w:r>
      <w:r>
        <w:rPr>
          <w:rStyle w:val="Emphasis"/>
          <w:rFonts w:ascii="Arial" w:hAnsi="Arial" w:cs="Arial"/>
          <w:sz w:val="20"/>
          <w:szCs w:val="20"/>
        </w:rPr>
        <w:t>Journal of Medical Internet Research, 17</w:t>
      </w:r>
      <w:r>
        <w:rPr>
          <w:rFonts w:ascii="Arial" w:hAnsi="Arial" w:cs="Arial"/>
          <w:sz w:val="20"/>
          <w:szCs w:val="20"/>
        </w:rPr>
        <w:t xml:space="preserve">(4), e43. </w:t>
      </w:r>
      <w:hyperlink r:id="rId16" w:tgtFrame="_new" w:history="1">
        <w:r>
          <w:rPr>
            <w:rStyle w:val="Hyperlink"/>
            <w:rFonts w:ascii="Arial" w:hAnsi="Arial" w:cs="Arial"/>
            <w:sz w:val="20"/>
            <w:szCs w:val="20"/>
          </w:rPr>
          <w:t>https://doi.org/10.2196/jmir.4127</w:t>
        </w:r>
      </w:hyperlink>
    </w:p>
    <w:p w14:paraId="2E2E9AB1" w14:textId="77777777" w:rsidR="00F323DD" w:rsidRDefault="009B6F01">
      <w:pPr>
        <w:pStyle w:val="NormalWeb"/>
        <w:rPr>
          <w:rFonts w:ascii="Arial" w:hAnsi="Arial" w:cs="Arial"/>
          <w:sz w:val="20"/>
          <w:szCs w:val="20"/>
        </w:rPr>
      </w:pPr>
      <w:r>
        <w:rPr>
          <w:rFonts w:ascii="Arial" w:hAnsi="Arial" w:cs="Arial"/>
          <w:sz w:val="20"/>
          <w:szCs w:val="20"/>
        </w:rPr>
        <w:t xml:space="preserve">Champion, V. L., &amp; Skinner, C. S. (2008). The Health Belief Model. In K. Glanz, B. K. </w:t>
      </w:r>
      <w:proofErr w:type="spellStart"/>
      <w:r>
        <w:rPr>
          <w:rFonts w:ascii="Arial" w:hAnsi="Arial" w:cs="Arial"/>
          <w:sz w:val="20"/>
          <w:szCs w:val="20"/>
        </w:rPr>
        <w:t>Rimer</w:t>
      </w:r>
      <w:proofErr w:type="spellEnd"/>
      <w:r>
        <w:rPr>
          <w:rFonts w:ascii="Arial" w:hAnsi="Arial" w:cs="Arial"/>
          <w:sz w:val="20"/>
          <w:szCs w:val="20"/>
        </w:rPr>
        <w:t xml:space="preserve">, &amp; K. Viswanath (Eds.), </w:t>
      </w:r>
      <w:r>
        <w:rPr>
          <w:rStyle w:val="Emphasis"/>
          <w:rFonts w:ascii="Arial" w:hAnsi="Arial" w:cs="Arial"/>
          <w:sz w:val="20"/>
          <w:szCs w:val="20"/>
        </w:rPr>
        <w:t>Health behavior and health education: Theory, research, and practice</w:t>
      </w:r>
      <w:r>
        <w:rPr>
          <w:rFonts w:ascii="Arial" w:hAnsi="Arial" w:cs="Arial"/>
          <w:sz w:val="20"/>
          <w:szCs w:val="20"/>
        </w:rPr>
        <w:t xml:space="preserve"> (pp. 45–65). Jossey-Bass.</w:t>
      </w:r>
    </w:p>
    <w:p w14:paraId="19E60557" w14:textId="77777777" w:rsidR="00F323DD" w:rsidRDefault="009B6F01">
      <w:pPr>
        <w:pStyle w:val="NormalWeb"/>
        <w:rPr>
          <w:rFonts w:ascii="Arial" w:hAnsi="Arial" w:cs="Arial"/>
          <w:sz w:val="20"/>
          <w:szCs w:val="20"/>
        </w:rPr>
      </w:pPr>
      <w:r>
        <w:rPr>
          <w:rFonts w:ascii="Arial" w:hAnsi="Arial" w:cs="Arial"/>
          <w:sz w:val="20"/>
          <w:szCs w:val="20"/>
        </w:rPr>
        <w:t xml:space="preserve">Hunsaker, A., </w:t>
      </w:r>
      <w:proofErr w:type="spellStart"/>
      <w:r>
        <w:rPr>
          <w:rFonts w:ascii="Arial" w:hAnsi="Arial" w:cs="Arial"/>
          <w:sz w:val="20"/>
          <w:szCs w:val="20"/>
        </w:rPr>
        <w:t>Hargittai</w:t>
      </w:r>
      <w:proofErr w:type="spellEnd"/>
      <w:r>
        <w:rPr>
          <w:rFonts w:ascii="Arial" w:hAnsi="Arial" w:cs="Arial"/>
          <w:sz w:val="20"/>
          <w:szCs w:val="20"/>
        </w:rPr>
        <w:t xml:space="preserve">, E., &amp; </w:t>
      </w:r>
      <w:proofErr w:type="spellStart"/>
      <w:r>
        <w:rPr>
          <w:rFonts w:ascii="Arial" w:hAnsi="Arial" w:cs="Arial"/>
          <w:sz w:val="20"/>
          <w:szCs w:val="20"/>
        </w:rPr>
        <w:t>Marathe</w:t>
      </w:r>
      <w:proofErr w:type="spellEnd"/>
      <w:r>
        <w:rPr>
          <w:rFonts w:ascii="Arial" w:hAnsi="Arial" w:cs="Arial"/>
          <w:sz w:val="20"/>
          <w:szCs w:val="20"/>
        </w:rPr>
        <w:t xml:space="preserve">, M. (2021). Relationship between Internet use and change in health status: Panel data analysis. </w:t>
      </w:r>
      <w:r>
        <w:rPr>
          <w:rStyle w:val="Emphasis"/>
          <w:rFonts w:ascii="Arial" w:hAnsi="Arial" w:cs="Arial"/>
          <w:sz w:val="20"/>
          <w:szCs w:val="20"/>
        </w:rPr>
        <w:t>Journal of Medical Internet Research, 23</w:t>
      </w:r>
      <w:r>
        <w:rPr>
          <w:rFonts w:ascii="Arial" w:hAnsi="Arial" w:cs="Arial"/>
          <w:sz w:val="20"/>
          <w:szCs w:val="20"/>
        </w:rPr>
        <w:t xml:space="preserve">(1), e22051. </w:t>
      </w:r>
      <w:hyperlink r:id="rId17" w:tgtFrame="_new" w:history="1">
        <w:r>
          <w:rPr>
            <w:rStyle w:val="Hyperlink"/>
            <w:rFonts w:ascii="Arial" w:hAnsi="Arial" w:cs="Arial"/>
            <w:sz w:val="20"/>
            <w:szCs w:val="20"/>
          </w:rPr>
          <w:t>https://doi.org/10.2196/22051</w:t>
        </w:r>
      </w:hyperlink>
    </w:p>
    <w:p w14:paraId="77C3DA7A" w14:textId="77777777" w:rsidR="00F323DD" w:rsidRDefault="009B6F01">
      <w:pPr>
        <w:pStyle w:val="NormalWeb"/>
        <w:rPr>
          <w:rFonts w:ascii="Arial" w:hAnsi="Arial" w:cs="Arial"/>
          <w:sz w:val="20"/>
          <w:szCs w:val="20"/>
        </w:rPr>
      </w:pPr>
      <w:r>
        <w:rPr>
          <w:rFonts w:ascii="Arial" w:hAnsi="Arial" w:cs="Arial"/>
          <w:sz w:val="20"/>
          <w:szCs w:val="20"/>
        </w:rPr>
        <w:t xml:space="preserve">Jia, H., et al. (2021). Online health information seeking behavior: A systematic review. </w:t>
      </w:r>
      <w:r>
        <w:rPr>
          <w:rStyle w:val="Emphasis"/>
          <w:rFonts w:ascii="Arial" w:hAnsi="Arial" w:cs="Arial"/>
          <w:sz w:val="20"/>
          <w:szCs w:val="20"/>
        </w:rPr>
        <w:t>Journal of Medical Internet Research, 23</w:t>
      </w:r>
      <w:r>
        <w:rPr>
          <w:rFonts w:ascii="Arial" w:hAnsi="Arial" w:cs="Arial"/>
          <w:sz w:val="20"/>
          <w:szCs w:val="20"/>
        </w:rPr>
        <w:t xml:space="preserve">(11), e27718. </w:t>
      </w:r>
      <w:hyperlink r:id="rId18" w:tgtFrame="_new" w:history="1">
        <w:r>
          <w:rPr>
            <w:rStyle w:val="Hyperlink"/>
            <w:rFonts w:ascii="Arial" w:hAnsi="Arial" w:cs="Arial"/>
            <w:sz w:val="20"/>
            <w:szCs w:val="20"/>
          </w:rPr>
          <w:t>https://doi.org/10.2196/27718</w:t>
        </w:r>
      </w:hyperlink>
    </w:p>
    <w:p w14:paraId="159A7920" w14:textId="77777777" w:rsidR="00F323DD" w:rsidRDefault="009B6F01">
      <w:pPr>
        <w:pStyle w:val="NormalWeb"/>
        <w:rPr>
          <w:rFonts w:ascii="Arial" w:hAnsi="Arial" w:cs="Arial"/>
          <w:sz w:val="20"/>
          <w:szCs w:val="20"/>
        </w:rPr>
      </w:pPr>
      <w:r>
        <w:rPr>
          <w:rFonts w:ascii="Arial" w:hAnsi="Arial" w:cs="Arial"/>
          <w:sz w:val="20"/>
          <w:szCs w:val="20"/>
        </w:rPr>
        <w:t xml:space="preserve">McMullan, R. D., </w:t>
      </w:r>
      <w:proofErr w:type="spellStart"/>
      <w:r>
        <w:rPr>
          <w:rFonts w:ascii="Arial" w:hAnsi="Arial" w:cs="Arial"/>
          <w:sz w:val="20"/>
          <w:szCs w:val="20"/>
        </w:rPr>
        <w:t>Berle</w:t>
      </w:r>
      <w:proofErr w:type="spellEnd"/>
      <w:r>
        <w:rPr>
          <w:rFonts w:ascii="Arial" w:hAnsi="Arial" w:cs="Arial"/>
          <w:sz w:val="20"/>
          <w:szCs w:val="20"/>
        </w:rPr>
        <w:t xml:space="preserve">, D., </w:t>
      </w:r>
      <w:proofErr w:type="spellStart"/>
      <w:r>
        <w:rPr>
          <w:rFonts w:ascii="Arial" w:hAnsi="Arial" w:cs="Arial"/>
          <w:sz w:val="20"/>
          <w:szCs w:val="20"/>
        </w:rPr>
        <w:t>Arnáez</w:t>
      </w:r>
      <w:proofErr w:type="spellEnd"/>
      <w:r>
        <w:rPr>
          <w:rFonts w:ascii="Arial" w:hAnsi="Arial" w:cs="Arial"/>
          <w:sz w:val="20"/>
          <w:szCs w:val="20"/>
        </w:rPr>
        <w:t xml:space="preserve">, S., &amp; </w:t>
      </w:r>
      <w:proofErr w:type="spellStart"/>
      <w:r>
        <w:rPr>
          <w:rFonts w:ascii="Arial" w:hAnsi="Arial" w:cs="Arial"/>
          <w:sz w:val="20"/>
          <w:szCs w:val="20"/>
        </w:rPr>
        <w:t>Starcevic</w:t>
      </w:r>
      <w:proofErr w:type="spellEnd"/>
      <w:r>
        <w:rPr>
          <w:rFonts w:ascii="Arial" w:hAnsi="Arial" w:cs="Arial"/>
          <w:sz w:val="20"/>
          <w:szCs w:val="20"/>
        </w:rPr>
        <w:t xml:space="preserve">, V. (2019). The relationships between health anxiety, online health information seeking, and cyberchondria: Systematic review and </w:t>
      </w:r>
      <w:r>
        <w:rPr>
          <w:rFonts w:ascii="Arial" w:hAnsi="Arial" w:cs="Arial"/>
          <w:sz w:val="20"/>
          <w:szCs w:val="20"/>
        </w:rPr>
        <w:lastRenderedPageBreak/>
        <w:t xml:space="preserve">meta-analysis. </w:t>
      </w:r>
      <w:r>
        <w:rPr>
          <w:rStyle w:val="Emphasis"/>
          <w:rFonts w:ascii="Arial" w:hAnsi="Arial" w:cs="Arial"/>
          <w:sz w:val="20"/>
          <w:szCs w:val="20"/>
        </w:rPr>
        <w:t>Journal of Anxiety Disorders, 66</w:t>
      </w:r>
      <w:r>
        <w:rPr>
          <w:rFonts w:ascii="Arial" w:hAnsi="Arial" w:cs="Arial"/>
          <w:sz w:val="20"/>
          <w:szCs w:val="20"/>
        </w:rPr>
        <w:t xml:space="preserve">, 102–111. </w:t>
      </w:r>
      <w:hyperlink r:id="rId19" w:tgtFrame="_new" w:history="1">
        <w:r>
          <w:rPr>
            <w:rStyle w:val="Hyperlink"/>
            <w:rFonts w:ascii="Arial" w:hAnsi="Arial" w:cs="Arial"/>
            <w:sz w:val="20"/>
            <w:szCs w:val="20"/>
          </w:rPr>
          <w:t>https://doi.org/10.1016/j.janxdis.2019.102196</w:t>
        </w:r>
      </w:hyperlink>
    </w:p>
    <w:p w14:paraId="22DD4238" w14:textId="77777777" w:rsidR="00F323DD" w:rsidRDefault="009B6F01">
      <w:pPr>
        <w:pStyle w:val="NormalWeb"/>
        <w:rPr>
          <w:rFonts w:ascii="Arial" w:hAnsi="Arial" w:cs="Arial"/>
          <w:sz w:val="20"/>
          <w:szCs w:val="20"/>
        </w:rPr>
      </w:pPr>
      <w:r>
        <w:rPr>
          <w:rFonts w:ascii="Arial" w:hAnsi="Arial" w:cs="Arial"/>
          <w:sz w:val="20"/>
          <w:szCs w:val="20"/>
        </w:rPr>
        <w:t xml:space="preserve">Rosenstock, I. M. (1974). The Health Belief Model and preventive health behavior. </w:t>
      </w:r>
      <w:r>
        <w:rPr>
          <w:rStyle w:val="Emphasis"/>
          <w:rFonts w:ascii="Arial" w:hAnsi="Arial" w:cs="Arial"/>
          <w:sz w:val="20"/>
          <w:szCs w:val="20"/>
        </w:rPr>
        <w:t>Health Education Monographs, 2</w:t>
      </w:r>
      <w:r>
        <w:rPr>
          <w:rFonts w:ascii="Arial" w:hAnsi="Arial" w:cs="Arial"/>
          <w:sz w:val="20"/>
          <w:szCs w:val="20"/>
        </w:rPr>
        <w:t>(4), 354–386.</w:t>
      </w:r>
    </w:p>
    <w:p w14:paraId="37514D68" w14:textId="77777777" w:rsidR="00F323DD" w:rsidRDefault="009B6F01">
      <w:pPr>
        <w:pStyle w:val="NormalWeb"/>
        <w:rPr>
          <w:rFonts w:ascii="Arial" w:hAnsi="Arial" w:cs="Arial"/>
          <w:sz w:val="20"/>
          <w:szCs w:val="20"/>
        </w:rPr>
      </w:pPr>
      <w:proofErr w:type="spellStart"/>
      <w:r>
        <w:rPr>
          <w:rFonts w:ascii="Arial" w:hAnsi="Arial" w:cs="Arial"/>
          <w:sz w:val="20"/>
          <w:szCs w:val="20"/>
        </w:rPr>
        <w:t>Starcevic</w:t>
      </w:r>
      <w:proofErr w:type="spellEnd"/>
      <w:r>
        <w:rPr>
          <w:rFonts w:ascii="Arial" w:hAnsi="Arial" w:cs="Arial"/>
          <w:sz w:val="20"/>
          <w:szCs w:val="20"/>
        </w:rPr>
        <w:t xml:space="preserve">, V., &amp; </w:t>
      </w:r>
      <w:proofErr w:type="spellStart"/>
      <w:r>
        <w:rPr>
          <w:rFonts w:ascii="Arial" w:hAnsi="Arial" w:cs="Arial"/>
          <w:sz w:val="20"/>
          <w:szCs w:val="20"/>
        </w:rPr>
        <w:t>Berle</w:t>
      </w:r>
      <w:proofErr w:type="spellEnd"/>
      <w:r>
        <w:rPr>
          <w:rFonts w:ascii="Arial" w:hAnsi="Arial" w:cs="Arial"/>
          <w:sz w:val="20"/>
          <w:szCs w:val="20"/>
        </w:rPr>
        <w:t xml:space="preserve">, D. (2020). Cyberchondria and its role in maintaining health anxiety. </w:t>
      </w:r>
      <w:r>
        <w:rPr>
          <w:rStyle w:val="Emphasis"/>
          <w:rFonts w:ascii="Arial" w:hAnsi="Arial" w:cs="Arial"/>
          <w:sz w:val="20"/>
          <w:szCs w:val="20"/>
        </w:rPr>
        <w:t>Current Opinion in Psychiatry, 33</w:t>
      </w:r>
      <w:r>
        <w:rPr>
          <w:rFonts w:ascii="Arial" w:hAnsi="Arial" w:cs="Arial"/>
          <w:sz w:val="20"/>
          <w:szCs w:val="20"/>
        </w:rPr>
        <w:t xml:space="preserve">(2), 143–149. </w:t>
      </w:r>
      <w:hyperlink r:id="rId20" w:tgtFrame="_new" w:history="1">
        <w:r>
          <w:rPr>
            <w:rStyle w:val="Hyperlink"/>
            <w:rFonts w:ascii="Arial" w:hAnsi="Arial" w:cs="Arial"/>
            <w:sz w:val="20"/>
            <w:szCs w:val="20"/>
          </w:rPr>
          <w:t>https://doi.org/10.1097/YCO.0000000000000589</w:t>
        </w:r>
      </w:hyperlink>
    </w:p>
    <w:p w14:paraId="1DCF3E4C" w14:textId="77777777" w:rsidR="00F323DD" w:rsidRDefault="009B6F01">
      <w:pPr>
        <w:pStyle w:val="NormalWeb"/>
        <w:rPr>
          <w:rFonts w:ascii="Arial" w:hAnsi="Arial" w:cs="Arial"/>
          <w:sz w:val="20"/>
          <w:szCs w:val="20"/>
        </w:rPr>
      </w:pPr>
      <w:r>
        <w:rPr>
          <w:rFonts w:ascii="Arial" w:hAnsi="Arial" w:cs="Arial"/>
          <w:sz w:val="20"/>
          <w:szCs w:val="20"/>
        </w:rPr>
        <w:t xml:space="preserve">Swire-Thompson, B., &amp; </w:t>
      </w:r>
      <w:proofErr w:type="spellStart"/>
      <w:r>
        <w:rPr>
          <w:rFonts w:ascii="Arial" w:hAnsi="Arial" w:cs="Arial"/>
          <w:sz w:val="20"/>
          <w:szCs w:val="20"/>
        </w:rPr>
        <w:t>Lazer</w:t>
      </w:r>
      <w:proofErr w:type="spellEnd"/>
      <w:r>
        <w:rPr>
          <w:rFonts w:ascii="Arial" w:hAnsi="Arial" w:cs="Arial"/>
          <w:sz w:val="20"/>
          <w:szCs w:val="20"/>
        </w:rPr>
        <w:t xml:space="preserve">, D. (2020). Public health and online misinformation: Challenges and recommendations. </w:t>
      </w:r>
      <w:r>
        <w:rPr>
          <w:rStyle w:val="Emphasis"/>
          <w:rFonts w:ascii="Arial" w:hAnsi="Arial" w:cs="Arial"/>
          <w:sz w:val="20"/>
          <w:szCs w:val="20"/>
        </w:rPr>
        <w:t>Annual Review of Public Health, 41</w:t>
      </w:r>
      <w:r>
        <w:rPr>
          <w:rFonts w:ascii="Arial" w:hAnsi="Arial" w:cs="Arial"/>
          <w:sz w:val="20"/>
          <w:szCs w:val="20"/>
        </w:rPr>
        <w:t xml:space="preserve">, 433–451. </w:t>
      </w:r>
      <w:hyperlink r:id="rId21" w:tgtFrame="_new" w:history="1">
        <w:r>
          <w:rPr>
            <w:rStyle w:val="Hyperlink"/>
            <w:rFonts w:ascii="Arial" w:hAnsi="Arial" w:cs="Arial"/>
            <w:sz w:val="20"/>
            <w:szCs w:val="20"/>
          </w:rPr>
          <w:t>https://doi.org/10.1146/annurev-publhealth-040119-094127</w:t>
        </w:r>
      </w:hyperlink>
    </w:p>
    <w:p w14:paraId="2F49FA29" w14:textId="77777777" w:rsidR="00F323DD" w:rsidRDefault="009B6F01">
      <w:pPr>
        <w:pStyle w:val="NormalWeb"/>
        <w:rPr>
          <w:rFonts w:ascii="Arial" w:hAnsi="Arial" w:cs="Arial"/>
          <w:sz w:val="20"/>
          <w:szCs w:val="20"/>
        </w:rPr>
      </w:pPr>
      <w:proofErr w:type="spellStart"/>
      <w:r>
        <w:rPr>
          <w:rFonts w:ascii="Arial" w:hAnsi="Arial" w:cs="Arial"/>
          <w:sz w:val="20"/>
          <w:szCs w:val="20"/>
        </w:rPr>
        <w:t>Szumer</w:t>
      </w:r>
      <w:proofErr w:type="spellEnd"/>
      <w:r>
        <w:rPr>
          <w:rFonts w:ascii="Arial" w:hAnsi="Arial" w:cs="Arial"/>
          <w:sz w:val="20"/>
          <w:szCs w:val="20"/>
        </w:rPr>
        <w:t xml:space="preserve">, I., </w:t>
      </w:r>
      <w:proofErr w:type="spellStart"/>
      <w:r>
        <w:rPr>
          <w:rFonts w:ascii="Arial" w:hAnsi="Arial" w:cs="Arial"/>
          <w:sz w:val="20"/>
          <w:szCs w:val="20"/>
        </w:rPr>
        <w:t>Gurylev</w:t>
      </w:r>
      <w:proofErr w:type="spellEnd"/>
      <w:r>
        <w:rPr>
          <w:rFonts w:ascii="Arial" w:hAnsi="Arial" w:cs="Arial"/>
          <w:sz w:val="20"/>
          <w:szCs w:val="20"/>
        </w:rPr>
        <w:t xml:space="preserve">, S., &amp; </w:t>
      </w:r>
      <w:proofErr w:type="spellStart"/>
      <w:r>
        <w:rPr>
          <w:rFonts w:ascii="Arial" w:hAnsi="Arial" w:cs="Arial"/>
          <w:sz w:val="20"/>
          <w:szCs w:val="20"/>
        </w:rPr>
        <w:t>Wilkowski</w:t>
      </w:r>
      <w:proofErr w:type="spellEnd"/>
      <w:r>
        <w:rPr>
          <w:rFonts w:ascii="Arial" w:hAnsi="Arial" w:cs="Arial"/>
          <w:sz w:val="20"/>
          <w:szCs w:val="20"/>
        </w:rPr>
        <w:t xml:space="preserve">, M. (2023). Quality and reliability of online symptom checkers: A systematic review. </w:t>
      </w:r>
      <w:r>
        <w:rPr>
          <w:rStyle w:val="Emphasis"/>
          <w:rFonts w:ascii="Arial" w:hAnsi="Arial" w:cs="Arial"/>
          <w:sz w:val="20"/>
          <w:szCs w:val="20"/>
        </w:rPr>
        <w:t>BMJ Health &amp; Care Informatics, 30</w:t>
      </w:r>
      <w:r>
        <w:rPr>
          <w:rFonts w:ascii="Arial" w:hAnsi="Arial" w:cs="Arial"/>
          <w:sz w:val="20"/>
          <w:szCs w:val="20"/>
        </w:rPr>
        <w:t xml:space="preserve">(1), e100668. </w:t>
      </w:r>
      <w:hyperlink r:id="rId22" w:tgtFrame="_new" w:history="1">
        <w:r>
          <w:rPr>
            <w:rStyle w:val="Hyperlink"/>
            <w:rFonts w:ascii="Arial" w:hAnsi="Arial" w:cs="Arial"/>
            <w:sz w:val="20"/>
            <w:szCs w:val="20"/>
          </w:rPr>
          <w:t>https://doi.org/10.1136/bmjhci-2022-100668</w:t>
        </w:r>
      </w:hyperlink>
    </w:p>
    <w:p w14:paraId="30DD34EE" w14:textId="77777777" w:rsidR="00F323DD" w:rsidRDefault="009B6F01">
      <w:pPr>
        <w:pStyle w:val="NormalWeb"/>
        <w:rPr>
          <w:rFonts w:ascii="Arial" w:hAnsi="Arial" w:cs="Arial"/>
          <w:sz w:val="20"/>
          <w:szCs w:val="20"/>
        </w:rPr>
      </w:pPr>
      <w:r>
        <w:rPr>
          <w:rFonts w:ascii="Arial" w:hAnsi="Arial" w:cs="Arial"/>
          <w:sz w:val="20"/>
          <w:szCs w:val="20"/>
        </w:rPr>
        <w:t xml:space="preserve">Tan, S. S., &amp; </w:t>
      </w:r>
      <w:proofErr w:type="spellStart"/>
      <w:r>
        <w:rPr>
          <w:rFonts w:ascii="Arial" w:hAnsi="Arial" w:cs="Arial"/>
          <w:sz w:val="20"/>
          <w:szCs w:val="20"/>
        </w:rPr>
        <w:t>Goonawardene</w:t>
      </w:r>
      <w:proofErr w:type="spellEnd"/>
      <w:r>
        <w:rPr>
          <w:rFonts w:ascii="Arial" w:hAnsi="Arial" w:cs="Arial"/>
          <w:sz w:val="20"/>
          <w:szCs w:val="20"/>
        </w:rPr>
        <w:t xml:space="preserve">, N. (2017). Internet health information seeking and the patient-physician relationship: A systematic review. </w:t>
      </w:r>
      <w:r>
        <w:rPr>
          <w:rStyle w:val="Emphasis"/>
          <w:rFonts w:ascii="Arial" w:hAnsi="Arial" w:cs="Arial"/>
          <w:sz w:val="20"/>
          <w:szCs w:val="20"/>
        </w:rPr>
        <w:t>Journal of Medical Internet Research, 19</w:t>
      </w:r>
      <w:r>
        <w:rPr>
          <w:rFonts w:ascii="Arial" w:hAnsi="Arial" w:cs="Arial"/>
          <w:sz w:val="20"/>
          <w:szCs w:val="20"/>
        </w:rPr>
        <w:t xml:space="preserve">(1), e9. </w:t>
      </w:r>
      <w:hyperlink r:id="rId23" w:tgtFrame="_new" w:history="1">
        <w:r>
          <w:rPr>
            <w:rStyle w:val="Hyperlink"/>
            <w:rFonts w:ascii="Arial" w:hAnsi="Arial" w:cs="Arial"/>
            <w:sz w:val="20"/>
            <w:szCs w:val="20"/>
          </w:rPr>
          <w:t>https://doi.org/10.2196/jmir.5729</w:t>
        </w:r>
      </w:hyperlink>
    </w:p>
    <w:p w14:paraId="1F137FC3" w14:textId="77777777" w:rsidR="00F323DD" w:rsidRDefault="009B6F01">
      <w:pPr>
        <w:pStyle w:val="NormalWeb"/>
        <w:rPr>
          <w:rFonts w:ascii="Arial" w:hAnsi="Arial" w:cs="Arial"/>
          <w:sz w:val="20"/>
          <w:szCs w:val="20"/>
        </w:rPr>
      </w:pPr>
      <w:r>
        <w:rPr>
          <w:rFonts w:ascii="Arial" w:hAnsi="Arial" w:cs="Arial"/>
          <w:sz w:val="20"/>
          <w:szCs w:val="20"/>
        </w:rPr>
        <w:t xml:space="preserve">Thapa, D. K., </w:t>
      </w:r>
      <w:proofErr w:type="spellStart"/>
      <w:r>
        <w:rPr>
          <w:rFonts w:ascii="Arial" w:hAnsi="Arial" w:cs="Arial"/>
          <w:sz w:val="20"/>
          <w:szCs w:val="20"/>
        </w:rPr>
        <w:t>Visentin</w:t>
      </w:r>
      <w:proofErr w:type="spellEnd"/>
      <w:r>
        <w:rPr>
          <w:rFonts w:ascii="Arial" w:hAnsi="Arial" w:cs="Arial"/>
          <w:sz w:val="20"/>
          <w:szCs w:val="20"/>
        </w:rPr>
        <w:t xml:space="preserve">, D. C., </w:t>
      </w:r>
      <w:proofErr w:type="spellStart"/>
      <w:r>
        <w:rPr>
          <w:rFonts w:ascii="Arial" w:hAnsi="Arial" w:cs="Arial"/>
          <w:sz w:val="20"/>
          <w:szCs w:val="20"/>
        </w:rPr>
        <w:t>Kornhaber</w:t>
      </w:r>
      <w:proofErr w:type="spellEnd"/>
      <w:r>
        <w:rPr>
          <w:rFonts w:ascii="Arial" w:hAnsi="Arial" w:cs="Arial"/>
          <w:sz w:val="20"/>
          <w:szCs w:val="20"/>
        </w:rPr>
        <w:t xml:space="preserve">, R., West, S., &amp; Cleary, M. (2021). The influence of online health information on health decisions: A systematic review. </w:t>
      </w:r>
      <w:r>
        <w:rPr>
          <w:rStyle w:val="Emphasis"/>
          <w:rFonts w:ascii="Arial" w:hAnsi="Arial" w:cs="Arial"/>
          <w:sz w:val="20"/>
          <w:szCs w:val="20"/>
        </w:rPr>
        <w:t>Patient Education and Counseling, 104</w:t>
      </w:r>
      <w:r>
        <w:rPr>
          <w:rFonts w:ascii="Arial" w:hAnsi="Arial" w:cs="Arial"/>
          <w:sz w:val="20"/>
          <w:szCs w:val="20"/>
        </w:rPr>
        <w:t xml:space="preserve">(4), 770–784. </w:t>
      </w:r>
      <w:hyperlink r:id="rId24" w:tgtFrame="_new" w:history="1">
        <w:r>
          <w:rPr>
            <w:rStyle w:val="Hyperlink"/>
            <w:rFonts w:ascii="Arial" w:hAnsi="Arial" w:cs="Arial"/>
            <w:sz w:val="20"/>
            <w:szCs w:val="20"/>
          </w:rPr>
          <w:t>https://doi.org/10.1016/j.pec.2020.11.016</w:t>
        </w:r>
      </w:hyperlink>
    </w:p>
    <w:p w14:paraId="57289BB5" w14:textId="57C0C0F7" w:rsidR="00F323DD" w:rsidRDefault="009B6F01">
      <w:pPr>
        <w:pStyle w:val="NormalWeb"/>
        <w:rPr>
          <w:rStyle w:val="Hyperlink"/>
          <w:rFonts w:ascii="Arial" w:hAnsi="Arial" w:cs="Arial"/>
          <w:sz w:val="20"/>
          <w:szCs w:val="20"/>
        </w:rPr>
      </w:pPr>
      <w:r>
        <w:rPr>
          <w:rFonts w:ascii="Arial" w:hAnsi="Arial" w:cs="Arial"/>
          <w:sz w:val="20"/>
          <w:szCs w:val="20"/>
        </w:rPr>
        <w:t xml:space="preserve">Wang, Y., McKee, M., </w:t>
      </w:r>
      <w:proofErr w:type="spellStart"/>
      <w:r>
        <w:rPr>
          <w:rFonts w:ascii="Arial" w:hAnsi="Arial" w:cs="Arial"/>
          <w:sz w:val="20"/>
          <w:szCs w:val="20"/>
        </w:rPr>
        <w:t>Torbica</w:t>
      </w:r>
      <w:proofErr w:type="spellEnd"/>
      <w:r>
        <w:rPr>
          <w:rFonts w:ascii="Arial" w:hAnsi="Arial" w:cs="Arial"/>
          <w:sz w:val="20"/>
          <w:szCs w:val="20"/>
        </w:rPr>
        <w:t xml:space="preserve">, A., &amp; </w:t>
      </w:r>
      <w:proofErr w:type="spellStart"/>
      <w:r>
        <w:rPr>
          <w:rFonts w:ascii="Arial" w:hAnsi="Arial" w:cs="Arial"/>
          <w:sz w:val="20"/>
          <w:szCs w:val="20"/>
        </w:rPr>
        <w:t>Stuckler</w:t>
      </w:r>
      <w:proofErr w:type="spellEnd"/>
      <w:r>
        <w:rPr>
          <w:rFonts w:ascii="Arial" w:hAnsi="Arial" w:cs="Arial"/>
          <w:sz w:val="20"/>
          <w:szCs w:val="20"/>
        </w:rPr>
        <w:t xml:space="preserve">, D. (2019). Systematic literature review on the spread of health-related misinformation on social media. </w:t>
      </w:r>
      <w:r>
        <w:rPr>
          <w:rStyle w:val="Emphasis"/>
          <w:rFonts w:ascii="Arial" w:hAnsi="Arial" w:cs="Arial"/>
          <w:sz w:val="20"/>
          <w:szCs w:val="20"/>
        </w:rPr>
        <w:t>Social Science &amp; Medicine, 240</w:t>
      </w:r>
      <w:r>
        <w:rPr>
          <w:rFonts w:ascii="Arial" w:hAnsi="Arial" w:cs="Arial"/>
          <w:sz w:val="20"/>
          <w:szCs w:val="20"/>
        </w:rPr>
        <w:t xml:space="preserve">, 112552. </w:t>
      </w:r>
      <w:hyperlink r:id="rId25" w:tgtFrame="_new" w:history="1">
        <w:r>
          <w:rPr>
            <w:rStyle w:val="Hyperlink"/>
            <w:rFonts w:ascii="Arial" w:hAnsi="Arial" w:cs="Arial"/>
            <w:sz w:val="20"/>
            <w:szCs w:val="20"/>
          </w:rPr>
          <w:t>https://doi.org/10.1016/j.socscimed.2019.112552</w:t>
        </w:r>
      </w:hyperlink>
    </w:p>
    <w:p w14:paraId="18B7A8BD" w14:textId="0A4BCD20" w:rsidR="00217A3E" w:rsidRDefault="00217A3E">
      <w:pPr>
        <w:pStyle w:val="NormalWeb"/>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Armstrong, S., </w:t>
      </w:r>
      <w:proofErr w:type="spellStart"/>
      <w:r>
        <w:rPr>
          <w:rFonts w:ascii="Arial" w:hAnsi="Arial" w:cs="Arial"/>
          <w:color w:val="222222"/>
          <w:sz w:val="20"/>
          <w:szCs w:val="20"/>
          <w:shd w:val="clear" w:color="auto" w:fill="FFFFFF"/>
        </w:rPr>
        <w:t>Osuch</w:t>
      </w:r>
      <w:proofErr w:type="spellEnd"/>
      <w:r>
        <w:rPr>
          <w:rFonts w:ascii="Arial" w:hAnsi="Arial" w:cs="Arial"/>
          <w:color w:val="222222"/>
          <w:sz w:val="20"/>
          <w:szCs w:val="20"/>
          <w:shd w:val="clear" w:color="auto" w:fill="FFFFFF"/>
        </w:rPr>
        <w:t xml:space="preserve">, E., </w:t>
      </w:r>
      <w:proofErr w:type="spellStart"/>
      <w:r>
        <w:rPr>
          <w:rFonts w:ascii="Arial" w:hAnsi="Arial" w:cs="Arial"/>
          <w:color w:val="222222"/>
          <w:sz w:val="20"/>
          <w:szCs w:val="20"/>
          <w:shd w:val="clear" w:color="auto" w:fill="FFFFFF"/>
        </w:rPr>
        <w:t>Wammes</w:t>
      </w:r>
      <w:proofErr w:type="spellEnd"/>
      <w:r>
        <w:rPr>
          <w:rFonts w:ascii="Arial" w:hAnsi="Arial" w:cs="Arial"/>
          <w:color w:val="222222"/>
          <w:sz w:val="20"/>
          <w:szCs w:val="20"/>
          <w:shd w:val="clear" w:color="auto" w:fill="FFFFFF"/>
        </w:rPr>
        <w:t xml:space="preserve">, M., Chevalier, O., Kieffer, S., </w:t>
      </w:r>
      <w:proofErr w:type="spellStart"/>
      <w:r>
        <w:rPr>
          <w:rFonts w:ascii="Arial" w:hAnsi="Arial" w:cs="Arial"/>
          <w:color w:val="222222"/>
          <w:sz w:val="20"/>
          <w:szCs w:val="20"/>
          <w:shd w:val="clear" w:color="auto" w:fill="FFFFFF"/>
        </w:rPr>
        <w:t>Meddaoui</w:t>
      </w:r>
      <w:proofErr w:type="spellEnd"/>
      <w:r>
        <w:rPr>
          <w:rFonts w:ascii="Arial" w:hAnsi="Arial" w:cs="Arial"/>
          <w:color w:val="222222"/>
          <w:sz w:val="20"/>
          <w:szCs w:val="20"/>
          <w:shd w:val="clear" w:color="auto" w:fill="FFFFFF"/>
        </w:rPr>
        <w:t>, M., &amp; Rice, L. (2025). Self-diagnosis in the age of social media: A pilot study of youth entering mental health treatment for mood and anxiety disorders. </w:t>
      </w:r>
      <w:r>
        <w:rPr>
          <w:rFonts w:ascii="Arial" w:hAnsi="Arial" w:cs="Arial"/>
          <w:i/>
          <w:iCs/>
          <w:color w:val="222222"/>
          <w:sz w:val="20"/>
          <w:szCs w:val="20"/>
          <w:shd w:val="clear" w:color="auto" w:fill="FFFFFF"/>
        </w:rPr>
        <w:t xml:space="preserve">Acta </w:t>
      </w:r>
      <w:proofErr w:type="spellStart"/>
      <w:r>
        <w:rPr>
          <w:rFonts w:ascii="Arial" w:hAnsi="Arial" w:cs="Arial"/>
          <w:i/>
          <w:iCs/>
          <w:color w:val="222222"/>
          <w:sz w:val="20"/>
          <w:szCs w:val="20"/>
          <w:shd w:val="clear" w:color="auto" w:fill="FFFFFF"/>
        </w:rPr>
        <w:t>Psychologica</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256</w:t>
      </w:r>
      <w:r>
        <w:rPr>
          <w:rFonts w:ascii="Arial" w:hAnsi="Arial" w:cs="Arial"/>
          <w:color w:val="222222"/>
          <w:sz w:val="20"/>
          <w:szCs w:val="20"/>
          <w:shd w:val="clear" w:color="auto" w:fill="FFFFFF"/>
        </w:rPr>
        <w:t>, 105015.</w:t>
      </w:r>
    </w:p>
    <w:p w14:paraId="1908F7CE" w14:textId="42CFB503" w:rsidR="00217A3E" w:rsidRDefault="00217A3E">
      <w:pPr>
        <w:pStyle w:val="NormalWeb"/>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Polynskaya</w:t>
      </w:r>
      <w:proofErr w:type="spellEnd"/>
      <w:r>
        <w:rPr>
          <w:rFonts w:ascii="Arial" w:hAnsi="Arial" w:cs="Arial"/>
          <w:color w:val="222222"/>
          <w:sz w:val="20"/>
          <w:szCs w:val="20"/>
          <w:shd w:val="clear" w:color="auto" w:fill="FFFFFF"/>
        </w:rPr>
        <w:t xml:space="preserve">, G. A., &amp; </w:t>
      </w:r>
      <w:proofErr w:type="spellStart"/>
      <w:r>
        <w:rPr>
          <w:rFonts w:ascii="Arial" w:hAnsi="Arial" w:cs="Arial"/>
          <w:color w:val="222222"/>
          <w:sz w:val="20"/>
          <w:szCs w:val="20"/>
          <w:shd w:val="clear" w:color="auto" w:fill="FFFFFF"/>
        </w:rPr>
        <w:t>Mesropyan</w:t>
      </w:r>
      <w:proofErr w:type="spellEnd"/>
      <w:r>
        <w:rPr>
          <w:rFonts w:ascii="Arial" w:hAnsi="Arial" w:cs="Arial"/>
          <w:color w:val="222222"/>
          <w:sz w:val="20"/>
          <w:szCs w:val="20"/>
          <w:shd w:val="clear" w:color="auto" w:fill="FFFFFF"/>
        </w:rPr>
        <w:t>, M. G. (2018). Detection of patterns and trends in patient behavior while using electronic applications and Internet resources for self-diagnosis. </w:t>
      </w:r>
      <w:proofErr w:type="spellStart"/>
      <w:r>
        <w:rPr>
          <w:rFonts w:ascii="Arial" w:hAnsi="Arial" w:cs="Arial"/>
          <w:i/>
          <w:iCs/>
          <w:color w:val="222222"/>
          <w:sz w:val="20"/>
          <w:szCs w:val="20"/>
          <w:shd w:val="clear" w:color="auto" w:fill="FFFFFF"/>
        </w:rPr>
        <w:t>Бизнес-информатика</w:t>
      </w:r>
      <w:proofErr w:type="spellEnd"/>
      <w:r>
        <w:rPr>
          <w:rFonts w:ascii="Arial" w:hAnsi="Arial" w:cs="Arial"/>
          <w:color w:val="222222"/>
          <w:sz w:val="20"/>
          <w:szCs w:val="20"/>
          <w:shd w:val="clear" w:color="auto" w:fill="FFFFFF"/>
        </w:rPr>
        <w:t xml:space="preserve">, (1 (43) </w:t>
      </w:r>
      <w:proofErr w:type="spellStart"/>
      <w:r>
        <w:rPr>
          <w:rFonts w:ascii="Arial" w:hAnsi="Arial" w:cs="Arial"/>
          <w:color w:val="222222"/>
          <w:sz w:val="20"/>
          <w:szCs w:val="20"/>
          <w:shd w:val="clear" w:color="auto" w:fill="FFFFFF"/>
        </w:rPr>
        <w:t>eng</w:t>
      </w:r>
      <w:proofErr w:type="spellEnd"/>
      <w:r>
        <w:rPr>
          <w:rFonts w:ascii="Arial" w:hAnsi="Arial" w:cs="Arial"/>
          <w:color w:val="222222"/>
          <w:sz w:val="20"/>
          <w:szCs w:val="20"/>
          <w:shd w:val="clear" w:color="auto" w:fill="FFFFFF"/>
        </w:rPr>
        <w:t>), 28-38.</w:t>
      </w:r>
    </w:p>
    <w:p w14:paraId="35601DD1" w14:textId="61E0A43E" w:rsidR="00217A3E" w:rsidRDefault="00217A3E">
      <w:pPr>
        <w:pStyle w:val="NormalWeb"/>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Aboueid</w:t>
      </w:r>
      <w:proofErr w:type="spellEnd"/>
      <w:r>
        <w:rPr>
          <w:rFonts w:ascii="Arial" w:hAnsi="Arial" w:cs="Arial"/>
          <w:color w:val="222222"/>
          <w:sz w:val="20"/>
          <w:szCs w:val="20"/>
          <w:shd w:val="clear" w:color="auto" w:fill="FFFFFF"/>
        </w:rPr>
        <w:t xml:space="preserve">, S., Meyer, S., Wallace, J. R., Mahajan, S., &amp; </w:t>
      </w:r>
      <w:proofErr w:type="spellStart"/>
      <w:r>
        <w:rPr>
          <w:rFonts w:ascii="Arial" w:hAnsi="Arial" w:cs="Arial"/>
          <w:color w:val="222222"/>
          <w:sz w:val="20"/>
          <w:szCs w:val="20"/>
          <w:shd w:val="clear" w:color="auto" w:fill="FFFFFF"/>
        </w:rPr>
        <w:t>Chaurasia</w:t>
      </w:r>
      <w:proofErr w:type="spellEnd"/>
      <w:r>
        <w:rPr>
          <w:rFonts w:ascii="Arial" w:hAnsi="Arial" w:cs="Arial"/>
          <w:color w:val="222222"/>
          <w:sz w:val="20"/>
          <w:szCs w:val="20"/>
          <w:shd w:val="clear" w:color="auto" w:fill="FFFFFF"/>
        </w:rPr>
        <w:t>, A. (2021). Young adults’ perspectives on the use of symptom checkers for self-triage and self-diagnosis: Qualitative study. </w:t>
      </w:r>
      <w:r>
        <w:rPr>
          <w:rFonts w:ascii="Arial" w:hAnsi="Arial" w:cs="Arial"/>
          <w:i/>
          <w:iCs/>
          <w:color w:val="222222"/>
          <w:sz w:val="20"/>
          <w:szCs w:val="20"/>
          <w:shd w:val="clear" w:color="auto" w:fill="FFFFFF"/>
        </w:rPr>
        <w:t>JMIR public health and surveillance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(1), e22637.</w:t>
      </w:r>
    </w:p>
    <w:p w14:paraId="0209C6AE" w14:textId="0BB54AA2" w:rsidR="00217A3E" w:rsidRDefault="00217A3E">
      <w:pPr>
        <w:pStyle w:val="NormalWeb"/>
        <w:rPr>
          <w:rFonts w:ascii="Arial" w:hAnsi="Arial" w:cs="Arial"/>
          <w:sz w:val="20"/>
          <w:szCs w:val="20"/>
        </w:rPr>
      </w:pPr>
      <w:r>
        <w:rPr>
          <w:rFonts w:ascii="Arial" w:hAnsi="Arial" w:cs="Arial"/>
          <w:color w:val="222222"/>
          <w:sz w:val="20"/>
          <w:szCs w:val="20"/>
          <w:shd w:val="clear" w:color="auto" w:fill="FFFFFF"/>
        </w:rPr>
        <w:t xml:space="preserve">Koshy, A. M., &amp; </w:t>
      </w:r>
      <w:proofErr w:type="spellStart"/>
      <w:r>
        <w:rPr>
          <w:rFonts w:ascii="Arial" w:hAnsi="Arial" w:cs="Arial"/>
          <w:color w:val="222222"/>
          <w:sz w:val="20"/>
          <w:szCs w:val="20"/>
          <w:shd w:val="clear" w:color="auto" w:fill="FFFFFF"/>
        </w:rPr>
        <w:t>Sutar</w:t>
      </w:r>
      <w:proofErr w:type="spellEnd"/>
      <w:r>
        <w:rPr>
          <w:rFonts w:ascii="Arial" w:hAnsi="Arial" w:cs="Arial"/>
          <w:color w:val="222222"/>
          <w:sz w:val="20"/>
          <w:szCs w:val="20"/>
          <w:shd w:val="clear" w:color="auto" w:fill="FFFFFF"/>
        </w:rPr>
        <w:t>, D. (2024). Self-diagnosis of Depression and Anxiety Among Young Adults. In </w:t>
      </w:r>
      <w:r>
        <w:rPr>
          <w:rFonts w:ascii="Arial" w:hAnsi="Arial" w:cs="Arial"/>
          <w:i/>
          <w:iCs/>
          <w:color w:val="222222"/>
          <w:sz w:val="20"/>
          <w:szCs w:val="20"/>
          <w:shd w:val="clear" w:color="auto" w:fill="FFFFFF"/>
        </w:rPr>
        <w:t>Revitalizing Health Through Humanities</w:t>
      </w:r>
      <w:r>
        <w:rPr>
          <w:rFonts w:ascii="Arial" w:hAnsi="Arial" w:cs="Arial"/>
          <w:color w:val="222222"/>
          <w:sz w:val="20"/>
          <w:szCs w:val="20"/>
          <w:shd w:val="clear" w:color="auto" w:fill="FFFFFF"/>
        </w:rPr>
        <w:t> (pp. 360-365). Routledge.</w:t>
      </w:r>
    </w:p>
    <w:p w14:paraId="79E35EDF" w14:textId="77777777" w:rsidR="00F323DD" w:rsidRDefault="00F323DD">
      <w:pPr>
        <w:pStyle w:val="Appendix"/>
        <w:spacing w:after="0"/>
        <w:jc w:val="both"/>
        <w:rPr>
          <w:rFonts w:ascii="Arial" w:hAnsi="Arial" w:cs="Arial"/>
          <w:b w:val="0"/>
          <w:sz w:val="20"/>
        </w:rPr>
      </w:pPr>
    </w:p>
    <w:sectPr w:rsidR="00F323DD">
      <w:headerReference w:type="default" r:id="rId26"/>
      <w:footerReference w:type="default" r:id="rId27"/>
      <w:type w:val="continuous"/>
      <w:pgSz w:w="12240" w:h="15840"/>
      <w:pgMar w:top="1440" w:right="2018" w:bottom="2018" w:left="20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88DE1" w14:textId="77777777" w:rsidR="00B60038" w:rsidRDefault="00B60038">
      <w:r>
        <w:separator/>
      </w:r>
    </w:p>
  </w:endnote>
  <w:endnote w:type="continuationSeparator" w:id="0">
    <w:p w14:paraId="30D18AE1" w14:textId="77777777" w:rsidR="00B60038" w:rsidRDefault="00B60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auto"/>
    <w:pitch w:val="default"/>
  </w:font>
  <w:font w:name="Aptos Narrow">
    <w:altName w:val="Segoe Print"/>
    <w:charset w:val="00"/>
    <w:family w:val="swiss"/>
    <w:pitch w:val="default"/>
    <w:sig w:usb0="00000000"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CC660" w14:textId="77777777" w:rsidR="00F323DD" w:rsidRDefault="00F323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C77D2" w14:textId="77777777" w:rsidR="00F323DD" w:rsidRDefault="00F323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EADE3" w14:textId="77777777" w:rsidR="00F323DD" w:rsidRDefault="00F323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B2357" w14:textId="77777777" w:rsidR="00F323DD" w:rsidRDefault="00F323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BAC55" w14:textId="77777777" w:rsidR="00B60038" w:rsidRDefault="00B60038">
      <w:r>
        <w:separator/>
      </w:r>
    </w:p>
  </w:footnote>
  <w:footnote w:type="continuationSeparator" w:id="0">
    <w:p w14:paraId="33BEB558" w14:textId="77777777" w:rsidR="00B60038" w:rsidRDefault="00B60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AB77E" w14:textId="77777777" w:rsidR="00F323DD" w:rsidRDefault="00B60038">
    <w:pPr>
      <w:pStyle w:val="Header"/>
    </w:pPr>
    <w:r>
      <w:pict w14:anchorId="7B6D06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489829" o:spid="_x0000_s2050" type="#_x0000_t136" style="position:absolute;margin-left:0;margin-top:0;width:519.9pt;height:58.6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1B491" w14:textId="77777777" w:rsidR="00F323DD" w:rsidRDefault="00B60038">
    <w:pPr>
      <w:pStyle w:val="Header"/>
    </w:pPr>
    <w:r>
      <w:pict w14:anchorId="7D1B78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489830" o:spid="_x0000_s2051" type="#_x0000_t136" style="position:absolute;margin-left:0;margin-top:0;width:519.9pt;height:58.6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F9D0D" w14:textId="77777777" w:rsidR="00F323DD" w:rsidRDefault="00B60038">
    <w:pPr>
      <w:ind w:left="2160"/>
      <w:jc w:val="center"/>
      <w:rPr>
        <w:rFonts w:ascii="Times New Roman" w:eastAsia="Calibri" w:hAnsi="Times New Roman"/>
        <w:i/>
        <w:sz w:val="18"/>
        <w:szCs w:val="22"/>
      </w:rPr>
    </w:pPr>
    <w:r>
      <w:pict w14:anchorId="391FA5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489828" o:spid="_x0000_s2049" type="#_x0000_t136" style="position:absolute;left:0;text-align:left;margin-left:0;margin-top:0;width:519.9pt;height:58.6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14:paraId="547A81C2" w14:textId="77777777" w:rsidR="00F323DD" w:rsidRDefault="009B6F01">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088EC55B" w14:textId="77777777" w:rsidR="00F323DD" w:rsidRDefault="009B6F01">
    <w:pPr>
      <w:jc w:val="center"/>
      <w:rPr>
        <w:rFonts w:ascii="Times New Roman" w:eastAsia="Calibri" w:hAnsi="Times New Roman"/>
        <w:i/>
        <w:sz w:val="18"/>
        <w:szCs w:val="22"/>
      </w:rPr>
    </w:pPr>
    <w:r>
      <w:rPr>
        <w:rFonts w:ascii="Times New Roman" w:eastAsia="Calibri" w:hAnsi="Times New Roman"/>
        <w:i/>
        <w:sz w:val="18"/>
        <w:szCs w:val="22"/>
      </w:rPr>
      <w:t>.</w:t>
    </w:r>
  </w:p>
  <w:p w14:paraId="69478463" w14:textId="77777777" w:rsidR="00F323DD" w:rsidRDefault="009B6F01">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48982A9D" w14:textId="77777777" w:rsidR="00F323DD" w:rsidRDefault="009B6F01">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564ADFB4" w14:textId="77777777" w:rsidR="00F323DD" w:rsidRDefault="009B6F01">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0693987" w14:textId="77777777" w:rsidR="00F323DD" w:rsidRDefault="009B6F0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84D7D" w14:textId="77777777" w:rsidR="00F323DD" w:rsidRDefault="00B60038">
    <w:pPr>
      <w:pStyle w:val="Header"/>
    </w:pPr>
    <w:r>
      <w:pict w14:anchorId="609DB2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489833" o:spid="_x0000_s2054" type="#_x0000_t136" style="position:absolute;margin-left:0;margin-top:0;width:519.9pt;height:58.65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409585"/>
    <w:multiLevelType w:val="multilevel"/>
    <w:tmpl w:val="9C409585"/>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307E4940"/>
    <w:multiLevelType w:val="multilevel"/>
    <w:tmpl w:val="307E4940"/>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3EB5477B"/>
    <w:multiLevelType w:val="multilevel"/>
    <w:tmpl w:val="3EB5477B"/>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5C772D81"/>
    <w:multiLevelType w:val="multilevel"/>
    <w:tmpl w:val="5C772D8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363483F"/>
    <w:multiLevelType w:val="multilevel"/>
    <w:tmpl w:val="6363483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AA6219"/>
    <w:rsid w:val="00000F8F"/>
    <w:rsid w:val="00030174"/>
    <w:rsid w:val="00041CF2"/>
    <w:rsid w:val="0004579C"/>
    <w:rsid w:val="00055E81"/>
    <w:rsid w:val="000A47FA"/>
    <w:rsid w:val="000A65D3"/>
    <w:rsid w:val="000B1E33"/>
    <w:rsid w:val="000D689F"/>
    <w:rsid w:val="000E7B7B"/>
    <w:rsid w:val="000E7D62"/>
    <w:rsid w:val="00103357"/>
    <w:rsid w:val="0010510F"/>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17A3E"/>
    <w:rsid w:val="00231920"/>
    <w:rsid w:val="0023195C"/>
    <w:rsid w:val="0024282C"/>
    <w:rsid w:val="002460DC"/>
    <w:rsid w:val="0025029D"/>
    <w:rsid w:val="00250985"/>
    <w:rsid w:val="002556F6"/>
    <w:rsid w:val="00283105"/>
    <w:rsid w:val="00284C4C"/>
    <w:rsid w:val="00287E68"/>
    <w:rsid w:val="00296529"/>
    <w:rsid w:val="002B27FB"/>
    <w:rsid w:val="002B685A"/>
    <w:rsid w:val="002C57D2"/>
    <w:rsid w:val="002E0BF7"/>
    <w:rsid w:val="002E0D56"/>
    <w:rsid w:val="00315186"/>
    <w:rsid w:val="0033343E"/>
    <w:rsid w:val="003512C2"/>
    <w:rsid w:val="00365141"/>
    <w:rsid w:val="00371FB6"/>
    <w:rsid w:val="003763C1"/>
    <w:rsid w:val="00376BBE"/>
    <w:rsid w:val="0039224F"/>
    <w:rsid w:val="003A43A4"/>
    <w:rsid w:val="003A7E18"/>
    <w:rsid w:val="003C3C26"/>
    <w:rsid w:val="003C4C86"/>
    <w:rsid w:val="003C6258"/>
    <w:rsid w:val="003E2904"/>
    <w:rsid w:val="003F4F9B"/>
    <w:rsid w:val="00401927"/>
    <w:rsid w:val="00402AC9"/>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17E62"/>
    <w:rsid w:val="0053056E"/>
    <w:rsid w:val="00554FDA"/>
    <w:rsid w:val="005C42B6"/>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505B"/>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463A0"/>
    <w:rsid w:val="00860000"/>
    <w:rsid w:val="00863BD3"/>
    <w:rsid w:val="008641ED"/>
    <w:rsid w:val="00866D66"/>
    <w:rsid w:val="008671C6"/>
    <w:rsid w:val="00875803"/>
    <w:rsid w:val="00875FA4"/>
    <w:rsid w:val="008B459E"/>
    <w:rsid w:val="008E13AE"/>
    <w:rsid w:val="008E1506"/>
    <w:rsid w:val="008E710C"/>
    <w:rsid w:val="008F69D6"/>
    <w:rsid w:val="00902823"/>
    <w:rsid w:val="00915CA6"/>
    <w:rsid w:val="00927834"/>
    <w:rsid w:val="009500A6"/>
    <w:rsid w:val="00957C18"/>
    <w:rsid w:val="009659BA"/>
    <w:rsid w:val="00983040"/>
    <w:rsid w:val="009B3FB9"/>
    <w:rsid w:val="009B6F01"/>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60038"/>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27F60"/>
    <w:rsid w:val="00D4319D"/>
    <w:rsid w:val="00D52F7E"/>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1FFF"/>
    <w:rsid w:val="00EA012C"/>
    <w:rsid w:val="00EC6A55"/>
    <w:rsid w:val="00ED0288"/>
    <w:rsid w:val="00EE52CB"/>
    <w:rsid w:val="00EF581D"/>
    <w:rsid w:val="00EF7FD8"/>
    <w:rsid w:val="00F06F59"/>
    <w:rsid w:val="00F17988"/>
    <w:rsid w:val="00F323DD"/>
    <w:rsid w:val="00F469F0"/>
    <w:rsid w:val="00F53273"/>
    <w:rsid w:val="00F755E4"/>
    <w:rsid w:val="00F77D02"/>
    <w:rsid w:val="00FB3A86"/>
    <w:rsid w:val="00FD36C8"/>
    <w:rsid w:val="03DD24A7"/>
    <w:rsid w:val="07B973B9"/>
    <w:rsid w:val="0DDF28D8"/>
    <w:rsid w:val="16E758D3"/>
    <w:rsid w:val="24D863A1"/>
    <w:rsid w:val="2ED95569"/>
    <w:rsid w:val="365E1EC3"/>
    <w:rsid w:val="36717E94"/>
    <w:rsid w:val="40CB4BDA"/>
    <w:rsid w:val="427E2B20"/>
    <w:rsid w:val="491012A6"/>
    <w:rsid w:val="51D00B77"/>
    <w:rsid w:val="5EB4486C"/>
    <w:rsid w:val="684133C2"/>
    <w:rsid w:val="6D752DA1"/>
    <w:rsid w:val="7FBD0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rules v:ext="edit">
        <o:r id="V:Rule1" type="connector" idref="#_x0000_s1026"/>
      </o:rules>
    </o:shapelayout>
  </w:shapeDefaults>
  <w:decimalSymbol w:val="."/>
  <w:listSeparator w:val=","/>
  <w14:docId w14:val="19BA0E7A"/>
  <w15:docId w15:val="{7D533F60-3DE0-4278-ADC9-4536A3D76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semiHidden/>
    <w:unhideWhenUsed/>
    <w:qFormat/>
    <w:pPr>
      <w:spacing w:beforeAutospacing="1" w:afterAutospacing="1"/>
    </w:pPr>
    <w:rPr>
      <w:rFonts w:ascii="Times New Roman" w:eastAsia="SimSun" w:hAnsi="Times New Roman"/>
      <w:sz w:val="24"/>
      <w:szCs w:val="24"/>
      <w:lang w:eastAsia="zh-CN"/>
    </w:rPr>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Style56">
    <w:name w:val="_Style 56"/>
    <w:basedOn w:val="TableNormal1"/>
    <w:qFormat/>
    <w:tblPr/>
  </w:style>
  <w:style w:type="table" w:customStyle="1" w:styleId="TableNormal1">
    <w:name w:val="Table Normal1"/>
    <w:qFormat/>
    <w:tblPr>
      <w:tblCellMar>
        <w:top w:w="0" w:type="dxa"/>
        <w:left w:w="0" w:type="dxa"/>
        <w:bottom w:w="0" w:type="dxa"/>
        <w:right w:w="0" w:type="dxa"/>
      </w:tblCellMar>
    </w:tblPr>
  </w:style>
  <w:style w:type="table" w:customStyle="1" w:styleId="Style57">
    <w:name w:val="_Style 57"/>
    <w:basedOn w:val="TableNormal1"/>
    <w:qFormat/>
    <w:tblPr/>
  </w:style>
  <w:style w:type="table" w:customStyle="1" w:styleId="Style58">
    <w:name w:val="_Style 58"/>
    <w:basedOn w:val="TableNormal1"/>
    <w:qFormat/>
    <w:tblPr/>
  </w:style>
  <w:style w:type="table" w:customStyle="1" w:styleId="Style59">
    <w:name w:val="_Style 59"/>
    <w:basedOn w:val="TableNormal1"/>
    <w:qFormat/>
    <w:tblPr/>
  </w:style>
  <w:style w:type="table" w:customStyle="1" w:styleId="Style60">
    <w:name w:val="_Style 60"/>
    <w:basedOn w:val="TableNormal1"/>
    <w:qFormat/>
    <w:tblPr/>
  </w:style>
  <w:style w:type="table" w:customStyle="1" w:styleId="Style61">
    <w:name w:val="_Style 61"/>
    <w:basedOn w:val="TableNormal1"/>
    <w:qFormat/>
    <w:tblPr/>
  </w:style>
  <w:style w:type="character" w:customStyle="1" w:styleId="font21">
    <w:name w:val="font21"/>
    <w:qFormat/>
    <w:rPr>
      <w:rFonts w:ascii="Arial" w:hAnsi="Arial" w:cs="Arial" w:hint="default"/>
      <w:b/>
      <w:bCs/>
      <w:color w:val="000000"/>
      <w:sz w:val="18"/>
      <w:szCs w:val="18"/>
      <w:u w:val="none"/>
    </w:rPr>
  </w:style>
  <w:style w:type="character" w:customStyle="1" w:styleId="font51">
    <w:name w:val="font51"/>
    <w:qFormat/>
    <w:rPr>
      <w:rFonts w:ascii="Arial" w:hAnsi="Arial" w:cs="Arial" w:hint="default"/>
      <w:b/>
      <w:bCs/>
      <w:color w:val="000000"/>
      <w:sz w:val="18"/>
      <w:szCs w:val="18"/>
      <w:u w:val="none"/>
      <w:vertAlign w:val="superscript"/>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2196/27718" TargetMode="External"/><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yperlink" Target="https://doi.org/10.1146/annurev-publhealth-040119-094127"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2196/22051" TargetMode="External"/><Relationship Id="rId25" Type="http://schemas.openxmlformats.org/officeDocument/2006/relationships/hyperlink" Target="https://doi.org/10.1016/j.socscimed.2019.112552" TargetMode="External"/><Relationship Id="rId2" Type="http://schemas.openxmlformats.org/officeDocument/2006/relationships/customXml" Target="../customXml/item2.xml"/><Relationship Id="rId16" Type="http://schemas.openxmlformats.org/officeDocument/2006/relationships/hyperlink" Target="https://doi.org/10.2196/jmir.4127" TargetMode="External"/><Relationship Id="rId20" Type="http://schemas.openxmlformats.org/officeDocument/2006/relationships/hyperlink" Target="https://doi.org/10.1097/YCO.000000000000058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016/j.pec.2020.11.016" TargetMode="External"/><Relationship Id="rId5" Type="http://schemas.openxmlformats.org/officeDocument/2006/relationships/settings" Target="settings.xml"/><Relationship Id="rId15" Type="http://schemas.openxmlformats.org/officeDocument/2006/relationships/hyperlink" Target="https://doi.org/10.2196/8477" TargetMode="External"/><Relationship Id="rId23" Type="http://schemas.openxmlformats.org/officeDocument/2006/relationships/hyperlink" Target="https://doi.org/10.2196/jmir.5729"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doi.org/10.1016/j.janxdis.2019.102196"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136/bmjhci-2022-100668" TargetMode="External"/><Relationship Id="rId27"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2054"/>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A12077-0A02-4E9E-8E97-57BF1026D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TotalTime>
  <Pages>11</Pages>
  <Words>3904</Words>
  <Characters>22258</Characters>
  <Application>Microsoft Office Word</Application>
  <DocSecurity>0</DocSecurity>
  <Lines>185</Lines>
  <Paragraphs>52</Paragraphs>
  <ScaleCrop>false</ScaleCrop>
  <Company>aaaa</Company>
  <LinksUpToDate>false</LinksUpToDate>
  <CharactersWithSpaces>26110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18</cp:revision>
  <cp:lastPrinted>1999-07-06T11:00:00Z</cp:lastPrinted>
  <dcterms:created xsi:type="dcterms:W3CDTF">2014-10-25T14:34:00Z</dcterms:created>
  <dcterms:modified xsi:type="dcterms:W3CDTF">2026-01-27T04:52:00Z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4707A47B82E14E1AAD5FA41522FDB88D_12</vt:lpwstr>
  </property>
</Properties>
</file>