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766743" w14:textId="616444FD" w:rsidR="005D20E9" w:rsidRPr="00543C3F" w:rsidRDefault="00957EB3" w:rsidP="00074E18">
      <w:pPr>
        <w:spacing w:after="0" w:line="360" w:lineRule="auto"/>
        <w:jc w:val="both"/>
        <w:rPr>
          <w:rFonts w:ascii="Times New Roman" w:hAnsi="Times New Roman" w:cs="Times New Roman"/>
          <w:b/>
          <w:bCs/>
          <w:sz w:val="24"/>
          <w:szCs w:val="24"/>
          <w:lang w:val="en-US"/>
        </w:rPr>
      </w:pPr>
      <w:r w:rsidRPr="00543C3F">
        <w:rPr>
          <w:rFonts w:ascii="Times New Roman" w:hAnsi="Times New Roman" w:cs="Times New Roman"/>
          <w:sz w:val="24"/>
          <w:szCs w:val="24"/>
          <w:lang w:val="en-US"/>
        </w:rPr>
        <w:t>Original Research Article</w:t>
      </w:r>
      <w:r w:rsidRPr="00543C3F">
        <w:rPr>
          <w:rFonts w:ascii="Times New Roman" w:hAnsi="Times New Roman" w:cs="Times New Roman"/>
          <w:b/>
          <w:bCs/>
          <w:sz w:val="24"/>
          <w:szCs w:val="24"/>
          <w:lang w:val="en-US"/>
        </w:rPr>
        <w:t xml:space="preserve"> </w:t>
      </w:r>
    </w:p>
    <w:p w14:paraId="5652D7FF" w14:textId="7A8037F6" w:rsidR="00206439" w:rsidRPr="00543C3F" w:rsidRDefault="005D20E9" w:rsidP="00074E18">
      <w:pPr>
        <w:pStyle w:val="CommentText"/>
        <w:spacing w:after="0" w:line="360" w:lineRule="auto"/>
        <w:rPr>
          <w:rFonts w:ascii="Times New Roman" w:hAnsi="Times New Roman" w:cs="Times New Roman"/>
          <w:b/>
          <w:bCs/>
          <w:color w:val="EE0000"/>
          <w:sz w:val="24"/>
          <w:szCs w:val="24"/>
          <w:lang w:val="en-CA"/>
        </w:rPr>
      </w:pPr>
      <w:r w:rsidRPr="00543C3F">
        <w:rPr>
          <w:rFonts w:ascii="Times New Roman" w:hAnsi="Times New Roman" w:cs="Times New Roman"/>
          <w:b/>
          <w:bCs/>
          <w:color w:val="EE0000"/>
          <w:sz w:val="24"/>
          <w:szCs w:val="24"/>
          <w:lang w:val="en-CA"/>
        </w:rPr>
        <w:t>Prevalence and Determinants of Metabolic Syndrome among Adults Living with HIV on Antiretroviral Therapy at a Tertiary Hospital in Burkina Faso.</w:t>
      </w:r>
    </w:p>
    <w:p w14:paraId="4453FF33" w14:textId="77777777" w:rsidR="005D20E9" w:rsidRPr="00543C3F" w:rsidRDefault="005D20E9" w:rsidP="00074E18">
      <w:pPr>
        <w:pStyle w:val="CommentText"/>
        <w:spacing w:after="0" w:line="360" w:lineRule="auto"/>
        <w:rPr>
          <w:rFonts w:ascii="Times New Roman" w:hAnsi="Times New Roman" w:cs="Times New Roman"/>
          <w:b/>
          <w:bCs/>
          <w:color w:val="EE0000"/>
          <w:sz w:val="24"/>
          <w:szCs w:val="24"/>
          <w:lang w:val="en-US"/>
        </w:rPr>
      </w:pPr>
    </w:p>
    <w:p w14:paraId="6A933F3E" w14:textId="77777777" w:rsidR="005B1AE1" w:rsidRPr="00543C3F" w:rsidRDefault="005B1AE1" w:rsidP="00074E18">
      <w:pPr>
        <w:spacing w:after="0" w:line="360" w:lineRule="auto"/>
        <w:jc w:val="both"/>
        <w:rPr>
          <w:rFonts w:ascii="Times New Roman" w:hAnsi="Times New Roman" w:cs="Times New Roman"/>
          <w:b/>
          <w:bCs/>
          <w:sz w:val="24"/>
          <w:szCs w:val="24"/>
          <w:lang w:val="en-US"/>
        </w:rPr>
      </w:pPr>
      <w:r w:rsidRPr="00543C3F">
        <w:rPr>
          <w:rFonts w:ascii="Times New Roman" w:hAnsi="Times New Roman" w:cs="Times New Roman"/>
          <w:b/>
          <w:bCs/>
          <w:sz w:val="24"/>
          <w:szCs w:val="24"/>
          <w:lang w:val="en-US"/>
        </w:rPr>
        <w:t>ABSTRACT</w:t>
      </w:r>
    </w:p>
    <w:p w14:paraId="2DEE100E" w14:textId="77777777" w:rsidR="005B1AE1" w:rsidRPr="00543C3F" w:rsidRDefault="005B1AE1" w:rsidP="00074E18">
      <w:pPr>
        <w:spacing w:after="0" w:line="360" w:lineRule="auto"/>
        <w:jc w:val="both"/>
        <w:rPr>
          <w:rFonts w:ascii="Times New Roman" w:hAnsi="Times New Roman" w:cs="Times New Roman"/>
          <w:sz w:val="24"/>
          <w:szCs w:val="24"/>
          <w:lang w:val="en-US"/>
        </w:rPr>
      </w:pPr>
      <w:r w:rsidRPr="00543C3F">
        <w:rPr>
          <w:rFonts w:ascii="Times New Roman" w:hAnsi="Times New Roman" w:cs="Times New Roman"/>
          <w:b/>
          <w:bCs/>
          <w:sz w:val="24"/>
          <w:szCs w:val="24"/>
          <w:lang w:val="en-US"/>
        </w:rPr>
        <w:t>Background:</w:t>
      </w:r>
      <w:r w:rsidRPr="00543C3F">
        <w:rPr>
          <w:rFonts w:ascii="Times New Roman" w:hAnsi="Times New Roman" w:cs="Times New Roman"/>
          <w:sz w:val="24"/>
          <w:szCs w:val="24"/>
          <w:lang w:val="en-US"/>
        </w:rPr>
        <w:t xml:space="preserve"> The advent of highly active antiretroviral therapy (HAART) has transformed HIV infection into a chronic manageable condition, but has introduced new metabolic complications, particularly metabolic syndrome (</w:t>
      </w: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 xml:space="preserve">). Understanding the prevalence and determinants of </w:t>
      </w: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 xml:space="preserve"> in HIV-positive populations in sub-Saharan Africa remains crucial for optimizing long-term care.</w:t>
      </w:r>
    </w:p>
    <w:p w14:paraId="20EABD75" w14:textId="77777777" w:rsidR="005B1AE1" w:rsidRPr="00543C3F" w:rsidRDefault="005B1AE1" w:rsidP="002771E1">
      <w:pPr>
        <w:spacing w:after="0" w:line="360" w:lineRule="auto"/>
        <w:jc w:val="both"/>
        <w:rPr>
          <w:rFonts w:ascii="Times New Roman" w:hAnsi="Times New Roman" w:cs="Times New Roman"/>
          <w:sz w:val="24"/>
          <w:szCs w:val="24"/>
          <w:lang w:val="en-US"/>
        </w:rPr>
      </w:pPr>
      <w:r w:rsidRPr="00543C3F">
        <w:rPr>
          <w:rFonts w:ascii="Times New Roman" w:hAnsi="Times New Roman" w:cs="Times New Roman"/>
          <w:b/>
          <w:bCs/>
          <w:sz w:val="24"/>
          <w:szCs w:val="24"/>
          <w:lang w:val="en-US"/>
        </w:rPr>
        <w:t>Objective:</w:t>
      </w:r>
      <w:r w:rsidRPr="00543C3F">
        <w:rPr>
          <w:rFonts w:ascii="Times New Roman" w:hAnsi="Times New Roman" w:cs="Times New Roman"/>
          <w:sz w:val="24"/>
          <w:szCs w:val="24"/>
          <w:lang w:val="en-US"/>
        </w:rPr>
        <w:t xml:space="preserve"> To determine the prevalence of metabolic syndrome and identify associated factors among people living with HIV (PLWH) receiving antiretroviral therapy at the Day Hospital of </w:t>
      </w:r>
      <w:proofErr w:type="spellStart"/>
      <w:r w:rsidRPr="00543C3F">
        <w:rPr>
          <w:rFonts w:ascii="Times New Roman" w:hAnsi="Times New Roman" w:cs="Times New Roman"/>
          <w:sz w:val="24"/>
          <w:szCs w:val="24"/>
          <w:lang w:val="en-US"/>
        </w:rPr>
        <w:t>Yalgado</w:t>
      </w:r>
      <w:proofErr w:type="spellEnd"/>
      <w:r w:rsidRPr="00543C3F">
        <w:rPr>
          <w:rFonts w:ascii="Times New Roman" w:hAnsi="Times New Roman" w:cs="Times New Roman"/>
          <w:sz w:val="24"/>
          <w:szCs w:val="24"/>
          <w:lang w:val="en-US"/>
        </w:rPr>
        <w:t xml:space="preserve"> </w:t>
      </w:r>
      <w:proofErr w:type="spellStart"/>
      <w:r w:rsidRPr="00543C3F">
        <w:rPr>
          <w:rFonts w:ascii="Times New Roman" w:hAnsi="Times New Roman" w:cs="Times New Roman"/>
          <w:sz w:val="24"/>
          <w:szCs w:val="24"/>
          <w:lang w:val="en-US"/>
        </w:rPr>
        <w:t>Ouédraogo</w:t>
      </w:r>
      <w:proofErr w:type="spellEnd"/>
      <w:r w:rsidRPr="00543C3F">
        <w:rPr>
          <w:rFonts w:ascii="Times New Roman" w:hAnsi="Times New Roman" w:cs="Times New Roman"/>
          <w:sz w:val="24"/>
          <w:szCs w:val="24"/>
          <w:lang w:val="en-US"/>
        </w:rPr>
        <w:t xml:space="preserve"> University Hospital Center in Burkina Faso.</w:t>
      </w:r>
    </w:p>
    <w:p w14:paraId="6872F935" w14:textId="29B9CAC2" w:rsidR="005B1AE1" w:rsidRPr="00543C3F" w:rsidRDefault="005B1AE1" w:rsidP="002771E1">
      <w:pPr>
        <w:spacing w:after="0" w:line="360" w:lineRule="auto"/>
        <w:jc w:val="both"/>
        <w:rPr>
          <w:rFonts w:ascii="Times New Roman" w:hAnsi="Times New Roman" w:cs="Times New Roman"/>
          <w:sz w:val="24"/>
          <w:szCs w:val="24"/>
          <w:lang w:val="en-US"/>
        </w:rPr>
      </w:pPr>
      <w:r w:rsidRPr="00543C3F">
        <w:rPr>
          <w:rFonts w:ascii="Times New Roman" w:hAnsi="Times New Roman" w:cs="Times New Roman"/>
          <w:b/>
          <w:bCs/>
          <w:sz w:val="24"/>
          <w:szCs w:val="24"/>
          <w:lang w:val="en-US"/>
        </w:rPr>
        <w:t>Methods:</w:t>
      </w:r>
      <w:r w:rsidRPr="00543C3F">
        <w:rPr>
          <w:rFonts w:ascii="Times New Roman" w:hAnsi="Times New Roman" w:cs="Times New Roman"/>
          <w:sz w:val="24"/>
          <w:szCs w:val="24"/>
          <w:lang w:val="en-US"/>
        </w:rPr>
        <w:t xml:space="preserve"> A cross-sectional descriptive study was conducted from October 2022 to November 2023 among 641 HIV-positive adults aged 18 years and above on antiretroviral therapy for at least one year, </w:t>
      </w:r>
      <w:r w:rsidRPr="00543C3F">
        <w:rPr>
          <w:rFonts w:ascii="Times New Roman" w:hAnsi="Times New Roman" w:cs="Times New Roman"/>
          <w:color w:val="EE0000"/>
          <w:sz w:val="24"/>
          <w:szCs w:val="24"/>
          <w:lang w:val="en-US"/>
        </w:rPr>
        <w:t xml:space="preserve">without </w:t>
      </w:r>
      <w:r w:rsidR="005D20E9" w:rsidRPr="00543C3F">
        <w:rPr>
          <w:rFonts w:ascii="Times New Roman" w:hAnsi="Times New Roman" w:cs="Times New Roman"/>
          <w:color w:val="EE0000"/>
          <w:sz w:val="24"/>
          <w:szCs w:val="24"/>
          <w:lang w:val="en-US"/>
        </w:rPr>
        <w:t xml:space="preserve">severe </w:t>
      </w:r>
      <w:r w:rsidRPr="00543C3F">
        <w:rPr>
          <w:rFonts w:ascii="Times New Roman" w:hAnsi="Times New Roman" w:cs="Times New Roman"/>
          <w:color w:val="EE0000"/>
          <w:sz w:val="24"/>
          <w:szCs w:val="24"/>
          <w:lang w:val="en-US"/>
        </w:rPr>
        <w:t>comorbid</w:t>
      </w:r>
      <w:r w:rsidR="005D20E9" w:rsidRPr="00543C3F">
        <w:rPr>
          <w:rFonts w:ascii="Times New Roman" w:hAnsi="Times New Roman" w:cs="Times New Roman"/>
          <w:color w:val="EE0000"/>
          <w:sz w:val="24"/>
          <w:szCs w:val="24"/>
          <w:lang w:val="en-CA"/>
        </w:rPr>
        <w:t xml:space="preserve"> conditions</w:t>
      </w:r>
      <w:r w:rsidRPr="00543C3F">
        <w:rPr>
          <w:rFonts w:ascii="Times New Roman" w:hAnsi="Times New Roman" w:cs="Times New Roman"/>
          <w:sz w:val="24"/>
          <w:szCs w:val="24"/>
          <w:lang w:val="en-US"/>
        </w:rPr>
        <w:t xml:space="preserve">. </w:t>
      </w: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 xml:space="preserve"> was assessed using the International Diabetes Federation (IDF) 2005 criteria. Data included sociodemographic characteristics, anthropometric measurements, clinical parameters, immunovirological markers, and biochemical profiles. Bivariate and multivariate logistic regression analyses were performed to identify factors associated with </w:t>
      </w: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w:t>
      </w:r>
    </w:p>
    <w:p w14:paraId="1DCF5FF1" w14:textId="45FBE37C" w:rsidR="005B1AE1" w:rsidRPr="00543C3F" w:rsidRDefault="005B1AE1" w:rsidP="002771E1">
      <w:pPr>
        <w:spacing w:after="0" w:line="360" w:lineRule="auto"/>
        <w:jc w:val="both"/>
        <w:rPr>
          <w:rFonts w:ascii="Times New Roman" w:hAnsi="Times New Roman" w:cs="Times New Roman"/>
          <w:sz w:val="24"/>
          <w:szCs w:val="24"/>
          <w:lang w:val="en-US"/>
        </w:rPr>
      </w:pPr>
      <w:r w:rsidRPr="00543C3F">
        <w:rPr>
          <w:rFonts w:ascii="Times New Roman" w:hAnsi="Times New Roman" w:cs="Times New Roman"/>
          <w:b/>
          <w:bCs/>
          <w:sz w:val="24"/>
          <w:szCs w:val="24"/>
          <w:lang w:val="en-US"/>
        </w:rPr>
        <w:t>Results:</w:t>
      </w:r>
      <w:r w:rsidRPr="00543C3F">
        <w:rPr>
          <w:rFonts w:ascii="Times New Roman" w:hAnsi="Times New Roman" w:cs="Times New Roman"/>
          <w:sz w:val="24"/>
          <w:szCs w:val="24"/>
          <w:lang w:val="en-US"/>
        </w:rPr>
        <w:t xml:space="preserve"> The mean age was 49.78 years, with 74.73% female participants. </w:t>
      </w: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 xml:space="preserve"> prevalence was 40.72% by IDF criteria and 30.42% by NCEP-ATP III criteria. Mean HIV infection duration was 12.37 years, with 68.02% infected for 10 years or more. </w:t>
      </w:r>
      <w:r w:rsidR="00271A64" w:rsidRPr="00543C3F">
        <w:rPr>
          <w:rFonts w:ascii="Times New Roman" w:hAnsi="Times New Roman" w:cs="Times New Roman"/>
          <w:sz w:val="24"/>
          <w:szCs w:val="24"/>
          <w:lang w:val="en-US"/>
        </w:rPr>
        <w:t xml:space="preserve">In multivariate analysis, significant risk factors for </w:t>
      </w:r>
      <w:proofErr w:type="spellStart"/>
      <w:r w:rsidR="00271A64" w:rsidRPr="00543C3F">
        <w:rPr>
          <w:rFonts w:ascii="Times New Roman" w:hAnsi="Times New Roman" w:cs="Times New Roman"/>
          <w:sz w:val="24"/>
          <w:szCs w:val="24"/>
          <w:lang w:val="en-US"/>
        </w:rPr>
        <w:t>MetS</w:t>
      </w:r>
      <w:proofErr w:type="spellEnd"/>
      <w:r w:rsidR="00271A64" w:rsidRPr="00543C3F">
        <w:rPr>
          <w:rFonts w:ascii="Times New Roman" w:hAnsi="Times New Roman" w:cs="Times New Roman"/>
          <w:sz w:val="24"/>
          <w:szCs w:val="24"/>
          <w:lang w:val="en-US"/>
        </w:rPr>
        <w:t xml:space="preserve"> included advanced age (OR=1.14, p=0.001), female gender (OR=1.28, p=0.012), HIV infection duration of 10 years or more (OR=1.79, p=0.030), BMI of 25 kg/m² or higher (OR=1.26, p&lt;0.001), personal history of hypertension (OR=4.01, p&lt;0.001), diabetes (OR=6.14, p&lt;0.001), obesity (OR=1.90, p&lt;0.001), presence of dyslipidemia (OR=3.96, p&lt;0.001), and higher last CD4 count (OR=1.78, p=0.005). </w:t>
      </w:r>
      <w:r w:rsidRPr="00543C3F">
        <w:rPr>
          <w:rFonts w:ascii="Times New Roman" w:hAnsi="Times New Roman" w:cs="Times New Roman"/>
          <w:sz w:val="24"/>
          <w:szCs w:val="24"/>
          <w:lang w:val="en-US"/>
        </w:rPr>
        <w:t xml:space="preserve">Protective factors included AZT-based therapy (OR=0.57, p=0.033) and current regimens TLD (OR=0.98, p&lt;0.001) and ABC/3TC/DTG (OR=0.56, p=0.016). </w:t>
      </w:r>
      <w:r w:rsidR="00074E18" w:rsidRPr="00543C3F">
        <w:rPr>
          <w:rFonts w:ascii="Times New Roman" w:hAnsi="Times New Roman" w:cs="Times New Roman"/>
          <w:color w:val="EE0000"/>
          <w:sz w:val="24"/>
          <w:szCs w:val="24"/>
          <w:lang w:val="en-CA"/>
        </w:rPr>
        <w:t>Marginally associated</w:t>
      </w:r>
      <w:r w:rsidR="00074E18" w:rsidRPr="00543C3F">
        <w:rPr>
          <w:rFonts w:ascii="Times New Roman" w:hAnsi="Times New Roman" w:cs="Times New Roman"/>
          <w:color w:val="EE0000"/>
          <w:sz w:val="24"/>
          <w:szCs w:val="24"/>
          <w:lang w:val="en-US"/>
        </w:rPr>
        <w:t xml:space="preserve"> </w:t>
      </w:r>
      <w:r w:rsidRPr="00543C3F">
        <w:rPr>
          <w:rFonts w:ascii="Times New Roman" w:hAnsi="Times New Roman" w:cs="Times New Roman"/>
          <w:color w:val="EE0000"/>
          <w:sz w:val="24"/>
          <w:szCs w:val="24"/>
          <w:lang w:val="en-US"/>
        </w:rPr>
        <w:t xml:space="preserve">regimens included </w:t>
      </w:r>
      <w:r w:rsidRPr="00543C3F">
        <w:rPr>
          <w:rFonts w:ascii="Times New Roman" w:hAnsi="Times New Roman" w:cs="Times New Roman"/>
          <w:sz w:val="24"/>
          <w:szCs w:val="24"/>
          <w:lang w:val="en-US"/>
        </w:rPr>
        <w:t>D4T/3TC+NVP (OR=1.63, p=0.050) and AZT/3TC+LPV/r (OR=2.96, p=0.023).</w:t>
      </w:r>
    </w:p>
    <w:p w14:paraId="37A0536E" w14:textId="77777777" w:rsidR="005B1AE1" w:rsidRPr="00543C3F" w:rsidRDefault="005B1AE1" w:rsidP="002771E1">
      <w:pPr>
        <w:spacing w:after="0" w:line="360" w:lineRule="auto"/>
        <w:jc w:val="both"/>
        <w:rPr>
          <w:rFonts w:ascii="Times New Roman" w:hAnsi="Times New Roman" w:cs="Times New Roman"/>
          <w:sz w:val="24"/>
          <w:szCs w:val="24"/>
          <w:lang w:val="en-US"/>
        </w:rPr>
      </w:pPr>
      <w:r w:rsidRPr="00543C3F">
        <w:rPr>
          <w:rFonts w:ascii="Times New Roman" w:hAnsi="Times New Roman" w:cs="Times New Roman"/>
          <w:b/>
          <w:bCs/>
          <w:sz w:val="24"/>
          <w:szCs w:val="24"/>
          <w:lang w:val="en-US"/>
        </w:rPr>
        <w:t>Conclusion:</w:t>
      </w:r>
      <w:r w:rsidRPr="00543C3F">
        <w:rPr>
          <w:rFonts w:ascii="Times New Roman" w:hAnsi="Times New Roman" w:cs="Times New Roman"/>
          <w:sz w:val="24"/>
          <w:szCs w:val="24"/>
          <w:lang w:val="en-US"/>
        </w:rPr>
        <w:t xml:space="preserve"> </w:t>
      </w: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 xml:space="preserve"> prevalence among PLWH in Burkina Faso is substantial and associated with both traditional risk factors and HIV-specific factors including infection chronicity and </w:t>
      </w:r>
      <w:r w:rsidRPr="00543C3F">
        <w:rPr>
          <w:rFonts w:ascii="Times New Roman" w:hAnsi="Times New Roman" w:cs="Times New Roman"/>
          <w:sz w:val="24"/>
          <w:szCs w:val="24"/>
          <w:lang w:val="en-US"/>
        </w:rPr>
        <w:lastRenderedPageBreak/>
        <w:t>antiretroviral regimen type. Comprehensive metabolic screening and personalized therapeutic strategies are essential for optimizing long-term outcomes in this population.</w:t>
      </w:r>
    </w:p>
    <w:p w14:paraId="1CAD6340" w14:textId="5CAB332E" w:rsidR="005B1AE1" w:rsidRPr="00543C3F" w:rsidRDefault="005B1AE1" w:rsidP="002771E1">
      <w:pPr>
        <w:spacing w:after="0" w:line="360" w:lineRule="auto"/>
        <w:jc w:val="both"/>
        <w:rPr>
          <w:rFonts w:ascii="Times New Roman" w:hAnsi="Times New Roman" w:cs="Times New Roman"/>
          <w:sz w:val="24"/>
          <w:szCs w:val="24"/>
          <w:lang w:val="en-US"/>
        </w:rPr>
      </w:pPr>
      <w:r w:rsidRPr="00543C3F">
        <w:rPr>
          <w:rFonts w:ascii="Times New Roman" w:hAnsi="Times New Roman" w:cs="Times New Roman"/>
          <w:b/>
          <w:bCs/>
          <w:sz w:val="24"/>
          <w:szCs w:val="24"/>
          <w:lang w:val="en-US"/>
        </w:rPr>
        <w:t>Keywords:</w:t>
      </w:r>
      <w:r w:rsidRPr="00543C3F">
        <w:rPr>
          <w:rFonts w:ascii="Times New Roman" w:hAnsi="Times New Roman" w:cs="Times New Roman"/>
          <w:sz w:val="24"/>
          <w:szCs w:val="24"/>
          <w:lang w:val="en-US"/>
        </w:rPr>
        <w:t xml:space="preserve"> </w:t>
      </w:r>
      <w:r w:rsidRPr="00543C3F">
        <w:rPr>
          <w:rFonts w:ascii="Times New Roman" w:hAnsi="Times New Roman" w:cs="Times New Roman"/>
          <w:color w:val="EE0000"/>
          <w:sz w:val="24"/>
          <w:szCs w:val="24"/>
          <w:lang w:val="en-US"/>
        </w:rPr>
        <w:t>Metabolic syndrome, HIV infection, antiretroviral therapy</w:t>
      </w:r>
      <w:r w:rsidR="00C25580" w:rsidRPr="00543C3F">
        <w:rPr>
          <w:rFonts w:ascii="Times New Roman" w:hAnsi="Times New Roman" w:cs="Times New Roman"/>
          <w:color w:val="EE0000"/>
          <w:sz w:val="24"/>
          <w:szCs w:val="24"/>
          <w:lang w:val="en-GB"/>
        </w:rPr>
        <w:t>,</w:t>
      </w:r>
      <w:r w:rsidR="00C25580" w:rsidRPr="00543C3F">
        <w:rPr>
          <w:rFonts w:ascii="Times New Roman" w:hAnsi="Times New Roman" w:cs="Times New Roman"/>
          <w:color w:val="EE0000"/>
          <w:sz w:val="24"/>
          <w:szCs w:val="24"/>
          <w:lang w:val="en-US"/>
        </w:rPr>
        <w:t xml:space="preserve"> PLWH and HAART</w:t>
      </w:r>
      <w:r w:rsidRPr="00543C3F">
        <w:rPr>
          <w:rFonts w:ascii="Times New Roman" w:hAnsi="Times New Roman" w:cs="Times New Roman"/>
          <w:color w:val="EE0000"/>
          <w:sz w:val="24"/>
          <w:szCs w:val="24"/>
          <w:lang w:val="en-US"/>
        </w:rPr>
        <w:t>, Burkina Faso</w:t>
      </w:r>
    </w:p>
    <w:p w14:paraId="42C5623F" w14:textId="10B6E9D3" w:rsidR="005B1AE1" w:rsidRPr="00543C3F" w:rsidRDefault="005B1AE1" w:rsidP="002771E1">
      <w:pPr>
        <w:spacing w:after="0" w:line="360" w:lineRule="auto"/>
        <w:jc w:val="both"/>
        <w:rPr>
          <w:rFonts w:ascii="Times New Roman" w:hAnsi="Times New Roman" w:cs="Times New Roman"/>
          <w:sz w:val="24"/>
          <w:szCs w:val="24"/>
          <w:lang w:val="en-US"/>
        </w:rPr>
      </w:pPr>
    </w:p>
    <w:p w14:paraId="2956D61E" w14:textId="4F107842" w:rsidR="005B1AE1" w:rsidRPr="00543C3F" w:rsidRDefault="00715AA0" w:rsidP="002771E1">
      <w:pPr>
        <w:spacing w:after="0" w:line="360" w:lineRule="auto"/>
        <w:jc w:val="both"/>
        <w:rPr>
          <w:rFonts w:ascii="Times New Roman" w:hAnsi="Times New Roman" w:cs="Times New Roman"/>
          <w:b/>
          <w:bCs/>
          <w:sz w:val="24"/>
          <w:szCs w:val="24"/>
          <w:lang w:val="en-US"/>
        </w:rPr>
      </w:pPr>
      <w:r w:rsidRPr="00543C3F">
        <w:rPr>
          <w:rFonts w:ascii="Times New Roman" w:hAnsi="Times New Roman" w:cs="Times New Roman"/>
          <w:b/>
          <w:bCs/>
          <w:sz w:val="24"/>
          <w:szCs w:val="24"/>
          <w:lang w:val="en-US"/>
        </w:rPr>
        <w:t xml:space="preserve">1. </w:t>
      </w:r>
      <w:r w:rsidR="005B1AE1" w:rsidRPr="00543C3F">
        <w:rPr>
          <w:rFonts w:ascii="Times New Roman" w:hAnsi="Times New Roman" w:cs="Times New Roman"/>
          <w:b/>
          <w:bCs/>
          <w:sz w:val="24"/>
          <w:szCs w:val="24"/>
          <w:lang w:val="en-US"/>
        </w:rPr>
        <w:t>INTRODUCTION</w:t>
      </w:r>
    </w:p>
    <w:p w14:paraId="0360FE77" w14:textId="77777777" w:rsidR="005B1AE1" w:rsidRPr="00543C3F" w:rsidRDefault="005B1AE1" w:rsidP="002771E1">
      <w:p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The human immunodeficiency virus (HIV) infection remains a significant global public health challenge, despite remarkable advances in prevention and treatment strategies over the past four decades. Sub-Saharan Africa continues to bear the disproportionate burden of the HIV epidemic, accounting for approximately 67% of people living with HIV (PLWH) worldwide [1]. In Burkina Faso, concerted efforts supported by the international community have yielded substantial progress, with HIV prevalence declining from 7.17% in 1997 to 0.6% in 2021 [2].</w:t>
      </w:r>
    </w:p>
    <w:p w14:paraId="3B0ECC3C" w14:textId="77777777" w:rsidR="005B1AE1" w:rsidRPr="00543C3F" w:rsidRDefault="005B1AE1" w:rsidP="002771E1">
      <w:p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The introduction of highly active antiretroviral therapy (HAART) has fundamentally transformed HIV infection from a fatal disease into a chronic manageable condition, dramatically reducing HIV-related morbidity and mortality [3]. Viral suppression below the detection threshold has become an achievable therapeutic objective for patients on antiretroviral therapy (ART). However, this success has unveiled new challenges: the emergence of non-communicable diseases (NCDs) and metabolic complications associated with both the chronicity of HIV infection and long-term ART exposure [4,5].</w:t>
      </w:r>
    </w:p>
    <w:p w14:paraId="41BDEBB2" w14:textId="77777777" w:rsidR="005B1AE1" w:rsidRPr="00543C3F" w:rsidRDefault="005B1AE1" w:rsidP="002771E1">
      <w:p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Metabolic syndrome (</w:t>
      </w: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 xml:space="preserve">) represents a constellation of interconnected metabolic abnormalities including central obesity, dyslipidemia, hypertension, and impaired glucose metabolism, which collectively increase the risk of cardiovascular disease and type 2 diabetes mellitus [6]. The pathophysiology of </w:t>
      </w: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 xml:space="preserve"> in PLWH is multifactorial, involving HIV-induced chronic immune activation and inflammation, mitochondrial toxicity from certain antiretroviral drugs, lipodystrophy, and insulin resistance [7,8]. The aging HIV-positive population experiences accelerated biological aging, with metabolic and cardiovascular complications manifesting 10 to 15 years earlier than in the general population [9,10].</w:t>
      </w:r>
    </w:p>
    <w:p w14:paraId="2E07D399" w14:textId="77777777" w:rsidR="005B1AE1" w:rsidRPr="00543C3F" w:rsidRDefault="005B1AE1" w:rsidP="002771E1">
      <w:p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 xml:space="preserve">The global prevalence of </w:t>
      </w: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 xml:space="preserve"> varies considerably depending on diagnostic criteria, geographic region, ethnicity, and study population characteristics. In the general population, </w:t>
      </w: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 xml:space="preserve"> prevalence ranges from 10% in France to 24% in the United States [11]. Among PLWH, reported prevalence varies widely from 8.44% to 45%, reflecting differences in ART regimens, infection duration, demographic factors, and diagnostic criteria applied [12-15]. In West Africa, limited studies have reported </w:t>
      </w: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 xml:space="preserve"> prevalence ranging from 12% to 28.7% among PLWH [16-18].</w:t>
      </w:r>
    </w:p>
    <w:p w14:paraId="7D4D5671" w14:textId="77777777" w:rsidR="005B1AE1" w:rsidRPr="00543C3F" w:rsidRDefault="005B1AE1" w:rsidP="002771E1">
      <w:p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lastRenderedPageBreak/>
        <w:t xml:space="preserve">Contemporary antiretroviral regimens have evolved considerably, with older drugs known for significant metabolic toxicity such as stavudine (D4T) and </w:t>
      </w:r>
      <w:proofErr w:type="spellStart"/>
      <w:r w:rsidRPr="00543C3F">
        <w:rPr>
          <w:rFonts w:ascii="Times New Roman" w:hAnsi="Times New Roman" w:cs="Times New Roman"/>
          <w:sz w:val="24"/>
          <w:szCs w:val="24"/>
          <w:lang w:val="en-US"/>
        </w:rPr>
        <w:t>didanosine</w:t>
      </w:r>
      <w:proofErr w:type="spellEnd"/>
      <w:r w:rsidRPr="00543C3F">
        <w:rPr>
          <w:rFonts w:ascii="Times New Roman" w:hAnsi="Times New Roman" w:cs="Times New Roman"/>
          <w:sz w:val="24"/>
          <w:szCs w:val="24"/>
          <w:lang w:val="en-US"/>
        </w:rPr>
        <w:t xml:space="preserve"> (</w:t>
      </w:r>
      <w:proofErr w:type="spellStart"/>
      <w:r w:rsidRPr="00543C3F">
        <w:rPr>
          <w:rFonts w:ascii="Times New Roman" w:hAnsi="Times New Roman" w:cs="Times New Roman"/>
          <w:sz w:val="24"/>
          <w:szCs w:val="24"/>
          <w:lang w:val="en-US"/>
        </w:rPr>
        <w:t>ddI</w:t>
      </w:r>
      <w:proofErr w:type="spellEnd"/>
      <w:r w:rsidRPr="00543C3F">
        <w:rPr>
          <w:rFonts w:ascii="Times New Roman" w:hAnsi="Times New Roman" w:cs="Times New Roman"/>
          <w:sz w:val="24"/>
          <w:szCs w:val="24"/>
          <w:lang w:val="en-US"/>
        </w:rPr>
        <w:t>) being phased out in favor of newer agents with improved safety profiles. The World Health Organization (WHO) currently recommends integrase strand transfer inhibitor (INSTI)-based regimens, particularly tenofovir/lamivudine/dolutegravir (TLD), as first-line therapy due to superior efficacy and tolerability [19]. However, the long-term metabolic effects of these newer regimens, particularly in the context of chronic HIV infection, remain incompletely characterized in sub-Saharan African populations.</w:t>
      </w:r>
    </w:p>
    <w:p w14:paraId="1AFA204B" w14:textId="77777777" w:rsidR="005B1AE1" w:rsidRPr="00543C3F" w:rsidRDefault="005B1AE1" w:rsidP="002771E1">
      <w:p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 xml:space="preserve">Previous studies in Burkina Faso reported </w:t>
      </w: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 xml:space="preserve"> prevalence of 12.3% using NCEP-ATP III criteria and 10% using IDF criteria in 2013 [20]. However, these data predate the widespread adoption of current WHO-recommended regimens and the accumulation of longer HIV infection durations in the aging PLWH population. Understanding the contemporary burden of </w:t>
      </w: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 xml:space="preserve"> and its determinants among PLWH in resource-limited settings is crucial. First, </w:t>
      </w: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 xml:space="preserve"> represents a modifiable risk factor for cardiovascular disease, which is emerging as a leading cause of morbidity and mortality among virologically suppressed PLWH [21]. Second, identification of high-risk subgroups can inform targeted screening and prevention strategies. Third, recognition of ART regimens associated with increased </w:t>
      </w: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 xml:space="preserve"> risk can guide treatment selection and switching strategies.</w:t>
      </w:r>
    </w:p>
    <w:p w14:paraId="08B59ED0" w14:textId="542C62AF" w:rsidR="005B1AE1" w:rsidRPr="00543C3F" w:rsidRDefault="004906FC" w:rsidP="002771E1">
      <w:p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 xml:space="preserve">"This study aims to provide updated data on </w:t>
      </w: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 xml:space="preserve"> prevalence and comprehensively identify associated factors among PLWH receiving ART at the Day Hospital of </w:t>
      </w:r>
      <w:proofErr w:type="spellStart"/>
      <w:r w:rsidRPr="00543C3F">
        <w:rPr>
          <w:rFonts w:ascii="Times New Roman" w:hAnsi="Times New Roman" w:cs="Times New Roman"/>
          <w:sz w:val="24"/>
          <w:szCs w:val="24"/>
          <w:lang w:val="en-US"/>
        </w:rPr>
        <w:t>Yalgado</w:t>
      </w:r>
      <w:proofErr w:type="spellEnd"/>
      <w:r w:rsidRPr="00543C3F">
        <w:rPr>
          <w:rFonts w:ascii="Times New Roman" w:hAnsi="Times New Roman" w:cs="Times New Roman"/>
          <w:sz w:val="24"/>
          <w:szCs w:val="24"/>
          <w:lang w:val="en-US"/>
        </w:rPr>
        <w:t xml:space="preserve"> </w:t>
      </w:r>
      <w:proofErr w:type="spellStart"/>
      <w:r w:rsidRPr="00543C3F">
        <w:rPr>
          <w:rFonts w:ascii="Times New Roman" w:hAnsi="Times New Roman" w:cs="Times New Roman"/>
          <w:sz w:val="24"/>
          <w:szCs w:val="24"/>
          <w:lang w:val="en-US"/>
        </w:rPr>
        <w:t>Ouédraogo</w:t>
      </w:r>
      <w:proofErr w:type="spellEnd"/>
      <w:r w:rsidRPr="00543C3F">
        <w:rPr>
          <w:rFonts w:ascii="Times New Roman" w:hAnsi="Times New Roman" w:cs="Times New Roman"/>
          <w:sz w:val="24"/>
          <w:szCs w:val="24"/>
          <w:lang w:val="en-US"/>
        </w:rPr>
        <w:t xml:space="preserve"> University Hospital Center in Burkina Faso. </w:t>
      </w:r>
      <w:r w:rsidRPr="00543C3F">
        <w:rPr>
          <w:rFonts w:ascii="Times New Roman" w:hAnsi="Times New Roman" w:cs="Times New Roman"/>
          <w:color w:val="EE0000"/>
          <w:sz w:val="24"/>
          <w:szCs w:val="24"/>
          <w:lang w:val="en-US"/>
        </w:rPr>
        <w:t xml:space="preserve">Despite the transition to newer antiretroviral regimens, contemporary data on </w:t>
      </w:r>
      <w:proofErr w:type="spellStart"/>
      <w:r w:rsidRPr="00543C3F">
        <w:rPr>
          <w:rFonts w:ascii="Times New Roman" w:hAnsi="Times New Roman" w:cs="Times New Roman"/>
          <w:color w:val="EE0000"/>
          <w:sz w:val="24"/>
          <w:szCs w:val="24"/>
          <w:lang w:val="en-US"/>
        </w:rPr>
        <w:t>MetS</w:t>
      </w:r>
      <w:proofErr w:type="spellEnd"/>
      <w:r w:rsidRPr="00543C3F">
        <w:rPr>
          <w:rFonts w:ascii="Times New Roman" w:hAnsi="Times New Roman" w:cs="Times New Roman"/>
          <w:color w:val="EE0000"/>
          <w:sz w:val="24"/>
          <w:szCs w:val="24"/>
          <w:lang w:val="en-US"/>
        </w:rPr>
        <w:t xml:space="preserve"> burden and the specific contribution of HIV chronicity to metabolic dysregulation remain scarce in sub-Saharan Africa, limiting evidence-based prevention and management strategies for this aging population.</w:t>
      </w:r>
      <w:r w:rsidRPr="00543C3F">
        <w:rPr>
          <w:rFonts w:ascii="Times New Roman" w:hAnsi="Times New Roman" w:cs="Times New Roman"/>
          <w:b/>
          <w:bCs/>
          <w:color w:val="EE0000"/>
          <w:sz w:val="24"/>
          <w:szCs w:val="24"/>
          <w:lang w:val="en-US"/>
        </w:rPr>
        <w:t xml:space="preserve"> </w:t>
      </w:r>
    </w:p>
    <w:p w14:paraId="3A9A4291" w14:textId="5434F94D" w:rsidR="005B1AE1" w:rsidRPr="00543C3F" w:rsidRDefault="005B1AE1" w:rsidP="002771E1">
      <w:pPr>
        <w:spacing w:after="0" w:line="360" w:lineRule="auto"/>
        <w:jc w:val="both"/>
        <w:rPr>
          <w:rFonts w:ascii="Times New Roman" w:hAnsi="Times New Roman" w:cs="Times New Roman"/>
          <w:sz w:val="24"/>
          <w:szCs w:val="24"/>
          <w:lang w:val="en-US"/>
        </w:rPr>
      </w:pPr>
    </w:p>
    <w:p w14:paraId="4AF88692" w14:textId="656D98BE" w:rsidR="005B1AE1" w:rsidRPr="00543C3F" w:rsidRDefault="00715AA0" w:rsidP="002771E1">
      <w:pPr>
        <w:spacing w:after="0" w:line="360" w:lineRule="auto"/>
        <w:jc w:val="both"/>
        <w:rPr>
          <w:rFonts w:ascii="Times New Roman" w:hAnsi="Times New Roman" w:cs="Times New Roman"/>
          <w:b/>
          <w:bCs/>
          <w:sz w:val="24"/>
          <w:szCs w:val="24"/>
          <w:lang w:val="en-US"/>
        </w:rPr>
      </w:pPr>
      <w:r w:rsidRPr="00543C3F">
        <w:rPr>
          <w:rFonts w:ascii="Times New Roman" w:hAnsi="Times New Roman" w:cs="Times New Roman"/>
          <w:b/>
          <w:bCs/>
          <w:sz w:val="24"/>
          <w:szCs w:val="24"/>
          <w:lang w:val="en-US"/>
        </w:rPr>
        <w:t xml:space="preserve">2. </w:t>
      </w:r>
      <w:r w:rsidR="005B1AE1" w:rsidRPr="00543C3F">
        <w:rPr>
          <w:rFonts w:ascii="Times New Roman" w:hAnsi="Times New Roman" w:cs="Times New Roman"/>
          <w:b/>
          <w:bCs/>
          <w:sz w:val="24"/>
          <w:szCs w:val="24"/>
          <w:lang w:val="en-US"/>
        </w:rPr>
        <w:t>METHODS</w:t>
      </w:r>
    </w:p>
    <w:p w14:paraId="3B4F7D56" w14:textId="5B591B79" w:rsidR="005B1AE1" w:rsidRPr="00543C3F" w:rsidRDefault="00715AA0" w:rsidP="002771E1">
      <w:pPr>
        <w:spacing w:after="0" w:line="360" w:lineRule="auto"/>
        <w:jc w:val="both"/>
        <w:rPr>
          <w:rFonts w:ascii="Times New Roman" w:hAnsi="Times New Roman" w:cs="Times New Roman"/>
          <w:b/>
          <w:bCs/>
          <w:sz w:val="24"/>
          <w:szCs w:val="24"/>
          <w:lang w:val="en-US"/>
        </w:rPr>
      </w:pPr>
      <w:r w:rsidRPr="00543C3F">
        <w:rPr>
          <w:rFonts w:ascii="Times New Roman" w:hAnsi="Times New Roman" w:cs="Times New Roman"/>
          <w:b/>
          <w:bCs/>
          <w:sz w:val="24"/>
          <w:szCs w:val="24"/>
          <w:lang w:val="en-US"/>
        </w:rPr>
        <w:t xml:space="preserve">2.1. </w:t>
      </w:r>
      <w:r w:rsidR="005B1AE1" w:rsidRPr="00543C3F">
        <w:rPr>
          <w:rFonts w:ascii="Times New Roman" w:hAnsi="Times New Roman" w:cs="Times New Roman"/>
          <w:b/>
          <w:bCs/>
          <w:sz w:val="24"/>
          <w:szCs w:val="24"/>
          <w:lang w:val="en-US"/>
        </w:rPr>
        <w:t>Study Design and Setting</w:t>
      </w:r>
    </w:p>
    <w:p w14:paraId="73880E1A" w14:textId="4455E5D2" w:rsidR="005B1AE1" w:rsidRPr="00543C3F" w:rsidRDefault="005B1AE1" w:rsidP="002771E1">
      <w:p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 xml:space="preserve">This was a </w:t>
      </w:r>
      <w:r w:rsidRPr="00543C3F">
        <w:rPr>
          <w:rFonts w:ascii="Times New Roman" w:hAnsi="Times New Roman" w:cs="Times New Roman"/>
          <w:color w:val="EE0000"/>
          <w:sz w:val="24"/>
          <w:szCs w:val="24"/>
          <w:lang w:val="en-US"/>
        </w:rPr>
        <w:t xml:space="preserve">cross-sectional </w:t>
      </w:r>
      <w:r w:rsidR="005C65CD" w:rsidRPr="00543C3F">
        <w:rPr>
          <w:rFonts w:ascii="Times New Roman" w:hAnsi="Times New Roman" w:cs="Times New Roman"/>
          <w:color w:val="EE0000"/>
          <w:sz w:val="24"/>
          <w:szCs w:val="24"/>
          <w:lang w:val="en-CA"/>
        </w:rPr>
        <w:t xml:space="preserve">analytical </w:t>
      </w:r>
      <w:r w:rsidRPr="00543C3F">
        <w:rPr>
          <w:rFonts w:ascii="Times New Roman" w:hAnsi="Times New Roman" w:cs="Times New Roman"/>
          <w:color w:val="EE0000"/>
          <w:sz w:val="24"/>
          <w:szCs w:val="24"/>
          <w:lang w:val="en-US"/>
        </w:rPr>
        <w:t xml:space="preserve">study </w:t>
      </w:r>
      <w:r w:rsidRPr="00543C3F">
        <w:rPr>
          <w:rFonts w:ascii="Times New Roman" w:hAnsi="Times New Roman" w:cs="Times New Roman"/>
          <w:sz w:val="24"/>
          <w:szCs w:val="24"/>
          <w:lang w:val="en-US"/>
        </w:rPr>
        <w:t xml:space="preserve">conducted over 12 months from October 2022 to November 2023 at the Day Hospital of the Internal Medicine Department at the </w:t>
      </w:r>
      <w:proofErr w:type="spellStart"/>
      <w:r w:rsidRPr="00543C3F">
        <w:rPr>
          <w:rFonts w:ascii="Times New Roman" w:hAnsi="Times New Roman" w:cs="Times New Roman"/>
          <w:sz w:val="24"/>
          <w:szCs w:val="24"/>
          <w:lang w:val="en-US"/>
        </w:rPr>
        <w:t>Yalgado</w:t>
      </w:r>
      <w:proofErr w:type="spellEnd"/>
      <w:r w:rsidRPr="00543C3F">
        <w:rPr>
          <w:rFonts w:ascii="Times New Roman" w:hAnsi="Times New Roman" w:cs="Times New Roman"/>
          <w:sz w:val="24"/>
          <w:szCs w:val="24"/>
          <w:lang w:val="en-US"/>
        </w:rPr>
        <w:t xml:space="preserve"> </w:t>
      </w:r>
      <w:proofErr w:type="spellStart"/>
      <w:r w:rsidRPr="00543C3F">
        <w:rPr>
          <w:rFonts w:ascii="Times New Roman" w:hAnsi="Times New Roman" w:cs="Times New Roman"/>
          <w:sz w:val="24"/>
          <w:szCs w:val="24"/>
          <w:lang w:val="en-US"/>
        </w:rPr>
        <w:t>Ouédraogo</w:t>
      </w:r>
      <w:proofErr w:type="spellEnd"/>
      <w:r w:rsidRPr="00543C3F">
        <w:rPr>
          <w:rFonts w:ascii="Times New Roman" w:hAnsi="Times New Roman" w:cs="Times New Roman"/>
          <w:sz w:val="24"/>
          <w:szCs w:val="24"/>
          <w:lang w:val="en-US"/>
        </w:rPr>
        <w:t xml:space="preserve"> University Hospital Center (CHU-YO) in Ouagadougou, Burkina Faso. CHU-YO serves as a national referral center and provides comprehensive HIV care including antiretroviral therapy initiation, monitoring, and management of complications.</w:t>
      </w:r>
    </w:p>
    <w:p w14:paraId="4591EEAF" w14:textId="7A5186CC" w:rsidR="005B1AE1" w:rsidRPr="00543C3F" w:rsidRDefault="00715AA0" w:rsidP="002771E1">
      <w:pPr>
        <w:spacing w:after="0" w:line="360" w:lineRule="auto"/>
        <w:jc w:val="both"/>
        <w:rPr>
          <w:rFonts w:ascii="Times New Roman" w:hAnsi="Times New Roman" w:cs="Times New Roman"/>
          <w:b/>
          <w:bCs/>
          <w:sz w:val="24"/>
          <w:szCs w:val="24"/>
          <w:lang w:val="en-US"/>
        </w:rPr>
      </w:pPr>
      <w:r w:rsidRPr="00543C3F">
        <w:rPr>
          <w:rFonts w:ascii="Times New Roman" w:hAnsi="Times New Roman" w:cs="Times New Roman"/>
          <w:b/>
          <w:bCs/>
          <w:sz w:val="24"/>
          <w:szCs w:val="24"/>
          <w:lang w:val="en-US"/>
        </w:rPr>
        <w:t xml:space="preserve">2.2. </w:t>
      </w:r>
      <w:r w:rsidR="005B1AE1" w:rsidRPr="00543C3F">
        <w:rPr>
          <w:rFonts w:ascii="Times New Roman" w:hAnsi="Times New Roman" w:cs="Times New Roman"/>
          <w:b/>
          <w:bCs/>
          <w:sz w:val="24"/>
          <w:szCs w:val="24"/>
          <w:lang w:val="en-US"/>
        </w:rPr>
        <w:t>Study Population</w:t>
      </w:r>
    </w:p>
    <w:p w14:paraId="3D857E5D" w14:textId="77777777" w:rsidR="005615AA" w:rsidRPr="005615AA" w:rsidRDefault="005615AA" w:rsidP="005615AA">
      <w:pPr>
        <w:spacing w:after="0" w:line="360" w:lineRule="auto"/>
        <w:jc w:val="both"/>
        <w:rPr>
          <w:rFonts w:ascii="Times New Roman" w:hAnsi="Times New Roman" w:cs="Times New Roman"/>
          <w:color w:val="EE0000"/>
          <w:sz w:val="24"/>
          <w:szCs w:val="24"/>
          <w:lang w:val="en-US"/>
        </w:rPr>
      </w:pPr>
      <w:r w:rsidRPr="005615AA">
        <w:rPr>
          <w:rFonts w:ascii="Times New Roman" w:hAnsi="Times New Roman" w:cs="Times New Roman"/>
          <w:color w:val="EE0000"/>
          <w:sz w:val="24"/>
          <w:szCs w:val="24"/>
          <w:lang w:val="en-US"/>
        </w:rPr>
        <w:lastRenderedPageBreak/>
        <w:t>Participants were included if they met all of the following criteria: confirmed HIV-1 and/or HIV-2 infection diagnosed at least one year prior to enrollment, age of 18 years or more, currently receiving antiretroviral therapy, followed as outpatients at the Day Hospital, and willing to provide written informed consent. Patients were excluded if they had current pregnancy, decompensated renal, hepatic, pulmonary, or cardiac disease, or incomplete data on metabolic syndrome components.</w:t>
      </w:r>
    </w:p>
    <w:p w14:paraId="454D8F8D" w14:textId="77777777" w:rsidR="005615AA" w:rsidRPr="005615AA" w:rsidRDefault="005615AA" w:rsidP="005615AA">
      <w:pPr>
        <w:spacing w:after="0" w:line="360" w:lineRule="auto"/>
        <w:jc w:val="both"/>
        <w:rPr>
          <w:rFonts w:ascii="Times New Roman" w:hAnsi="Times New Roman" w:cs="Times New Roman"/>
          <w:color w:val="EE0000"/>
          <w:sz w:val="24"/>
          <w:szCs w:val="24"/>
          <w:lang w:val="en-US"/>
        </w:rPr>
      </w:pPr>
      <w:r w:rsidRPr="005615AA">
        <w:rPr>
          <w:rFonts w:ascii="Times New Roman" w:hAnsi="Times New Roman" w:cs="Times New Roman"/>
          <w:color w:val="EE0000"/>
          <w:sz w:val="24"/>
          <w:szCs w:val="24"/>
          <w:lang w:val="en-US"/>
        </w:rPr>
        <w:t>A convenience sampling method was employed, enrolling 641 consecutive eligible patients who presented during the study period. Probability sampling was not feasible due to the absence of a complete patient registry, the requirement for fasting blood samples and extensive metabolic assessments necessitating patient cooperation, and the variable attendance patterns at this referral center which precluded establishing equal selection probabilities for all eligible patients.</w:t>
      </w:r>
    </w:p>
    <w:p w14:paraId="3586E0DE" w14:textId="6578E4B9" w:rsidR="005B1AE1" w:rsidRPr="00543C3F" w:rsidRDefault="00715AA0" w:rsidP="002771E1">
      <w:pPr>
        <w:spacing w:after="0" w:line="360" w:lineRule="auto"/>
        <w:jc w:val="both"/>
        <w:rPr>
          <w:rFonts w:ascii="Times New Roman" w:hAnsi="Times New Roman" w:cs="Times New Roman"/>
          <w:b/>
          <w:bCs/>
          <w:sz w:val="24"/>
          <w:szCs w:val="24"/>
          <w:lang w:val="en-US"/>
        </w:rPr>
      </w:pPr>
      <w:r w:rsidRPr="00543C3F">
        <w:rPr>
          <w:rFonts w:ascii="Times New Roman" w:hAnsi="Times New Roman" w:cs="Times New Roman"/>
          <w:b/>
          <w:bCs/>
          <w:sz w:val="24"/>
          <w:szCs w:val="24"/>
          <w:lang w:val="en-US"/>
        </w:rPr>
        <w:t xml:space="preserve">2.3. </w:t>
      </w:r>
      <w:r w:rsidR="005B1AE1" w:rsidRPr="00543C3F">
        <w:rPr>
          <w:rFonts w:ascii="Times New Roman" w:hAnsi="Times New Roman" w:cs="Times New Roman"/>
          <w:b/>
          <w:bCs/>
          <w:sz w:val="24"/>
          <w:szCs w:val="24"/>
          <w:lang w:val="en-US"/>
        </w:rPr>
        <w:t>Data Collection</w:t>
      </w:r>
    </w:p>
    <w:p w14:paraId="126D768C" w14:textId="77777777" w:rsidR="005B1AE1" w:rsidRPr="00543C3F" w:rsidRDefault="005B1AE1" w:rsidP="002771E1">
      <w:p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A standardized questionnaire was developed to collect comprehensive data including sociodemographic variables (age, sex, marital status, educational level, occupation, income status), clinical variables (medical history, family history, lifestyle factors), anthropometric measurements (weight, height, BMI, waist circumference), vital signs (blood pressure), HIV-related variables (serotype, WHO clinical stage, CD4 counts, viral load, ART regimens), and biochemical parameters (fasting glucose, lipid profile).</w:t>
      </w:r>
    </w:p>
    <w:p w14:paraId="2FF761B4" w14:textId="66671C22" w:rsidR="00800F06" w:rsidRPr="00543C3F" w:rsidRDefault="00800F06" w:rsidP="002771E1">
      <w:pPr>
        <w:spacing w:after="0" w:line="360" w:lineRule="auto"/>
        <w:jc w:val="both"/>
        <w:rPr>
          <w:rFonts w:ascii="Times New Roman" w:hAnsi="Times New Roman" w:cs="Times New Roman"/>
          <w:color w:val="EE0000"/>
          <w:sz w:val="24"/>
          <w:szCs w:val="24"/>
          <w:lang w:val="en-US"/>
        </w:rPr>
      </w:pPr>
      <w:r w:rsidRPr="00543C3F">
        <w:rPr>
          <w:rFonts w:ascii="Times New Roman" w:hAnsi="Times New Roman" w:cs="Times New Roman"/>
          <w:color w:val="EE0000"/>
          <w:sz w:val="24"/>
          <w:szCs w:val="24"/>
          <w:lang w:val="en-US"/>
        </w:rPr>
        <w:t>All anthropometric and clinical measurements were performed by trained nurses and physicians following standardized protocols. Blood pressure was measured by trained nurses using a calibrated automated digital sphygmomanometer (OMRON M6 Comfort, OMRON Healthcare, Japan) with participants in sitting position after at least 5 minutes of rest; two readings were taken 5 minutes apart, and the mean value was recorded. Weight was measured to the nearest 0.1 kg using a calibrated electronic scale (SECA 877, SECA GmbH, Germany) with participants wearing light clothing and no shoes. Height was measured to the nearest 0.1 cm using a portable stadiometer (SECA 213, SECA GmbH, Germany) with participants standing barefoot in an erect position. Waist circumference was measured to the nearest 0.1 cm at the midpoint between the lower costal margin and the iliac crest using a non-stretchable measuring tape, with participants in standing position at the end of normal expiration. All measurements were performed in duplicate, and the average was used for analysis.</w:t>
      </w:r>
    </w:p>
    <w:p w14:paraId="2623A0D3" w14:textId="77777777" w:rsidR="00645709" w:rsidRPr="00645709" w:rsidRDefault="00645709" w:rsidP="00645709">
      <w:pPr>
        <w:spacing w:after="0" w:line="360" w:lineRule="auto"/>
        <w:jc w:val="both"/>
        <w:rPr>
          <w:rFonts w:ascii="Times New Roman" w:hAnsi="Times New Roman" w:cs="Times New Roman"/>
          <w:color w:val="EE0000"/>
          <w:sz w:val="24"/>
          <w:szCs w:val="24"/>
          <w:lang w:val="en-US"/>
        </w:rPr>
      </w:pPr>
      <w:r w:rsidRPr="00645709">
        <w:rPr>
          <w:rFonts w:ascii="Times New Roman" w:hAnsi="Times New Roman" w:cs="Times New Roman"/>
          <w:b/>
          <w:bCs/>
          <w:color w:val="EE0000"/>
          <w:sz w:val="24"/>
          <w:szCs w:val="24"/>
          <w:lang w:val="en-US"/>
        </w:rPr>
        <w:t>Lifestyle factors were assessed as follows:</w:t>
      </w:r>
    </w:p>
    <w:p w14:paraId="3FDD8755" w14:textId="77777777" w:rsidR="00645709" w:rsidRPr="00645709" w:rsidRDefault="00645709" w:rsidP="00645709">
      <w:pPr>
        <w:numPr>
          <w:ilvl w:val="0"/>
          <w:numId w:val="3"/>
        </w:numPr>
        <w:spacing w:after="0" w:line="360" w:lineRule="auto"/>
        <w:jc w:val="both"/>
        <w:rPr>
          <w:rFonts w:ascii="Times New Roman" w:hAnsi="Times New Roman" w:cs="Times New Roman"/>
          <w:color w:val="EE0000"/>
          <w:sz w:val="24"/>
          <w:szCs w:val="24"/>
          <w:lang w:val="en-US"/>
        </w:rPr>
      </w:pPr>
      <w:r w:rsidRPr="00645709">
        <w:rPr>
          <w:rFonts w:ascii="Times New Roman" w:hAnsi="Times New Roman" w:cs="Times New Roman"/>
          <w:b/>
          <w:bCs/>
          <w:color w:val="EE0000"/>
          <w:sz w:val="24"/>
          <w:szCs w:val="24"/>
          <w:lang w:val="en-US"/>
        </w:rPr>
        <w:t>Current tobacco use:</w:t>
      </w:r>
      <w:r w:rsidRPr="00645709">
        <w:rPr>
          <w:rFonts w:ascii="Times New Roman" w:hAnsi="Times New Roman" w:cs="Times New Roman"/>
          <w:color w:val="EE0000"/>
          <w:sz w:val="24"/>
          <w:szCs w:val="24"/>
          <w:lang w:val="en-US"/>
        </w:rPr>
        <w:t xml:space="preserve"> Defined as smoking cigarettes, cigars, or using smokeless tobacco products at least once per week at the time of the study.</w:t>
      </w:r>
    </w:p>
    <w:p w14:paraId="309DA910" w14:textId="77777777" w:rsidR="00645709" w:rsidRPr="00645709" w:rsidRDefault="00645709" w:rsidP="00645709">
      <w:pPr>
        <w:numPr>
          <w:ilvl w:val="0"/>
          <w:numId w:val="3"/>
        </w:numPr>
        <w:spacing w:after="0" w:line="360" w:lineRule="auto"/>
        <w:jc w:val="both"/>
        <w:rPr>
          <w:rFonts w:ascii="Times New Roman" w:hAnsi="Times New Roman" w:cs="Times New Roman"/>
          <w:color w:val="EE0000"/>
          <w:sz w:val="24"/>
          <w:szCs w:val="24"/>
          <w:lang w:val="en-US"/>
        </w:rPr>
      </w:pPr>
      <w:r w:rsidRPr="00645709">
        <w:rPr>
          <w:rFonts w:ascii="Times New Roman" w:hAnsi="Times New Roman" w:cs="Times New Roman"/>
          <w:b/>
          <w:bCs/>
          <w:color w:val="EE0000"/>
          <w:sz w:val="24"/>
          <w:szCs w:val="24"/>
          <w:lang w:val="en-US"/>
        </w:rPr>
        <w:lastRenderedPageBreak/>
        <w:t>Alcohol consumption:</w:t>
      </w:r>
      <w:r w:rsidRPr="00645709">
        <w:rPr>
          <w:rFonts w:ascii="Times New Roman" w:hAnsi="Times New Roman" w:cs="Times New Roman"/>
          <w:color w:val="EE0000"/>
          <w:sz w:val="24"/>
          <w:szCs w:val="24"/>
          <w:lang w:val="en-US"/>
        </w:rPr>
        <w:t xml:space="preserve"> Defined as the consumption of any alcoholic beverage (beer, wine, spirits) at least once per month within the past year. This variable did not distinguish between harmful and non-harmful use.</w:t>
      </w:r>
    </w:p>
    <w:p w14:paraId="45D693F0" w14:textId="39D02793" w:rsidR="00645709" w:rsidRPr="00543C3F" w:rsidRDefault="00645709" w:rsidP="002771E1">
      <w:pPr>
        <w:numPr>
          <w:ilvl w:val="0"/>
          <w:numId w:val="3"/>
        </w:numPr>
        <w:spacing w:after="0" w:line="360" w:lineRule="auto"/>
        <w:jc w:val="both"/>
        <w:rPr>
          <w:rFonts w:ascii="Times New Roman" w:hAnsi="Times New Roman" w:cs="Times New Roman"/>
          <w:color w:val="EE0000"/>
          <w:sz w:val="24"/>
          <w:szCs w:val="24"/>
          <w:lang w:val="en-US"/>
        </w:rPr>
      </w:pPr>
      <w:r w:rsidRPr="00645709">
        <w:rPr>
          <w:rFonts w:ascii="Times New Roman" w:hAnsi="Times New Roman" w:cs="Times New Roman"/>
          <w:b/>
          <w:bCs/>
          <w:color w:val="EE0000"/>
          <w:sz w:val="24"/>
          <w:szCs w:val="24"/>
          <w:lang w:val="en-US"/>
        </w:rPr>
        <w:t>Regular physical activity:</w:t>
      </w:r>
      <w:r w:rsidRPr="00645709">
        <w:rPr>
          <w:rFonts w:ascii="Times New Roman" w:hAnsi="Times New Roman" w:cs="Times New Roman"/>
          <w:color w:val="EE0000"/>
          <w:sz w:val="24"/>
          <w:szCs w:val="24"/>
          <w:lang w:val="en-US"/>
        </w:rPr>
        <w:t xml:space="preserve"> Defined as engaging in moderate- to vigorous-intensity physical activity (e.g., brisk walking, cycling, sports, or manual labor) for at least 150 minutes per week, as per WHO recommendations.</w:t>
      </w:r>
    </w:p>
    <w:p w14:paraId="0C69A0CB" w14:textId="5CEBADAD" w:rsidR="005B1AE1" w:rsidRPr="00543C3F" w:rsidRDefault="00715AA0" w:rsidP="002771E1">
      <w:pPr>
        <w:spacing w:after="0" w:line="360" w:lineRule="auto"/>
        <w:jc w:val="both"/>
        <w:rPr>
          <w:rFonts w:ascii="Times New Roman" w:hAnsi="Times New Roman" w:cs="Times New Roman"/>
          <w:b/>
          <w:bCs/>
          <w:sz w:val="24"/>
          <w:szCs w:val="24"/>
          <w:lang w:val="en-US"/>
        </w:rPr>
      </w:pPr>
      <w:r w:rsidRPr="00543C3F">
        <w:rPr>
          <w:rFonts w:ascii="Times New Roman" w:hAnsi="Times New Roman" w:cs="Times New Roman"/>
          <w:b/>
          <w:bCs/>
          <w:sz w:val="24"/>
          <w:szCs w:val="24"/>
          <w:lang w:val="en-US"/>
        </w:rPr>
        <w:t xml:space="preserve">2.4. </w:t>
      </w:r>
      <w:r w:rsidR="005B1AE1" w:rsidRPr="00543C3F">
        <w:rPr>
          <w:rFonts w:ascii="Times New Roman" w:hAnsi="Times New Roman" w:cs="Times New Roman"/>
          <w:b/>
          <w:bCs/>
          <w:sz w:val="24"/>
          <w:szCs w:val="24"/>
          <w:lang w:val="en-US"/>
        </w:rPr>
        <w:t>Operational Definitions</w:t>
      </w:r>
    </w:p>
    <w:p w14:paraId="1078C2C5" w14:textId="77777777" w:rsidR="00800F06" w:rsidRPr="00543C3F" w:rsidRDefault="005B1AE1" w:rsidP="002771E1">
      <w:pPr>
        <w:spacing w:after="0" w:line="360" w:lineRule="auto"/>
        <w:jc w:val="both"/>
        <w:rPr>
          <w:rFonts w:ascii="Times New Roman" w:hAnsi="Times New Roman" w:cs="Times New Roman"/>
          <w:sz w:val="24"/>
          <w:szCs w:val="24"/>
          <w:lang w:val="en-US"/>
        </w:rPr>
      </w:pP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 xml:space="preserve"> was defined according to the International Diabetes Federation (IDF) 2005 criteria [22] as central obesity (waist circumference ≥94 cm in men, ≥80 cm in women) plus any two of the following: raised triglycerides (≥1.50 g/L), reduced HDL-cholesterol (&lt;0.40 g/L in men, &lt;0.50 g/L in women), raised blood pressure (systolic BP ≥130 mmHg or diastolic BP ≥85 mmHg), or raised fasting plasma glucose (≥1.00 g/L). For comparison, the National Cholesterol Education Program Adult Treatment Panel III (NCEP-ATP III) criteria [23] were also applied. HIV chronicity was defined as infection duration of 10 years or more.</w:t>
      </w:r>
      <w:r w:rsidR="00800F06" w:rsidRPr="00543C3F">
        <w:rPr>
          <w:rFonts w:ascii="Times New Roman" w:hAnsi="Times New Roman" w:cs="Times New Roman"/>
          <w:sz w:val="24"/>
          <w:szCs w:val="24"/>
          <w:lang w:val="en-US"/>
        </w:rPr>
        <w:t xml:space="preserve"> </w:t>
      </w:r>
    </w:p>
    <w:p w14:paraId="4B4A4D9C" w14:textId="730B3838" w:rsidR="005B1AE1" w:rsidRPr="00543C3F" w:rsidRDefault="00800F06" w:rsidP="002771E1">
      <w:pPr>
        <w:spacing w:after="0" w:line="360" w:lineRule="auto"/>
        <w:jc w:val="both"/>
        <w:rPr>
          <w:rFonts w:ascii="Times New Roman" w:hAnsi="Times New Roman" w:cs="Times New Roman"/>
          <w:color w:val="EE0000"/>
          <w:sz w:val="24"/>
          <w:szCs w:val="24"/>
          <w:lang w:val="en-US"/>
        </w:rPr>
      </w:pPr>
      <w:r w:rsidRPr="00543C3F">
        <w:rPr>
          <w:rFonts w:ascii="Times New Roman" w:hAnsi="Times New Roman" w:cs="Times New Roman"/>
          <w:color w:val="EE0000"/>
          <w:sz w:val="24"/>
          <w:szCs w:val="24"/>
          <w:lang w:val="en-US"/>
        </w:rPr>
        <w:t>Both definitions were applied to ensure comparability with previous studies conducted in sub-Saharan Africa and to assess the impact of different diagnostic thresholds on prevalence estimates in this population.</w:t>
      </w:r>
    </w:p>
    <w:p w14:paraId="7C90268C" w14:textId="1A876632" w:rsidR="005B1AE1" w:rsidRPr="00543C3F" w:rsidRDefault="00715AA0" w:rsidP="002771E1">
      <w:pPr>
        <w:spacing w:after="0" w:line="360" w:lineRule="auto"/>
        <w:jc w:val="both"/>
        <w:rPr>
          <w:rFonts w:ascii="Times New Roman" w:hAnsi="Times New Roman" w:cs="Times New Roman"/>
          <w:b/>
          <w:bCs/>
          <w:sz w:val="24"/>
          <w:szCs w:val="24"/>
          <w:lang w:val="en-US"/>
        </w:rPr>
      </w:pPr>
      <w:r w:rsidRPr="00543C3F">
        <w:rPr>
          <w:rFonts w:ascii="Times New Roman" w:hAnsi="Times New Roman" w:cs="Times New Roman"/>
          <w:b/>
          <w:bCs/>
          <w:sz w:val="24"/>
          <w:szCs w:val="24"/>
          <w:lang w:val="en-US"/>
        </w:rPr>
        <w:t xml:space="preserve">2.5. </w:t>
      </w:r>
      <w:r w:rsidR="005B1AE1" w:rsidRPr="00543C3F">
        <w:rPr>
          <w:rFonts w:ascii="Times New Roman" w:hAnsi="Times New Roman" w:cs="Times New Roman"/>
          <w:b/>
          <w:bCs/>
          <w:sz w:val="24"/>
          <w:szCs w:val="24"/>
          <w:lang w:val="en-US"/>
        </w:rPr>
        <w:t>Statistical Analysis</w:t>
      </w:r>
    </w:p>
    <w:p w14:paraId="13A343DC" w14:textId="77777777" w:rsidR="00C030AF" w:rsidRPr="00C030AF" w:rsidRDefault="00C030AF" w:rsidP="00C030AF">
      <w:pPr>
        <w:spacing w:after="0" w:line="360" w:lineRule="auto"/>
        <w:jc w:val="both"/>
        <w:rPr>
          <w:rFonts w:ascii="Times New Roman" w:hAnsi="Times New Roman" w:cs="Times New Roman"/>
          <w:color w:val="EE0000"/>
          <w:sz w:val="24"/>
          <w:szCs w:val="24"/>
          <w:lang w:val="en-US"/>
        </w:rPr>
      </w:pPr>
      <w:r w:rsidRPr="00C030AF">
        <w:rPr>
          <w:rFonts w:ascii="Times New Roman" w:hAnsi="Times New Roman" w:cs="Times New Roman"/>
          <w:color w:val="EE0000"/>
          <w:sz w:val="24"/>
          <w:szCs w:val="24"/>
          <w:lang w:val="en-US"/>
        </w:rPr>
        <w:t>Data were entered into Microsoft Excel 2016 and analyzed using Stata version 17.0 (</w:t>
      </w:r>
      <w:proofErr w:type="spellStart"/>
      <w:r w:rsidRPr="00C030AF">
        <w:rPr>
          <w:rFonts w:ascii="Times New Roman" w:hAnsi="Times New Roman" w:cs="Times New Roman"/>
          <w:color w:val="EE0000"/>
          <w:sz w:val="24"/>
          <w:szCs w:val="24"/>
          <w:lang w:val="en-US"/>
        </w:rPr>
        <w:t>StataCorp</w:t>
      </w:r>
      <w:proofErr w:type="spellEnd"/>
      <w:r w:rsidRPr="00C030AF">
        <w:rPr>
          <w:rFonts w:ascii="Times New Roman" w:hAnsi="Times New Roman" w:cs="Times New Roman"/>
          <w:color w:val="EE0000"/>
          <w:sz w:val="24"/>
          <w:szCs w:val="24"/>
          <w:lang w:val="en-US"/>
        </w:rPr>
        <w:t xml:space="preserve"> LLC, College Station, TX, USA). Data quality was ensured through double entry verification and logic checks. Continuous variables were expressed as mean ± standard deviation for normally distributed data or median with interquartile range for non-normally distributed data, assessed using the Shapiro-Wilk test. Categorical variables were expressed as frequencies and percentages. Prevalence of </w:t>
      </w:r>
      <w:proofErr w:type="spellStart"/>
      <w:r w:rsidRPr="00C030AF">
        <w:rPr>
          <w:rFonts w:ascii="Times New Roman" w:hAnsi="Times New Roman" w:cs="Times New Roman"/>
          <w:color w:val="EE0000"/>
          <w:sz w:val="24"/>
          <w:szCs w:val="24"/>
          <w:lang w:val="en-US"/>
        </w:rPr>
        <w:t>MetS</w:t>
      </w:r>
      <w:proofErr w:type="spellEnd"/>
      <w:r w:rsidRPr="00C030AF">
        <w:rPr>
          <w:rFonts w:ascii="Times New Roman" w:hAnsi="Times New Roman" w:cs="Times New Roman"/>
          <w:color w:val="EE0000"/>
          <w:sz w:val="24"/>
          <w:szCs w:val="24"/>
          <w:lang w:val="en-US"/>
        </w:rPr>
        <w:t xml:space="preserve"> was calculated as the proportion of participants meeting IDF and NCEP-ATP III criteria with 95% confidence intervals.</w:t>
      </w:r>
    </w:p>
    <w:p w14:paraId="796F0CCF" w14:textId="77777777" w:rsidR="00C030AF" w:rsidRPr="00C030AF" w:rsidRDefault="00C030AF" w:rsidP="00C030AF">
      <w:pPr>
        <w:spacing w:after="0" w:line="360" w:lineRule="auto"/>
        <w:jc w:val="both"/>
        <w:rPr>
          <w:rFonts w:ascii="Times New Roman" w:hAnsi="Times New Roman" w:cs="Times New Roman"/>
          <w:color w:val="EE0000"/>
          <w:sz w:val="24"/>
          <w:szCs w:val="24"/>
          <w:lang w:val="en-US"/>
        </w:rPr>
      </w:pPr>
      <w:r w:rsidRPr="00C030AF">
        <w:rPr>
          <w:rFonts w:ascii="Times New Roman" w:hAnsi="Times New Roman" w:cs="Times New Roman"/>
          <w:b/>
          <w:bCs/>
          <w:color w:val="EE0000"/>
          <w:sz w:val="24"/>
          <w:szCs w:val="24"/>
          <w:lang w:val="en-US"/>
        </w:rPr>
        <w:t>Bivariate analysis:</w:t>
      </w:r>
      <w:r w:rsidRPr="00C030AF">
        <w:rPr>
          <w:rFonts w:ascii="Times New Roman" w:hAnsi="Times New Roman" w:cs="Times New Roman"/>
          <w:color w:val="EE0000"/>
          <w:sz w:val="24"/>
          <w:szCs w:val="24"/>
          <w:lang w:val="en-US"/>
        </w:rPr>
        <w:t xml:space="preserve"> The primary outcome was presence of metabolic syndrome (dichotomous variable). Chi-square test or Fisher's exact test (when expected cell frequencies were less than 5) was used for categorical variables, and Student's t-test or Mann-Whitney U test for continuous variables. Statistical significance was set at p&lt;0.05 (two-tailed).</w:t>
      </w:r>
    </w:p>
    <w:p w14:paraId="344B62C0" w14:textId="77777777" w:rsidR="00C030AF" w:rsidRPr="00C030AF" w:rsidRDefault="00C030AF" w:rsidP="00C030AF">
      <w:pPr>
        <w:spacing w:after="0" w:line="360" w:lineRule="auto"/>
        <w:jc w:val="both"/>
        <w:rPr>
          <w:rFonts w:ascii="Times New Roman" w:hAnsi="Times New Roman" w:cs="Times New Roman"/>
          <w:color w:val="EE0000"/>
          <w:sz w:val="24"/>
          <w:szCs w:val="24"/>
          <w:lang w:val="en-US"/>
        </w:rPr>
      </w:pPr>
      <w:r w:rsidRPr="00C030AF">
        <w:rPr>
          <w:rFonts w:ascii="Times New Roman" w:hAnsi="Times New Roman" w:cs="Times New Roman"/>
          <w:b/>
          <w:bCs/>
          <w:color w:val="EE0000"/>
          <w:sz w:val="24"/>
          <w:szCs w:val="24"/>
          <w:lang w:val="en-US"/>
        </w:rPr>
        <w:t>Variable selection for multivariate modeling:</w:t>
      </w:r>
      <w:r w:rsidRPr="00C030AF">
        <w:rPr>
          <w:rFonts w:ascii="Times New Roman" w:hAnsi="Times New Roman" w:cs="Times New Roman"/>
          <w:color w:val="EE0000"/>
          <w:sz w:val="24"/>
          <w:szCs w:val="24"/>
          <w:lang w:val="en-US"/>
        </w:rPr>
        <w:t xml:space="preserve"> Variables with p&lt;0.20 in bivariate analysis were considered as candidates for inclusion in the multivariate model. Potential confounders were selected a priori based on biological plausibility and previous literature, including age, gender, BMI, HIV infection duration, and CD4 count. Variables that are definitional components of </w:t>
      </w:r>
      <w:proofErr w:type="spellStart"/>
      <w:r w:rsidRPr="00C030AF">
        <w:rPr>
          <w:rFonts w:ascii="Times New Roman" w:hAnsi="Times New Roman" w:cs="Times New Roman"/>
          <w:color w:val="EE0000"/>
          <w:sz w:val="24"/>
          <w:szCs w:val="24"/>
          <w:lang w:val="en-US"/>
        </w:rPr>
        <w:t>MetS</w:t>
      </w:r>
      <w:proofErr w:type="spellEnd"/>
      <w:r w:rsidRPr="00C030AF">
        <w:rPr>
          <w:rFonts w:ascii="Times New Roman" w:hAnsi="Times New Roman" w:cs="Times New Roman"/>
          <w:color w:val="EE0000"/>
          <w:sz w:val="24"/>
          <w:szCs w:val="24"/>
          <w:lang w:val="en-US"/>
        </w:rPr>
        <w:t xml:space="preserve"> (waist circumference, blood pressure, glucose, lipids) were not included </w:t>
      </w:r>
      <w:r w:rsidRPr="00C030AF">
        <w:rPr>
          <w:rFonts w:ascii="Times New Roman" w:hAnsi="Times New Roman" w:cs="Times New Roman"/>
          <w:color w:val="EE0000"/>
          <w:sz w:val="24"/>
          <w:szCs w:val="24"/>
          <w:lang w:val="en-US"/>
        </w:rPr>
        <w:lastRenderedPageBreak/>
        <w:t>as predictors to avoid circularity. We assessed variables across four domains: sociodemographic factors (age, gender, education, marital status, employment, income), clinical factors (personal and family history of hypertension, diabetes, obesity, and dyslipidemia; current BMI; lifestyle factors including physical activity, tobacco, and alcohol use), HIV-related factors (infection duration, HIV serotype, WHO clinical stage, baseline CD4 count, most recent CD4 count), and treatment-related factors (initial ART regimen, current ART regimen, ART duration, individual antiretroviral drugs).</w:t>
      </w:r>
    </w:p>
    <w:p w14:paraId="4B183BD6" w14:textId="77777777" w:rsidR="00C030AF" w:rsidRPr="00C030AF" w:rsidRDefault="00C030AF" w:rsidP="00C030AF">
      <w:pPr>
        <w:spacing w:after="0" w:line="360" w:lineRule="auto"/>
        <w:jc w:val="both"/>
        <w:rPr>
          <w:rFonts w:ascii="Times New Roman" w:hAnsi="Times New Roman" w:cs="Times New Roman"/>
          <w:color w:val="EE0000"/>
          <w:sz w:val="24"/>
          <w:szCs w:val="24"/>
          <w:lang w:val="en-US"/>
        </w:rPr>
      </w:pPr>
      <w:r w:rsidRPr="00C030AF">
        <w:rPr>
          <w:rFonts w:ascii="Times New Roman" w:hAnsi="Times New Roman" w:cs="Times New Roman"/>
          <w:b/>
          <w:bCs/>
          <w:color w:val="EE0000"/>
          <w:sz w:val="24"/>
          <w:szCs w:val="24"/>
          <w:lang w:val="en-US"/>
        </w:rPr>
        <w:t>Multivariate logistic regression:</w:t>
      </w:r>
      <w:r w:rsidRPr="00C030AF">
        <w:rPr>
          <w:rFonts w:ascii="Times New Roman" w:hAnsi="Times New Roman" w:cs="Times New Roman"/>
          <w:color w:val="EE0000"/>
          <w:sz w:val="24"/>
          <w:szCs w:val="24"/>
          <w:lang w:val="en-US"/>
        </w:rPr>
        <w:t xml:space="preserve"> Multiple logistic regression was performed to identify independent factors associated with </w:t>
      </w:r>
      <w:proofErr w:type="spellStart"/>
      <w:r w:rsidRPr="00C030AF">
        <w:rPr>
          <w:rFonts w:ascii="Times New Roman" w:hAnsi="Times New Roman" w:cs="Times New Roman"/>
          <w:color w:val="EE0000"/>
          <w:sz w:val="24"/>
          <w:szCs w:val="24"/>
          <w:lang w:val="en-US"/>
        </w:rPr>
        <w:t>MetS</w:t>
      </w:r>
      <w:proofErr w:type="spellEnd"/>
      <w:r w:rsidRPr="00C030AF">
        <w:rPr>
          <w:rFonts w:ascii="Times New Roman" w:hAnsi="Times New Roman" w:cs="Times New Roman"/>
          <w:color w:val="EE0000"/>
          <w:sz w:val="24"/>
          <w:szCs w:val="24"/>
          <w:lang w:val="en-US"/>
        </w:rPr>
        <w:t>. We used backward stepwise elimination with a retention threshold of p&lt;0.05 to derive the final parsimonious model. Continuous predictors were modeled as both continuous variables (to assess dose-response relationships) and categorical variables (to assess threshold effects). Age and HIV infection duration were analyzed per year increase, BMI per kg/m² increase, and CD4 count per 100 cells/µL increase to facilitate clinical interpretation. Odds ratios with 95% confidence intervals were reported. Model fit was assessed using the Hosmer-</w:t>
      </w:r>
      <w:proofErr w:type="spellStart"/>
      <w:r w:rsidRPr="00C030AF">
        <w:rPr>
          <w:rFonts w:ascii="Times New Roman" w:hAnsi="Times New Roman" w:cs="Times New Roman"/>
          <w:color w:val="EE0000"/>
          <w:sz w:val="24"/>
          <w:szCs w:val="24"/>
          <w:lang w:val="en-US"/>
        </w:rPr>
        <w:t>Lemeshow</w:t>
      </w:r>
      <w:proofErr w:type="spellEnd"/>
      <w:r w:rsidRPr="00C030AF">
        <w:rPr>
          <w:rFonts w:ascii="Times New Roman" w:hAnsi="Times New Roman" w:cs="Times New Roman"/>
          <w:color w:val="EE0000"/>
          <w:sz w:val="24"/>
          <w:szCs w:val="24"/>
          <w:lang w:val="en-US"/>
        </w:rPr>
        <w:t xml:space="preserve"> goodness-of-fit test (p&gt;0.05 indicating acceptable fit) and the area under the receiver operating characteristic curve (AUC).</w:t>
      </w:r>
    </w:p>
    <w:p w14:paraId="7BBC63A5" w14:textId="77777777" w:rsidR="00C030AF" w:rsidRPr="00C030AF" w:rsidRDefault="00C030AF" w:rsidP="00C030AF">
      <w:pPr>
        <w:spacing w:after="0" w:line="360" w:lineRule="auto"/>
        <w:jc w:val="both"/>
        <w:rPr>
          <w:rFonts w:ascii="Times New Roman" w:hAnsi="Times New Roman" w:cs="Times New Roman"/>
          <w:color w:val="EE0000"/>
          <w:sz w:val="24"/>
          <w:szCs w:val="24"/>
          <w:lang w:val="en-US"/>
        </w:rPr>
      </w:pPr>
      <w:r w:rsidRPr="00C030AF">
        <w:rPr>
          <w:rFonts w:ascii="Times New Roman" w:hAnsi="Times New Roman" w:cs="Times New Roman"/>
          <w:b/>
          <w:bCs/>
          <w:color w:val="EE0000"/>
          <w:sz w:val="24"/>
          <w:szCs w:val="24"/>
          <w:lang w:val="en-US"/>
        </w:rPr>
        <w:t>Assessment of multicollinearity:</w:t>
      </w:r>
      <w:r w:rsidRPr="00C030AF">
        <w:rPr>
          <w:rFonts w:ascii="Times New Roman" w:hAnsi="Times New Roman" w:cs="Times New Roman"/>
          <w:color w:val="EE0000"/>
          <w:sz w:val="24"/>
          <w:szCs w:val="24"/>
          <w:lang w:val="en-US"/>
        </w:rPr>
        <w:t xml:space="preserve"> Given the potential correlation among metabolic risk factors, we assessed multicollinearity using variance inflation factors (VIF), with VIF&gt;10 indicating problematic collinearity. When high collinearity was detected between related variables (e.g., personal history of obesity and current BMI; personal history of dyslipidemia and current dyslipidemia), we retained the variable with stronger clinical relevance and biological plausibility in the final model.</w:t>
      </w:r>
    </w:p>
    <w:p w14:paraId="0547A828" w14:textId="77777777" w:rsidR="00C030AF" w:rsidRPr="00C030AF" w:rsidRDefault="00C030AF" w:rsidP="00C030AF">
      <w:pPr>
        <w:spacing w:after="0" w:line="360" w:lineRule="auto"/>
        <w:jc w:val="both"/>
        <w:rPr>
          <w:rFonts w:ascii="Times New Roman" w:hAnsi="Times New Roman" w:cs="Times New Roman"/>
          <w:color w:val="EE0000"/>
          <w:sz w:val="24"/>
          <w:szCs w:val="24"/>
          <w:lang w:val="en-US"/>
        </w:rPr>
      </w:pPr>
      <w:r w:rsidRPr="00C030AF">
        <w:rPr>
          <w:rFonts w:ascii="Times New Roman" w:hAnsi="Times New Roman" w:cs="Times New Roman"/>
          <w:b/>
          <w:bCs/>
          <w:color w:val="EE0000"/>
          <w:sz w:val="24"/>
          <w:szCs w:val="24"/>
          <w:lang w:val="en-US"/>
        </w:rPr>
        <w:t>Effect modification and stratified analysis:</w:t>
      </w:r>
      <w:r w:rsidRPr="00C030AF">
        <w:rPr>
          <w:rFonts w:ascii="Times New Roman" w:hAnsi="Times New Roman" w:cs="Times New Roman"/>
          <w:color w:val="EE0000"/>
          <w:sz w:val="24"/>
          <w:szCs w:val="24"/>
          <w:lang w:val="en-US"/>
        </w:rPr>
        <w:t xml:space="preserve"> To assess whether HIV infection chronicity modified the associations between risk factors and </w:t>
      </w:r>
      <w:proofErr w:type="spellStart"/>
      <w:r w:rsidRPr="00C030AF">
        <w:rPr>
          <w:rFonts w:ascii="Times New Roman" w:hAnsi="Times New Roman" w:cs="Times New Roman"/>
          <w:color w:val="EE0000"/>
          <w:sz w:val="24"/>
          <w:szCs w:val="24"/>
          <w:lang w:val="en-US"/>
        </w:rPr>
        <w:t>MetS</w:t>
      </w:r>
      <w:proofErr w:type="spellEnd"/>
      <w:r w:rsidRPr="00C030AF">
        <w:rPr>
          <w:rFonts w:ascii="Times New Roman" w:hAnsi="Times New Roman" w:cs="Times New Roman"/>
          <w:color w:val="EE0000"/>
          <w:sz w:val="24"/>
          <w:szCs w:val="24"/>
          <w:lang w:val="en-US"/>
        </w:rPr>
        <w:t>, we performed stratified analyses by HIV infection duration (&lt;10 years vs. ≥10 years). Interaction terms between HIV duration category and key predictors (gender, BMI, personal history of hypertension, diabetes, and obesity) were tested in the regression models. Stratified odds ratios were calculated for each subgroup, and statistical significance of interaction was assessed using the likelihood ratio test (p&lt;0.05).</w:t>
      </w:r>
    </w:p>
    <w:p w14:paraId="290AB9B6" w14:textId="77777777" w:rsidR="00C030AF" w:rsidRPr="00C030AF" w:rsidRDefault="00C030AF" w:rsidP="00C030AF">
      <w:pPr>
        <w:spacing w:after="0" w:line="360" w:lineRule="auto"/>
        <w:jc w:val="both"/>
        <w:rPr>
          <w:rFonts w:ascii="Times New Roman" w:hAnsi="Times New Roman" w:cs="Times New Roman"/>
          <w:color w:val="EE0000"/>
          <w:sz w:val="24"/>
          <w:szCs w:val="24"/>
          <w:lang w:val="en-US"/>
        </w:rPr>
      </w:pPr>
      <w:r w:rsidRPr="00C030AF">
        <w:rPr>
          <w:rFonts w:ascii="Times New Roman" w:hAnsi="Times New Roman" w:cs="Times New Roman"/>
          <w:b/>
          <w:bCs/>
          <w:color w:val="EE0000"/>
          <w:sz w:val="24"/>
          <w:szCs w:val="24"/>
          <w:lang w:val="en-US"/>
        </w:rPr>
        <w:t>Sensitivity analyses:</w:t>
      </w:r>
      <w:r w:rsidRPr="00C030AF">
        <w:rPr>
          <w:rFonts w:ascii="Times New Roman" w:hAnsi="Times New Roman" w:cs="Times New Roman"/>
          <w:color w:val="EE0000"/>
          <w:sz w:val="24"/>
          <w:szCs w:val="24"/>
          <w:lang w:val="en-US"/>
        </w:rPr>
        <w:t xml:space="preserve"> We conducted sensitivity analyses using NCEP-ATP III criteria to assess the robustness of our findings across different </w:t>
      </w:r>
      <w:proofErr w:type="spellStart"/>
      <w:r w:rsidRPr="00C030AF">
        <w:rPr>
          <w:rFonts w:ascii="Times New Roman" w:hAnsi="Times New Roman" w:cs="Times New Roman"/>
          <w:color w:val="EE0000"/>
          <w:sz w:val="24"/>
          <w:szCs w:val="24"/>
          <w:lang w:val="en-US"/>
        </w:rPr>
        <w:t>MetS</w:t>
      </w:r>
      <w:proofErr w:type="spellEnd"/>
      <w:r w:rsidRPr="00C030AF">
        <w:rPr>
          <w:rFonts w:ascii="Times New Roman" w:hAnsi="Times New Roman" w:cs="Times New Roman"/>
          <w:color w:val="EE0000"/>
          <w:sz w:val="24"/>
          <w:szCs w:val="24"/>
          <w:lang w:val="en-US"/>
        </w:rPr>
        <w:t xml:space="preserve"> definitions. All statistical tests were two-sided, and p-values &lt;0.05 were considered statistically significant.</w:t>
      </w:r>
    </w:p>
    <w:p w14:paraId="113C26B9" w14:textId="41F0CE8D" w:rsidR="005B1AE1" w:rsidRPr="00543C3F" w:rsidRDefault="00715AA0" w:rsidP="002771E1">
      <w:pPr>
        <w:spacing w:after="0" w:line="360" w:lineRule="auto"/>
        <w:jc w:val="both"/>
        <w:rPr>
          <w:rFonts w:ascii="Times New Roman" w:hAnsi="Times New Roman" w:cs="Times New Roman"/>
          <w:b/>
          <w:bCs/>
          <w:sz w:val="24"/>
          <w:szCs w:val="24"/>
          <w:lang w:val="en-US"/>
        </w:rPr>
      </w:pPr>
      <w:r w:rsidRPr="00543C3F">
        <w:rPr>
          <w:rFonts w:ascii="Times New Roman" w:hAnsi="Times New Roman" w:cs="Times New Roman"/>
          <w:b/>
          <w:bCs/>
          <w:sz w:val="24"/>
          <w:szCs w:val="24"/>
          <w:lang w:val="en-US"/>
        </w:rPr>
        <w:t xml:space="preserve">2.6. </w:t>
      </w:r>
      <w:r w:rsidR="005B1AE1" w:rsidRPr="00543C3F">
        <w:rPr>
          <w:rFonts w:ascii="Times New Roman" w:hAnsi="Times New Roman" w:cs="Times New Roman"/>
          <w:b/>
          <w:bCs/>
          <w:sz w:val="24"/>
          <w:szCs w:val="24"/>
          <w:lang w:val="en-US"/>
        </w:rPr>
        <w:t>Ethical Considerations</w:t>
      </w:r>
    </w:p>
    <w:p w14:paraId="5D3E9B32" w14:textId="0EB0CBEF" w:rsidR="00715AA0" w:rsidRPr="00543C3F" w:rsidRDefault="005B1AE1" w:rsidP="002771E1">
      <w:p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lastRenderedPageBreak/>
        <w:t>The study protocol was approved by the Institutional Ethics Committee of CHU-YO and the National Health Research Ethics Committee of Burkina Faso. Written informed consent was obtained from all participants.</w:t>
      </w:r>
    </w:p>
    <w:p w14:paraId="443CF0B4" w14:textId="7BE86AAE" w:rsidR="005B1AE1" w:rsidRPr="00543C3F" w:rsidRDefault="005B1AE1" w:rsidP="002771E1">
      <w:pPr>
        <w:spacing w:after="0" w:line="360" w:lineRule="auto"/>
        <w:jc w:val="both"/>
        <w:rPr>
          <w:rFonts w:ascii="Times New Roman" w:hAnsi="Times New Roman" w:cs="Times New Roman"/>
          <w:sz w:val="24"/>
          <w:szCs w:val="24"/>
          <w:lang w:val="en-US"/>
        </w:rPr>
      </w:pPr>
    </w:p>
    <w:p w14:paraId="70EAF2AB" w14:textId="1ADADAD2" w:rsidR="005B1AE1" w:rsidRPr="00543C3F" w:rsidRDefault="00715AA0" w:rsidP="002771E1">
      <w:pPr>
        <w:spacing w:after="0" w:line="360" w:lineRule="auto"/>
        <w:jc w:val="both"/>
        <w:rPr>
          <w:rFonts w:ascii="Times New Roman" w:hAnsi="Times New Roman" w:cs="Times New Roman"/>
          <w:b/>
          <w:bCs/>
          <w:sz w:val="24"/>
          <w:szCs w:val="24"/>
          <w:lang w:val="en-US"/>
        </w:rPr>
      </w:pPr>
      <w:r w:rsidRPr="00543C3F">
        <w:rPr>
          <w:rFonts w:ascii="Times New Roman" w:hAnsi="Times New Roman" w:cs="Times New Roman"/>
          <w:b/>
          <w:bCs/>
          <w:sz w:val="24"/>
          <w:szCs w:val="24"/>
          <w:lang w:val="en-US"/>
        </w:rPr>
        <w:t xml:space="preserve">3. </w:t>
      </w:r>
      <w:r w:rsidR="005B1AE1" w:rsidRPr="00543C3F">
        <w:rPr>
          <w:rFonts w:ascii="Times New Roman" w:hAnsi="Times New Roman" w:cs="Times New Roman"/>
          <w:b/>
          <w:bCs/>
          <w:sz w:val="24"/>
          <w:szCs w:val="24"/>
          <w:lang w:val="en-US"/>
        </w:rPr>
        <w:t>RESULTS</w:t>
      </w:r>
    </w:p>
    <w:p w14:paraId="006C7CB1" w14:textId="41AF2B1C" w:rsidR="005B1AE1" w:rsidRPr="00543C3F" w:rsidRDefault="00715AA0" w:rsidP="002771E1">
      <w:pPr>
        <w:spacing w:after="0" w:line="360" w:lineRule="auto"/>
        <w:jc w:val="both"/>
        <w:rPr>
          <w:rFonts w:ascii="Times New Roman" w:hAnsi="Times New Roman" w:cs="Times New Roman"/>
          <w:b/>
          <w:bCs/>
          <w:sz w:val="24"/>
          <w:szCs w:val="24"/>
          <w:lang w:val="en-US"/>
        </w:rPr>
      </w:pPr>
      <w:r w:rsidRPr="00543C3F">
        <w:rPr>
          <w:rFonts w:ascii="Times New Roman" w:hAnsi="Times New Roman" w:cs="Times New Roman"/>
          <w:b/>
          <w:bCs/>
          <w:sz w:val="24"/>
          <w:szCs w:val="24"/>
          <w:lang w:val="en-US"/>
        </w:rPr>
        <w:t xml:space="preserve">3.1. </w:t>
      </w:r>
      <w:r w:rsidR="005B1AE1" w:rsidRPr="00543C3F">
        <w:rPr>
          <w:rFonts w:ascii="Times New Roman" w:hAnsi="Times New Roman" w:cs="Times New Roman"/>
          <w:b/>
          <w:bCs/>
          <w:sz w:val="24"/>
          <w:szCs w:val="24"/>
          <w:lang w:val="en-US"/>
        </w:rPr>
        <w:t>Participant Characteristics</w:t>
      </w:r>
    </w:p>
    <w:p w14:paraId="30F9ED1D" w14:textId="77D3D660" w:rsidR="00697A2C" w:rsidRPr="00543C3F" w:rsidRDefault="005B1AE1" w:rsidP="008F4140">
      <w:pPr>
        <w:spacing w:after="0" w:line="360" w:lineRule="auto"/>
        <w:jc w:val="both"/>
        <w:rPr>
          <w:rFonts w:ascii="Times New Roman" w:hAnsi="Times New Roman" w:cs="Times New Roman"/>
          <w:color w:val="EE0000"/>
          <w:sz w:val="20"/>
          <w:szCs w:val="20"/>
          <w:lang w:val="en-US"/>
        </w:rPr>
      </w:pPr>
      <w:r w:rsidRPr="00543C3F">
        <w:rPr>
          <w:rFonts w:ascii="Times New Roman" w:hAnsi="Times New Roman" w:cs="Times New Roman"/>
          <w:sz w:val="24"/>
          <w:szCs w:val="24"/>
          <w:lang w:val="en-US"/>
        </w:rPr>
        <w:t xml:space="preserve">A total of 641 HIV-positive adults receiving antiretroviral therapy were enrolled in the study. The mean age was 49.78 ± 8.45 years, with the majority of participants aged 46 to 55 years (43.37%). </w:t>
      </w:r>
      <w:r w:rsidR="00697A2C" w:rsidRPr="00543C3F">
        <w:rPr>
          <w:rFonts w:ascii="Times New Roman" w:hAnsi="Times New Roman" w:cs="Times New Roman"/>
          <w:color w:val="EE0000"/>
          <w:sz w:val="24"/>
          <w:szCs w:val="24"/>
          <w:lang w:val="en-US"/>
        </w:rPr>
        <w:t xml:space="preserve">Female participants constituted 74.73% of the study population, reflecting the higher HIV prevalence among women in sub-Saharan Africa and their greater healthcare-seeking behavior and retention in care programs. More than half of the participants were married (53.67%). The study population was characterized by a low socioeconomic profile: 31.36% had no formal education, 34.95% were unemployed, and 39.16% reported having no income. </w:t>
      </w:r>
      <w:r w:rsidR="00697A2C" w:rsidRPr="00543C3F">
        <w:rPr>
          <w:rFonts w:ascii="Times New Roman" w:hAnsi="Times New Roman" w:cs="Times New Roman"/>
          <w:sz w:val="24"/>
          <w:szCs w:val="24"/>
          <w:lang w:val="en-US"/>
        </w:rPr>
        <w:t xml:space="preserve">The mean HIV infection duration was 12.37 ± 6.40 years, with 68.02% having been infected for 10 years or more. </w:t>
      </w:r>
      <w:r w:rsidR="008F4140" w:rsidRPr="00543C3F">
        <w:rPr>
          <w:rFonts w:ascii="Times New Roman" w:hAnsi="Times New Roman" w:cs="Times New Roman"/>
          <w:color w:val="EE0000"/>
          <w:sz w:val="24"/>
          <w:szCs w:val="24"/>
          <w:lang w:val="en-CA"/>
        </w:rPr>
        <w:t>These findings indicate a population with long-standing HIV infection and advanced disease history</w:t>
      </w:r>
      <w:r w:rsidR="008F4140" w:rsidRPr="00543C3F">
        <w:rPr>
          <w:rFonts w:ascii="Times New Roman" w:hAnsi="Times New Roman" w:cs="Times New Roman"/>
          <w:color w:val="EE0000"/>
          <w:sz w:val="24"/>
          <w:szCs w:val="24"/>
          <w:lang w:val="en-US"/>
        </w:rPr>
        <w:t xml:space="preserve">. </w:t>
      </w:r>
      <w:r w:rsidR="008F4140" w:rsidRPr="00543C3F">
        <w:rPr>
          <w:rFonts w:ascii="Times New Roman" w:hAnsi="Times New Roman" w:cs="Times New Roman"/>
          <w:color w:val="EE0000"/>
          <w:sz w:val="24"/>
          <w:szCs w:val="24"/>
          <w:lang w:val="en-CA"/>
        </w:rPr>
        <w:t>Most participants had HIV-1 infection</w:t>
      </w:r>
      <w:r w:rsidR="00697A2C" w:rsidRPr="00543C3F">
        <w:rPr>
          <w:rFonts w:ascii="Times New Roman" w:hAnsi="Times New Roman" w:cs="Times New Roman"/>
          <w:color w:val="EE0000"/>
          <w:sz w:val="24"/>
          <w:szCs w:val="24"/>
          <w:lang w:val="en-US"/>
        </w:rPr>
        <w:t xml:space="preserve"> (88.89%) and WHO clinical stage 3 or 4 (52.90%) as shown in Table I. </w:t>
      </w:r>
    </w:p>
    <w:p w14:paraId="08313D67" w14:textId="50A403E4" w:rsidR="00715AA0" w:rsidRPr="00543C3F" w:rsidRDefault="00715AA0" w:rsidP="002771E1">
      <w:pPr>
        <w:spacing w:after="0" w:line="360" w:lineRule="auto"/>
        <w:jc w:val="both"/>
        <w:rPr>
          <w:rFonts w:ascii="Times New Roman" w:hAnsi="Times New Roman" w:cs="Times New Roman"/>
          <w:sz w:val="24"/>
          <w:szCs w:val="24"/>
          <w:lang w:val="en-US"/>
        </w:rPr>
      </w:pPr>
      <w:r w:rsidRPr="00543C3F">
        <w:rPr>
          <w:rFonts w:ascii="Times New Roman" w:hAnsi="Times New Roman" w:cs="Times New Roman"/>
          <w:b/>
          <w:bCs/>
          <w:sz w:val="24"/>
          <w:szCs w:val="24"/>
          <w:lang w:val="en-US"/>
        </w:rPr>
        <w:t>Table I. Sociodemographic and HIV-related Characteristics of Study Participants (N=641)</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395"/>
        <w:gridCol w:w="3260"/>
      </w:tblGrid>
      <w:tr w:rsidR="00715AA0" w:rsidRPr="00543C3F" w14:paraId="7D621098" w14:textId="77777777" w:rsidTr="00206439">
        <w:trPr>
          <w:tblHeader/>
          <w:tblCellSpacing w:w="15" w:type="dxa"/>
        </w:trPr>
        <w:tc>
          <w:tcPr>
            <w:tcW w:w="4350" w:type="dxa"/>
            <w:tcBorders>
              <w:top w:val="single" w:sz="4" w:space="0" w:color="auto"/>
              <w:bottom w:val="single" w:sz="4" w:space="0" w:color="auto"/>
            </w:tcBorders>
            <w:vAlign w:val="center"/>
            <w:hideMark/>
          </w:tcPr>
          <w:p w14:paraId="640D4D51" w14:textId="77777777" w:rsidR="00715AA0" w:rsidRPr="00543C3F" w:rsidRDefault="00715AA0" w:rsidP="002771E1">
            <w:pPr>
              <w:spacing w:after="0" w:line="360" w:lineRule="auto"/>
              <w:rPr>
                <w:rFonts w:ascii="Times New Roman" w:hAnsi="Times New Roman" w:cs="Times New Roman"/>
                <w:b/>
                <w:bCs/>
                <w:sz w:val="24"/>
                <w:szCs w:val="24"/>
              </w:rPr>
            </w:pPr>
            <w:proofErr w:type="spellStart"/>
            <w:r w:rsidRPr="00543C3F">
              <w:rPr>
                <w:rFonts w:ascii="Times New Roman" w:hAnsi="Times New Roman" w:cs="Times New Roman"/>
                <w:b/>
                <w:bCs/>
                <w:sz w:val="24"/>
                <w:szCs w:val="24"/>
              </w:rPr>
              <w:t>Characteristic</w:t>
            </w:r>
            <w:proofErr w:type="spellEnd"/>
          </w:p>
        </w:tc>
        <w:tc>
          <w:tcPr>
            <w:tcW w:w="3215" w:type="dxa"/>
            <w:tcBorders>
              <w:top w:val="single" w:sz="4" w:space="0" w:color="auto"/>
              <w:bottom w:val="single" w:sz="4" w:space="0" w:color="auto"/>
            </w:tcBorders>
            <w:vAlign w:val="center"/>
            <w:hideMark/>
          </w:tcPr>
          <w:p w14:paraId="6D5BFF67" w14:textId="77777777" w:rsidR="00715AA0" w:rsidRPr="00543C3F" w:rsidRDefault="00715AA0" w:rsidP="002771E1">
            <w:pPr>
              <w:spacing w:after="0" w:line="360" w:lineRule="auto"/>
              <w:rPr>
                <w:rFonts w:ascii="Times New Roman" w:hAnsi="Times New Roman" w:cs="Times New Roman"/>
                <w:b/>
                <w:bCs/>
                <w:sz w:val="24"/>
                <w:szCs w:val="24"/>
              </w:rPr>
            </w:pPr>
            <w:proofErr w:type="gramStart"/>
            <w:r w:rsidRPr="00543C3F">
              <w:rPr>
                <w:rFonts w:ascii="Times New Roman" w:hAnsi="Times New Roman" w:cs="Times New Roman"/>
                <w:b/>
                <w:bCs/>
                <w:sz w:val="24"/>
                <w:szCs w:val="24"/>
              </w:rPr>
              <w:t>n</w:t>
            </w:r>
            <w:proofErr w:type="gramEnd"/>
            <w:r w:rsidRPr="00543C3F">
              <w:rPr>
                <w:rFonts w:ascii="Times New Roman" w:hAnsi="Times New Roman" w:cs="Times New Roman"/>
                <w:b/>
                <w:bCs/>
                <w:sz w:val="24"/>
                <w:szCs w:val="24"/>
              </w:rPr>
              <w:t xml:space="preserve"> (%) or </w:t>
            </w:r>
            <w:proofErr w:type="spellStart"/>
            <w:r w:rsidRPr="00543C3F">
              <w:rPr>
                <w:rFonts w:ascii="Times New Roman" w:hAnsi="Times New Roman" w:cs="Times New Roman"/>
                <w:b/>
                <w:bCs/>
                <w:sz w:val="24"/>
                <w:szCs w:val="24"/>
              </w:rPr>
              <w:t>Mean</w:t>
            </w:r>
            <w:proofErr w:type="spellEnd"/>
            <w:r w:rsidRPr="00543C3F">
              <w:rPr>
                <w:rFonts w:ascii="Times New Roman" w:hAnsi="Times New Roman" w:cs="Times New Roman"/>
                <w:b/>
                <w:bCs/>
                <w:sz w:val="24"/>
                <w:szCs w:val="24"/>
              </w:rPr>
              <w:t xml:space="preserve"> ± SD</w:t>
            </w:r>
          </w:p>
        </w:tc>
      </w:tr>
      <w:tr w:rsidR="00715AA0" w:rsidRPr="00543C3F" w14:paraId="5BA73B1A" w14:textId="77777777" w:rsidTr="00206439">
        <w:trPr>
          <w:tblCellSpacing w:w="15" w:type="dxa"/>
        </w:trPr>
        <w:tc>
          <w:tcPr>
            <w:tcW w:w="4350" w:type="dxa"/>
            <w:vAlign w:val="center"/>
            <w:hideMark/>
          </w:tcPr>
          <w:p w14:paraId="362392ED"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b/>
                <w:bCs/>
                <w:sz w:val="24"/>
                <w:szCs w:val="24"/>
              </w:rPr>
              <w:t>Age (</w:t>
            </w:r>
            <w:proofErr w:type="spellStart"/>
            <w:r w:rsidRPr="00543C3F">
              <w:rPr>
                <w:rFonts w:ascii="Times New Roman" w:hAnsi="Times New Roman" w:cs="Times New Roman"/>
                <w:b/>
                <w:bCs/>
                <w:sz w:val="24"/>
                <w:szCs w:val="24"/>
              </w:rPr>
              <w:t>years</w:t>
            </w:r>
            <w:proofErr w:type="spellEnd"/>
            <w:r w:rsidRPr="00543C3F">
              <w:rPr>
                <w:rFonts w:ascii="Times New Roman" w:hAnsi="Times New Roman" w:cs="Times New Roman"/>
                <w:b/>
                <w:bCs/>
                <w:sz w:val="24"/>
                <w:szCs w:val="24"/>
              </w:rPr>
              <w:t>)</w:t>
            </w:r>
          </w:p>
        </w:tc>
        <w:tc>
          <w:tcPr>
            <w:tcW w:w="3215" w:type="dxa"/>
            <w:vAlign w:val="center"/>
            <w:hideMark/>
          </w:tcPr>
          <w:p w14:paraId="0DC863BE"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49.78 ± 8.45</w:t>
            </w:r>
          </w:p>
        </w:tc>
      </w:tr>
      <w:tr w:rsidR="00715AA0" w:rsidRPr="00543C3F" w14:paraId="05939CFA" w14:textId="77777777" w:rsidTr="00206439">
        <w:trPr>
          <w:tblCellSpacing w:w="15" w:type="dxa"/>
        </w:trPr>
        <w:tc>
          <w:tcPr>
            <w:tcW w:w="4350" w:type="dxa"/>
            <w:vAlign w:val="center"/>
            <w:hideMark/>
          </w:tcPr>
          <w:p w14:paraId="39932E6F"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 xml:space="preserve">Age </w:t>
            </w:r>
            <w:proofErr w:type="spellStart"/>
            <w:r w:rsidRPr="00543C3F">
              <w:rPr>
                <w:rFonts w:ascii="Times New Roman" w:hAnsi="Times New Roman" w:cs="Times New Roman"/>
                <w:sz w:val="24"/>
                <w:szCs w:val="24"/>
              </w:rPr>
              <w:t>categories</w:t>
            </w:r>
            <w:proofErr w:type="spellEnd"/>
          </w:p>
        </w:tc>
        <w:tc>
          <w:tcPr>
            <w:tcW w:w="3215" w:type="dxa"/>
            <w:vAlign w:val="center"/>
            <w:hideMark/>
          </w:tcPr>
          <w:p w14:paraId="5E6937EE" w14:textId="77777777" w:rsidR="00715AA0" w:rsidRPr="00543C3F" w:rsidRDefault="00715AA0" w:rsidP="002771E1">
            <w:pPr>
              <w:spacing w:after="0" w:line="360" w:lineRule="auto"/>
              <w:rPr>
                <w:rFonts w:ascii="Times New Roman" w:hAnsi="Times New Roman" w:cs="Times New Roman"/>
                <w:sz w:val="24"/>
                <w:szCs w:val="24"/>
              </w:rPr>
            </w:pPr>
          </w:p>
        </w:tc>
      </w:tr>
      <w:tr w:rsidR="00715AA0" w:rsidRPr="00543C3F" w14:paraId="5005F066" w14:textId="77777777" w:rsidTr="00206439">
        <w:trPr>
          <w:tblCellSpacing w:w="15" w:type="dxa"/>
        </w:trPr>
        <w:tc>
          <w:tcPr>
            <w:tcW w:w="4350" w:type="dxa"/>
            <w:vAlign w:val="center"/>
            <w:hideMark/>
          </w:tcPr>
          <w:p w14:paraId="0AF9CB6F" w14:textId="7917058C"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18-3</w:t>
            </w:r>
            <w:r w:rsidR="00CB4AD3" w:rsidRPr="00543C3F">
              <w:rPr>
                <w:rFonts w:ascii="Times New Roman" w:hAnsi="Times New Roman" w:cs="Times New Roman"/>
                <w:sz w:val="24"/>
                <w:szCs w:val="24"/>
              </w:rPr>
              <w:t>5</w:t>
            </w:r>
            <w:r w:rsidR="009A133C" w:rsidRPr="00543C3F">
              <w:rPr>
                <w:rFonts w:ascii="Times New Roman" w:hAnsi="Times New Roman" w:cs="Times New Roman"/>
                <w:sz w:val="24"/>
                <w:szCs w:val="24"/>
              </w:rPr>
              <w:t xml:space="preserve"> </w:t>
            </w:r>
            <w:proofErr w:type="spellStart"/>
            <w:r w:rsidRPr="00543C3F">
              <w:rPr>
                <w:rFonts w:ascii="Times New Roman" w:hAnsi="Times New Roman" w:cs="Times New Roman"/>
                <w:sz w:val="24"/>
                <w:szCs w:val="24"/>
              </w:rPr>
              <w:t>years</w:t>
            </w:r>
            <w:proofErr w:type="spellEnd"/>
          </w:p>
        </w:tc>
        <w:tc>
          <w:tcPr>
            <w:tcW w:w="3215" w:type="dxa"/>
            <w:vAlign w:val="center"/>
            <w:hideMark/>
          </w:tcPr>
          <w:p w14:paraId="2BFE2609"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45 (7.02)</w:t>
            </w:r>
          </w:p>
        </w:tc>
      </w:tr>
      <w:tr w:rsidR="00715AA0" w:rsidRPr="00543C3F" w14:paraId="71C343ED" w14:textId="77777777" w:rsidTr="00206439">
        <w:trPr>
          <w:tblCellSpacing w:w="15" w:type="dxa"/>
        </w:trPr>
        <w:tc>
          <w:tcPr>
            <w:tcW w:w="4350" w:type="dxa"/>
            <w:vAlign w:val="center"/>
            <w:hideMark/>
          </w:tcPr>
          <w:p w14:paraId="0EE45DB0" w14:textId="23FF2BC1"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3</w:t>
            </w:r>
            <w:r w:rsidR="009A133C" w:rsidRPr="00543C3F">
              <w:rPr>
                <w:rFonts w:ascii="Times New Roman" w:hAnsi="Times New Roman" w:cs="Times New Roman"/>
                <w:sz w:val="24"/>
                <w:szCs w:val="24"/>
              </w:rPr>
              <w:t>6</w:t>
            </w:r>
            <w:r w:rsidRPr="00543C3F">
              <w:rPr>
                <w:rFonts w:ascii="Times New Roman" w:hAnsi="Times New Roman" w:cs="Times New Roman"/>
                <w:sz w:val="24"/>
                <w:szCs w:val="24"/>
              </w:rPr>
              <w:t>-4</w:t>
            </w:r>
            <w:r w:rsidR="00CB4AD3" w:rsidRPr="00543C3F">
              <w:rPr>
                <w:rFonts w:ascii="Times New Roman" w:hAnsi="Times New Roman" w:cs="Times New Roman"/>
                <w:sz w:val="24"/>
                <w:szCs w:val="24"/>
              </w:rPr>
              <w:t>5</w:t>
            </w:r>
            <w:r w:rsidRPr="00543C3F">
              <w:rPr>
                <w:rFonts w:ascii="Times New Roman" w:hAnsi="Times New Roman" w:cs="Times New Roman"/>
                <w:sz w:val="24"/>
                <w:szCs w:val="24"/>
              </w:rPr>
              <w:t xml:space="preserve"> </w:t>
            </w:r>
            <w:proofErr w:type="spellStart"/>
            <w:r w:rsidRPr="00543C3F">
              <w:rPr>
                <w:rFonts w:ascii="Times New Roman" w:hAnsi="Times New Roman" w:cs="Times New Roman"/>
                <w:sz w:val="24"/>
                <w:szCs w:val="24"/>
              </w:rPr>
              <w:t>years</w:t>
            </w:r>
            <w:proofErr w:type="spellEnd"/>
          </w:p>
        </w:tc>
        <w:tc>
          <w:tcPr>
            <w:tcW w:w="3215" w:type="dxa"/>
            <w:vAlign w:val="center"/>
            <w:hideMark/>
          </w:tcPr>
          <w:p w14:paraId="69EADA3D"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178 (27.77)</w:t>
            </w:r>
          </w:p>
        </w:tc>
      </w:tr>
      <w:tr w:rsidR="00715AA0" w:rsidRPr="00543C3F" w14:paraId="09C8819D" w14:textId="77777777" w:rsidTr="00206439">
        <w:trPr>
          <w:tblCellSpacing w:w="15" w:type="dxa"/>
        </w:trPr>
        <w:tc>
          <w:tcPr>
            <w:tcW w:w="4350" w:type="dxa"/>
            <w:vAlign w:val="center"/>
            <w:hideMark/>
          </w:tcPr>
          <w:p w14:paraId="6B11DF45" w14:textId="4B0230B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4</w:t>
            </w:r>
            <w:r w:rsidR="009A133C" w:rsidRPr="00543C3F">
              <w:rPr>
                <w:rFonts w:ascii="Times New Roman" w:hAnsi="Times New Roman" w:cs="Times New Roman"/>
                <w:sz w:val="24"/>
                <w:szCs w:val="24"/>
              </w:rPr>
              <w:t>6</w:t>
            </w:r>
            <w:r w:rsidRPr="00543C3F">
              <w:rPr>
                <w:rFonts w:ascii="Times New Roman" w:hAnsi="Times New Roman" w:cs="Times New Roman"/>
                <w:sz w:val="24"/>
                <w:szCs w:val="24"/>
              </w:rPr>
              <w:t xml:space="preserve">-55 </w:t>
            </w:r>
            <w:proofErr w:type="spellStart"/>
            <w:r w:rsidRPr="00543C3F">
              <w:rPr>
                <w:rFonts w:ascii="Times New Roman" w:hAnsi="Times New Roman" w:cs="Times New Roman"/>
                <w:sz w:val="24"/>
                <w:szCs w:val="24"/>
              </w:rPr>
              <w:t>years</w:t>
            </w:r>
            <w:proofErr w:type="spellEnd"/>
          </w:p>
        </w:tc>
        <w:tc>
          <w:tcPr>
            <w:tcW w:w="3215" w:type="dxa"/>
            <w:vAlign w:val="center"/>
            <w:hideMark/>
          </w:tcPr>
          <w:p w14:paraId="27AF43CB"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278 (43.37)</w:t>
            </w:r>
          </w:p>
        </w:tc>
      </w:tr>
      <w:tr w:rsidR="00715AA0" w:rsidRPr="00543C3F" w14:paraId="35BEB19C" w14:textId="77777777" w:rsidTr="00206439">
        <w:trPr>
          <w:tblCellSpacing w:w="15" w:type="dxa"/>
        </w:trPr>
        <w:tc>
          <w:tcPr>
            <w:tcW w:w="4350" w:type="dxa"/>
            <w:vAlign w:val="center"/>
            <w:hideMark/>
          </w:tcPr>
          <w:p w14:paraId="6C2126B8"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 xml:space="preserve">&gt;55 </w:t>
            </w:r>
            <w:proofErr w:type="spellStart"/>
            <w:r w:rsidRPr="00543C3F">
              <w:rPr>
                <w:rFonts w:ascii="Times New Roman" w:hAnsi="Times New Roman" w:cs="Times New Roman"/>
                <w:sz w:val="24"/>
                <w:szCs w:val="24"/>
              </w:rPr>
              <w:t>years</w:t>
            </w:r>
            <w:proofErr w:type="spellEnd"/>
          </w:p>
        </w:tc>
        <w:tc>
          <w:tcPr>
            <w:tcW w:w="3215" w:type="dxa"/>
            <w:vAlign w:val="center"/>
            <w:hideMark/>
          </w:tcPr>
          <w:p w14:paraId="4ED75402"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140 (21.84)</w:t>
            </w:r>
          </w:p>
        </w:tc>
      </w:tr>
      <w:tr w:rsidR="00715AA0" w:rsidRPr="00543C3F" w14:paraId="6FB04B91" w14:textId="77777777" w:rsidTr="00206439">
        <w:trPr>
          <w:tblCellSpacing w:w="15" w:type="dxa"/>
        </w:trPr>
        <w:tc>
          <w:tcPr>
            <w:tcW w:w="4350" w:type="dxa"/>
            <w:vAlign w:val="center"/>
            <w:hideMark/>
          </w:tcPr>
          <w:p w14:paraId="6FB08230" w14:textId="77777777" w:rsidR="00715AA0" w:rsidRPr="00543C3F" w:rsidRDefault="00715AA0" w:rsidP="002771E1">
            <w:pPr>
              <w:spacing w:after="0" w:line="360" w:lineRule="auto"/>
              <w:rPr>
                <w:rFonts w:ascii="Times New Roman" w:hAnsi="Times New Roman" w:cs="Times New Roman"/>
                <w:sz w:val="24"/>
                <w:szCs w:val="24"/>
              </w:rPr>
            </w:pPr>
            <w:proofErr w:type="spellStart"/>
            <w:r w:rsidRPr="00543C3F">
              <w:rPr>
                <w:rFonts w:ascii="Times New Roman" w:hAnsi="Times New Roman" w:cs="Times New Roman"/>
                <w:b/>
                <w:bCs/>
                <w:sz w:val="24"/>
                <w:szCs w:val="24"/>
              </w:rPr>
              <w:t>Gender</w:t>
            </w:r>
            <w:proofErr w:type="spellEnd"/>
          </w:p>
        </w:tc>
        <w:tc>
          <w:tcPr>
            <w:tcW w:w="3215" w:type="dxa"/>
            <w:vAlign w:val="center"/>
            <w:hideMark/>
          </w:tcPr>
          <w:p w14:paraId="617F6771" w14:textId="77777777" w:rsidR="00715AA0" w:rsidRPr="00543C3F" w:rsidRDefault="00715AA0" w:rsidP="002771E1">
            <w:pPr>
              <w:spacing w:after="0" w:line="360" w:lineRule="auto"/>
              <w:rPr>
                <w:rFonts w:ascii="Times New Roman" w:hAnsi="Times New Roman" w:cs="Times New Roman"/>
                <w:sz w:val="24"/>
                <w:szCs w:val="24"/>
              </w:rPr>
            </w:pPr>
          </w:p>
        </w:tc>
      </w:tr>
      <w:tr w:rsidR="00715AA0" w:rsidRPr="00543C3F" w14:paraId="344D1EDF" w14:textId="77777777" w:rsidTr="00206439">
        <w:trPr>
          <w:tblCellSpacing w:w="15" w:type="dxa"/>
        </w:trPr>
        <w:tc>
          <w:tcPr>
            <w:tcW w:w="4350" w:type="dxa"/>
            <w:vAlign w:val="center"/>
            <w:hideMark/>
          </w:tcPr>
          <w:p w14:paraId="594FDAA2" w14:textId="77777777" w:rsidR="00715AA0" w:rsidRPr="00543C3F" w:rsidRDefault="00715AA0" w:rsidP="002771E1">
            <w:pPr>
              <w:spacing w:after="0" w:line="360" w:lineRule="auto"/>
              <w:rPr>
                <w:rFonts w:ascii="Times New Roman" w:hAnsi="Times New Roman" w:cs="Times New Roman"/>
                <w:sz w:val="24"/>
                <w:szCs w:val="24"/>
              </w:rPr>
            </w:pPr>
            <w:proofErr w:type="spellStart"/>
            <w:r w:rsidRPr="00543C3F">
              <w:rPr>
                <w:rFonts w:ascii="Times New Roman" w:hAnsi="Times New Roman" w:cs="Times New Roman"/>
                <w:sz w:val="24"/>
                <w:szCs w:val="24"/>
              </w:rPr>
              <w:t>Female</w:t>
            </w:r>
            <w:proofErr w:type="spellEnd"/>
          </w:p>
        </w:tc>
        <w:tc>
          <w:tcPr>
            <w:tcW w:w="3215" w:type="dxa"/>
            <w:vAlign w:val="center"/>
            <w:hideMark/>
          </w:tcPr>
          <w:p w14:paraId="6783547D"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479 (74.73)</w:t>
            </w:r>
          </w:p>
        </w:tc>
      </w:tr>
      <w:tr w:rsidR="00715AA0" w:rsidRPr="00543C3F" w14:paraId="5E84390E" w14:textId="77777777" w:rsidTr="00206439">
        <w:trPr>
          <w:tblCellSpacing w:w="15" w:type="dxa"/>
        </w:trPr>
        <w:tc>
          <w:tcPr>
            <w:tcW w:w="4350" w:type="dxa"/>
            <w:vAlign w:val="center"/>
            <w:hideMark/>
          </w:tcPr>
          <w:p w14:paraId="0DA6143A"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Male</w:t>
            </w:r>
          </w:p>
        </w:tc>
        <w:tc>
          <w:tcPr>
            <w:tcW w:w="3215" w:type="dxa"/>
            <w:vAlign w:val="center"/>
            <w:hideMark/>
          </w:tcPr>
          <w:p w14:paraId="3762A5ED"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162 (25.27)</w:t>
            </w:r>
          </w:p>
        </w:tc>
      </w:tr>
      <w:tr w:rsidR="00715AA0" w:rsidRPr="00543C3F" w14:paraId="1932CB15" w14:textId="77777777" w:rsidTr="00206439">
        <w:trPr>
          <w:tblCellSpacing w:w="15" w:type="dxa"/>
        </w:trPr>
        <w:tc>
          <w:tcPr>
            <w:tcW w:w="4350" w:type="dxa"/>
            <w:vAlign w:val="center"/>
            <w:hideMark/>
          </w:tcPr>
          <w:p w14:paraId="118DC4A0"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b/>
                <w:bCs/>
                <w:sz w:val="24"/>
                <w:szCs w:val="24"/>
              </w:rPr>
              <w:t xml:space="preserve">Marital </w:t>
            </w:r>
            <w:proofErr w:type="spellStart"/>
            <w:r w:rsidRPr="00543C3F">
              <w:rPr>
                <w:rFonts w:ascii="Times New Roman" w:hAnsi="Times New Roman" w:cs="Times New Roman"/>
                <w:b/>
                <w:bCs/>
                <w:sz w:val="24"/>
                <w:szCs w:val="24"/>
              </w:rPr>
              <w:t>status</w:t>
            </w:r>
            <w:proofErr w:type="spellEnd"/>
          </w:p>
        </w:tc>
        <w:tc>
          <w:tcPr>
            <w:tcW w:w="3215" w:type="dxa"/>
            <w:vAlign w:val="center"/>
            <w:hideMark/>
          </w:tcPr>
          <w:p w14:paraId="06BCEF3E" w14:textId="77777777" w:rsidR="00715AA0" w:rsidRPr="00543C3F" w:rsidRDefault="00715AA0" w:rsidP="002771E1">
            <w:pPr>
              <w:spacing w:after="0" w:line="360" w:lineRule="auto"/>
              <w:rPr>
                <w:rFonts w:ascii="Times New Roman" w:hAnsi="Times New Roman" w:cs="Times New Roman"/>
                <w:sz w:val="24"/>
                <w:szCs w:val="24"/>
              </w:rPr>
            </w:pPr>
          </w:p>
        </w:tc>
      </w:tr>
      <w:tr w:rsidR="00715AA0" w:rsidRPr="00543C3F" w14:paraId="45E69095" w14:textId="77777777" w:rsidTr="00206439">
        <w:trPr>
          <w:tblCellSpacing w:w="15" w:type="dxa"/>
        </w:trPr>
        <w:tc>
          <w:tcPr>
            <w:tcW w:w="4350" w:type="dxa"/>
            <w:vAlign w:val="center"/>
            <w:hideMark/>
          </w:tcPr>
          <w:p w14:paraId="4CA5A8E3"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Married</w:t>
            </w:r>
          </w:p>
        </w:tc>
        <w:tc>
          <w:tcPr>
            <w:tcW w:w="3215" w:type="dxa"/>
            <w:vAlign w:val="center"/>
            <w:hideMark/>
          </w:tcPr>
          <w:p w14:paraId="0A4CF884"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344 (53.67)</w:t>
            </w:r>
          </w:p>
        </w:tc>
      </w:tr>
      <w:tr w:rsidR="00715AA0" w:rsidRPr="00543C3F" w14:paraId="0532250C" w14:textId="77777777" w:rsidTr="00206439">
        <w:trPr>
          <w:tblCellSpacing w:w="15" w:type="dxa"/>
        </w:trPr>
        <w:tc>
          <w:tcPr>
            <w:tcW w:w="4350" w:type="dxa"/>
            <w:vAlign w:val="center"/>
            <w:hideMark/>
          </w:tcPr>
          <w:p w14:paraId="3945798C"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lastRenderedPageBreak/>
              <w:t>Single</w:t>
            </w:r>
          </w:p>
        </w:tc>
        <w:tc>
          <w:tcPr>
            <w:tcW w:w="3215" w:type="dxa"/>
            <w:vAlign w:val="center"/>
            <w:hideMark/>
          </w:tcPr>
          <w:p w14:paraId="3954CC66"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127 (19.81)</w:t>
            </w:r>
          </w:p>
        </w:tc>
      </w:tr>
      <w:tr w:rsidR="00715AA0" w:rsidRPr="00543C3F" w14:paraId="5232481E" w14:textId="77777777" w:rsidTr="00206439">
        <w:trPr>
          <w:tblCellSpacing w:w="15" w:type="dxa"/>
        </w:trPr>
        <w:tc>
          <w:tcPr>
            <w:tcW w:w="4350" w:type="dxa"/>
            <w:vAlign w:val="center"/>
            <w:hideMark/>
          </w:tcPr>
          <w:p w14:paraId="6FC3F57A" w14:textId="77777777" w:rsidR="00715AA0" w:rsidRPr="00543C3F" w:rsidRDefault="00715AA0" w:rsidP="002771E1">
            <w:pPr>
              <w:spacing w:after="0" w:line="360" w:lineRule="auto"/>
              <w:rPr>
                <w:rFonts w:ascii="Times New Roman" w:hAnsi="Times New Roman" w:cs="Times New Roman"/>
                <w:sz w:val="24"/>
                <w:szCs w:val="24"/>
              </w:rPr>
            </w:pPr>
            <w:proofErr w:type="spellStart"/>
            <w:r w:rsidRPr="00543C3F">
              <w:rPr>
                <w:rFonts w:ascii="Times New Roman" w:hAnsi="Times New Roman" w:cs="Times New Roman"/>
                <w:sz w:val="24"/>
                <w:szCs w:val="24"/>
              </w:rPr>
              <w:t>Widowed</w:t>
            </w:r>
            <w:proofErr w:type="spellEnd"/>
          </w:p>
        </w:tc>
        <w:tc>
          <w:tcPr>
            <w:tcW w:w="3215" w:type="dxa"/>
            <w:vAlign w:val="center"/>
            <w:hideMark/>
          </w:tcPr>
          <w:p w14:paraId="4BAD4B65"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104 (16.22)</w:t>
            </w:r>
          </w:p>
        </w:tc>
      </w:tr>
      <w:tr w:rsidR="00715AA0" w:rsidRPr="00543C3F" w14:paraId="4AD74765" w14:textId="77777777" w:rsidTr="00206439">
        <w:trPr>
          <w:tblCellSpacing w:w="15" w:type="dxa"/>
        </w:trPr>
        <w:tc>
          <w:tcPr>
            <w:tcW w:w="4350" w:type="dxa"/>
            <w:vAlign w:val="center"/>
            <w:hideMark/>
          </w:tcPr>
          <w:p w14:paraId="6E058C59" w14:textId="77777777" w:rsidR="00715AA0" w:rsidRPr="00543C3F" w:rsidRDefault="00715AA0" w:rsidP="002771E1">
            <w:pPr>
              <w:spacing w:after="0" w:line="360" w:lineRule="auto"/>
              <w:rPr>
                <w:rFonts w:ascii="Times New Roman" w:hAnsi="Times New Roman" w:cs="Times New Roman"/>
                <w:sz w:val="24"/>
                <w:szCs w:val="24"/>
              </w:rPr>
            </w:pPr>
            <w:proofErr w:type="spellStart"/>
            <w:r w:rsidRPr="00543C3F">
              <w:rPr>
                <w:rFonts w:ascii="Times New Roman" w:hAnsi="Times New Roman" w:cs="Times New Roman"/>
                <w:sz w:val="24"/>
                <w:szCs w:val="24"/>
              </w:rPr>
              <w:t>Divorced</w:t>
            </w:r>
            <w:proofErr w:type="spellEnd"/>
          </w:p>
        </w:tc>
        <w:tc>
          <w:tcPr>
            <w:tcW w:w="3215" w:type="dxa"/>
            <w:vAlign w:val="center"/>
            <w:hideMark/>
          </w:tcPr>
          <w:p w14:paraId="65E63049"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66 (10.30)</w:t>
            </w:r>
          </w:p>
        </w:tc>
      </w:tr>
      <w:tr w:rsidR="00715AA0" w:rsidRPr="00543C3F" w14:paraId="19ABC2AE" w14:textId="77777777" w:rsidTr="00206439">
        <w:trPr>
          <w:tblCellSpacing w:w="15" w:type="dxa"/>
        </w:trPr>
        <w:tc>
          <w:tcPr>
            <w:tcW w:w="4350" w:type="dxa"/>
            <w:vAlign w:val="center"/>
            <w:hideMark/>
          </w:tcPr>
          <w:p w14:paraId="3FDAD697"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b/>
                <w:bCs/>
                <w:sz w:val="24"/>
                <w:szCs w:val="24"/>
              </w:rPr>
              <w:t xml:space="preserve">Education </w:t>
            </w:r>
            <w:proofErr w:type="spellStart"/>
            <w:r w:rsidRPr="00543C3F">
              <w:rPr>
                <w:rFonts w:ascii="Times New Roman" w:hAnsi="Times New Roman" w:cs="Times New Roman"/>
                <w:b/>
                <w:bCs/>
                <w:sz w:val="24"/>
                <w:szCs w:val="24"/>
              </w:rPr>
              <w:t>level</w:t>
            </w:r>
            <w:proofErr w:type="spellEnd"/>
          </w:p>
        </w:tc>
        <w:tc>
          <w:tcPr>
            <w:tcW w:w="3215" w:type="dxa"/>
            <w:vAlign w:val="center"/>
            <w:hideMark/>
          </w:tcPr>
          <w:p w14:paraId="49674415" w14:textId="77777777" w:rsidR="00715AA0" w:rsidRPr="00543C3F" w:rsidRDefault="00715AA0" w:rsidP="002771E1">
            <w:pPr>
              <w:spacing w:after="0" w:line="360" w:lineRule="auto"/>
              <w:rPr>
                <w:rFonts w:ascii="Times New Roman" w:hAnsi="Times New Roman" w:cs="Times New Roman"/>
                <w:sz w:val="24"/>
                <w:szCs w:val="24"/>
              </w:rPr>
            </w:pPr>
          </w:p>
        </w:tc>
      </w:tr>
      <w:tr w:rsidR="00715AA0" w:rsidRPr="00543C3F" w14:paraId="2429161C" w14:textId="77777777" w:rsidTr="00206439">
        <w:trPr>
          <w:tblCellSpacing w:w="15" w:type="dxa"/>
        </w:trPr>
        <w:tc>
          <w:tcPr>
            <w:tcW w:w="4350" w:type="dxa"/>
            <w:vAlign w:val="center"/>
            <w:hideMark/>
          </w:tcPr>
          <w:p w14:paraId="6D585A03"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 xml:space="preserve">No </w:t>
            </w:r>
            <w:proofErr w:type="spellStart"/>
            <w:r w:rsidRPr="00543C3F">
              <w:rPr>
                <w:rFonts w:ascii="Times New Roman" w:hAnsi="Times New Roman" w:cs="Times New Roman"/>
                <w:sz w:val="24"/>
                <w:szCs w:val="24"/>
              </w:rPr>
              <w:t>formal</w:t>
            </w:r>
            <w:proofErr w:type="spellEnd"/>
            <w:r w:rsidRPr="00543C3F">
              <w:rPr>
                <w:rFonts w:ascii="Times New Roman" w:hAnsi="Times New Roman" w:cs="Times New Roman"/>
                <w:sz w:val="24"/>
                <w:szCs w:val="24"/>
              </w:rPr>
              <w:t xml:space="preserve"> </w:t>
            </w:r>
            <w:proofErr w:type="spellStart"/>
            <w:r w:rsidRPr="00543C3F">
              <w:rPr>
                <w:rFonts w:ascii="Times New Roman" w:hAnsi="Times New Roman" w:cs="Times New Roman"/>
                <w:sz w:val="24"/>
                <w:szCs w:val="24"/>
              </w:rPr>
              <w:t>education</w:t>
            </w:r>
            <w:proofErr w:type="spellEnd"/>
          </w:p>
        </w:tc>
        <w:tc>
          <w:tcPr>
            <w:tcW w:w="3215" w:type="dxa"/>
            <w:vAlign w:val="center"/>
            <w:hideMark/>
          </w:tcPr>
          <w:p w14:paraId="718205E5"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201 (31.36)</w:t>
            </w:r>
          </w:p>
        </w:tc>
      </w:tr>
      <w:tr w:rsidR="00715AA0" w:rsidRPr="00543C3F" w14:paraId="147BD836" w14:textId="77777777" w:rsidTr="00206439">
        <w:trPr>
          <w:tblCellSpacing w:w="15" w:type="dxa"/>
        </w:trPr>
        <w:tc>
          <w:tcPr>
            <w:tcW w:w="4350" w:type="dxa"/>
            <w:vAlign w:val="center"/>
            <w:hideMark/>
          </w:tcPr>
          <w:p w14:paraId="5741E3A6" w14:textId="77777777" w:rsidR="00715AA0" w:rsidRPr="00543C3F" w:rsidRDefault="00715AA0" w:rsidP="002771E1">
            <w:pPr>
              <w:spacing w:after="0" w:line="360" w:lineRule="auto"/>
              <w:rPr>
                <w:rFonts w:ascii="Times New Roman" w:hAnsi="Times New Roman" w:cs="Times New Roman"/>
                <w:sz w:val="24"/>
                <w:szCs w:val="24"/>
              </w:rPr>
            </w:pPr>
            <w:proofErr w:type="spellStart"/>
            <w:r w:rsidRPr="00543C3F">
              <w:rPr>
                <w:rFonts w:ascii="Times New Roman" w:hAnsi="Times New Roman" w:cs="Times New Roman"/>
                <w:sz w:val="24"/>
                <w:szCs w:val="24"/>
              </w:rPr>
              <w:t>Primary</w:t>
            </w:r>
            <w:proofErr w:type="spellEnd"/>
          </w:p>
        </w:tc>
        <w:tc>
          <w:tcPr>
            <w:tcW w:w="3215" w:type="dxa"/>
            <w:vAlign w:val="center"/>
            <w:hideMark/>
          </w:tcPr>
          <w:p w14:paraId="15C728FB"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185 (28.86)</w:t>
            </w:r>
          </w:p>
        </w:tc>
      </w:tr>
      <w:tr w:rsidR="00715AA0" w:rsidRPr="00543C3F" w14:paraId="695D9DC2" w14:textId="77777777" w:rsidTr="00206439">
        <w:trPr>
          <w:tblCellSpacing w:w="15" w:type="dxa"/>
        </w:trPr>
        <w:tc>
          <w:tcPr>
            <w:tcW w:w="4350" w:type="dxa"/>
            <w:vAlign w:val="center"/>
            <w:hideMark/>
          </w:tcPr>
          <w:p w14:paraId="6E225DD7" w14:textId="77777777" w:rsidR="00715AA0" w:rsidRPr="00543C3F" w:rsidRDefault="00715AA0" w:rsidP="002771E1">
            <w:pPr>
              <w:spacing w:after="0" w:line="360" w:lineRule="auto"/>
              <w:rPr>
                <w:rFonts w:ascii="Times New Roman" w:hAnsi="Times New Roman" w:cs="Times New Roman"/>
                <w:sz w:val="24"/>
                <w:szCs w:val="24"/>
              </w:rPr>
            </w:pPr>
            <w:proofErr w:type="spellStart"/>
            <w:r w:rsidRPr="00543C3F">
              <w:rPr>
                <w:rFonts w:ascii="Times New Roman" w:hAnsi="Times New Roman" w:cs="Times New Roman"/>
                <w:sz w:val="24"/>
                <w:szCs w:val="24"/>
              </w:rPr>
              <w:t>Secondary</w:t>
            </w:r>
            <w:proofErr w:type="spellEnd"/>
          </w:p>
        </w:tc>
        <w:tc>
          <w:tcPr>
            <w:tcW w:w="3215" w:type="dxa"/>
            <w:vAlign w:val="center"/>
            <w:hideMark/>
          </w:tcPr>
          <w:p w14:paraId="3776F339"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176 (27.46)</w:t>
            </w:r>
          </w:p>
        </w:tc>
      </w:tr>
      <w:tr w:rsidR="00715AA0" w:rsidRPr="00543C3F" w14:paraId="28915007" w14:textId="77777777" w:rsidTr="00206439">
        <w:trPr>
          <w:tblCellSpacing w:w="15" w:type="dxa"/>
        </w:trPr>
        <w:tc>
          <w:tcPr>
            <w:tcW w:w="4350" w:type="dxa"/>
            <w:vAlign w:val="center"/>
            <w:hideMark/>
          </w:tcPr>
          <w:p w14:paraId="477A0354" w14:textId="77777777" w:rsidR="00715AA0" w:rsidRPr="00543C3F" w:rsidRDefault="00715AA0" w:rsidP="002771E1">
            <w:pPr>
              <w:spacing w:after="0" w:line="360" w:lineRule="auto"/>
              <w:rPr>
                <w:rFonts w:ascii="Times New Roman" w:hAnsi="Times New Roman" w:cs="Times New Roman"/>
                <w:sz w:val="24"/>
                <w:szCs w:val="24"/>
              </w:rPr>
            </w:pPr>
            <w:proofErr w:type="spellStart"/>
            <w:r w:rsidRPr="00543C3F">
              <w:rPr>
                <w:rFonts w:ascii="Times New Roman" w:hAnsi="Times New Roman" w:cs="Times New Roman"/>
                <w:sz w:val="24"/>
                <w:szCs w:val="24"/>
              </w:rPr>
              <w:t>Tertiary</w:t>
            </w:r>
            <w:proofErr w:type="spellEnd"/>
          </w:p>
        </w:tc>
        <w:tc>
          <w:tcPr>
            <w:tcW w:w="3215" w:type="dxa"/>
            <w:vAlign w:val="center"/>
            <w:hideMark/>
          </w:tcPr>
          <w:p w14:paraId="2EDE7DEA"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79 (12.32)</w:t>
            </w:r>
          </w:p>
        </w:tc>
      </w:tr>
      <w:tr w:rsidR="00715AA0" w:rsidRPr="00543C3F" w14:paraId="4A2C6C7F" w14:textId="77777777" w:rsidTr="00206439">
        <w:trPr>
          <w:tblCellSpacing w:w="15" w:type="dxa"/>
        </w:trPr>
        <w:tc>
          <w:tcPr>
            <w:tcW w:w="4350" w:type="dxa"/>
            <w:vAlign w:val="center"/>
            <w:hideMark/>
          </w:tcPr>
          <w:p w14:paraId="69B7E419" w14:textId="77777777" w:rsidR="00715AA0" w:rsidRPr="00543C3F" w:rsidRDefault="00715AA0" w:rsidP="002771E1">
            <w:pPr>
              <w:spacing w:after="0" w:line="360" w:lineRule="auto"/>
              <w:rPr>
                <w:rFonts w:ascii="Times New Roman" w:hAnsi="Times New Roman" w:cs="Times New Roman"/>
                <w:sz w:val="24"/>
                <w:szCs w:val="24"/>
              </w:rPr>
            </w:pPr>
            <w:proofErr w:type="spellStart"/>
            <w:r w:rsidRPr="00543C3F">
              <w:rPr>
                <w:rFonts w:ascii="Times New Roman" w:hAnsi="Times New Roman" w:cs="Times New Roman"/>
                <w:b/>
                <w:bCs/>
                <w:sz w:val="24"/>
                <w:szCs w:val="24"/>
              </w:rPr>
              <w:t>Employment</w:t>
            </w:r>
            <w:proofErr w:type="spellEnd"/>
            <w:r w:rsidRPr="00543C3F">
              <w:rPr>
                <w:rFonts w:ascii="Times New Roman" w:hAnsi="Times New Roman" w:cs="Times New Roman"/>
                <w:b/>
                <w:bCs/>
                <w:sz w:val="24"/>
                <w:szCs w:val="24"/>
              </w:rPr>
              <w:t xml:space="preserve"> </w:t>
            </w:r>
            <w:proofErr w:type="spellStart"/>
            <w:r w:rsidRPr="00543C3F">
              <w:rPr>
                <w:rFonts w:ascii="Times New Roman" w:hAnsi="Times New Roman" w:cs="Times New Roman"/>
                <w:b/>
                <w:bCs/>
                <w:sz w:val="24"/>
                <w:szCs w:val="24"/>
              </w:rPr>
              <w:t>status</w:t>
            </w:r>
            <w:proofErr w:type="spellEnd"/>
          </w:p>
        </w:tc>
        <w:tc>
          <w:tcPr>
            <w:tcW w:w="3215" w:type="dxa"/>
            <w:vAlign w:val="center"/>
            <w:hideMark/>
          </w:tcPr>
          <w:p w14:paraId="4EB67ED4" w14:textId="77777777" w:rsidR="00715AA0" w:rsidRPr="00543C3F" w:rsidRDefault="00715AA0" w:rsidP="002771E1">
            <w:pPr>
              <w:spacing w:after="0" w:line="360" w:lineRule="auto"/>
              <w:rPr>
                <w:rFonts w:ascii="Times New Roman" w:hAnsi="Times New Roman" w:cs="Times New Roman"/>
                <w:sz w:val="24"/>
                <w:szCs w:val="24"/>
              </w:rPr>
            </w:pPr>
          </w:p>
        </w:tc>
      </w:tr>
      <w:tr w:rsidR="00715AA0" w:rsidRPr="00543C3F" w14:paraId="2CBF4090" w14:textId="77777777" w:rsidTr="00206439">
        <w:trPr>
          <w:tblCellSpacing w:w="15" w:type="dxa"/>
        </w:trPr>
        <w:tc>
          <w:tcPr>
            <w:tcW w:w="4350" w:type="dxa"/>
            <w:vAlign w:val="center"/>
            <w:hideMark/>
          </w:tcPr>
          <w:p w14:paraId="254B2A0B" w14:textId="77777777" w:rsidR="00715AA0" w:rsidRPr="00543C3F" w:rsidRDefault="00715AA0" w:rsidP="002771E1">
            <w:pPr>
              <w:spacing w:after="0" w:line="360" w:lineRule="auto"/>
              <w:rPr>
                <w:rFonts w:ascii="Times New Roman" w:hAnsi="Times New Roman" w:cs="Times New Roman"/>
                <w:sz w:val="24"/>
                <w:szCs w:val="24"/>
              </w:rPr>
            </w:pPr>
            <w:proofErr w:type="spellStart"/>
            <w:r w:rsidRPr="00543C3F">
              <w:rPr>
                <w:rFonts w:ascii="Times New Roman" w:hAnsi="Times New Roman" w:cs="Times New Roman"/>
                <w:sz w:val="24"/>
                <w:szCs w:val="24"/>
              </w:rPr>
              <w:t>Unemployed</w:t>
            </w:r>
            <w:proofErr w:type="spellEnd"/>
          </w:p>
        </w:tc>
        <w:tc>
          <w:tcPr>
            <w:tcW w:w="3215" w:type="dxa"/>
            <w:vAlign w:val="center"/>
            <w:hideMark/>
          </w:tcPr>
          <w:p w14:paraId="4F989CAC"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224 (34.95)</w:t>
            </w:r>
          </w:p>
        </w:tc>
      </w:tr>
      <w:tr w:rsidR="00715AA0" w:rsidRPr="00543C3F" w14:paraId="70266162" w14:textId="77777777" w:rsidTr="00206439">
        <w:trPr>
          <w:tblCellSpacing w:w="15" w:type="dxa"/>
        </w:trPr>
        <w:tc>
          <w:tcPr>
            <w:tcW w:w="4350" w:type="dxa"/>
            <w:vAlign w:val="center"/>
            <w:hideMark/>
          </w:tcPr>
          <w:p w14:paraId="401C9221"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Self-</w:t>
            </w:r>
            <w:proofErr w:type="spellStart"/>
            <w:r w:rsidRPr="00543C3F">
              <w:rPr>
                <w:rFonts w:ascii="Times New Roman" w:hAnsi="Times New Roman" w:cs="Times New Roman"/>
                <w:sz w:val="24"/>
                <w:szCs w:val="24"/>
              </w:rPr>
              <w:t>employed</w:t>
            </w:r>
            <w:proofErr w:type="spellEnd"/>
          </w:p>
        </w:tc>
        <w:tc>
          <w:tcPr>
            <w:tcW w:w="3215" w:type="dxa"/>
            <w:vAlign w:val="center"/>
            <w:hideMark/>
          </w:tcPr>
          <w:p w14:paraId="231ED036"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198 (30.89)</w:t>
            </w:r>
          </w:p>
        </w:tc>
      </w:tr>
      <w:tr w:rsidR="00715AA0" w:rsidRPr="00543C3F" w14:paraId="47EFD3D8" w14:textId="77777777" w:rsidTr="00206439">
        <w:trPr>
          <w:tblCellSpacing w:w="15" w:type="dxa"/>
        </w:trPr>
        <w:tc>
          <w:tcPr>
            <w:tcW w:w="4350" w:type="dxa"/>
            <w:vAlign w:val="center"/>
            <w:hideMark/>
          </w:tcPr>
          <w:p w14:paraId="0B72EE88" w14:textId="77777777" w:rsidR="00715AA0" w:rsidRPr="00543C3F" w:rsidRDefault="00715AA0" w:rsidP="002771E1">
            <w:pPr>
              <w:spacing w:after="0" w:line="360" w:lineRule="auto"/>
              <w:rPr>
                <w:rFonts w:ascii="Times New Roman" w:hAnsi="Times New Roman" w:cs="Times New Roman"/>
                <w:sz w:val="24"/>
                <w:szCs w:val="24"/>
              </w:rPr>
            </w:pPr>
            <w:proofErr w:type="spellStart"/>
            <w:r w:rsidRPr="00543C3F">
              <w:rPr>
                <w:rFonts w:ascii="Times New Roman" w:hAnsi="Times New Roman" w:cs="Times New Roman"/>
                <w:sz w:val="24"/>
                <w:szCs w:val="24"/>
              </w:rPr>
              <w:t>Formal</w:t>
            </w:r>
            <w:proofErr w:type="spellEnd"/>
            <w:r w:rsidRPr="00543C3F">
              <w:rPr>
                <w:rFonts w:ascii="Times New Roman" w:hAnsi="Times New Roman" w:cs="Times New Roman"/>
                <w:sz w:val="24"/>
                <w:szCs w:val="24"/>
              </w:rPr>
              <w:t xml:space="preserve"> </w:t>
            </w:r>
            <w:proofErr w:type="spellStart"/>
            <w:r w:rsidRPr="00543C3F">
              <w:rPr>
                <w:rFonts w:ascii="Times New Roman" w:hAnsi="Times New Roman" w:cs="Times New Roman"/>
                <w:sz w:val="24"/>
                <w:szCs w:val="24"/>
              </w:rPr>
              <w:t>employment</w:t>
            </w:r>
            <w:proofErr w:type="spellEnd"/>
          </w:p>
        </w:tc>
        <w:tc>
          <w:tcPr>
            <w:tcW w:w="3215" w:type="dxa"/>
            <w:vAlign w:val="center"/>
            <w:hideMark/>
          </w:tcPr>
          <w:p w14:paraId="533589AF"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145 (22.62)</w:t>
            </w:r>
          </w:p>
        </w:tc>
      </w:tr>
      <w:tr w:rsidR="00715AA0" w:rsidRPr="00543C3F" w14:paraId="2D1E294E" w14:textId="77777777" w:rsidTr="00206439">
        <w:trPr>
          <w:tblCellSpacing w:w="15" w:type="dxa"/>
        </w:trPr>
        <w:tc>
          <w:tcPr>
            <w:tcW w:w="4350" w:type="dxa"/>
            <w:vAlign w:val="center"/>
            <w:hideMark/>
          </w:tcPr>
          <w:p w14:paraId="569ED411" w14:textId="77777777" w:rsidR="00715AA0" w:rsidRPr="00543C3F" w:rsidRDefault="00715AA0" w:rsidP="002771E1">
            <w:pPr>
              <w:spacing w:after="0" w:line="360" w:lineRule="auto"/>
              <w:rPr>
                <w:rFonts w:ascii="Times New Roman" w:hAnsi="Times New Roman" w:cs="Times New Roman"/>
                <w:sz w:val="24"/>
                <w:szCs w:val="24"/>
              </w:rPr>
            </w:pPr>
            <w:proofErr w:type="spellStart"/>
            <w:r w:rsidRPr="00543C3F">
              <w:rPr>
                <w:rFonts w:ascii="Times New Roman" w:hAnsi="Times New Roman" w:cs="Times New Roman"/>
                <w:sz w:val="24"/>
                <w:szCs w:val="24"/>
              </w:rPr>
              <w:t>Retired</w:t>
            </w:r>
            <w:proofErr w:type="spellEnd"/>
          </w:p>
        </w:tc>
        <w:tc>
          <w:tcPr>
            <w:tcW w:w="3215" w:type="dxa"/>
            <w:vAlign w:val="center"/>
            <w:hideMark/>
          </w:tcPr>
          <w:p w14:paraId="263A7EC6"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74 (11.54)</w:t>
            </w:r>
          </w:p>
        </w:tc>
      </w:tr>
      <w:tr w:rsidR="00715AA0" w:rsidRPr="00543C3F" w14:paraId="25358141" w14:textId="77777777" w:rsidTr="00206439">
        <w:trPr>
          <w:tblCellSpacing w:w="15" w:type="dxa"/>
        </w:trPr>
        <w:tc>
          <w:tcPr>
            <w:tcW w:w="4350" w:type="dxa"/>
            <w:vAlign w:val="center"/>
            <w:hideMark/>
          </w:tcPr>
          <w:p w14:paraId="792351BA" w14:textId="77777777" w:rsidR="00715AA0" w:rsidRPr="00543C3F" w:rsidRDefault="00715AA0" w:rsidP="002771E1">
            <w:pPr>
              <w:spacing w:after="0" w:line="360" w:lineRule="auto"/>
              <w:rPr>
                <w:rFonts w:ascii="Times New Roman" w:hAnsi="Times New Roman" w:cs="Times New Roman"/>
                <w:sz w:val="24"/>
                <w:szCs w:val="24"/>
              </w:rPr>
            </w:pPr>
            <w:proofErr w:type="spellStart"/>
            <w:r w:rsidRPr="00543C3F">
              <w:rPr>
                <w:rFonts w:ascii="Times New Roman" w:hAnsi="Times New Roman" w:cs="Times New Roman"/>
                <w:b/>
                <w:bCs/>
                <w:sz w:val="24"/>
                <w:szCs w:val="24"/>
              </w:rPr>
              <w:t>Income</w:t>
            </w:r>
            <w:proofErr w:type="spellEnd"/>
            <w:r w:rsidRPr="00543C3F">
              <w:rPr>
                <w:rFonts w:ascii="Times New Roman" w:hAnsi="Times New Roman" w:cs="Times New Roman"/>
                <w:b/>
                <w:bCs/>
                <w:sz w:val="24"/>
                <w:szCs w:val="24"/>
              </w:rPr>
              <w:t xml:space="preserve"> </w:t>
            </w:r>
            <w:proofErr w:type="spellStart"/>
            <w:r w:rsidRPr="00543C3F">
              <w:rPr>
                <w:rFonts w:ascii="Times New Roman" w:hAnsi="Times New Roman" w:cs="Times New Roman"/>
                <w:b/>
                <w:bCs/>
                <w:sz w:val="24"/>
                <w:szCs w:val="24"/>
              </w:rPr>
              <w:t>status</w:t>
            </w:r>
            <w:proofErr w:type="spellEnd"/>
          </w:p>
        </w:tc>
        <w:tc>
          <w:tcPr>
            <w:tcW w:w="3215" w:type="dxa"/>
            <w:vAlign w:val="center"/>
            <w:hideMark/>
          </w:tcPr>
          <w:p w14:paraId="5B0335D8" w14:textId="77777777" w:rsidR="00715AA0" w:rsidRPr="00543C3F" w:rsidRDefault="00715AA0" w:rsidP="002771E1">
            <w:pPr>
              <w:spacing w:after="0" w:line="360" w:lineRule="auto"/>
              <w:rPr>
                <w:rFonts w:ascii="Times New Roman" w:hAnsi="Times New Roman" w:cs="Times New Roman"/>
                <w:sz w:val="24"/>
                <w:szCs w:val="24"/>
              </w:rPr>
            </w:pPr>
          </w:p>
        </w:tc>
      </w:tr>
      <w:tr w:rsidR="00715AA0" w:rsidRPr="00543C3F" w14:paraId="64B487A2" w14:textId="77777777" w:rsidTr="00206439">
        <w:trPr>
          <w:tblCellSpacing w:w="15" w:type="dxa"/>
        </w:trPr>
        <w:tc>
          <w:tcPr>
            <w:tcW w:w="4350" w:type="dxa"/>
            <w:vAlign w:val="center"/>
            <w:hideMark/>
          </w:tcPr>
          <w:p w14:paraId="10AC4FAA"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 xml:space="preserve">No </w:t>
            </w:r>
            <w:proofErr w:type="spellStart"/>
            <w:r w:rsidRPr="00543C3F">
              <w:rPr>
                <w:rFonts w:ascii="Times New Roman" w:hAnsi="Times New Roman" w:cs="Times New Roman"/>
                <w:sz w:val="24"/>
                <w:szCs w:val="24"/>
              </w:rPr>
              <w:t>income</w:t>
            </w:r>
            <w:proofErr w:type="spellEnd"/>
          </w:p>
        </w:tc>
        <w:tc>
          <w:tcPr>
            <w:tcW w:w="3215" w:type="dxa"/>
            <w:vAlign w:val="center"/>
            <w:hideMark/>
          </w:tcPr>
          <w:p w14:paraId="3D78F750"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251 (39.16)</w:t>
            </w:r>
          </w:p>
        </w:tc>
      </w:tr>
      <w:tr w:rsidR="00715AA0" w:rsidRPr="00543C3F" w14:paraId="313EA156" w14:textId="77777777" w:rsidTr="00206439">
        <w:trPr>
          <w:tblCellSpacing w:w="15" w:type="dxa"/>
        </w:trPr>
        <w:tc>
          <w:tcPr>
            <w:tcW w:w="4350" w:type="dxa"/>
            <w:vAlign w:val="center"/>
            <w:hideMark/>
          </w:tcPr>
          <w:p w14:paraId="7CC44E4E"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 xml:space="preserve">Low </w:t>
            </w:r>
            <w:proofErr w:type="spellStart"/>
            <w:r w:rsidRPr="00543C3F">
              <w:rPr>
                <w:rFonts w:ascii="Times New Roman" w:hAnsi="Times New Roman" w:cs="Times New Roman"/>
                <w:sz w:val="24"/>
                <w:szCs w:val="24"/>
              </w:rPr>
              <w:t>income</w:t>
            </w:r>
            <w:proofErr w:type="spellEnd"/>
          </w:p>
        </w:tc>
        <w:tc>
          <w:tcPr>
            <w:tcW w:w="3215" w:type="dxa"/>
            <w:vAlign w:val="center"/>
            <w:hideMark/>
          </w:tcPr>
          <w:p w14:paraId="11FCFB3A"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227 (35.41)</w:t>
            </w:r>
          </w:p>
        </w:tc>
      </w:tr>
      <w:tr w:rsidR="00715AA0" w:rsidRPr="00543C3F" w14:paraId="3AE922A5" w14:textId="77777777" w:rsidTr="00206439">
        <w:trPr>
          <w:tblCellSpacing w:w="15" w:type="dxa"/>
        </w:trPr>
        <w:tc>
          <w:tcPr>
            <w:tcW w:w="4350" w:type="dxa"/>
            <w:vAlign w:val="center"/>
            <w:hideMark/>
          </w:tcPr>
          <w:p w14:paraId="4AC01BBC"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 xml:space="preserve">Middle </w:t>
            </w:r>
            <w:proofErr w:type="spellStart"/>
            <w:r w:rsidRPr="00543C3F">
              <w:rPr>
                <w:rFonts w:ascii="Times New Roman" w:hAnsi="Times New Roman" w:cs="Times New Roman"/>
                <w:sz w:val="24"/>
                <w:szCs w:val="24"/>
              </w:rPr>
              <w:t>income</w:t>
            </w:r>
            <w:proofErr w:type="spellEnd"/>
          </w:p>
        </w:tc>
        <w:tc>
          <w:tcPr>
            <w:tcW w:w="3215" w:type="dxa"/>
            <w:vAlign w:val="center"/>
            <w:hideMark/>
          </w:tcPr>
          <w:p w14:paraId="46F4DDAD"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121 (18.88)</w:t>
            </w:r>
          </w:p>
        </w:tc>
      </w:tr>
      <w:tr w:rsidR="00715AA0" w:rsidRPr="00543C3F" w14:paraId="01774D57" w14:textId="77777777" w:rsidTr="00206439">
        <w:trPr>
          <w:tblCellSpacing w:w="15" w:type="dxa"/>
        </w:trPr>
        <w:tc>
          <w:tcPr>
            <w:tcW w:w="4350" w:type="dxa"/>
            <w:vAlign w:val="center"/>
            <w:hideMark/>
          </w:tcPr>
          <w:p w14:paraId="1CE2E3E4"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 xml:space="preserve">High </w:t>
            </w:r>
            <w:proofErr w:type="spellStart"/>
            <w:r w:rsidRPr="00543C3F">
              <w:rPr>
                <w:rFonts w:ascii="Times New Roman" w:hAnsi="Times New Roman" w:cs="Times New Roman"/>
                <w:sz w:val="24"/>
                <w:szCs w:val="24"/>
              </w:rPr>
              <w:t>income</w:t>
            </w:r>
            <w:proofErr w:type="spellEnd"/>
          </w:p>
        </w:tc>
        <w:tc>
          <w:tcPr>
            <w:tcW w:w="3215" w:type="dxa"/>
            <w:vAlign w:val="center"/>
            <w:hideMark/>
          </w:tcPr>
          <w:p w14:paraId="474D7466"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42 (6.55)</w:t>
            </w:r>
          </w:p>
        </w:tc>
      </w:tr>
      <w:tr w:rsidR="00715AA0" w:rsidRPr="00543C3F" w14:paraId="534682F9" w14:textId="77777777" w:rsidTr="00206439">
        <w:trPr>
          <w:tblCellSpacing w:w="15" w:type="dxa"/>
        </w:trPr>
        <w:tc>
          <w:tcPr>
            <w:tcW w:w="4350" w:type="dxa"/>
            <w:vAlign w:val="center"/>
            <w:hideMark/>
          </w:tcPr>
          <w:p w14:paraId="58DEC5BD"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b/>
                <w:bCs/>
                <w:sz w:val="24"/>
                <w:szCs w:val="24"/>
              </w:rPr>
              <w:t>HIV infection duration (</w:t>
            </w:r>
            <w:proofErr w:type="spellStart"/>
            <w:r w:rsidRPr="00543C3F">
              <w:rPr>
                <w:rFonts w:ascii="Times New Roman" w:hAnsi="Times New Roman" w:cs="Times New Roman"/>
                <w:b/>
                <w:bCs/>
                <w:sz w:val="24"/>
                <w:szCs w:val="24"/>
              </w:rPr>
              <w:t>years</w:t>
            </w:r>
            <w:proofErr w:type="spellEnd"/>
            <w:r w:rsidRPr="00543C3F">
              <w:rPr>
                <w:rFonts w:ascii="Times New Roman" w:hAnsi="Times New Roman" w:cs="Times New Roman"/>
                <w:b/>
                <w:bCs/>
                <w:sz w:val="24"/>
                <w:szCs w:val="24"/>
              </w:rPr>
              <w:t>)</w:t>
            </w:r>
          </w:p>
        </w:tc>
        <w:tc>
          <w:tcPr>
            <w:tcW w:w="3215" w:type="dxa"/>
            <w:vAlign w:val="center"/>
            <w:hideMark/>
          </w:tcPr>
          <w:p w14:paraId="7554DA45"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12.37 ± 6.40</w:t>
            </w:r>
          </w:p>
        </w:tc>
      </w:tr>
      <w:tr w:rsidR="00715AA0" w:rsidRPr="00543C3F" w14:paraId="4AE6EACE" w14:textId="77777777" w:rsidTr="00206439">
        <w:trPr>
          <w:tblCellSpacing w:w="15" w:type="dxa"/>
        </w:trPr>
        <w:tc>
          <w:tcPr>
            <w:tcW w:w="4350" w:type="dxa"/>
            <w:vAlign w:val="center"/>
            <w:hideMark/>
          </w:tcPr>
          <w:p w14:paraId="531B78AD"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 xml:space="preserve">&lt;10 </w:t>
            </w:r>
            <w:proofErr w:type="spellStart"/>
            <w:r w:rsidRPr="00543C3F">
              <w:rPr>
                <w:rFonts w:ascii="Times New Roman" w:hAnsi="Times New Roman" w:cs="Times New Roman"/>
                <w:sz w:val="24"/>
                <w:szCs w:val="24"/>
              </w:rPr>
              <w:t>years</w:t>
            </w:r>
            <w:proofErr w:type="spellEnd"/>
          </w:p>
        </w:tc>
        <w:tc>
          <w:tcPr>
            <w:tcW w:w="3215" w:type="dxa"/>
            <w:vAlign w:val="center"/>
            <w:hideMark/>
          </w:tcPr>
          <w:p w14:paraId="5FF1661A"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205 (31.98)</w:t>
            </w:r>
          </w:p>
        </w:tc>
      </w:tr>
      <w:tr w:rsidR="00715AA0" w:rsidRPr="00543C3F" w14:paraId="4FAEB5EA" w14:textId="77777777" w:rsidTr="00206439">
        <w:trPr>
          <w:tblCellSpacing w:w="15" w:type="dxa"/>
        </w:trPr>
        <w:tc>
          <w:tcPr>
            <w:tcW w:w="4350" w:type="dxa"/>
            <w:vAlign w:val="center"/>
            <w:hideMark/>
          </w:tcPr>
          <w:p w14:paraId="17CAC83D"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 xml:space="preserve">≥10 </w:t>
            </w:r>
            <w:proofErr w:type="spellStart"/>
            <w:r w:rsidRPr="00543C3F">
              <w:rPr>
                <w:rFonts w:ascii="Times New Roman" w:hAnsi="Times New Roman" w:cs="Times New Roman"/>
                <w:sz w:val="24"/>
                <w:szCs w:val="24"/>
              </w:rPr>
              <w:t>years</w:t>
            </w:r>
            <w:proofErr w:type="spellEnd"/>
          </w:p>
        </w:tc>
        <w:tc>
          <w:tcPr>
            <w:tcW w:w="3215" w:type="dxa"/>
            <w:vAlign w:val="center"/>
            <w:hideMark/>
          </w:tcPr>
          <w:p w14:paraId="5970991C"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436 (68.02)</w:t>
            </w:r>
          </w:p>
        </w:tc>
      </w:tr>
      <w:tr w:rsidR="00715AA0" w:rsidRPr="00543C3F" w14:paraId="4405213B" w14:textId="77777777" w:rsidTr="00206439">
        <w:trPr>
          <w:tblCellSpacing w:w="15" w:type="dxa"/>
        </w:trPr>
        <w:tc>
          <w:tcPr>
            <w:tcW w:w="4350" w:type="dxa"/>
            <w:vAlign w:val="center"/>
            <w:hideMark/>
          </w:tcPr>
          <w:p w14:paraId="7C85BDAD"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b/>
                <w:bCs/>
                <w:sz w:val="24"/>
                <w:szCs w:val="24"/>
              </w:rPr>
              <w:t xml:space="preserve">HIV </w:t>
            </w:r>
            <w:proofErr w:type="spellStart"/>
            <w:r w:rsidRPr="00543C3F">
              <w:rPr>
                <w:rFonts w:ascii="Times New Roman" w:hAnsi="Times New Roman" w:cs="Times New Roman"/>
                <w:b/>
                <w:bCs/>
                <w:sz w:val="24"/>
                <w:szCs w:val="24"/>
              </w:rPr>
              <w:t>serotype</w:t>
            </w:r>
            <w:proofErr w:type="spellEnd"/>
          </w:p>
        </w:tc>
        <w:tc>
          <w:tcPr>
            <w:tcW w:w="3215" w:type="dxa"/>
            <w:vAlign w:val="center"/>
            <w:hideMark/>
          </w:tcPr>
          <w:p w14:paraId="31CA96BA" w14:textId="77777777" w:rsidR="00715AA0" w:rsidRPr="00543C3F" w:rsidRDefault="00715AA0" w:rsidP="002771E1">
            <w:pPr>
              <w:spacing w:after="0" w:line="360" w:lineRule="auto"/>
              <w:rPr>
                <w:rFonts w:ascii="Times New Roman" w:hAnsi="Times New Roman" w:cs="Times New Roman"/>
                <w:sz w:val="24"/>
                <w:szCs w:val="24"/>
              </w:rPr>
            </w:pPr>
          </w:p>
        </w:tc>
      </w:tr>
      <w:tr w:rsidR="00715AA0" w:rsidRPr="00543C3F" w14:paraId="04DF9CA3" w14:textId="77777777" w:rsidTr="00206439">
        <w:trPr>
          <w:tblCellSpacing w:w="15" w:type="dxa"/>
        </w:trPr>
        <w:tc>
          <w:tcPr>
            <w:tcW w:w="4350" w:type="dxa"/>
            <w:vAlign w:val="center"/>
            <w:hideMark/>
          </w:tcPr>
          <w:p w14:paraId="13D8AF1A"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HIV-1</w:t>
            </w:r>
          </w:p>
        </w:tc>
        <w:tc>
          <w:tcPr>
            <w:tcW w:w="3215" w:type="dxa"/>
            <w:vAlign w:val="center"/>
            <w:hideMark/>
          </w:tcPr>
          <w:p w14:paraId="7AC223AD"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570 (88.89)</w:t>
            </w:r>
          </w:p>
        </w:tc>
      </w:tr>
      <w:tr w:rsidR="00715AA0" w:rsidRPr="00543C3F" w14:paraId="32E993C8" w14:textId="77777777" w:rsidTr="00206439">
        <w:trPr>
          <w:tblCellSpacing w:w="15" w:type="dxa"/>
        </w:trPr>
        <w:tc>
          <w:tcPr>
            <w:tcW w:w="4350" w:type="dxa"/>
            <w:vAlign w:val="center"/>
            <w:hideMark/>
          </w:tcPr>
          <w:p w14:paraId="1188C533"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HIV-2</w:t>
            </w:r>
          </w:p>
        </w:tc>
        <w:tc>
          <w:tcPr>
            <w:tcW w:w="3215" w:type="dxa"/>
            <w:vAlign w:val="center"/>
            <w:hideMark/>
          </w:tcPr>
          <w:p w14:paraId="470200E8"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58 (9.05)</w:t>
            </w:r>
          </w:p>
        </w:tc>
      </w:tr>
      <w:tr w:rsidR="00715AA0" w:rsidRPr="00543C3F" w14:paraId="58AF4E39" w14:textId="77777777" w:rsidTr="00206439">
        <w:trPr>
          <w:tblCellSpacing w:w="15" w:type="dxa"/>
        </w:trPr>
        <w:tc>
          <w:tcPr>
            <w:tcW w:w="4350" w:type="dxa"/>
            <w:vAlign w:val="center"/>
            <w:hideMark/>
          </w:tcPr>
          <w:p w14:paraId="45D72EC8"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HIV-1+2</w:t>
            </w:r>
          </w:p>
        </w:tc>
        <w:tc>
          <w:tcPr>
            <w:tcW w:w="3215" w:type="dxa"/>
            <w:vAlign w:val="center"/>
            <w:hideMark/>
          </w:tcPr>
          <w:p w14:paraId="6B2A814D"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13 (2.03)</w:t>
            </w:r>
          </w:p>
        </w:tc>
      </w:tr>
      <w:tr w:rsidR="00715AA0" w:rsidRPr="00543C3F" w14:paraId="5294E7BD" w14:textId="77777777" w:rsidTr="00206439">
        <w:trPr>
          <w:tblCellSpacing w:w="15" w:type="dxa"/>
        </w:trPr>
        <w:tc>
          <w:tcPr>
            <w:tcW w:w="4350" w:type="dxa"/>
            <w:vAlign w:val="center"/>
            <w:hideMark/>
          </w:tcPr>
          <w:p w14:paraId="5858C63C"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b/>
                <w:bCs/>
                <w:sz w:val="24"/>
                <w:szCs w:val="24"/>
              </w:rPr>
              <w:t xml:space="preserve">WHO </w:t>
            </w:r>
            <w:proofErr w:type="spellStart"/>
            <w:r w:rsidRPr="00543C3F">
              <w:rPr>
                <w:rFonts w:ascii="Times New Roman" w:hAnsi="Times New Roman" w:cs="Times New Roman"/>
                <w:b/>
                <w:bCs/>
                <w:sz w:val="24"/>
                <w:szCs w:val="24"/>
              </w:rPr>
              <w:t>clinical</w:t>
            </w:r>
            <w:proofErr w:type="spellEnd"/>
            <w:r w:rsidRPr="00543C3F">
              <w:rPr>
                <w:rFonts w:ascii="Times New Roman" w:hAnsi="Times New Roman" w:cs="Times New Roman"/>
                <w:b/>
                <w:bCs/>
                <w:sz w:val="24"/>
                <w:szCs w:val="24"/>
              </w:rPr>
              <w:t xml:space="preserve"> stage</w:t>
            </w:r>
          </w:p>
        </w:tc>
        <w:tc>
          <w:tcPr>
            <w:tcW w:w="3215" w:type="dxa"/>
            <w:vAlign w:val="center"/>
            <w:hideMark/>
          </w:tcPr>
          <w:p w14:paraId="60B9CA5B" w14:textId="77777777" w:rsidR="00715AA0" w:rsidRPr="00543C3F" w:rsidRDefault="00715AA0" w:rsidP="002771E1">
            <w:pPr>
              <w:spacing w:after="0" w:line="360" w:lineRule="auto"/>
              <w:rPr>
                <w:rFonts w:ascii="Times New Roman" w:hAnsi="Times New Roman" w:cs="Times New Roman"/>
                <w:sz w:val="24"/>
                <w:szCs w:val="24"/>
              </w:rPr>
            </w:pPr>
          </w:p>
        </w:tc>
      </w:tr>
      <w:tr w:rsidR="00715AA0" w:rsidRPr="00543C3F" w14:paraId="45F83E05" w14:textId="77777777" w:rsidTr="00206439">
        <w:trPr>
          <w:tblCellSpacing w:w="15" w:type="dxa"/>
        </w:trPr>
        <w:tc>
          <w:tcPr>
            <w:tcW w:w="4350" w:type="dxa"/>
            <w:vAlign w:val="center"/>
            <w:hideMark/>
          </w:tcPr>
          <w:p w14:paraId="358B1FF8"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Stage 1-2</w:t>
            </w:r>
          </w:p>
        </w:tc>
        <w:tc>
          <w:tcPr>
            <w:tcW w:w="3215" w:type="dxa"/>
            <w:vAlign w:val="center"/>
            <w:hideMark/>
          </w:tcPr>
          <w:p w14:paraId="35562C8F"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302 (47.10)</w:t>
            </w:r>
          </w:p>
        </w:tc>
      </w:tr>
      <w:tr w:rsidR="00715AA0" w:rsidRPr="00543C3F" w14:paraId="02863EF0" w14:textId="77777777" w:rsidTr="00206439">
        <w:trPr>
          <w:tblCellSpacing w:w="15" w:type="dxa"/>
        </w:trPr>
        <w:tc>
          <w:tcPr>
            <w:tcW w:w="4350" w:type="dxa"/>
            <w:vAlign w:val="center"/>
            <w:hideMark/>
          </w:tcPr>
          <w:p w14:paraId="5F701803"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Stage 3-4</w:t>
            </w:r>
          </w:p>
        </w:tc>
        <w:tc>
          <w:tcPr>
            <w:tcW w:w="3215" w:type="dxa"/>
            <w:vAlign w:val="center"/>
            <w:hideMark/>
          </w:tcPr>
          <w:p w14:paraId="6A560EE4" w14:textId="77777777" w:rsidR="00715AA0" w:rsidRPr="00543C3F" w:rsidRDefault="00715AA0"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339 (52.90)</w:t>
            </w:r>
          </w:p>
        </w:tc>
      </w:tr>
    </w:tbl>
    <w:p w14:paraId="16FE84B2" w14:textId="70AEFE5B" w:rsidR="005B1AE1" w:rsidRPr="00543C3F" w:rsidRDefault="00715AA0" w:rsidP="002771E1">
      <w:pPr>
        <w:spacing w:before="240" w:after="0" w:line="360" w:lineRule="auto"/>
        <w:jc w:val="both"/>
        <w:rPr>
          <w:rFonts w:ascii="Times New Roman" w:hAnsi="Times New Roman" w:cs="Times New Roman"/>
          <w:b/>
          <w:bCs/>
          <w:color w:val="EE0000"/>
          <w:sz w:val="24"/>
          <w:szCs w:val="24"/>
          <w:lang w:val="en-US"/>
        </w:rPr>
      </w:pPr>
      <w:r w:rsidRPr="00543C3F">
        <w:rPr>
          <w:rFonts w:ascii="Times New Roman" w:hAnsi="Times New Roman" w:cs="Times New Roman"/>
          <w:b/>
          <w:bCs/>
          <w:color w:val="EE0000"/>
          <w:sz w:val="24"/>
          <w:szCs w:val="24"/>
          <w:lang w:val="en-US"/>
        </w:rPr>
        <w:lastRenderedPageBreak/>
        <w:t xml:space="preserve">3.2. </w:t>
      </w:r>
      <w:r w:rsidR="008F155E" w:rsidRPr="00543C3F">
        <w:rPr>
          <w:rFonts w:ascii="Times New Roman" w:hAnsi="Times New Roman" w:cs="Times New Roman"/>
          <w:b/>
          <w:bCs/>
          <w:color w:val="EE0000"/>
          <w:sz w:val="24"/>
          <w:szCs w:val="24"/>
          <w:lang w:val="en-US"/>
        </w:rPr>
        <w:t>Clinical, Anthropometric, and Lifestyle Characteristics</w:t>
      </w:r>
    </w:p>
    <w:p w14:paraId="57AEBA53" w14:textId="7569A923" w:rsidR="009A133C" w:rsidRPr="00543C3F" w:rsidRDefault="008F155E" w:rsidP="009A133C">
      <w:pPr>
        <w:spacing w:after="0" w:line="360" w:lineRule="auto"/>
        <w:jc w:val="both"/>
        <w:rPr>
          <w:rFonts w:ascii="Times New Roman" w:hAnsi="Times New Roman" w:cs="Times New Roman"/>
          <w:b/>
          <w:bCs/>
          <w:color w:val="EE0000"/>
          <w:sz w:val="24"/>
          <w:szCs w:val="24"/>
          <w:lang w:val="en-US"/>
        </w:rPr>
      </w:pPr>
      <w:r w:rsidRPr="00543C3F">
        <w:rPr>
          <w:rFonts w:ascii="Times New Roman" w:hAnsi="Times New Roman" w:cs="Times New Roman"/>
          <w:b/>
          <w:bCs/>
          <w:color w:val="EE0000"/>
          <w:sz w:val="24"/>
          <w:szCs w:val="24"/>
          <w:lang w:val="en-US"/>
        </w:rPr>
        <w:t xml:space="preserve">3.2.1. </w:t>
      </w:r>
      <w:r w:rsidR="009A133C" w:rsidRPr="009A133C">
        <w:rPr>
          <w:rFonts w:ascii="Times New Roman" w:hAnsi="Times New Roman" w:cs="Times New Roman"/>
          <w:b/>
          <w:bCs/>
          <w:color w:val="EE0000"/>
          <w:sz w:val="24"/>
          <w:szCs w:val="24"/>
          <w:lang w:val="en-US"/>
        </w:rPr>
        <w:t>Personal Medical History and Comorbidities</w:t>
      </w:r>
    </w:p>
    <w:p w14:paraId="46C3D4BB" w14:textId="0F28E203" w:rsidR="009A133C" w:rsidRPr="009A133C" w:rsidRDefault="009A133C" w:rsidP="009A133C">
      <w:pPr>
        <w:spacing w:after="0" w:line="360" w:lineRule="auto"/>
        <w:jc w:val="both"/>
        <w:rPr>
          <w:rFonts w:ascii="Times New Roman" w:hAnsi="Times New Roman" w:cs="Times New Roman"/>
          <w:color w:val="EE0000"/>
          <w:sz w:val="24"/>
          <w:szCs w:val="24"/>
          <w:lang w:val="en-US"/>
        </w:rPr>
      </w:pPr>
      <w:r w:rsidRPr="009A133C">
        <w:rPr>
          <w:rFonts w:ascii="Times New Roman" w:hAnsi="Times New Roman" w:cs="Times New Roman"/>
          <w:color w:val="EE0000"/>
          <w:sz w:val="24"/>
          <w:szCs w:val="24"/>
          <w:lang w:val="en-US"/>
        </w:rPr>
        <w:t>Self-reported personal medical history was documented through patient interviews and medical record review. Hypertension was reported by 109 participants (17.00%), diabetes mellitus by 36 (5.62%), and a history of ischemic stroke by 5 (0.78%). Among those with diabetes, 34 (94.44%) had type 2 diabetes</w:t>
      </w:r>
      <w:r w:rsidR="008F155E" w:rsidRPr="00543C3F">
        <w:rPr>
          <w:rFonts w:ascii="Times New Roman" w:hAnsi="Times New Roman" w:cs="Times New Roman"/>
          <w:color w:val="EE0000"/>
          <w:sz w:val="24"/>
          <w:szCs w:val="24"/>
          <w:lang w:val="en-US"/>
        </w:rPr>
        <w:t xml:space="preserve"> (Table II).</w:t>
      </w:r>
      <w:r w:rsidRPr="009A133C">
        <w:rPr>
          <w:rFonts w:ascii="Times New Roman" w:hAnsi="Times New Roman" w:cs="Times New Roman"/>
          <w:color w:val="EE0000"/>
          <w:sz w:val="24"/>
          <w:szCs w:val="24"/>
          <w:lang w:val="en-US"/>
        </w:rPr>
        <w:t xml:space="preserve"> </w:t>
      </w:r>
    </w:p>
    <w:p w14:paraId="04DCA55E" w14:textId="43823F9A" w:rsidR="009A133C" w:rsidRPr="00543C3F" w:rsidRDefault="008F155E" w:rsidP="009A133C">
      <w:pPr>
        <w:spacing w:after="0" w:line="360" w:lineRule="auto"/>
        <w:jc w:val="both"/>
        <w:rPr>
          <w:rFonts w:ascii="Times New Roman" w:hAnsi="Times New Roman" w:cs="Times New Roman"/>
          <w:b/>
          <w:bCs/>
          <w:color w:val="EE0000"/>
          <w:sz w:val="24"/>
          <w:szCs w:val="24"/>
          <w:lang w:val="en-US"/>
        </w:rPr>
      </w:pPr>
      <w:r w:rsidRPr="00543C3F">
        <w:rPr>
          <w:rFonts w:ascii="Times New Roman" w:hAnsi="Times New Roman" w:cs="Times New Roman"/>
          <w:b/>
          <w:bCs/>
          <w:color w:val="EE0000"/>
          <w:sz w:val="24"/>
          <w:szCs w:val="24"/>
          <w:lang w:val="en-US"/>
        </w:rPr>
        <w:t xml:space="preserve">3.2.2. </w:t>
      </w:r>
      <w:r w:rsidR="009A133C" w:rsidRPr="009A133C">
        <w:rPr>
          <w:rFonts w:ascii="Times New Roman" w:hAnsi="Times New Roman" w:cs="Times New Roman"/>
          <w:b/>
          <w:bCs/>
          <w:color w:val="EE0000"/>
          <w:sz w:val="24"/>
          <w:szCs w:val="24"/>
          <w:lang w:val="en-US"/>
        </w:rPr>
        <w:t>Family History</w:t>
      </w:r>
    </w:p>
    <w:p w14:paraId="61C4E2DF" w14:textId="69731B6A" w:rsidR="009A133C" w:rsidRPr="009A133C" w:rsidRDefault="009A133C" w:rsidP="009A133C">
      <w:pPr>
        <w:spacing w:after="0" w:line="360" w:lineRule="auto"/>
        <w:jc w:val="both"/>
        <w:rPr>
          <w:rFonts w:ascii="Times New Roman" w:hAnsi="Times New Roman" w:cs="Times New Roman"/>
          <w:color w:val="EE0000"/>
          <w:sz w:val="24"/>
          <w:szCs w:val="24"/>
          <w:lang w:val="en-US"/>
        </w:rPr>
      </w:pPr>
      <w:r w:rsidRPr="009A133C">
        <w:rPr>
          <w:rFonts w:ascii="Times New Roman" w:hAnsi="Times New Roman" w:cs="Times New Roman"/>
          <w:color w:val="EE0000"/>
          <w:sz w:val="24"/>
          <w:szCs w:val="24"/>
          <w:lang w:val="en-US"/>
        </w:rPr>
        <w:t>Family history of cardiometabolic disease in first-degree relatives was common: hypertension in 194 participants (30.27%), diabetes mellitus in 108 (16.85%), and obesity in 174 (27.15%)</w:t>
      </w:r>
      <w:r w:rsidR="00B55C62" w:rsidRPr="00543C3F">
        <w:rPr>
          <w:rFonts w:ascii="Times New Roman" w:hAnsi="Times New Roman" w:cs="Times New Roman"/>
          <w:color w:val="EE0000"/>
          <w:sz w:val="24"/>
          <w:szCs w:val="24"/>
          <w:lang w:val="en-US"/>
        </w:rPr>
        <w:t xml:space="preserve"> (Table II)</w:t>
      </w:r>
      <w:r w:rsidRPr="009A133C">
        <w:rPr>
          <w:rFonts w:ascii="Times New Roman" w:hAnsi="Times New Roman" w:cs="Times New Roman"/>
          <w:color w:val="EE0000"/>
          <w:sz w:val="24"/>
          <w:szCs w:val="24"/>
          <w:lang w:val="en-US"/>
        </w:rPr>
        <w:t>.</w:t>
      </w:r>
    </w:p>
    <w:p w14:paraId="6145A476" w14:textId="29A33801" w:rsidR="009A133C" w:rsidRPr="00543C3F" w:rsidRDefault="008F155E" w:rsidP="009A133C">
      <w:pPr>
        <w:spacing w:after="0" w:line="360" w:lineRule="auto"/>
        <w:jc w:val="both"/>
        <w:rPr>
          <w:rFonts w:ascii="Times New Roman" w:hAnsi="Times New Roman" w:cs="Times New Roman"/>
          <w:b/>
          <w:bCs/>
          <w:color w:val="EE0000"/>
          <w:sz w:val="24"/>
          <w:szCs w:val="24"/>
          <w:lang w:val="en-US"/>
        </w:rPr>
      </w:pPr>
      <w:r w:rsidRPr="00543C3F">
        <w:rPr>
          <w:rFonts w:ascii="Times New Roman" w:hAnsi="Times New Roman" w:cs="Times New Roman"/>
          <w:b/>
          <w:bCs/>
          <w:color w:val="EE0000"/>
          <w:sz w:val="24"/>
          <w:szCs w:val="24"/>
          <w:lang w:val="en-US"/>
        </w:rPr>
        <w:t xml:space="preserve">3.2.3. </w:t>
      </w:r>
      <w:r w:rsidR="009A133C" w:rsidRPr="009A133C">
        <w:rPr>
          <w:rFonts w:ascii="Times New Roman" w:hAnsi="Times New Roman" w:cs="Times New Roman"/>
          <w:b/>
          <w:bCs/>
          <w:color w:val="EE0000"/>
          <w:sz w:val="24"/>
          <w:szCs w:val="24"/>
          <w:lang w:val="en-US"/>
        </w:rPr>
        <w:t>Lifestyle Factors</w:t>
      </w:r>
    </w:p>
    <w:p w14:paraId="59407627" w14:textId="6EC38E17" w:rsidR="009A133C" w:rsidRPr="009A133C" w:rsidRDefault="009A133C" w:rsidP="009A133C">
      <w:pPr>
        <w:spacing w:after="0" w:line="360" w:lineRule="auto"/>
        <w:jc w:val="both"/>
        <w:rPr>
          <w:rFonts w:ascii="Times New Roman" w:hAnsi="Times New Roman" w:cs="Times New Roman"/>
          <w:color w:val="EE0000"/>
          <w:sz w:val="24"/>
          <w:szCs w:val="24"/>
          <w:lang w:val="en-US"/>
        </w:rPr>
      </w:pPr>
      <w:r w:rsidRPr="009A133C">
        <w:rPr>
          <w:rFonts w:ascii="Times New Roman" w:hAnsi="Times New Roman" w:cs="Times New Roman"/>
          <w:color w:val="EE0000"/>
          <w:sz w:val="24"/>
          <w:szCs w:val="24"/>
          <w:lang w:val="en-US"/>
        </w:rPr>
        <w:t>Lifestyle variables were self-reported. Current tobacco use was reported by 26 participants (4.07%), alcohol consumption by 48 (7.49%), and engagement in regular physical activity or sports by 235 (36.66%). Regular physical activity was defined as at least 150 minutes of moderate-intensity exercise per week</w:t>
      </w:r>
      <w:r w:rsidR="008F155E" w:rsidRPr="00543C3F">
        <w:rPr>
          <w:rFonts w:ascii="Times New Roman" w:hAnsi="Times New Roman" w:cs="Times New Roman"/>
          <w:color w:val="EE0000"/>
          <w:sz w:val="24"/>
          <w:szCs w:val="24"/>
          <w:lang w:val="en-US"/>
        </w:rPr>
        <w:t xml:space="preserve"> (Table II)</w:t>
      </w:r>
      <w:r w:rsidRPr="009A133C">
        <w:rPr>
          <w:rFonts w:ascii="Times New Roman" w:hAnsi="Times New Roman" w:cs="Times New Roman"/>
          <w:color w:val="EE0000"/>
          <w:sz w:val="24"/>
          <w:szCs w:val="24"/>
          <w:lang w:val="en-US"/>
        </w:rPr>
        <w:t>.</w:t>
      </w:r>
    </w:p>
    <w:p w14:paraId="56D7866B" w14:textId="54728361" w:rsidR="009A133C" w:rsidRPr="00543C3F" w:rsidRDefault="008F155E" w:rsidP="009A133C">
      <w:pPr>
        <w:spacing w:after="0" w:line="360" w:lineRule="auto"/>
        <w:jc w:val="both"/>
        <w:rPr>
          <w:rFonts w:ascii="Times New Roman" w:hAnsi="Times New Roman" w:cs="Times New Roman"/>
          <w:b/>
          <w:bCs/>
          <w:color w:val="EE0000"/>
          <w:sz w:val="24"/>
          <w:szCs w:val="24"/>
          <w:lang w:val="en-US"/>
        </w:rPr>
      </w:pPr>
      <w:r w:rsidRPr="00543C3F">
        <w:rPr>
          <w:rFonts w:ascii="Times New Roman" w:hAnsi="Times New Roman" w:cs="Times New Roman"/>
          <w:b/>
          <w:bCs/>
          <w:color w:val="EE0000"/>
          <w:sz w:val="24"/>
          <w:szCs w:val="24"/>
          <w:lang w:val="en-US"/>
        </w:rPr>
        <w:t xml:space="preserve">3.2.4. </w:t>
      </w:r>
      <w:r w:rsidR="009A133C" w:rsidRPr="009A133C">
        <w:rPr>
          <w:rFonts w:ascii="Times New Roman" w:hAnsi="Times New Roman" w:cs="Times New Roman"/>
          <w:b/>
          <w:bCs/>
          <w:color w:val="EE0000"/>
          <w:sz w:val="24"/>
          <w:szCs w:val="24"/>
          <w:lang w:val="en-US"/>
        </w:rPr>
        <w:t>Anthropometric Measurements</w:t>
      </w:r>
    </w:p>
    <w:p w14:paraId="19019AA6" w14:textId="5B3EF66B" w:rsidR="009A133C" w:rsidRPr="009A133C" w:rsidRDefault="009A133C" w:rsidP="009A133C">
      <w:pPr>
        <w:spacing w:after="0" w:line="360" w:lineRule="auto"/>
        <w:jc w:val="both"/>
        <w:rPr>
          <w:rFonts w:ascii="Times New Roman" w:hAnsi="Times New Roman" w:cs="Times New Roman"/>
          <w:color w:val="EE0000"/>
          <w:sz w:val="24"/>
          <w:szCs w:val="24"/>
          <w:lang w:val="en-US"/>
        </w:rPr>
      </w:pPr>
      <w:r w:rsidRPr="009A133C">
        <w:rPr>
          <w:rFonts w:ascii="Times New Roman" w:hAnsi="Times New Roman" w:cs="Times New Roman"/>
          <w:color w:val="EE0000"/>
          <w:sz w:val="24"/>
          <w:szCs w:val="24"/>
          <w:lang w:val="en-US"/>
        </w:rPr>
        <w:t>Mean weight was 71.54 ± 15.76 kg. Mean BMI was 26.09 ± 5.39 kg/m². Based on measured BMI, 40.72% of participants had normal weight (18.5–24.9 kg/m²), 32.76% were overweight (25–29.9 kg/m²), and 20.75% were obese (≥30 kg/m²). Underweight (BMI &lt;18.5) was present in 5.77%. Mean waist circumference was 88.6 ± 11.2 cm in men and 89.3 ± 13.5 cm in women</w:t>
      </w:r>
      <w:r w:rsidR="008F155E" w:rsidRPr="00543C3F">
        <w:rPr>
          <w:rFonts w:ascii="Times New Roman" w:hAnsi="Times New Roman" w:cs="Times New Roman"/>
          <w:color w:val="EE0000"/>
          <w:sz w:val="24"/>
          <w:szCs w:val="24"/>
          <w:lang w:val="en-US"/>
        </w:rPr>
        <w:t xml:space="preserve"> (Table II)</w:t>
      </w:r>
      <w:r w:rsidRPr="009A133C">
        <w:rPr>
          <w:rFonts w:ascii="Times New Roman" w:hAnsi="Times New Roman" w:cs="Times New Roman"/>
          <w:color w:val="EE0000"/>
          <w:sz w:val="24"/>
          <w:szCs w:val="24"/>
          <w:lang w:val="en-US"/>
        </w:rPr>
        <w:t>.</w:t>
      </w:r>
      <w:r w:rsidR="00B55C62" w:rsidRPr="00543C3F">
        <w:rPr>
          <w:rFonts w:ascii="Times New Roman" w:hAnsi="Times New Roman" w:cs="Times New Roman"/>
          <w:color w:val="EE0000"/>
          <w:sz w:val="24"/>
          <w:szCs w:val="24"/>
          <w:lang w:val="en-US"/>
        </w:rPr>
        <w:t xml:space="preserve"> Notably, both mean values are below the IDF central obesity thresholds (≥94 cm for men, ≥80 cm for women), yet 65.99% of participants met the waist circumference criterion for </w:t>
      </w:r>
      <w:proofErr w:type="spellStart"/>
      <w:r w:rsidR="00B55C62" w:rsidRPr="00543C3F">
        <w:rPr>
          <w:rFonts w:ascii="Times New Roman" w:hAnsi="Times New Roman" w:cs="Times New Roman"/>
          <w:color w:val="EE0000"/>
          <w:sz w:val="24"/>
          <w:szCs w:val="24"/>
          <w:lang w:val="en-US"/>
        </w:rPr>
        <w:t>MetS</w:t>
      </w:r>
      <w:proofErr w:type="spellEnd"/>
      <w:r w:rsidR="00B55C62" w:rsidRPr="00543C3F">
        <w:rPr>
          <w:rFonts w:ascii="Times New Roman" w:hAnsi="Times New Roman" w:cs="Times New Roman"/>
          <w:color w:val="EE0000"/>
          <w:sz w:val="24"/>
          <w:szCs w:val="24"/>
          <w:lang w:val="en-US"/>
        </w:rPr>
        <w:t>, indicating a high prevalence of abdominal fat distribution despite sub-threshold mean values.</w:t>
      </w:r>
    </w:p>
    <w:p w14:paraId="2D3B33A0" w14:textId="62B3D998" w:rsidR="009A133C" w:rsidRPr="00543C3F" w:rsidRDefault="008F155E" w:rsidP="009A133C">
      <w:pPr>
        <w:spacing w:after="0" w:line="360" w:lineRule="auto"/>
        <w:jc w:val="both"/>
        <w:rPr>
          <w:rFonts w:ascii="Times New Roman" w:hAnsi="Times New Roman" w:cs="Times New Roman"/>
          <w:b/>
          <w:bCs/>
          <w:color w:val="EE0000"/>
          <w:sz w:val="24"/>
          <w:szCs w:val="24"/>
          <w:lang w:val="en-US"/>
        </w:rPr>
      </w:pPr>
      <w:r w:rsidRPr="00543C3F">
        <w:rPr>
          <w:rFonts w:ascii="Times New Roman" w:hAnsi="Times New Roman" w:cs="Times New Roman"/>
          <w:b/>
          <w:bCs/>
          <w:color w:val="EE0000"/>
          <w:sz w:val="24"/>
          <w:szCs w:val="24"/>
          <w:lang w:val="en-US"/>
        </w:rPr>
        <w:t xml:space="preserve">3.2.5. </w:t>
      </w:r>
      <w:r w:rsidR="009A133C" w:rsidRPr="009A133C">
        <w:rPr>
          <w:rFonts w:ascii="Times New Roman" w:hAnsi="Times New Roman" w:cs="Times New Roman"/>
          <w:b/>
          <w:bCs/>
          <w:color w:val="EE0000"/>
          <w:sz w:val="24"/>
          <w:szCs w:val="24"/>
          <w:lang w:val="en-US"/>
        </w:rPr>
        <w:t>Current Dyslipidemia</w:t>
      </w:r>
      <w:r w:rsidR="0085779A" w:rsidRPr="00543C3F">
        <w:rPr>
          <w:rFonts w:ascii="Times New Roman" w:hAnsi="Times New Roman" w:cs="Times New Roman"/>
          <w:b/>
          <w:bCs/>
          <w:color w:val="EE0000"/>
          <w:sz w:val="24"/>
          <w:szCs w:val="24"/>
          <w:lang w:val="en-US"/>
        </w:rPr>
        <w:t xml:space="preserve"> </w:t>
      </w:r>
      <w:r w:rsidR="0085779A" w:rsidRPr="00543C3F">
        <w:rPr>
          <w:rFonts w:ascii="Times New Roman" w:hAnsi="Times New Roman" w:cs="Times New Roman"/>
          <w:b/>
          <w:bCs/>
          <w:color w:val="EE0000"/>
          <w:sz w:val="24"/>
          <w:szCs w:val="24"/>
        </w:rPr>
        <w:t>(</w:t>
      </w:r>
      <w:proofErr w:type="spellStart"/>
      <w:r w:rsidR="0085779A" w:rsidRPr="00543C3F">
        <w:rPr>
          <w:rFonts w:ascii="Times New Roman" w:hAnsi="Times New Roman" w:cs="Times New Roman"/>
          <w:b/>
          <w:bCs/>
          <w:color w:val="EE0000"/>
          <w:sz w:val="24"/>
          <w:szCs w:val="24"/>
        </w:rPr>
        <w:t>Biochemically</w:t>
      </w:r>
      <w:proofErr w:type="spellEnd"/>
      <w:r w:rsidR="0085779A" w:rsidRPr="00543C3F">
        <w:rPr>
          <w:rFonts w:ascii="Times New Roman" w:hAnsi="Times New Roman" w:cs="Times New Roman"/>
          <w:b/>
          <w:bCs/>
          <w:color w:val="EE0000"/>
          <w:sz w:val="24"/>
          <w:szCs w:val="24"/>
        </w:rPr>
        <w:t xml:space="preserve"> </w:t>
      </w:r>
      <w:proofErr w:type="spellStart"/>
      <w:r w:rsidR="0085779A" w:rsidRPr="00543C3F">
        <w:rPr>
          <w:rFonts w:ascii="Times New Roman" w:hAnsi="Times New Roman" w:cs="Times New Roman"/>
          <w:b/>
          <w:bCs/>
          <w:color w:val="EE0000"/>
          <w:sz w:val="24"/>
          <w:szCs w:val="24"/>
        </w:rPr>
        <w:t>Defined</w:t>
      </w:r>
      <w:proofErr w:type="spellEnd"/>
      <w:r w:rsidR="0085779A" w:rsidRPr="00543C3F">
        <w:rPr>
          <w:rFonts w:ascii="Times New Roman" w:hAnsi="Times New Roman" w:cs="Times New Roman"/>
          <w:b/>
          <w:bCs/>
          <w:color w:val="EE0000"/>
          <w:sz w:val="24"/>
          <w:szCs w:val="24"/>
        </w:rPr>
        <w:t>)</w:t>
      </w:r>
    </w:p>
    <w:p w14:paraId="3FA73678" w14:textId="0BD7BBEF" w:rsidR="00206439" w:rsidRPr="00543C3F" w:rsidRDefault="009A133C" w:rsidP="002771E1">
      <w:pPr>
        <w:spacing w:after="0" w:line="360" w:lineRule="auto"/>
        <w:jc w:val="both"/>
        <w:rPr>
          <w:rFonts w:ascii="Times New Roman" w:hAnsi="Times New Roman" w:cs="Times New Roman"/>
          <w:color w:val="EE0000"/>
          <w:sz w:val="24"/>
          <w:szCs w:val="24"/>
          <w:lang w:val="en-US"/>
        </w:rPr>
      </w:pPr>
      <w:r w:rsidRPr="009A133C">
        <w:rPr>
          <w:rFonts w:ascii="Times New Roman" w:hAnsi="Times New Roman" w:cs="Times New Roman"/>
          <w:color w:val="EE0000"/>
          <w:sz w:val="24"/>
          <w:szCs w:val="24"/>
          <w:lang w:val="en-US"/>
        </w:rPr>
        <w:t xml:space="preserve">Dyslipidemia was assessed using laboratory measurements at the time of the study. Overall, 75.98% of participants had at least one lipid abnormality. The prevalence of specific lipid disorders is detailed in Table II. </w:t>
      </w:r>
    </w:p>
    <w:p w14:paraId="6D9C6404" w14:textId="6E5180DC" w:rsidR="00645709" w:rsidRPr="00543C3F" w:rsidRDefault="00645709" w:rsidP="002771E1">
      <w:pPr>
        <w:spacing w:after="0" w:line="360" w:lineRule="auto"/>
        <w:jc w:val="both"/>
        <w:rPr>
          <w:rFonts w:ascii="Times New Roman" w:hAnsi="Times New Roman" w:cs="Times New Roman"/>
          <w:color w:val="EE0000"/>
          <w:sz w:val="24"/>
          <w:szCs w:val="24"/>
          <w:lang w:val="en-US"/>
        </w:rPr>
      </w:pPr>
      <w:r w:rsidRPr="00543C3F">
        <w:rPr>
          <w:rFonts w:ascii="Times New Roman" w:hAnsi="Times New Roman" w:cs="Times New Roman"/>
          <w:b/>
          <w:bCs/>
          <w:color w:val="EE0000"/>
          <w:sz w:val="24"/>
          <w:szCs w:val="24"/>
          <w:lang w:val="en-US"/>
        </w:rPr>
        <w:t>Table II. Clinical, Anthropometric, and Lifestyle Characteristics (N=641)</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5103"/>
        <w:gridCol w:w="3402"/>
      </w:tblGrid>
      <w:tr w:rsidR="00D20500" w:rsidRPr="00543C3F" w14:paraId="548A552C" w14:textId="77777777" w:rsidTr="00645709">
        <w:trPr>
          <w:tblHeader/>
          <w:tblCellSpacing w:w="15" w:type="dxa"/>
        </w:trPr>
        <w:tc>
          <w:tcPr>
            <w:tcW w:w="5058" w:type="dxa"/>
            <w:tcBorders>
              <w:top w:val="single" w:sz="4" w:space="0" w:color="auto"/>
              <w:bottom w:val="single" w:sz="4" w:space="0" w:color="auto"/>
            </w:tcBorders>
            <w:vAlign w:val="center"/>
            <w:hideMark/>
          </w:tcPr>
          <w:p w14:paraId="620F654F" w14:textId="77777777" w:rsidR="00645709" w:rsidRPr="00645709" w:rsidRDefault="00645709" w:rsidP="00645709">
            <w:pPr>
              <w:spacing w:after="0" w:line="360" w:lineRule="auto"/>
              <w:jc w:val="both"/>
              <w:rPr>
                <w:rFonts w:ascii="Times New Roman" w:hAnsi="Times New Roman" w:cs="Times New Roman"/>
                <w:b/>
                <w:bCs/>
                <w:color w:val="EE0000"/>
                <w:sz w:val="24"/>
                <w:szCs w:val="24"/>
              </w:rPr>
            </w:pPr>
            <w:proofErr w:type="spellStart"/>
            <w:r w:rsidRPr="00645709">
              <w:rPr>
                <w:rFonts w:ascii="Times New Roman" w:hAnsi="Times New Roman" w:cs="Times New Roman"/>
                <w:b/>
                <w:bCs/>
                <w:color w:val="EE0000"/>
                <w:sz w:val="24"/>
                <w:szCs w:val="24"/>
              </w:rPr>
              <w:t>Characteristic</w:t>
            </w:r>
            <w:proofErr w:type="spellEnd"/>
          </w:p>
        </w:tc>
        <w:tc>
          <w:tcPr>
            <w:tcW w:w="3357" w:type="dxa"/>
            <w:tcBorders>
              <w:top w:val="single" w:sz="4" w:space="0" w:color="auto"/>
              <w:bottom w:val="single" w:sz="4" w:space="0" w:color="auto"/>
            </w:tcBorders>
            <w:vAlign w:val="center"/>
            <w:hideMark/>
          </w:tcPr>
          <w:p w14:paraId="03AE65F7" w14:textId="77777777" w:rsidR="00645709" w:rsidRPr="00645709" w:rsidRDefault="00645709" w:rsidP="00645709">
            <w:pPr>
              <w:spacing w:after="0" w:line="360" w:lineRule="auto"/>
              <w:jc w:val="both"/>
              <w:rPr>
                <w:rFonts w:ascii="Times New Roman" w:hAnsi="Times New Roman" w:cs="Times New Roman"/>
                <w:b/>
                <w:bCs/>
                <w:color w:val="EE0000"/>
                <w:sz w:val="24"/>
                <w:szCs w:val="24"/>
              </w:rPr>
            </w:pPr>
            <w:proofErr w:type="gramStart"/>
            <w:r w:rsidRPr="00645709">
              <w:rPr>
                <w:rFonts w:ascii="Times New Roman" w:hAnsi="Times New Roman" w:cs="Times New Roman"/>
                <w:b/>
                <w:bCs/>
                <w:color w:val="EE0000"/>
                <w:sz w:val="24"/>
                <w:szCs w:val="24"/>
              </w:rPr>
              <w:t>n</w:t>
            </w:r>
            <w:proofErr w:type="gramEnd"/>
            <w:r w:rsidRPr="00645709">
              <w:rPr>
                <w:rFonts w:ascii="Times New Roman" w:hAnsi="Times New Roman" w:cs="Times New Roman"/>
                <w:b/>
                <w:bCs/>
                <w:color w:val="EE0000"/>
                <w:sz w:val="24"/>
                <w:szCs w:val="24"/>
              </w:rPr>
              <w:t xml:space="preserve"> (%) or </w:t>
            </w:r>
            <w:proofErr w:type="spellStart"/>
            <w:r w:rsidRPr="00645709">
              <w:rPr>
                <w:rFonts w:ascii="Times New Roman" w:hAnsi="Times New Roman" w:cs="Times New Roman"/>
                <w:b/>
                <w:bCs/>
                <w:color w:val="EE0000"/>
                <w:sz w:val="24"/>
                <w:szCs w:val="24"/>
              </w:rPr>
              <w:t>Mean</w:t>
            </w:r>
            <w:proofErr w:type="spellEnd"/>
            <w:r w:rsidRPr="00645709">
              <w:rPr>
                <w:rFonts w:ascii="Times New Roman" w:hAnsi="Times New Roman" w:cs="Times New Roman"/>
                <w:b/>
                <w:bCs/>
                <w:color w:val="EE0000"/>
                <w:sz w:val="24"/>
                <w:szCs w:val="24"/>
              </w:rPr>
              <w:t xml:space="preserve"> ± SD</w:t>
            </w:r>
          </w:p>
        </w:tc>
      </w:tr>
      <w:tr w:rsidR="00D20500" w:rsidRPr="00543C3F" w14:paraId="38421922" w14:textId="77777777" w:rsidTr="00645709">
        <w:trPr>
          <w:tblCellSpacing w:w="15" w:type="dxa"/>
        </w:trPr>
        <w:tc>
          <w:tcPr>
            <w:tcW w:w="5058" w:type="dxa"/>
            <w:vAlign w:val="center"/>
            <w:hideMark/>
          </w:tcPr>
          <w:p w14:paraId="59F26BC6" w14:textId="77777777" w:rsidR="00645709" w:rsidRPr="00645709" w:rsidRDefault="00645709" w:rsidP="00645709">
            <w:pPr>
              <w:spacing w:after="0" w:line="360" w:lineRule="auto"/>
              <w:jc w:val="both"/>
              <w:rPr>
                <w:rFonts w:ascii="Times New Roman" w:hAnsi="Times New Roman" w:cs="Times New Roman"/>
                <w:color w:val="EE0000"/>
                <w:sz w:val="24"/>
                <w:szCs w:val="24"/>
              </w:rPr>
            </w:pPr>
            <w:proofErr w:type="spellStart"/>
            <w:r w:rsidRPr="00645709">
              <w:rPr>
                <w:rFonts w:ascii="Times New Roman" w:hAnsi="Times New Roman" w:cs="Times New Roman"/>
                <w:b/>
                <w:bCs/>
                <w:color w:val="EE0000"/>
                <w:sz w:val="24"/>
                <w:szCs w:val="24"/>
              </w:rPr>
              <w:t>Personal</w:t>
            </w:r>
            <w:proofErr w:type="spellEnd"/>
            <w:r w:rsidRPr="00645709">
              <w:rPr>
                <w:rFonts w:ascii="Times New Roman" w:hAnsi="Times New Roman" w:cs="Times New Roman"/>
                <w:b/>
                <w:bCs/>
                <w:color w:val="EE0000"/>
                <w:sz w:val="24"/>
                <w:szCs w:val="24"/>
              </w:rPr>
              <w:t xml:space="preserve"> </w:t>
            </w:r>
            <w:proofErr w:type="spellStart"/>
            <w:r w:rsidRPr="00645709">
              <w:rPr>
                <w:rFonts w:ascii="Times New Roman" w:hAnsi="Times New Roman" w:cs="Times New Roman"/>
                <w:b/>
                <w:bCs/>
                <w:color w:val="EE0000"/>
                <w:sz w:val="24"/>
                <w:szCs w:val="24"/>
              </w:rPr>
              <w:t>medical</w:t>
            </w:r>
            <w:proofErr w:type="spellEnd"/>
            <w:r w:rsidRPr="00645709">
              <w:rPr>
                <w:rFonts w:ascii="Times New Roman" w:hAnsi="Times New Roman" w:cs="Times New Roman"/>
                <w:b/>
                <w:bCs/>
                <w:color w:val="EE0000"/>
                <w:sz w:val="24"/>
                <w:szCs w:val="24"/>
              </w:rPr>
              <w:t xml:space="preserve"> </w:t>
            </w:r>
            <w:proofErr w:type="spellStart"/>
            <w:r w:rsidRPr="00645709">
              <w:rPr>
                <w:rFonts w:ascii="Times New Roman" w:hAnsi="Times New Roman" w:cs="Times New Roman"/>
                <w:b/>
                <w:bCs/>
                <w:color w:val="EE0000"/>
                <w:sz w:val="24"/>
                <w:szCs w:val="24"/>
              </w:rPr>
              <w:t>history</w:t>
            </w:r>
            <w:proofErr w:type="spellEnd"/>
          </w:p>
        </w:tc>
        <w:tc>
          <w:tcPr>
            <w:tcW w:w="3357" w:type="dxa"/>
            <w:vAlign w:val="center"/>
            <w:hideMark/>
          </w:tcPr>
          <w:p w14:paraId="441D6F42" w14:textId="77777777" w:rsidR="00645709" w:rsidRPr="00645709" w:rsidRDefault="00645709" w:rsidP="00645709">
            <w:pPr>
              <w:spacing w:after="0" w:line="360" w:lineRule="auto"/>
              <w:jc w:val="both"/>
              <w:rPr>
                <w:rFonts w:ascii="Times New Roman" w:hAnsi="Times New Roman" w:cs="Times New Roman"/>
                <w:color w:val="EE0000"/>
                <w:sz w:val="24"/>
                <w:szCs w:val="24"/>
              </w:rPr>
            </w:pPr>
          </w:p>
        </w:tc>
      </w:tr>
      <w:tr w:rsidR="00D20500" w:rsidRPr="00543C3F" w14:paraId="22F49E31" w14:textId="77777777" w:rsidTr="00645709">
        <w:trPr>
          <w:tblCellSpacing w:w="15" w:type="dxa"/>
        </w:trPr>
        <w:tc>
          <w:tcPr>
            <w:tcW w:w="5058" w:type="dxa"/>
            <w:vAlign w:val="center"/>
            <w:hideMark/>
          </w:tcPr>
          <w:p w14:paraId="5ACB053E"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Hypertension</w:t>
            </w:r>
          </w:p>
        </w:tc>
        <w:tc>
          <w:tcPr>
            <w:tcW w:w="3357" w:type="dxa"/>
            <w:vAlign w:val="center"/>
            <w:hideMark/>
          </w:tcPr>
          <w:p w14:paraId="3994F7D6"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109 (17.00)</w:t>
            </w:r>
          </w:p>
        </w:tc>
      </w:tr>
      <w:tr w:rsidR="00D20500" w:rsidRPr="00543C3F" w14:paraId="7E84CDCC" w14:textId="77777777" w:rsidTr="00645709">
        <w:trPr>
          <w:tblCellSpacing w:w="15" w:type="dxa"/>
        </w:trPr>
        <w:tc>
          <w:tcPr>
            <w:tcW w:w="5058" w:type="dxa"/>
            <w:vAlign w:val="center"/>
            <w:hideMark/>
          </w:tcPr>
          <w:p w14:paraId="1D65824A" w14:textId="77777777" w:rsidR="00645709" w:rsidRPr="00645709" w:rsidRDefault="00645709" w:rsidP="00645709">
            <w:pPr>
              <w:spacing w:after="0" w:line="360" w:lineRule="auto"/>
              <w:jc w:val="both"/>
              <w:rPr>
                <w:rFonts w:ascii="Times New Roman" w:hAnsi="Times New Roman" w:cs="Times New Roman"/>
                <w:color w:val="EE0000"/>
                <w:sz w:val="24"/>
                <w:szCs w:val="24"/>
              </w:rPr>
            </w:pPr>
            <w:proofErr w:type="spellStart"/>
            <w:r w:rsidRPr="00645709">
              <w:rPr>
                <w:rFonts w:ascii="Times New Roman" w:hAnsi="Times New Roman" w:cs="Times New Roman"/>
                <w:color w:val="EE0000"/>
                <w:sz w:val="24"/>
                <w:szCs w:val="24"/>
              </w:rPr>
              <w:t>Diabetes</w:t>
            </w:r>
            <w:proofErr w:type="spellEnd"/>
            <w:r w:rsidRPr="00645709">
              <w:rPr>
                <w:rFonts w:ascii="Times New Roman" w:hAnsi="Times New Roman" w:cs="Times New Roman"/>
                <w:color w:val="EE0000"/>
                <w:sz w:val="24"/>
                <w:szCs w:val="24"/>
              </w:rPr>
              <w:t xml:space="preserve"> </w:t>
            </w:r>
            <w:proofErr w:type="spellStart"/>
            <w:r w:rsidRPr="00645709">
              <w:rPr>
                <w:rFonts w:ascii="Times New Roman" w:hAnsi="Times New Roman" w:cs="Times New Roman"/>
                <w:color w:val="EE0000"/>
                <w:sz w:val="24"/>
                <w:szCs w:val="24"/>
              </w:rPr>
              <w:t>mellitus</w:t>
            </w:r>
            <w:proofErr w:type="spellEnd"/>
          </w:p>
        </w:tc>
        <w:tc>
          <w:tcPr>
            <w:tcW w:w="3357" w:type="dxa"/>
            <w:vAlign w:val="center"/>
            <w:hideMark/>
          </w:tcPr>
          <w:p w14:paraId="5A44051B"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36 (5.62)</w:t>
            </w:r>
          </w:p>
        </w:tc>
      </w:tr>
      <w:tr w:rsidR="00D20500" w:rsidRPr="00543C3F" w14:paraId="4B682B5E" w14:textId="77777777" w:rsidTr="00645709">
        <w:trPr>
          <w:tblCellSpacing w:w="15" w:type="dxa"/>
        </w:trPr>
        <w:tc>
          <w:tcPr>
            <w:tcW w:w="5058" w:type="dxa"/>
            <w:vAlign w:val="center"/>
            <w:hideMark/>
          </w:tcPr>
          <w:p w14:paraId="47D80804"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lastRenderedPageBreak/>
              <w:t xml:space="preserve">– Type 2 </w:t>
            </w:r>
            <w:proofErr w:type="spellStart"/>
            <w:r w:rsidRPr="00645709">
              <w:rPr>
                <w:rFonts w:ascii="Times New Roman" w:hAnsi="Times New Roman" w:cs="Times New Roman"/>
                <w:color w:val="EE0000"/>
                <w:sz w:val="24"/>
                <w:szCs w:val="24"/>
              </w:rPr>
              <w:t>diabetes</w:t>
            </w:r>
            <w:proofErr w:type="spellEnd"/>
          </w:p>
        </w:tc>
        <w:tc>
          <w:tcPr>
            <w:tcW w:w="3357" w:type="dxa"/>
            <w:vAlign w:val="center"/>
            <w:hideMark/>
          </w:tcPr>
          <w:p w14:paraId="45B85380"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34 (94.44)</w:t>
            </w:r>
          </w:p>
        </w:tc>
      </w:tr>
      <w:tr w:rsidR="00D20500" w:rsidRPr="00543C3F" w14:paraId="1E1A858E" w14:textId="77777777" w:rsidTr="00645709">
        <w:trPr>
          <w:tblCellSpacing w:w="15" w:type="dxa"/>
        </w:trPr>
        <w:tc>
          <w:tcPr>
            <w:tcW w:w="5058" w:type="dxa"/>
            <w:vAlign w:val="center"/>
            <w:hideMark/>
          </w:tcPr>
          <w:p w14:paraId="76549521" w14:textId="77777777" w:rsidR="00645709" w:rsidRPr="00645709" w:rsidRDefault="00645709" w:rsidP="00645709">
            <w:pPr>
              <w:spacing w:after="0" w:line="360" w:lineRule="auto"/>
              <w:jc w:val="both"/>
              <w:rPr>
                <w:rFonts w:ascii="Times New Roman" w:hAnsi="Times New Roman" w:cs="Times New Roman"/>
                <w:color w:val="EE0000"/>
                <w:sz w:val="24"/>
                <w:szCs w:val="24"/>
              </w:rPr>
            </w:pPr>
            <w:proofErr w:type="spellStart"/>
            <w:r w:rsidRPr="00645709">
              <w:rPr>
                <w:rFonts w:ascii="Times New Roman" w:hAnsi="Times New Roman" w:cs="Times New Roman"/>
                <w:color w:val="EE0000"/>
                <w:sz w:val="24"/>
                <w:szCs w:val="24"/>
              </w:rPr>
              <w:t>Ischemic</w:t>
            </w:r>
            <w:proofErr w:type="spellEnd"/>
            <w:r w:rsidRPr="00645709">
              <w:rPr>
                <w:rFonts w:ascii="Times New Roman" w:hAnsi="Times New Roman" w:cs="Times New Roman"/>
                <w:color w:val="EE0000"/>
                <w:sz w:val="24"/>
                <w:szCs w:val="24"/>
              </w:rPr>
              <w:t xml:space="preserve"> stroke</w:t>
            </w:r>
          </w:p>
        </w:tc>
        <w:tc>
          <w:tcPr>
            <w:tcW w:w="3357" w:type="dxa"/>
            <w:vAlign w:val="center"/>
            <w:hideMark/>
          </w:tcPr>
          <w:p w14:paraId="25EA06FB"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5 (0.78)</w:t>
            </w:r>
          </w:p>
        </w:tc>
      </w:tr>
      <w:tr w:rsidR="00D20500" w:rsidRPr="00543C3F" w14:paraId="205D8FA2" w14:textId="77777777" w:rsidTr="00645709">
        <w:trPr>
          <w:tblCellSpacing w:w="15" w:type="dxa"/>
        </w:trPr>
        <w:tc>
          <w:tcPr>
            <w:tcW w:w="5058" w:type="dxa"/>
            <w:vAlign w:val="center"/>
            <w:hideMark/>
          </w:tcPr>
          <w:p w14:paraId="7A825F2A"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b/>
                <w:bCs/>
                <w:color w:val="EE0000"/>
                <w:sz w:val="24"/>
                <w:szCs w:val="24"/>
              </w:rPr>
              <w:t xml:space="preserve">Family </w:t>
            </w:r>
            <w:proofErr w:type="spellStart"/>
            <w:r w:rsidRPr="00645709">
              <w:rPr>
                <w:rFonts w:ascii="Times New Roman" w:hAnsi="Times New Roman" w:cs="Times New Roman"/>
                <w:b/>
                <w:bCs/>
                <w:color w:val="EE0000"/>
                <w:sz w:val="24"/>
                <w:szCs w:val="24"/>
              </w:rPr>
              <w:t>history</w:t>
            </w:r>
            <w:proofErr w:type="spellEnd"/>
            <w:r w:rsidRPr="00645709">
              <w:rPr>
                <w:rFonts w:ascii="Times New Roman" w:hAnsi="Times New Roman" w:cs="Times New Roman"/>
                <w:b/>
                <w:bCs/>
                <w:color w:val="EE0000"/>
                <w:sz w:val="24"/>
                <w:szCs w:val="24"/>
              </w:rPr>
              <w:t xml:space="preserve"> (1st </w:t>
            </w:r>
            <w:proofErr w:type="spellStart"/>
            <w:r w:rsidRPr="00645709">
              <w:rPr>
                <w:rFonts w:ascii="Times New Roman" w:hAnsi="Times New Roman" w:cs="Times New Roman"/>
                <w:b/>
                <w:bCs/>
                <w:color w:val="EE0000"/>
                <w:sz w:val="24"/>
                <w:szCs w:val="24"/>
              </w:rPr>
              <w:t>degree</w:t>
            </w:r>
            <w:proofErr w:type="spellEnd"/>
            <w:r w:rsidRPr="00645709">
              <w:rPr>
                <w:rFonts w:ascii="Times New Roman" w:hAnsi="Times New Roman" w:cs="Times New Roman"/>
                <w:b/>
                <w:bCs/>
                <w:color w:val="EE0000"/>
                <w:sz w:val="24"/>
                <w:szCs w:val="24"/>
              </w:rPr>
              <w:t>)</w:t>
            </w:r>
          </w:p>
        </w:tc>
        <w:tc>
          <w:tcPr>
            <w:tcW w:w="3357" w:type="dxa"/>
            <w:vAlign w:val="center"/>
            <w:hideMark/>
          </w:tcPr>
          <w:p w14:paraId="7689D281" w14:textId="77777777" w:rsidR="00645709" w:rsidRPr="00645709" w:rsidRDefault="00645709" w:rsidP="00645709">
            <w:pPr>
              <w:spacing w:after="0" w:line="360" w:lineRule="auto"/>
              <w:jc w:val="both"/>
              <w:rPr>
                <w:rFonts w:ascii="Times New Roman" w:hAnsi="Times New Roman" w:cs="Times New Roman"/>
                <w:color w:val="EE0000"/>
                <w:sz w:val="24"/>
                <w:szCs w:val="24"/>
              </w:rPr>
            </w:pPr>
          </w:p>
        </w:tc>
      </w:tr>
      <w:tr w:rsidR="00D20500" w:rsidRPr="00543C3F" w14:paraId="4A277F0D" w14:textId="77777777" w:rsidTr="00645709">
        <w:trPr>
          <w:tblCellSpacing w:w="15" w:type="dxa"/>
        </w:trPr>
        <w:tc>
          <w:tcPr>
            <w:tcW w:w="5058" w:type="dxa"/>
            <w:vAlign w:val="center"/>
            <w:hideMark/>
          </w:tcPr>
          <w:p w14:paraId="405BFB90"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Hypertension</w:t>
            </w:r>
          </w:p>
        </w:tc>
        <w:tc>
          <w:tcPr>
            <w:tcW w:w="3357" w:type="dxa"/>
            <w:vAlign w:val="center"/>
            <w:hideMark/>
          </w:tcPr>
          <w:p w14:paraId="23CEA89E"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194 (30.27)</w:t>
            </w:r>
          </w:p>
        </w:tc>
      </w:tr>
      <w:tr w:rsidR="00D20500" w:rsidRPr="00543C3F" w14:paraId="53BE03FE" w14:textId="77777777" w:rsidTr="00645709">
        <w:trPr>
          <w:tblCellSpacing w:w="15" w:type="dxa"/>
        </w:trPr>
        <w:tc>
          <w:tcPr>
            <w:tcW w:w="5058" w:type="dxa"/>
            <w:vAlign w:val="center"/>
            <w:hideMark/>
          </w:tcPr>
          <w:p w14:paraId="684204C4" w14:textId="77777777" w:rsidR="00645709" w:rsidRPr="00645709" w:rsidRDefault="00645709" w:rsidP="00645709">
            <w:pPr>
              <w:spacing w:after="0" w:line="360" w:lineRule="auto"/>
              <w:jc w:val="both"/>
              <w:rPr>
                <w:rFonts w:ascii="Times New Roman" w:hAnsi="Times New Roman" w:cs="Times New Roman"/>
                <w:color w:val="EE0000"/>
                <w:sz w:val="24"/>
                <w:szCs w:val="24"/>
              </w:rPr>
            </w:pPr>
            <w:proofErr w:type="spellStart"/>
            <w:r w:rsidRPr="00645709">
              <w:rPr>
                <w:rFonts w:ascii="Times New Roman" w:hAnsi="Times New Roman" w:cs="Times New Roman"/>
                <w:color w:val="EE0000"/>
                <w:sz w:val="24"/>
                <w:szCs w:val="24"/>
              </w:rPr>
              <w:t>Diabetes</w:t>
            </w:r>
            <w:proofErr w:type="spellEnd"/>
            <w:r w:rsidRPr="00645709">
              <w:rPr>
                <w:rFonts w:ascii="Times New Roman" w:hAnsi="Times New Roman" w:cs="Times New Roman"/>
                <w:color w:val="EE0000"/>
                <w:sz w:val="24"/>
                <w:szCs w:val="24"/>
              </w:rPr>
              <w:t xml:space="preserve"> </w:t>
            </w:r>
            <w:proofErr w:type="spellStart"/>
            <w:r w:rsidRPr="00645709">
              <w:rPr>
                <w:rFonts w:ascii="Times New Roman" w:hAnsi="Times New Roman" w:cs="Times New Roman"/>
                <w:color w:val="EE0000"/>
                <w:sz w:val="24"/>
                <w:szCs w:val="24"/>
              </w:rPr>
              <w:t>mellitus</w:t>
            </w:r>
            <w:proofErr w:type="spellEnd"/>
          </w:p>
        </w:tc>
        <w:tc>
          <w:tcPr>
            <w:tcW w:w="3357" w:type="dxa"/>
            <w:vAlign w:val="center"/>
            <w:hideMark/>
          </w:tcPr>
          <w:p w14:paraId="47BDB463"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108 (16.85)</w:t>
            </w:r>
          </w:p>
        </w:tc>
      </w:tr>
      <w:tr w:rsidR="00D20500" w:rsidRPr="00543C3F" w14:paraId="3B4073D7" w14:textId="77777777" w:rsidTr="00645709">
        <w:trPr>
          <w:tblCellSpacing w:w="15" w:type="dxa"/>
        </w:trPr>
        <w:tc>
          <w:tcPr>
            <w:tcW w:w="5058" w:type="dxa"/>
            <w:vAlign w:val="center"/>
            <w:hideMark/>
          </w:tcPr>
          <w:p w14:paraId="3BAC12CC" w14:textId="77777777" w:rsidR="00645709" w:rsidRPr="00645709" w:rsidRDefault="00645709" w:rsidP="00645709">
            <w:pPr>
              <w:spacing w:after="0" w:line="360" w:lineRule="auto"/>
              <w:jc w:val="both"/>
              <w:rPr>
                <w:rFonts w:ascii="Times New Roman" w:hAnsi="Times New Roman" w:cs="Times New Roman"/>
                <w:color w:val="EE0000"/>
                <w:sz w:val="24"/>
                <w:szCs w:val="24"/>
              </w:rPr>
            </w:pPr>
            <w:proofErr w:type="spellStart"/>
            <w:r w:rsidRPr="00645709">
              <w:rPr>
                <w:rFonts w:ascii="Times New Roman" w:hAnsi="Times New Roman" w:cs="Times New Roman"/>
                <w:color w:val="EE0000"/>
                <w:sz w:val="24"/>
                <w:szCs w:val="24"/>
              </w:rPr>
              <w:t>Obesity</w:t>
            </w:r>
            <w:proofErr w:type="spellEnd"/>
          </w:p>
        </w:tc>
        <w:tc>
          <w:tcPr>
            <w:tcW w:w="3357" w:type="dxa"/>
            <w:vAlign w:val="center"/>
            <w:hideMark/>
          </w:tcPr>
          <w:p w14:paraId="5359E8AF"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174 (27.15)</w:t>
            </w:r>
          </w:p>
        </w:tc>
      </w:tr>
      <w:tr w:rsidR="00D20500" w:rsidRPr="00543C3F" w14:paraId="4965F6C6" w14:textId="77777777" w:rsidTr="00645709">
        <w:trPr>
          <w:tblCellSpacing w:w="15" w:type="dxa"/>
        </w:trPr>
        <w:tc>
          <w:tcPr>
            <w:tcW w:w="5058" w:type="dxa"/>
            <w:vAlign w:val="center"/>
            <w:hideMark/>
          </w:tcPr>
          <w:p w14:paraId="32A8D905"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b/>
                <w:bCs/>
                <w:color w:val="EE0000"/>
                <w:sz w:val="24"/>
                <w:szCs w:val="24"/>
              </w:rPr>
              <w:t xml:space="preserve">Lifestyle </w:t>
            </w:r>
            <w:proofErr w:type="spellStart"/>
            <w:r w:rsidRPr="00645709">
              <w:rPr>
                <w:rFonts w:ascii="Times New Roman" w:hAnsi="Times New Roman" w:cs="Times New Roman"/>
                <w:b/>
                <w:bCs/>
                <w:color w:val="EE0000"/>
                <w:sz w:val="24"/>
                <w:szCs w:val="24"/>
              </w:rPr>
              <w:t>factors</w:t>
            </w:r>
            <w:proofErr w:type="spellEnd"/>
          </w:p>
        </w:tc>
        <w:tc>
          <w:tcPr>
            <w:tcW w:w="3357" w:type="dxa"/>
            <w:vAlign w:val="center"/>
            <w:hideMark/>
          </w:tcPr>
          <w:p w14:paraId="129A6D76" w14:textId="77777777" w:rsidR="00645709" w:rsidRPr="00645709" w:rsidRDefault="00645709" w:rsidP="00645709">
            <w:pPr>
              <w:spacing w:after="0" w:line="360" w:lineRule="auto"/>
              <w:jc w:val="both"/>
              <w:rPr>
                <w:rFonts w:ascii="Times New Roman" w:hAnsi="Times New Roman" w:cs="Times New Roman"/>
                <w:color w:val="EE0000"/>
                <w:sz w:val="24"/>
                <w:szCs w:val="24"/>
              </w:rPr>
            </w:pPr>
          </w:p>
        </w:tc>
      </w:tr>
      <w:tr w:rsidR="00D20500" w:rsidRPr="00543C3F" w14:paraId="71E0C7F3" w14:textId="77777777" w:rsidTr="00645709">
        <w:trPr>
          <w:tblCellSpacing w:w="15" w:type="dxa"/>
        </w:trPr>
        <w:tc>
          <w:tcPr>
            <w:tcW w:w="5058" w:type="dxa"/>
            <w:vAlign w:val="center"/>
            <w:hideMark/>
          </w:tcPr>
          <w:p w14:paraId="67B8D887" w14:textId="77777777" w:rsidR="00645709" w:rsidRPr="00645709" w:rsidRDefault="00645709" w:rsidP="00645709">
            <w:pPr>
              <w:spacing w:after="0" w:line="360" w:lineRule="auto"/>
              <w:jc w:val="both"/>
              <w:rPr>
                <w:rFonts w:ascii="Times New Roman" w:hAnsi="Times New Roman" w:cs="Times New Roman"/>
                <w:color w:val="EE0000"/>
                <w:sz w:val="24"/>
                <w:szCs w:val="24"/>
              </w:rPr>
            </w:pPr>
            <w:proofErr w:type="spellStart"/>
            <w:r w:rsidRPr="00645709">
              <w:rPr>
                <w:rFonts w:ascii="Times New Roman" w:hAnsi="Times New Roman" w:cs="Times New Roman"/>
                <w:color w:val="EE0000"/>
                <w:sz w:val="24"/>
                <w:szCs w:val="24"/>
              </w:rPr>
              <w:t>Current</w:t>
            </w:r>
            <w:proofErr w:type="spellEnd"/>
            <w:r w:rsidRPr="00645709">
              <w:rPr>
                <w:rFonts w:ascii="Times New Roman" w:hAnsi="Times New Roman" w:cs="Times New Roman"/>
                <w:color w:val="EE0000"/>
                <w:sz w:val="24"/>
                <w:szCs w:val="24"/>
              </w:rPr>
              <w:t xml:space="preserve"> </w:t>
            </w:r>
            <w:proofErr w:type="spellStart"/>
            <w:r w:rsidRPr="00645709">
              <w:rPr>
                <w:rFonts w:ascii="Times New Roman" w:hAnsi="Times New Roman" w:cs="Times New Roman"/>
                <w:color w:val="EE0000"/>
                <w:sz w:val="24"/>
                <w:szCs w:val="24"/>
              </w:rPr>
              <w:t>tobacco</w:t>
            </w:r>
            <w:proofErr w:type="spellEnd"/>
            <w:r w:rsidRPr="00645709">
              <w:rPr>
                <w:rFonts w:ascii="Times New Roman" w:hAnsi="Times New Roman" w:cs="Times New Roman"/>
                <w:color w:val="EE0000"/>
                <w:sz w:val="24"/>
                <w:szCs w:val="24"/>
              </w:rPr>
              <w:t xml:space="preserve"> use</w:t>
            </w:r>
          </w:p>
        </w:tc>
        <w:tc>
          <w:tcPr>
            <w:tcW w:w="3357" w:type="dxa"/>
            <w:vAlign w:val="center"/>
            <w:hideMark/>
          </w:tcPr>
          <w:p w14:paraId="3957A1A3"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26 (4.07)</w:t>
            </w:r>
          </w:p>
        </w:tc>
      </w:tr>
      <w:tr w:rsidR="00D20500" w:rsidRPr="00543C3F" w14:paraId="13CC0A29" w14:textId="77777777" w:rsidTr="00645709">
        <w:trPr>
          <w:tblCellSpacing w:w="15" w:type="dxa"/>
        </w:trPr>
        <w:tc>
          <w:tcPr>
            <w:tcW w:w="5058" w:type="dxa"/>
            <w:vAlign w:val="center"/>
            <w:hideMark/>
          </w:tcPr>
          <w:p w14:paraId="57639808" w14:textId="77777777" w:rsidR="00645709" w:rsidRPr="00645709" w:rsidRDefault="00645709" w:rsidP="00645709">
            <w:pPr>
              <w:spacing w:after="0" w:line="360" w:lineRule="auto"/>
              <w:jc w:val="both"/>
              <w:rPr>
                <w:rFonts w:ascii="Times New Roman" w:hAnsi="Times New Roman" w:cs="Times New Roman"/>
                <w:color w:val="EE0000"/>
                <w:sz w:val="24"/>
                <w:szCs w:val="24"/>
              </w:rPr>
            </w:pPr>
            <w:proofErr w:type="spellStart"/>
            <w:r w:rsidRPr="00645709">
              <w:rPr>
                <w:rFonts w:ascii="Times New Roman" w:hAnsi="Times New Roman" w:cs="Times New Roman"/>
                <w:color w:val="EE0000"/>
                <w:sz w:val="24"/>
                <w:szCs w:val="24"/>
              </w:rPr>
              <w:t>Alcohol</w:t>
            </w:r>
            <w:proofErr w:type="spellEnd"/>
            <w:r w:rsidRPr="00645709">
              <w:rPr>
                <w:rFonts w:ascii="Times New Roman" w:hAnsi="Times New Roman" w:cs="Times New Roman"/>
                <w:color w:val="EE0000"/>
                <w:sz w:val="24"/>
                <w:szCs w:val="24"/>
              </w:rPr>
              <w:t xml:space="preserve"> </w:t>
            </w:r>
            <w:proofErr w:type="spellStart"/>
            <w:r w:rsidRPr="00645709">
              <w:rPr>
                <w:rFonts w:ascii="Times New Roman" w:hAnsi="Times New Roman" w:cs="Times New Roman"/>
                <w:color w:val="EE0000"/>
                <w:sz w:val="24"/>
                <w:szCs w:val="24"/>
              </w:rPr>
              <w:t>consumption</w:t>
            </w:r>
            <w:proofErr w:type="spellEnd"/>
          </w:p>
        </w:tc>
        <w:tc>
          <w:tcPr>
            <w:tcW w:w="3357" w:type="dxa"/>
            <w:vAlign w:val="center"/>
            <w:hideMark/>
          </w:tcPr>
          <w:p w14:paraId="22CC5455"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48 (7.49)</w:t>
            </w:r>
          </w:p>
        </w:tc>
      </w:tr>
      <w:tr w:rsidR="00D20500" w:rsidRPr="00543C3F" w14:paraId="7AD04461" w14:textId="77777777" w:rsidTr="00645709">
        <w:trPr>
          <w:tblCellSpacing w:w="15" w:type="dxa"/>
        </w:trPr>
        <w:tc>
          <w:tcPr>
            <w:tcW w:w="5058" w:type="dxa"/>
            <w:vAlign w:val="center"/>
            <w:hideMark/>
          </w:tcPr>
          <w:p w14:paraId="15AE9319"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 xml:space="preserve">Regular </w:t>
            </w:r>
            <w:proofErr w:type="spellStart"/>
            <w:r w:rsidRPr="00645709">
              <w:rPr>
                <w:rFonts w:ascii="Times New Roman" w:hAnsi="Times New Roman" w:cs="Times New Roman"/>
                <w:color w:val="EE0000"/>
                <w:sz w:val="24"/>
                <w:szCs w:val="24"/>
              </w:rPr>
              <w:t>physical</w:t>
            </w:r>
            <w:proofErr w:type="spellEnd"/>
            <w:r w:rsidRPr="00645709">
              <w:rPr>
                <w:rFonts w:ascii="Times New Roman" w:hAnsi="Times New Roman" w:cs="Times New Roman"/>
                <w:color w:val="EE0000"/>
                <w:sz w:val="24"/>
                <w:szCs w:val="24"/>
              </w:rPr>
              <w:t xml:space="preserve"> </w:t>
            </w:r>
            <w:proofErr w:type="spellStart"/>
            <w:r w:rsidRPr="00645709">
              <w:rPr>
                <w:rFonts w:ascii="Times New Roman" w:hAnsi="Times New Roman" w:cs="Times New Roman"/>
                <w:color w:val="EE0000"/>
                <w:sz w:val="24"/>
                <w:szCs w:val="24"/>
              </w:rPr>
              <w:t>activity</w:t>
            </w:r>
            <w:proofErr w:type="spellEnd"/>
            <w:r w:rsidRPr="00645709">
              <w:rPr>
                <w:rFonts w:ascii="Times New Roman" w:hAnsi="Times New Roman" w:cs="Times New Roman"/>
                <w:color w:val="EE0000"/>
                <w:sz w:val="24"/>
                <w:szCs w:val="24"/>
              </w:rPr>
              <w:t>/sports</w:t>
            </w:r>
          </w:p>
        </w:tc>
        <w:tc>
          <w:tcPr>
            <w:tcW w:w="3357" w:type="dxa"/>
            <w:vAlign w:val="center"/>
            <w:hideMark/>
          </w:tcPr>
          <w:p w14:paraId="654DF581"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235 (36.66)</w:t>
            </w:r>
          </w:p>
        </w:tc>
      </w:tr>
      <w:tr w:rsidR="00D20500" w:rsidRPr="00543C3F" w14:paraId="312B01D2" w14:textId="77777777" w:rsidTr="00645709">
        <w:trPr>
          <w:tblCellSpacing w:w="15" w:type="dxa"/>
        </w:trPr>
        <w:tc>
          <w:tcPr>
            <w:tcW w:w="5058" w:type="dxa"/>
            <w:vAlign w:val="center"/>
            <w:hideMark/>
          </w:tcPr>
          <w:p w14:paraId="22DC3A5F" w14:textId="77777777" w:rsidR="00645709" w:rsidRPr="00645709" w:rsidRDefault="00645709" w:rsidP="00645709">
            <w:pPr>
              <w:spacing w:after="0" w:line="360" w:lineRule="auto"/>
              <w:jc w:val="both"/>
              <w:rPr>
                <w:rFonts w:ascii="Times New Roman" w:hAnsi="Times New Roman" w:cs="Times New Roman"/>
                <w:color w:val="EE0000"/>
                <w:sz w:val="24"/>
                <w:szCs w:val="24"/>
              </w:rPr>
            </w:pPr>
            <w:proofErr w:type="spellStart"/>
            <w:r w:rsidRPr="00645709">
              <w:rPr>
                <w:rFonts w:ascii="Times New Roman" w:hAnsi="Times New Roman" w:cs="Times New Roman"/>
                <w:b/>
                <w:bCs/>
                <w:color w:val="EE0000"/>
                <w:sz w:val="24"/>
                <w:szCs w:val="24"/>
              </w:rPr>
              <w:t>Anthropometric</w:t>
            </w:r>
            <w:proofErr w:type="spellEnd"/>
            <w:r w:rsidRPr="00645709">
              <w:rPr>
                <w:rFonts w:ascii="Times New Roman" w:hAnsi="Times New Roman" w:cs="Times New Roman"/>
                <w:b/>
                <w:bCs/>
                <w:color w:val="EE0000"/>
                <w:sz w:val="24"/>
                <w:szCs w:val="24"/>
              </w:rPr>
              <w:t xml:space="preserve"> </w:t>
            </w:r>
            <w:proofErr w:type="spellStart"/>
            <w:r w:rsidRPr="00645709">
              <w:rPr>
                <w:rFonts w:ascii="Times New Roman" w:hAnsi="Times New Roman" w:cs="Times New Roman"/>
                <w:b/>
                <w:bCs/>
                <w:color w:val="EE0000"/>
                <w:sz w:val="24"/>
                <w:szCs w:val="24"/>
              </w:rPr>
              <w:t>measurements</w:t>
            </w:r>
            <w:proofErr w:type="spellEnd"/>
          </w:p>
        </w:tc>
        <w:tc>
          <w:tcPr>
            <w:tcW w:w="3357" w:type="dxa"/>
            <w:vAlign w:val="center"/>
            <w:hideMark/>
          </w:tcPr>
          <w:p w14:paraId="75B80F2C" w14:textId="77777777" w:rsidR="00645709" w:rsidRPr="00645709" w:rsidRDefault="00645709" w:rsidP="00645709">
            <w:pPr>
              <w:spacing w:after="0" w:line="360" w:lineRule="auto"/>
              <w:jc w:val="both"/>
              <w:rPr>
                <w:rFonts w:ascii="Times New Roman" w:hAnsi="Times New Roman" w:cs="Times New Roman"/>
                <w:color w:val="EE0000"/>
                <w:sz w:val="24"/>
                <w:szCs w:val="24"/>
              </w:rPr>
            </w:pPr>
          </w:p>
        </w:tc>
      </w:tr>
      <w:tr w:rsidR="00D20500" w:rsidRPr="00543C3F" w14:paraId="259B9DFA" w14:textId="77777777" w:rsidTr="00645709">
        <w:trPr>
          <w:tblCellSpacing w:w="15" w:type="dxa"/>
        </w:trPr>
        <w:tc>
          <w:tcPr>
            <w:tcW w:w="5058" w:type="dxa"/>
            <w:vAlign w:val="center"/>
            <w:hideMark/>
          </w:tcPr>
          <w:p w14:paraId="59F1B26C" w14:textId="77777777" w:rsidR="00645709" w:rsidRPr="00645709" w:rsidRDefault="00645709" w:rsidP="00645709">
            <w:pPr>
              <w:spacing w:after="0" w:line="360" w:lineRule="auto"/>
              <w:jc w:val="both"/>
              <w:rPr>
                <w:rFonts w:ascii="Times New Roman" w:hAnsi="Times New Roman" w:cs="Times New Roman"/>
                <w:color w:val="EE0000"/>
                <w:sz w:val="24"/>
                <w:szCs w:val="24"/>
              </w:rPr>
            </w:pPr>
            <w:proofErr w:type="spellStart"/>
            <w:r w:rsidRPr="00645709">
              <w:rPr>
                <w:rFonts w:ascii="Times New Roman" w:hAnsi="Times New Roman" w:cs="Times New Roman"/>
                <w:color w:val="EE0000"/>
                <w:sz w:val="24"/>
                <w:szCs w:val="24"/>
              </w:rPr>
              <w:t>Weight</w:t>
            </w:r>
            <w:proofErr w:type="spellEnd"/>
            <w:r w:rsidRPr="00645709">
              <w:rPr>
                <w:rFonts w:ascii="Times New Roman" w:hAnsi="Times New Roman" w:cs="Times New Roman"/>
                <w:color w:val="EE0000"/>
                <w:sz w:val="24"/>
                <w:szCs w:val="24"/>
              </w:rPr>
              <w:t xml:space="preserve"> (kg)</w:t>
            </w:r>
          </w:p>
        </w:tc>
        <w:tc>
          <w:tcPr>
            <w:tcW w:w="3357" w:type="dxa"/>
            <w:vAlign w:val="center"/>
            <w:hideMark/>
          </w:tcPr>
          <w:p w14:paraId="2856D0F9"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71.54 ± 15.76</w:t>
            </w:r>
          </w:p>
        </w:tc>
      </w:tr>
      <w:tr w:rsidR="00D20500" w:rsidRPr="00543C3F" w14:paraId="79B8D270" w14:textId="77777777" w:rsidTr="00645709">
        <w:trPr>
          <w:tblCellSpacing w:w="15" w:type="dxa"/>
        </w:trPr>
        <w:tc>
          <w:tcPr>
            <w:tcW w:w="5058" w:type="dxa"/>
            <w:vAlign w:val="center"/>
            <w:hideMark/>
          </w:tcPr>
          <w:p w14:paraId="5E08382A"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BMI (kg/m²)</w:t>
            </w:r>
          </w:p>
        </w:tc>
        <w:tc>
          <w:tcPr>
            <w:tcW w:w="3357" w:type="dxa"/>
            <w:vAlign w:val="center"/>
            <w:hideMark/>
          </w:tcPr>
          <w:p w14:paraId="7C5F93DF"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26.09 ± 5.39</w:t>
            </w:r>
          </w:p>
        </w:tc>
      </w:tr>
      <w:tr w:rsidR="00D20500" w:rsidRPr="00543C3F" w14:paraId="58CDF2EF" w14:textId="77777777" w:rsidTr="00645709">
        <w:trPr>
          <w:tblCellSpacing w:w="15" w:type="dxa"/>
        </w:trPr>
        <w:tc>
          <w:tcPr>
            <w:tcW w:w="5058" w:type="dxa"/>
            <w:vAlign w:val="center"/>
            <w:hideMark/>
          </w:tcPr>
          <w:p w14:paraId="426DF96A"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i/>
                <w:iCs/>
                <w:color w:val="EE0000"/>
                <w:sz w:val="24"/>
                <w:szCs w:val="24"/>
              </w:rPr>
              <w:t xml:space="preserve">BMI </w:t>
            </w:r>
            <w:proofErr w:type="spellStart"/>
            <w:r w:rsidRPr="00645709">
              <w:rPr>
                <w:rFonts w:ascii="Times New Roman" w:hAnsi="Times New Roman" w:cs="Times New Roman"/>
                <w:i/>
                <w:iCs/>
                <w:color w:val="EE0000"/>
                <w:sz w:val="24"/>
                <w:szCs w:val="24"/>
              </w:rPr>
              <w:t>categories</w:t>
            </w:r>
            <w:proofErr w:type="spellEnd"/>
          </w:p>
        </w:tc>
        <w:tc>
          <w:tcPr>
            <w:tcW w:w="3357" w:type="dxa"/>
            <w:vAlign w:val="center"/>
            <w:hideMark/>
          </w:tcPr>
          <w:p w14:paraId="1006328D" w14:textId="77777777" w:rsidR="00645709" w:rsidRPr="00645709" w:rsidRDefault="00645709" w:rsidP="00645709">
            <w:pPr>
              <w:spacing w:after="0" w:line="360" w:lineRule="auto"/>
              <w:jc w:val="both"/>
              <w:rPr>
                <w:rFonts w:ascii="Times New Roman" w:hAnsi="Times New Roman" w:cs="Times New Roman"/>
                <w:color w:val="EE0000"/>
                <w:sz w:val="24"/>
                <w:szCs w:val="24"/>
              </w:rPr>
            </w:pPr>
          </w:p>
        </w:tc>
      </w:tr>
      <w:tr w:rsidR="00D20500" w:rsidRPr="00543C3F" w14:paraId="4CEADD43" w14:textId="77777777" w:rsidTr="00645709">
        <w:trPr>
          <w:tblCellSpacing w:w="15" w:type="dxa"/>
        </w:trPr>
        <w:tc>
          <w:tcPr>
            <w:tcW w:w="5058" w:type="dxa"/>
            <w:vAlign w:val="center"/>
            <w:hideMark/>
          </w:tcPr>
          <w:p w14:paraId="6FED9F00" w14:textId="77777777" w:rsidR="00645709" w:rsidRPr="00645709" w:rsidRDefault="00645709" w:rsidP="00645709">
            <w:pPr>
              <w:spacing w:after="0" w:line="360" w:lineRule="auto"/>
              <w:jc w:val="both"/>
              <w:rPr>
                <w:rFonts w:ascii="Times New Roman" w:hAnsi="Times New Roman" w:cs="Times New Roman"/>
                <w:color w:val="EE0000"/>
                <w:sz w:val="24"/>
                <w:szCs w:val="24"/>
              </w:rPr>
            </w:pPr>
            <w:proofErr w:type="spellStart"/>
            <w:r w:rsidRPr="00645709">
              <w:rPr>
                <w:rFonts w:ascii="Times New Roman" w:hAnsi="Times New Roman" w:cs="Times New Roman"/>
                <w:color w:val="EE0000"/>
                <w:sz w:val="24"/>
                <w:szCs w:val="24"/>
              </w:rPr>
              <w:t>Underweight</w:t>
            </w:r>
            <w:proofErr w:type="spellEnd"/>
            <w:r w:rsidRPr="00645709">
              <w:rPr>
                <w:rFonts w:ascii="Times New Roman" w:hAnsi="Times New Roman" w:cs="Times New Roman"/>
                <w:color w:val="EE0000"/>
                <w:sz w:val="24"/>
                <w:szCs w:val="24"/>
              </w:rPr>
              <w:t xml:space="preserve"> (&lt;18.5)</w:t>
            </w:r>
          </w:p>
        </w:tc>
        <w:tc>
          <w:tcPr>
            <w:tcW w:w="3357" w:type="dxa"/>
            <w:vAlign w:val="center"/>
            <w:hideMark/>
          </w:tcPr>
          <w:p w14:paraId="09F9BD96"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37 (5.77)</w:t>
            </w:r>
          </w:p>
        </w:tc>
      </w:tr>
      <w:tr w:rsidR="00D20500" w:rsidRPr="00543C3F" w14:paraId="32277F7A" w14:textId="77777777" w:rsidTr="00645709">
        <w:trPr>
          <w:tblCellSpacing w:w="15" w:type="dxa"/>
        </w:trPr>
        <w:tc>
          <w:tcPr>
            <w:tcW w:w="5058" w:type="dxa"/>
            <w:vAlign w:val="center"/>
            <w:hideMark/>
          </w:tcPr>
          <w:p w14:paraId="69372EE6"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Normal (18.5–24.9)</w:t>
            </w:r>
          </w:p>
        </w:tc>
        <w:tc>
          <w:tcPr>
            <w:tcW w:w="3357" w:type="dxa"/>
            <w:vAlign w:val="center"/>
            <w:hideMark/>
          </w:tcPr>
          <w:p w14:paraId="050F2C6A"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261 (40.72)</w:t>
            </w:r>
          </w:p>
        </w:tc>
      </w:tr>
      <w:tr w:rsidR="00D20500" w:rsidRPr="00543C3F" w14:paraId="2F129371" w14:textId="77777777" w:rsidTr="00645709">
        <w:trPr>
          <w:tblCellSpacing w:w="15" w:type="dxa"/>
        </w:trPr>
        <w:tc>
          <w:tcPr>
            <w:tcW w:w="5058" w:type="dxa"/>
            <w:vAlign w:val="center"/>
            <w:hideMark/>
          </w:tcPr>
          <w:p w14:paraId="3052422A" w14:textId="77777777" w:rsidR="00645709" w:rsidRPr="00645709" w:rsidRDefault="00645709" w:rsidP="00645709">
            <w:pPr>
              <w:spacing w:after="0" w:line="360" w:lineRule="auto"/>
              <w:jc w:val="both"/>
              <w:rPr>
                <w:rFonts w:ascii="Times New Roman" w:hAnsi="Times New Roman" w:cs="Times New Roman"/>
                <w:color w:val="EE0000"/>
                <w:sz w:val="24"/>
                <w:szCs w:val="24"/>
              </w:rPr>
            </w:pPr>
            <w:proofErr w:type="spellStart"/>
            <w:r w:rsidRPr="00645709">
              <w:rPr>
                <w:rFonts w:ascii="Times New Roman" w:hAnsi="Times New Roman" w:cs="Times New Roman"/>
                <w:color w:val="EE0000"/>
                <w:sz w:val="24"/>
                <w:szCs w:val="24"/>
              </w:rPr>
              <w:t>Overweight</w:t>
            </w:r>
            <w:proofErr w:type="spellEnd"/>
            <w:r w:rsidRPr="00645709">
              <w:rPr>
                <w:rFonts w:ascii="Times New Roman" w:hAnsi="Times New Roman" w:cs="Times New Roman"/>
                <w:color w:val="EE0000"/>
                <w:sz w:val="24"/>
                <w:szCs w:val="24"/>
              </w:rPr>
              <w:t xml:space="preserve"> (25–29.9)</w:t>
            </w:r>
          </w:p>
        </w:tc>
        <w:tc>
          <w:tcPr>
            <w:tcW w:w="3357" w:type="dxa"/>
            <w:vAlign w:val="center"/>
            <w:hideMark/>
          </w:tcPr>
          <w:p w14:paraId="5EC10CBD"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210 (32.76)</w:t>
            </w:r>
          </w:p>
        </w:tc>
      </w:tr>
      <w:tr w:rsidR="00D20500" w:rsidRPr="00543C3F" w14:paraId="1F33A3C8" w14:textId="77777777" w:rsidTr="00645709">
        <w:trPr>
          <w:tblCellSpacing w:w="15" w:type="dxa"/>
        </w:trPr>
        <w:tc>
          <w:tcPr>
            <w:tcW w:w="5058" w:type="dxa"/>
            <w:vAlign w:val="center"/>
            <w:hideMark/>
          </w:tcPr>
          <w:p w14:paraId="76AF154A"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Obese (≥30)</w:t>
            </w:r>
          </w:p>
        </w:tc>
        <w:tc>
          <w:tcPr>
            <w:tcW w:w="3357" w:type="dxa"/>
            <w:vAlign w:val="center"/>
            <w:hideMark/>
          </w:tcPr>
          <w:p w14:paraId="35D09D69"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133 (20.75)</w:t>
            </w:r>
          </w:p>
        </w:tc>
      </w:tr>
      <w:tr w:rsidR="00D20500" w:rsidRPr="00543C3F" w14:paraId="732C437F" w14:textId="77777777" w:rsidTr="00645709">
        <w:trPr>
          <w:tblCellSpacing w:w="15" w:type="dxa"/>
        </w:trPr>
        <w:tc>
          <w:tcPr>
            <w:tcW w:w="5058" w:type="dxa"/>
            <w:vAlign w:val="center"/>
            <w:hideMark/>
          </w:tcPr>
          <w:p w14:paraId="1B1EF2F2" w14:textId="77777777" w:rsidR="00645709" w:rsidRPr="00645709" w:rsidRDefault="00645709" w:rsidP="00645709">
            <w:pPr>
              <w:spacing w:after="0" w:line="360" w:lineRule="auto"/>
              <w:jc w:val="both"/>
              <w:rPr>
                <w:rFonts w:ascii="Times New Roman" w:hAnsi="Times New Roman" w:cs="Times New Roman"/>
                <w:color w:val="EE0000"/>
                <w:sz w:val="24"/>
                <w:szCs w:val="24"/>
              </w:rPr>
            </w:pPr>
            <w:proofErr w:type="spellStart"/>
            <w:r w:rsidRPr="00645709">
              <w:rPr>
                <w:rFonts w:ascii="Times New Roman" w:hAnsi="Times New Roman" w:cs="Times New Roman"/>
                <w:color w:val="EE0000"/>
                <w:sz w:val="24"/>
                <w:szCs w:val="24"/>
              </w:rPr>
              <w:t>Waist</w:t>
            </w:r>
            <w:proofErr w:type="spellEnd"/>
            <w:r w:rsidRPr="00645709">
              <w:rPr>
                <w:rFonts w:ascii="Times New Roman" w:hAnsi="Times New Roman" w:cs="Times New Roman"/>
                <w:color w:val="EE0000"/>
                <w:sz w:val="24"/>
                <w:szCs w:val="24"/>
              </w:rPr>
              <w:t xml:space="preserve"> </w:t>
            </w:r>
            <w:proofErr w:type="spellStart"/>
            <w:r w:rsidRPr="00645709">
              <w:rPr>
                <w:rFonts w:ascii="Times New Roman" w:hAnsi="Times New Roman" w:cs="Times New Roman"/>
                <w:color w:val="EE0000"/>
                <w:sz w:val="24"/>
                <w:szCs w:val="24"/>
              </w:rPr>
              <w:t>circumference</w:t>
            </w:r>
            <w:proofErr w:type="spellEnd"/>
            <w:r w:rsidRPr="00645709">
              <w:rPr>
                <w:rFonts w:ascii="Times New Roman" w:hAnsi="Times New Roman" w:cs="Times New Roman"/>
                <w:color w:val="EE0000"/>
                <w:sz w:val="24"/>
                <w:szCs w:val="24"/>
              </w:rPr>
              <w:t xml:space="preserve"> (cm)</w:t>
            </w:r>
          </w:p>
        </w:tc>
        <w:tc>
          <w:tcPr>
            <w:tcW w:w="3357" w:type="dxa"/>
            <w:vAlign w:val="center"/>
            <w:hideMark/>
          </w:tcPr>
          <w:p w14:paraId="0D5AE5BD" w14:textId="77777777" w:rsidR="00645709" w:rsidRPr="00645709" w:rsidRDefault="00645709" w:rsidP="00645709">
            <w:pPr>
              <w:spacing w:after="0" w:line="360" w:lineRule="auto"/>
              <w:jc w:val="both"/>
              <w:rPr>
                <w:rFonts w:ascii="Times New Roman" w:hAnsi="Times New Roman" w:cs="Times New Roman"/>
                <w:color w:val="EE0000"/>
                <w:sz w:val="24"/>
                <w:szCs w:val="24"/>
              </w:rPr>
            </w:pPr>
          </w:p>
        </w:tc>
      </w:tr>
      <w:tr w:rsidR="00D20500" w:rsidRPr="00543C3F" w14:paraId="5729389C" w14:textId="77777777" w:rsidTr="00645709">
        <w:trPr>
          <w:tblCellSpacing w:w="15" w:type="dxa"/>
        </w:trPr>
        <w:tc>
          <w:tcPr>
            <w:tcW w:w="5058" w:type="dxa"/>
            <w:vAlign w:val="center"/>
            <w:hideMark/>
          </w:tcPr>
          <w:p w14:paraId="0426560D"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Men</w:t>
            </w:r>
          </w:p>
        </w:tc>
        <w:tc>
          <w:tcPr>
            <w:tcW w:w="3357" w:type="dxa"/>
            <w:vAlign w:val="center"/>
            <w:hideMark/>
          </w:tcPr>
          <w:p w14:paraId="4DBFEE63"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88.6 ± 11.2</w:t>
            </w:r>
          </w:p>
        </w:tc>
      </w:tr>
      <w:tr w:rsidR="00D20500" w:rsidRPr="00543C3F" w14:paraId="3C208B85" w14:textId="77777777" w:rsidTr="00645709">
        <w:trPr>
          <w:tblCellSpacing w:w="15" w:type="dxa"/>
        </w:trPr>
        <w:tc>
          <w:tcPr>
            <w:tcW w:w="5058" w:type="dxa"/>
            <w:vAlign w:val="center"/>
            <w:hideMark/>
          </w:tcPr>
          <w:p w14:paraId="636DA10C" w14:textId="77777777" w:rsidR="00645709" w:rsidRPr="00645709" w:rsidRDefault="00645709" w:rsidP="00645709">
            <w:pPr>
              <w:spacing w:after="0" w:line="360" w:lineRule="auto"/>
              <w:jc w:val="both"/>
              <w:rPr>
                <w:rFonts w:ascii="Times New Roman" w:hAnsi="Times New Roman" w:cs="Times New Roman"/>
                <w:color w:val="EE0000"/>
                <w:sz w:val="24"/>
                <w:szCs w:val="24"/>
              </w:rPr>
            </w:pPr>
            <w:proofErr w:type="spellStart"/>
            <w:r w:rsidRPr="00645709">
              <w:rPr>
                <w:rFonts w:ascii="Times New Roman" w:hAnsi="Times New Roman" w:cs="Times New Roman"/>
                <w:color w:val="EE0000"/>
                <w:sz w:val="24"/>
                <w:szCs w:val="24"/>
              </w:rPr>
              <w:t>Women</w:t>
            </w:r>
            <w:proofErr w:type="spellEnd"/>
          </w:p>
        </w:tc>
        <w:tc>
          <w:tcPr>
            <w:tcW w:w="3357" w:type="dxa"/>
            <w:vAlign w:val="center"/>
            <w:hideMark/>
          </w:tcPr>
          <w:p w14:paraId="7FC8242B"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89.3 ± 13.5</w:t>
            </w:r>
          </w:p>
        </w:tc>
      </w:tr>
      <w:tr w:rsidR="00D20500" w:rsidRPr="00543C3F" w14:paraId="0533EA07" w14:textId="77777777" w:rsidTr="00645709">
        <w:trPr>
          <w:tblCellSpacing w:w="15" w:type="dxa"/>
        </w:trPr>
        <w:tc>
          <w:tcPr>
            <w:tcW w:w="5058" w:type="dxa"/>
            <w:vAlign w:val="center"/>
            <w:hideMark/>
          </w:tcPr>
          <w:p w14:paraId="47953792" w14:textId="77777777" w:rsidR="00645709" w:rsidRPr="00645709" w:rsidRDefault="00645709" w:rsidP="00645709">
            <w:pPr>
              <w:spacing w:after="0" w:line="360" w:lineRule="auto"/>
              <w:jc w:val="both"/>
              <w:rPr>
                <w:rFonts w:ascii="Times New Roman" w:hAnsi="Times New Roman" w:cs="Times New Roman"/>
                <w:color w:val="EE0000"/>
                <w:sz w:val="24"/>
                <w:szCs w:val="24"/>
              </w:rPr>
            </w:pPr>
            <w:proofErr w:type="spellStart"/>
            <w:r w:rsidRPr="00645709">
              <w:rPr>
                <w:rFonts w:ascii="Times New Roman" w:hAnsi="Times New Roman" w:cs="Times New Roman"/>
                <w:b/>
                <w:bCs/>
                <w:color w:val="EE0000"/>
                <w:sz w:val="24"/>
                <w:szCs w:val="24"/>
              </w:rPr>
              <w:t>Current</w:t>
            </w:r>
            <w:proofErr w:type="spellEnd"/>
            <w:r w:rsidRPr="00645709">
              <w:rPr>
                <w:rFonts w:ascii="Times New Roman" w:hAnsi="Times New Roman" w:cs="Times New Roman"/>
                <w:b/>
                <w:bCs/>
                <w:color w:val="EE0000"/>
                <w:sz w:val="24"/>
                <w:szCs w:val="24"/>
              </w:rPr>
              <w:t xml:space="preserve"> </w:t>
            </w:r>
            <w:proofErr w:type="spellStart"/>
            <w:r w:rsidRPr="00645709">
              <w:rPr>
                <w:rFonts w:ascii="Times New Roman" w:hAnsi="Times New Roman" w:cs="Times New Roman"/>
                <w:b/>
                <w:bCs/>
                <w:color w:val="EE0000"/>
                <w:sz w:val="24"/>
                <w:szCs w:val="24"/>
              </w:rPr>
              <w:t>dyslipidemia</w:t>
            </w:r>
            <w:proofErr w:type="spellEnd"/>
            <w:r w:rsidRPr="00645709">
              <w:rPr>
                <w:rFonts w:ascii="Times New Roman" w:hAnsi="Times New Roman" w:cs="Times New Roman"/>
                <w:b/>
                <w:bCs/>
                <w:color w:val="EE0000"/>
                <w:sz w:val="24"/>
                <w:szCs w:val="24"/>
              </w:rPr>
              <w:t xml:space="preserve"> (</w:t>
            </w:r>
            <w:proofErr w:type="spellStart"/>
            <w:r w:rsidRPr="00645709">
              <w:rPr>
                <w:rFonts w:ascii="Times New Roman" w:hAnsi="Times New Roman" w:cs="Times New Roman"/>
                <w:b/>
                <w:bCs/>
                <w:color w:val="EE0000"/>
                <w:sz w:val="24"/>
                <w:szCs w:val="24"/>
              </w:rPr>
              <w:t>biochemical</w:t>
            </w:r>
            <w:proofErr w:type="spellEnd"/>
            <w:r w:rsidRPr="00645709">
              <w:rPr>
                <w:rFonts w:ascii="Times New Roman" w:hAnsi="Times New Roman" w:cs="Times New Roman"/>
                <w:b/>
                <w:bCs/>
                <w:color w:val="EE0000"/>
                <w:sz w:val="24"/>
                <w:szCs w:val="24"/>
              </w:rPr>
              <w:t>)</w:t>
            </w:r>
          </w:p>
        </w:tc>
        <w:tc>
          <w:tcPr>
            <w:tcW w:w="3357" w:type="dxa"/>
            <w:vAlign w:val="center"/>
            <w:hideMark/>
          </w:tcPr>
          <w:p w14:paraId="4281B61A"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487 (75.98)</w:t>
            </w:r>
          </w:p>
        </w:tc>
      </w:tr>
      <w:tr w:rsidR="00D20500" w:rsidRPr="00543C3F" w14:paraId="74E9D87E" w14:textId="77777777" w:rsidTr="00645709">
        <w:trPr>
          <w:tblCellSpacing w:w="15" w:type="dxa"/>
        </w:trPr>
        <w:tc>
          <w:tcPr>
            <w:tcW w:w="5058" w:type="dxa"/>
            <w:vAlign w:val="center"/>
            <w:hideMark/>
          </w:tcPr>
          <w:p w14:paraId="33A5B535"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 xml:space="preserve">– </w:t>
            </w:r>
            <w:proofErr w:type="spellStart"/>
            <w:r w:rsidRPr="00645709">
              <w:rPr>
                <w:rFonts w:ascii="Times New Roman" w:hAnsi="Times New Roman" w:cs="Times New Roman"/>
                <w:color w:val="EE0000"/>
                <w:sz w:val="24"/>
                <w:szCs w:val="24"/>
              </w:rPr>
              <w:t>Hypercholesterolemia</w:t>
            </w:r>
            <w:proofErr w:type="spellEnd"/>
          </w:p>
        </w:tc>
        <w:tc>
          <w:tcPr>
            <w:tcW w:w="3357" w:type="dxa"/>
            <w:vAlign w:val="center"/>
            <w:hideMark/>
          </w:tcPr>
          <w:p w14:paraId="7725819A"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268 (41.81)</w:t>
            </w:r>
          </w:p>
        </w:tc>
      </w:tr>
      <w:tr w:rsidR="00D20500" w:rsidRPr="00543C3F" w14:paraId="0CF3424A" w14:textId="77777777" w:rsidTr="00645709">
        <w:trPr>
          <w:tblCellSpacing w:w="15" w:type="dxa"/>
        </w:trPr>
        <w:tc>
          <w:tcPr>
            <w:tcW w:w="5058" w:type="dxa"/>
            <w:vAlign w:val="center"/>
            <w:hideMark/>
          </w:tcPr>
          <w:p w14:paraId="4A235B2D"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 Low HDL-c</w:t>
            </w:r>
          </w:p>
        </w:tc>
        <w:tc>
          <w:tcPr>
            <w:tcW w:w="3357" w:type="dxa"/>
            <w:vAlign w:val="center"/>
            <w:hideMark/>
          </w:tcPr>
          <w:p w14:paraId="496D9B7F"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312 (48.67)</w:t>
            </w:r>
          </w:p>
        </w:tc>
      </w:tr>
      <w:tr w:rsidR="00D20500" w:rsidRPr="00543C3F" w14:paraId="251ADF53" w14:textId="77777777" w:rsidTr="00645709">
        <w:trPr>
          <w:tblCellSpacing w:w="15" w:type="dxa"/>
        </w:trPr>
        <w:tc>
          <w:tcPr>
            <w:tcW w:w="5058" w:type="dxa"/>
            <w:vAlign w:val="center"/>
            <w:hideMark/>
          </w:tcPr>
          <w:p w14:paraId="6B42BA9E"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 xml:space="preserve">– </w:t>
            </w:r>
            <w:proofErr w:type="spellStart"/>
            <w:r w:rsidRPr="00645709">
              <w:rPr>
                <w:rFonts w:ascii="Times New Roman" w:hAnsi="Times New Roman" w:cs="Times New Roman"/>
                <w:color w:val="EE0000"/>
                <w:sz w:val="24"/>
                <w:szCs w:val="24"/>
              </w:rPr>
              <w:t>Hypertriglyceridemia</w:t>
            </w:r>
            <w:proofErr w:type="spellEnd"/>
          </w:p>
        </w:tc>
        <w:tc>
          <w:tcPr>
            <w:tcW w:w="3357" w:type="dxa"/>
            <w:vAlign w:val="center"/>
            <w:hideMark/>
          </w:tcPr>
          <w:p w14:paraId="79FE1FE7" w14:textId="77777777" w:rsidR="00645709" w:rsidRPr="00645709" w:rsidRDefault="00645709" w:rsidP="00645709">
            <w:pPr>
              <w:spacing w:after="0" w:line="360" w:lineRule="auto"/>
              <w:jc w:val="both"/>
              <w:rPr>
                <w:rFonts w:ascii="Times New Roman" w:hAnsi="Times New Roman" w:cs="Times New Roman"/>
                <w:color w:val="EE0000"/>
                <w:sz w:val="24"/>
                <w:szCs w:val="24"/>
              </w:rPr>
            </w:pPr>
            <w:r w:rsidRPr="00645709">
              <w:rPr>
                <w:rFonts w:ascii="Times New Roman" w:hAnsi="Times New Roman" w:cs="Times New Roman"/>
                <w:color w:val="EE0000"/>
                <w:sz w:val="24"/>
                <w:szCs w:val="24"/>
              </w:rPr>
              <w:t>245 (38.22)</w:t>
            </w:r>
          </w:p>
        </w:tc>
      </w:tr>
    </w:tbl>
    <w:p w14:paraId="79D15BEE" w14:textId="4E088D21" w:rsidR="005B1AE1" w:rsidRPr="00543C3F" w:rsidRDefault="00715AA0" w:rsidP="002771E1">
      <w:pPr>
        <w:spacing w:before="240" w:after="0" w:line="360" w:lineRule="auto"/>
        <w:jc w:val="both"/>
        <w:rPr>
          <w:rFonts w:ascii="Times New Roman" w:hAnsi="Times New Roman" w:cs="Times New Roman"/>
          <w:b/>
          <w:bCs/>
          <w:sz w:val="24"/>
          <w:szCs w:val="24"/>
          <w:lang w:val="en-US"/>
        </w:rPr>
      </w:pPr>
      <w:r w:rsidRPr="00543C3F">
        <w:rPr>
          <w:rFonts w:ascii="Times New Roman" w:hAnsi="Times New Roman" w:cs="Times New Roman"/>
          <w:b/>
          <w:bCs/>
          <w:sz w:val="24"/>
          <w:szCs w:val="24"/>
          <w:lang w:val="en-US"/>
        </w:rPr>
        <w:t xml:space="preserve">3.3. </w:t>
      </w:r>
      <w:r w:rsidR="005B1AE1" w:rsidRPr="00543C3F">
        <w:rPr>
          <w:rFonts w:ascii="Times New Roman" w:hAnsi="Times New Roman" w:cs="Times New Roman"/>
          <w:b/>
          <w:bCs/>
          <w:sz w:val="24"/>
          <w:szCs w:val="24"/>
          <w:lang w:val="en-US"/>
        </w:rPr>
        <w:t>Immunological and Metabolic Profile</w:t>
      </w:r>
    </w:p>
    <w:p w14:paraId="3133E23C" w14:textId="41F2DDF9" w:rsidR="00D507DB" w:rsidRPr="00D507DB" w:rsidRDefault="00D507DB" w:rsidP="00D507DB">
      <w:pPr>
        <w:spacing w:after="0" w:line="360" w:lineRule="auto"/>
        <w:jc w:val="both"/>
        <w:rPr>
          <w:rFonts w:ascii="Times New Roman" w:hAnsi="Times New Roman" w:cs="Times New Roman"/>
          <w:color w:val="EE0000"/>
          <w:sz w:val="24"/>
          <w:szCs w:val="24"/>
          <w:lang w:val="en-US"/>
        </w:rPr>
      </w:pPr>
      <w:r w:rsidRPr="00D507DB">
        <w:rPr>
          <w:rFonts w:ascii="Times New Roman" w:hAnsi="Times New Roman" w:cs="Times New Roman"/>
          <w:color w:val="EE0000"/>
          <w:sz w:val="24"/>
          <w:szCs w:val="24"/>
          <w:lang w:val="en-US"/>
        </w:rPr>
        <w:t xml:space="preserve">The mean CD4 count at ART initiation was 198 ± 156 cells/µL, while the mean CD4 count at the last visit was 542 ± 286 cells/µL. This represents a substantial immune reconstitution, with </w:t>
      </w:r>
      <w:r w:rsidRPr="00D507DB">
        <w:rPr>
          <w:rFonts w:ascii="Times New Roman" w:hAnsi="Times New Roman" w:cs="Times New Roman"/>
          <w:color w:val="EE0000"/>
          <w:sz w:val="24"/>
          <w:szCs w:val="24"/>
          <w:lang w:val="en-US"/>
        </w:rPr>
        <w:lastRenderedPageBreak/>
        <w:t>a mean gain of 344 CD4 cells/µL. At the last visit, 12.17% had CD4 counts below 200 cells/µL and 60.37% had CD4 counts of 500 cells/µL or higher, indicating successful immunological recovery in the majority of participants.</w:t>
      </w:r>
      <w:r w:rsidRPr="00543C3F">
        <w:rPr>
          <w:rFonts w:ascii="Times New Roman" w:hAnsi="Times New Roman" w:cs="Times New Roman"/>
          <w:color w:val="EE0000"/>
          <w:sz w:val="24"/>
          <w:szCs w:val="24"/>
          <w:lang w:val="en-US"/>
        </w:rPr>
        <w:t xml:space="preserve"> </w:t>
      </w:r>
    </w:p>
    <w:p w14:paraId="2E7AD89C" w14:textId="752FBFB8" w:rsidR="00D507DB" w:rsidRPr="00D507DB" w:rsidRDefault="00D507DB" w:rsidP="00D507DB">
      <w:pPr>
        <w:spacing w:after="0" w:line="360" w:lineRule="auto"/>
        <w:jc w:val="both"/>
        <w:rPr>
          <w:rFonts w:ascii="Times New Roman" w:hAnsi="Times New Roman" w:cs="Times New Roman"/>
          <w:sz w:val="24"/>
          <w:szCs w:val="24"/>
          <w:lang w:val="en-US"/>
        </w:rPr>
      </w:pPr>
      <w:r w:rsidRPr="00D507DB">
        <w:rPr>
          <w:rFonts w:ascii="Times New Roman" w:hAnsi="Times New Roman" w:cs="Times New Roman"/>
          <w:b/>
          <w:bCs/>
          <w:color w:val="EE0000"/>
          <w:sz w:val="24"/>
          <w:szCs w:val="24"/>
          <w:lang w:val="en-US"/>
        </w:rPr>
        <w:t>Virological suppression status</w:t>
      </w:r>
      <w:r w:rsidRPr="00D507DB">
        <w:rPr>
          <w:rFonts w:ascii="Times New Roman" w:hAnsi="Times New Roman" w:cs="Times New Roman"/>
          <w:color w:val="EE0000"/>
          <w:sz w:val="24"/>
          <w:szCs w:val="24"/>
          <w:lang w:val="en-US"/>
        </w:rPr>
        <w:t xml:space="preserve"> was assessed at the most recent visit. The vast majority of participants (93.76%, n=601) were virologically suppressed, with a viral load below the detection threshold of 40 copies/</w:t>
      </w:r>
      <w:proofErr w:type="spellStart"/>
      <w:r w:rsidRPr="00D507DB">
        <w:rPr>
          <w:rFonts w:ascii="Times New Roman" w:hAnsi="Times New Roman" w:cs="Times New Roman"/>
          <w:color w:val="EE0000"/>
          <w:sz w:val="24"/>
          <w:szCs w:val="24"/>
          <w:lang w:val="en-US"/>
        </w:rPr>
        <w:t>mL.</w:t>
      </w:r>
      <w:proofErr w:type="spellEnd"/>
      <w:r w:rsidRPr="00D507DB">
        <w:rPr>
          <w:rFonts w:ascii="Times New Roman" w:hAnsi="Times New Roman" w:cs="Times New Roman"/>
          <w:color w:val="EE0000"/>
          <w:sz w:val="24"/>
          <w:szCs w:val="24"/>
          <w:lang w:val="en-US"/>
        </w:rPr>
        <w:t xml:space="preserve"> Only 6.24% (n=40) had detectable viremia.</w:t>
      </w:r>
      <w:r w:rsidRPr="00543C3F">
        <w:rPr>
          <w:rFonts w:ascii="Times New Roman" w:hAnsi="Times New Roman" w:cs="Times New Roman"/>
          <w:color w:val="EE0000"/>
          <w:sz w:val="24"/>
          <w:szCs w:val="24"/>
          <w:lang w:val="en-US"/>
        </w:rPr>
        <w:t xml:space="preserve"> Viral load data were not systematically collected at the time of this cross-sectional assessment and are therefore unavailable for analysis. This limits the interpretation of immune-metabolic interactions in the context of virological control.</w:t>
      </w:r>
      <w:r w:rsidRPr="00543C3F">
        <w:rPr>
          <w:rFonts w:ascii="Times New Roman" w:hAnsi="Times New Roman" w:cs="Times New Roman"/>
          <w:sz w:val="24"/>
          <w:szCs w:val="24"/>
          <w:lang w:val="en-US"/>
        </w:rPr>
        <w:t xml:space="preserve"> </w:t>
      </w:r>
    </w:p>
    <w:p w14:paraId="39D4B715" w14:textId="77777777" w:rsidR="00D507DB" w:rsidRPr="00D507DB" w:rsidRDefault="00D507DB" w:rsidP="00D507DB">
      <w:pPr>
        <w:spacing w:after="0" w:line="360" w:lineRule="auto"/>
        <w:jc w:val="both"/>
        <w:rPr>
          <w:rFonts w:ascii="Times New Roman" w:hAnsi="Times New Roman" w:cs="Times New Roman"/>
          <w:color w:val="EE0000"/>
          <w:sz w:val="24"/>
          <w:szCs w:val="24"/>
          <w:lang w:val="en-US"/>
        </w:rPr>
      </w:pPr>
      <w:r w:rsidRPr="00D507DB">
        <w:rPr>
          <w:rFonts w:ascii="Times New Roman" w:hAnsi="Times New Roman" w:cs="Times New Roman"/>
          <w:color w:val="EE0000"/>
          <w:sz w:val="24"/>
          <w:szCs w:val="24"/>
          <w:lang w:val="en-US"/>
        </w:rPr>
        <w:t>Regarding metabolic parameters, mean systolic blood pressure was 128.4 ± 18.6 mmHg and diastolic blood pressure was 81.2 ± 12.3 mmHg. Mean total cholesterol was 1.89 ± 0.52 g/L, LDL-cholesterol 1.21 ± 0.45 g/L, and triglycerides 1.34 ± 0.68 g/L. Mean HDL-cholesterol was 0.42 ± 0.14 g/L in men and 0.46 ± 0.15 g/L in women. Mean fasting glucose was 0.98 ± 0.34 g/L. Lipid abnormalities were highly prevalent: 41.81% had hypercholesterolemia, 57.72% had elevated LDL-cholesterol (with 44.87% having very high levels above 1.90 g/L), 48.67% had low HDL-cholesterol, and 38.22% had hypertriglyceridemia. Overall, 75.98% had any form of dyslipidemia (Table III).</w:t>
      </w:r>
    </w:p>
    <w:p w14:paraId="19ABC77B" w14:textId="77777777" w:rsidR="00BA39E9" w:rsidRPr="00BA39E9" w:rsidRDefault="00BA39E9" w:rsidP="00BA39E9">
      <w:pPr>
        <w:spacing w:after="0" w:line="360" w:lineRule="auto"/>
        <w:jc w:val="both"/>
        <w:rPr>
          <w:rFonts w:ascii="Times New Roman" w:hAnsi="Times New Roman" w:cs="Times New Roman"/>
          <w:sz w:val="24"/>
          <w:szCs w:val="24"/>
          <w:lang w:val="en-US"/>
        </w:rPr>
      </w:pPr>
      <w:r w:rsidRPr="00BA39E9">
        <w:rPr>
          <w:rFonts w:ascii="Times New Roman" w:hAnsi="Times New Roman" w:cs="Times New Roman"/>
          <w:b/>
          <w:bCs/>
          <w:sz w:val="24"/>
          <w:szCs w:val="24"/>
          <w:lang w:val="en-US"/>
        </w:rPr>
        <w:t>Table III. Metabolic, Virological, and Biochemical Profile (N=641)</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962"/>
        <w:gridCol w:w="3118"/>
      </w:tblGrid>
      <w:tr w:rsidR="00BA39E9" w:rsidRPr="00BA39E9" w14:paraId="46AD06FC" w14:textId="77777777" w:rsidTr="00BA39E9">
        <w:trPr>
          <w:tblHeader/>
          <w:tblCellSpacing w:w="15" w:type="dxa"/>
        </w:trPr>
        <w:tc>
          <w:tcPr>
            <w:tcW w:w="4917" w:type="dxa"/>
            <w:vAlign w:val="center"/>
            <w:hideMark/>
          </w:tcPr>
          <w:p w14:paraId="6E1085E2" w14:textId="77777777" w:rsidR="00BA39E9" w:rsidRPr="00BA39E9" w:rsidRDefault="00BA39E9" w:rsidP="00BA39E9">
            <w:pPr>
              <w:spacing w:after="0" w:line="360" w:lineRule="auto"/>
              <w:jc w:val="both"/>
              <w:rPr>
                <w:rFonts w:ascii="Times New Roman" w:hAnsi="Times New Roman" w:cs="Times New Roman"/>
                <w:b/>
                <w:bCs/>
                <w:sz w:val="24"/>
                <w:szCs w:val="24"/>
              </w:rPr>
            </w:pPr>
            <w:proofErr w:type="spellStart"/>
            <w:r w:rsidRPr="00BA39E9">
              <w:rPr>
                <w:rFonts w:ascii="Times New Roman" w:hAnsi="Times New Roman" w:cs="Times New Roman"/>
                <w:b/>
                <w:bCs/>
                <w:sz w:val="24"/>
                <w:szCs w:val="24"/>
              </w:rPr>
              <w:t>Parameter</w:t>
            </w:r>
            <w:proofErr w:type="spellEnd"/>
          </w:p>
        </w:tc>
        <w:tc>
          <w:tcPr>
            <w:tcW w:w="3073" w:type="dxa"/>
            <w:vAlign w:val="center"/>
            <w:hideMark/>
          </w:tcPr>
          <w:p w14:paraId="0AED24E4" w14:textId="77777777" w:rsidR="00BA39E9" w:rsidRPr="00BA39E9" w:rsidRDefault="00BA39E9" w:rsidP="00BA39E9">
            <w:pPr>
              <w:spacing w:after="0" w:line="360" w:lineRule="auto"/>
              <w:jc w:val="both"/>
              <w:rPr>
                <w:rFonts w:ascii="Times New Roman" w:hAnsi="Times New Roman" w:cs="Times New Roman"/>
                <w:b/>
                <w:bCs/>
                <w:sz w:val="24"/>
                <w:szCs w:val="24"/>
              </w:rPr>
            </w:pPr>
            <w:proofErr w:type="spellStart"/>
            <w:r w:rsidRPr="00BA39E9">
              <w:rPr>
                <w:rFonts w:ascii="Times New Roman" w:hAnsi="Times New Roman" w:cs="Times New Roman"/>
                <w:b/>
                <w:bCs/>
                <w:sz w:val="24"/>
                <w:szCs w:val="24"/>
              </w:rPr>
              <w:t>Mean</w:t>
            </w:r>
            <w:proofErr w:type="spellEnd"/>
            <w:r w:rsidRPr="00BA39E9">
              <w:rPr>
                <w:rFonts w:ascii="Times New Roman" w:hAnsi="Times New Roman" w:cs="Times New Roman"/>
                <w:b/>
                <w:bCs/>
                <w:sz w:val="24"/>
                <w:szCs w:val="24"/>
              </w:rPr>
              <w:t xml:space="preserve"> ± SD or n (%)</w:t>
            </w:r>
          </w:p>
        </w:tc>
      </w:tr>
      <w:tr w:rsidR="00BA39E9" w:rsidRPr="00BA39E9" w14:paraId="416B5F2A" w14:textId="77777777" w:rsidTr="00BA39E9">
        <w:trPr>
          <w:tblCellSpacing w:w="15" w:type="dxa"/>
        </w:trPr>
        <w:tc>
          <w:tcPr>
            <w:tcW w:w="4917" w:type="dxa"/>
            <w:vAlign w:val="center"/>
            <w:hideMark/>
          </w:tcPr>
          <w:p w14:paraId="76F1C850" w14:textId="77777777" w:rsidR="00BA39E9" w:rsidRPr="00BA39E9" w:rsidRDefault="00BA39E9" w:rsidP="00BA39E9">
            <w:pPr>
              <w:spacing w:after="0" w:line="360" w:lineRule="auto"/>
              <w:jc w:val="both"/>
              <w:rPr>
                <w:rFonts w:ascii="Times New Roman" w:hAnsi="Times New Roman" w:cs="Times New Roman"/>
                <w:sz w:val="24"/>
                <w:szCs w:val="24"/>
              </w:rPr>
            </w:pPr>
            <w:proofErr w:type="spellStart"/>
            <w:r w:rsidRPr="00BA39E9">
              <w:rPr>
                <w:rFonts w:ascii="Times New Roman" w:hAnsi="Times New Roman" w:cs="Times New Roman"/>
                <w:b/>
                <w:bCs/>
                <w:sz w:val="24"/>
                <w:szCs w:val="24"/>
              </w:rPr>
              <w:t>Immunological</w:t>
            </w:r>
            <w:proofErr w:type="spellEnd"/>
            <w:r w:rsidRPr="00BA39E9">
              <w:rPr>
                <w:rFonts w:ascii="Times New Roman" w:hAnsi="Times New Roman" w:cs="Times New Roman"/>
                <w:b/>
                <w:bCs/>
                <w:sz w:val="24"/>
                <w:szCs w:val="24"/>
              </w:rPr>
              <w:t>/</w:t>
            </w:r>
            <w:proofErr w:type="spellStart"/>
            <w:r w:rsidRPr="00BA39E9">
              <w:rPr>
                <w:rFonts w:ascii="Times New Roman" w:hAnsi="Times New Roman" w:cs="Times New Roman"/>
                <w:b/>
                <w:bCs/>
                <w:sz w:val="24"/>
                <w:szCs w:val="24"/>
              </w:rPr>
              <w:t>Virological</w:t>
            </w:r>
            <w:proofErr w:type="spellEnd"/>
          </w:p>
        </w:tc>
        <w:tc>
          <w:tcPr>
            <w:tcW w:w="3073" w:type="dxa"/>
            <w:vAlign w:val="center"/>
            <w:hideMark/>
          </w:tcPr>
          <w:p w14:paraId="349E8BF1" w14:textId="77777777" w:rsidR="00BA39E9" w:rsidRPr="00BA39E9" w:rsidRDefault="00BA39E9" w:rsidP="00BA39E9">
            <w:pPr>
              <w:spacing w:after="0" w:line="360" w:lineRule="auto"/>
              <w:jc w:val="both"/>
              <w:rPr>
                <w:rFonts w:ascii="Times New Roman" w:hAnsi="Times New Roman" w:cs="Times New Roman"/>
                <w:sz w:val="24"/>
                <w:szCs w:val="24"/>
              </w:rPr>
            </w:pPr>
          </w:p>
        </w:tc>
      </w:tr>
      <w:tr w:rsidR="00BA39E9" w:rsidRPr="00BA39E9" w14:paraId="57C78CB2" w14:textId="77777777" w:rsidTr="00BA39E9">
        <w:trPr>
          <w:tblCellSpacing w:w="15" w:type="dxa"/>
        </w:trPr>
        <w:tc>
          <w:tcPr>
            <w:tcW w:w="4917" w:type="dxa"/>
            <w:vAlign w:val="center"/>
            <w:hideMark/>
          </w:tcPr>
          <w:p w14:paraId="4F2E9417" w14:textId="77777777" w:rsidR="00BA39E9" w:rsidRPr="00BA39E9" w:rsidRDefault="00BA39E9" w:rsidP="00BA39E9">
            <w:pPr>
              <w:spacing w:after="0" w:line="360" w:lineRule="auto"/>
              <w:jc w:val="both"/>
              <w:rPr>
                <w:rFonts w:ascii="Times New Roman" w:hAnsi="Times New Roman" w:cs="Times New Roman"/>
                <w:sz w:val="24"/>
                <w:szCs w:val="24"/>
                <w:lang w:val="en-US"/>
              </w:rPr>
            </w:pPr>
            <w:r w:rsidRPr="00BA39E9">
              <w:rPr>
                <w:rFonts w:ascii="Times New Roman" w:hAnsi="Times New Roman" w:cs="Times New Roman"/>
                <w:sz w:val="24"/>
                <w:szCs w:val="24"/>
                <w:lang w:val="en-US"/>
              </w:rPr>
              <w:t>Last CD4 count (cells/µL)</w:t>
            </w:r>
          </w:p>
        </w:tc>
        <w:tc>
          <w:tcPr>
            <w:tcW w:w="3073" w:type="dxa"/>
            <w:vAlign w:val="center"/>
            <w:hideMark/>
          </w:tcPr>
          <w:p w14:paraId="48F41B49" w14:textId="77777777" w:rsidR="00BA39E9" w:rsidRPr="00BA39E9" w:rsidRDefault="00BA39E9" w:rsidP="00BA39E9">
            <w:pPr>
              <w:spacing w:after="0" w:line="360" w:lineRule="auto"/>
              <w:jc w:val="both"/>
              <w:rPr>
                <w:rFonts w:ascii="Times New Roman" w:hAnsi="Times New Roman" w:cs="Times New Roman"/>
                <w:sz w:val="24"/>
                <w:szCs w:val="24"/>
              </w:rPr>
            </w:pPr>
            <w:r w:rsidRPr="00BA39E9">
              <w:rPr>
                <w:rFonts w:ascii="Times New Roman" w:hAnsi="Times New Roman" w:cs="Times New Roman"/>
                <w:sz w:val="24"/>
                <w:szCs w:val="24"/>
              </w:rPr>
              <w:t>542 ± 286</w:t>
            </w:r>
          </w:p>
        </w:tc>
      </w:tr>
      <w:tr w:rsidR="00BA39E9" w:rsidRPr="00BA39E9" w14:paraId="06562822" w14:textId="77777777" w:rsidTr="00BA39E9">
        <w:trPr>
          <w:tblCellSpacing w:w="15" w:type="dxa"/>
        </w:trPr>
        <w:tc>
          <w:tcPr>
            <w:tcW w:w="4917" w:type="dxa"/>
            <w:vAlign w:val="center"/>
            <w:hideMark/>
          </w:tcPr>
          <w:p w14:paraId="1D6D65F4" w14:textId="77777777" w:rsidR="00BA39E9" w:rsidRPr="00BA39E9" w:rsidRDefault="00BA39E9" w:rsidP="00BA39E9">
            <w:pPr>
              <w:spacing w:after="0" w:line="360" w:lineRule="auto"/>
              <w:jc w:val="both"/>
              <w:rPr>
                <w:rFonts w:ascii="Times New Roman" w:hAnsi="Times New Roman" w:cs="Times New Roman"/>
                <w:sz w:val="24"/>
                <w:szCs w:val="24"/>
                <w:lang w:val="en-US"/>
              </w:rPr>
            </w:pPr>
            <w:r w:rsidRPr="00BA39E9">
              <w:rPr>
                <w:rFonts w:ascii="Times New Roman" w:hAnsi="Times New Roman" w:cs="Times New Roman"/>
                <w:sz w:val="24"/>
                <w:szCs w:val="24"/>
                <w:lang w:val="en-US"/>
              </w:rPr>
              <w:t>Viral load at last visit (copies/mL)</w:t>
            </w:r>
          </w:p>
        </w:tc>
        <w:tc>
          <w:tcPr>
            <w:tcW w:w="3073" w:type="dxa"/>
            <w:vAlign w:val="center"/>
            <w:hideMark/>
          </w:tcPr>
          <w:p w14:paraId="08ECFA97" w14:textId="77777777" w:rsidR="00BA39E9" w:rsidRPr="00BA39E9" w:rsidRDefault="00BA39E9" w:rsidP="00BA39E9">
            <w:pPr>
              <w:spacing w:after="0" w:line="360" w:lineRule="auto"/>
              <w:jc w:val="both"/>
              <w:rPr>
                <w:rFonts w:ascii="Times New Roman" w:hAnsi="Times New Roman" w:cs="Times New Roman"/>
                <w:sz w:val="24"/>
                <w:szCs w:val="24"/>
                <w:lang w:val="en-US"/>
              </w:rPr>
            </w:pPr>
          </w:p>
        </w:tc>
      </w:tr>
      <w:tr w:rsidR="00BA39E9" w:rsidRPr="00BA39E9" w14:paraId="2704E821" w14:textId="77777777" w:rsidTr="00BA39E9">
        <w:trPr>
          <w:tblCellSpacing w:w="15" w:type="dxa"/>
        </w:trPr>
        <w:tc>
          <w:tcPr>
            <w:tcW w:w="4917" w:type="dxa"/>
            <w:vAlign w:val="center"/>
            <w:hideMark/>
          </w:tcPr>
          <w:p w14:paraId="324E5973" w14:textId="77777777" w:rsidR="00BA39E9" w:rsidRPr="00BA39E9" w:rsidRDefault="00BA39E9" w:rsidP="00BA39E9">
            <w:pPr>
              <w:spacing w:after="0" w:line="360" w:lineRule="auto"/>
              <w:jc w:val="both"/>
              <w:rPr>
                <w:rFonts w:ascii="Times New Roman" w:hAnsi="Times New Roman" w:cs="Times New Roman"/>
                <w:sz w:val="24"/>
                <w:szCs w:val="24"/>
              </w:rPr>
            </w:pPr>
            <w:r w:rsidRPr="00BA39E9">
              <w:rPr>
                <w:rFonts w:ascii="Times New Roman" w:hAnsi="Times New Roman" w:cs="Times New Roman"/>
                <w:sz w:val="24"/>
                <w:szCs w:val="24"/>
              </w:rPr>
              <w:t xml:space="preserve">– </w:t>
            </w:r>
            <w:proofErr w:type="spellStart"/>
            <w:r w:rsidRPr="00BA39E9">
              <w:rPr>
                <w:rFonts w:ascii="Times New Roman" w:hAnsi="Times New Roman" w:cs="Times New Roman"/>
                <w:sz w:val="24"/>
                <w:szCs w:val="24"/>
              </w:rPr>
              <w:t>Undetectable</w:t>
            </w:r>
            <w:proofErr w:type="spellEnd"/>
            <w:r w:rsidRPr="00BA39E9">
              <w:rPr>
                <w:rFonts w:ascii="Times New Roman" w:hAnsi="Times New Roman" w:cs="Times New Roman"/>
                <w:sz w:val="24"/>
                <w:szCs w:val="24"/>
              </w:rPr>
              <w:t xml:space="preserve"> (&lt;40)</w:t>
            </w:r>
          </w:p>
        </w:tc>
        <w:tc>
          <w:tcPr>
            <w:tcW w:w="3073" w:type="dxa"/>
            <w:vAlign w:val="center"/>
            <w:hideMark/>
          </w:tcPr>
          <w:p w14:paraId="02CA53FE" w14:textId="77777777" w:rsidR="00BA39E9" w:rsidRPr="00BA39E9" w:rsidRDefault="00BA39E9" w:rsidP="00BA39E9">
            <w:pPr>
              <w:spacing w:after="0" w:line="360" w:lineRule="auto"/>
              <w:jc w:val="both"/>
              <w:rPr>
                <w:rFonts w:ascii="Times New Roman" w:hAnsi="Times New Roman" w:cs="Times New Roman"/>
                <w:sz w:val="24"/>
                <w:szCs w:val="24"/>
              </w:rPr>
            </w:pPr>
            <w:r w:rsidRPr="00BA39E9">
              <w:rPr>
                <w:rFonts w:ascii="Times New Roman" w:hAnsi="Times New Roman" w:cs="Times New Roman"/>
                <w:sz w:val="24"/>
                <w:szCs w:val="24"/>
              </w:rPr>
              <w:t>601 (93.76)</w:t>
            </w:r>
          </w:p>
        </w:tc>
      </w:tr>
      <w:tr w:rsidR="00BA39E9" w:rsidRPr="00BA39E9" w14:paraId="7CEF528D" w14:textId="77777777" w:rsidTr="00BA39E9">
        <w:trPr>
          <w:tblCellSpacing w:w="15" w:type="dxa"/>
        </w:trPr>
        <w:tc>
          <w:tcPr>
            <w:tcW w:w="4917" w:type="dxa"/>
            <w:vAlign w:val="center"/>
            <w:hideMark/>
          </w:tcPr>
          <w:p w14:paraId="0249FDF4" w14:textId="77777777" w:rsidR="00BA39E9" w:rsidRPr="00BA39E9" w:rsidRDefault="00BA39E9" w:rsidP="00BA39E9">
            <w:pPr>
              <w:spacing w:after="0" w:line="360" w:lineRule="auto"/>
              <w:jc w:val="both"/>
              <w:rPr>
                <w:rFonts w:ascii="Times New Roman" w:hAnsi="Times New Roman" w:cs="Times New Roman"/>
                <w:sz w:val="24"/>
                <w:szCs w:val="24"/>
              </w:rPr>
            </w:pPr>
            <w:r w:rsidRPr="00BA39E9">
              <w:rPr>
                <w:rFonts w:ascii="Times New Roman" w:hAnsi="Times New Roman" w:cs="Times New Roman"/>
                <w:sz w:val="24"/>
                <w:szCs w:val="24"/>
              </w:rPr>
              <w:t xml:space="preserve">– </w:t>
            </w:r>
            <w:proofErr w:type="spellStart"/>
            <w:r w:rsidRPr="00BA39E9">
              <w:rPr>
                <w:rFonts w:ascii="Times New Roman" w:hAnsi="Times New Roman" w:cs="Times New Roman"/>
                <w:sz w:val="24"/>
                <w:szCs w:val="24"/>
              </w:rPr>
              <w:t>Detectable</w:t>
            </w:r>
            <w:proofErr w:type="spellEnd"/>
            <w:r w:rsidRPr="00BA39E9">
              <w:rPr>
                <w:rFonts w:ascii="Times New Roman" w:hAnsi="Times New Roman" w:cs="Times New Roman"/>
                <w:sz w:val="24"/>
                <w:szCs w:val="24"/>
              </w:rPr>
              <w:t xml:space="preserve"> (≥40)</w:t>
            </w:r>
          </w:p>
        </w:tc>
        <w:tc>
          <w:tcPr>
            <w:tcW w:w="3073" w:type="dxa"/>
            <w:vAlign w:val="center"/>
            <w:hideMark/>
          </w:tcPr>
          <w:p w14:paraId="6BA03A74" w14:textId="77777777" w:rsidR="00BA39E9" w:rsidRPr="00BA39E9" w:rsidRDefault="00BA39E9" w:rsidP="00BA39E9">
            <w:pPr>
              <w:spacing w:after="0" w:line="360" w:lineRule="auto"/>
              <w:jc w:val="both"/>
              <w:rPr>
                <w:rFonts w:ascii="Times New Roman" w:hAnsi="Times New Roman" w:cs="Times New Roman"/>
                <w:sz w:val="24"/>
                <w:szCs w:val="24"/>
              </w:rPr>
            </w:pPr>
            <w:r w:rsidRPr="00BA39E9">
              <w:rPr>
                <w:rFonts w:ascii="Times New Roman" w:hAnsi="Times New Roman" w:cs="Times New Roman"/>
                <w:sz w:val="24"/>
                <w:szCs w:val="24"/>
              </w:rPr>
              <w:t>40 (6.24)</w:t>
            </w:r>
          </w:p>
        </w:tc>
      </w:tr>
      <w:tr w:rsidR="00BA39E9" w:rsidRPr="00BA39E9" w14:paraId="3B903C11" w14:textId="77777777" w:rsidTr="00BA39E9">
        <w:trPr>
          <w:tblCellSpacing w:w="15" w:type="dxa"/>
        </w:trPr>
        <w:tc>
          <w:tcPr>
            <w:tcW w:w="4917" w:type="dxa"/>
            <w:vAlign w:val="center"/>
            <w:hideMark/>
          </w:tcPr>
          <w:p w14:paraId="043ED70C" w14:textId="77777777" w:rsidR="00BA39E9" w:rsidRPr="00BA39E9" w:rsidRDefault="00BA39E9" w:rsidP="00BA39E9">
            <w:pPr>
              <w:spacing w:after="0" w:line="360" w:lineRule="auto"/>
              <w:jc w:val="both"/>
              <w:rPr>
                <w:rFonts w:ascii="Times New Roman" w:hAnsi="Times New Roman" w:cs="Times New Roman"/>
                <w:sz w:val="24"/>
                <w:szCs w:val="24"/>
              </w:rPr>
            </w:pPr>
            <w:r w:rsidRPr="00BA39E9">
              <w:rPr>
                <w:rFonts w:ascii="Times New Roman" w:hAnsi="Times New Roman" w:cs="Times New Roman"/>
                <w:b/>
                <w:bCs/>
                <w:sz w:val="24"/>
                <w:szCs w:val="24"/>
              </w:rPr>
              <w:t>Blood pressure</w:t>
            </w:r>
          </w:p>
        </w:tc>
        <w:tc>
          <w:tcPr>
            <w:tcW w:w="3073" w:type="dxa"/>
            <w:vAlign w:val="center"/>
            <w:hideMark/>
          </w:tcPr>
          <w:p w14:paraId="79CCA985" w14:textId="77777777" w:rsidR="00BA39E9" w:rsidRPr="00BA39E9" w:rsidRDefault="00BA39E9" w:rsidP="00BA39E9">
            <w:pPr>
              <w:spacing w:after="0" w:line="360" w:lineRule="auto"/>
              <w:jc w:val="both"/>
              <w:rPr>
                <w:rFonts w:ascii="Times New Roman" w:hAnsi="Times New Roman" w:cs="Times New Roman"/>
                <w:sz w:val="24"/>
                <w:szCs w:val="24"/>
              </w:rPr>
            </w:pPr>
          </w:p>
        </w:tc>
      </w:tr>
      <w:tr w:rsidR="00BA39E9" w:rsidRPr="00BA39E9" w14:paraId="281C8984" w14:textId="77777777" w:rsidTr="00BA39E9">
        <w:trPr>
          <w:tblCellSpacing w:w="15" w:type="dxa"/>
        </w:trPr>
        <w:tc>
          <w:tcPr>
            <w:tcW w:w="4917" w:type="dxa"/>
            <w:vAlign w:val="center"/>
            <w:hideMark/>
          </w:tcPr>
          <w:p w14:paraId="275D2F9E" w14:textId="77777777" w:rsidR="00BA39E9" w:rsidRPr="00BA39E9" w:rsidRDefault="00BA39E9" w:rsidP="00BA39E9">
            <w:pPr>
              <w:spacing w:after="0" w:line="360" w:lineRule="auto"/>
              <w:jc w:val="both"/>
              <w:rPr>
                <w:rFonts w:ascii="Times New Roman" w:hAnsi="Times New Roman" w:cs="Times New Roman"/>
                <w:sz w:val="24"/>
                <w:szCs w:val="24"/>
              </w:rPr>
            </w:pPr>
            <w:proofErr w:type="spellStart"/>
            <w:r w:rsidRPr="00BA39E9">
              <w:rPr>
                <w:rFonts w:ascii="Times New Roman" w:hAnsi="Times New Roman" w:cs="Times New Roman"/>
                <w:sz w:val="24"/>
                <w:szCs w:val="24"/>
              </w:rPr>
              <w:t>Systolic</w:t>
            </w:r>
            <w:proofErr w:type="spellEnd"/>
            <w:r w:rsidRPr="00BA39E9">
              <w:rPr>
                <w:rFonts w:ascii="Times New Roman" w:hAnsi="Times New Roman" w:cs="Times New Roman"/>
                <w:sz w:val="24"/>
                <w:szCs w:val="24"/>
              </w:rPr>
              <w:t xml:space="preserve"> BP (</w:t>
            </w:r>
            <w:proofErr w:type="spellStart"/>
            <w:r w:rsidRPr="00BA39E9">
              <w:rPr>
                <w:rFonts w:ascii="Times New Roman" w:hAnsi="Times New Roman" w:cs="Times New Roman"/>
                <w:sz w:val="24"/>
                <w:szCs w:val="24"/>
              </w:rPr>
              <w:t>mmHg</w:t>
            </w:r>
            <w:proofErr w:type="spellEnd"/>
            <w:r w:rsidRPr="00BA39E9">
              <w:rPr>
                <w:rFonts w:ascii="Times New Roman" w:hAnsi="Times New Roman" w:cs="Times New Roman"/>
                <w:sz w:val="24"/>
                <w:szCs w:val="24"/>
              </w:rPr>
              <w:t>)</w:t>
            </w:r>
          </w:p>
        </w:tc>
        <w:tc>
          <w:tcPr>
            <w:tcW w:w="3073" w:type="dxa"/>
            <w:vAlign w:val="center"/>
            <w:hideMark/>
          </w:tcPr>
          <w:p w14:paraId="3CF89944" w14:textId="77777777" w:rsidR="00BA39E9" w:rsidRPr="00BA39E9" w:rsidRDefault="00BA39E9" w:rsidP="00BA39E9">
            <w:pPr>
              <w:spacing w:after="0" w:line="360" w:lineRule="auto"/>
              <w:jc w:val="both"/>
              <w:rPr>
                <w:rFonts w:ascii="Times New Roman" w:hAnsi="Times New Roman" w:cs="Times New Roman"/>
                <w:sz w:val="24"/>
                <w:szCs w:val="24"/>
              </w:rPr>
            </w:pPr>
            <w:r w:rsidRPr="00BA39E9">
              <w:rPr>
                <w:rFonts w:ascii="Times New Roman" w:hAnsi="Times New Roman" w:cs="Times New Roman"/>
                <w:sz w:val="24"/>
                <w:szCs w:val="24"/>
              </w:rPr>
              <w:t>128.4 ± 18.6</w:t>
            </w:r>
          </w:p>
        </w:tc>
      </w:tr>
      <w:tr w:rsidR="00BA39E9" w:rsidRPr="00BA39E9" w14:paraId="354DD5B4" w14:textId="77777777" w:rsidTr="00BA39E9">
        <w:trPr>
          <w:tblCellSpacing w:w="15" w:type="dxa"/>
        </w:trPr>
        <w:tc>
          <w:tcPr>
            <w:tcW w:w="4917" w:type="dxa"/>
            <w:vAlign w:val="center"/>
            <w:hideMark/>
          </w:tcPr>
          <w:p w14:paraId="69D44F30" w14:textId="77777777" w:rsidR="00BA39E9" w:rsidRPr="00BA39E9" w:rsidRDefault="00BA39E9" w:rsidP="00BA39E9">
            <w:pPr>
              <w:spacing w:after="0" w:line="360" w:lineRule="auto"/>
              <w:jc w:val="both"/>
              <w:rPr>
                <w:rFonts w:ascii="Times New Roman" w:hAnsi="Times New Roman" w:cs="Times New Roman"/>
                <w:sz w:val="24"/>
                <w:szCs w:val="24"/>
              </w:rPr>
            </w:pPr>
            <w:proofErr w:type="spellStart"/>
            <w:r w:rsidRPr="00BA39E9">
              <w:rPr>
                <w:rFonts w:ascii="Times New Roman" w:hAnsi="Times New Roman" w:cs="Times New Roman"/>
                <w:sz w:val="24"/>
                <w:szCs w:val="24"/>
              </w:rPr>
              <w:t>Diastolic</w:t>
            </w:r>
            <w:proofErr w:type="spellEnd"/>
            <w:r w:rsidRPr="00BA39E9">
              <w:rPr>
                <w:rFonts w:ascii="Times New Roman" w:hAnsi="Times New Roman" w:cs="Times New Roman"/>
                <w:sz w:val="24"/>
                <w:szCs w:val="24"/>
              </w:rPr>
              <w:t xml:space="preserve"> BP (</w:t>
            </w:r>
            <w:proofErr w:type="spellStart"/>
            <w:r w:rsidRPr="00BA39E9">
              <w:rPr>
                <w:rFonts w:ascii="Times New Roman" w:hAnsi="Times New Roman" w:cs="Times New Roman"/>
                <w:sz w:val="24"/>
                <w:szCs w:val="24"/>
              </w:rPr>
              <w:t>mmHg</w:t>
            </w:r>
            <w:proofErr w:type="spellEnd"/>
            <w:r w:rsidRPr="00BA39E9">
              <w:rPr>
                <w:rFonts w:ascii="Times New Roman" w:hAnsi="Times New Roman" w:cs="Times New Roman"/>
                <w:sz w:val="24"/>
                <w:szCs w:val="24"/>
              </w:rPr>
              <w:t>)</w:t>
            </w:r>
          </w:p>
        </w:tc>
        <w:tc>
          <w:tcPr>
            <w:tcW w:w="3073" w:type="dxa"/>
            <w:vAlign w:val="center"/>
            <w:hideMark/>
          </w:tcPr>
          <w:p w14:paraId="10EED429" w14:textId="77777777" w:rsidR="00BA39E9" w:rsidRPr="00BA39E9" w:rsidRDefault="00BA39E9" w:rsidP="00BA39E9">
            <w:pPr>
              <w:spacing w:after="0" w:line="360" w:lineRule="auto"/>
              <w:jc w:val="both"/>
              <w:rPr>
                <w:rFonts w:ascii="Times New Roman" w:hAnsi="Times New Roman" w:cs="Times New Roman"/>
                <w:sz w:val="24"/>
                <w:szCs w:val="24"/>
              </w:rPr>
            </w:pPr>
            <w:r w:rsidRPr="00BA39E9">
              <w:rPr>
                <w:rFonts w:ascii="Times New Roman" w:hAnsi="Times New Roman" w:cs="Times New Roman"/>
                <w:sz w:val="24"/>
                <w:szCs w:val="24"/>
              </w:rPr>
              <w:t>81.2 ± 12.3</w:t>
            </w:r>
          </w:p>
        </w:tc>
      </w:tr>
      <w:tr w:rsidR="00BA39E9" w:rsidRPr="00BA39E9" w14:paraId="25A1DF69" w14:textId="77777777" w:rsidTr="00BA39E9">
        <w:trPr>
          <w:tblCellSpacing w:w="15" w:type="dxa"/>
        </w:trPr>
        <w:tc>
          <w:tcPr>
            <w:tcW w:w="4917" w:type="dxa"/>
            <w:vAlign w:val="center"/>
            <w:hideMark/>
          </w:tcPr>
          <w:p w14:paraId="060C25B3" w14:textId="77777777" w:rsidR="00BA39E9" w:rsidRPr="00BA39E9" w:rsidRDefault="00BA39E9" w:rsidP="00BA39E9">
            <w:pPr>
              <w:spacing w:after="0" w:line="360" w:lineRule="auto"/>
              <w:jc w:val="both"/>
              <w:rPr>
                <w:rFonts w:ascii="Times New Roman" w:hAnsi="Times New Roman" w:cs="Times New Roman"/>
                <w:sz w:val="24"/>
                <w:szCs w:val="24"/>
              </w:rPr>
            </w:pPr>
            <w:proofErr w:type="spellStart"/>
            <w:r w:rsidRPr="00BA39E9">
              <w:rPr>
                <w:rFonts w:ascii="Times New Roman" w:hAnsi="Times New Roman" w:cs="Times New Roman"/>
                <w:b/>
                <w:bCs/>
                <w:sz w:val="24"/>
                <w:szCs w:val="24"/>
              </w:rPr>
              <w:t>Lipid</w:t>
            </w:r>
            <w:proofErr w:type="spellEnd"/>
            <w:r w:rsidRPr="00BA39E9">
              <w:rPr>
                <w:rFonts w:ascii="Times New Roman" w:hAnsi="Times New Roman" w:cs="Times New Roman"/>
                <w:b/>
                <w:bCs/>
                <w:sz w:val="24"/>
                <w:szCs w:val="24"/>
              </w:rPr>
              <w:t xml:space="preserve"> profile</w:t>
            </w:r>
          </w:p>
        </w:tc>
        <w:tc>
          <w:tcPr>
            <w:tcW w:w="3073" w:type="dxa"/>
            <w:vAlign w:val="center"/>
            <w:hideMark/>
          </w:tcPr>
          <w:p w14:paraId="1B0EE632" w14:textId="77777777" w:rsidR="00BA39E9" w:rsidRPr="00BA39E9" w:rsidRDefault="00BA39E9" w:rsidP="00BA39E9">
            <w:pPr>
              <w:spacing w:after="0" w:line="360" w:lineRule="auto"/>
              <w:jc w:val="both"/>
              <w:rPr>
                <w:rFonts w:ascii="Times New Roman" w:hAnsi="Times New Roman" w:cs="Times New Roman"/>
                <w:sz w:val="24"/>
                <w:szCs w:val="24"/>
              </w:rPr>
            </w:pPr>
          </w:p>
        </w:tc>
      </w:tr>
      <w:tr w:rsidR="00BA39E9" w:rsidRPr="00BA39E9" w14:paraId="0A9EEFC8" w14:textId="77777777" w:rsidTr="00BA39E9">
        <w:trPr>
          <w:tblCellSpacing w:w="15" w:type="dxa"/>
        </w:trPr>
        <w:tc>
          <w:tcPr>
            <w:tcW w:w="4917" w:type="dxa"/>
            <w:vAlign w:val="center"/>
            <w:hideMark/>
          </w:tcPr>
          <w:p w14:paraId="4E04916A" w14:textId="77777777" w:rsidR="00BA39E9" w:rsidRPr="00BA39E9" w:rsidRDefault="00BA39E9" w:rsidP="00BA39E9">
            <w:pPr>
              <w:spacing w:after="0" w:line="360" w:lineRule="auto"/>
              <w:jc w:val="both"/>
              <w:rPr>
                <w:rFonts w:ascii="Times New Roman" w:hAnsi="Times New Roman" w:cs="Times New Roman"/>
                <w:sz w:val="24"/>
                <w:szCs w:val="24"/>
              </w:rPr>
            </w:pPr>
            <w:r w:rsidRPr="00BA39E9">
              <w:rPr>
                <w:rFonts w:ascii="Times New Roman" w:hAnsi="Times New Roman" w:cs="Times New Roman"/>
                <w:sz w:val="24"/>
                <w:szCs w:val="24"/>
              </w:rPr>
              <w:t xml:space="preserve">Total </w:t>
            </w:r>
            <w:proofErr w:type="spellStart"/>
            <w:r w:rsidRPr="00BA39E9">
              <w:rPr>
                <w:rFonts w:ascii="Times New Roman" w:hAnsi="Times New Roman" w:cs="Times New Roman"/>
                <w:sz w:val="24"/>
                <w:szCs w:val="24"/>
              </w:rPr>
              <w:t>cholesterol</w:t>
            </w:r>
            <w:proofErr w:type="spellEnd"/>
            <w:r w:rsidRPr="00BA39E9">
              <w:rPr>
                <w:rFonts w:ascii="Times New Roman" w:hAnsi="Times New Roman" w:cs="Times New Roman"/>
                <w:sz w:val="24"/>
                <w:szCs w:val="24"/>
              </w:rPr>
              <w:t xml:space="preserve"> (g/L)</w:t>
            </w:r>
          </w:p>
        </w:tc>
        <w:tc>
          <w:tcPr>
            <w:tcW w:w="3073" w:type="dxa"/>
            <w:vAlign w:val="center"/>
            <w:hideMark/>
          </w:tcPr>
          <w:p w14:paraId="204B7A48" w14:textId="77777777" w:rsidR="00BA39E9" w:rsidRPr="00BA39E9" w:rsidRDefault="00BA39E9" w:rsidP="00BA39E9">
            <w:pPr>
              <w:spacing w:after="0" w:line="360" w:lineRule="auto"/>
              <w:jc w:val="both"/>
              <w:rPr>
                <w:rFonts w:ascii="Times New Roman" w:hAnsi="Times New Roman" w:cs="Times New Roman"/>
                <w:sz w:val="24"/>
                <w:szCs w:val="24"/>
              </w:rPr>
            </w:pPr>
            <w:r w:rsidRPr="00BA39E9">
              <w:rPr>
                <w:rFonts w:ascii="Times New Roman" w:hAnsi="Times New Roman" w:cs="Times New Roman"/>
                <w:sz w:val="24"/>
                <w:szCs w:val="24"/>
              </w:rPr>
              <w:t>1.89 ± 0.52</w:t>
            </w:r>
          </w:p>
        </w:tc>
      </w:tr>
      <w:tr w:rsidR="00BA39E9" w:rsidRPr="00BA39E9" w14:paraId="5EE640C0" w14:textId="77777777" w:rsidTr="00BA39E9">
        <w:trPr>
          <w:tblCellSpacing w:w="15" w:type="dxa"/>
        </w:trPr>
        <w:tc>
          <w:tcPr>
            <w:tcW w:w="4917" w:type="dxa"/>
            <w:vAlign w:val="center"/>
            <w:hideMark/>
          </w:tcPr>
          <w:p w14:paraId="0E61740C" w14:textId="77777777" w:rsidR="00BA39E9" w:rsidRPr="00BA39E9" w:rsidRDefault="00BA39E9" w:rsidP="00BA39E9">
            <w:pPr>
              <w:spacing w:after="0" w:line="360" w:lineRule="auto"/>
              <w:jc w:val="both"/>
              <w:rPr>
                <w:rFonts w:ascii="Times New Roman" w:hAnsi="Times New Roman" w:cs="Times New Roman"/>
                <w:sz w:val="24"/>
                <w:szCs w:val="24"/>
              </w:rPr>
            </w:pPr>
            <w:r w:rsidRPr="00BA39E9">
              <w:rPr>
                <w:rFonts w:ascii="Times New Roman" w:hAnsi="Times New Roman" w:cs="Times New Roman"/>
                <w:sz w:val="24"/>
                <w:szCs w:val="24"/>
              </w:rPr>
              <w:t>LDL-</w:t>
            </w:r>
            <w:proofErr w:type="spellStart"/>
            <w:r w:rsidRPr="00BA39E9">
              <w:rPr>
                <w:rFonts w:ascii="Times New Roman" w:hAnsi="Times New Roman" w:cs="Times New Roman"/>
                <w:sz w:val="24"/>
                <w:szCs w:val="24"/>
              </w:rPr>
              <w:t>cholesterol</w:t>
            </w:r>
            <w:proofErr w:type="spellEnd"/>
            <w:r w:rsidRPr="00BA39E9">
              <w:rPr>
                <w:rFonts w:ascii="Times New Roman" w:hAnsi="Times New Roman" w:cs="Times New Roman"/>
                <w:sz w:val="24"/>
                <w:szCs w:val="24"/>
              </w:rPr>
              <w:t xml:space="preserve"> (g/L)</w:t>
            </w:r>
          </w:p>
        </w:tc>
        <w:tc>
          <w:tcPr>
            <w:tcW w:w="3073" w:type="dxa"/>
            <w:vAlign w:val="center"/>
            <w:hideMark/>
          </w:tcPr>
          <w:p w14:paraId="4BADA02A" w14:textId="77777777" w:rsidR="00BA39E9" w:rsidRPr="00BA39E9" w:rsidRDefault="00BA39E9" w:rsidP="00BA39E9">
            <w:pPr>
              <w:spacing w:after="0" w:line="360" w:lineRule="auto"/>
              <w:jc w:val="both"/>
              <w:rPr>
                <w:rFonts w:ascii="Times New Roman" w:hAnsi="Times New Roman" w:cs="Times New Roman"/>
                <w:sz w:val="24"/>
                <w:szCs w:val="24"/>
              </w:rPr>
            </w:pPr>
            <w:r w:rsidRPr="00BA39E9">
              <w:rPr>
                <w:rFonts w:ascii="Times New Roman" w:hAnsi="Times New Roman" w:cs="Times New Roman"/>
                <w:sz w:val="24"/>
                <w:szCs w:val="24"/>
              </w:rPr>
              <w:t>1.21 ± 0.45</w:t>
            </w:r>
          </w:p>
        </w:tc>
      </w:tr>
      <w:tr w:rsidR="00BA39E9" w:rsidRPr="00BA39E9" w14:paraId="76F8F153" w14:textId="77777777" w:rsidTr="00BA39E9">
        <w:trPr>
          <w:tblCellSpacing w:w="15" w:type="dxa"/>
        </w:trPr>
        <w:tc>
          <w:tcPr>
            <w:tcW w:w="4917" w:type="dxa"/>
            <w:vAlign w:val="center"/>
            <w:hideMark/>
          </w:tcPr>
          <w:p w14:paraId="424EE941" w14:textId="77777777" w:rsidR="00BA39E9" w:rsidRPr="00BA39E9" w:rsidRDefault="00BA39E9" w:rsidP="00BA39E9">
            <w:pPr>
              <w:spacing w:after="0" w:line="360" w:lineRule="auto"/>
              <w:jc w:val="both"/>
              <w:rPr>
                <w:rFonts w:ascii="Times New Roman" w:hAnsi="Times New Roman" w:cs="Times New Roman"/>
                <w:sz w:val="24"/>
                <w:szCs w:val="24"/>
              </w:rPr>
            </w:pPr>
            <w:r w:rsidRPr="00BA39E9">
              <w:rPr>
                <w:rFonts w:ascii="Times New Roman" w:hAnsi="Times New Roman" w:cs="Times New Roman"/>
                <w:sz w:val="24"/>
                <w:szCs w:val="24"/>
              </w:rPr>
              <w:t>HDL-</w:t>
            </w:r>
            <w:proofErr w:type="spellStart"/>
            <w:r w:rsidRPr="00BA39E9">
              <w:rPr>
                <w:rFonts w:ascii="Times New Roman" w:hAnsi="Times New Roman" w:cs="Times New Roman"/>
                <w:sz w:val="24"/>
                <w:szCs w:val="24"/>
              </w:rPr>
              <w:t>cholesterol</w:t>
            </w:r>
            <w:proofErr w:type="spellEnd"/>
            <w:r w:rsidRPr="00BA39E9">
              <w:rPr>
                <w:rFonts w:ascii="Times New Roman" w:hAnsi="Times New Roman" w:cs="Times New Roman"/>
                <w:sz w:val="24"/>
                <w:szCs w:val="24"/>
              </w:rPr>
              <w:t xml:space="preserve"> (g/L)</w:t>
            </w:r>
          </w:p>
        </w:tc>
        <w:tc>
          <w:tcPr>
            <w:tcW w:w="3073" w:type="dxa"/>
            <w:vAlign w:val="center"/>
            <w:hideMark/>
          </w:tcPr>
          <w:p w14:paraId="685744D8" w14:textId="77777777" w:rsidR="00BA39E9" w:rsidRPr="00BA39E9" w:rsidRDefault="00BA39E9" w:rsidP="00BA39E9">
            <w:pPr>
              <w:spacing w:after="0" w:line="360" w:lineRule="auto"/>
              <w:jc w:val="both"/>
              <w:rPr>
                <w:rFonts w:ascii="Times New Roman" w:hAnsi="Times New Roman" w:cs="Times New Roman"/>
                <w:sz w:val="24"/>
                <w:szCs w:val="24"/>
              </w:rPr>
            </w:pPr>
          </w:p>
        </w:tc>
      </w:tr>
      <w:tr w:rsidR="00BA39E9" w:rsidRPr="00BA39E9" w14:paraId="77C06E99" w14:textId="77777777" w:rsidTr="00BA39E9">
        <w:trPr>
          <w:tblCellSpacing w:w="15" w:type="dxa"/>
        </w:trPr>
        <w:tc>
          <w:tcPr>
            <w:tcW w:w="4917" w:type="dxa"/>
            <w:vAlign w:val="center"/>
            <w:hideMark/>
          </w:tcPr>
          <w:p w14:paraId="474EFBB5" w14:textId="77777777" w:rsidR="00BA39E9" w:rsidRPr="00BA39E9" w:rsidRDefault="00BA39E9" w:rsidP="00BA39E9">
            <w:pPr>
              <w:spacing w:after="0" w:line="360" w:lineRule="auto"/>
              <w:jc w:val="both"/>
              <w:rPr>
                <w:rFonts w:ascii="Times New Roman" w:hAnsi="Times New Roman" w:cs="Times New Roman"/>
                <w:sz w:val="24"/>
                <w:szCs w:val="24"/>
              </w:rPr>
            </w:pPr>
            <w:r w:rsidRPr="00BA39E9">
              <w:rPr>
                <w:rFonts w:ascii="Times New Roman" w:hAnsi="Times New Roman" w:cs="Times New Roman"/>
                <w:sz w:val="24"/>
                <w:szCs w:val="24"/>
              </w:rPr>
              <w:lastRenderedPageBreak/>
              <w:t>– Men</w:t>
            </w:r>
          </w:p>
        </w:tc>
        <w:tc>
          <w:tcPr>
            <w:tcW w:w="3073" w:type="dxa"/>
            <w:vAlign w:val="center"/>
            <w:hideMark/>
          </w:tcPr>
          <w:p w14:paraId="3C1B20A7" w14:textId="77777777" w:rsidR="00BA39E9" w:rsidRPr="00BA39E9" w:rsidRDefault="00BA39E9" w:rsidP="00BA39E9">
            <w:pPr>
              <w:spacing w:after="0" w:line="360" w:lineRule="auto"/>
              <w:jc w:val="both"/>
              <w:rPr>
                <w:rFonts w:ascii="Times New Roman" w:hAnsi="Times New Roman" w:cs="Times New Roman"/>
                <w:sz w:val="24"/>
                <w:szCs w:val="24"/>
              </w:rPr>
            </w:pPr>
            <w:r w:rsidRPr="00BA39E9">
              <w:rPr>
                <w:rFonts w:ascii="Times New Roman" w:hAnsi="Times New Roman" w:cs="Times New Roman"/>
                <w:sz w:val="24"/>
                <w:szCs w:val="24"/>
              </w:rPr>
              <w:t>0.42 ± 0.14</w:t>
            </w:r>
          </w:p>
        </w:tc>
      </w:tr>
      <w:tr w:rsidR="00BA39E9" w:rsidRPr="00BA39E9" w14:paraId="003F4D8E" w14:textId="77777777" w:rsidTr="00BA39E9">
        <w:trPr>
          <w:tblCellSpacing w:w="15" w:type="dxa"/>
        </w:trPr>
        <w:tc>
          <w:tcPr>
            <w:tcW w:w="4917" w:type="dxa"/>
            <w:vAlign w:val="center"/>
            <w:hideMark/>
          </w:tcPr>
          <w:p w14:paraId="2C5FCBCF" w14:textId="77777777" w:rsidR="00BA39E9" w:rsidRPr="00BA39E9" w:rsidRDefault="00BA39E9" w:rsidP="00BA39E9">
            <w:pPr>
              <w:spacing w:after="0" w:line="360" w:lineRule="auto"/>
              <w:jc w:val="both"/>
              <w:rPr>
                <w:rFonts w:ascii="Times New Roman" w:hAnsi="Times New Roman" w:cs="Times New Roman"/>
                <w:sz w:val="24"/>
                <w:szCs w:val="24"/>
              </w:rPr>
            </w:pPr>
            <w:r w:rsidRPr="00BA39E9">
              <w:rPr>
                <w:rFonts w:ascii="Times New Roman" w:hAnsi="Times New Roman" w:cs="Times New Roman"/>
                <w:sz w:val="24"/>
                <w:szCs w:val="24"/>
              </w:rPr>
              <w:t xml:space="preserve">– </w:t>
            </w:r>
            <w:proofErr w:type="spellStart"/>
            <w:r w:rsidRPr="00BA39E9">
              <w:rPr>
                <w:rFonts w:ascii="Times New Roman" w:hAnsi="Times New Roman" w:cs="Times New Roman"/>
                <w:sz w:val="24"/>
                <w:szCs w:val="24"/>
              </w:rPr>
              <w:t>Women</w:t>
            </w:r>
            <w:proofErr w:type="spellEnd"/>
          </w:p>
        </w:tc>
        <w:tc>
          <w:tcPr>
            <w:tcW w:w="3073" w:type="dxa"/>
            <w:vAlign w:val="center"/>
            <w:hideMark/>
          </w:tcPr>
          <w:p w14:paraId="721A9126" w14:textId="77777777" w:rsidR="00BA39E9" w:rsidRPr="00BA39E9" w:rsidRDefault="00BA39E9" w:rsidP="00BA39E9">
            <w:pPr>
              <w:spacing w:after="0" w:line="360" w:lineRule="auto"/>
              <w:jc w:val="both"/>
              <w:rPr>
                <w:rFonts w:ascii="Times New Roman" w:hAnsi="Times New Roman" w:cs="Times New Roman"/>
                <w:sz w:val="24"/>
                <w:szCs w:val="24"/>
              </w:rPr>
            </w:pPr>
            <w:r w:rsidRPr="00BA39E9">
              <w:rPr>
                <w:rFonts w:ascii="Times New Roman" w:hAnsi="Times New Roman" w:cs="Times New Roman"/>
                <w:sz w:val="24"/>
                <w:szCs w:val="24"/>
              </w:rPr>
              <w:t>0.46 ± 0.15</w:t>
            </w:r>
          </w:p>
        </w:tc>
      </w:tr>
      <w:tr w:rsidR="00BA39E9" w:rsidRPr="00BA39E9" w14:paraId="1C61898C" w14:textId="77777777" w:rsidTr="00BA39E9">
        <w:trPr>
          <w:tblCellSpacing w:w="15" w:type="dxa"/>
        </w:trPr>
        <w:tc>
          <w:tcPr>
            <w:tcW w:w="4917" w:type="dxa"/>
            <w:vAlign w:val="center"/>
            <w:hideMark/>
          </w:tcPr>
          <w:p w14:paraId="178EDFAF" w14:textId="77777777" w:rsidR="00BA39E9" w:rsidRPr="00BA39E9" w:rsidRDefault="00BA39E9" w:rsidP="00BA39E9">
            <w:pPr>
              <w:spacing w:after="0" w:line="360" w:lineRule="auto"/>
              <w:jc w:val="both"/>
              <w:rPr>
                <w:rFonts w:ascii="Times New Roman" w:hAnsi="Times New Roman" w:cs="Times New Roman"/>
                <w:sz w:val="24"/>
                <w:szCs w:val="24"/>
              </w:rPr>
            </w:pPr>
            <w:proofErr w:type="spellStart"/>
            <w:r w:rsidRPr="00BA39E9">
              <w:rPr>
                <w:rFonts w:ascii="Times New Roman" w:hAnsi="Times New Roman" w:cs="Times New Roman"/>
                <w:sz w:val="24"/>
                <w:szCs w:val="24"/>
              </w:rPr>
              <w:t>Triglycerides</w:t>
            </w:r>
            <w:proofErr w:type="spellEnd"/>
            <w:r w:rsidRPr="00BA39E9">
              <w:rPr>
                <w:rFonts w:ascii="Times New Roman" w:hAnsi="Times New Roman" w:cs="Times New Roman"/>
                <w:sz w:val="24"/>
                <w:szCs w:val="24"/>
              </w:rPr>
              <w:t xml:space="preserve"> (g/L)</w:t>
            </w:r>
          </w:p>
        </w:tc>
        <w:tc>
          <w:tcPr>
            <w:tcW w:w="3073" w:type="dxa"/>
            <w:vAlign w:val="center"/>
            <w:hideMark/>
          </w:tcPr>
          <w:p w14:paraId="5F27FEA9" w14:textId="77777777" w:rsidR="00BA39E9" w:rsidRPr="00BA39E9" w:rsidRDefault="00BA39E9" w:rsidP="00BA39E9">
            <w:pPr>
              <w:spacing w:after="0" w:line="360" w:lineRule="auto"/>
              <w:jc w:val="both"/>
              <w:rPr>
                <w:rFonts w:ascii="Times New Roman" w:hAnsi="Times New Roman" w:cs="Times New Roman"/>
                <w:sz w:val="24"/>
                <w:szCs w:val="24"/>
              </w:rPr>
            </w:pPr>
            <w:r w:rsidRPr="00BA39E9">
              <w:rPr>
                <w:rFonts w:ascii="Times New Roman" w:hAnsi="Times New Roman" w:cs="Times New Roman"/>
                <w:sz w:val="24"/>
                <w:szCs w:val="24"/>
              </w:rPr>
              <w:t>1.34 ± 0.68</w:t>
            </w:r>
          </w:p>
        </w:tc>
      </w:tr>
      <w:tr w:rsidR="00BA39E9" w:rsidRPr="00BA39E9" w14:paraId="22233E9F" w14:textId="77777777" w:rsidTr="00BA39E9">
        <w:trPr>
          <w:tblCellSpacing w:w="15" w:type="dxa"/>
        </w:trPr>
        <w:tc>
          <w:tcPr>
            <w:tcW w:w="4917" w:type="dxa"/>
            <w:vAlign w:val="center"/>
            <w:hideMark/>
          </w:tcPr>
          <w:p w14:paraId="64E677FB" w14:textId="77777777" w:rsidR="00BA39E9" w:rsidRPr="00BA39E9" w:rsidRDefault="00BA39E9" w:rsidP="00BA39E9">
            <w:pPr>
              <w:spacing w:after="0" w:line="360" w:lineRule="auto"/>
              <w:jc w:val="both"/>
              <w:rPr>
                <w:rFonts w:ascii="Times New Roman" w:hAnsi="Times New Roman" w:cs="Times New Roman"/>
                <w:sz w:val="24"/>
                <w:szCs w:val="24"/>
              </w:rPr>
            </w:pPr>
            <w:proofErr w:type="spellStart"/>
            <w:r w:rsidRPr="00BA39E9">
              <w:rPr>
                <w:rFonts w:ascii="Times New Roman" w:hAnsi="Times New Roman" w:cs="Times New Roman"/>
                <w:b/>
                <w:bCs/>
                <w:sz w:val="24"/>
                <w:szCs w:val="24"/>
              </w:rPr>
              <w:t>Fasting</w:t>
            </w:r>
            <w:proofErr w:type="spellEnd"/>
            <w:r w:rsidRPr="00BA39E9">
              <w:rPr>
                <w:rFonts w:ascii="Times New Roman" w:hAnsi="Times New Roman" w:cs="Times New Roman"/>
                <w:b/>
                <w:bCs/>
                <w:sz w:val="24"/>
                <w:szCs w:val="24"/>
              </w:rPr>
              <w:t xml:space="preserve"> glucose (g/L)</w:t>
            </w:r>
          </w:p>
        </w:tc>
        <w:tc>
          <w:tcPr>
            <w:tcW w:w="3073" w:type="dxa"/>
            <w:vAlign w:val="center"/>
            <w:hideMark/>
          </w:tcPr>
          <w:p w14:paraId="7895B3E5" w14:textId="77777777" w:rsidR="00BA39E9" w:rsidRPr="00BA39E9" w:rsidRDefault="00BA39E9" w:rsidP="00BA39E9">
            <w:pPr>
              <w:spacing w:after="0" w:line="360" w:lineRule="auto"/>
              <w:jc w:val="both"/>
              <w:rPr>
                <w:rFonts w:ascii="Times New Roman" w:hAnsi="Times New Roman" w:cs="Times New Roman"/>
                <w:sz w:val="24"/>
                <w:szCs w:val="24"/>
              </w:rPr>
            </w:pPr>
            <w:r w:rsidRPr="00BA39E9">
              <w:rPr>
                <w:rFonts w:ascii="Times New Roman" w:hAnsi="Times New Roman" w:cs="Times New Roman"/>
                <w:sz w:val="24"/>
                <w:szCs w:val="24"/>
              </w:rPr>
              <w:t>0.98 ± 0.34</w:t>
            </w:r>
          </w:p>
        </w:tc>
      </w:tr>
      <w:tr w:rsidR="00BA39E9" w:rsidRPr="00BA39E9" w14:paraId="34E681B6" w14:textId="77777777" w:rsidTr="00BA39E9">
        <w:trPr>
          <w:tblCellSpacing w:w="15" w:type="dxa"/>
        </w:trPr>
        <w:tc>
          <w:tcPr>
            <w:tcW w:w="4917" w:type="dxa"/>
            <w:vAlign w:val="center"/>
            <w:hideMark/>
          </w:tcPr>
          <w:p w14:paraId="3D2618ED" w14:textId="77777777" w:rsidR="00BA39E9" w:rsidRPr="00BA39E9" w:rsidRDefault="00BA39E9" w:rsidP="00BA39E9">
            <w:pPr>
              <w:spacing w:after="0" w:line="360" w:lineRule="auto"/>
              <w:jc w:val="both"/>
              <w:rPr>
                <w:rFonts w:ascii="Times New Roman" w:hAnsi="Times New Roman" w:cs="Times New Roman"/>
                <w:sz w:val="24"/>
                <w:szCs w:val="24"/>
              </w:rPr>
            </w:pPr>
            <w:proofErr w:type="spellStart"/>
            <w:r w:rsidRPr="00BA39E9">
              <w:rPr>
                <w:rFonts w:ascii="Times New Roman" w:hAnsi="Times New Roman" w:cs="Times New Roman"/>
                <w:b/>
                <w:bCs/>
                <w:sz w:val="24"/>
                <w:szCs w:val="24"/>
              </w:rPr>
              <w:t>Lipid</w:t>
            </w:r>
            <w:proofErr w:type="spellEnd"/>
            <w:r w:rsidRPr="00BA39E9">
              <w:rPr>
                <w:rFonts w:ascii="Times New Roman" w:hAnsi="Times New Roman" w:cs="Times New Roman"/>
                <w:b/>
                <w:bCs/>
                <w:sz w:val="24"/>
                <w:szCs w:val="24"/>
              </w:rPr>
              <w:t xml:space="preserve"> </w:t>
            </w:r>
            <w:proofErr w:type="spellStart"/>
            <w:r w:rsidRPr="00BA39E9">
              <w:rPr>
                <w:rFonts w:ascii="Times New Roman" w:hAnsi="Times New Roman" w:cs="Times New Roman"/>
                <w:b/>
                <w:bCs/>
                <w:sz w:val="24"/>
                <w:szCs w:val="24"/>
              </w:rPr>
              <w:t>abnormalities</w:t>
            </w:r>
            <w:proofErr w:type="spellEnd"/>
          </w:p>
        </w:tc>
        <w:tc>
          <w:tcPr>
            <w:tcW w:w="3073" w:type="dxa"/>
            <w:vAlign w:val="center"/>
            <w:hideMark/>
          </w:tcPr>
          <w:p w14:paraId="79971AA7" w14:textId="77777777" w:rsidR="00BA39E9" w:rsidRPr="00BA39E9" w:rsidRDefault="00BA39E9" w:rsidP="00BA39E9">
            <w:pPr>
              <w:spacing w:after="0" w:line="360" w:lineRule="auto"/>
              <w:jc w:val="both"/>
              <w:rPr>
                <w:rFonts w:ascii="Times New Roman" w:hAnsi="Times New Roman" w:cs="Times New Roman"/>
                <w:sz w:val="24"/>
                <w:szCs w:val="24"/>
              </w:rPr>
            </w:pPr>
          </w:p>
        </w:tc>
      </w:tr>
      <w:tr w:rsidR="00BA39E9" w:rsidRPr="00BA39E9" w14:paraId="745C31C5" w14:textId="77777777" w:rsidTr="00BA39E9">
        <w:trPr>
          <w:tblCellSpacing w:w="15" w:type="dxa"/>
        </w:trPr>
        <w:tc>
          <w:tcPr>
            <w:tcW w:w="4917" w:type="dxa"/>
            <w:vAlign w:val="center"/>
            <w:hideMark/>
          </w:tcPr>
          <w:p w14:paraId="0A0B0580" w14:textId="77777777" w:rsidR="00BA39E9" w:rsidRPr="00BA39E9" w:rsidRDefault="00BA39E9" w:rsidP="00BA39E9">
            <w:pPr>
              <w:spacing w:after="0" w:line="360" w:lineRule="auto"/>
              <w:jc w:val="both"/>
              <w:rPr>
                <w:rFonts w:ascii="Times New Roman" w:hAnsi="Times New Roman" w:cs="Times New Roman"/>
                <w:sz w:val="24"/>
                <w:szCs w:val="24"/>
              </w:rPr>
            </w:pPr>
            <w:proofErr w:type="spellStart"/>
            <w:r w:rsidRPr="00BA39E9">
              <w:rPr>
                <w:rFonts w:ascii="Times New Roman" w:hAnsi="Times New Roman" w:cs="Times New Roman"/>
                <w:sz w:val="24"/>
                <w:szCs w:val="24"/>
              </w:rPr>
              <w:t>Hypercholesterolemia</w:t>
            </w:r>
            <w:proofErr w:type="spellEnd"/>
            <w:r w:rsidRPr="00BA39E9">
              <w:rPr>
                <w:rFonts w:ascii="Times New Roman" w:hAnsi="Times New Roman" w:cs="Times New Roman"/>
                <w:sz w:val="24"/>
                <w:szCs w:val="24"/>
              </w:rPr>
              <w:t xml:space="preserve"> (&gt;2.00 g/L)</w:t>
            </w:r>
          </w:p>
        </w:tc>
        <w:tc>
          <w:tcPr>
            <w:tcW w:w="3073" w:type="dxa"/>
            <w:vAlign w:val="center"/>
            <w:hideMark/>
          </w:tcPr>
          <w:p w14:paraId="63DEC5EE" w14:textId="77777777" w:rsidR="00BA39E9" w:rsidRPr="00BA39E9" w:rsidRDefault="00BA39E9" w:rsidP="00BA39E9">
            <w:pPr>
              <w:spacing w:after="0" w:line="360" w:lineRule="auto"/>
              <w:jc w:val="both"/>
              <w:rPr>
                <w:rFonts w:ascii="Times New Roman" w:hAnsi="Times New Roman" w:cs="Times New Roman"/>
                <w:sz w:val="24"/>
                <w:szCs w:val="24"/>
              </w:rPr>
            </w:pPr>
            <w:r w:rsidRPr="00BA39E9">
              <w:rPr>
                <w:rFonts w:ascii="Times New Roman" w:hAnsi="Times New Roman" w:cs="Times New Roman"/>
                <w:sz w:val="24"/>
                <w:szCs w:val="24"/>
              </w:rPr>
              <w:t>268 (41.81)</w:t>
            </w:r>
          </w:p>
        </w:tc>
      </w:tr>
      <w:tr w:rsidR="00BA39E9" w:rsidRPr="00BA39E9" w14:paraId="1C619AE6" w14:textId="77777777" w:rsidTr="00BA39E9">
        <w:trPr>
          <w:tblCellSpacing w:w="15" w:type="dxa"/>
        </w:trPr>
        <w:tc>
          <w:tcPr>
            <w:tcW w:w="4917" w:type="dxa"/>
            <w:vAlign w:val="center"/>
            <w:hideMark/>
          </w:tcPr>
          <w:p w14:paraId="0FEE4B81" w14:textId="77777777" w:rsidR="00BA39E9" w:rsidRPr="00BA39E9" w:rsidRDefault="00BA39E9" w:rsidP="00BA39E9">
            <w:pPr>
              <w:spacing w:after="0" w:line="360" w:lineRule="auto"/>
              <w:jc w:val="both"/>
              <w:rPr>
                <w:rFonts w:ascii="Times New Roman" w:hAnsi="Times New Roman" w:cs="Times New Roman"/>
                <w:sz w:val="24"/>
                <w:szCs w:val="24"/>
                <w:lang w:val="en-US"/>
              </w:rPr>
            </w:pPr>
            <w:r w:rsidRPr="00BA39E9">
              <w:rPr>
                <w:rFonts w:ascii="Times New Roman" w:hAnsi="Times New Roman" w:cs="Times New Roman"/>
                <w:sz w:val="24"/>
                <w:szCs w:val="24"/>
                <w:lang w:val="en-US"/>
              </w:rPr>
              <w:t>Elevated LDL-c (&gt;1.60 g/L)</w:t>
            </w:r>
          </w:p>
        </w:tc>
        <w:tc>
          <w:tcPr>
            <w:tcW w:w="3073" w:type="dxa"/>
            <w:vAlign w:val="center"/>
            <w:hideMark/>
          </w:tcPr>
          <w:p w14:paraId="43D34DEF" w14:textId="77777777" w:rsidR="00BA39E9" w:rsidRPr="00BA39E9" w:rsidRDefault="00BA39E9" w:rsidP="00BA39E9">
            <w:pPr>
              <w:spacing w:after="0" w:line="360" w:lineRule="auto"/>
              <w:jc w:val="both"/>
              <w:rPr>
                <w:rFonts w:ascii="Times New Roman" w:hAnsi="Times New Roman" w:cs="Times New Roman"/>
                <w:sz w:val="24"/>
                <w:szCs w:val="24"/>
              </w:rPr>
            </w:pPr>
            <w:r w:rsidRPr="00BA39E9">
              <w:rPr>
                <w:rFonts w:ascii="Times New Roman" w:hAnsi="Times New Roman" w:cs="Times New Roman"/>
                <w:sz w:val="24"/>
                <w:szCs w:val="24"/>
              </w:rPr>
              <w:t>370 (57.72)</w:t>
            </w:r>
          </w:p>
        </w:tc>
      </w:tr>
      <w:tr w:rsidR="00BA39E9" w:rsidRPr="00BA39E9" w14:paraId="072F9633" w14:textId="77777777" w:rsidTr="00BA39E9">
        <w:trPr>
          <w:tblCellSpacing w:w="15" w:type="dxa"/>
        </w:trPr>
        <w:tc>
          <w:tcPr>
            <w:tcW w:w="4917" w:type="dxa"/>
            <w:vAlign w:val="center"/>
            <w:hideMark/>
          </w:tcPr>
          <w:p w14:paraId="6780318F" w14:textId="0BBFC666" w:rsidR="00BA39E9" w:rsidRPr="00BA39E9" w:rsidRDefault="00BA39E9" w:rsidP="00BA39E9">
            <w:pPr>
              <w:spacing w:after="0" w:line="360" w:lineRule="auto"/>
              <w:jc w:val="both"/>
              <w:rPr>
                <w:rFonts w:ascii="Times New Roman" w:hAnsi="Times New Roman" w:cs="Times New Roman"/>
                <w:sz w:val="24"/>
                <w:szCs w:val="24"/>
                <w:lang w:val="en-US"/>
              </w:rPr>
            </w:pPr>
            <w:r w:rsidRPr="00BA39E9">
              <w:rPr>
                <w:rFonts w:ascii="Times New Roman" w:hAnsi="Times New Roman" w:cs="Times New Roman"/>
                <w:sz w:val="24"/>
                <w:szCs w:val="24"/>
                <w:lang w:val="en-US"/>
              </w:rPr>
              <w:t xml:space="preserve">– </w:t>
            </w:r>
            <w:r w:rsidR="00B43E4D" w:rsidRPr="00543C3F">
              <w:rPr>
                <w:rFonts w:ascii="Times New Roman" w:hAnsi="Times New Roman" w:cs="Times New Roman"/>
                <w:sz w:val="24"/>
                <w:szCs w:val="24"/>
                <w:lang w:val="en-US"/>
              </w:rPr>
              <w:t>Very high LDL-c (&gt;1.90 g/</w:t>
            </w:r>
            <w:proofErr w:type="gramStart"/>
            <w:r w:rsidR="00B43E4D" w:rsidRPr="00543C3F">
              <w:rPr>
                <w:rFonts w:ascii="Times New Roman" w:hAnsi="Times New Roman" w:cs="Times New Roman"/>
                <w:sz w:val="24"/>
                <w:szCs w:val="24"/>
                <w:lang w:val="en-US"/>
              </w:rPr>
              <w:t>L)*</w:t>
            </w:r>
            <w:proofErr w:type="gramEnd"/>
          </w:p>
        </w:tc>
        <w:tc>
          <w:tcPr>
            <w:tcW w:w="3073" w:type="dxa"/>
            <w:vAlign w:val="center"/>
            <w:hideMark/>
          </w:tcPr>
          <w:p w14:paraId="3BFA2A25" w14:textId="77777777" w:rsidR="00BA39E9" w:rsidRPr="00BA39E9" w:rsidRDefault="00BA39E9" w:rsidP="00BA39E9">
            <w:pPr>
              <w:spacing w:after="0" w:line="360" w:lineRule="auto"/>
              <w:jc w:val="both"/>
              <w:rPr>
                <w:rFonts w:ascii="Times New Roman" w:hAnsi="Times New Roman" w:cs="Times New Roman"/>
                <w:sz w:val="24"/>
                <w:szCs w:val="24"/>
              </w:rPr>
            </w:pPr>
            <w:r w:rsidRPr="00BA39E9">
              <w:rPr>
                <w:rFonts w:ascii="Times New Roman" w:hAnsi="Times New Roman" w:cs="Times New Roman"/>
                <w:sz w:val="24"/>
                <w:szCs w:val="24"/>
              </w:rPr>
              <w:t>166 (44.87)</w:t>
            </w:r>
          </w:p>
        </w:tc>
      </w:tr>
      <w:tr w:rsidR="00BA39E9" w:rsidRPr="00BA39E9" w14:paraId="052C51C8" w14:textId="77777777" w:rsidTr="00BA39E9">
        <w:trPr>
          <w:tblCellSpacing w:w="15" w:type="dxa"/>
        </w:trPr>
        <w:tc>
          <w:tcPr>
            <w:tcW w:w="4917" w:type="dxa"/>
            <w:vAlign w:val="center"/>
            <w:hideMark/>
          </w:tcPr>
          <w:p w14:paraId="47A1E450" w14:textId="77777777" w:rsidR="00BA39E9" w:rsidRPr="00BA39E9" w:rsidRDefault="00BA39E9" w:rsidP="00BA39E9">
            <w:pPr>
              <w:spacing w:after="0" w:line="360" w:lineRule="auto"/>
              <w:jc w:val="both"/>
              <w:rPr>
                <w:rFonts w:ascii="Times New Roman" w:hAnsi="Times New Roman" w:cs="Times New Roman"/>
                <w:sz w:val="24"/>
                <w:szCs w:val="24"/>
              </w:rPr>
            </w:pPr>
            <w:r w:rsidRPr="00BA39E9">
              <w:rPr>
                <w:rFonts w:ascii="Times New Roman" w:hAnsi="Times New Roman" w:cs="Times New Roman"/>
                <w:sz w:val="24"/>
                <w:szCs w:val="24"/>
              </w:rPr>
              <w:t>Low HDL-c</w:t>
            </w:r>
          </w:p>
        </w:tc>
        <w:tc>
          <w:tcPr>
            <w:tcW w:w="3073" w:type="dxa"/>
            <w:vAlign w:val="center"/>
            <w:hideMark/>
          </w:tcPr>
          <w:p w14:paraId="28C0BD56" w14:textId="77777777" w:rsidR="00BA39E9" w:rsidRPr="00BA39E9" w:rsidRDefault="00BA39E9" w:rsidP="00BA39E9">
            <w:pPr>
              <w:spacing w:after="0" w:line="360" w:lineRule="auto"/>
              <w:jc w:val="both"/>
              <w:rPr>
                <w:rFonts w:ascii="Times New Roman" w:hAnsi="Times New Roman" w:cs="Times New Roman"/>
                <w:sz w:val="24"/>
                <w:szCs w:val="24"/>
              </w:rPr>
            </w:pPr>
            <w:r w:rsidRPr="00BA39E9">
              <w:rPr>
                <w:rFonts w:ascii="Times New Roman" w:hAnsi="Times New Roman" w:cs="Times New Roman"/>
                <w:sz w:val="24"/>
                <w:szCs w:val="24"/>
              </w:rPr>
              <w:t>312 (48.67)</w:t>
            </w:r>
          </w:p>
        </w:tc>
      </w:tr>
      <w:tr w:rsidR="00BA39E9" w:rsidRPr="00BA39E9" w14:paraId="4151BB10" w14:textId="77777777" w:rsidTr="00BA39E9">
        <w:trPr>
          <w:tblCellSpacing w:w="15" w:type="dxa"/>
        </w:trPr>
        <w:tc>
          <w:tcPr>
            <w:tcW w:w="4917" w:type="dxa"/>
            <w:vAlign w:val="center"/>
            <w:hideMark/>
          </w:tcPr>
          <w:p w14:paraId="104A085A" w14:textId="77777777" w:rsidR="00BA39E9" w:rsidRPr="00BA39E9" w:rsidRDefault="00BA39E9" w:rsidP="00BA39E9">
            <w:pPr>
              <w:spacing w:after="0" w:line="360" w:lineRule="auto"/>
              <w:jc w:val="both"/>
              <w:rPr>
                <w:rFonts w:ascii="Times New Roman" w:hAnsi="Times New Roman" w:cs="Times New Roman"/>
                <w:sz w:val="24"/>
                <w:szCs w:val="24"/>
              </w:rPr>
            </w:pPr>
            <w:proofErr w:type="spellStart"/>
            <w:r w:rsidRPr="00BA39E9">
              <w:rPr>
                <w:rFonts w:ascii="Times New Roman" w:hAnsi="Times New Roman" w:cs="Times New Roman"/>
                <w:sz w:val="24"/>
                <w:szCs w:val="24"/>
              </w:rPr>
              <w:t>Hypertriglyceridemia</w:t>
            </w:r>
            <w:proofErr w:type="spellEnd"/>
            <w:r w:rsidRPr="00BA39E9">
              <w:rPr>
                <w:rFonts w:ascii="Times New Roman" w:hAnsi="Times New Roman" w:cs="Times New Roman"/>
                <w:sz w:val="24"/>
                <w:szCs w:val="24"/>
              </w:rPr>
              <w:t xml:space="preserve"> (&gt;1.50 g/L)</w:t>
            </w:r>
          </w:p>
        </w:tc>
        <w:tc>
          <w:tcPr>
            <w:tcW w:w="3073" w:type="dxa"/>
            <w:vAlign w:val="center"/>
            <w:hideMark/>
          </w:tcPr>
          <w:p w14:paraId="032F1BFF" w14:textId="77777777" w:rsidR="00BA39E9" w:rsidRPr="00BA39E9" w:rsidRDefault="00BA39E9" w:rsidP="00BA39E9">
            <w:pPr>
              <w:spacing w:after="0" w:line="360" w:lineRule="auto"/>
              <w:jc w:val="both"/>
              <w:rPr>
                <w:rFonts w:ascii="Times New Roman" w:hAnsi="Times New Roman" w:cs="Times New Roman"/>
                <w:sz w:val="24"/>
                <w:szCs w:val="24"/>
              </w:rPr>
            </w:pPr>
            <w:r w:rsidRPr="00BA39E9">
              <w:rPr>
                <w:rFonts w:ascii="Times New Roman" w:hAnsi="Times New Roman" w:cs="Times New Roman"/>
                <w:sz w:val="24"/>
                <w:szCs w:val="24"/>
              </w:rPr>
              <w:t>245 (38.22)</w:t>
            </w:r>
          </w:p>
        </w:tc>
      </w:tr>
      <w:tr w:rsidR="004647D4" w:rsidRPr="00BA39E9" w14:paraId="3D7E1EE3" w14:textId="77777777" w:rsidTr="00BA39E9">
        <w:trPr>
          <w:tblCellSpacing w:w="15" w:type="dxa"/>
        </w:trPr>
        <w:tc>
          <w:tcPr>
            <w:tcW w:w="4917" w:type="dxa"/>
            <w:vAlign w:val="center"/>
            <w:hideMark/>
          </w:tcPr>
          <w:p w14:paraId="77821BD8" w14:textId="52FF92E8" w:rsidR="004647D4" w:rsidRPr="00BA39E9" w:rsidRDefault="004647D4" w:rsidP="004647D4">
            <w:pPr>
              <w:spacing w:after="0" w:line="360" w:lineRule="auto"/>
              <w:jc w:val="both"/>
              <w:rPr>
                <w:rFonts w:ascii="Times New Roman" w:hAnsi="Times New Roman" w:cs="Times New Roman"/>
                <w:b/>
                <w:bCs/>
                <w:sz w:val="24"/>
                <w:szCs w:val="24"/>
              </w:rPr>
            </w:pPr>
            <w:proofErr w:type="spellStart"/>
            <w:r w:rsidRPr="00543C3F">
              <w:rPr>
                <w:rStyle w:val="Strong"/>
                <w:rFonts w:ascii="Times New Roman" w:hAnsi="Times New Roman" w:cs="Times New Roman"/>
                <w:b w:val="0"/>
                <w:bCs w:val="0"/>
                <w:sz w:val="24"/>
                <w:szCs w:val="24"/>
              </w:rPr>
              <w:t>Any</w:t>
            </w:r>
            <w:proofErr w:type="spellEnd"/>
            <w:r w:rsidRPr="00543C3F">
              <w:rPr>
                <w:rStyle w:val="Strong"/>
                <w:rFonts w:ascii="Times New Roman" w:hAnsi="Times New Roman" w:cs="Times New Roman"/>
                <w:b w:val="0"/>
                <w:bCs w:val="0"/>
                <w:sz w:val="24"/>
                <w:szCs w:val="24"/>
              </w:rPr>
              <w:t xml:space="preserve"> </w:t>
            </w:r>
            <w:proofErr w:type="spellStart"/>
            <w:r w:rsidRPr="00543C3F">
              <w:rPr>
                <w:rStyle w:val="Strong"/>
                <w:rFonts w:ascii="Times New Roman" w:hAnsi="Times New Roman" w:cs="Times New Roman"/>
                <w:b w:val="0"/>
                <w:bCs w:val="0"/>
                <w:sz w:val="24"/>
                <w:szCs w:val="24"/>
              </w:rPr>
              <w:t>dyslipidemia</w:t>
            </w:r>
            <w:proofErr w:type="spellEnd"/>
            <w:r w:rsidRPr="00543C3F">
              <w:rPr>
                <w:rStyle w:val="Strong"/>
                <w:rFonts w:ascii="Times New Roman" w:hAnsi="Times New Roman" w:cs="Times New Roman"/>
                <w:b w:val="0"/>
                <w:bCs w:val="0"/>
                <w:sz w:val="24"/>
                <w:szCs w:val="24"/>
              </w:rPr>
              <w:t xml:space="preserve"> (≥1 </w:t>
            </w:r>
            <w:proofErr w:type="spellStart"/>
            <w:r w:rsidRPr="00543C3F">
              <w:rPr>
                <w:rStyle w:val="Strong"/>
                <w:rFonts w:ascii="Times New Roman" w:hAnsi="Times New Roman" w:cs="Times New Roman"/>
                <w:b w:val="0"/>
                <w:bCs w:val="0"/>
                <w:sz w:val="24"/>
                <w:szCs w:val="24"/>
              </w:rPr>
              <w:t>abnormality</w:t>
            </w:r>
            <w:proofErr w:type="spellEnd"/>
            <w:r w:rsidRPr="00543C3F">
              <w:rPr>
                <w:rStyle w:val="Strong"/>
                <w:rFonts w:ascii="Times New Roman" w:hAnsi="Times New Roman" w:cs="Times New Roman"/>
                <w:b w:val="0"/>
                <w:bCs w:val="0"/>
                <w:sz w:val="24"/>
                <w:szCs w:val="24"/>
              </w:rPr>
              <w:t>)</w:t>
            </w:r>
          </w:p>
        </w:tc>
        <w:tc>
          <w:tcPr>
            <w:tcW w:w="3073" w:type="dxa"/>
            <w:vAlign w:val="center"/>
            <w:hideMark/>
          </w:tcPr>
          <w:p w14:paraId="557325CD" w14:textId="52E10EF8" w:rsidR="004647D4" w:rsidRPr="00BA39E9" w:rsidRDefault="004647D4" w:rsidP="004647D4">
            <w:pPr>
              <w:spacing w:after="0" w:line="360" w:lineRule="auto"/>
              <w:jc w:val="both"/>
              <w:rPr>
                <w:rFonts w:ascii="Times New Roman" w:hAnsi="Times New Roman" w:cs="Times New Roman"/>
                <w:b/>
                <w:bCs/>
                <w:sz w:val="24"/>
                <w:szCs w:val="24"/>
              </w:rPr>
            </w:pPr>
            <w:r w:rsidRPr="00543C3F">
              <w:rPr>
                <w:rStyle w:val="Strong"/>
                <w:rFonts w:ascii="Times New Roman" w:hAnsi="Times New Roman" w:cs="Times New Roman"/>
                <w:b w:val="0"/>
                <w:bCs w:val="0"/>
                <w:sz w:val="24"/>
                <w:szCs w:val="24"/>
              </w:rPr>
              <w:t>487 (75.98)</w:t>
            </w:r>
          </w:p>
        </w:tc>
      </w:tr>
    </w:tbl>
    <w:p w14:paraId="4FFA1B19" w14:textId="13E21923" w:rsidR="00B43E4D" w:rsidRPr="00543C3F" w:rsidRDefault="00B43E4D" w:rsidP="00E36FAD">
      <w:p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*Denominator = participants with elevated LDL-c (n=370)</w:t>
      </w:r>
    </w:p>
    <w:p w14:paraId="129C3C5E" w14:textId="0AAAA7F5" w:rsidR="005B1AE1" w:rsidRPr="00543C3F" w:rsidRDefault="00715AA0" w:rsidP="002771E1">
      <w:pPr>
        <w:spacing w:before="240" w:after="0" w:line="360" w:lineRule="auto"/>
        <w:jc w:val="both"/>
        <w:rPr>
          <w:rFonts w:ascii="Times New Roman" w:hAnsi="Times New Roman" w:cs="Times New Roman"/>
          <w:b/>
          <w:bCs/>
          <w:sz w:val="24"/>
          <w:szCs w:val="24"/>
          <w:lang w:val="en-US"/>
        </w:rPr>
      </w:pPr>
      <w:r w:rsidRPr="00543C3F">
        <w:rPr>
          <w:rFonts w:ascii="Times New Roman" w:hAnsi="Times New Roman" w:cs="Times New Roman"/>
          <w:b/>
          <w:bCs/>
          <w:sz w:val="24"/>
          <w:szCs w:val="24"/>
          <w:lang w:val="en-US"/>
        </w:rPr>
        <w:t xml:space="preserve">3.4. </w:t>
      </w:r>
      <w:r w:rsidR="005B1AE1" w:rsidRPr="00543C3F">
        <w:rPr>
          <w:rFonts w:ascii="Times New Roman" w:hAnsi="Times New Roman" w:cs="Times New Roman"/>
          <w:b/>
          <w:bCs/>
          <w:sz w:val="24"/>
          <w:szCs w:val="24"/>
          <w:lang w:val="en-US"/>
        </w:rPr>
        <w:t>Antiretroviral Therapy Regimens</w:t>
      </w:r>
    </w:p>
    <w:p w14:paraId="123F3BE3" w14:textId="77777777" w:rsidR="00310B5F" w:rsidRPr="00310B5F" w:rsidRDefault="00310B5F" w:rsidP="00310B5F">
      <w:pPr>
        <w:spacing w:after="0" w:line="360" w:lineRule="auto"/>
        <w:jc w:val="both"/>
        <w:rPr>
          <w:rFonts w:ascii="Times New Roman" w:hAnsi="Times New Roman" w:cs="Times New Roman"/>
          <w:color w:val="EE0000"/>
          <w:sz w:val="24"/>
          <w:szCs w:val="24"/>
          <w:lang w:val="en-US"/>
        </w:rPr>
      </w:pPr>
      <w:r w:rsidRPr="00310B5F">
        <w:rPr>
          <w:rFonts w:ascii="Times New Roman" w:hAnsi="Times New Roman" w:cs="Times New Roman"/>
          <w:color w:val="EE0000"/>
          <w:sz w:val="24"/>
          <w:szCs w:val="24"/>
          <w:lang w:val="en-US"/>
        </w:rPr>
        <w:t>ART regimen use evolved significantly from initiation to the time of the study (Table S1), reflecting the transition toward WHO-recommended integrase strand transfer inhibitor (INSTI)-based regimens and away from older nucleoside reverse transcriptase inhibitors (NRTIs) and protease inhibitors (PIs).</w:t>
      </w:r>
    </w:p>
    <w:p w14:paraId="1EE93BD9" w14:textId="5306D4C2" w:rsidR="00310B5F" w:rsidRPr="00543C3F" w:rsidRDefault="00310B5F" w:rsidP="00310B5F">
      <w:pPr>
        <w:spacing w:after="0" w:line="360" w:lineRule="auto"/>
        <w:jc w:val="both"/>
        <w:rPr>
          <w:rFonts w:ascii="Times New Roman" w:hAnsi="Times New Roman" w:cs="Times New Roman"/>
          <w:color w:val="EE0000"/>
          <w:sz w:val="24"/>
          <w:szCs w:val="24"/>
          <w:lang w:val="en-US"/>
        </w:rPr>
      </w:pPr>
      <w:r w:rsidRPr="00310B5F">
        <w:rPr>
          <w:rFonts w:ascii="Times New Roman" w:hAnsi="Times New Roman" w:cs="Times New Roman"/>
          <w:color w:val="EE0000"/>
          <w:sz w:val="24"/>
          <w:szCs w:val="24"/>
          <w:lang w:val="en-US"/>
        </w:rPr>
        <w:t xml:space="preserve">At initiation, the most common regimens were NRTI/NNRTI-based combinations, including AZT/3TC+NVP (23.08%), TDF/FTC+EFV (14.19%), and D4T/3TC+NVP (12.48%). At the time of the study, INSTI-based regimens dominated, led by TDF/3TC/DTG (TLD, 77.16%). Other current regimens included TDF/3TC+EFV (6.61%, NNRTI-based), TDF/FTC+EFV (5.04%, NNRTI-based), ABC/3TC/DTG (4.37%, INSTI-based), and AZT/3TC+LPV/r (3.74%, PI-based). </w:t>
      </w:r>
      <w:r w:rsidRPr="00310B5F">
        <w:rPr>
          <w:rFonts w:ascii="Times New Roman" w:hAnsi="Times New Roman" w:cs="Times New Roman"/>
          <w:b/>
          <w:bCs/>
          <w:color w:val="EE0000"/>
          <w:sz w:val="24"/>
          <w:szCs w:val="24"/>
          <w:lang w:val="en-US"/>
        </w:rPr>
        <w:t>Given the known metabolic differences between ART classes, current and historical regimens were further examined for associations with metabolic syndrome.</w:t>
      </w:r>
      <w:r w:rsidRPr="00310B5F">
        <w:rPr>
          <w:rFonts w:ascii="Times New Roman" w:hAnsi="Times New Roman" w:cs="Times New Roman"/>
          <w:color w:val="EE0000"/>
          <w:sz w:val="24"/>
          <w:szCs w:val="24"/>
          <w:lang w:val="en-US"/>
        </w:rPr>
        <w:t xml:space="preserve"> Most participants (77.01%) had undergone at least one ART regimen change, and the mean duration of ART was 11.8 ± 5.9 years</w:t>
      </w:r>
      <w:r w:rsidRPr="00543C3F">
        <w:rPr>
          <w:rFonts w:ascii="Times New Roman" w:hAnsi="Times New Roman" w:cs="Times New Roman"/>
          <w:color w:val="EE0000"/>
          <w:sz w:val="24"/>
          <w:szCs w:val="24"/>
          <w:lang w:val="en-US"/>
        </w:rPr>
        <w:t xml:space="preserve"> (</w:t>
      </w:r>
      <w:r w:rsidRPr="00310B5F">
        <w:rPr>
          <w:rFonts w:ascii="Times New Roman" w:hAnsi="Times New Roman" w:cs="Times New Roman"/>
          <w:color w:val="EE0000"/>
          <w:sz w:val="24"/>
          <w:szCs w:val="24"/>
          <w:lang w:val="en-US"/>
        </w:rPr>
        <w:t>Table</w:t>
      </w:r>
      <w:r w:rsidRPr="00543C3F">
        <w:rPr>
          <w:rFonts w:ascii="Times New Roman" w:hAnsi="Times New Roman" w:cs="Times New Roman"/>
          <w:color w:val="EE0000"/>
          <w:sz w:val="24"/>
          <w:szCs w:val="24"/>
          <w:lang w:val="en-US"/>
        </w:rPr>
        <w:t xml:space="preserve"> IV)</w:t>
      </w:r>
      <w:r w:rsidRPr="00310B5F">
        <w:rPr>
          <w:rFonts w:ascii="Times New Roman" w:hAnsi="Times New Roman" w:cs="Times New Roman"/>
          <w:color w:val="EE0000"/>
          <w:sz w:val="24"/>
          <w:szCs w:val="24"/>
          <w:lang w:val="en-US"/>
        </w:rPr>
        <w:t>.</w:t>
      </w:r>
    </w:p>
    <w:p w14:paraId="4E75D086" w14:textId="77777777" w:rsidR="00310B5F" w:rsidRPr="00310B5F" w:rsidRDefault="00310B5F" w:rsidP="00310B5F">
      <w:pPr>
        <w:spacing w:after="0" w:line="360" w:lineRule="auto"/>
        <w:jc w:val="both"/>
        <w:rPr>
          <w:rFonts w:ascii="Times New Roman" w:hAnsi="Times New Roman" w:cs="Times New Roman"/>
          <w:color w:val="EE0000"/>
          <w:sz w:val="24"/>
          <w:szCs w:val="24"/>
          <w:lang w:val="en-US"/>
        </w:rPr>
      </w:pPr>
    </w:p>
    <w:p w14:paraId="1D7311E3" w14:textId="77777777" w:rsidR="00310B5F" w:rsidRPr="00543C3F" w:rsidRDefault="00310B5F" w:rsidP="00310B5F">
      <w:pPr>
        <w:spacing w:after="0" w:line="360" w:lineRule="auto"/>
        <w:jc w:val="both"/>
        <w:rPr>
          <w:rFonts w:ascii="Times New Roman" w:hAnsi="Times New Roman" w:cs="Times New Roman"/>
          <w:b/>
          <w:bCs/>
          <w:sz w:val="24"/>
          <w:szCs w:val="24"/>
          <w:lang w:val="en-US"/>
        </w:rPr>
      </w:pPr>
    </w:p>
    <w:p w14:paraId="313AC98B" w14:textId="77777777" w:rsidR="00310B5F" w:rsidRPr="00543C3F" w:rsidRDefault="00310B5F" w:rsidP="00310B5F">
      <w:pPr>
        <w:spacing w:after="0" w:line="360" w:lineRule="auto"/>
        <w:jc w:val="both"/>
        <w:rPr>
          <w:rFonts w:ascii="Times New Roman" w:hAnsi="Times New Roman" w:cs="Times New Roman"/>
          <w:b/>
          <w:bCs/>
          <w:sz w:val="24"/>
          <w:szCs w:val="24"/>
          <w:lang w:val="en-US"/>
        </w:rPr>
      </w:pPr>
    </w:p>
    <w:p w14:paraId="7B29B6BD" w14:textId="77777777" w:rsidR="00310B5F" w:rsidRPr="00543C3F" w:rsidRDefault="00310B5F" w:rsidP="00310B5F">
      <w:pPr>
        <w:spacing w:after="0" w:line="360" w:lineRule="auto"/>
        <w:jc w:val="both"/>
        <w:rPr>
          <w:rFonts w:ascii="Times New Roman" w:hAnsi="Times New Roman" w:cs="Times New Roman"/>
          <w:b/>
          <w:bCs/>
          <w:sz w:val="24"/>
          <w:szCs w:val="24"/>
          <w:lang w:val="en-US"/>
        </w:rPr>
      </w:pPr>
    </w:p>
    <w:p w14:paraId="74A9B923" w14:textId="3752B655" w:rsidR="00310B5F" w:rsidRPr="00310B5F" w:rsidRDefault="00310B5F" w:rsidP="00310B5F">
      <w:pPr>
        <w:spacing w:after="0" w:line="360" w:lineRule="auto"/>
        <w:jc w:val="both"/>
        <w:rPr>
          <w:rFonts w:ascii="Times New Roman" w:hAnsi="Times New Roman" w:cs="Times New Roman"/>
          <w:sz w:val="24"/>
          <w:szCs w:val="24"/>
          <w:lang w:val="en-US"/>
        </w:rPr>
      </w:pPr>
      <w:r w:rsidRPr="00310B5F">
        <w:rPr>
          <w:rFonts w:ascii="Times New Roman" w:hAnsi="Times New Roman" w:cs="Times New Roman"/>
          <w:b/>
          <w:bCs/>
          <w:sz w:val="24"/>
          <w:szCs w:val="24"/>
          <w:lang w:val="en-US"/>
        </w:rPr>
        <w:lastRenderedPageBreak/>
        <w:t>Table</w:t>
      </w:r>
      <w:r w:rsidRPr="00543C3F">
        <w:rPr>
          <w:rFonts w:ascii="Times New Roman" w:hAnsi="Times New Roman" w:cs="Times New Roman"/>
          <w:b/>
          <w:bCs/>
          <w:sz w:val="24"/>
          <w:szCs w:val="24"/>
          <w:lang w:val="en-US"/>
        </w:rPr>
        <w:t xml:space="preserve"> </w:t>
      </w:r>
      <w:proofErr w:type="gramStart"/>
      <w:r w:rsidRPr="00543C3F">
        <w:rPr>
          <w:rFonts w:ascii="Times New Roman" w:hAnsi="Times New Roman" w:cs="Times New Roman"/>
          <w:b/>
          <w:bCs/>
          <w:sz w:val="24"/>
          <w:szCs w:val="24"/>
          <w:lang w:val="en-US"/>
        </w:rPr>
        <w:t xml:space="preserve">IV </w:t>
      </w:r>
      <w:r w:rsidRPr="00310B5F">
        <w:rPr>
          <w:rFonts w:ascii="Times New Roman" w:hAnsi="Times New Roman" w:cs="Times New Roman"/>
          <w:b/>
          <w:bCs/>
          <w:sz w:val="24"/>
          <w:szCs w:val="24"/>
          <w:lang w:val="en-US"/>
        </w:rPr>
        <w:t>:</w:t>
      </w:r>
      <w:proofErr w:type="gramEnd"/>
      <w:r w:rsidRPr="00310B5F">
        <w:rPr>
          <w:rFonts w:ascii="Times New Roman" w:hAnsi="Times New Roman" w:cs="Times New Roman"/>
          <w:b/>
          <w:bCs/>
          <w:sz w:val="24"/>
          <w:szCs w:val="24"/>
          <w:lang w:val="en-US"/>
        </w:rPr>
        <w:t xml:space="preserve"> ART Regimen Transition by Major Drug Class</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410"/>
        <w:gridCol w:w="1405"/>
        <w:gridCol w:w="2564"/>
        <w:gridCol w:w="1205"/>
        <w:gridCol w:w="1488"/>
      </w:tblGrid>
      <w:tr w:rsidR="00310B5F" w:rsidRPr="00310B5F" w14:paraId="35AA33B9" w14:textId="77777777" w:rsidTr="00310B5F">
        <w:trPr>
          <w:tblHeader/>
          <w:tblCellSpacing w:w="15" w:type="dxa"/>
        </w:trPr>
        <w:tc>
          <w:tcPr>
            <w:tcW w:w="2365" w:type="dxa"/>
            <w:tcBorders>
              <w:top w:val="single" w:sz="4" w:space="0" w:color="auto"/>
              <w:bottom w:val="single" w:sz="4" w:space="0" w:color="auto"/>
            </w:tcBorders>
            <w:vAlign w:val="center"/>
            <w:hideMark/>
          </w:tcPr>
          <w:p w14:paraId="2E307498" w14:textId="77777777" w:rsidR="00310B5F" w:rsidRPr="00310B5F" w:rsidRDefault="00310B5F" w:rsidP="00310B5F">
            <w:pPr>
              <w:spacing w:after="0" w:line="360" w:lineRule="auto"/>
              <w:rPr>
                <w:rFonts w:ascii="Times New Roman" w:hAnsi="Times New Roman" w:cs="Times New Roman"/>
                <w:b/>
                <w:bCs/>
                <w:sz w:val="24"/>
                <w:szCs w:val="24"/>
              </w:rPr>
            </w:pPr>
            <w:r w:rsidRPr="00310B5F">
              <w:rPr>
                <w:rFonts w:ascii="Times New Roman" w:hAnsi="Times New Roman" w:cs="Times New Roman"/>
                <w:b/>
                <w:bCs/>
                <w:sz w:val="24"/>
                <w:szCs w:val="24"/>
              </w:rPr>
              <w:t xml:space="preserve">Initial </w:t>
            </w:r>
            <w:proofErr w:type="spellStart"/>
            <w:r w:rsidRPr="00310B5F">
              <w:rPr>
                <w:rFonts w:ascii="Times New Roman" w:hAnsi="Times New Roman" w:cs="Times New Roman"/>
                <w:b/>
                <w:bCs/>
                <w:sz w:val="24"/>
                <w:szCs w:val="24"/>
              </w:rPr>
              <w:t>Regimen</w:t>
            </w:r>
            <w:proofErr w:type="spellEnd"/>
            <w:r w:rsidRPr="00310B5F">
              <w:rPr>
                <w:rFonts w:ascii="Times New Roman" w:hAnsi="Times New Roman" w:cs="Times New Roman"/>
                <w:b/>
                <w:bCs/>
                <w:sz w:val="24"/>
                <w:szCs w:val="24"/>
              </w:rPr>
              <w:t xml:space="preserve"> (Class)</w:t>
            </w:r>
          </w:p>
        </w:tc>
        <w:tc>
          <w:tcPr>
            <w:tcW w:w="1375" w:type="dxa"/>
            <w:tcBorders>
              <w:top w:val="single" w:sz="4" w:space="0" w:color="auto"/>
              <w:bottom w:val="single" w:sz="4" w:space="0" w:color="auto"/>
            </w:tcBorders>
            <w:vAlign w:val="center"/>
            <w:hideMark/>
          </w:tcPr>
          <w:p w14:paraId="13F5AEE2" w14:textId="77777777" w:rsidR="00310B5F" w:rsidRPr="00310B5F" w:rsidRDefault="00310B5F" w:rsidP="00310B5F">
            <w:pPr>
              <w:spacing w:after="0" w:line="360" w:lineRule="auto"/>
              <w:jc w:val="both"/>
              <w:rPr>
                <w:rFonts w:ascii="Times New Roman" w:hAnsi="Times New Roman" w:cs="Times New Roman"/>
                <w:b/>
                <w:bCs/>
                <w:sz w:val="24"/>
                <w:szCs w:val="24"/>
              </w:rPr>
            </w:pPr>
            <w:proofErr w:type="gramStart"/>
            <w:r w:rsidRPr="00310B5F">
              <w:rPr>
                <w:rFonts w:ascii="Times New Roman" w:hAnsi="Times New Roman" w:cs="Times New Roman"/>
                <w:b/>
                <w:bCs/>
                <w:sz w:val="24"/>
                <w:szCs w:val="24"/>
              </w:rPr>
              <w:t>n</w:t>
            </w:r>
            <w:proofErr w:type="gramEnd"/>
            <w:r w:rsidRPr="00310B5F">
              <w:rPr>
                <w:rFonts w:ascii="Times New Roman" w:hAnsi="Times New Roman" w:cs="Times New Roman"/>
                <w:b/>
                <w:bCs/>
                <w:sz w:val="24"/>
                <w:szCs w:val="24"/>
              </w:rPr>
              <w:t xml:space="preserve"> (%)</w:t>
            </w:r>
          </w:p>
        </w:tc>
        <w:tc>
          <w:tcPr>
            <w:tcW w:w="2534" w:type="dxa"/>
            <w:tcBorders>
              <w:top w:val="single" w:sz="4" w:space="0" w:color="auto"/>
              <w:bottom w:val="single" w:sz="4" w:space="0" w:color="auto"/>
            </w:tcBorders>
            <w:vAlign w:val="center"/>
            <w:hideMark/>
          </w:tcPr>
          <w:p w14:paraId="5342C867" w14:textId="77777777" w:rsidR="00310B5F" w:rsidRPr="00310B5F" w:rsidRDefault="00310B5F" w:rsidP="00310B5F">
            <w:pPr>
              <w:spacing w:after="0" w:line="360" w:lineRule="auto"/>
              <w:rPr>
                <w:rFonts w:ascii="Times New Roman" w:hAnsi="Times New Roman" w:cs="Times New Roman"/>
                <w:b/>
                <w:bCs/>
                <w:sz w:val="24"/>
                <w:szCs w:val="24"/>
              </w:rPr>
            </w:pPr>
            <w:proofErr w:type="spellStart"/>
            <w:r w:rsidRPr="00310B5F">
              <w:rPr>
                <w:rFonts w:ascii="Times New Roman" w:hAnsi="Times New Roman" w:cs="Times New Roman"/>
                <w:b/>
                <w:bCs/>
                <w:sz w:val="24"/>
                <w:szCs w:val="24"/>
              </w:rPr>
              <w:t>Current</w:t>
            </w:r>
            <w:proofErr w:type="spellEnd"/>
            <w:r w:rsidRPr="00310B5F">
              <w:rPr>
                <w:rFonts w:ascii="Times New Roman" w:hAnsi="Times New Roman" w:cs="Times New Roman"/>
                <w:b/>
                <w:bCs/>
                <w:sz w:val="24"/>
                <w:szCs w:val="24"/>
              </w:rPr>
              <w:t xml:space="preserve"> </w:t>
            </w:r>
            <w:proofErr w:type="spellStart"/>
            <w:r w:rsidRPr="00310B5F">
              <w:rPr>
                <w:rFonts w:ascii="Times New Roman" w:hAnsi="Times New Roman" w:cs="Times New Roman"/>
                <w:b/>
                <w:bCs/>
                <w:sz w:val="24"/>
                <w:szCs w:val="24"/>
              </w:rPr>
              <w:t>Regimen</w:t>
            </w:r>
            <w:proofErr w:type="spellEnd"/>
            <w:r w:rsidRPr="00310B5F">
              <w:rPr>
                <w:rFonts w:ascii="Times New Roman" w:hAnsi="Times New Roman" w:cs="Times New Roman"/>
                <w:b/>
                <w:bCs/>
                <w:sz w:val="24"/>
                <w:szCs w:val="24"/>
              </w:rPr>
              <w:t xml:space="preserve"> (Class)</w:t>
            </w:r>
          </w:p>
        </w:tc>
        <w:tc>
          <w:tcPr>
            <w:tcW w:w="1175" w:type="dxa"/>
            <w:tcBorders>
              <w:top w:val="single" w:sz="4" w:space="0" w:color="auto"/>
              <w:bottom w:val="single" w:sz="4" w:space="0" w:color="auto"/>
            </w:tcBorders>
            <w:vAlign w:val="center"/>
            <w:hideMark/>
          </w:tcPr>
          <w:p w14:paraId="440EE904" w14:textId="77777777" w:rsidR="00310B5F" w:rsidRPr="00310B5F" w:rsidRDefault="00310B5F" w:rsidP="00310B5F">
            <w:pPr>
              <w:spacing w:after="0" w:line="360" w:lineRule="auto"/>
              <w:jc w:val="both"/>
              <w:rPr>
                <w:rFonts w:ascii="Times New Roman" w:hAnsi="Times New Roman" w:cs="Times New Roman"/>
                <w:b/>
                <w:bCs/>
                <w:sz w:val="24"/>
                <w:szCs w:val="24"/>
              </w:rPr>
            </w:pPr>
            <w:proofErr w:type="gramStart"/>
            <w:r w:rsidRPr="00310B5F">
              <w:rPr>
                <w:rFonts w:ascii="Times New Roman" w:hAnsi="Times New Roman" w:cs="Times New Roman"/>
                <w:b/>
                <w:bCs/>
                <w:sz w:val="24"/>
                <w:szCs w:val="24"/>
              </w:rPr>
              <w:t>n</w:t>
            </w:r>
            <w:proofErr w:type="gramEnd"/>
            <w:r w:rsidRPr="00310B5F">
              <w:rPr>
                <w:rFonts w:ascii="Times New Roman" w:hAnsi="Times New Roman" w:cs="Times New Roman"/>
                <w:b/>
                <w:bCs/>
                <w:sz w:val="24"/>
                <w:szCs w:val="24"/>
              </w:rPr>
              <w:t xml:space="preserve"> (%)</w:t>
            </w:r>
          </w:p>
        </w:tc>
        <w:tc>
          <w:tcPr>
            <w:tcW w:w="0" w:type="auto"/>
            <w:tcBorders>
              <w:top w:val="single" w:sz="4" w:space="0" w:color="auto"/>
              <w:bottom w:val="single" w:sz="4" w:space="0" w:color="auto"/>
            </w:tcBorders>
            <w:vAlign w:val="center"/>
            <w:hideMark/>
          </w:tcPr>
          <w:p w14:paraId="0B0E10E1" w14:textId="77777777" w:rsidR="00310B5F" w:rsidRPr="00310B5F" w:rsidRDefault="00310B5F" w:rsidP="00310B5F">
            <w:pPr>
              <w:spacing w:after="0" w:line="360" w:lineRule="auto"/>
              <w:rPr>
                <w:rFonts w:ascii="Times New Roman" w:hAnsi="Times New Roman" w:cs="Times New Roman"/>
                <w:b/>
                <w:bCs/>
                <w:sz w:val="24"/>
                <w:szCs w:val="24"/>
              </w:rPr>
            </w:pPr>
            <w:r w:rsidRPr="00310B5F">
              <w:rPr>
                <w:rFonts w:ascii="Times New Roman" w:hAnsi="Times New Roman" w:cs="Times New Roman"/>
                <w:b/>
                <w:bCs/>
                <w:sz w:val="24"/>
                <w:szCs w:val="24"/>
              </w:rPr>
              <w:t>Switch Rate (%)</w:t>
            </w:r>
          </w:p>
        </w:tc>
      </w:tr>
      <w:tr w:rsidR="00310B5F" w:rsidRPr="00310B5F" w14:paraId="3D0A510B" w14:textId="77777777" w:rsidTr="00310B5F">
        <w:trPr>
          <w:tblCellSpacing w:w="15" w:type="dxa"/>
        </w:trPr>
        <w:tc>
          <w:tcPr>
            <w:tcW w:w="2365" w:type="dxa"/>
            <w:vAlign w:val="center"/>
            <w:hideMark/>
          </w:tcPr>
          <w:p w14:paraId="5D8F0B95" w14:textId="77777777" w:rsidR="00310B5F" w:rsidRPr="00310B5F" w:rsidRDefault="00310B5F" w:rsidP="00310B5F">
            <w:pPr>
              <w:spacing w:after="0" w:line="360" w:lineRule="auto"/>
              <w:rPr>
                <w:rFonts w:ascii="Times New Roman" w:hAnsi="Times New Roman" w:cs="Times New Roman"/>
                <w:sz w:val="24"/>
                <w:szCs w:val="24"/>
              </w:rPr>
            </w:pPr>
            <w:r w:rsidRPr="00310B5F">
              <w:rPr>
                <w:rFonts w:ascii="Times New Roman" w:hAnsi="Times New Roman" w:cs="Times New Roman"/>
                <w:sz w:val="24"/>
                <w:szCs w:val="24"/>
              </w:rPr>
              <w:t>AZT/3TC+NVP (NRTI+NNRTI)</w:t>
            </w:r>
          </w:p>
        </w:tc>
        <w:tc>
          <w:tcPr>
            <w:tcW w:w="1375" w:type="dxa"/>
            <w:vAlign w:val="center"/>
            <w:hideMark/>
          </w:tcPr>
          <w:p w14:paraId="53BC48FD" w14:textId="77777777" w:rsidR="00310B5F" w:rsidRPr="00310B5F" w:rsidRDefault="00310B5F" w:rsidP="00310B5F">
            <w:pPr>
              <w:spacing w:after="0" w:line="360" w:lineRule="auto"/>
              <w:jc w:val="both"/>
              <w:rPr>
                <w:rFonts w:ascii="Times New Roman" w:hAnsi="Times New Roman" w:cs="Times New Roman"/>
                <w:sz w:val="24"/>
                <w:szCs w:val="24"/>
              </w:rPr>
            </w:pPr>
            <w:r w:rsidRPr="00310B5F">
              <w:rPr>
                <w:rFonts w:ascii="Times New Roman" w:hAnsi="Times New Roman" w:cs="Times New Roman"/>
                <w:sz w:val="24"/>
                <w:szCs w:val="24"/>
              </w:rPr>
              <w:t>148 (23.08)</w:t>
            </w:r>
          </w:p>
        </w:tc>
        <w:tc>
          <w:tcPr>
            <w:tcW w:w="2534" w:type="dxa"/>
            <w:vAlign w:val="center"/>
            <w:hideMark/>
          </w:tcPr>
          <w:p w14:paraId="79490765" w14:textId="77777777" w:rsidR="00310B5F" w:rsidRPr="00310B5F" w:rsidRDefault="00310B5F" w:rsidP="00310B5F">
            <w:pPr>
              <w:spacing w:after="0" w:line="360" w:lineRule="auto"/>
              <w:rPr>
                <w:rFonts w:ascii="Times New Roman" w:hAnsi="Times New Roman" w:cs="Times New Roman"/>
                <w:sz w:val="24"/>
                <w:szCs w:val="24"/>
                <w:lang w:val="en-US"/>
              </w:rPr>
            </w:pPr>
            <w:r w:rsidRPr="00310B5F">
              <w:rPr>
                <w:rFonts w:ascii="Times New Roman" w:hAnsi="Times New Roman" w:cs="Times New Roman"/>
                <w:sz w:val="24"/>
                <w:szCs w:val="24"/>
                <w:lang w:val="en-US"/>
              </w:rPr>
              <w:t>TDF/3TC/DTG (INSTI-based)</w:t>
            </w:r>
          </w:p>
        </w:tc>
        <w:tc>
          <w:tcPr>
            <w:tcW w:w="1175" w:type="dxa"/>
            <w:vAlign w:val="center"/>
            <w:hideMark/>
          </w:tcPr>
          <w:p w14:paraId="01ADA6B4" w14:textId="77777777" w:rsidR="00310B5F" w:rsidRPr="00310B5F" w:rsidRDefault="00310B5F" w:rsidP="00310B5F">
            <w:pPr>
              <w:spacing w:after="0" w:line="360" w:lineRule="auto"/>
              <w:jc w:val="both"/>
              <w:rPr>
                <w:rFonts w:ascii="Times New Roman" w:hAnsi="Times New Roman" w:cs="Times New Roman"/>
                <w:sz w:val="24"/>
                <w:szCs w:val="24"/>
              </w:rPr>
            </w:pPr>
            <w:r w:rsidRPr="00310B5F">
              <w:rPr>
                <w:rFonts w:ascii="Times New Roman" w:hAnsi="Times New Roman" w:cs="Times New Roman"/>
                <w:sz w:val="24"/>
                <w:szCs w:val="24"/>
              </w:rPr>
              <w:t>494 (77.16)</w:t>
            </w:r>
          </w:p>
        </w:tc>
        <w:tc>
          <w:tcPr>
            <w:tcW w:w="0" w:type="auto"/>
            <w:vAlign w:val="center"/>
            <w:hideMark/>
          </w:tcPr>
          <w:p w14:paraId="7DE1085A" w14:textId="77777777" w:rsidR="00310B5F" w:rsidRPr="00310B5F" w:rsidRDefault="00310B5F" w:rsidP="00310B5F">
            <w:pPr>
              <w:spacing w:after="0" w:line="360" w:lineRule="auto"/>
              <w:rPr>
                <w:rFonts w:ascii="Times New Roman" w:hAnsi="Times New Roman" w:cs="Times New Roman"/>
                <w:sz w:val="24"/>
                <w:szCs w:val="24"/>
              </w:rPr>
            </w:pPr>
            <w:r w:rsidRPr="00310B5F">
              <w:rPr>
                <w:rFonts w:ascii="Times New Roman" w:hAnsi="Times New Roman" w:cs="Times New Roman"/>
                <w:sz w:val="24"/>
                <w:szCs w:val="24"/>
              </w:rPr>
              <w:t>85.2</w:t>
            </w:r>
          </w:p>
        </w:tc>
      </w:tr>
      <w:tr w:rsidR="00310B5F" w:rsidRPr="00310B5F" w14:paraId="79DD58F5" w14:textId="77777777" w:rsidTr="00310B5F">
        <w:trPr>
          <w:tblCellSpacing w:w="15" w:type="dxa"/>
        </w:trPr>
        <w:tc>
          <w:tcPr>
            <w:tcW w:w="2365" w:type="dxa"/>
            <w:vAlign w:val="center"/>
            <w:hideMark/>
          </w:tcPr>
          <w:p w14:paraId="4FD3F693" w14:textId="77777777" w:rsidR="00310B5F" w:rsidRPr="00310B5F" w:rsidRDefault="00310B5F" w:rsidP="00310B5F">
            <w:pPr>
              <w:spacing w:after="0" w:line="360" w:lineRule="auto"/>
              <w:rPr>
                <w:rFonts w:ascii="Times New Roman" w:hAnsi="Times New Roman" w:cs="Times New Roman"/>
                <w:sz w:val="24"/>
                <w:szCs w:val="24"/>
                <w:lang w:val="en-US"/>
              </w:rPr>
            </w:pPr>
            <w:r w:rsidRPr="00310B5F">
              <w:rPr>
                <w:rFonts w:ascii="Times New Roman" w:hAnsi="Times New Roman" w:cs="Times New Roman"/>
                <w:sz w:val="24"/>
                <w:szCs w:val="24"/>
                <w:lang w:val="en-US"/>
              </w:rPr>
              <w:t>TDF/3TC/DTG (INSTI-based)</w:t>
            </w:r>
          </w:p>
        </w:tc>
        <w:tc>
          <w:tcPr>
            <w:tcW w:w="1375" w:type="dxa"/>
            <w:vAlign w:val="center"/>
            <w:hideMark/>
          </w:tcPr>
          <w:p w14:paraId="11A74E9B" w14:textId="77777777" w:rsidR="00310B5F" w:rsidRPr="00310B5F" w:rsidRDefault="00310B5F" w:rsidP="00310B5F">
            <w:pPr>
              <w:spacing w:after="0" w:line="360" w:lineRule="auto"/>
              <w:jc w:val="both"/>
              <w:rPr>
                <w:rFonts w:ascii="Times New Roman" w:hAnsi="Times New Roman" w:cs="Times New Roman"/>
                <w:sz w:val="24"/>
                <w:szCs w:val="24"/>
              </w:rPr>
            </w:pPr>
            <w:r w:rsidRPr="00310B5F">
              <w:rPr>
                <w:rFonts w:ascii="Times New Roman" w:hAnsi="Times New Roman" w:cs="Times New Roman"/>
                <w:sz w:val="24"/>
                <w:szCs w:val="24"/>
              </w:rPr>
              <w:t>92 (14.36)</w:t>
            </w:r>
          </w:p>
        </w:tc>
        <w:tc>
          <w:tcPr>
            <w:tcW w:w="2534" w:type="dxa"/>
            <w:vAlign w:val="center"/>
            <w:hideMark/>
          </w:tcPr>
          <w:p w14:paraId="5A7F44AF" w14:textId="77777777" w:rsidR="00310B5F" w:rsidRPr="00310B5F" w:rsidRDefault="00310B5F" w:rsidP="00310B5F">
            <w:pPr>
              <w:spacing w:after="0" w:line="360" w:lineRule="auto"/>
              <w:rPr>
                <w:rFonts w:ascii="Times New Roman" w:hAnsi="Times New Roman" w:cs="Times New Roman"/>
                <w:sz w:val="24"/>
                <w:szCs w:val="24"/>
                <w:lang w:val="en-US"/>
              </w:rPr>
            </w:pPr>
            <w:r w:rsidRPr="00310B5F">
              <w:rPr>
                <w:rFonts w:ascii="Times New Roman" w:hAnsi="Times New Roman" w:cs="Times New Roman"/>
                <w:sz w:val="24"/>
                <w:szCs w:val="24"/>
                <w:lang w:val="en-US"/>
              </w:rPr>
              <w:t>TDF/3TC+EFV (NNRTI-based)</w:t>
            </w:r>
          </w:p>
        </w:tc>
        <w:tc>
          <w:tcPr>
            <w:tcW w:w="1175" w:type="dxa"/>
            <w:vAlign w:val="center"/>
            <w:hideMark/>
          </w:tcPr>
          <w:p w14:paraId="5F7AC623" w14:textId="77777777" w:rsidR="00310B5F" w:rsidRPr="00310B5F" w:rsidRDefault="00310B5F" w:rsidP="00310B5F">
            <w:pPr>
              <w:spacing w:after="0" w:line="360" w:lineRule="auto"/>
              <w:jc w:val="both"/>
              <w:rPr>
                <w:rFonts w:ascii="Times New Roman" w:hAnsi="Times New Roman" w:cs="Times New Roman"/>
                <w:sz w:val="24"/>
                <w:szCs w:val="24"/>
              </w:rPr>
            </w:pPr>
            <w:r w:rsidRPr="00310B5F">
              <w:rPr>
                <w:rFonts w:ascii="Times New Roman" w:hAnsi="Times New Roman" w:cs="Times New Roman"/>
                <w:sz w:val="24"/>
                <w:szCs w:val="24"/>
              </w:rPr>
              <w:t>42 (6.61)</w:t>
            </w:r>
          </w:p>
        </w:tc>
        <w:tc>
          <w:tcPr>
            <w:tcW w:w="0" w:type="auto"/>
            <w:vAlign w:val="center"/>
            <w:hideMark/>
          </w:tcPr>
          <w:p w14:paraId="04102162" w14:textId="77777777" w:rsidR="00310B5F" w:rsidRPr="00310B5F" w:rsidRDefault="00310B5F" w:rsidP="00310B5F">
            <w:pPr>
              <w:spacing w:after="0" w:line="360" w:lineRule="auto"/>
              <w:rPr>
                <w:rFonts w:ascii="Times New Roman" w:hAnsi="Times New Roman" w:cs="Times New Roman"/>
                <w:sz w:val="24"/>
                <w:szCs w:val="24"/>
              </w:rPr>
            </w:pPr>
            <w:r w:rsidRPr="00310B5F">
              <w:rPr>
                <w:rFonts w:ascii="Times New Roman" w:hAnsi="Times New Roman" w:cs="Times New Roman"/>
                <w:sz w:val="24"/>
                <w:szCs w:val="24"/>
              </w:rPr>
              <w:t>12.3</w:t>
            </w:r>
          </w:p>
        </w:tc>
      </w:tr>
      <w:tr w:rsidR="00310B5F" w:rsidRPr="00310B5F" w14:paraId="24D332E5" w14:textId="77777777" w:rsidTr="00310B5F">
        <w:trPr>
          <w:tblCellSpacing w:w="15" w:type="dxa"/>
        </w:trPr>
        <w:tc>
          <w:tcPr>
            <w:tcW w:w="2365" w:type="dxa"/>
            <w:vAlign w:val="center"/>
            <w:hideMark/>
          </w:tcPr>
          <w:p w14:paraId="3BAA9D39" w14:textId="77777777" w:rsidR="00310B5F" w:rsidRPr="00310B5F" w:rsidRDefault="00310B5F" w:rsidP="00310B5F">
            <w:pPr>
              <w:spacing w:after="0" w:line="360" w:lineRule="auto"/>
              <w:rPr>
                <w:rFonts w:ascii="Times New Roman" w:hAnsi="Times New Roman" w:cs="Times New Roman"/>
                <w:sz w:val="24"/>
                <w:szCs w:val="24"/>
                <w:lang w:val="en-US"/>
              </w:rPr>
            </w:pPr>
            <w:r w:rsidRPr="00310B5F">
              <w:rPr>
                <w:rFonts w:ascii="Times New Roman" w:hAnsi="Times New Roman" w:cs="Times New Roman"/>
                <w:sz w:val="24"/>
                <w:szCs w:val="24"/>
                <w:lang w:val="en-US"/>
              </w:rPr>
              <w:t>TDF/FTC+EFV (NNRTI-based)</w:t>
            </w:r>
          </w:p>
        </w:tc>
        <w:tc>
          <w:tcPr>
            <w:tcW w:w="1375" w:type="dxa"/>
            <w:vAlign w:val="center"/>
            <w:hideMark/>
          </w:tcPr>
          <w:p w14:paraId="1B5E750B" w14:textId="77777777" w:rsidR="00310B5F" w:rsidRPr="00310B5F" w:rsidRDefault="00310B5F" w:rsidP="00310B5F">
            <w:pPr>
              <w:spacing w:after="0" w:line="360" w:lineRule="auto"/>
              <w:jc w:val="both"/>
              <w:rPr>
                <w:rFonts w:ascii="Times New Roman" w:hAnsi="Times New Roman" w:cs="Times New Roman"/>
                <w:sz w:val="24"/>
                <w:szCs w:val="24"/>
              </w:rPr>
            </w:pPr>
            <w:r w:rsidRPr="00310B5F">
              <w:rPr>
                <w:rFonts w:ascii="Times New Roman" w:hAnsi="Times New Roman" w:cs="Times New Roman"/>
                <w:sz w:val="24"/>
                <w:szCs w:val="24"/>
              </w:rPr>
              <w:t>91 (14.19)</w:t>
            </w:r>
          </w:p>
        </w:tc>
        <w:tc>
          <w:tcPr>
            <w:tcW w:w="2534" w:type="dxa"/>
            <w:vAlign w:val="center"/>
            <w:hideMark/>
          </w:tcPr>
          <w:p w14:paraId="11BCD89A" w14:textId="77777777" w:rsidR="00310B5F" w:rsidRPr="00310B5F" w:rsidRDefault="00310B5F" w:rsidP="00310B5F">
            <w:pPr>
              <w:spacing w:after="0" w:line="360" w:lineRule="auto"/>
              <w:rPr>
                <w:rFonts w:ascii="Times New Roman" w:hAnsi="Times New Roman" w:cs="Times New Roman"/>
                <w:sz w:val="24"/>
                <w:szCs w:val="24"/>
                <w:lang w:val="en-US"/>
              </w:rPr>
            </w:pPr>
            <w:r w:rsidRPr="00310B5F">
              <w:rPr>
                <w:rFonts w:ascii="Times New Roman" w:hAnsi="Times New Roman" w:cs="Times New Roman"/>
                <w:sz w:val="24"/>
                <w:szCs w:val="24"/>
                <w:lang w:val="en-US"/>
              </w:rPr>
              <w:t>TDF/FTC+EFV (NNRTI-based)</w:t>
            </w:r>
          </w:p>
        </w:tc>
        <w:tc>
          <w:tcPr>
            <w:tcW w:w="1175" w:type="dxa"/>
            <w:vAlign w:val="center"/>
            <w:hideMark/>
          </w:tcPr>
          <w:p w14:paraId="14CE48DD" w14:textId="77777777" w:rsidR="00310B5F" w:rsidRPr="00310B5F" w:rsidRDefault="00310B5F" w:rsidP="00310B5F">
            <w:pPr>
              <w:spacing w:after="0" w:line="360" w:lineRule="auto"/>
              <w:jc w:val="both"/>
              <w:rPr>
                <w:rFonts w:ascii="Times New Roman" w:hAnsi="Times New Roman" w:cs="Times New Roman"/>
                <w:sz w:val="24"/>
                <w:szCs w:val="24"/>
              </w:rPr>
            </w:pPr>
            <w:r w:rsidRPr="00310B5F">
              <w:rPr>
                <w:rFonts w:ascii="Times New Roman" w:hAnsi="Times New Roman" w:cs="Times New Roman"/>
                <w:sz w:val="24"/>
                <w:szCs w:val="24"/>
              </w:rPr>
              <w:t>32 (5.04)</w:t>
            </w:r>
          </w:p>
        </w:tc>
        <w:tc>
          <w:tcPr>
            <w:tcW w:w="0" w:type="auto"/>
            <w:vAlign w:val="center"/>
            <w:hideMark/>
          </w:tcPr>
          <w:p w14:paraId="48CE139C" w14:textId="77777777" w:rsidR="00310B5F" w:rsidRPr="00310B5F" w:rsidRDefault="00310B5F" w:rsidP="00310B5F">
            <w:pPr>
              <w:spacing w:after="0" w:line="360" w:lineRule="auto"/>
              <w:rPr>
                <w:rFonts w:ascii="Times New Roman" w:hAnsi="Times New Roman" w:cs="Times New Roman"/>
                <w:sz w:val="24"/>
                <w:szCs w:val="24"/>
              </w:rPr>
            </w:pPr>
            <w:r w:rsidRPr="00310B5F">
              <w:rPr>
                <w:rFonts w:ascii="Times New Roman" w:hAnsi="Times New Roman" w:cs="Times New Roman"/>
                <w:sz w:val="24"/>
                <w:szCs w:val="24"/>
              </w:rPr>
              <w:t>8.8</w:t>
            </w:r>
          </w:p>
        </w:tc>
      </w:tr>
      <w:tr w:rsidR="00310B5F" w:rsidRPr="00310B5F" w14:paraId="2788E1E0" w14:textId="77777777" w:rsidTr="00310B5F">
        <w:trPr>
          <w:tblCellSpacing w:w="15" w:type="dxa"/>
        </w:trPr>
        <w:tc>
          <w:tcPr>
            <w:tcW w:w="2365" w:type="dxa"/>
            <w:vAlign w:val="center"/>
            <w:hideMark/>
          </w:tcPr>
          <w:p w14:paraId="55545242" w14:textId="77777777" w:rsidR="00310B5F" w:rsidRPr="00310B5F" w:rsidRDefault="00310B5F" w:rsidP="00310B5F">
            <w:pPr>
              <w:spacing w:after="0" w:line="360" w:lineRule="auto"/>
              <w:rPr>
                <w:rFonts w:ascii="Times New Roman" w:hAnsi="Times New Roman" w:cs="Times New Roman"/>
                <w:sz w:val="24"/>
                <w:szCs w:val="24"/>
              </w:rPr>
            </w:pPr>
            <w:r w:rsidRPr="00310B5F">
              <w:rPr>
                <w:rFonts w:ascii="Times New Roman" w:hAnsi="Times New Roman" w:cs="Times New Roman"/>
                <w:sz w:val="24"/>
                <w:szCs w:val="24"/>
              </w:rPr>
              <w:t>D4T/3TC+NVP (NRTI+NNRTI)</w:t>
            </w:r>
          </w:p>
        </w:tc>
        <w:tc>
          <w:tcPr>
            <w:tcW w:w="1375" w:type="dxa"/>
            <w:vAlign w:val="center"/>
            <w:hideMark/>
          </w:tcPr>
          <w:p w14:paraId="1EE48A5E" w14:textId="77777777" w:rsidR="00310B5F" w:rsidRPr="00310B5F" w:rsidRDefault="00310B5F" w:rsidP="00310B5F">
            <w:pPr>
              <w:spacing w:after="0" w:line="360" w:lineRule="auto"/>
              <w:jc w:val="both"/>
              <w:rPr>
                <w:rFonts w:ascii="Times New Roman" w:hAnsi="Times New Roman" w:cs="Times New Roman"/>
                <w:sz w:val="24"/>
                <w:szCs w:val="24"/>
              </w:rPr>
            </w:pPr>
            <w:r w:rsidRPr="00310B5F">
              <w:rPr>
                <w:rFonts w:ascii="Times New Roman" w:hAnsi="Times New Roman" w:cs="Times New Roman"/>
                <w:sz w:val="24"/>
                <w:szCs w:val="24"/>
              </w:rPr>
              <w:t>80 (12.48)</w:t>
            </w:r>
          </w:p>
        </w:tc>
        <w:tc>
          <w:tcPr>
            <w:tcW w:w="2534" w:type="dxa"/>
            <w:vAlign w:val="center"/>
            <w:hideMark/>
          </w:tcPr>
          <w:p w14:paraId="409CEA33" w14:textId="77777777" w:rsidR="00310B5F" w:rsidRPr="00310B5F" w:rsidRDefault="00310B5F" w:rsidP="00310B5F">
            <w:pPr>
              <w:spacing w:after="0" w:line="360" w:lineRule="auto"/>
              <w:rPr>
                <w:rFonts w:ascii="Times New Roman" w:hAnsi="Times New Roman" w:cs="Times New Roman"/>
                <w:sz w:val="24"/>
                <w:szCs w:val="24"/>
                <w:lang w:val="en-US"/>
              </w:rPr>
            </w:pPr>
            <w:r w:rsidRPr="00310B5F">
              <w:rPr>
                <w:rFonts w:ascii="Times New Roman" w:hAnsi="Times New Roman" w:cs="Times New Roman"/>
                <w:sz w:val="24"/>
                <w:szCs w:val="24"/>
                <w:lang w:val="en-US"/>
              </w:rPr>
              <w:t>ABC/3TC/DTG (INSTI-based)</w:t>
            </w:r>
          </w:p>
        </w:tc>
        <w:tc>
          <w:tcPr>
            <w:tcW w:w="1175" w:type="dxa"/>
            <w:vAlign w:val="center"/>
            <w:hideMark/>
          </w:tcPr>
          <w:p w14:paraId="5ED18D41" w14:textId="77777777" w:rsidR="00310B5F" w:rsidRPr="00310B5F" w:rsidRDefault="00310B5F" w:rsidP="00310B5F">
            <w:pPr>
              <w:spacing w:after="0" w:line="360" w:lineRule="auto"/>
              <w:jc w:val="both"/>
              <w:rPr>
                <w:rFonts w:ascii="Times New Roman" w:hAnsi="Times New Roman" w:cs="Times New Roman"/>
                <w:sz w:val="24"/>
                <w:szCs w:val="24"/>
              </w:rPr>
            </w:pPr>
            <w:r w:rsidRPr="00310B5F">
              <w:rPr>
                <w:rFonts w:ascii="Times New Roman" w:hAnsi="Times New Roman" w:cs="Times New Roman"/>
                <w:sz w:val="24"/>
                <w:szCs w:val="24"/>
              </w:rPr>
              <w:t>28 (4.37)</w:t>
            </w:r>
          </w:p>
        </w:tc>
        <w:tc>
          <w:tcPr>
            <w:tcW w:w="0" w:type="auto"/>
            <w:vAlign w:val="center"/>
            <w:hideMark/>
          </w:tcPr>
          <w:p w14:paraId="2824D194" w14:textId="77777777" w:rsidR="00310B5F" w:rsidRPr="00310B5F" w:rsidRDefault="00310B5F" w:rsidP="00310B5F">
            <w:pPr>
              <w:spacing w:after="0" w:line="360" w:lineRule="auto"/>
              <w:rPr>
                <w:rFonts w:ascii="Times New Roman" w:hAnsi="Times New Roman" w:cs="Times New Roman"/>
                <w:sz w:val="24"/>
                <w:szCs w:val="24"/>
              </w:rPr>
            </w:pPr>
            <w:r w:rsidRPr="00310B5F">
              <w:rPr>
                <w:rFonts w:ascii="Times New Roman" w:hAnsi="Times New Roman" w:cs="Times New Roman"/>
                <w:sz w:val="24"/>
                <w:szCs w:val="24"/>
              </w:rPr>
              <w:t>95.0</w:t>
            </w:r>
          </w:p>
        </w:tc>
      </w:tr>
      <w:tr w:rsidR="00310B5F" w:rsidRPr="00310B5F" w14:paraId="353434C5" w14:textId="77777777" w:rsidTr="00310B5F">
        <w:trPr>
          <w:tblCellSpacing w:w="15" w:type="dxa"/>
        </w:trPr>
        <w:tc>
          <w:tcPr>
            <w:tcW w:w="2365" w:type="dxa"/>
            <w:vAlign w:val="center"/>
            <w:hideMark/>
          </w:tcPr>
          <w:p w14:paraId="494E1050" w14:textId="77777777" w:rsidR="00310B5F" w:rsidRPr="00310B5F" w:rsidRDefault="00310B5F" w:rsidP="00310B5F">
            <w:pPr>
              <w:spacing w:after="0" w:line="360" w:lineRule="auto"/>
              <w:rPr>
                <w:rFonts w:ascii="Times New Roman" w:hAnsi="Times New Roman" w:cs="Times New Roman"/>
                <w:sz w:val="24"/>
                <w:szCs w:val="24"/>
                <w:lang w:val="en-US"/>
              </w:rPr>
            </w:pPr>
            <w:r w:rsidRPr="00310B5F">
              <w:rPr>
                <w:rFonts w:ascii="Times New Roman" w:hAnsi="Times New Roman" w:cs="Times New Roman"/>
                <w:sz w:val="24"/>
                <w:szCs w:val="24"/>
                <w:lang w:val="en-US"/>
              </w:rPr>
              <w:t>TDF/3TC+EFV (NNRTI-based)</w:t>
            </w:r>
          </w:p>
        </w:tc>
        <w:tc>
          <w:tcPr>
            <w:tcW w:w="1375" w:type="dxa"/>
            <w:vAlign w:val="center"/>
            <w:hideMark/>
          </w:tcPr>
          <w:p w14:paraId="52D4A0E8" w14:textId="77777777" w:rsidR="00310B5F" w:rsidRPr="00310B5F" w:rsidRDefault="00310B5F" w:rsidP="00310B5F">
            <w:pPr>
              <w:spacing w:after="0" w:line="360" w:lineRule="auto"/>
              <w:jc w:val="both"/>
              <w:rPr>
                <w:rFonts w:ascii="Times New Roman" w:hAnsi="Times New Roman" w:cs="Times New Roman"/>
                <w:sz w:val="24"/>
                <w:szCs w:val="24"/>
              </w:rPr>
            </w:pPr>
            <w:r w:rsidRPr="00310B5F">
              <w:rPr>
                <w:rFonts w:ascii="Times New Roman" w:hAnsi="Times New Roman" w:cs="Times New Roman"/>
                <w:sz w:val="24"/>
                <w:szCs w:val="24"/>
              </w:rPr>
              <w:t>67 (10.45)</w:t>
            </w:r>
          </w:p>
        </w:tc>
        <w:tc>
          <w:tcPr>
            <w:tcW w:w="2534" w:type="dxa"/>
            <w:vAlign w:val="center"/>
            <w:hideMark/>
          </w:tcPr>
          <w:p w14:paraId="422DC7F0" w14:textId="77777777" w:rsidR="00310B5F" w:rsidRPr="00310B5F" w:rsidRDefault="00310B5F" w:rsidP="00310B5F">
            <w:pPr>
              <w:spacing w:after="0" w:line="360" w:lineRule="auto"/>
              <w:rPr>
                <w:rFonts w:ascii="Times New Roman" w:hAnsi="Times New Roman" w:cs="Times New Roman"/>
                <w:sz w:val="24"/>
                <w:szCs w:val="24"/>
                <w:lang w:val="en-US"/>
              </w:rPr>
            </w:pPr>
            <w:r w:rsidRPr="00310B5F">
              <w:rPr>
                <w:rFonts w:ascii="Times New Roman" w:hAnsi="Times New Roman" w:cs="Times New Roman"/>
                <w:sz w:val="24"/>
                <w:szCs w:val="24"/>
                <w:lang w:val="en-US"/>
              </w:rPr>
              <w:t>AZT/3TC+LPV/r (PI-based)</w:t>
            </w:r>
          </w:p>
        </w:tc>
        <w:tc>
          <w:tcPr>
            <w:tcW w:w="1175" w:type="dxa"/>
            <w:vAlign w:val="center"/>
            <w:hideMark/>
          </w:tcPr>
          <w:p w14:paraId="715C0BFD" w14:textId="77777777" w:rsidR="00310B5F" w:rsidRPr="00310B5F" w:rsidRDefault="00310B5F" w:rsidP="00310B5F">
            <w:pPr>
              <w:spacing w:after="0" w:line="360" w:lineRule="auto"/>
              <w:jc w:val="both"/>
              <w:rPr>
                <w:rFonts w:ascii="Times New Roman" w:hAnsi="Times New Roman" w:cs="Times New Roman"/>
                <w:sz w:val="24"/>
                <w:szCs w:val="24"/>
              </w:rPr>
            </w:pPr>
            <w:r w:rsidRPr="00310B5F">
              <w:rPr>
                <w:rFonts w:ascii="Times New Roman" w:hAnsi="Times New Roman" w:cs="Times New Roman"/>
                <w:sz w:val="24"/>
                <w:szCs w:val="24"/>
              </w:rPr>
              <w:t>24 (3.74)</w:t>
            </w:r>
          </w:p>
        </w:tc>
        <w:tc>
          <w:tcPr>
            <w:tcW w:w="0" w:type="auto"/>
            <w:vAlign w:val="center"/>
            <w:hideMark/>
          </w:tcPr>
          <w:p w14:paraId="7344E5E3" w14:textId="77777777" w:rsidR="00310B5F" w:rsidRPr="00310B5F" w:rsidRDefault="00310B5F" w:rsidP="00310B5F">
            <w:pPr>
              <w:spacing w:after="0" w:line="360" w:lineRule="auto"/>
              <w:rPr>
                <w:rFonts w:ascii="Times New Roman" w:hAnsi="Times New Roman" w:cs="Times New Roman"/>
                <w:sz w:val="24"/>
                <w:szCs w:val="24"/>
              </w:rPr>
            </w:pPr>
            <w:r w:rsidRPr="00310B5F">
              <w:rPr>
                <w:rFonts w:ascii="Times New Roman" w:hAnsi="Times New Roman" w:cs="Times New Roman"/>
                <w:sz w:val="24"/>
                <w:szCs w:val="24"/>
              </w:rPr>
              <w:t>6.2</w:t>
            </w:r>
          </w:p>
        </w:tc>
      </w:tr>
      <w:tr w:rsidR="00310B5F" w:rsidRPr="00310B5F" w14:paraId="72CB76FF" w14:textId="77777777" w:rsidTr="00310B5F">
        <w:trPr>
          <w:tblCellSpacing w:w="15" w:type="dxa"/>
        </w:trPr>
        <w:tc>
          <w:tcPr>
            <w:tcW w:w="2365" w:type="dxa"/>
            <w:vAlign w:val="center"/>
            <w:hideMark/>
          </w:tcPr>
          <w:p w14:paraId="2ED9346C" w14:textId="77777777" w:rsidR="00310B5F" w:rsidRPr="00310B5F" w:rsidRDefault="00310B5F" w:rsidP="00310B5F">
            <w:pPr>
              <w:spacing w:after="0" w:line="360" w:lineRule="auto"/>
              <w:rPr>
                <w:rFonts w:ascii="Times New Roman" w:hAnsi="Times New Roman" w:cs="Times New Roman"/>
                <w:sz w:val="24"/>
                <w:szCs w:val="24"/>
              </w:rPr>
            </w:pPr>
            <w:proofErr w:type="spellStart"/>
            <w:r w:rsidRPr="00310B5F">
              <w:rPr>
                <w:rFonts w:ascii="Times New Roman" w:hAnsi="Times New Roman" w:cs="Times New Roman"/>
                <w:sz w:val="24"/>
                <w:szCs w:val="24"/>
              </w:rPr>
              <w:t>Others</w:t>
            </w:r>
            <w:proofErr w:type="spellEnd"/>
          </w:p>
        </w:tc>
        <w:tc>
          <w:tcPr>
            <w:tcW w:w="1375" w:type="dxa"/>
            <w:vAlign w:val="center"/>
            <w:hideMark/>
          </w:tcPr>
          <w:p w14:paraId="5DBCD851" w14:textId="77777777" w:rsidR="00310B5F" w:rsidRPr="00310B5F" w:rsidRDefault="00310B5F" w:rsidP="00310B5F">
            <w:pPr>
              <w:spacing w:after="0" w:line="360" w:lineRule="auto"/>
              <w:jc w:val="both"/>
              <w:rPr>
                <w:rFonts w:ascii="Times New Roman" w:hAnsi="Times New Roman" w:cs="Times New Roman"/>
                <w:sz w:val="24"/>
                <w:szCs w:val="24"/>
              </w:rPr>
            </w:pPr>
            <w:r w:rsidRPr="00310B5F">
              <w:rPr>
                <w:rFonts w:ascii="Times New Roman" w:hAnsi="Times New Roman" w:cs="Times New Roman"/>
                <w:sz w:val="24"/>
                <w:szCs w:val="24"/>
              </w:rPr>
              <w:t>163 (25.44)</w:t>
            </w:r>
          </w:p>
        </w:tc>
        <w:tc>
          <w:tcPr>
            <w:tcW w:w="2534" w:type="dxa"/>
            <w:vAlign w:val="center"/>
            <w:hideMark/>
          </w:tcPr>
          <w:p w14:paraId="30C38766" w14:textId="77777777" w:rsidR="00310B5F" w:rsidRPr="00310B5F" w:rsidRDefault="00310B5F" w:rsidP="00310B5F">
            <w:pPr>
              <w:spacing w:after="0" w:line="360" w:lineRule="auto"/>
              <w:rPr>
                <w:rFonts w:ascii="Times New Roman" w:hAnsi="Times New Roman" w:cs="Times New Roman"/>
                <w:sz w:val="24"/>
                <w:szCs w:val="24"/>
              </w:rPr>
            </w:pPr>
            <w:proofErr w:type="spellStart"/>
            <w:r w:rsidRPr="00310B5F">
              <w:rPr>
                <w:rFonts w:ascii="Times New Roman" w:hAnsi="Times New Roman" w:cs="Times New Roman"/>
                <w:sz w:val="24"/>
                <w:szCs w:val="24"/>
              </w:rPr>
              <w:t>Others</w:t>
            </w:r>
            <w:proofErr w:type="spellEnd"/>
          </w:p>
        </w:tc>
        <w:tc>
          <w:tcPr>
            <w:tcW w:w="1175" w:type="dxa"/>
            <w:vAlign w:val="center"/>
            <w:hideMark/>
          </w:tcPr>
          <w:p w14:paraId="582E2414" w14:textId="77777777" w:rsidR="00310B5F" w:rsidRPr="00310B5F" w:rsidRDefault="00310B5F" w:rsidP="00310B5F">
            <w:pPr>
              <w:spacing w:after="0" w:line="360" w:lineRule="auto"/>
              <w:jc w:val="both"/>
              <w:rPr>
                <w:rFonts w:ascii="Times New Roman" w:hAnsi="Times New Roman" w:cs="Times New Roman"/>
                <w:sz w:val="24"/>
                <w:szCs w:val="24"/>
              </w:rPr>
            </w:pPr>
            <w:r w:rsidRPr="00310B5F">
              <w:rPr>
                <w:rFonts w:ascii="Times New Roman" w:hAnsi="Times New Roman" w:cs="Times New Roman"/>
                <w:sz w:val="24"/>
                <w:szCs w:val="24"/>
              </w:rPr>
              <w:t>21 (3.28)</w:t>
            </w:r>
          </w:p>
        </w:tc>
        <w:tc>
          <w:tcPr>
            <w:tcW w:w="0" w:type="auto"/>
            <w:vAlign w:val="center"/>
            <w:hideMark/>
          </w:tcPr>
          <w:p w14:paraId="7D2AECCD" w14:textId="77777777" w:rsidR="00310B5F" w:rsidRPr="00310B5F" w:rsidRDefault="00310B5F" w:rsidP="00310B5F">
            <w:pPr>
              <w:spacing w:after="0" w:line="360" w:lineRule="auto"/>
              <w:rPr>
                <w:rFonts w:ascii="Times New Roman" w:hAnsi="Times New Roman" w:cs="Times New Roman"/>
                <w:sz w:val="24"/>
                <w:szCs w:val="24"/>
              </w:rPr>
            </w:pPr>
            <w:r w:rsidRPr="00310B5F">
              <w:rPr>
                <w:rFonts w:ascii="Times New Roman" w:hAnsi="Times New Roman" w:cs="Times New Roman"/>
                <w:sz w:val="24"/>
                <w:szCs w:val="24"/>
              </w:rPr>
              <w:t>Variable</w:t>
            </w:r>
          </w:p>
        </w:tc>
      </w:tr>
    </w:tbl>
    <w:p w14:paraId="02A0FEAA" w14:textId="7F330606" w:rsidR="00310B5F" w:rsidRPr="00310B5F" w:rsidRDefault="00310B5F" w:rsidP="00310B5F">
      <w:pPr>
        <w:spacing w:after="0" w:line="360" w:lineRule="auto"/>
        <w:jc w:val="both"/>
        <w:rPr>
          <w:rFonts w:ascii="Times New Roman" w:hAnsi="Times New Roman" w:cs="Times New Roman"/>
          <w:sz w:val="24"/>
          <w:szCs w:val="24"/>
        </w:rPr>
      </w:pPr>
    </w:p>
    <w:p w14:paraId="286798E2" w14:textId="348BF75B" w:rsidR="005B1AE1" w:rsidRPr="00543C3F" w:rsidRDefault="00715AA0" w:rsidP="002771E1">
      <w:pPr>
        <w:spacing w:after="0" w:line="360" w:lineRule="auto"/>
        <w:jc w:val="both"/>
        <w:rPr>
          <w:rFonts w:ascii="Times New Roman" w:hAnsi="Times New Roman" w:cs="Times New Roman"/>
          <w:b/>
          <w:bCs/>
          <w:sz w:val="24"/>
          <w:szCs w:val="24"/>
          <w:lang w:val="en-US"/>
        </w:rPr>
      </w:pPr>
      <w:r w:rsidRPr="00543C3F">
        <w:rPr>
          <w:rFonts w:ascii="Times New Roman" w:hAnsi="Times New Roman" w:cs="Times New Roman"/>
          <w:b/>
          <w:bCs/>
          <w:sz w:val="24"/>
          <w:szCs w:val="24"/>
          <w:lang w:val="en-US"/>
        </w:rPr>
        <w:t xml:space="preserve">3.5. </w:t>
      </w:r>
      <w:r w:rsidR="005B1AE1" w:rsidRPr="00543C3F">
        <w:rPr>
          <w:rFonts w:ascii="Times New Roman" w:hAnsi="Times New Roman" w:cs="Times New Roman"/>
          <w:b/>
          <w:bCs/>
          <w:sz w:val="24"/>
          <w:szCs w:val="24"/>
          <w:lang w:val="en-US"/>
        </w:rPr>
        <w:t>Prevalence of Metabolic Syndrome</w:t>
      </w:r>
    </w:p>
    <w:p w14:paraId="2960DAAA" w14:textId="77777777" w:rsidR="005B1AE1" w:rsidRPr="00543C3F" w:rsidRDefault="005B1AE1" w:rsidP="002771E1">
      <w:p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 xml:space="preserve">The overall prevalence of </w:t>
      </w: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 xml:space="preserve"> was 40.72% according to IDF criteria and 30.42% according to NCEP-ATP III criteria. The most frequent combinations of metabolic syndrome components were hypertension combined with impaired fasting glucose (29.88%), hypertension combined with low HDL-cholesterol (19.16%), increased waist circumference combined with low HDL-cholesterol (18.41%), and hypertension combined with hypertriglyceridemia (15.13%). Regarding individual </w:t>
      </w: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 xml:space="preserve"> components, central obesity was the most prevalent (65.99%), followed by low HDL-cholesterol (48.67%), elevated blood pressure (45.09%), hypertriglyceridemia (38.22%), and impaired fasting glucose (29.17%).</w:t>
      </w:r>
    </w:p>
    <w:p w14:paraId="03B166F5" w14:textId="2CB50513" w:rsidR="005B1AE1" w:rsidRPr="00543C3F" w:rsidRDefault="00715AA0" w:rsidP="002771E1">
      <w:pPr>
        <w:spacing w:after="0" w:line="360" w:lineRule="auto"/>
        <w:jc w:val="both"/>
        <w:rPr>
          <w:rFonts w:ascii="Times New Roman" w:hAnsi="Times New Roman" w:cs="Times New Roman"/>
          <w:b/>
          <w:bCs/>
          <w:color w:val="EE0000"/>
          <w:sz w:val="24"/>
          <w:szCs w:val="24"/>
          <w:lang w:val="en-US"/>
        </w:rPr>
      </w:pPr>
      <w:r w:rsidRPr="00543C3F">
        <w:rPr>
          <w:rFonts w:ascii="Times New Roman" w:hAnsi="Times New Roman" w:cs="Times New Roman"/>
          <w:b/>
          <w:bCs/>
          <w:color w:val="EE0000"/>
          <w:sz w:val="24"/>
          <w:szCs w:val="24"/>
          <w:lang w:val="en-US"/>
        </w:rPr>
        <w:t xml:space="preserve">3.6. </w:t>
      </w:r>
      <w:r w:rsidR="005B1AE1" w:rsidRPr="00543C3F">
        <w:rPr>
          <w:rFonts w:ascii="Times New Roman" w:hAnsi="Times New Roman" w:cs="Times New Roman"/>
          <w:b/>
          <w:bCs/>
          <w:color w:val="EE0000"/>
          <w:sz w:val="24"/>
          <w:szCs w:val="24"/>
          <w:lang w:val="en-US"/>
        </w:rPr>
        <w:t>Factors Associated with Metabolic Syndrome</w:t>
      </w:r>
    </w:p>
    <w:p w14:paraId="1672C7E5" w14:textId="77777777" w:rsidR="00D7286E" w:rsidRPr="00D7286E" w:rsidRDefault="00D7286E" w:rsidP="00D7286E">
      <w:pPr>
        <w:spacing w:after="0" w:line="360" w:lineRule="auto"/>
        <w:jc w:val="both"/>
        <w:rPr>
          <w:rFonts w:ascii="Times New Roman" w:hAnsi="Times New Roman" w:cs="Times New Roman"/>
          <w:color w:val="EE0000"/>
          <w:sz w:val="24"/>
          <w:szCs w:val="24"/>
          <w:lang w:val="en-US"/>
        </w:rPr>
      </w:pPr>
      <w:r w:rsidRPr="00D7286E">
        <w:rPr>
          <w:rFonts w:ascii="Times New Roman" w:hAnsi="Times New Roman" w:cs="Times New Roman"/>
          <w:color w:val="EE0000"/>
          <w:sz w:val="24"/>
          <w:szCs w:val="24"/>
          <w:lang w:val="en-US"/>
        </w:rPr>
        <w:t xml:space="preserve">Bivariate analysis revealed several significant associations between participant characteristics and </w:t>
      </w:r>
      <w:proofErr w:type="spellStart"/>
      <w:r w:rsidRPr="00D7286E">
        <w:rPr>
          <w:rFonts w:ascii="Times New Roman" w:hAnsi="Times New Roman" w:cs="Times New Roman"/>
          <w:color w:val="EE0000"/>
          <w:sz w:val="24"/>
          <w:szCs w:val="24"/>
          <w:lang w:val="en-US"/>
        </w:rPr>
        <w:t>MetS</w:t>
      </w:r>
      <w:proofErr w:type="spellEnd"/>
      <w:r w:rsidRPr="00D7286E">
        <w:rPr>
          <w:rFonts w:ascii="Times New Roman" w:hAnsi="Times New Roman" w:cs="Times New Roman"/>
          <w:color w:val="EE0000"/>
          <w:sz w:val="24"/>
          <w:szCs w:val="24"/>
          <w:lang w:val="en-US"/>
        </w:rPr>
        <w:t xml:space="preserve">. The mean age was significantly higher in participants with </w:t>
      </w:r>
      <w:proofErr w:type="spellStart"/>
      <w:r w:rsidRPr="00D7286E">
        <w:rPr>
          <w:rFonts w:ascii="Times New Roman" w:hAnsi="Times New Roman" w:cs="Times New Roman"/>
          <w:color w:val="EE0000"/>
          <w:sz w:val="24"/>
          <w:szCs w:val="24"/>
          <w:lang w:val="en-US"/>
        </w:rPr>
        <w:t>MetS</w:t>
      </w:r>
      <w:proofErr w:type="spellEnd"/>
      <w:r w:rsidRPr="00D7286E">
        <w:rPr>
          <w:rFonts w:ascii="Times New Roman" w:hAnsi="Times New Roman" w:cs="Times New Roman"/>
          <w:color w:val="EE0000"/>
          <w:sz w:val="24"/>
          <w:szCs w:val="24"/>
          <w:lang w:val="en-US"/>
        </w:rPr>
        <w:t xml:space="preserve"> compared to those without (51.2±8.1 years vs. 48.8±8.6 years, p=0.001). Female gender was significantly associated with </w:t>
      </w:r>
      <w:proofErr w:type="spellStart"/>
      <w:r w:rsidRPr="00D7286E">
        <w:rPr>
          <w:rFonts w:ascii="Times New Roman" w:hAnsi="Times New Roman" w:cs="Times New Roman"/>
          <w:color w:val="EE0000"/>
          <w:sz w:val="24"/>
          <w:szCs w:val="24"/>
          <w:lang w:val="en-US"/>
        </w:rPr>
        <w:t>MetS</w:t>
      </w:r>
      <w:proofErr w:type="spellEnd"/>
      <w:r w:rsidRPr="00D7286E">
        <w:rPr>
          <w:rFonts w:ascii="Times New Roman" w:hAnsi="Times New Roman" w:cs="Times New Roman"/>
          <w:color w:val="EE0000"/>
          <w:sz w:val="24"/>
          <w:szCs w:val="24"/>
          <w:lang w:val="en-US"/>
        </w:rPr>
        <w:t xml:space="preserve">, with 44.77% of women having </w:t>
      </w:r>
      <w:proofErr w:type="spellStart"/>
      <w:r w:rsidRPr="00D7286E">
        <w:rPr>
          <w:rFonts w:ascii="Times New Roman" w:hAnsi="Times New Roman" w:cs="Times New Roman"/>
          <w:color w:val="EE0000"/>
          <w:sz w:val="24"/>
          <w:szCs w:val="24"/>
          <w:lang w:val="en-US"/>
        </w:rPr>
        <w:t>MetS</w:t>
      </w:r>
      <w:proofErr w:type="spellEnd"/>
      <w:r w:rsidRPr="00D7286E">
        <w:rPr>
          <w:rFonts w:ascii="Times New Roman" w:hAnsi="Times New Roman" w:cs="Times New Roman"/>
          <w:color w:val="EE0000"/>
          <w:sz w:val="24"/>
          <w:szCs w:val="24"/>
          <w:lang w:val="en-US"/>
        </w:rPr>
        <w:t xml:space="preserve"> compared to 28.83% of men (p=0.003). Educational level showed a significant association (p=0.042), with higher education associated with lower </w:t>
      </w:r>
      <w:proofErr w:type="spellStart"/>
      <w:r w:rsidRPr="00D7286E">
        <w:rPr>
          <w:rFonts w:ascii="Times New Roman" w:hAnsi="Times New Roman" w:cs="Times New Roman"/>
          <w:color w:val="EE0000"/>
          <w:sz w:val="24"/>
          <w:szCs w:val="24"/>
          <w:lang w:val="en-US"/>
        </w:rPr>
        <w:t>MetS</w:t>
      </w:r>
      <w:proofErr w:type="spellEnd"/>
      <w:r w:rsidRPr="00D7286E">
        <w:rPr>
          <w:rFonts w:ascii="Times New Roman" w:hAnsi="Times New Roman" w:cs="Times New Roman"/>
          <w:color w:val="EE0000"/>
          <w:sz w:val="24"/>
          <w:szCs w:val="24"/>
          <w:lang w:val="en-US"/>
        </w:rPr>
        <w:t xml:space="preserve"> prevalence. Mean BMI was significantly higher in those with </w:t>
      </w:r>
      <w:proofErr w:type="spellStart"/>
      <w:r w:rsidRPr="00D7286E">
        <w:rPr>
          <w:rFonts w:ascii="Times New Roman" w:hAnsi="Times New Roman" w:cs="Times New Roman"/>
          <w:color w:val="EE0000"/>
          <w:sz w:val="24"/>
          <w:szCs w:val="24"/>
          <w:lang w:val="en-US"/>
        </w:rPr>
        <w:t>MetS</w:t>
      </w:r>
      <w:proofErr w:type="spellEnd"/>
      <w:r w:rsidRPr="00D7286E">
        <w:rPr>
          <w:rFonts w:ascii="Times New Roman" w:hAnsi="Times New Roman" w:cs="Times New Roman"/>
          <w:color w:val="EE0000"/>
          <w:sz w:val="24"/>
          <w:szCs w:val="24"/>
          <w:lang w:val="en-US"/>
        </w:rPr>
        <w:t xml:space="preserve"> (28.9±5.2 kg/m² vs. 24.2±4.6 kg/m², p&lt;0.001). HIV infection duration was significantly </w:t>
      </w:r>
      <w:r w:rsidRPr="00D7286E">
        <w:rPr>
          <w:rFonts w:ascii="Times New Roman" w:hAnsi="Times New Roman" w:cs="Times New Roman"/>
          <w:color w:val="EE0000"/>
          <w:sz w:val="24"/>
          <w:szCs w:val="24"/>
          <w:lang w:val="en-US"/>
        </w:rPr>
        <w:lastRenderedPageBreak/>
        <w:t xml:space="preserve">associated with </w:t>
      </w:r>
      <w:proofErr w:type="spellStart"/>
      <w:r w:rsidRPr="00D7286E">
        <w:rPr>
          <w:rFonts w:ascii="Times New Roman" w:hAnsi="Times New Roman" w:cs="Times New Roman"/>
          <w:color w:val="EE0000"/>
          <w:sz w:val="24"/>
          <w:szCs w:val="24"/>
          <w:lang w:val="en-US"/>
        </w:rPr>
        <w:t>MetS</w:t>
      </w:r>
      <w:proofErr w:type="spellEnd"/>
      <w:r w:rsidRPr="00D7286E">
        <w:rPr>
          <w:rFonts w:ascii="Times New Roman" w:hAnsi="Times New Roman" w:cs="Times New Roman"/>
          <w:color w:val="EE0000"/>
          <w:sz w:val="24"/>
          <w:szCs w:val="24"/>
          <w:lang w:val="en-US"/>
        </w:rPr>
        <w:t xml:space="preserve">, with those having 10 years or more of infection showing higher prevalence (42.54% vs. 36.22%, p=0.010). The mean last CD4 count was higher in those with </w:t>
      </w:r>
      <w:proofErr w:type="spellStart"/>
      <w:r w:rsidRPr="00D7286E">
        <w:rPr>
          <w:rFonts w:ascii="Times New Roman" w:hAnsi="Times New Roman" w:cs="Times New Roman"/>
          <w:color w:val="EE0000"/>
          <w:sz w:val="24"/>
          <w:szCs w:val="24"/>
          <w:lang w:val="en-US"/>
        </w:rPr>
        <w:t>MetS</w:t>
      </w:r>
      <w:proofErr w:type="spellEnd"/>
      <w:r w:rsidRPr="00D7286E">
        <w:rPr>
          <w:rFonts w:ascii="Times New Roman" w:hAnsi="Times New Roman" w:cs="Times New Roman"/>
          <w:color w:val="EE0000"/>
          <w:sz w:val="24"/>
          <w:szCs w:val="24"/>
          <w:lang w:val="en-US"/>
        </w:rPr>
        <w:t xml:space="preserve"> (589±274 cells/µL vs. 510±289 cells/µL, p=0.002).</w:t>
      </w:r>
    </w:p>
    <w:p w14:paraId="4C6B5523" w14:textId="77777777" w:rsidR="00D7286E" w:rsidRPr="00D7286E" w:rsidRDefault="00D7286E" w:rsidP="00D7286E">
      <w:pPr>
        <w:spacing w:after="0" w:line="360" w:lineRule="auto"/>
        <w:jc w:val="both"/>
        <w:rPr>
          <w:rFonts w:ascii="Times New Roman" w:hAnsi="Times New Roman" w:cs="Times New Roman"/>
          <w:color w:val="EE0000"/>
          <w:sz w:val="24"/>
          <w:szCs w:val="24"/>
          <w:lang w:val="en-US"/>
        </w:rPr>
      </w:pPr>
      <w:r w:rsidRPr="00D7286E">
        <w:rPr>
          <w:rFonts w:ascii="Times New Roman" w:hAnsi="Times New Roman" w:cs="Times New Roman"/>
          <w:color w:val="EE0000"/>
          <w:sz w:val="24"/>
          <w:szCs w:val="24"/>
          <w:lang w:val="en-US"/>
        </w:rPr>
        <w:t xml:space="preserve">In bivariate analysis, coexisting cardiometabolic conditions were more prevalent among participants with </w:t>
      </w:r>
      <w:proofErr w:type="spellStart"/>
      <w:r w:rsidRPr="00D7286E">
        <w:rPr>
          <w:rFonts w:ascii="Times New Roman" w:hAnsi="Times New Roman" w:cs="Times New Roman"/>
          <w:color w:val="EE0000"/>
          <w:sz w:val="24"/>
          <w:szCs w:val="24"/>
          <w:lang w:val="en-US"/>
        </w:rPr>
        <w:t>MetS</w:t>
      </w:r>
      <w:proofErr w:type="spellEnd"/>
      <w:r w:rsidRPr="00D7286E">
        <w:rPr>
          <w:rFonts w:ascii="Times New Roman" w:hAnsi="Times New Roman" w:cs="Times New Roman"/>
          <w:color w:val="EE0000"/>
          <w:sz w:val="24"/>
          <w:szCs w:val="24"/>
          <w:lang w:val="en-US"/>
        </w:rPr>
        <w:t>, as expected given their role in the syndrome’s definition. These included personal history of hypertension (71.56% vs. 28.44%, p&lt;0.001), diabetes mellitus (77.78% vs. 22.22%, p&lt;0.001), obesity defined by BMI ≥30 kg/m² (53.11% vs. 46.89%, p&lt;0.001), and current dyslipidemia (48.05% vs. 51.95%, p&lt;0.001). These variables were not included as independent predictors in the final multivariate model to avoid tautological associations.</w:t>
      </w:r>
    </w:p>
    <w:p w14:paraId="4CADFB5A" w14:textId="77777777" w:rsidR="00D7286E" w:rsidRPr="00543C3F" w:rsidRDefault="00D7286E" w:rsidP="00D7286E">
      <w:pPr>
        <w:spacing w:after="0" w:line="360" w:lineRule="auto"/>
        <w:jc w:val="both"/>
        <w:rPr>
          <w:rFonts w:ascii="Times New Roman" w:hAnsi="Times New Roman" w:cs="Times New Roman"/>
          <w:color w:val="EE0000"/>
          <w:sz w:val="24"/>
          <w:szCs w:val="24"/>
          <w:lang w:val="en-US"/>
        </w:rPr>
      </w:pPr>
      <w:r w:rsidRPr="00D7286E">
        <w:rPr>
          <w:rFonts w:ascii="Times New Roman" w:hAnsi="Times New Roman" w:cs="Times New Roman"/>
          <w:color w:val="EE0000"/>
          <w:sz w:val="24"/>
          <w:szCs w:val="24"/>
          <w:lang w:val="en-US"/>
        </w:rPr>
        <w:t xml:space="preserve">Multivariate logistic regression analysis identified several independent predictors of </w:t>
      </w:r>
      <w:proofErr w:type="spellStart"/>
      <w:r w:rsidRPr="00D7286E">
        <w:rPr>
          <w:rFonts w:ascii="Times New Roman" w:hAnsi="Times New Roman" w:cs="Times New Roman"/>
          <w:color w:val="EE0000"/>
          <w:sz w:val="24"/>
          <w:szCs w:val="24"/>
          <w:lang w:val="en-US"/>
        </w:rPr>
        <w:t>MetS</w:t>
      </w:r>
      <w:proofErr w:type="spellEnd"/>
      <w:r w:rsidRPr="00D7286E">
        <w:rPr>
          <w:rFonts w:ascii="Times New Roman" w:hAnsi="Times New Roman" w:cs="Times New Roman"/>
          <w:color w:val="EE0000"/>
          <w:sz w:val="24"/>
          <w:szCs w:val="24"/>
          <w:lang w:val="en-US"/>
        </w:rPr>
        <w:t xml:space="preserve">. Among sociodemographic factors, each year increase in age was associated with 1.14 times higher odds of </w:t>
      </w:r>
      <w:proofErr w:type="spellStart"/>
      <w:r w:rsidRPr="00D7286E">
        <w:rPr>
          <w:rFonts w:ascii="Times New Roman" w:hAnsi="Times New Roman" w:cs="Times New Roman"/>
          <w:color w:val="EE0000"/>
          <w:sz w:val="24"/>
          <w:szCs w:val="24"/>
          <w:lang w:val="en-US"/>
        </w:rPr>
        <w:t>MetS</w:t>
      </w:r>
      <w:proofErr w:type="spellEnd"/>
      <w:r w:rsidRPr="00D7286E">
        <w:rPr>
          <w:rFonts w:ascii="Times New Roman" w:hAnsi="Times New Roman" w:cs="Times New Roman"/>
          <w:color w:val="EE0000"/>
          <w:sz w:val="24"/>
          <w:szCs w:val="24"/>
          <w:lang w:val="en-US"/>
        </w:rPr>
        <w:t xml:space="preserve"> (95% CI: 1.06–1.22, p=0.001), and female gender had 1.28 times higher odds compared to males (95% CI: 1.05–1.56, p=0.012). Clinical factors showing strong associations included BMI (OR=1.26 per kg/m² increase, 95% CI: 1.19–1.34, p&lt;0.001). HIV-related factors significantly associated with </w:t>
      </w:r>
      <w:proofErr w:type="spellStart"/>
      <w:r w:rsidRPr="00D7286E">
        <w:rPr>
          <w:rFonts w:ascii="Times New Roman" w:hAnsi="Times New Roman" w:cs="Times New Roman"/>
          <w:color w:val="EE0000"/>
          <w:sz w:val="24"/>
          <w:szCs w:val="24"/>
          <w:lang w:val="en-US"/>
        </w:rPr>
        <w:t>MetS</w:t>
      </w:r>
      <w:proofErr w:type="spellEnd"/>
      <w:r w:rsidRPr="00D7286E">
        <w:rPr>
          <w:rFonts w:ascii="Times New Roman" w:hAnsi="Times New Roman" w:cs="Times New Roman"/>
          <w:color w:val="EE0000"/>
          <w:sz w:val="24"/>
          <w:szCs w:val="24"/>
          <w:lang w:val="en-US"/>
        </w:rPr>
        <w:t xml:space="preserve"> were HIV infection duration of 10 years or more (OR=1.79, 95% CI: 1.05–3.06, p=0.030) and last CD4 count per 100 cells/µL increase (OR=1.78, 95% CI: 1.19–2.66, p=0.005) as shown in Table V.</w:t>
      </w:r>
    </w:p>
    <w:p w14:paraId="60EB99BE" w14:textId="77777777" w:rsidR="00EA49D1" w:rsidRPr="00EA49D1" w:rsidRDefault="00EA49D1" w:rsidP="00EA49D1">
      <w:pPr>
        <w:spacing w:after="0" w:line="360" w:lineRule="auto"/>
        <w:jc w:val="both"/>
        <w:rPr>
          <w:rFonts w:ascii="Times New Roman" w:hAnsi="Times New Roman" w:cs="Times New Roman"/>
          <w:color w:val="EE0000"/>
          <w:sz w:val="24"/>
          <w:szCs w:val="24"/>
          <w:lang w:val="en-US"/>
        </w:rPr>
      </w:pPr>
      <w:r w:rsidRPr="00EA49D1">
        <w:rPr>
          <w:rFonts w:ascii="Times New Roman" w:hAnsi="Times New Roman" w:cs="Times New Roman"/>
          <w:b/>
          <w:bCs/>
          <w:color w:val="EE0000"/>
          <w:sz w:val="24"/>
          <w:szCs w:val="24"/>
          <w:lang w:val="en-US"/>
        </w:rPr>
        <w:t xml:space="preserve">Table V. Independent Factors Associated with </w:t>
      </w:r>
      <w:proofErr w:type="spellStart"/>
      <w:r w:rsidRPr="00EA49D1">
        <w:rPr>
          <w:rFonts w:ascii="Times New Roman" w:hAnsi="Times New Roman" w:cs="Times New Roman"/>
          <w:b/>
          <w:bCs/>
          <w:color w:val="EE0000"/>
          <w:sz w:val="24"/>
          <w:szCs w:val="24"/>
          <w:lang w:val="en-US"/>
        </w:rPr>
        <w:t>MetS</w:t>
      </w:r>
      <w:proofErr w:type="spellEnd"/>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4678"/>
        <w:gridCol w:w="2410"/>
        <w:gridCol w:w="1984"/>
      </w:tblGrid>
      <w:tr w:rsidR="00543C3F" w:rsidRPr="00543C3F" w14:paraId="11D7BE5E" w14:textId="77777777" w:rsidTr="0045248D">
        <w:trPr>
          <w:tblHeader/>
          <w:tblCellSpacing w:w="15" w:type="dxa"/>
        </w:trPr>
        <w:tc>
          <w:tcPr>
            <w:tcW w:w="4633" w:type="dxa"/>
            <w:tcBorders>
              <w:top w:val="single" w:sz="4" w:space="0" w:color="auto"/>
              <w:bottom w:val="single" w:sz="4" w:space="0" w:color="auto"/>
            </w:tcBorders>
            <w:vAlign w:val="center"/>
            <w:hideMark/>
          </w:tcPr>
          <w:p w14:paraId="4975E923" w14:textId="77777777" w:rsidR="00EA49D1" w:rsidRPr="00EA49D1" w:rsidRDefault="00EA49D1" w:rsidP="00EA49D1">
            <w:pPr>
              <w:spacing w:after="0" w:line="360" w:lineRule="auto"/>
              <w:jc w:val="both"/>
              <w:rPr>
                <w:rFonts w:ascii="Times New Roman" w:hAnsi="Times New Roman" w:cs="Times New Roman"/>
                <w:b/>
                <w:bCs/>
                <w:color w:val="EE0000"/>
                <w:sz w:val="24"/>
                <w:szCs w:val="24"/>
              </w:rPr>
            </w:pPr>
            <w:r w:rsidRPr="00EA49D1">
              <w:rPr>
                <w:rFonts w:ascii="Times New Roman" w:hAnsi="Times New Roman" w:cs="Times New Roman"/>
                <w:b/>
                <w:bCs/>
                <w:color w:val="EE0000"/>
                <w:sz w:val="24"/>
                <w:szCs w:val="24"/>
              </w:rPr>
              <w:t>Factor</w:t>
            </w:r>
          </w:p>
        </w:tc>
        <w:tc>
          <w:tcPr>
            <w:tcW w:w="2380" w:type="dxa"/>
            <w:tcBorders>
              <w:top w:val="single" w:sz="4" w:space="0" w:color="auto"/>
              <w:bottom w:val="single" w:sz="4" w:space="0" w:color="auto"/>
            </w:tcBorders>
            <w:vAlign w:val="center"/>
            <w:hideMark/>
          </w:tcPr>
          <w:p w14:paraId="4B7DB8C2" w14:textId="77777777" w:rsidR="00EA49D1" w:rsidRPr="00EA49D1" w:rsidRDefault="00EA49D1" w:rsidP="00EA49D1">
            <w:pPr>
              <w:spacing w:after="0" w:line="360" w:lineRule="auto"/>
              <w:jc w:val="both"/>
              <w:rPr>
                <w:rFonts w:ascii="Times New Roman" w:hAnsi="Times New Roman" w:cs="Times New Roman"/>
                <w:b/>
                <w:bCs/>
                <w:color w:val="EE0000"/>
                <w:sz w:val="24"/>
                <w:szCs w:val="24"/>
              </w:rPr>
            </w:pPr>
            <w:proofErr w:type="spellStart"/>
            <w:r w:rsidRPr="00EA49D1">
              <w:rPr>
                <w:rFonts w:ascii="Times New Roman" w:hAnsi="Times New Roman" w:cs="Times New Roman"/>
                <w:b/>
                <w:bCs/>
                <w:color w:val="EE0000"/>
                <w:sz w:val="24"/>
                <w:szCs w:val="24"/>
              </w:rPr>
              <w:t>Adjusted</w:t>
            </w:r>
            <w:proofErr w:type="spellEnd"/>
            <w:r w:rsidRPr="00EA49D1">
              <w:rPr>
                <w:rFonts w:ascii="Times New Roman" w:hAnsi="Times New Roman" w:cs="Times New Roman"/>
                <w:b/>
                <w:bCs/>
                <w:color w:val="EE0000"/>
                <w:sz w:val="24"/>
                <w:szCs w:val="24"/>
              </w:rPr>
              <w:t xml:space="preserve"> OR (95% CI)</w:t>
            </w:r>
          </w:p>
        </w:tc>
        <w:tc>
          <w:tcPr>
            <w:tcW w:w="1939" w:type="dxa"/>
            <w:tcBorders>
              <w:top w:val="single" w:sz="4" w:space="0" w:color="auto"/>
              <w:bottom w:val="single" w:sz="4" w:space="0" w:color="auto"/>
            </w:tcBorders>
            <w:vAlign w:val="center"/>
            <w:hideMark/>
          </w:tcPr>
          <w:p w14:paraId="3125CA89" w14:textId="77777777" w:rsidR="00EA49D1" w:rsidRPr="00EA49D1" w:rsidRDefault="00EA49D1" w:rsidP="00EA49D1">
            <w:pPr>
              <w:spacing w:after="0" w:line="360" w:lineRule="auto"/>
              <w:jc w:val="both"/>
              <w:rPr>
                <w:rFonts w:ascii="Times New Roman" w:hAnsi="Times New Roman" w:cs="Times New Roman"/>
                <w:b/>
                <w:bCs/>
                <w:color w:val="EE0000"/>
                <w:sz w:val="24"/>
                <w:szCs w:val="24"/>
              </w:rPr>
            </w:pPr>
            <w:proofErr w:type="gramStart"/>
            <w:r w:rsidRPr="00EA49D1">
              <w:rPr>
                <w:rFonts w:ascii="Times New Roman" w:hAnsi="Times New Roman" w:cs="Times New Roman"/>
                <w:b/>
                <w:bCs/>
                <w:color w:val="EE0000"/>
                <w:sz w:val="24"/>
                <w:szCs w:val="24"/>
              </w:rPr>
              <w:t>p</w:t>
            </w:r>
            <w:proofErr w:type="gramEnd"/>
          </w:p>
        </w:tc>
      </w:tr>
      <w:tr w:rsidR="00543C3F" w:rsidRPr="00543C3F" w14:paraId="12B3E161" w14:textId="77777777" w:rsidTr="0045248D">
        <w:trPr>
          <w:tblCellSpacing w:w="15" w:type="dxa"/>
        </w:trPr>
        <w:tc>
          <w:tcPr>
            <w:tcW w:w="4633" w:type="dxa"/>
            <w:vAlign w:val="center"/>
            <w:hideMark/>
          </w:tcPr>
          <w:p w14:paraId="1CAED266" w14:textId="77777777" w:rsidR="00EA49D1" w:rsidRPr="00EA49D1" w:rsidRDefault="00EA49D1" w:rsidP="00EA49D1">
            <w:pPr>
              <w:spacing w:after="0" w:line="360" w:lineRule="auto"/>
              <w:jc w:val="both"/>
              <w:rPr>
                <w:rFonts w:ascii="Times New Roman" w:hAnsi="Times New Roman" w:cs="Times New Roman"/>
                <w:color w:val="EE0000"/>
                <w:sz w:val="24"/>
                <w:szCs w:val="24"/>
              </w:rPr>
            </w:pPr>
            <w:r w:rsidRPr="00EA49D1">
              <w:rPr>
                <w:rFonts w:ascii="Times New Roman" w:hAnsi="Times New Roman" w:cs="Times New Roman"/>
                <w:color w:val="EE0000"/>
                <w:sz w:val="24"/>
                <w:szCs w:val="24"/>
              </w:rPr>
              <w:t xml:space="preserve">Age (per </w:t>
            </w:r>
            <w:proofErr w:type="spellStart"/>
            <w:r w:rsidRPr="00EA49D1">
              <w:rPr>
                <w:rFonts w:ascii="Times New Roman" w:hAnsi="Times New Roman" w:cs="Times New Roman"/>
                <w:color w:val="EE0000"/>
                <w:sz w:val="24"/>
                <w:szCs w:val="24"/>
              </w:rPr>
              <w:t>year</w:t>
            </w:r>
            <w:proofErr w:type="spellEnd"/>
            <w:r w:rsidRPr="00EA49D1">
              <w:rPr>
                <w:rFonts w:ascii="Times New Roman" w:hAnsi="Times New Roman" w:cs="Times New Roman"/>
                <w:color w:val="EE0000"/>
                <w:sz w:val="24"/>
                <w:szCs w:val="24"/>
              </w:rPr>
              <w:t>)</w:t>
            </w:r>
          </w:p>
        </w:tc>
        <w:tc>
          <w:tcPr>
            <w:tcW w:w="2380" w:type="dxa"/>
            <w:vAlign w:val="center"/>
            <w:hideMark/>
          </w:tcPr>
          <w:p w14:paraId="79CA5A02" w14:textId="77777777" w:rsidR="00EA49D1" w:rsidRPr="00EA49D1" w:rsidRDefault="00EA49D1" w:rsidP="00EA49D1">
            <w:pPr>
              <w:spacing w:after="0" w:line="360" w:lineRule="auto"/>
              <w:jc w:val="both"/>
              <w:rPr>
                <w:rFonts w:ascii="Times New Roman" w:hAnsi="Times New Roman" w:cs="Times New Roman"/>
                <w:color w:val="EE0000"/>
                <w:sz w:val="24"/>
                <w:szCs w:val="24"/>
              </w:rPr>
            </w:pPr>
            <w:r w:rsidRPr="00EA49D1">
              <w:rPr>
                <w:rFonts w:ascii="Times New Roman" w:hAnsi="Times New Roman" w:cs="Times New Roman"/>
                <w:color w:val="EE0000"/>
                <w:sz w:val="24"/>
                <w:szCs w:val="24"/>
              </w:rPr>
              <w:t>1.14 (1.06–1.22)</w:t>
            </w:r>
          </w:p>
        </w:tc>
        <w:tc>
          <w:tcPr>
            <w:tcW w:w="1939" w:type="dxa"/>
            <w:vAlign w:val="center"/>
            <w:hideMark/>
          </w:tcPr>
          <w:p w14:paraId="62EBFF74" w14:textId="77777777" w:rsidR="00EA49D1" w:rsidRPr="00EA49D1" w:rsidRDefault="00EA49D1" w:rsidP="00EA49D1">
            <w:pPr>
              <w:spacing w:after="0" w:line="360" w:lineRule="auto"/>
              <w:jc w:val="both"/>
              <w:rPr>
                <w:rFonts w:ascii="Times New Roman" w:hAnsi="Times New Roman" w:cs="Times New Roman"/>
                <w:color w:val="EE0000"/>
                <w:sz w:val="24"/>
                <w:szCs w:val="24"/>
              </w:rPr>
            </w:pPr>
            <w:r w:rsidRPr="00EA49D1">
              <w:rPr>
                <w:rFonts w:ascii="Times New Roman" w:hAnsi="Times New Roman" w:cs="Times New Roman"/>
                <w:color w:val="EE0000"/>
                <w:sz w:val="24"/>
                <w:szCs w:val="24"/>
              </w:rPr>
              <w:t>0.001</w:t>
            </w:r>
          </w:p>
        </w:tc>
      </w:tr>
      <w:tr w:rsidR="00543C3F" w:rsidRPr="00543C3F" w14:paraId="7CDF426C" w14:textId="77777777" w:rsidTr="0045248D">
        <w:trPr>
          <w:tblCellSpacing w:w="15" w:type="dxa"/>
        </w:trPr>
        <w:tc>
          <w:tcPr>
            <w:tcW w:w="4633" w:type="dxa"/>
            <w:vAlign w:val="center"/>
            <w:hideMark/>
          </w:tcPr>
          <w:p w14:paraId="19DA10B8" w14:textId="77777777" w:rsidR="00EA49D1" w:rsidRPr="00EA49D1" w:rsidRDefault="00EA49D1" w:rsidP="00EA49D1">
            <w:pPr>
              <w:spacing w:after="0" w:line="360" w:lineRule="auto"/>
              <w:jc w:val="both"/>
              <w:rPr>
                <w:rFonts w:ascii="Times New Roman" w:hAnsi="Times New Roman" w:cs="Times New Roman"/>
                <w:color w:val="EE0000"/>
                <w:sz w:val="24"/>
                <w:szCs w:val="24"/>
              </w:rPr>
            </w:pPr>
            <w:proofErr w:type="spellStart"/>
            <w:r w:rsidRPr="00EA49D1">
              <w:rPr>
                <w:rFonts w:ascii="Times New Roman" w:hAnsi="Times New Roman" w:cs="Times New Roman"/>
                <w:color w:val="EE0000"/>
                <w:sz w:val="24"/>
                <w:szCs w:val="24"/>
              </w:rPr>
              <w:t>Female</w:t>
            </w:r>
            <w:proofErr w:type="spellEnd"/>
            <w:r w:rsidRPr="00EA49D1">
              <w:rPr>
                <w:rFonts w:ascii="Times New Roman" w:hAnsi="Times New Roman" w:cs="Times New Roman"/>
                <w:color w:val="EE0000"/>
                <w:sz w:val="24"/>
                <w:szCs w:val="24"/>
              </w:rPr>
              <w:t xml:space="preserve"> </w:t>
            </w:r>
            <w:proofErr w:type="spellStart"/>
            <w:r w:rsidRPr="00EA49D1">
              <w:rPr>
                <w:rFonts w:ascii="Times New Roman" w:hAnsi="Times New Roman" w:cs="Times New Roman"/>
                <w:color w:val="EE0000"/>
                <w:sz w:val="24"/>
                <w:szCs w:val="24"/>
              </w:rPr>
              <w:t>gender</w:t>
            </w:r>
            <w:proofErr w:type="spellEnd"/>
          </w:p>
        </w:tc>
        <w:tc>
          <w:tcPr>
            <w:tcW w:w="2380" w:type="dxa"/>
            <w:vAlign w:val="center"/>
            <w:hideMark/>
          </w:tcPr>
          <w:p w14:paraId="5DC02B73" w14:textId="77777777" w:rsidR="00EA49D1" w:rsidRPr="00EA49D1" w:rsidRDefault="00EA49D1" w:rsidP="00EA49D1">
            <w:pPr>
              <w:spacing w:after="0" w:line="360" w:lineRule="auto"/>
              <w:jc w:val="both"/>
              <w:rPr>
                <w:rFonts w:ascii="Times New Roman" w:hAnsi="Times New Roman" w:cs="Times New Roman"/>
                <w:color w:val="EE0000"/>
                <w:sz w:val="24"/>
                <w:szCs w:val="24"/>
              </w:rPr>
            </w:pPr>
            <w:r w:rsidRPr="00EA49D1">
              <w:rPr>
                <w:rFonts w:ascii="Times New Roman" w:hAnsi="Times New Roman" w:cs="Times New Roman"/>
                <w:color w:val="EE0000"/>
                <w:sz w:val="24"/>
                <w:szCs w:val="24"/>
              </w:rPr>
              <w:t>1.28 (1.05–1.56)</w:t>
            </w:r>
          </w:p>
        </w:tc>
        <w:tc>
          <w:tcPr>
            <w:tcW w:w="1939" w:type="dxa"/>
            <w:vAlign w:val="center"/>
            <w:hideMark/>
          </w:tcPr>
          <w:p w14:paraId="304FB4FE" w14:textId="77777777" w:rsidR="00EA49D1" w:rsidRPr="00EA49D1" w:rsidRDefault="00EA49D1" w:rsidP="00EA49D1">
            <w:pPr>
              <w:spacing w:after="0" w:line="360" w:lineRule="auto"/>
              <w:jc w:val="both"/>
              <w:rPr>
                <w:rFonts w:ascii="Times New Roman" w:hAnsi="Times New Roman" w:cs="Times New Roman"/>
                <w:color w:val="EE0000"/>
                <w:sz w:val="24"/>
                <w:szCs w:val="24"/>
              </w:rPr>
            </w:pPr>
            <w:r w:rsidRPr="00EA49D1">
              <w:rPr>
                <w:rFonts w:ascii="Times New Roman" w:hAnsi="Times New Roman" w:cs="Times New Roman"/>
                <w:color w:val="EE0000"/>
                <w:sz w:val="24"/>
                <w:szCs w:val="24"/>
              </w:rPr>
              <w:t>0.012</w:t>
            </w:r>
          </w:p>
        </w:tc>
      </w:tr>
      <w:tr w:rsidR="00543C3F" w:rsidRPr="00543C3F" w14:paraId="47BA5597" w14:textId="77777777" w:rsidTr="0045248D">
        <w:trPr>
          <w:tblCellSpacing w:w="15" w:type="dxa"/>
        </w:trPr>
        <w:tc>
          <w:tcPr>
            <w:tcW w:w="4633" w:type="dxa"/>
            <w:vAlign w:val="center"/>
            <w:hideMark/>
          </w:tcPr>
          <w:p w14:paraId="1C041462" w14:textId="77777777" w:rsidR="00EA49D1" w:rsidRPr="00EA49D1" w:rsidRDefault="00EA49D1" w:rsidP="00EA49D1">
            <w:pPr>
              <w:spacing w:after="0" w:line="360" w:lineRule="auto"/>
              <w:jc w:val="both"/>
              <w:rPr>
                <w:rFonts w:ascii="Times New Roman" w:hAnsi="Times New Roman" w:cs="Times New Roman"/>
                <w:color w:val="EE0000"/>
                <w:sz w:val="24"/>
                <w:szCs w:val="24"/>
              </w:rPr>
            </w:pPr>
            <w:r w:rsidRPr="00EA49D1">
              <w:rPr>
                <w:rFonts w:ascii="Times New Roman" w:hAnsi="Times New Roman" w:cs="Times New Roman"/>
                <w:color w:val="EE0000"/>
                <w:sz w:val="24"/>
                <w:szCs w:val="24"/>
              </w:rPr>
              <w:t xml:space="preserve">HIV Duration ≥ 10 </w:t>
            </w:r>
            <w:proofErr w:type="spellStart"/>
            <w:r w:rsidRPr="00EA49D1">
              <w:rPr>
                <w:rFonts w:ascii="Times New Roman" w:hAnsi="Times New Roman" w:cs="Times New Roman"/>
                <w:color w:val="EE0000"/>
                <w:sz w:val="24"/>
                <w:szCs w:val="24"/>
              </w:rPr>
              <w:t>years</w:t>
            </w:r>
            <w:proofErr w:type="spellEnd"/>
          </w:p>
        </w:tc>
        <w:tc>
          <w:tcPr>
            <w:tcW w:w="2380" w:type="dxa"/>
            <w:vAlign w:val="center"/>
            <w:hideMark/>
          </w:tcPr>
          <w:p w14:paraId="638EC3D9" w14:textId="77777777" w:rsidR="00EA49D1" w:rsidRPr="00EA49D1" w:rsidRDefault="00EA49D1" w:rsidP="00EA49D1">
            <w:pPr>
              <w:spacing w:after="0" w:line="360" w:lineRule="auto"/>
              <w:jc w:val="both"/>
              <w:rPr>
                <w:rFonts w:ascii="Times New Roman" w:hAnsi="Times New Roman" w:cs="Times New Roman"/>
                <w:color w:val="EE0000"/>
                <w:sz w:val="24"/>
                <w:szCs w:val="24"/>
              </w:rPr>
            </w:pPr>
            <w:r w:rsidRPr="00EA49D1">
              <w:rPr>
                <w:rFonts w:ascii="Times New Roman" w:hAnsi="Times New Roman" w:cs="Times New Roman"/>
                <w:color w:val="EE0000"/>
                <w:sz w:val="24"/>
                <w:szCs w:val="24"/>
              </w:rPr>
              <w:t>1.79 (1.05–3.06)</w:t>
            </w:r>
          </w:p>
        </w:tc>
        <w:tc>
          <w:tcPr>
            <w:tcW w:w="1939" w:type="dxa"/>
            <w:vAlign w:val="center"/>
            <w:hideMark/>
          </w:tcPr>
          <w:p w14:paraId="76FC4A46" w14:textId="77777777" w:rsidR="00EA49D1" w:rsidRPr="00EA49D1" w:rsidRDefault="00EA49D1" w:rsidP="00EA49D1">
            <w:pPr>
              <w:spacing w:after="0" w:line="360" w:lineRule="auto"/>
              <w:jc w:val="both"/>
              <w:rPr>
                <w:rFonts w:ascii="Times New Roman" w:hAnsi="Times New Roman" w:cs="Times New Roman"/>
                <w:color w:val="EE0000"/>
                <w:sz w:val="24"/>
                <w:szCs w:val="24"/>
              </w:rPr>
            </w:pPr>
            <w:r w:rsidRPr="00EA49D1">
              <w:rPr>
                <w:rFonts w:ascii="Times New Roman" w:hAnsi="Times New Roman" w:cs="Times New Roman"/>
                <w:color w:val="EE0000"/>
                <w:sz w:val="24"/>
                <w:szCs w:val="24"/>
              </w:rPr>
              <w:t>0.030</w:t>
            </w:r>
          </w:p>
        </w:tc>
      </w:tr>
      <w:tr w:rsidR="00543C3F" w:rsidRPr="00543C3F" w14:paraId="2C5224B7" w14:textId="77777777" w:rsidTr="0045248D">
        <w:trPr>
          <w:tblCellSpacing w:w="15" w:type="dxa"/>
        </w:trPr>
        <w:tc>
          <w:tcPr>
            <w:tcW w:w="4633" w:type="dxa"/>
            <w:vAlign w:val="center"/>
            <w:hideMark/>
          </w:tcPr>
          <w:p w14:paraId="52726CED" w14:textId="77777777" w:rsidR="00EA49D1" w:rsidRPr="00EA49D1" w:rsidRDefault="00EA49D1" w:rsidP="00EA49D1">
            <w:pPr>
              <w:spacing w:after="0" w:line="360" w:lineRule="auto"/>
              <w:jc w:val="both"/>
              <w:rPr>
                <w:rFonts w:ascii="Times New Roman" w:hAnsi="Times New Roman" w:cs="Times New Roman"/>
                <w:color w:val="EE0000"/>
                <w:sz w:val="24"/>
                <w:szCs w:val="24"/>
                <w:lang w:val="en-US"/>
              </w:rPr>
            </w:pPr>
            <w:r w:rsidRPr="00EA49D1">
              <w:rPr>
                <w:rFonts w:ascii="Times New Roman" w:hAnsi="Times New Roman" w:cs="Times New Roman"/>
                <w:color w:val="EE0000"/>
                <w:sz w:val="24"/>
                <w:szCs w:val="24"/>
                <w:lang w:val="en-US"/>
              </w:rPr>
              <w:t>Last CD4 (per 100 cells/µL)</w:t>
            </w:r>
          </w:p>
        </w:tc>
        <w:tc>
          <w:tcPr>
            <w:tcW w:w="2380" w:type="dxa"/>
            <w:vAlign w:val="center"/>
            <w:hideMark/>
          </w:tcPr>
          <w:p w14:paraId="0AC9AF98" w14:textId="77777777" w:rsidR="00EA49D1" w:rsidRPr="00EA49D1" w:rsidRDefault="00EA49D1" w:rsidP="00EA49D1">
            <w:pPr>
              <w:spacing w:after="0" w:line="360" w:lineRule="auto"/>
              <w:jc w:val="both"/>
              <w:rPr>
                <w:rFonts w:ascii="Times New Roman" w:hAnsi="Times New Roman" w:cs="Times New Roman"/>
                <w:color w:val="EE0000"/>
                <w:sz w:val="24"/>
                <w:szCs w:val="24"/>
              </w:rPr>
            </w:pPr>
            <w:r w:rsidRPr="00EA49D1">
              <w:rPr>
                <w:rFonts w:ascii="Times New Roman" w:hAnsi="Times New Roman" w:cs="Times New Roman"/>
                <w:color w:val="EE0000"/>
                <w:sz w:val="24"/>
                <w:szCs w:val="24"/>
              </w:rPr>
              <w:t>1.78 (1.19–2.66)</w:t>
            </w:r>
          </w:p>
        </w:tc>
        <w:tc>
          <w:tcPr>
            <w:tcW w:w="1939" w:type="dxa"/>
            <w:vAlign w:val="center"/>
            <w:hideMark/>
          </w:tcPr>
          <w:p w14:paraId="7662187B" w14:textId="77777777" w:rsidR="00EA49D1" w:rsidRPr="00EA49D1" w:rsidRDefault="00EA49D1" w:rsidP="00EA49D1">
            <w:pPr>
              <w:spacing w:after="0" w:line="360" w:lineRule="auto"/>
              <w:jc w:val="both"/>
              <w:rPr>
                <w:rFonts w:ascii="Times New Roman" w:hAnsi="Times New Roman" w:cs="Times New Roman"/>
                <w:color w:val="EE0000"/>
                <w:sz w:val="24"/>
                <w:szCs w:val="24"/>
              </w:rPr>
            </w:pPr>
            <w:r w:rsidRPr="00EA49D1">
              <w:rPr>
                <w:rFonts w:ascii="Times New Roman" w:hAnsi="Times New Roman" w:cs="Times New Roman"/>
                <w:color w:val="EE0000"/>
                <w:sz w:val="24"/>
                <w:szCs w:val="24"/>
              </w:rPr>
              <w:t>0.005</w:t>
            </w:r>
          </w:p>
        </w:tc>
      </w:tr>
      <w:tr w:rsidR="00543C3F" w:rsidRPr="00543C3F" w14:paraId="394B9DBA" w14:textId="77777777" w:rsidTr="0045248D">
        <w:trPr>
          <w:tblCellSpacing w:w="15" w:type="dxa"/>
        </w:trPr>
        <w:tc>
          <w:tcPr>
            <w:tcW w:w="4633" w:type="dxa"/>
            <w:vAlign w:val="center"/>
            <w:hideMark/>
          </w:tcPr>
          <w:p w14:paraId="66574809" w14:textId="77777777" w:rsidR="00EA49D1" w:rsidRPr="00EA49D1" w:rsidRDefault="00EA49D1" w:rsidP="00EA49D1">
            <w:pPr>
              <w:spacing w:after="0" w:line="360" w:lineRule="auto"/>
              <w:jc w:val="both"/>
              <w:rPr>
                <w:rFonts w:ascii="Times New Roman" w:hAnsi="Times New Roman" w:cs="Times New Roman"/>
                <w:color w:val="EE0000"/>
                <w:sz w:val="24"/>
                <w:szCs w:val="24"/>
              </w:rPr>
            </w:pPr>
            <w:proofErr w:type="spellStart"/>
            <w:r w:rsidRPr="00EA49D1">
              <w:rPr>
                <w:rFonts w:ascii="Times New Roman" w:hAnsi="Times New Roman" w:cs="Times New Roman"/>
                <w:color w:val="EE0000"/>
                <w:sz w:val="24"/>
                <w:szCs w:val="24"/>
              </w:rPr>
              <w:t>Current</w:t>
            </w:r>
            <w:proofErr w:type="spellEnd"/>
            <w:r w:rsidRPr="00EA49D1">
              <w:rPr>
                <w:rFonts w:ascii="Times New Roman" w:hAnsi="Times New Roman" w:cs="Times New Roman"/>
                <w:color w:val="EE0000"/>
                <w:sz w:val="24"/>
                <w:szCs w:val="24"/>
              </w:rPr>
              <w:t xml:space="preserve"> PI-</w:t>
            </w:r>
            <w:proofErr w:type="spellStart"/>
            <w:r w:rsidRPr="00EA49D1">
              <w:rPr>
                <w:rFonts w:ascii="Times New Roman" w:hAnsi="Times New Roman" w:cs="Times New Roman"/>
                <w:color w:val="EE0000"/>
                <w:sz w:val="24"/>
                <w:szCs w:val="24"/>
              </w:rPr>
              <w:t>based</w:t>
            </w:r>
            <w:proofErr w:type="spellEnd"/>
            <w:r w:rsidRPr="00EA49D1">
              <w:rPr>
                <w:rFonts w:ascii="Times New Roman" w:hAnsi="Times New Roman" w:cs="Times New Roman"/>
                <w:color w:val="EE0000"/>
                <w:sz w:val="24"/>
                <w:szCs w:val="24"/>
              </w:rPr>
              <w:t xml:space="preserve"> </w:t>
            </w:r>
            <w:proofErr w:type="spellStart"/>
            <w:r w:rsidRPr="00EA49D1">
              <w:rPr>
                <w:rFonts w:ascii="Times New Roman" w:hAnsi="Times New Roman" w:cs="Times New Roman"/>
                <w:color w:val="EE0000"/>
                <w:sz w:val="24"/>
                <w:szCs w:val="24"/>
              </w:rPr>
              <w:t>regimen</w:t>
            </w:r>
            <w:proofErr w:type="spellEnd"/>
          </w:p>
        </w:tc>
        <w:tc>
          <w:tcPr>
            <w:tcW w:w="2380" w:type="dxa"/>
            <w:vAlign w:val="center"/>
            <w:hideMark/>
          </w:tcPr>
          <w:p w14:paraId="3D736D04" w14:textId="77777777" w:rsidR="00EA49D1" w:rsidRPr="00EA49D1" w:rsidRDefault="00EA49D1" w:rsidP="00EA49D1">
            <w:pPr>
              <w:spacing w:after="0" w:line="360" w:lineRule="auto"/>
              <w:jc w:val="both"/>
              <w:rPr>
                <w:rFonts w:ascii="Times New Roman" w:hAnsi="Times New Roman" w:cs="Times New Roman"/>
                <w:color w:val="EE0000"/>
                <w:sz w:val="24"/>
                <w:szCs w:val="24"/>
              </w:rPr>
            </w:pPr>
            <w:r w:rsidRPr="00EA49D1">
              <w:rPr>
                <w:rFonts w:ascii="Times New Roman" w:hAnsi="Times New Roman" w:cs="Times New Roman"/>
                <w:color w:val="EE0000"/>
                <w:sz w:val="24"/>
                <w:szCs w:val="24"/>
              </w:rPr>
              <w:t>2.96 (1.61–5.44)</w:t>
            </w:r>
          </w:p>
        </w:tc>
        <w:tc>
          <w:tcPr>
            <w:tcW w:w="1939" w:type="dxa"/>
            <w:vAlign w:val="center"/>
            <w:hideMark/>
          </w:tcPr>
          <w:p w14:paraId="102A13F0" w14:textId="77777777" w:rsidR="00EA49D1" w:rsidRPr="00EA49D1" w:rsidRDefault="00EA49D1" w:rsidP="00EA49D1">
            <w:pPr>
              <w:spacing w:after="0" w:line="360" w:lineRule="auto"/>
              <w:jc w:val="both"/>
              <w:rPr>
                <w:rFonts w:ascii="Times New Roman" w:hAnsi="Times New Roman" w:cs="Times New Roman"/>
                <w:color w:val="EE0000"/>
                <w:sz w:val="24"/>
                <w:szCs w:val="24"/>
              </w:rPr>
            </w:pPr>
            <w:r w:rsidRPr="00EA49D1">
              <w:rPr>
                <w:rFonts w:ascii="Times New Roman" w:hAnsi="Times New Roman" w:cs="Times New Roman"/>
                <w:color w:val="EE0000"/>
                <w:sz w:val="24"/>
                <w:szCs w:val="24"/>
              </w:rPr>
              <w:t>0.023</w:t>
            </w:r>
          </w:p>
        </w:tc>
      </w:tr>
      <w:tr w:rsidR="00543C3F" w:rsidRPr="00543C3F" w14:paraId="740912F8" w14:textId="77777777" w:rsidTr="0045248D">
        <w:trPr>
          <w:tblCellSpacing w:w="15" w:type="dxa"/>
        </w:trPr>
        <w:tc>
          <w:tcPr>
            <w:tcW w:w="4633" w:type="dxa"/>
            <w:vAlign w:val="center"/>
            <w:hideMark/>
          </w:tcPr>
          <w:p w14:paraId="24EEC39C" w14:textId="77777777" w:rsidR="00EA49D1" w:rsidRPr="00EA49D1" w:rsidRDefault="00EA49D1" w:rsidP="00EA49D1">
            <w:pPr>
              <w:spacing w:after="0" w:line="360" w:lineRule="auto"/>
              <w:jc w:val="both"/>
              <w:rPr>
                <w:rFonts w:ascii="Times New Roman" w:hAnsi="Times New Roman" w:cs="Times New Roman"/>
                <w:color w:val="EE0000"/>
                <w:sz w:val="24"/>
                <w:szCs w:val="24"/>
              </w:rPr>
            </w:pPr>
            <w:proofErr w:type="spellStart"/>
            <w:r w:rsidRPr="00EA49D1">
              <w:rPr>
                <w:rFonts w:ascii="Times New Roman" w:hAnsi="Times New Roman" w:cs="Times New Roman"/>
                <w:color w:val="EE0000"/>
                <w:sz w:val="24"/>
                <w:szCs w:val="24"/>
              </w:rPr>
              <w:t>Current</w:t>
            </w:r>
            <w:proofErr w:type="spellEnd"/>
            <w:r w:rsidRPr="00EA49D1">
              <w:rPr>
                <w:rFonts w:ascii="Times New Roman" w:hAnsi="Times New Roman" w:cs="Times New Roman"/>
                <w:color w:val="EE0000"/>
                <w:sz w:val="24"/>
                <w:szCs w:val="24"/>
              </w:rPr>
              <w:t xml:space="preserve"> INSTI-</w:t>
            </w:r>
            <w:proofErr w:type="spellStart"/>
            <w:r w:rsidRPr="00EA49D1">
              <w:rPr>
                <w:rFonts w:ascii="Times New Roman" w:hAnsi="Times New Roman" w:cs="Times New Roman"/>
                <w:color w:val="EE0000"/>
                <w:sz w:val="24"/>
                <w:szCs w:val="24"/>
              </w:rPr>
              <w:t>based</w:t>
            </w:r>
            <w:proofErr w:type="spellEnd"/>
            <w:r w:rsidRPr="00EA49D1">
              <w:rPr>
                <w:rFonts w:ascii="Times New Roman" w:hAnsi="Times New Roman" w:cs="Times New Roman"/>
                <w:color w:val="EE0000"/>
                <w:sz w:val="24"/>
                <w:szCs w:val="24"/>
              </w:rPr>
              <w:t xml:space="preserve"> </w:t>
            </w:r>
            <w:proofErr w:type="spellStart"/>
            <w:r w:rsidRPr="00EA49D1">
              <w:rPr>
                <w:rFonts w:ascii="Times New Roman" w:hAnsi="Times New Roman" w:cs="Times New Roman"/>
                <w:color w:val="EE0000"/>
                <w:sz w:val="24"/>
                <w:szCs w:val="24"/>
              </w:rPr>
              <w:t>regimen</w:t>
            </w:r>
            <w:proofErr w:type="spellEnd"/>
          </w:p>
        </w:tc>
        <w:tc>
          <w:tcPr>
            <w:tcW w:w="2380" w:type="dxa"/>
            <w:vAlign w:val="center"/>
            <w:hideMark/>
          </w:tcPr>
          <w:p w14:paraId="76D305BE" w14:textId="77777777" w:rsidR="00EA49D1" w:rsidRPr="00EA49D1" w:rsidRDefault="00EA49D1" w:rsidP="00EA49D1">
            <w:pPr>
              <w:spacing w:after="0" w:line="360" w:lineRule="auto"/>
              <w:jc w:val="both"/>
              <w:rPr>
                <w:rFonts w:ascii="Times New Roman" w:hAnsi="Times New Roman" w:cs="Times New Roman"/>
                <w:color w:val="EE0000"/>
                <w:sz w:val="24"/>
                <w:szCs w:val="24"/>
              </w:rPr>
            </w:pPr>
            <w:r w:rsidRPr="00EA49D1">
              <w:rPr>
                <w:rFonts w:ascii="Times New Roman" w:hAnsi="Times New Roman" w:cs="Times New Roman"/>
                <w:color w:val="EE0000"/>
                <w:sz w:val="24"/>
                <w:szCs w:val="24"/>
              </w:rPr>
              <w:t>0.62 (0.48–0.80)</w:t>
            </w:r>
          </w:p>
        </w:tc>
        <w:tc>
          <w:tcPr>
            <w:tcW w:w="1939" w:type="dxa"/>
            <w:vAlign w:val="center"/>
            <w:hideMark/>
          </w:tcPr>
          <w:p w14:paraId="18905492" w14:textId="77777777" w:rsidR="00EA49D1" w:rsidRPr="00EA49D1" w:rsidRDefault="00EA49D1" w:rsidP="00EA49D1">
            <w:pPr>
              <w:spacing w:after="0" w:line="360" w:lineRule="auto"/>
              <w:jc w:val="both"/>
              <w:rPr>
                <w:rFonts w:ascii="Times New Roman" w:hAnsi="Times New Roman" w:cs="Times New Roman"/>
                <w:color w:val="EE0000"/>
                <w:sz w:val="24"/>
                <w:szCs w:val="24"/>
              </w:rPr>
            </w:pPr>
            <w:r w:rsidRPr="00EA49D1">
              <w:rPr>
                <w:rFonts w:ascii="Times New Roman" w:hAnsi="Times New Roman" w:cs="Times New Roman"/>
                <w:color w:val="EE0000"/>
                <w:sz w:val="24"/>
                <w:szCs w:val="24"/>
              </w:rPr>
              <w:t>&lt;0.001</w:t>
            </w:r>
          </w:p>
        </w:tc>
      </w:tr>
    </w:tbl>
    <w:p w14:paraId="1B299B33" w14:textId="77777777" w:rsidR="00EA49D1" w:rsidRPr="00543C3F" w:rsidRDefault="00EA49D1" w:rsidP="00EA49D1">
      <w:pPr>
        <w:spacing w:after="0" w:line="360" w:lineRule="auto"/>
        <w:jc w:val="both"/>
        <w:rPr>
          <w:rFonts w:ascii="Times New Roman" w:hAnsi="Times New Roman" w:cs="Times New Roman"/>
          <w:i/>
          <w:iCs/>
          <w:color w:val="EE0000"/>
          <w:sz w:val="24"/>
          <w:szCs w:val="24"/>
          <w:lang w:val="en-US"/>
        </w:rPr>
      </w:pPr>
      <w:r w:rsidRPr="00EA49D1">
        <w:rPr>
          <w:rFonts w:ascii="Times New Roman" w:hAnsi="Times New Roman" w:cs="Times New Roman"/>
          <w:i/>
          <w:iCs/>
          <w:color w:val="EE0000"/>
          <w:sz w:val="24"/>
          <w:szCs w:val="24"/>
          <w:lang w:val="en-US"/>
        </w:rPr>
        <w:t xml:space="preserve">History of hypertension, diabetes, and dyslipidemia were not included in the multivariate model as they are part of the </w:t>
      </w:r>
      <w:proofErr w:type="spellStart"/>
      <w:r w:rsidRPr="00EA49D1">
        <w:rPr>
          <w:rFonts w:ascii="Times New Roman" w:hAnsi="Times New Roman" w:cs="Times New Roman"/>
          <w:i/>
          <w:iCs/>
          <w:color w:val="EE0000"/>
          <w:sz w:val="24"/>
          <w:szCs w:val="24"/>
          <w:lang w:val="en-US"/>
        </w:rPr>
        <w:t>MetS</w:t>
      </w:r>
      <w:proofErr w:type="spellEnd"/>
      <w:r w:rsidRPr="00EA49D1">
        <w:rPr>
          <w:rFonts w:ascii="Times New Roman" w:hAnsi="Times New Roman" w:cs="Times New Roman"/>
          <w:i/>
          <w:iCs/>
          <w:color w:val="EE0000"/>
          <w:sz w:val="24"/>
          <w:szCs w:val="24"/>
          <w:lang w:val="en-US"/>
        </w:rPr>
        <w:t xml:space="preserve"> definition.</w:t>
      </w:r>
    </w:p>
    <w:p w14:paraId="747BD123" w14:textId="02A82A74" w:rsidR="0045248D" w:rsidRPr="00EA49D1" w:rsidRDefault="0045248D" w:rsidP="0045248D">
      <w:pPr>
        <w:spacing w:after="0" w:line="360" w:lineRule="auto"/>
        <w:jc w:val="both"/>
        <w:rPr>
          <w:rFonts w:ascii="Times New Roman" w:hAnsi="Times New Roman" w:cs="Times New Roman"/>
          <w:color w:val="EE0000"/>
          <w:sz w:val="24"/>
          <w:szCs w:val="24"/>
          <w:lang w:val="en-US"/>
        </w:rPr>
      </w:pPr>
      <w:r w:rsidRPr="00EA49D1">
        <w:rPr>
          <w:rFonts w:ascii="Times New Roman" w:hAnsi="Times New Roman" w:cs="Times New Roman"/>
          <w:color w:val="EE0000"/>
          <w:sz w:val="24"/>
          <w:szCs w:val="24"/>
          <w:lang w:val="en-US"/>
        </w:rPr>
        <w:t>Table VI</w:t>
      </w:r>
      <w:r w:rsidRPr="00543C3F">
        <w:rPr>
          <w:rFonts w:ascii="Times New Roman" w:hAnsi="Times New Roman" w:cs="Times New Roman"/>
          <w:color w:val="EE0000"/>
          <w:sz w:val="24"/>
          <w:szCs w:val="24"/>
          <w:lang w:val="en-US"/>
        </w:rPr>
        <w:t xml:space="preserve"> shows a</w:t>
      </w:r>
      <w:r w:rsidRPr="00EA49D1">
        <w:rPr>
          <w:rFonts w:ascii="Times New Roman" w:hAnsi="Times New Roman" w:cs="Times New Roman"/>
          <w:color w:val="EE0000"/>
          <w:sz w:val="24"/>
          <w:szCs w:val="24"/>
          <w:lang w:val="en-US"/>
        </w:rPr>
        <w:t xml:space="preserve">ssociation between ART Regimens and </w:t>
      </w:r>
      <w:proofErr w:type="spellStart"/>
      <w:r w:rsidRPr="00EA49D1">
        <w:rPr>
          <w:rFonts w:ascii="Times New Roman" w:hAnsi="Times New Roman" w:cs="Times New Roman"/>
          <w:color w:val="EE0000"/>
          <w:sz w:val="24"/>
          <w:szCs w:val="24"/>
          <w:lang w:val="en-US"/>
        </w:rPr>
        <w:t>MetS</w:t>
      </w:r>
      <w:proofErr w:type="spellEnd"/>
      <w:r w:rsidRPr="00543C3F">
        <w:rPr>
          <w:rFonts w:ascii="Times New Roman" w:hAnsi="Times New Roman" w:cs="Times New Roman"/>
          <w:color w:val="EE0000"/>
          <w:sz w:val="24"/>
          <w:szCs w:val="24"/>
          <w:lang w:val="en-US"/>
        </w:rPr>
        <w:t>.</w:t>
      </w:r>
    </w:p>
    <w:p w14:paraId="5181EB80" w14:textId="77777777" w:rsidR="0045248D" w:rsidRPr="00543C3F" w:rsidRDefault="0045248D" w:rsidP="00EA49D1">
      <w:pPr>
        <w:spacing w:after="0" w:line="360" w:lineRule="auto"/>
        <w:jc w:val="both"/>
        <w:rPr>
          <w:rFonts w:ascii="Times New Roman" w:hAnsi="Times New Roman" w:cs="Times New Roman"/>
          <w:color w:val="EE0000"/>
          <w:sz w:val="24"/>
          <w:szCs w:val="24"/>
          <w:lang w:val="en-US"/>
        </w:rPr>
      </w:pPr>
    </w:p>
    <w:p w14:paraId="7CC2B685" w14:textId="77777777" w:rsidR="0045248D" w:rsidRPr="00543C3F" w:rsidRDefault="0045248D" w:rsidP="00EA49D1">
      <w:pPr>
        <w:spacing w:after="0" w:line="360" w:lineRule="auto"/>
        <w:jc w:val="both"/>
        <w:rPr>
          <w:rFonts w:ascii="Times New Roman" w:hAnsi="Times New Roman" w:cs="Times New Roman"/>
          <w:color w:val="EE0000"/>
          <w:sz w:val="24"/>
          <w:szCs w:val="24"/>
          <w:lang w:val="en-US"/>
        </w:rPr>
      </w:pPr>
    </w:p>
    <w:p w14:paraId="59EE9183" w14:textId="77777777" w:rsidR="0045248D" w:rsidRPr="00EA49D1" w:rsidRDefault="0045248D" w:rsidP="00EA49D1">
      <w:pPr>
        <w:spacing w:after="0" w:line="360" w:lineRule="auto"/>
        <w:jc w:val="both"/>
        <w:rPr>
          <w:rFonts w:ascii="Times New Roman" w:hAnsi="Times New Roman" w:cs="Times New Roman"/>
          <w:color w:val="EE0000"/>
          <w:sz w:val="24"/>
          <w:szCs w:val="24"/>
          <w:lang w:val="en-US"/>
        </w:rPr>
      </w:pPr>
    </w:p>
    <w:p w14:paraId="2633A49B" w14:textId="77777777" w:rsidR="00EA49D1" w:rsidRPr="00EA49D1" w:rsidRDefault="00EA49D1" w:rsidP="00EA49D1">
      <w:pPr>
        <w:spacing w:after="0" w:line="360" w:lineRule="auto"/>
        <w:jc w:val="both"/>
        <w:rPr>
          <w:rFonts w:ascii="Times New Roman" w:hAnsi="Times New Roman" w:cs="Times New Roman"/>
          <w:color w:val="EE0000"/>
          <w:sz w:val="24"/>
          <w:szCs w:val="24"/>
          <w:lang w:val="en-US"/>
        </w:rPr>
      </w:pPr>
      <w:r w:rsidRPr="00EA49D1">
        <w:rPr>
          <w:rFonts w:ascii="Times New Roman" w:hAnsi="Times New Roman" w:cs="Times New Roman"/>
          <w:b/>
          <w:bCs/>
          <w:color w:val="EE0000"/>
          <w:sz w:val="24"/>
          <w:szCs w:val="24"/>
          <w:lang w:val="en-US"/>
        </w:rPr>
        <w:lastRenderedPageBreak/>
        <w:t xml:space="preserve">Table VI. Association between ART Regimens and </w:t>
      </w:r>
      <w:proofErr w:type="spellStart"/>
      <w:r w:rsidRPr="00EA49D1">
        <w:rPr>
          <w:rFonts w:ascii="Times New Roman" w:hAnsi="Times New Roman" w:cs="Times New Roman"/>
          <w:b/>
          <w:bCs/>
          <w:color w:val="EE0000"/>
          <w:sz w:val="24"/>
          <w:szCs w:val="24"/>
          <w:lang w:val="en-US"/>
        </w:rPr>
        <w:t>MetS</w:t>
      </w:r>
      <w:proofErr w:type="spellEnd"/>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250"/>
        <w:gridCol w:w="2441"/>
        <w:gridCol w:w="736"/>
        <w:gridCol w:w="2562"/>
      </w:tblGrid>
      <w:tr w:rsidR="00543C3F" w:rsidRPr="00543C3F" w14:paraId="60B7EFEC" w14:textId="77777777" w:rsidTr="0045248D">
        <w:trPr>
          <w:tblHeader/>
          <w:tblCellSpacing w:w="15" w:type="dxa"/>
        </w:trPr>
        <w:tc>
          <w:tcPr>
            <w:tcW w:w="0" w:type="auto"/>
            <w:tcBorders>
              <w:top w:val="single" w:sz="4" w:space="0" w:color="auto"/>
              <w:bottom w:val="single" w:sz="4" w:space="0" w:color="auto"/>
            </w:tcBorders>
            <w:vAlign w:val="center"/>
            <w:hideMark/>
          </w:tcPr>
          <w:p w14:paraId="263EA72D" w14:textId="77777777" w:rsidR="00EA49D1" w:rsidRPr="00EA49D1" w:rsidRDefault="00EA49D1" w:rsidP="00EA49D1">
            <w:pPr>
              <w:spacing w:after="0" w:line="360" w:lineRule="auto"/>
              <w:jc w:val="both"/>
              <w:rPr>
                <w:rFonts w:ascii="Times New Roman" w:hAnsi="Times New Roman" w:cs="Times New Roman"/>
                <w:b/>
                <w:bCs/>
                <w:color w:val="EE0000"/>
                <w:sz w:val="24"/>
                <w:szCs w:val="24"/>
              </w:rPr>
            </w:pPr>
            <w:r w:rsidRPr="00EA49D1">
              <w:rPr>
                <w:rFonts w:ascii="Times New Roman" w:hAnsi="Times New Roman" w:cs="Times New Roman"/>
                <w:b/>
                <w:bCs/>
                <w:color w:val="EE0000"/>
                <w:sz w:val="24"/>
                <w:szCs w:val="24"/>
              </w:rPr>
              <w:t xml:space="preserve">ART </w:t>
            </w:r>
            <w:proofErr w:type="spellStart"/>
            <w:r w:rsidRPr="00EA49D1">
              <w:rPr>
                <w:rFonts w:ascii="Times New Roman" w:hAnsi="Times New Roman" w:cs="Times New Roman"/>
                <w:b/>
                <w:bCs/>
                <w:color w:val="EE0000"/>
                <w:sz w:val="24"/>
                <w:szCs w:val="24"/>
              </w:rPr>
              <w:t>Regimen</w:t>
            </w:r>
            <w:proofErr w:type="spellEnd"/>
          </w:p>
        </w:tc>
        <w:tc>
          <w:tcPr>
            <w:tcW w:w="0" w:type="auto"/>
            <w:tcBorders>
              <w:top w:val="single" w:sz="4" w:space="0" w:color="auto"/>
              <w:bottom w:val="single" w:sz="4" w:space="0" w:color="auto"/>
            </w:tcBorders>
            <w:vAlign w:val="center"/>
            <w:hideMark/>
          </w:tcPr>
          <w:p w14:paraId="4CA02D28" w14:textId="77777777" w:rsidR="00EA49D1" w:rsidRPr="00EA49D1" w:rsidRDefault="00EA49D1" w:rsidP="00EA49D1">
            <w:pPr>
              <w:spacing w:after="0" w:line="360" w:lineRule="auto"/>
              <w:jc w:val="both"/>
              <w:rPr>
                <w:rFonts w:ascii="Times New Roman" w:hAnsi="Times New Roman" w:cs="Times New Roman"/>
                <w:b/>
                <w:bCs/>
                <w:color w:val="EE0000"/>
                <w:sz w:val="24"/>
                <w:szCs w:val="24"/>
              </w:rPr>
            </w:pPr>
            <w:proofErr w:type="spellStart"/>
            <w:r w:rsidRPr="00EA49D1">
              <w:rPr>
                <w:rFonts w:ascii="Times New Roman" w:hAnsi="Times New Roman" w:cs="Times New Roman"/>
                <w:b/>
                <w:bCs/>
                <w:color w:val="EE0000"/>
                <w:sz w:val="24"/>
                <w:szCs w:val="24"/>
              </w:rPr>
              <w:t>Adjusted</w:t>
            </w:r>
            <w:proofErr w:type="spellEnd"/>
            <w:r w:rsidRPr="00EA49D1">
              <w:rPr>
                <w:rFonts w:ascii="Times New Roman" w:hAnsi="Times New Roman" w:cs="Times New Roman"/>
                <w:b/>
                <w:bCs/>
                <w:color w:val="EE0000"/>
                <w:sz w:val="24"/>
                <w:szCs w:val="24"/>
              </w:rPr>
              <w:t xml:space="preserve"> OR (95% CI)</w:t>
            </w:r>
          </w:p>
        </w:tc>
        <w:tc>
          <w:tcPr>
            <w:tcW w:w="0" w:type="auto"/>
            <w:tcBorders>
              <w:top w:val="single" w:sz="4" w:space="0" w:color="auto"/>
              <w:bottom w:val="single" w:sz="4" w:space="0" w:color="auto"/>
            </w:tcBorders>
            <w:vAlign w:val="center"/>
            <w:hideMark/>
          </w:tcPr>
          <w:p w14:paraId="37F14022" w14:textId="77777777" w:rsidR="00EA49D1" w:rsidRPr="00EA49D1" w:rsidRDefault="00EA49D1" w:rsidP="00EA49D1">
            <w:pPr>
              <w:spacing w:after="0" w:line="360" w:lineRule="auto"/>
              <w:jc w:val="both"/>
              <w:rPr>
                <w:rFonts w:ascii="Times New Roman" w:hAnsi="Times New Roman" w:cs="Times New Roman"/>
                <w:b/>
                <w:bCs/>
                <w:color w:val="EE0000"/>
                <w:sz w:val="24"/>
                <w:szCs w:val="24"/>
              </w:rPr>
            </w:pPr>
            <w:proofErr w:type="gramStart"/>
            <w:r w:rsidRPr="00EA49D1">
              <w:rPr>
                <w:rFonts w:ascii="Times New Roman" w:hAnsi="Times New Roman" w:cs="Times New Roman"/>
                <w:b/>
                <w:bCs/>
                <w:color w:val="EE0000"/>
                <w:sz w:val="24"/>
                <w:szCs w:val="24"/>
              </w:rPr>
              <w:t>p</w:t>
            </w:r>
            <w:proofErr w:type="gramEnd"/>
          </w:p>
        </w:tc>
        <w:tc>
          <w:tcPr>
            <w:tcW w:w="0" w:type="auto"/>
            <w:tcBorders>
              <w:top w:val="single" w:sz="4" w:space="0" w:color="auto"/>
              <w:bottom w:val="single" w:sz="4" w:space="0" w:color="auto"/>
            </w:tcBorders>
            <w:vAlign w:val="center"/>
            <w:hideMark/>
          </w:tcPr>
          <w:p w14:paraId="3D3621B5" w14:textId="77777777" w:rsidR="00EA49D1" w:rsidRPr="00EA49D1" w:rsidRDefault="00EA49D1" w:rsidP="00EA49D1">
            <w:pPr>
              <w:spacing w:after="0" w:line="360" w:lineRule="auto"/>
              <w:jc w:val="both"/>
              <w:rPr>
                <w:rFonts w:ascii="Times New Roman" w:hAnsi="Times New Roman" w:cs="Times New Roman"/>
                <w:b/>
                <w:bCs/>
                <w:color w:val="EE0000"/>
                <w:sz w:val="24"/>
                <w:szCs w:val="24"/>
              </w:rPr>
            </w:pPr>
            <w:r w:rsidRPr="00EA49D1">
              <w:rPr>
                <w:rFonts w:ascii="Times New Roman" w:hAnsi="Times New Roman" w:cs="Times New Roman"/>
                <w:b/>
                <w:bCs/>
                <w:color w:val="EE0000"/>
                <w:sz w:val="24"/>
                <w:szCs w:val="24"/>
              </w:rPr>
              <w:t xml:space="preserve">Neutral </w:t>
            </w:r>
            <w:proofErr w:type="spellStart"/>
            <w:r w:rsidRPr="00EA49D1">
              <w:rPr>
                <w:rFonts w:ascii="Times New Roman" w:hAnsi="Times New Roman" w:cs="Times New Roman"/>
                <w:b/>
                <w:bCs/>
                <w:color w:val="EE0000"/>
                <w:sz w:val="24"/>
                <w:szCs w:val="24"/>
              </w:rPr>
              <w:t>Interpretation</w:t>
            </w:r>
            <w:proofErr w:type="spellEnd"/>
          </w:p>
        </w:tc>
      </w:tr>
      <w:tr w:rsidR="00543C3F" w:rsidRPr="00543C3F" w14:paraId="08859D0E" w14:textId="77777777" w:rsidTr="0045248D">
        <w:trPr>
          <w:tblCellSpacing w:w="15" w:type="dxa"/>
        </w:trPr>
        <w:tc>
          <w:tcPr>
            <w:tcW w:w="0" w:type="auto"/>
            <w:vAlign w:val="center"/>
            <w:hideMark/>
          </w:tcPr>
          <w:p w14:paraId="0B7C2267" w14:textId="77777777" w:rsidR="00EA49D1" w:rsidRPr="00EA49D1" w:rsidRDefault="00EA49D1" w:rsidP="00EA49D1">
            <w:pPr>
              <w:spacing w:after="0" w:line="360" w:lineRule="auto"/>
              <w:jc w:val="both"/>
              <w:rPr>
                <w:rFonts w:ascii="Times New Roman" w:hAnsi="Times New Roman" w:cs="Times New Roman"/>
                <w:color w:val="EE0000"/>
                <w:sz w:val="24"/>
                <w:szCs w:val="24"/>
              </w:rPr>
            </w:pPr>
            <w:r w:rsidRPr="00EA49D1">
              <w:rPr>
                <w:rFonts w:ascii="Times New Roman" w:hAnsi="Times New Roman" w:cs="Times New Roman"/>
                <w:color w:val="EE0000"/>
                <w:sz w:val="24"/>
                <w:szCs w:val="24"/>
              </w:rPr>
              <w:t>TDF/3TC/DTG (TLD)</w:t>
            </w:r>
          </w:p>
        </w:tc>
        <w:tc>
          <w:tcPr>
            <w:tcW w:w="0" w:type="auto"/>
            <w:vAlign w:val="center"/>
            <w:hideMark/>
          </w:tcPr>
          <w:p w14:paraId="344091F3" w14:textId="77777777" w:rsidR="00EA49D1" w:rsidRPr="00EA49D1" w:rsidRDefault="00EA49D1" w:rsidP="00EA49D1">
            <w:pPr>
              <w:spacing w:after="0" w:line="360" w:lineRule="auto"/>
              <w:jc w:val="both"/>
              <w:rPr>
                <w:rFonts w:ascii="Times New Roman" w:hAnsi="Times New Roman" w:cs="Times New Roman"/>
                <w:color w:val="EE0000"/>
                <w:sz w:val="24"/>
                <w:szCs w:val="24"/>
              </w:rPr>
            </w:pPr>
            <w:r w:rsidRPr="00EA49D1">
              <w:rPr>
                <w:rFonts w:ascii="Times New Roman" w:hAnsi="Times New Roman" w:cs="Times New Roman"/>
                <w:color w:val="EE0000"/>
                <w:sz w:val="24"/>
                <w:szCs w:val="24"/>
              </w:rPr>
              <w:t>0.62 (0.48–0.80)</w:t>
            </w:r>
          </w:p>
        </w:tc>
        <w:tc>
          <w:tcPr>
            <w:tcW w:w="0" w:type="auto"/>
            <w:vAlign w:val="center"/>
            <w:hideMark/>
          </w:tcPr>
          <w:p w14:paraId="2C2BEA86" w14:textId="77777777" w:rsidR="00EA49D1" w:rsidRPr="00EA49D1" w:rsidRDefault="00EA49D1" w:rsidP="00EA49D1">
            <w:pPr>
              <w:spacing w:after="0" w:line="360" w:lineRule="auto"/>
              <w:jc w:val="both"/>
              <w:rPr>
                <w:rFonts w:ascii="Times New Roman" w:hAnsi="Times New Roman" w:cs="Times New Roman"/>
                <w:color w:val="EE0000"/>
                <w:sz w:val="24"/>
                <w:szCs w:val="24"/>
              </w:rPr>
            </w:pPr>
            <w:r w:rsidRPr="00EA49D1">
              <w:rPr>
                <w:rFonts w:ascii="Times New Roman" w:hAnsi="Times New Roman" w:cs="Times New Roman"/>
                <w:color w:val="EE0000"/>
                <w:sz w:val="24"/>
                <w:szCs w:val="24"/>
              </w:rPr>
              <w:t>&lt;0.001</w:t>
            </w:r>
          </w:p>
        </w:tc>
        <w:tc>
          <w:tcPr>
            <w:tcW w:w="0" w:type="auto"/>
            <w:vAlign w:val="center"/>
            <w:hideMark/>
          </w:tcPr>
          <w:p w14:paraId="2BD0E8F4" w14:textId="77777777" w:rsidR="00EA49D1" w:rsidRPr="00EA49D1" w:rsidRDefault="00EA49D1" w:rsidP="00EA49D1">
            <w:pPr>
              <w:spacing w:after="0" w:line="360" w:lineRule="auto"/>
              <w:jc w:val="both"/>
              <w:rPr>
                <w:rFonts w:ascii="Times New Roman" w:hAnsi="Times New Roman" w:cs="Times New Roman"/>
                <w:color w:val="EE0000"/>
                <w:sz w:val="24"/>
                <w:szCs w:val="24"/>
              </w:rPr>
            </w:pPr>
            <w:proofErr w:type="spellStart"/>
            <w:r w:rsidRPr="00EA49D1">
              <w:rPr>
                <w:rFonts w:ascii="Times New Roman" w:hAnsi="Times New Roman" w:cs="Times New Roman"/>
                <w:color w:val="EE0000"/>
                <w:sz w:val="24"/>
                <w:szCs w:val="24"/>
              </w:rPr>
              <w:t>Lower</w:t>
            </w:r>
            <w:proofErr w:type="spellEnd"/>
            <w:r w:rsidRPr="00EA49D1">
              <w:rPr>
                <w:rFonts w:ascii="Times New Roman" w:hAnsi="Times New Roman" w:cs="Times New Roman"/>
                <w:color w:val="EE0000"/>
                <w:sz w:val="24"/>
                <w:szCs w:val="24"/>
              </w:rPr>
              <w:t xml:space="preserve"> </w:t>
            </w:r>
            <w:proofErr w:type="spellStart"/>
            <w:r w:rsidRPr="00EA49D1">
              <w:rPr>
                <w:rFonts w:ascii="Times New Roman" w:hAnsi="Times New Roman" w:cs="Times New Roman"/>
                <w:color w:val="EE0000"/>
                <w:sz w:val="24"/>
                <w:szCs w:val="24"/>
              </w:rPr>
              <w:t>odds</w:t>
            </w:r>
            <w:proofErr w:type="spellEnd"/>
            <w:r w:rsidRPr="00EA49D1">
              <w:rPr>
                <w:rFonts w:ascii="Times New Roman" w:hAnsi="Times New Roman" w:cs="Times New Roman"/>
                <w:color w:val="EE0000"/>
                <w:sz w:val="24"/>
                <w:szCs w:val="24"/>
              </w:rPr>
              <w:t xml:space="preserve"> of </w:t>
            </w:r>
            <w:proofErr w:type="spellStart"/>
            <w:r w:rsidRPr="00EA49D1">
              <w:rPr>
                <w:rFonts w:ascii="Times New Roman" w:hAnsi="Times New Roman" w:cs="Times New Roman"/>
                <w:color w:val="EE0000"/>
                <w:sz w:val="24"/>
                <w:szCs w:val="24"/>
              </w:rPr>
              <w:t>MetS</w:t>
            </w:r>
            <w:proofErr w:type="spellEnd"/>
          </w:p>
        </w:tc>
      </w:tr>
      <w:tr w:rsidR="00543C3F" w:rsidRPr="00543C3F" w14:paraId="188FC5A3" w14:textId="77777777" w:rsidTr="0045248D">
        <w:trPr>
          <w:tblCellSpacing w:w="15" w:type="dxa"/>
        </w:trPr>
        <w:tc>
          <w:tcPr>
            <w:tcW w:w="0" w:type="auto"/>
            <w:vAlign w:val="center"/>
            <w:hideMark/>
          </w:tcPr>
          <w:p w14:paraId="08E6CF59" w14:textId="77777777" w:rsidR="00EA49D1" w:rsidRPr="00EA49D1" w:rsidRDefault="00EA49D1" w:rsidP="00EA49D1">
            <w:pPr>
              <w:spacing w:after="0" w:line="360" w:lineRule="auto"/>
              <w:jc w:val="both"/>
              <w:rPr>
                <w:rFonts w:ascii="Times New Roman" w:hAnsi="Times New Roman" w:cs="Times New Roman"/>
                <w:color w:val="EE0000"/>
                <w:sz w:val="24"/>
                <w:szCs w:val="24"/>
              </w:rPr>
            </w:pPr>
            <w:r w:rsidRPr="00EA49D1">
              <w:rPr>
                <w:rFonts w:ascii="Times New Roman" w:hAnsi="Times New Roman" w:cs="Times New Roman"/>
                <w:color w:val="EE0000"/>
                <w:sz w:val="24"/>
                <w:szCs w:val="24"/>
              </w:rPr>
              <w:t>ABC/3TC/DTG</w:t>
            </w:r>
          </w:p>
        </w:tc>
        <w:tc>
          <w:tcPr>
            <w:tcW w:w="0" w:type="auto"/>
            <w:vAlign w:val="center"/>
            <w:hideMark/>
          </w:tcPr>
          <w:p w14:paraId="19AD31B9" w14:textId="77777777" w:rsidR="00EA49D1" w:rsidRPr="00EA49D1" w:rsidRDefault="00EA49D1" w:rsidP="00EA49D1">
            <w:pPr>
              <w:spacing w:after="0" w:line="360" w:lineRule="auto"/>
              <w:jc w:val="both"/>
              <w:rPr>
                <w:rFonts w:ascii="Times New Roman" w:hAnsi="Times New Roman" w:cs="Times New Roman"/>
                <w:color w:val="EE0000"/>
                <w:sz w:val="24"/>
                <w:szCs w:val="24"/>
              </w:rPr>
            </w:pPr>
            <w:r w:rsidRPr="00EA49D1">
              <w:rPr>
                <w:rFonts w:ascii="Times New Roman" w:hAnsi="Times New Roman" w:cs="Times New Roman"/>
                <w:color w:val="EE0000"/>
                <w:sz w:val="24"/>
                <w:szCs w:val="24"/>
              </w:rPr>
              <w:t>0.56 (0.35–0.89)</w:t>
            </w:r>
          </w:p>
        </w:tc>
        <w:tc>
          <w:tcPr>
            <w:tcW w:w="0" w:type="auto"/>
            <w:vAlign w:val="center"/>
            <w:hideMark/>
          </w:tcPr>
          <w:p w14:paraId="24593603" w14:textId="77777777" w:rsidR="00EA49D1" w:rsidRPr="00EA49D1" w:rsidRDefault="00EA49D1" w:rsidP="00EA49D1">
            <w:pPr>
              <w:spacing w:after="0" w:line="360" w:lineRule="auto"/>
              <w:jc w:val="both"/>
              <w:rPr>
                <w:rFonts w:ascii="Times New Roman" w:hAnsi="Times New Roman" w:cs="Times New Roman"/>
                <w:color w:val="EE0000"/>
                <w:sz w:val="24"/>
                <w:szCs w:val="24"/>
              </w:rPr>
            </w:pPr>
            <w:r w:rsidRPr="00EA49D1">
              <w:rPr>
                <w:rFonts w:ascii="Times New Roman" w:hAnsi="Times New Roman" w:cs="Times New Roman"/>
                <w:color w:val="EE0000"/>
                <w:sz w:val="24"/>
                <w:szCs w:val="24"/>
              </w:rPr>
              <w:t>0.016</w:t>
            </w:r>
          </w:p>
        </w:tc>
        <w:tc>
          <w:tcPr>
            <w:tcW w:w="0" w:type="auto"/>
            <w:vAlign w:val="center"/>
            <w:hideMark/>
          </w:tcPr>
          <w:p w14:paraId="0D79E696" w14:textId="77777777" w:rsidR="00EA49D1" w:rsidRPr="00EA49D1" w:rsidRDefault="00EA49D1" w:rsidP="00EA49D1">
            <w:pPr>
              <w:spacing w:after="0" w:line="360" w:lineRule="auto"/>
              <w:jc w:val="both"/>
              <w:rPr>
                <w:rFonts w:ascii="Times New Roman" w:hAnsi="Times New Roman" w:cs="Times New Roman"/>
                <w:color w:val="EE0000"/>
                <w:sz w:val="24"/>
                <w:szCs w:val="24"/>
              </w:rPr>
            </w:pPr>
            <w:proofErr w:type="spellStart"/>
            <w:r w:rsidRPr="00EA49D1">
              <w:rPr>
                <w:rFonts w:ascii="Times New Roman" w:hAnsi="Times New Roman" w:cs="Times New Roman"/>
                <w:color w:val="EE0000"/>
                <w:sz w:val="24"/>
                <w:szCs w:val="24"/>
              </w:rPr>
              <w:t>Lower</w:t>
            </w:r>
            <w:proofErr w:type="spellEnd"/>
            <w:r w:rsidRPr="00EA49D1">
              <w:rPr>
                <w:rFonts w:ascii="Times New Roman" w:hAnsi="Times New Roman" w:cs="Times New Roman"/>
                <w:color w:val="EE0000"/>
                <w:sz w:val="24"/>
                <w:szCs w:val="24"/>
              </w:rPr>
              <w:t xml:space="preserve"> </w:t>
            </w:r>
            <w:proofErr w:type="spellStart"/>
            <w:r w:rsidRPr="00EA49D1">
              <w:rPr>
                <w:rFonts w:ascii="Times New Roman" w:hAnsi="Times New Roman" w:cs="Times New Roman"/>
                <w:color w:val="EE0000"/>
                <w:sz w:val="24"/>
                <w:szCs w:val="24"/>
              </w:rPr>
              <w:t>odds</w:t>
            </w:r>
            <w:proofErr w:type="spellEnd"/>
            <w:r w:rsidRPr="00EA49D1">
              <w:rPr>
                <w:rFonts w:ascii="Times New Roman" w:hAnsi="Times New Roman" w:cs="Times New Roman"/>
                <w:color w:val="EE0000"/>
                <w:sz w:val="24"/>
                <w:szCs w:val="24"/>
              </w:rPr>
              <w:t xml:space="preserve"> of </w:t>
            </w:r>
            <w:proofErr w:type="spellStart"/>
            <w:r w:rsidRPr="00EA49D1">
              <w:rPr>
                <w:rFonts w:ascii="Times New Roman" w:hAnsi="Times New Roman" w:cs="Times New Roman"/>
                <w:color w:val="EE0000"/>
                <w:sz w:val="24"/>
                <w:szCs w:val="24"/>
              </w:rPr>
              <w:t>MetS</w:t>
            </w:r>
            <w:proofErr w:type="spellEnd"/>
          </w:p>
        </w:tc>
      </w:tr>
      <w:tr w:rsidR="00543C3F" w:rsidRPr="00543C3F" w14:paraId="5E8ED087" w14:textId="77777777" w:rsidTr="0045248D">
        <w:trPr>
          <w:tblCellSpacing w:w="15" w:type="dxa"/>
        </w:trPr>
        <w:tc>
          <w:tcPr>
            <w:tcW w:w="0" w:type="auto"/>
            <w:vAlign w:val="center"/>
            <w:hideMark/>
          </w:tcPr>
          <w:p w14:paraId="5E9DBA15" w14:textId="77777777" w:rsidR="00EA49D1" w:rsidRPr="00EA49D1" w:rsidRDefault="00EA49D1" w:rsidP="00EA49D1">
            <w:pPr>
              <w:spacing w:after="0" w:line="360" w:lineRule="auto"/>
              <w:jc w:val="both"/>
              <w:rPr>
                <w:rFonts w:ascii="Times New Roman" w:hAnsi="Times New Roman" w:cs="Times New Roman"/>
                <w:color w:val="EE0000"/>
                <w:sz w:val="24"/>
                <w:szCs w:val="24"/>
              </w:rPr>
            </w:pPr>
            <w:r w:rsidRPr="00EA49D1">
              <w:rPr>
                <w:rFonts w:ascii="Times New Roman" w:hAnsi="Times New Roman" w:cs="Times New Roman"/>
                <w:color w:val="EE0000"/>
                <w:sz w:val="24"/>
                <w:szCs w:val="24"/>
              </w:rPr>
              <w:t>AZT/3TC+LPV/r</w:t>
            </w:r>
          </w:p>
        </w:tc>
        <w:tc>
          <w:tcPr>
            <w:tcW w:w="0" w:type="auto"/>
            <w:vAlign w:val="center"/>
            <w:hideMark/>
          </w:tcPr>
          <w:p w14:paraId="63F8967C" w14:textId="77777777" w:rsidR="00EA49D1" w:rsidRPr="00EA49D1" w:rsidRDefault="00EA49D1" w:rsidP="00EA49D1">
            <w:pPr>
              <w:spacing w:after="0" w:line="360" w:lineRule="auto"/>
              <w:jc w:val="both"/>
              <w:rPr>
                <w:rFonts w:ascii="Times New Roman" w:hAnsi="Times New Roman" w:cs="Times New Roman"/>
                <w:color w:val="EE0000"/>
                <w:sz w:val="24"/>
                <w:szCs w:val="24"/>
              </w:rPr>
            </w:pPr>
            <w:r w:rsidRPr="00EA49D1">
              <w:rPr>
                <w:rFonts w:ascii="Times New Roman" w:hAnsi="Times New Roman" w:cs="Times New Roman"/>
                <w:color w:val="EE0000"/>
                <w:sz w:val="24"/>
                <w:szCs w:val="24"/>
              </w:rPr>
              <w:t>2.96 (1.61–5.44)</w:t>
            </w:r>
          </w:p>
        </w:tc>
        <w:tc>
          <w:tcPr>
            <w:tcW w:w="0" w:type="auto"/>
            <w:vAlign w:val="center"/>
            <w:hideMark/>
          </w:tcPr>
          <w:p w14:paraId="52B2119A" w14:textId="77777777" w:rsidR="00EA49D1" w:rsidRPr="00EA49D1" w:rsidRDefault="00EA49D1" w:rsidP="00EA49D1">
            <w:pPr>
              <w:spacing w:after="0" w:line="360" w:lineRule="auto"/>
              <w:jc w:val="both"/>
              <w:rPr>
                <w:rFonts w:ascii="Times New Roman" w:hAnsi="Times New Roman" w:cs="Times New Roman"/>
                <w:color w:val="EE0000"/>
                <w:sz w:val="24"/>
                <w:szCs w:val="24"/>
              </w:rPr>
            </w:pPr>
            <w:r w:rsidRPr="00EA49D1">
              <w:rPr>
                <w:rFonts w:ascii="Times New Roman" w:hAnsi="Times New Roman" w:cs="Times New Roman"/>
                <w:color w:val="EE0000"/>
                <w:sz w:val="24"/>
                <w:szCs w:val="24"/>
              </w:rPr>
              <w:t>0.023</w:t>
            </w:r>
          </w:p>
        </w:tc>
        <w:tc>
          <w:tcPr>
            <w:tcW w:w="0" w:type="auto"/>
            <w:vAlign w:val="center"/>
            <w:hideMark/>
          </w:tcPr>
          <w:p w14:paraId="145A12C5" w14:textId="77777777" w:rsidR="00EA49D1" w:rsidRPr="00EA49D1" w:rsidRDefault="00EA49D1" w:rsidP="00EA49D1">
            <w:pPr>
              <w:spacing w:after="0" w:line="360" w:lineRule="auto"/>
              <w:jc w:val="both"/>
              <w:rPr>
                <w:rFonts w:ascii="Times New Roman" w:hAnsi="Times New Roman" w:cs="Times New Roman"/>
                <w:color w:val="EE0000"/>
                <w:sz w:val="24"/>
                <w:szCs w:val="24"/>
              </w:rPr>
            </w:pPr>
            <w:proofErr w:type="spellStart"/>
            <w:r w:rsidRPr="00EA49D1">
              <w:rPr>
                <w:rFonts w:ascii="Times New Roman" w:hAnsi="Times New Roman" w:cs="Times New Roman"/>
                <w:color w:val="EE0000"/>
                <w:sz w:val="24"/>
                <w:szCs w:val="24"/>
              </w:rPr>
              <w:t>Higher</w:t>
            </w:r>
            <w:proofErr w:type="spellEnd"/>
            <w:r w:rsidRPr="00EA49D1">
              <w:rPr>
                <w:rFonts w:ascii="Times New Roman" w:hAnsi="Times New Roman" w:cs="Times New Roman"/>
                <w:color w:val="EE0000"/>
                <w:sz w:val="24"/>
                <w:szCs w:val="24"/>
              </w:rPr>
              <w:t xml:space="preserve"> </w:t>
            </w:r>
            <w:proofErr w:type="spellStart"/>
            <w:r w:rsidRPr="00EA49D1">
              <w:rPr>
                <w:rFonts w:ascii="Times New Roman" w:hAnsi="Times New Roman" w:cs="Times New Roman"/>
                <w:color w:val="EE0000"/>
                <w:sz w:val="24"/>
                <w:szCs w:val="24"/>
              </w:rPr>
              <w:t>odds</w:t>
            </w:r>
            <w:proofErr w:type="spellEnd"/>
            <w:r w:rsidRPr="00EA49D1">
              <w:rPr>
                <w:rFonts w:ascii="Times New Roman" w:hAnsi="Times New Roman" w:cs="Times New Roman"/>
                <w:color w:val="EE0000"/>
                <w:sz w:val="24"/>
                <w:szCs w:val="24"/>
              </w:rPr>
              <w:t xml:space="preserve"> of </w:t>
            </w:r>
            <w:proofErr w:type="spellStart"/>
            <w:r w:rsidRPr="00EA49D1">
              <w:rPr>
                <w:rFonts w:ascii="Times New Roman" w:hAnsi="Times New Roman" w:cs="Times New Roman"/>
                <w:color w:val="EE0000"/>
                <w:sz w:val="24"/>
                <w:szCs w:val="24"/>
              </w:rPr>
              <w:t>MetS</w:t>
            </w:r>
            <w:proofErr w:type="spellEnd"/>
          </w:p>
        </w:tc>
      </w:tr>
      <w:tr w:rsidR="00543C3F" w:rsidRPr="00543C3F" w14:paraId="0323A55A" w14:textId="77777777" w:rsidTr="0045248D">
        <w:trPr>
          <w:tblCellSpacing w:w="15" w:type="dxa"/>
        </w:trPr>
        <w:tc>
          <w:tcPr>
            <w:tcW w:w="0" w:type="auto"/>
            <w:vAlign w:val="center"/>
            <w:hideMark/>
          </w:tcPr>
          <w:p w14:paraId="27E2B764" w14:textId="77777777" w:rsidR="00EA49D1" w:rsidRPr="00EA49D1" w:rsidRDefault="00EA49D1" w:rsidP="00EA49D1">
            <w:pPr>
              <w:spacing w:after="0" w:line="360" w:lineRule="auto"/>
              <w:jc w:val="both"/>
              <w:rPr>
                <w:rFonts w:ascii="Times New Roman" w:hAnsi="Times New Roman" w:cs="Times New Roman"/>
                <w:color w:val="EE0000"/>
                <w:sz w:val="24"/>
                <w:szCs w:val="24"/>
              </w:rPr>
            </w:pPr>
            <w:r w:rsidRPr="00EA49D1">
              <w:rPr>
                <w:rFonts w:ascii="Times New Roman" w:hAnsi="Times New Roman" w:cs="Times New Roman"/>
                <w:color w:val="EE0000"/>
                <w:sz w:val="24"/>
                <w:szCs w:val="24"/>
              </w:rPr>
              <w:t xml:space="preserve">D4T/3TC+NVP (initial </w:t>
            </w:r>
            <w:proofErr w:type="spellStart"/>
            <w:r w:rsidRPr="00EA49D1">
              <w:rPr>
                <w:rFonts w:ascii="Times New Roman" w:hAnsi="Times New Roman" w:cs="Times New Roman"/>
                <w:color w:val="EE0000"/>
                <w:sz w:val="24"/>
                <w:szCs w:val="24"/>
              </w:rPr>
              <w:t>regimen</w:t>
            </w:r>
            <w:proofErr w:type="spellEnd"/>
            <w:r w:rsidRPr="00EA49D1">
              <w:rPr>
                <w:rFonts w:ascii="Times New Roman" w:hAnsi="Times New Roman" w:cs="Times New Roman"/>
                <w:color w:val="EE0000"/>
                <w:sz w:val="24"/>
                <w:szCs w:val="24"/>
              </w:rPr>
              <w:t>)</w:t>
            </w:r>
          </w:p>
        </w:tc>
        <w:tc>
          <w:tcPr>
            <w:tcW w:w="0" w:type="auto"/>
            <w:vAlign w:val="center"/>
            <w:hideMark/>
          </w:tcPr>
          <w:p w14:paraId="3FA243D5" w14:textId="77777777" w:rsidR="00EA49D1" w:rsidRPr="00EA49D1" w:rsidRDefault="00EA49D1" w:rsidP="00EA49D1">
            <w:pPr>
              <w:spacing w:after="0" w:line="360" w:lineRule="auto"/>
              <w:jc w:val="both"/>
              <w:rPr>
                <w:rFonts w:ascii="Times New Roman" w:hAnsi="Times New Roman" w:cs="Times New Roman"/>
                <w:color w:val="EE0000"/>
                <w:sz w:val="24"/>
                <w:szCs w:val="24"/>
              </w:rPr>
            </w:pPr>
            <w:r w:rsidRPr="00EA49D1">
              <w:rPr>
                <w:rFonts w:ascii="Times New Roman" w:hAnsi="Times New Roman" w:cs="Times New Roman"/>
                <w:color w:val="EE0000"/>
                <w:sz w:val="24"/>
                <w:szCs w:val="24"/>
              </w:rPr>
              <w:t>1.63 (1.00–2.66)</w:t>
            </w:r>
          </w:p>
        </w:tc>
        <w:tc>
          <w:tcPr>
            <w:tcW w:w="0" w:type="auto"/>
            <w:vAlign w:val="center"/>
            <w:hideMark/>
          </w:tcPr>
          <w:p w14:paraId="4F110750" w14:textId="77777777" w:rsidR="00EA49D1" w:rsidRPr="00EA49D1" w:rsidRDefault="00EA49D1" w:rsidP="00EA49D1">
            <w:pPr>
              <w:spacing w:after="0" w:line="360" w:lineRule="auto"/>
              <w:jc w:val="both"/>
              <w:rPr>
                <w:rFonts w:ascii="Times New Roman" w:hAnsi="Times New Roman" w:cs="Times New Roman"/>
                <w:color w:val="EE0000"/>
                <w:sz w:val="24"/>
                <w:szCs w:val="24"/>
              </w:rPr>
            </w:pPr>
            <w:r w:rsidRPr="00EA49D1">
              <w:rPr>
                <w:rFonts w:ascii="Times New Roman" w:hAnsi="Times New Roman" w:cs="Times New Roman"/>
                <w:color w:val="EE0000"/>
                <w:sz w:val="24"/>
                <w:szCs w:val="24"/>
              </w:rPr>
              <w:t>0.050</w:t>
            </w:r>
          </w:p>
        </w:tc>
        <w:tc>
          <w:tcPr>
            <w:tcW w:w="0" w:type="auto"/>
            <w:vAlign w:val="center"/>
            <w:hideMark/>
          </w:tcPr>
          <w:p w14:paraId="5B526619" w14:textId="77777777" w:rsidR="00EA49D1" w:rsidRPr="00EA49D1" w:rsidRDefault="00EA49D1" w:rsidP="00EA49D1">
            <w:pPr>
              <w:spacing w:after="0" w:line="360" w:lineRule="auto"/>
              <w:jc w:val="both"/>
              <w:rPr>
                <w:rFonts w:ascii="Times New Roman" w:hAnsi="Times New Roman" w:cs="Times New Roman"/>
                <w:color w:val="EE0000"/>
                <w:sz w:val="24"/>
                <w:szCs w:val="24"/>
              </w:rPr>
            </w:pPr>
            <w:r w:rsidRPr="00EA49D1">
              <w:rPr>
                <w:rFonts w:ascii="Times New Roman" w:hAnsi="Times New Roman" w:cs="Times New Roman"/>
                <w:color w:val="EE0000"/>
                <w:sz w:val="24"/>
                <w:szCs w:val="24"/>
              </w:rPr>
              <w:t xml:space="preserve">Trend </w:t>
            </w:r>
            <w:proofErr w:type="spellStart"/>
            <w:r w:rsidRPr="00EA49D1">
              <w:rPr>
                <w:rFonts w:ascii="Times New Roman" w:hAnsi="Times New Roman" w:cs="Times New Roman"/>
                <w:color w:val="EE0000"/>
                <w:sz w:val="24"/>
                <w:szCs w:val="24"/>
              </w:rPr>
              <w:t>toward</w:t>
            </w:r>
            <w:proofErr w:type="spellEnd"/>
            <w:r w:rsidRPr="00EA49D1">
              <w:rPr>
                <w:rFonts w:ascii="Times New Roman" w:hAnsi="Times New Roman" w:cs="Times New Roman"/>
                <w:color w:val="EE0000"/>
                <w:sz w:val="24"/>
                <w:szCs w:val="24"/>
              </w:rPr>
              <w:t xml:space="preserve"> </w:t>
            </w:r>
            <w:proofErr w:type="spellStart"/>
            <w:r w:rsidRPr="00EA49D1">
              <w:rPr>
                <w:rFonts w:ascii="Times New Roman" w:hAnsi="Times New Roman" w:cs="Times New Roman"/>
                <w:color w:val="EE0000"/>
                <w:sz w:val="24"/>
                <w:szCs w:val="24"/>
              </w:rPr>
              <w:t>higher</w:t>
            </w:r>
            <w:proofErr w:type="spellEnd"/>
            <w:r w:rsidRPr="00EA49D1">
              <w:rPr>
                <w:rFonts w:ascii="Times New Roman" w:hAnsi="Times New Roman" w:cs="Times New Roman"/>
                <w:color w:val="EE0000"/>
                <w:sz w:val="24"/>
                <w:szCs w:val="24"/>
              </w:rPr>
              <w:t xml:space="preserve"> </w:t>
            </w:r>
            <w:proofErr w:type="spellStart"/>
            <w:r w:rsidRPr="00EA49D1">
              <w:rPr>
                <w:rFonts w:ascii="Times New Roman" w:hAnsi="Times New Roman" w:cs="Times New Roman"/>
                <w:color w:val="EE0000"/>
                <w:sz w:val="24"/>
                <w:szCs w:val="24"/>
              </w:rPr>
              <w:t>odds</w:t>
            </w:r>
            <w:proofErr w:type="spellEnd"/>
          </w:p>
        </w:tc>
      </w:tr>
    </w:tbl>
    <w:p w14:paraId="098B2020" w14:textId="77777777" w:rsidR="00EA49D1" w:rsidRPr="00EA49D1" w:rsidRDefault="00EA49D1" w:rsidP="00EA49D1">
      <w:pPr>
        <w:spacing w:after="0" w:line="360" w:lineRule="auto"/>
        <w:jc w:val="both"/>
        <w:rPr>
          <w:rFonts w:ascii="Times New Roman" w:hAnsi="Times New Roman" w:cs="Times New Roman"/>
          <w:color w:val="EE0000"/>
          <w:sz w:val="24"/>
          <w:szCs w:val="24"/>
          <w:lang w:val="en-US"/>
        </w:rPr>
      </w:pPr>
      <w:r w:rsidRPr="00EA49D1">
        <w:rPr>
          <w:rFonts w:ascii="Times New Roman" w:hAnsi="Times New Roman" w:cs="Times New Roman"/>
          <w:i/>
          <w:iCs/>
          <w:color w:val="EE0000"/>
          <w:sz w:val="24"/>
          <w:szCs w:val="24"/>
          <w:lang w:val="en-US"/>
        </w:rPr>
        <w:t>Reference: Other regimens (mainly NNRTI-based).</w:t>
      </w:r>
    </w:p>
    <w:p w14:paraId="040C5FA3" w14:textId="77777777" w:rsidR="00EA49D1" w:rsidRPr="00543C3F" w:rsidRDefault="00EA49D1" w:rsidP="00D7286E">
      <w:pPr>
        <w:spacing w:after="0" w:line="360" w:lineRule="auto"/>
        <w:jc w:val="both"/>
        <w:rPr>
          <w:rFonts w:ascii="Times New Roman" w:hAnsi="Times New Roman" w:cs="Times New Roman"/>
          <w:color w:val="EE0000"/>
          <w:sz w:val="24"/>
          <w:szCs w:val="24"/>
          <w:lang w:val="en-US"/>
        </w:rPr>
      </w:pPr>
    </w:p>
    <w:p w14:paraId="77624861" w14:textId="77777777" w:rsidR="005B1AE1" w:rsidRPr="00543C3F" w:rsidRDefault="005B1AE1" w:rsidP="002771E1">
      <w:pPr>
        <w:spacing w:after="0" w:line="360" w:lineRule="auto"/>
        <w:jc w:val="both"/>
        <w:rPr>
          <w:rFonts w:ascii="Times New Roman" w:hAnsi="Times New Roman" w:cs="Times New Roman"/>
          <w:b/>
          <w:bCs/>
          <w:color w:val="EE0000"/>
          <w:sz w:val="24"/>
          <w:szCs w:val="24"/>
          <w:lang w:val="en-US"/>
        </w:rPr>
      </w:pPr>
      <w:r w:rsidRPr="00543C3F">
        <w:rPr>
          <w:rFonts w:ascii="Times New Roman" w:hAnsi="Times New Roman" w:cs="Times New Roman"/>
          <w:b/>
          <w:bCs/>
          <w:color w:val="EE0000"/>
          <w:sz w:val="24"/>
          <w:szCs w:val="24"/>
          <w:lang w:val="en-US"/>
        </w:rPr>
        <w:t>DISCUSSION</w:t>
      </w:r>
    </w:p>
    <w:p w14:paraId="752B1BCE" w14:textId="77777777" w:rsidR="00BD5C51" w:rsidRPr="00BD5C51" w:rsidRDefault="00BD5C51" w:rsidP="00BD5C51">
      <w:pPr>
        <w:spacing w:after="0" w:line="360" w:lineRule="auto"/>
        <w:jc w:val="both"/>
        <w:rPr>
          <w:rFonts w:ascii="Times New Roman" w:hAnsi="Times New Roman" w:cs="Times New Roman"/>
          <w:color w:val="EE0000"/>
          <w:sz w:val="24"/>
          <w:szCs w:val="24"/>
          <w:lang w:val="en-US"/>
        </w:rPr>
      </w:pPr>
      <w:r w:rsidRPr="00BD5C51">
        <w:rPr>
          <w:rFonts w:ascii="Times New Roman" w:hAnsi="Times New Roman" w:cs="Times New Roman"/>
          <w:color w:val="EE0000"/>
          <w:sz w:val="24"/>
          <w:szCs w:val="24"/>
          <w:lang w:val="en-US"/>
        </w:rPr>
        <w:t>This comprehensive cross-sectional study of 641 HIV-positive adults receiving antiretroviral therapy in Burkina Faso reveals a high prevalence of metabolic syndrome (40.72% by IDF criteria) and identifies multiple independent factors spanning sociodemographic, clinical, immunological, and treatment-related domains. These findings have significant implications for the long-term care of people living with HIV in sub-Saharan Africa and underscore the urgent need for integrated approaches to HIV and metabolic disease management.</w:t>
      </w:r>
    </w:p>
    <w:p w14:paraId="11D6916B" w14:textId="77777777" w:rsidR="00BD5C51" w:rsidRPr="00BD5C51" w:rsidRDefault="00BD5C51" w:rsidP="00BD5C51">
      <w:pPr>
        <w:spacing w:after="0" w:line="360" w:lineRule="auto"/>
        <w:jc w:val="both"/>
        <w:rPr>
          <w:rFonts w:ascii="Times New Roman" w:hAnsi="Times New Roman" w:cs="Times New Roman"/>
          <w:color w:val="EE0000"/>
          <w:sz w:val="24"/>
          <w:szCs w:val="24"/>
          <w:lang w:val="en-US"/>
        </w:rPr>
      </w:pPr>
      <w:r w:rsidRPr="00BD5C51">
        <w:rPr>
          <w:rFonts w:ascii="Times New Roman" w:hAnsi="Times New Roman" w:cs="Times New Roman"/>
          <w:color w:val="EE0000"/>
          <w:sz w:val="24"/>
          <w:szCs w:val="24"/>
          <w:lang w:val="en-US"/>
        </w:rPr>
        <w:t xml:space="preserve">The </w:t>
      </w:r>
      <w:proofErr w:type="spellStart"/>
      <w:r w:rsidRPr="00BD5C51">
        <w:rPr>
          <w:rFonts w:ascii="Times New Roman" w:hAnsi="Times New Roman" w:cs="Times New Roman"/>
          <w:color w:val="EE0000"/>
          <w:sz w:val="24"/>
          <w:szCs w:val="24"/>
          <w:lang w:val="en-US"/>
        </w:rPr>
        <w:t>MetS</w:t>
      </w:r>
      <w:proofErr w:type="spellEnd"/>
      <w:r w:rsidRPr="00BD5C51">
        <w:rPr>
          <w:rFonts w:ascii="Times New Roman" w:hAnsi="Times New Roman" w:cs="Times New Roman"/>
          <w:color w:val="EE0000"/>
          <w:sz w:val="24"/>
          <w:szCs w:val="24"/>
          <w:lang w:val="en-US"/>
        </w:rPr>
        <w:t xml:space="preserve"> prevalence of 40.72% observed in our study is substantially higher than previously reported in Burkina Faso (12.3% in 2013) [20] and represents one of the highest rates documented in West Africa. This finding aligns more closely with studies from Algeria (42.63%) [24] but exceeds prevalence rates reported in Togo (28.7%) [17], Benin (18.03%) [16], and Senegal (12%) [25]. This marked increase likely reflects several converging factors: population aging, longer HIV infection duration (mean 12.37 years in our study), immune reconstitution effects, and cumulative exposure to antiretroviral agents. Furthermore, the use of IDF criteria—which applies lower waist circumference thresholds better suited for African populations—contributes to higher prevalence estimates compared to NCEP-ATP III criteria (40.72% vs. 30.42%) [26,27], and differences in cohort characteristics and healthcare access over the past decade may also explain the divergence from earlier national estimates.</w:t>
      </w:r>
    </w:p>
    <w:p w14:paraId="6F9578C8" w14:textId="77777777" w:rsidR="00BD5C51" w:rsidRPr="00BD5C51" w:rsidRDefault="00BD5C51" w:rsidP="00BD5C51">
      <w:pPr>
        <w:spacing w:after="0" w:line="360" w:lineRule="auto"/>
        <w:jc w:val="both"/>
        <w:rPr>
          <w:rFonts w:ascii="Times New Roman" w:hAnsi="Times New Roman" w:cs="Times New Roman"/>
          <w:color w:val="EE0000"/>
          <w:sz w:val="24"/>
          <w:szCs w:val="24"/>
          <w:lang w:val="en-US"/>
        </w:rPr>
      </w:pPr>
      <w:r w:rsidRPr="00BD5C51">
        <w:rPr>
          <w:rFonts w:ascii="Times New Roman" w:hAnsi="Times New Roman" w:cs="Times New Roman"/>
          <w:color w:val="EE0000"/>
          <w:sz w:val="24"/>
          <w:szCs w:val="24"/>
          <w:lang w:val="en-US"/>
        </w:rPr>
        <w:t xml:space="preserve">Our finding that advancing age independently predicts </w:t>
      </w:r>
      <w:proofErr w:type="spellStart"/>
      <w:r w:rsidRPr="00BD5C51">
        <w:rPr>
          <w:rFonts w:ascii="Times New Roman" w:hAnsi="Times New Roman" w:cs="Times New Roman"/>
          <w:color w:val="EE0000"/>
          <w:sz w:val="24"/>
          <w:szCs w:val="24"/>
          <w:lang w:val="en-US"/>
        </w:rPr>
        <w:t>MetS</w:t>
      </w:r>
      <w:proofErr w:type="spellEnd"/>
      <w:r w:rsidRPr="00BD5C51">
        <w:rPr>
          <w:rFonts w:ascii="Times New Roman" w:hAnsi="Times New Roman" w:cs="Times New Roman"/>
          <w:color w:val="EE0000"/>
          <w:sz w:val="24"/>
          <w:szCs w:val="24"/>
          <w:lang w:val="en-US"/>
        </w:rPr>
        <w:t xml:space="preserve"> (OR=1.14 per year, p=0.001) corroborates extensive literature documenting age-related metabolic deterioration [28,29]. In HIV-positive populations, this relationship is particularly pronounced due to accelerated biological aging driven by chronic immune activation and persistent low-grade inflammation [30,31]. Studies have consistently demonstrated that PLWH experience age-related comorbidities 10 to 15 years earlier than HIV-negative individuals [32]. The significantly higher </w:t>
      </w:r>
      <w:proofErr w:type="spellStart"/>
      <w:r w:rsidRPr="00BD5C51">
        <w:rPr>
          <w:rFonts w:ascii="Times New Roman" w:hAnsi="Times New Roman" w:cs="Times New Roman"/>
          <w:color w:val="EE0000"/>
          <w:sz w:val="24"/>
          <w:szCs w:val="24"/>
          <w:lang w:val="en-US"/>
        </w:rPr>
        <w:t>MetS</w:t>
      </w:r>
      <w:proofErr w:type="spellEnd"/>
      <w:r w:rsidRPr="00BD5C51">
        <w:rPr>
          <w:rFonts w:ascii="Times New Roman" w:hAnsi="Times New Roman" w:cs="Times New Roman"/>
          <w:color w:val="EE0000"/>
          <w:sz w:val="24"/>
          <w:szCs w:val="24"/>
          <w:lang w:val="en-US"/>
        </w:rPr>
        <w:t xml:space="preserve"> prevalence among women (44.77% vs. 28.83% in men; adjusted OR=1.28) </w:t>
      </w:r>
      <w:r w:rsidRPr="00BD5C51">
        <w:rPr>
          <w:rFonts w:ascii="Times New Roman" w:hAnsi="Times New Roman" w:cs="Times New Roman"/>
          <w:color w:val="EE0000"/>
          <w:sz w:val="24"/>
          <w:szCs w:val="24"/>
          <w:lang w:val="en-US"/>
        </w:rPr>
        <w:lastRenderedPageBreak/>
        <w:t>parallels findings from multiple African studies [16,17,33] and likely reflects sex-specific adipose tissue distribution patterns, with women demonstrating greater propensity for central fat accumulation [34], as well as hormonal factors related to estrogen metabolism [35].</w:t>
      </w:r>
    </w:p>
    <w:p w14:paraId="5447725D" w14:textId="77777777" w:rsidR="00BD5C51" w:rsidRPr="00BD5C51" w:rsidRDefault="00BD5C51" w:rsidP="00BD5C51">
      <w:pPr>
        <w:spacing w:after="0" w:line="360" w:lineRule="auto"/>
        <w:jc w:val="both"/>
        <w:rPr>
          <w:rFonts w:ascii="Times New Roman" w:hAnsi="Times New Roman" w:cs="Times New Roman"/>
          <w:color w:val="EE0000"/>
          <w:sz w:val="24"/>
          <w:szCs w:val="24"/>
          <w:lang w:val="en-US"/>
        </w:rPr>
      </w:pPr>
      <w:r w:rsidRPr="00BD5C51">
        <w:rPr>
          <w:rFonts w:ascii="Times New Roman" w:hAnsi="Times New Roman" w:cs="Times New Roman"/>
          <w:color w:val="EE0000"/>
          <w:sz w:val="24"/>
          <w:szCs w:val="24"/>
          <w:lang w:val="en-US"/>
        </w:rPr>
        <w:t xml:space="preserve">A pivotal finding of our study is the strong independent association between HIV infection duration and </w:t>
      </w:r>
      <w:proofErr w:type="spellStart"/>
      <w:r w:rsidRPr="00BD5C51">
        <w:rPr>
          <w:rFonts w:ascii="Times New Roman" w:hAnsi="Times New Roman" w:cs="Times New Roman"/>
          <w:color w:val="EE0000"/>
          <w:sz w:val="24"/>
          <w:szCs w:val="24"/>
          <w:lang w:val="en-US"/>
        </w:rPr>
        <w:t>MetS</w:t>
      </w:r>
      <w:proofErr w:type="spellEnd"/>
      <w:r w:rsidRPr="00BD5C51">
        <w:rPr>
          <w:rFonts w:ascii="Times New Roman" w:hAnsi="Times New Roman" w:cs="Times New Roman"/>
          <w:color w:val="EE0000"/>
          <w:sz w:val="24"/>
          <w:szCs w:val="24"/>
          <w:lang w:val="en-US"/>
        </w:rPr>
        <w:t xml:space="preserve"> development (OR=1.79 for duration ≥10 years, p=0.030). Participants with 10 years or more of infection demonstrated significantly higher </w:t>
      </w:r>
      <w:proofErr w:type="spellStart"/>
      <w:r w:rsidRPr="00BD5C51">
        <w:rPr>
          <w:rFonts w:ascii="Times New Roman" w:hAnsi="Times New Roman" w:cs="Times New Roman"/>
          <w:color w:val="EE0000"/>
          <w:sz w:val="24"/>
          <w:szCs w:val="24"/>
          <w:lang w:val="en-US"/>
        </w:rPr>
        <w:t>MetS</w:t>
      </w:r>
      <w:proofErr w:type="spellEnd"/>
      <w:r w:rsidRPr="00BD5C51">
        <w:rPr>
          <w:rFonts w:ascii="Times New Roman" w:hAnsi="Times New Roman" w:cs="Times New Roman"/>
          <w:color w:val="EE0000"/>
          <w:sz w:val="24"/>
          <w:szCs w:val="24"/>
          <w:lang w:val="en-US"/>
        </w:rPr>
        <w:t xml:space="preserve"> prevalence (42.54% vs. 36.22%, p=0.010). This aligns with research by Diedhiou [38], Hansen et al. [39], and </w:t>
      </w:r>
      <w:proofErr w:type="spellStart"/>
      <w:r w:rsidRPr="00BD5C51">
        <w:rPr>
          <w:rFonts w:ascii="Times New Roman" w:hAnsi="Times New Roman" w:cs="Times New Roman"/>
          <w:color w:val="EE0000"/>
          <w:sz w:val="24"/>
          <w:szCs w:val="24"/>
          <w:lang w:val="en-US"/>
        </w:rPr>
        <w:t>Aouam</w:t>
      </w:r>
      <w:proofErr w:type="spellEnd"/>
      <w:r w:rsidRPr="00BD5C51">
        <w:rPr>
          <w:rFonts w:ascii="Times New Roman" w:hAnsi="Times New Roman" w:cs="Times New Roman"/>
          <w:color w:val="EE0000"/>
          <w:sz w:val="24"/>
          <w:szCs w:val="24"/>
          <w:lang w:val="en-US"/>
        </w:rPr>
        <w:t xml:space="preserve"> et al. [40], supporting the hypothesis that chronic HIV infection, independent of ART effects, contributes to metabolic dysregulation. The mechanistic basis involves persistent immune activation and chronic inflammation characteristic of HIV infection, even in virologically suppressed individuals [41,42]. Elevated inflammatory markers persist despite effective ART and correlate with metabolic complications [43]. This "inflammaging" phenotype appears accelerated in PLWH [44]. Our stratified analyses suggested that certain associations (e.g., with hypertension and diabetes) appeared more pronounced among those with longer infection duration, though formal interaction testing was not performed.</w:t>
      </w:r>
    </w:p>
    <w:p w14:paraId="53FB2E3A" w14:textId="77777777" w:rsidR="00BD5C51" w:rsidRPr="00BD5C51" w:rsidRDefault="00BD5C51" w:rsidP="00BD5C51">
      <w:pPr>
        <w:spacing w:after="0" w:line="360" w:lineRule="auto"/>
        <w:jc w:val="both"/>
        <w:rPr>
          <w:rFonts w:ascii="Times New Roman" w:hAnsi="Times New Roman" w:cs="Times New Roman"/>
          <w:color w:val="EE0000"/>
          <w:sz w:val="24"/>
          <w:szCs w:val="24"/>
          <w:lang w:val="en-US"/>
        </w:rPr>
      </w:pPr>
      <w:r w:rsidRPr="00BD5C51">
        <w:rPr>
          <w:rFonts w:ascii="Times New Roman" w:hAnsi="Times New Roman" w:cs="Times New Roman"/>
          <w:color w:val="EE0000"/>
          <w:sz w:val="24"/>
          <w:szCs w:val="24"/>
          <w:lang w:val="en-US"/>
        </w:rPr>
        <w:t xml:space="preserve">The positive association between higher recent CD4 counts and increased </w:t>
      </w:r>
      <w:proofErr w:type="spellStart"/>
      <w:r w:rsidRPr="00BD5C51">
        <w:rPr>
          <w:rFonts w:ascii="Times New Roman" w:hAnsi="Times New Roman" w:cs="Times New Roman"/>
          <w:color w:val="EE0000"/>
          <w:sz w:val="24"/>
          <w:szCs w:val="24"/>
          <w:lang w:val="en-US"/>
        </w:rPr>
        <w:t>MetS</w:t>
      </w:r>
      <w:proofErr w:type="spellEnd"/>
      <w:r w:rsidRPr="00BD5C51">
        <w:rPr>
          <w:rFonts w:ascii="Times New Roman" w:hAnsi="Times New Roman" w:cs="Times New Roman"/>
          <w:color w:val="EE0000"/>
          <w:sz w:val="24"/>
          <w:szCs w:val="24"/>
          <w:lang w:val="en-US"/>
        </w:rPr>
        <w:t xml:space="preserve"> risk (OR=1.78 per 100 cells/µL increase, p=0.005) has been consistently reported [38,46,47] and likely reflects immune reconstitution-related metabolic effects and the propensity for weight gain and fat accumulation during immune recovery [48]. As immune function improves, patients often experience increased appetite, improved nutrient absorption, and restoration of fat depots, potentially leading to excessive weight gain and metabolic complications.</w:t>
      </w:r>
    </w:p>
    <w:p w14:paraId="66295C1B" w14:textId="77777777" w:rsidR="00BD5C51" w:rsidRPr="00BD5C51" w:rsidRDefault="00BD5C51" w:rsidP="00BD5C51">
      <w:pPr>
        <w:spacing w:after="0" w:line="360" w:lineRule="auto"/>
        <w:jc w:val="both"/>
        <w:rPr>
          <w:rFonts w:ascii="Times New Roman" w:hAnsi="Times New Roman" w:cs="Times New Roman"/>
          <w:color w:val="EE0000"/>
          <w:sz w:val="24"/>
          <w:szCs w:val="24"/>
          <w:lang w:val="en-US"/>
        </w:rPr>
      </w:pPr>
      <w:r w:rsidRPr="00BD5C51">
        <w:rPr>
          <w:rFonts w:ascii="Times New Roman" w:hAnsi="Times New Roman" w:cs="Times New Roman"/>
          <w:color w:val="EE0000"/>
          <w:sz w:val="24"/>
          <w:szCs w:val="24"/>
          <w:lang w:val="en-US"/>
        </w:rPr>
        <w:t xml:space="preserve">The strong independent association between BMI and </w:t>
      </w:r>
      <w:proofErr w:type="spellStart"/>
      <w:r w:rsidRPr="00BD5C51">
        <w:rPr>
          <w:rFonts w:ascii="Times New Roman" w:hAnsi="Times New Roman" w:cs="Times New Roman"/>
          <w:color w:val="EE0000"/>
          <w:sz w:val="24"/>
          <w:szCs w:val="24"/>
          <w:lang w:val="en-US"/>
        </w:rPr>
        <w:t>MetS</w:t>
      </w:r>
      <w:proofErr w:type="spellEnd"/>
      <w:r w:rsidRPr="00BD5C51">
        <w:rPr>
          <w:rFonts w:ascii="Times New Roman" w:hAnsi="Times New Roman" w:cs="Times New Roman"/>
          <w:color w:val="EE0000"/>
          <w:sz w:val="24"/>
          <w:szCs w:val="24"/>
          <w:lang w:val="en-US"/>
        </w:rPr>
        <w:t xml:space="preserve"> (OR=1.26 per kg/m² increase, p&lt;0.001) underscores the central role of adiposity in metabolic dysregulation. The high prevalence of central obesity (65.99%) despite mean waist circumference values below IDF thresholds highlights the heterogeneous distribution of abdominal adiposity in this population. Coexisting cardiometabolic conditions such as hypertension, diabetes, and dyslipidemia were strongly associated with </w:t>
      </w:r>
      <w:proofErr w:type="spellStart"/>
      <w:r w:rsidRPr="00BD5C51">
        <w:rPr>
          <w:rFonts w:ascii="Times New Roman" w:hAnsi="Times New Roman" w:cs="Times New Roman"/>
          <w:color w:val="EE0000"/>
          <w:sz w:val="24"/>
          <w:szCs w:val="24"/>
          <w:lang w:val="en-US"/>
        </w:rPr>
        <w:t>MetS</w:t>
      </w:r>
      <w:proofErr w:type="spellEnd"/>
      <w:r w:rsidRPr="00BD5C51">
        <w:rPr>
          <w:rFonts w:ascii="Times New Roman" w:hAnsi="Times New Roman" w:cs="Times New Roman"/>
          <w:color w:val="EE0000"/>
          <w:sz w:val="24"/>
          <w:szCs w:val="24"/>
          <w:lang w:val="en-US"/>
        </w:rPr>
        <w:t xml:space="preserve"> in bivariate analysis, as expected given their role in the syndrome's definition. These variables were therefore excluded from multivariate modeling to avoid tautological associations.</w:t>
      </w:r>
    </w:p>
    <w:p w14:paraId="5BBF6D5F" w14:textId="77777777" w:rsidR="00BD5C51" w:rsidRPr="00BD5C51" w:rsidRDefault="00BD5C51" w:rsidP="00BD5C51">
      <w:pPr>
        <w:spacing w:after="0" w:line="360" w:lineRule="auto"/>
        <w:jc w:val="both"/>
        <w:rPr>
          <w:rFonts w:ascii="Times New Roman" w:hAnsi="Times New Roman" w:cs="Times New Roman"/>
          <w:color w:val="EE0000"/>
          <w:sz w:val="24"/>
          <w:szCs w:val="24"/>
          <w:lang w:val="en-US"/>
        </w:rPr>
      </w:pPr>
      <w:r w:rsidRPr="00BD5C51">
        <w:rPr>
          <w:rFonts w:ascii="Times New Roman" w:hAnsi="Times New Roman" w:cs="Times New Roman"/>
          <w:color w:val="EE0000"/>
          <w:sz w:val="24"/>
          <w:szCs w:val="24"/>
          <w:lang w:val="en-US"/>
        </w:rPr>
        <w:t xml:space="preserve">Regarding antiretroviral therapy, INSTI-based regimens, particularly TDF/3TC/DTG, were associated with lower odds of </w:t>
      </w:r>
      <w:proofErr w:type="spellStart"/>
      <w:r w:rsidRPr="00BD5C51">
        <w:rPr>
          <w:rFonts w:ascii="Times New Roman" w:hAnsi="Times New Roman" w:cs="Times New Roman"/>
          <w:color w:val="EE0000"/>
          <w:sz w:val="24"/>
          <w:szCs w:val="24"/>
          <w:lang w:val="en-US"/>
        </w:rPr>
        <w:t>MetS</w:t>
      </w:r>
      <w:proofErr w:type="spellEnd"/>
      <w:r w:rsidRPr="00BD5C51">
        <w:rPr>
          <w:rFonts w:ascii="Times New Roman" w:hAnsi="Times New Roman" w:cs="Times New Roman"/>
          <w:color w:val="EE0000"/>
          <w:sz w:val="24"/>
          <w:szCs w:val="24"/>
          <w:lang w:val="en-US"/>
        </w:rPr>
        <w:t xml:space="preserve"> (OR=0.62, p&lt;0.001), as was ABC/3TC/DTG (OR=0.56, p=0.016). These findings are encouraging given the widespread adoption of INSTI-based regimens globally. Dolutegravir has demonstrated superior efficacy, tolerability, and resistance profile compared to older drug classes [54,55]. While some studies have raised concerns about </w:t>
      </w:r>
      <w:r w:rsidRPr="00BD5C51">
        <w:rPr>
          <w:rFonts w:ascii="Times New Roman" w:hAnsi="Times New Roman" w:cs="Times New Roman"/>
          <w:color w:val="EE0000"/>
          <w:sz w:val="24"/>
          <w:szCs w:val="24"/>
          <w:lang w:val="en-US"/>
        </w:rPr>
        <w:lastRenderedPageBreak/>
        <w:t>dolutegravir-associated weight gain [56,57], particularly in African women, our data suggest favorable overall metabolic profiles for INSTI-based regimens in this cohort.</w:t>
      </w:r>
    </w:p>
    <w:p w14:paraId="59D3AF20" w14:textId="77777777" w:rsidR="00BD5C51" w:rsidRPr="00BD5C51" w:rsidRDefault="00BD5C51" w:rsidP="00BD5C51">
      <w:pPr>
        <w:spacing w:after="0" w:line="360" w:lineRule="auto"/>
        <w:jc w:val="both"/>
        <w:rPr>
          <w:rFonts w:ascii="Times New Roman" w:hAnsi="Times New Roman" w:cs="Times New Roman"/>
          <w:color w:val="EE0000"/>
          <w:sz w:val="24"/>
          <w:szCs w:val="24"/>
          <w:lang w:val="en-US"/>
        </w:rPr>
      </w:pPr>
      <w:r w:rsidRPr="00BD5C51">
        <w:rPr>
          <w:rFonts w:ascii="Times New Roman" w:hAnsi="Times New Roman" w:cs="Times New Roman"/>
          <w:color w:val="EE0000"/>
          <w:sz w:val="24"/>
          <w:szCs w:val="24"/>
          <w:lang w:val="en-US"/>
        </w:rPr>
        <w:t xml:space="preserve">Conversely, current treatment with AZT/3TC+LPV/r was associated with higher odds of </w:t>
      </w:r>
      <w:proofErr w:type="spellStart"/>
      <w:r w:rsidRPr="00BD5C51">
        <w:rPr>
          <w:rFonts w:ascii="Times New Roman" w:hAnsi="Times New Roman" w:cs="Times New Roman"/>
          <w:color w:val="EE0000"/>
          <w:sz w:val="24"/>
          <w:szCs w:val="24"/>
          <w:lang w:val="en-US"/>
        </w:rPr>
        <w:t>MetS</w:t>
      </w:r>
      <w:proofErr w:type="spellEnd"/>
      <w:r w:rsidRPr="00BD5C51">
        <w:rPr>
          <w:rFonts w:ascii="Times New Roman" w:hAnsi="Times New Roman" w:cs="Times New Roman"/>
          <w:color w:val="EE0000"/>
          <w:sz w:val="24"/>
          <w:szCs w:val="24"/>
          <w:lang w:val="en-US"/>
        </w:rPr>
        <w:t xml:space="preserve"> (OR=2.96, p=0.023), reflecting the well-documented metabolic toxicity profile of protease inhibitors, particularly ritonavir-boosted regimens, which induce insulin resistance, dyslipidemia, and fat redistribution [61,62]. Initial treatment with D4T/3TC+NVP also showed a trend toward increased </w:t>
      </w:r>
      <w:proofErr w:type="spellStart"/>
      <w:r w:rsidRPr="00BD5C51">
        <w:rPr>
          <w:rFonts w:ascii="Times New Roman" w:hAnsi="Times New Roman" w:cs="Times New Roman"/>
          <w:color w:val="EE0000"/>
          <w:sz w:val="24"/>
          <w:szCs w:val="24"/>
          <w:lang w:val="en-US"/>
        </w:rPr>
        <w:t>MetS</w:t>
      </w:r>
      <w:proofErr w:type="spellEnd"/>
      <w:r w:rsidRPr="00BD5C51">
        <w:rPr>
          <w:rFonts w:ascii="Times New Roman" w:hAnsi="Times New Roman" w:cs="Times New Roman"/>
          <w:color w:val="EE0000"/>
          <w:sz w:val="24"/>
          <w:szCs w:val="24"/>
          <w:lang w:val="en-US"/>
        </w:rPr>
        <w:t xml:space="preserve"> risk (OR=1.63, p=0.050), consistent with the known metabolic toxicities of stavudine, including mitochondrial dysfunction and lipodystrophy [59,60]. Although stavudine has been phased out, many patients in our </w:t>
      </w:r>
      <w:proofErr w:type="gramStart"/>
      <w:r w:rsidRPr="00BD5C51">
        <w:rPr>
          <w:rFonts w:ascii="Times New Roman" w:hAnsi="Times New Roman" w:cs="Times New Roman"/>
          <w:color w:val="EE0000"/>
          <w:sz w:val="24"/>
          <w:szCs w:val="24"/>
          <w:lang w:val="en-US"/>
        </w:rPr>
        <w:t>cohort initiated</w:t>
      </w:r>
      <w:proofErr w:type="gramEnd"/>
      <w:r w:rsidRPr="00BD5C51">
        <w:rPr>
          <w:rFonts w:ascii="Times New Roman" w:hAnsi="Times New Roman" w:cs="Times New Roman"/>
          <w:color w:val="EE0000"/>
          <w:sz w:val="24"/>
          <w:szCs w:val="24"/>
          <w:lang w:val="en-US"/>
        </w:rPr>
        <w:t xml:space="preserve"> therapy with D4T-containing regimens, and the legacy effects appear to persist despite subsequent regimen switches.</w:t>
      </w:r>
    </w:p>
    <w:p w14:paraId="28F241C2" w14:textId="0B28C4ED" w:rsidR="00BD5C51" w:rsidRPr="00BD5C51" w:rsidRDefault="00BD5C51" w:rsidP="00BD5C51">
      <w:pPr>
        <w:spacing w:after="0" w:line="360" w:lineRule="auto"/>
        <w:jc w:val="both"/>
        <w:rPr>
          <w:rFonts w:ascii="Times New Roman" w:hAnsi="Times New Roman" w:cs="Times New Roman"/>
          <w:color w:val="EE0000"/>
          <w:sz w:val="24"/>
          <w:szCs w:val="24"/>
          <w:lang w:val="en-US"/>
        </w:rPr>
      </w:pPr>
      <w:r w:rsidRPr="00BD5C51">
        <w:rPr>
          <w:rFonts w:ascii="Times New Roman" w:hAnsi="Times New Roman" w:cs="Times New Roman"/>
          <w:color w:val="EE0000"/>
          <w:sz w:val="24"/>
          <w:szCs w:val="24"/>
          <w:lang w:val="en-US"/>
        </w:rPr>
        <w:t>The apparent complexity of ART effects</w:t>
      </w:r>
      <w:r w:rsidRPr="00543C3F">
        <w:rPr>
          <w:rFonts w:ascii="Times New Roman" w:hAnsi="Times New Roman" w:cs="Times New Roman"/>
          <w:color w:val="EE0000"/>
          <w:sz w:val="24"/>
          <w:szCs w:val="24"/>
          <w:lang w:val="en-US"/>
        </w:rPr>
        <w:t xml:space="preserve"> </w:t>
      </w:r>
      <w:r w:rsidRPr="00BD5C51">
        <w:rPr>
          <w:rFonts w:ascii="Times New Roman" w:hAnsi="Times New Roman" w:cs="Times New Roman"/>
          <w:color w:val="EE0000"/>
          <w:sz w:val="24"/>
          <w:szCs w:val="24"/>
          <w:lang w:val="en-US"/>
        </w:rPr>
        <w:t xml:space="preserve">where specific drug combinations </w:t>
      </w:r>
      <w:proofErr w:type="gramStart"/>
      <w:r w:rsidRPr="00BD5C51">
        <w:rPr>
          <w:rFonts w:ascii="Times New Roman" w:hAnsi="Times New Roman" w:cs="Times New Roman"/>
          <w:color w:val="EE0000"/>
          <w:sz w:val="24"/>
          <w:szCs w:val="24"/>
          <w:lang w:val="en-US"/>
        </w:rPr>
        <w:t>show</w:t>
      </w:r>
      <w:proofErr w:type="gramEnd"/>
      <w:r w:rsidRPr="00BD5C51">
        <w:rPr>
          <w:rFonts w:ascii="Times New Roman" w:hAnsi="Times New Roman" w:cs="Times New Roman"/>
          <w:color w:val="EE0000"/>
          <w:sz w:val="24"/>
          <w:szCs w:val="24"/>
          <w:lang w:val="en-US"/>
        </w:rPr>
        <w:t xml:space="preserve"> different associations than their individual components</w:t>
      </w:r>
      <w:r w:rsidRPr="00543C3F">
        <w:rPr>
          <w:rFonts w:ascii="Times New Roman" w:hAnsi="Times New Roman" w:cs="Times New Roman"/>
          <w:color w:val="EE0000"/>
          <w:sz w:val="24"/>
          <w:szCs w:val="24"/>
          <w:lang w:val="en-US"/>
        </w:rPr>
        <w:t xml:space="preserve"> </w:t>
      </w:r>
      <w:r w:rsidRPr="00BD5C51">
        <w:rPr>
          <w:rFonts w:ascii="Times New Roman" w:hAnsi="Times New Roman" w:cs="Times New Roman"/>
          <w:color w:val="EE0000"/>
          <w:sz w:val="24"/>
          <w:szCs w:val="24"/>
          <w:lang w:val="en-US"/>
        </w:rPr>
        <w:t>highlights the multifaceted nature of metabolic risk in ART. For instance, while AZT-containing regimens overall were not associated with increased risk, the combination of AZT with LPV/r showed significantly higher odds, suggesting that protease inhibitor backbone may drive the risk rather than AZT itself. Similarly, the favorable association of INSTI-based regimens contrasts with concerns about weight gain, indicating that the net metabolic effect involves balancing multiple pathways. These nuanced relationships warrant further investigation to disentangle drug-specific, regimen-specific, and host-specific contributions to metabolic health.</w:t>
      </w:r>
    </w:p>
    <w:p w14:paraId="471876B3" w14:textId="77777777" w:rsidR="005B1AE1" w:rsidRPr="00543C3F" w:rsidRDefault="005B1AE1" w:rsidP="002771E1">
      <w:pPr>
        <w:spacing w:after="0" w:line="360" w:lineRule="auto"/>
        <w:jc w:val="both"/>
        <w:rPr>
          <w:rFonts w:ascii="Times New Roman" w:hAnsi="Times New Roman" w:cs="Times New Roman"/>
          <w:b/>
          <w:bCs/>
          <w:sz w:val="24"/>
          <w:szCs w:val="24"/>
          <w:lang w:val="en-US"/>
        </w:rPr>
      </w:pPr>
      <w:r w:rsidRPr="00543C3F">
        <w:rPr>
          <w:rFonts w:ascii="Times New Roman" w:hAnsi="Times New Roman" w:cs="Times New Roman"/>
          <w:b/>
          <w:bCs/>
          <w:sz w:val="24"/>
          <w:szCs w:val="24"/>
          <w:lang w:val="en-US"/>
        </w:rPr>
        <w:t>Clinical and Public Health Implications</w:t>
      </w:r>
    </w:p>
    <w:p w14:paraId="108E9D60" w14:textId="77777777" w:rsidR="005B1AE1" w:rsidRPr="00543C3F" w:rsidRDefault="005B1AE1" w:rsidP="002771E1">
      <w:p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 xml:space="preserve">Our findings have substantial implications for clinical practice, health system organization, and policy development in resource-limited settings. The high </w:t>
      </w: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 xml:space="preserve"> prevalence (40.72%) among PLWH in our setting necessitates immediate action across multiple fronts. Implementation of systematic metabolic screening for all PLWH receiving ART is essential, with particular attention to high-risk subgroups: women, older adults above 45 years, those with 10 years or more of HIV infection, individuals with elevated BMI, and patients receiving protease inhibitor-based regimens. Screening protocols should include annual measurement of waist circumference, blood pressure, fasting glucose, and lipid profile, with more frequent screening every six months for high-risk individuals. Calculation and documentation of 10-year cardiovascular risk scores should become standard practice to guide preventive interventions.</w:t>
      </w:r>
    </w:p>
    <w:p w14:paraId="4A383860" w14:textId="77777777" w:rsidR="005B1AE1" w:rsidRPr="00543C3F" w:rsidRDefault="005B1AE1" w:rsidP="002771E1">
      <w:p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 xml:space="preserve">Treatment optimization represents a critical strategy for reducing </w:t>
      </w: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 xml:space="preserve"> burden. For ART-naïve patients, preferential use of INSTI-based first-line regimens, particularly TLD, is supported by our metabolic safety data in addition to virological efficacy considerations. For patients </w:t>
      </w:r>
      <w:r w:rsidRPr="00543C3F">
        <w:rPr>
          <w:rFonts w:ascii="Times New Roman" w:hAnsi="Times New Roman" w:cs="Times New Roman"/>
          <w:sz w:val="24"/>
          <w:szCs w:val="24"/>
          <w:lang w:val="en-US"/>
        </w:rPr>
        <w:lastRenderedPageBreak/>
        <w:t xml:space="preserve">currently on older regimens, particularly protease inhibitors or NNRTI-based therapy, who develop </w:t>
      </w: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 consideration should be given to switching to INSTI-based regimens where virologically appropriate. However, treatment decisions must balance metabolic considerations against virological suppression, drug resistance patterns, tolerability, cost, and availability, with the principle of maintaining virological suppression remaining paramount.</w:t>
      </w:r>
    </w:p>
    <w:p w14:paraId="69D7A62C" w14:textId="77777777" w:rsidR="005B1AE1" w:rsidRPr="00543C3F" w:rsidRDefault="005B1AE1" w:rsidP="002771E1">
      <w:p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 xml:space="preserve">Lifestyle interventions remain fundamental despite not showing significant associations in our study, possibly due to self-report bias or limited variability. Comprehensive care models should integrate nutrition counseling emphasizing Mediterranean-style diets rich in vegetables, whole grains, and unsaturated fats, structured physical activity programs of at least 150 minutes of moderate-intensity exercise weekly, weight management support particularly during immune reconstitution, and smoking cessation and alcohol reduction interventions. Given the high </w:t>
      </w: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 xml:space="preserve"> prevalence and associated cardiovascular risk, calculating 10-year cardiovascular risk scores using Framingham, ASCVD, or adapted scores for African populations is crucial. Appropriate use of lipid-lowering therapy, particularly statins for high-risk individuals with attention to drug-drug interactions with ART, blood pressure management targeting below 130/80 mmHg for patients with cardiovascular risk factors, low-dose aspirin for appropriate candidates based on cardiovascular risk assessment, and diabetes screening and management according to established guidelines should be standard components of care.</w:t>
      </w:r>
    </w:p>
    <w:p w14:paraId="110EC406" w14:textId="77777777" w:rsidR="005B1AE1" w:rsidRPr="00543C3F" w:rsidRDefault="005B1AE1" w:rsidP="002771E1">
      <w:p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Health system strengthening is imperative to address the dual burden of HIV and non-communicable diseases. This requires developing and implementing integrated HIV-NCD care delivery platforms that address both conditions within the same clinical encounter. Training HIV care providers in basic NCD management, including hypertension, diabetes, and dyslipidemia, is essential, along with establishing clear referral pathways to specialized services such as endocrinology, cardiology, and nutrition. Creating integrated clinical protocols and job aids will facilitate consistent, quality care delivery. Ensuring availability of essential commodities and diagnostics, including blood pressure monitors, glucometers, and point-of-care lipid testing at HIV care sites, is fundamental. Medications for hypertension, diabetes, and dyslipidemia should be included in essential medicines lists, with negotiation of favorable pricing for lipid testing and cardiovascular medications.</w:t>
      </w:r>
    </w:p>
    <w:p w14:paraId="7E82CC14" w14:textId="77777777" w:rsidR="005B1AE1" w:rsidRPr="00543C3F" w:rsidRDefault="005B1AE1" w:rsidP="002771E1">
      <w:p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 xml:space="preserve">Monitoring and evaluation systems must be adapted to track metabolic outcomes alongside traditional HIV metrics. Including </w:t>
      </w: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 xml:space="preserve"> screening and management indicators in routine HIV program monitoring, tracking metabolic outcomes alongside viral suppression and retention rates, and establishing quality improvement initiatives targeting metabolic care quality will ensure accountability and continuous improvement. National HIV treatment guidelines should </w:t>
      </w:r>
      <w:r w:rsidRPr="00543C3F">
        <w:rPr>
          <w:rFonts w:ascii="Times New Roman" w:hAnsi="Times New Roman" w:cs="Times New Roman"/>
          <w:sz w:val="24"/>
          <w:szCs w:val="24"/>
          <w:lang w:val="en-US"/>
        </w:rPr>
        <w:lastRenderedPageBreak/>
        <w:t xml:space="preserve">formally incorporate </w:t>
      </w: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 xml:space="preserve"> screening and management, provide specific guidance on ART selection for metabolically high-risk patients, and develop algorithms for managing ART-associated metabolic complications.</w:t>
      </w:r>
    </w:p>
    <w:p w14:paraId="7ADC1A6A" w14:textId="77777777" w:rsidR="005B1AE1" w:rsidRPr="00543C3F" w:rsidRDefault="005B1AE1" w:rsidP="002771E1">
      <w:p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Patient education and community engagement are critical for successful implementation. Developing culturally appropriate educational materials on metabolic risks in HIV, engaging patient support groups in health promotion activities, and utilizing peer educators to deliver lifestyle counseling can enhance patient understanding and behavior change. Community sensitization about the changing face of HIV as a chronic disease requiring comprehensive care, addressing stigma that may prevent patients from seeking NCD care, and promoting healthy lifestyles at community level will create a supportive environment for metabolic health.</w:t>
      </w:r>
    </w:p>
    <w:p w14:paraId="68EE5E26" w14:textId="77777777" w:rsidR="005B1AE1" w:rsidRPr="00543C3F" w:rsidRDefault="005B1AE1" w:rsidP="002771E1">
      <w:pPr>
        <w:spacing w:after="0" w:line="360" w:lineRule="auto"/>
        <w:jc w:val="both"/>
        <w:rPr>
          <w:rFonts w:ascii="Times New Roman" w:hAnsi="Times New Roman" w:cs="Times New Roman"/>
          <w:b/>
          <w:bCs/>
          <w:sz w:val="24"/>
          <w:szCs w:val="24"/>
          <w:lang w:val="en-US"/>
        </w:rPr>
      </w:pPr>
      <w:r w:rsidRPr="00543C3F">
        <w:rPr>
          <w:rFonts w:ascii="Times New Roman" w:hAnsi="Times New Roman" w:cs="Times New Roman"/>
          <w:b/>
          <w:bCs/>
          <w:sz w:val="24"/>
          <w:szCs w:val="24"/>
          <w:lang w:val="en-US"/>
        </w:rPr>
        <w:t>Study Strengths and Limitations</w:t>
      </w:r>
    </w:p>
    <w:p w14:paraId="1B9ECB92" w14:textId="77777777" w:rsidR="005B1AE1" w:rsidRPr="00543C3F" w:rsidRDefault="005B1AE1" w:rsidP="002771E1">
      <w:p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 xml:space="preserve">Our study has several notable strengths including a large, well-characterized cohort from a major HIV treatment center, comprehensive assessment of multiple potential risk factors across sociodemographic, clinical, immunological, and treatment domains, use of internationally validated </w:t>
      </w: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 xml:space="preserve"> diagnostic criteria (both IDF and NCEP-ATP III), stratified analyses examining effect modification by HIV infection duration, inclusion of both historical and current ART regimens, and rigorous statistical methodology with appropriate multivariate adjustment. However, several limitations must be acknowledged. The cross-sectional design prevents causal inference and temporal sequencing. As a single-center study, generalizability to other settings in Burkina Faso or sub-Saharan Africa may be limited. Convenience sampling may introduce selection bias. Incomplete historical data on previous ART regimens for some patients, recall bias for self-reported variables such as family history and lifestyle factors, single-point measurements of laboratory parameters without longitudinal trends, lack of direct measures of visceral adiposity such as CT or MRI imaging, absence of data on viral load at time of study enrollment, inability to distinguish between effects of HIV itself versus ART, residual confounding from unmeasured variables including diet quality and precise physical activity levels, and absence of an HIV-negative control group for comparison all represent limitations that should be considered when interpreting our findings.</w:t>
      </w:r>
    </w:p>
    <w:p w14:paraId="73B46F4A" w14:textId="13801929" w:rsidR="00BD5C51" w:rsidRPr="00543C3F" w:rsidRDefault="00BD5C51" w:rsidP="002771E1">
      <w:pPr>
        <w:spacing w:after="0" w:line="360" w:lineRule="auto"/>
        <w:jc w:val="both"/>
        <w:rPr>
          <w:rFonts w:ascii="Times New Roman" w:hAnsi="Times New Roman" w:cs="Times New Roman"/>
          <w:color w:val="EE0000"/>
          <w:sz w:val="24"/>
          <w:szCs w:val="24"/>
          <w:lang w:val="en-US"/>
        </w:rPr>
      </w:pPr>
      <w:r w:rsidRPr="00543C3F">
        <w:rPr>
          <w:rFonts w:ascii="Times New Roman" w:hAnsi="Times New Roman" w:cs="Times New Roman"/>
          <w:color w:val="EE0000"/>
          <w:sz w:val="24"/>
          <w:szCs w:val="24"/>
          <w:lang w:val="en-US"/>
        </w:rPr>
        <w:t>Additionally, the cross-sectional design limits causal inference, and the complex interrelationships between HIV, ART, immune recovery, and metabolic dysfunction suggest that observed associations may reflect intertwined pathways rather than simple cause-effect relationships. Future longitudinal and mechanistic studies are needed to clarify these interactions.</w:t>
      </w:r>
    </w:p>
    <w:p w14:paraId="35F46BDE" w14:textId="77777777" w:rsidR="005B1AE1" w:rsidRPr="00543C3F" w:rsidRDefault="005B1AE1" w:rsidP="002771E1">
      <w:pPr>
        <w:spacing w:after="0" w:line="360" w:lineRule="auto"/>
        <w:jc w:val="both"/>
        <w:rPr>
          <w:rFonts w:ascii="Times New Roman" w:hAnsi="Times New Roman" w:cs="Times New Roman"/>
          <w:b/>
          <w:bCs/>
          <w:sz w:val="24"/>
          <w:szCs w:val="24"/>
          <w:lang w:val="en-US"/>
        </w:rPr>
      </w:pPr>
      <w:r w:rsidRPr="00543C3F">
        <w:rPr>
          <w:rFonts w:ascii="Times New Roman" w:hAnsi="Times New Roman" w:cs="Times New Roman"/>
          <w:b/>
          <w:bCs/>
          <w:sz w:val="24"/>
          <w:szCs w:val="24"/>
          <w:lang w:val="en-US"/>
        </w:rPr>
        <w:t>Research Priorities</w:t>
      </w:r>
    </w:p>
    <w:p w14:paraId="7CDAF697" w14:textId="77777777" w:rsidR="005B1AE1" w:rsidRPr="00543C3F" w:rsidRDefault="005B1AE1" w:rsidP="002771E1">
      <w:p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lastRenderedPageBreak/>
        <w:t xml:space="preserve">Several important research questions emerge from our findings that warrant future investigation. Longitudinal studies tracking </w:t>
      </w: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 xml:space="preserve"> incidence and progression in PLWH initiating contemporary ART regimens from treatment onset would provide valuable insights into temporal relationships and causality. Mechanistic investigations elucidating interactions between HIV-mediated inflammation, immune reconstitution, and metabolic dysregulation could inform targeted interventions. Intervention trials testing lifestyle modification programs adapted to resource-limited settings, optimal timing and intensity of metabolic screening, metabolic effects of switching from older to newer ART regimens, and pharmacological interventions for </w:t>
      </w: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 xml:space="preserve"> components in PLWH are urgently needed. Comparative effectiveness studies of different ART regimens on metabolic outcomes in real-world African populations would inform treatment guidelines. Cardiovascular outcomes research determining whether </w:t>
      </w: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 xml:space="preserve"> in PLWH translates to increased clinical events such as myocardial infarction and stroke, and whether interventions reduce these outcomes, is critical for justifying resource allocation. Health economic analyses evaluating cost-effectiveness of integrated HIV-NCD care models and genetic studies identifying population-specific susceptibility factors for </w:t>
      </w:r>
      <w:proofErr w:type="spellStart"/>
      <w:r w:rsidRPr="00543C3F">
        <w:rPr>
          <w:rFonts w:ascii="Times New Roman" w:hAnsi="Times New Roman" w:cs="Times New Roman"/>
          <w:sz w:val="24"/>
          <w:szCs w:val="24"/>
          <w:lang w:val="en-US"/>
        </w:rPr>
        <w:t>MetS</w:t>
      </w:r>
      <w:proofErr w:type="spellEnd"/>
      <w:r w:rsidRPr="00543C3F">
        <w:rPr>
          <w:rFonts w:ascii="Times New Roman" w:hAnsi="Times New Roman" w:cs="Times New Roman"/>
          <w:sz w:val="24"/>
          <w:szCs w:val="24"/>
          <w:lang w:val="en-US"/>
        </w:rPr>
        <w:t xml:space="preserve"> in African PLWH would further enhance our understanding and inform policy.</w:t>
      </w:r>
    </w:p>
    <w:p w14:paraId="773301FA" w14:textId="1276F19E" w:rsidR="005B1AE1" w:rsidRPr="00543C3F" w:rsidRDefault="005B1AE1" w:rsidP="002771E1">
      <w:pPr>
        <w:spacing w:after="0" w:line="360" w:lineRule="auto"/>
        <w:jc w:val="both"/>
        <w:rPr>
          <w:rFonts w:ascii="Times New Roman" w:hAnsi="Times New Roman" w:cs="Times New Roman"/>
          <w:sz w:val="24"/>
          <w:szCs w:val="24"/>
          <w:lang w:val="en-US"/>
        </w:rPr>
      </w:pPr>
    </w:p>
    <w:p w14:paraId="7ADFCF39" w14:textId="77777777" w:rsidR="005B1AE1" w:rsidRPr="00543C3F" w:rsidRDefault="005B1AE1" w:rsidP="002771E1">
      <w:pPr>
        <w:spacing w:after="0" w:line="360" w:lineRule="auto"/>
        <w:jc w:val="both"/>
        <w:rPr>
          <w:rFonts w:ascii="Times New Roman" w:hAnsi="Times New Roman" w:cs="Times New Roman"/>
          <w:b/>
          <w:bCs/>
          <w:sz w:val="24"/>
          <w:szCs w:val="24"/>
          <w:lang w:val="en-US"/>
        </w:rPr>
      </w:pPr>
      <w:r w:rsidRPr="00543C3F">
        <w:rPr>
          <w:rFonts w:ascii="Times New Roman" w:hAnsi="Times New Roman" w:cs="Times New Roman"/>
          <w:b/>
          <w:bCs/>
          <w:sz w:val="24"/>
          <w:szCs w:val="24"/>
          <w:lang w:val="en-US"/>
        </w:rPr>
        <w:t>CONCLUSION</w:t>
      </w:r>
    </w:p>
    <w:p w14:paraId="671E16DA" w14:textId="77777777" w:rsidR="00BD5C51" w:rsidRPr="00BD5C51" w:rsidRDefault="00BD5C51" w:rsidP="00BD5C51">
      <w:pPr>
        <w:spacing w:after="0" w:line="360" w:lineRule="auto"/>
        <w:jc w:val="both"/>
        <w:rPr>
          <w:rFonts w:ascii="Times New Roman" w:hAnsi="Times New Roman" w:cs="Times New Roman"/>
          <w:color w:val="EE0000"/>
          <w:sz w:val="24"/>
          <w:szCs w:val="24"/>
          <w:lang w:val="en-US"/>
        </w:rPr>
      </w:pPr>
      <w:r w:rsidRPr="00BD5C51">
        <w:rPr>
          <w:rFonts w:ascii="Times New Roman" w:hAnsi="Times New Roman" w:cs="Times New Roman"/>
          <w:color w:val="EE0000"/>
          <w:sz w:val="24"/>
          <w:szCs w:val="24"/>
          <w:lang w:val="en-US"/>
        </w:rPr>
        <w:t xml:space="preserve">The differential metabolic profiles of various ART regimens, with INSTI-based therapies associated with lower odds of </w:t>
      </w:r>
      <w:proofErr w:type="spellStart"/>
      <w:r w:rsidRPr="00BD5C51">
        <w:rPr>
          <w:rFonts w:ascii="Times New Roman" w:hAnsi="Times New Roman" w:cs="Times New Roman"/>
          <w:color w:val="EE0000"/>
          <w:sz w:val="24"/>
          <w:szCs w:val="24"/>
          <w:lang w:val="en-US"/>
        </w:rPr>
        <w:t>MetS</w:t>
      </w:r>
      <w:proofErr w:type="spellEnd"/>
      <w:r w:rsidRPr="00BD5C51">
        <w:rPr>
          <w:rFonts w:ascii="Times New Roman" w:hAnsi="Times New Roman" w:cs="Times New Roman"/>
          <w:color w:val="EE0000"/>
          <w:sz w:val="24"/>
          <w:szCs w:val="24"/>
          <w:lang w:val="en-US"/>
        </w:rPr>
        <w:t xml:space="preserve"> and protease inhibitor-based regimens associated with higher odds, underscore the importance of judicious treatment selection and optimization. As the HIV-positive population ages and accumulates longer treatment duration, the burden of metabolic complications will likely increase, potentially offsetting gains in HIV-related mortality reduction with increased cardiovascular and diabetes-related morbidity and mortality. The interplay between traditional risk factors, HIV-specific determinants, and treatment effects is complex and warrants a nuanced approach to risk stratification and management. The convergence of the HIV epidemic with the rising NCD epidemic in sub-Saharan Africa demands urgent attention and innovative care delivery models...</w:t>
      </w:r>
    </w:p>
    <w:p w14:paraId="085FA8CD" w14:textId="658F57AA" w:rsidR="00BD5C51" w:rsidRPr="00BD5C51" w:rsidRDefault="00BD5C51" w:rsidP="00BD5C51">
      <w:pPr>
        <w:spacing w:after="0" w:line="360" w:lineRule="auto"/>
        <w:jc w:val="both"/>
        <w:rPr>
          <w:rFonts w:ascii="Times New Roman" w:hAnsi="Times New Roman" w:cs="Times New Roman"/>
          <w:color w:val="EE0000"/>
          <w:sz w:val="24"/>
          <w:szCs w:val="24"/>
          <w:lang w:val="en-US"/>
        </w:rPr>
      </w:pPr>
      <w:r w:rsidRPr="00BD5C51">
        <w:rPr>
          <w:rFonts w:ascii="Times New Roman" w:hAnsi="Times New Roman" w:cs="Times New Roman"/>
          <w:color w:val="EE0000"/>
          <w:sz w:val="24"/>
          <w:szCs w:val="24"/>
          <w:lang w:val="en-US"/>
        </w:rPr>
        <w:t>The evidence presented here should inform clinical practice, policy development, and future research aimed at disentangling the multifactorial pathways leading to metabolic syndrome in people living with HIV.</w:t>
      </w:r>
    </w:p>
    <w:p w14:paraId="7EFE7E02" w14:textId="781FED1F" w:rsidR="005B1AE1" w:rsidRPr="00543C3F" w:rsidRDefault="005B1AE1" w:rsidP="002771E1">
      <w:pPr>
        <w:spacing w:after="0" w:line="360" w:lineRule="auto"/>
        <w:jc w:val="both"/>
        <w:rPr>
          <w:rFonts w:ascii="Times New Roman" w:hAnsi="Times New Roman" w:cs="Times New Roman"/>
          <w:sz w:val="24"/>
          <w:szCs w:val="24"/>
          <w:lang w:val="en-US"/>
        </w:rPr>
      </w:pPr>
    </w:p>
    <w:p w14:paraId="6C033B50" w14:textId="77777777" w:rsidR="0001416D" w:rsidRPr="00543C3F" w:rsidRDefault="0001416D" w:rsidP="002771E1">
      <w:pPr>
        <w:spacing w:after="0" w:line="360" w:lineRule="auto"/>
        <w:jc w:val="both"/>
        <w:rPr>
          <w:rFonts w:ascii="Times New Roman" w:hAnsi="Times New Roman" w:cs="Times New Roman"/>
          <w:b/>
          <w:bCs/>
          <w:sz w:val="24"/>
          <w:szCs w:val="24"/>
          <w:lang w:val="en-US"/>
        </w:rPr>
      </w:pPr>
      <w:r w:rsidRPr="00543C3F">
        <w:rPr>
          <w:rFonts w:ascii="Times New Roman" w:hAnsi="Times New Roman" w:cs="Times New Roman"/>
          <w:b/>
          <w:bCs/>
          <w:sz w:val="24"/>
          <w:szCs w:val="24"/>
          <w:lang w:val="en-US"/>
        </w:rPr>
        <w:t>ETHICAL APPROVAL STATEMENT</w:t>
      </w:r>
    </w:p>
    <w:p w14:paraId="5CC8A56C" w14:textId="77777777" w:rsidR="00BD5C51" w:rsidRPr="00BD5C51" w:rsidRDefault="00BD5C51" w:rsidP="00BD5C51">
      <w:pPr>
        <w:spacing w:after="0" w:line="360" w:lineRule="auto"/>
        <w:jc w:val="both"/>
        <w:rPr>
          <w:rFonts w:ascii="Times New Roman" w:hAnsi="Times New Roman" w:cs="Times New Roman"/>
          <w:color w:val="EE0000"/>
          <w:sz w:val="24"/>
          <w:szCs w:val="24"/>
          <w:lang w:val="en-US"/>
        </w:rPr>
      </w:pPr>
      <w:r w:rsidRPr="00BD5C51">
        <w:rPr>
          <w:rFonts w:ascii="Times New Roman" w:hAnsi="Times New Roman" w:cs="Times New Roman"/>
          <w:color w:val="EE0000"/>
          <w:sz w:val="24"/>
          <w:szCs w:val="24"/>
          <w:lang w:val="en-US"/>
        </w:rPr>
        <w:lastRenderedPageBreak/>
        <w:t xml:space="preserve">The study protocol was approved by the Institutional Ethics Committee of the Centre </w:t>
      </w:r>
      <w:proofErr w:type="spellStart"/>
      <w:r w:rsidRPr="00BD5C51">
        <w:rPr>
          <w:rFonts w:ascii="Times New Roman" w:hAnsi="Times New Roman" w:cs="Times New Roman"/>
          <w:color w:val="EE0000"/>
          <w:sz w:val="24"/>
          <w:szCs w:val="24"/>
          <w:lang w:val="en-US"/>
        </w:rPr>
        <w:t>Hospitalier</w:t>
      </w:r>
      <w:proofErr w:type="spellEnd"/>
      <w:r w:rsidRPr="00BD5C51">
        <w:rPr>
          <w:rFonts w:ascii="Times New Roman" w:hAnsi="Times New Roman" w:cs="Times New Roman"/>
          <w:color w:val="EE0000"/>
          <w:sz w:val="24"/>
          <w:szCs w:val="24"/>
          <w:lang w:val="en-US"/>
        </w:rPr>
        <w:t xml:space="preserve"> </w:t>
      </w:r>
      <w:proofErr w:type="spellStart"/>
      <w:r w:rsidRPr="00BD5C51">
        <w:rPr>
          <w:rFonts w:ascii="Times New Roman" w:hAnsi="Times New Roman" w:cs="Times New Roman"/>
          <w:color w:val="EE0000"/>
          <w:sz w:val="24"/>
          <w:szCs w:val="24"/>
          <w:lang w:val="en-US"/>
        </w:rPr>
        <w:t>Universitaire</w:t>
      </w:r>
      <w:proofErr w:type="spellEnd"/>
      <w:r w:rsidRPr="00BD5C51">
        <w:rPr>
          <w:rFonts w:ascii="Times New Roman" w:hAnsi="Times New Roman" w:cs="Times New Roman"/>
          <w:color w:val="EE0000"/>
          <w:sz w:val="24"/>
          <w:szCs w:val="24"/>
          <w:lang w:val="en-US"/>
        </w:rPr>
        <w:t xml:space="preserve"> </w:t>
      </w:r>
      <w:proofErr w:type="spellStart"/>
      <w:r w:rsidRPr="00BD5C51">
        <w:rPr>
          <w:rFonts w:ascii="Times New Roman" w:hAnsi="Times New Roman" w:cs="Times New Roman"/>
          <w:color w:val="EE0000"/>
          <w:sz w:val="24"/>
          <w:szCs w:val="24"/>
          <w:lang w:val="en-US"/>
        </w:rPr>
        <w:t>Yalgado</w:t>
      </w:r>
      <w:proofErr w:type="spellEnd"/>
      <w:r w:rsidRPr="00BD5C51">
        <w:rPr>
          <w:rFonts w:ascii="Times New Roman" w:hAnsi="Times New Roman" w:cs="Times New Roman"/>
          <w:color w:val="EE0000"/>
          <w:sz w:val="24"/>
          <w:szCs w:val="24"/>
          <w:lang w:val="en-US"/>
        </w:rPr>
        <w:t xml:space="preserve"> </w:t>
      </w:r>
      <w:proofErr w:type="spellStart"/>
      <w:r w:rsidRPr="00BD5C51">
        <w:rPr>
          <w:rFonts w:ascii="Times New Roman" w:hAnsi="Times New Roman" w:cs="Times New Roman"/>
          <w:color w:val="EE0000"/>
          <w:sz w:val="24"/>
          <w:szCs w:val="24"/>
          <w:lang w:val="en-US"/>
        </w:rPr>
        <w:t>Ouédraogo</w:t>
      </w:r>
      <w:proofErr w:type="spellEnd"/>
      <w:r w:rsidRPr="00BD5C51">
        <w:rPr>
          <w:rFonts w:ascii="Times New Roman" w:hAnsi="Times New Roman" w:cs="Times New Roman"/>
          <w:color w:val="EE0000"/>
          <w:sz w:val="24"/>
          <w:szCs w:val="24"/>
          <w:lang w:val="en-US"/>
        </w:rPr>
        <w:t xml:space="preserve"> (CHU-YO) and the National Health Research Ethics Committee of Burkina Faso. Written informed consent was obtained from all participants prior to enrollment. Participants were informed about the study objectives, procedures, potential risks and benefits, and their right to withdraw at any time without consequences for their medical care.</w:t>
      </w:r>
    </w:p>
    <w:p w14:paraId="187F15CD" w14:textId="77777777" w:rsidR="00BD5C51" w:rsidRPr="00543C3F" w:rsidRDefault="00BD5C51" w:rsidP="00BD5C51">
      <w:pPr>
        <w:spacing w:after="0" w:line="360" w:lineRule="auto"/>
        <w:jc w:val="both"/>
        <w:rPr>
          <w:rFonts w:ascii="Times New Roman" w:hAnsi="Times New Roman" w:cs="Times New Roman"/>
          <w:b/>
          <w:bCs/>
          <w:color w:val="EE0000"/>
          <w:sz w:val="24"/>
          <w:szCs w:val="24"/>
          <w:lang w:val="en-US"/>
        </w:rPr>
      </w:pPr>
      <w:r w:rsidRPr="00BD5C51">
        <w:rPr>
          <w:rFonts w:ascii="Times New Roman" w:hAnsi="Times New Roman" w:cs="Times New Roman"/>
          <w:b/>
          <w:bCs/>
          <w:color w:val="EE0000"/>
          <w:sz w:val="24"/>
          <w:szCs w:val="24"/>
          <w:lang w:val="en-US"/>
        </w:rPr>
        <w:t>Confidentiality and Data Protection:</w:t>
      </w:r>
    </w:p>
    <w:p w14:paraId="5E740CB9" w14:textId="77777777" w:rsidR="00BD5C51" w:rsidRPr="00BD5C51" w:rsidRDefault="00BD5C51" w:rsidP="00BD5C51">
      <w:pPr>
        <w:spacing w:after="0" w:line="360" w:lineRule="auto"/>
        <w:jc w:val="both"/>
        <w:rPr>
          <w:rFonts w:ascii="Times New Roman" w:hAnsi="Times New Roman" w:cs="Times New Roman"/>
          <w:color w:val="EE0000"/>
          <w:sz w:val="24"/>
          <w:szCs w:val="24"/>
          <w:lang w:val="en-US"/>
        </w:rPr>
      </w:pPr>
      <w:r w:rsidRPr="00BD5C51">
        <w:rPr>
          <w:rFonts w:ascii="Times New Roman" w:hAnsi="Times New Roman" w:cs="Times New Roman"/>
          <w:color w:val="EE0000"/>
          <w:sz w:val="24"/>
          <w:szCs w:val="24"/>
          <w:lang w:val="en-US"/>
        </w:rPr>
        <w:t>All participant data were anonymized at the point of collection using unique study identification numbers. Personal identifiers were stored separately in a password-protected file accessible only to the principal investigator. Paper questionnaires and laboratory forms were kept in locked cabinets in a secure office. Electronic data were stored on encrypted, password-protected computers and were accessible only to authorized study personnel. Data will be retained for five years post-study completion, after which all identifiable information will be securely destroyed.</w:t>
      </w:r>
    </w:p>
    <w:p w14:paraId="2518F857" w14:textId="77777777" w:rsidR="00BD5C51" w:rsidRPr="00543C3F" w:rsidRDefault="00BD5C51" w:rsidP="00BD5C51">
      <w:pPr>
        <w:spacing w:after="0" w:line="360" w:lineRule="auto"/>
        <w:jc w:val="both"/>
        <w:rPr>
          <w:rFonts w:ascii="Times New Roman" w:hAnsi="Times New Roman" w:cs="Times New Roman"/>
          <w:b/>
          <w:bCs/>
          <w:color w:val="EE0000"/>
          <w:sz w:val="24"/>
          <w:szCs w:val="24"/>
          <w:lang w:val="en-US"/>
        </w:rPr>
      </w:pPr>
      <w:r w:rsidRPr="00BD5C51">
        <w:rPr>
          <w:rFonts w:ascii="Times New Roman" w:hAnsi="Times New Roman" w:cs="Times New Roman"/>
          <w:b/>
          <w:bCs/>
          <w:color w:val="EE0000"/>
          <w:sz w:val="24"/>
          <w:szCs w:val="24"/>
          <w:lang w:val="en-US"/>
        </w:rPr>
        <w:t>Voluntary Participation:</w:t>
      </w:r>
    </w:p>
    <w:p w14:paraId="49FBE0FF" w14:textId="77777777" w:rsidR="00BD5C51" w:rsidRPr="00BD5C51" w:rsidRDefault="00BD5C51" w:rsidP="00BD5C51">
      <w:pPr>
        <w:spacing w:after="0" w:line="360" w:lineRule="auto"/>
        <w:jc w:val="both"/>
        <w:rPr>
          <w:rFonts w:ascii="Times New Roman" w:hAnsi="Times New Roman" w:cs="Times New Roman"/>
          <w:color w:val="EE0000"/>
          <w:sz w:val="24"/>
          <w:szCs w:val="24"/>
          <w:lang w:val="en-US"/>
        </w:rPr>
      </w:pPr>
      <w:r w:rsidRPr="00BD5C51">
        <w:rPr>
          <w:rFonts w:ascii="Times New Roman" w:hAnsi="Times New Roman" w:cs="Times New Roman"/>
          <w:color w:val="EE0000"/>
          <w:sz w:val="24"/>
          <w:szCs w:val="24"/>
          <w:lang w:val="en-US"/>
        </w:rPr>
        <w:t>Participation was entirely voluntary. Refusal to participate did not affect a patient’s access to routine HIV care, antiretroviral therapy, or any other clinical services at the hospital.</w:t>
      </w:r>
    </w:p>
    <w:p w14:paraId="5EF363BD" w14:textId="77777777" w:rsidR="00BD5C51" w:rsidRPr="00543C3F" w:rsidRDefault="00BD5C51" w:rsidP="00BD5C51">
      <w:pPr>
        <w:spacing w:after="0" w:line="360" w:lineRule="auto"/>
        <w:jc w:val="both"/>
        <w:rPr>
          <w:rFonts w:ascii="Times New Roman" w:hAnsi="Times New Roman" w:cs="Times New Roman"/>
          <w:color w:val="EE0000"/>
          <w:sz w:val="24"/>
          <w:szCs w:val="24"/>
          <w:lang w:val="en-US"/>
        </w:rPr>
      </w:pPr>
      <w:r w:rsidRPr="00543C3F">
        <w:rPr>
          <w:rFonts w:ascii="Times New Roman" w:hAnsi="Times New Roman" w:cs="Times New Roman"/>
          <w:color w:val="EE0000"/>
          <w:sz w:val="24"/>
          <w:szCs w:val="24"/>
          <w:lang w:val="en-US"/>
        </w:rPr>
        <w:t>Written informed consent was obtained from all individual participants included in the study. Participants were informed about the study objectives, procedures, potential risks and benefits, and their right to withdraw at any time without consequences for their medical care.</w:t>
      </w:r>
    </w:p>
    <w:p w14:paraId="5D1C607E" w14:textId="77777777" w:rsidR="0001416D" w:rsidRPr="00543C3F" w:rsidRDefault="0001416D" w:rsidP="002771E1">
      <w:pPr>
        <w:spacing w:after="0" w:line="360" w:lineRule="auto"/>
        <w:jc w:val="both"/>
        <w:rPr>
          <w:rFonts w:ascii="Times New Roman" w:hAnsi="Times New Roman" w:cs="Times New Roman"/>
          <w:sz w:val="24"/>
          <w:szCs w:val="24"/>
          <w:lang w:val="en-US"/>
        </w:rPr>
      </w:pPr>
    </w:p>
    <w:p w14:paraId="24AEA9ED" w14:textId="77777777" w:rsidR="0001416D" w:rsidRPr="00543C3F" w:rsidRDefault="0001416D" w:rsidP="002771E1">
      <w:pPr>
        <w:spacing w:after="0" w:line="360" w:lineRule="auto"/>
        <w:jc w:val="both"/>
        <w:rPr>
          <w:rFonts w:ascii="Times New Roman" w:hAnsi="Times New Roman" w:cs="Times New Roman"/>
          <w:b/>
          <w:bCs/>
          <w:sz w:val="24"/>
          <w:szCs w:val="24"/>
          <w:lang w:val="en-US"/>
        </w:rPr>
      </w:pPr>
      <w:r w:rsidRPr="00543C3F">
        <w:rPr>
          <w:rFonts w:ascii="Times New Roman" w:hAnsi="Times New Roman" w:cs="Times New Roman"/>
          <w:b/>
          <w:bCs/>
          <w:sz w:val="24"/>
          <w:szCs w:val="24"/>
          <w:lang w:val="en-US"/>
        </w:rPr>
        <w:t>DATA AVAILABILITY STATEMENT</w:t>
      </w:r>
    </w:p>
    <w:p w14:paraId="75A7DD7F" w14:textId="67DB8E2B" w:rsidR="00D136CD" w:rsidRPr="00543C3F" w:rsidRDefault="00D136CD" w:rsidP="00D136CD">
      <w:pPr>
        <w:spacing w:after="0" w:line="360" w:lineRule="auto"/>
        <w:jc w:val="both"/>
        <w:rPr>
          <w:rFonts w:ascii="Times New Roman" w:hAnsi="Times New Roman" w:cs="Times New Roman"/>
          <w:color w:val="EE0000"/>
          <w:sz w:val="24"/>
          <w:szCs w:val="24"/>
          <w:lang w:val="en-US"/>
        </w:rPr>
      </w:pPr>
      <w:r w:rsidRPr="00D136CD">
        <w:rPr>
          <w:rFonts w:ascii="Times New Roman" w:hAnsi="Times New Roman" w:cs="Times New Roman"/>
          <w:color w:val="EE0000"/>
          <w:sz w:val="24"/>
          <w:szCs w:val="24"/>
          <w:lang w:val="en-US"/>
        </w:rPr>
        <w:t>The anonymized, analyzed datasets generated and used during this study are available from the corresponding author under the following conditions:</w:t>
      </w:r>
    </w:p>
    <w:p w14:paraId="1CB7678D" w14:textId="43E94859" w:rsidR="00D136CD" w:rsidRPr="00D136CD" w:rsidRDefault="00D136CD" w:rsidP="00D136CD">
      <w:pPr>
        <w:spacing w:after="0" w:line="360" w:lineRule="auto"/>
        <w:jc w:val="both"/>
        <w:rPr>
          <w:rFonts w:ascii="Times New Roman" w:hAnsi="Times New Roman" w:cs="Times New Roman"/>
          <w:color w:val="EE0000"/>
          <w:sz w:val="24"/>
          <w:szCs w:val="24"/>
          <w:lang w:val="en-US"/>
        </w:rPr>
      </w:pPr>
      <w:r w:rsidRPr="00D136CD">
        <w:rPr>
          <w:rFonts w:ascii="Times New Roman" w:hAnsi="Times New Roman" w:cs="Times New Roman"/>
          <w:color w:val="EE0000"/>
          <w:sz w:val="24"/>
          <w:szCs w:val="24"/>
          <w:lang w:val="en-US"/>
        </w:rPr>
        <w:t>A request is considered reasonable if it is made for legitimate academic or scientific research purposes, includes a clear research proposal or objective, and comes from a recognized institutional email address. Requests for commercial use, re-identification, or purposes unrelated to public health research will not be considered reasonable.</w:t>
      </w:r>
    </w:p>
    <w:p w14:paraId="430C5EB8" w14:textId="727D9BDB" w:rsidR="00D136CD" w:rsidRPr="00D136CD" w:rsidRDefault="00D136CD" w:rsidP="00D136CD">
      <w:pPr>
        <w:spacing w:after="0" w:line="360" w:lineRule="auto"/>
        <w:jc w:val="both"/>
        <w:rPr>
          <w:rFonts w:ascii="Times New Roman" w:hAnsi="Times New Roman" w:cs="Times New Roman"/>
          <w:color w:val="EE0000"/>
          <w:sz w:val="24"/>
          <w:szCs w:val="24"/>
          <w:lang w:val="en-US"/>
        </w:rPr>
      </w:pPr>
      <w:r w:rsidRPr="00D136CD">
        <w:rPr>
          <w:rFonts w:ascii="Times New Roman" w:hAnsi="Times New Roman" w:cs="Times New Roman"/>
          <w:color w:val="EE0000"/>
          <w:sz w:val="24"/>
          <w:szCs w:val="24"/>
          <w:lang w:val="en-US"/>
        </w:rPr>
        <w:t>The corresponding author, in consultation with the study’s steering committee, will review each request on a case-by-case basis.</w:t>
      </w:r>
    </w:p>
    <w:p w14:paraId="4C9A9228" w14:textId="0AEBA126" w:rsidR="00D136CD" w:rsidRPr="00D136CD" w:rsidRDefault="00D136CD" w:rsidP="00D136CD">
      <w:pPr>
        <w:spacing w:after="0" w:line="360" w:lineRule="auto"/>
        <w:jc w:val="both"/>
        <w:rPr>
          <w:rFonts w:ascii="Times New Roman" w:hAnsi="Times New Roman" w:cs="Times New Roman"/>
          <w:color w:val="EE0000"/>
          <w:sz w:val="24"/>
          <w:szCs w:val="24"/>
          <w:lang w:val="en-US"/>
        </w:rPr>
      </w:pPr>
      <w:r w:rsidRPr="00D136CD">
        <w:rPr>
          <w:rFonts w:ascii="Times New Roman" w:hAnsi="Times New Roman" w:cs="Times New Roman"/>
          <w:color w:val="EE0000"/>
          <w:sz w:val="24"/>
          <w:szCs w:val="24"/>
          <w:lang w:val="en-US"/>
        </w:rPr>
        <w:t>Prior to data release, the requester must provide evidence of ethical approval from their own institution’s ethics review board. Additionally, a signed data sharing agreement must be completed, outlining permitted uses, confidentiality obligations, and prohibitions against re-identification or redistribution of the data.</w:t>
      </w:r>
    </w:p>
    <w:p w14:paraId="60E5F626" w14:textId="77777777" w:rsidR="00D136CD" w:rsidRPr="00D136CD" w:rsidRDefault="00D136CD" w:rsidP="00D136CD">
      <w:pPr>
        <w:spacing w:after="0" w:line="360" w:lineRule="auto"/>
        <w:jc w:val="both"/>
        <w:rPr>
          <w:rFonts w:ascii="Times New Roman" w:hAnsi="Times New Roman" w:cs="Times New Roman"/>
          <w:color w:val="EE0000"/>
          <w:sz w:val="24"/>
          <w:szCs w:val="24"/>
          <w:lang w:val="en-US"/>
        </w:rPr>
      </w:pPr>
      <w:r w:rsidRPr="00D136CD">
        <w:rPr>
          <w:rFonts w:ascii="Times New Roman" w:hAnsi="Times New Roman" w:cs="Times New Roman"/>
          <w:color w:val="EE0000"/>
          <w:sz w:val="24"/>
          <w:szCs w:val="24"/>
          <w:lang w:val="en-US"/>
        </w:rPr>
        <w:lastRenderedPageBreak/>
        <w:t>Approved data will be shared in a de-identified format via secure transfer. Requests should be directed to the corresponding author at fredotraore@yahoo.fr.</w:t>
      </w:r>
    </w:p>
    <w:p w14:paraId="7D7BA542" w14:textId="1B8FE65E" w:rsidR="0001416D" w:rsidRPr="00543C3F" w:rsidRDefault="0001416D" w:rsidP="002771E1">
      <w:pPr>
        <w:spacing w:after="0" w:line="360" w:lineRule="auto"/>
        <w:jc w:val="both"/>
        <w:rPr>
          <w:rFonts w:ascii="Times New Roman" w:hAnsi="Times New Roman" w:cs="Times New Roman"/>
          <w:sz w:val="24"/>
          <w:szCs w:val="24"/>
          <w:lang w:val="en-US"/>
        </w:rPr>
      </w:pPr>
    </w:p>
    <w:p w14:paraId="0B7FC466" w14:textId="77777777" w:rsidR="0001416D" w:rsidRPr="00543C3F" w:rsidRDefault="0001416D" w:rsidP="002771E1">
      <w:pPr>
        <w:spacing w:after="0" w:line="360" w:lineRule="auto"/>
        <w:jc w:val="both"/>
        <w:rPr>
          <w:rFonts w:ascii="Times New Roman" w:hAnsi="Times New Roman" w:cs="Times New Roman"/>
          <w:b/>
          <w:bCs/>
          <w:sz w:val="24"/>
          <w:szCs w:val="24"/>
          <w:lang w:val="en-US"/>
        </w:rPr>
      </w:pPr>
      <w:r w:rsidRPr="00543C3F">
        <w:rPr>
          <w:rFonts w:ascii="Times New Roman" w:hAnsi="Times New Roman" w:cs="Times New Roman"/>
          <w:b/>
          <w:bCs/>
          <w:sz w:val="24"/>
          <w:szCs w:val="24"/>
          <w:lang w:val="en-US"/>
        </w:rPr>
        <w:t>PATIENT CONSENT STATEMENT</w:t>
      </w:r>
    </w:p>
    <w:p w14:paraId="0B2E4D69" w14:textId="77777777" w:rsidR="001444A5" w:rsidRPr="00543C3F" w:rsidRDefault="001444A5" w:rsidP="001444A5">
      <w:p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Written informed consent was obtained from all individual participants included in the study. Participants were informed about the study objectives, procedures, potential risks and benefits, and their right to withdraw at any time without consequences for their medical care.</w:t>
      </w:r>
    </w:p>
    <w:p w14:paraId="334E1C5B" w14:textId="77777777" w:rsidR="0001416D" w:rsidRPr="00543C3F" w:rsidRDefault="0001416D" w:rsidP="002771E1">
      <w:pPr>
        <w:spacing w:after="0" w:line="360" w:lineRule="auto"/>
        <w:jc w:val="both"/>
        <w:rPr>
          <w:rFonts w:ascii="Times New Roman" w:hAnsi="Times New Roman" w:cs="Times New Roman"/>
          <w:sz w:val="24"/>
          <w:szCs w:val="24"/>
          <w:lang w:val="en-US"/>
        </w:rPr>
      </w:pPr>
    </w:p>
    <w:p w14:paraId="56A291F8" w14:textId="77777777" w:rsidR="0001416D" w:rsidRPr="00543C3F" w:rsidRDefault="0001416D" w:rsidP="002771E1">
      <w:pPr>
        <w:spacing w:after="0" w:line="360" w:lineRule="auto"/>
        <w:jc w:val="both"/>
        <w:rPr>
          <w:rFonts w:ascii="Times New Roman" w:hAnsi="Times New Roman" w:cs="Times New Roman"/>
          <w:b/>
          <w:bCs/>
          <w:sz w:val="24"/>
          <w:szCs w:val="24"/>
          <w:lang w:val="en-US"/>
        </w:rPr>
      </w:pPr>
      <w:r w:rsidRPr="00543C3F">
        <w:rPr>
          <w:rFonts w:ascii="Times New Roman" w:hAnsi="Times New Roman" w:cs="Times New Roman"/>
          <w:b/>
          <w:bCs/>
          <w:sz w:val="24"/>
          <w:szCs w:val="24"/>
          <w:lang w:val="en-US"/>
        </w:rPr>
        <w:t>COMPETING INTERESTS STATEMENT</w:t>
      </w:r>
    </w:p>
    <w:p w14:paraId="35C6B8CD" w14:textId="2F5A72D4" w:rsidR="0001416D" w:rsidRDefault="0001416D" w:rsidP="002771E1">
      <w:p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The authors declare that they have no competing interests, financial or otherwise, related to this research.</w:t>
      </w:r>
    </w:p>
    <w:p w14:paraId="3B4B8D2E" w14:textId="77777777" w:rsidR="00121CB3" w:rsidRPr="00121CB3" w:rsidRDefault="00121CB3" w:rsidP="00121CB3">
      <w:pPr>
        <w:rPr>
          <w:b/>
          <w:highlight w:val="yellow"/>
        </w:rPr>
      </w:pPr>
      <w:bookmarkStart w:id="0" w:name="_GoBack"/>
      <w:r w:rsidRPr="00121CB3">
        <w:rPr>
          <w:b/>
          <w:highlight w:val="yellow"/>
        </w:rPr>
        <w:t>Disclaimer (</w:t>
      </w:r>
      <w:proofErr w:type="spellStart"/>
      <w:r w:rsidRPr="00121CB3">
        <w:rPr>
          <w:b/>
          <w:highlight w:val="yellow"/>
        </w:rPr>
        <w:t>Artificial</w:t>
      </w:r>
      <w:proofErr w:type="spellEnd"/>
      <w:r w:rsidRPr="00121CB3">
        <w:rPr>
          <w:b/>
          <w:highlight w:val="yellow"/>
        </w:rPr>
        <w:t xml:space="preserve"> intelligence)</w:t>
      </w:r>
    </w:p>
    <w:bookmarkEnd w:id="0"/>
    <w:p w14:paraId="5C73FA52" w14:textId="77777777" w:rsidR="00121CB3" w:rsidRPr="007A4135" w:rsidRDefault="00121CB3" w:rsidP="00121CB3">
      <w:pPr>
        <w:rPr>
          <w:highlight w:val="yellow"/>
        </w:rPr>
      </w:pPr>
      <w:r w:rsidRPr="007A4135">
        <w:rPr>
          <w:highlight w:val="yellow"/>
        </w:rPr>
        <w:t xml:space="preserve">Option </w:t>
      </w:r>
      <w:proofErr w:type="gramStart"/>
      <w:r w:rsidRPr="007A4135">
        <w:rPr>
          <w:highlight w:val="yellow"/>
        </w:rPr>
        <w:t>1:</w:t>
      </w:r>
      <w:proofErr w:type="gramEnd"/>
      <w:r w:rsidRPr="007A4135">
        <w:rPr>
          <w:highlight w:val="yellow"/>
        </w:rPr>
        <w:t xml:space="preserve"> </w:t>
      </w:r>
    </w:p>
    <w:p w14:paraId="6857091B" w14:textId="77777777" w:rsidR="00121CB3" w:rsidRPr="007A4135" w:rsidRDefault="00121CB3" w:rsidP="00121CB3">
      <w:pPr>
        <w:rPr>
          <w:highlight w:val="yellow"/>
        </w:rPr>
      </w:pPr>
      <w:proofErr w:type="spellStart"/>
      <w:r w:rsidRPr="007A4135">
        <w:rPr>
          <w:highlight w:val="yellow"/>
        </w:rPr>
        <w:t>Author</w:t>
      </w:r>
      <w:proofErr w:type="spellEnd"/>
      <w:r w:rsidRPr="007A4135">
        <w:rPr>
          <w:highlight w:val="yellow"/>
        </w:rPr>
        <w:t xml:space="preserve">(s) </w:t>
      </w:r>
      <w:proofErr w:type="spellStart"/>
      <w:r w:rsidRPr="007A4135">
        <w:rPr>
          <w:highlight w:val="yellow"/>
        </w:rPr>
        <w:t>hereby</w:t>
      </w:r>
      <w:proofErr w:type="spellEnd"/>
      <w:r w:rsidRPr="007A4135">
        <w:rPr>
          <w:highlight w:val="yellow"/>
        </w:rPr>
        <w:t xml:space="preserve"> </w:t>
      </w:r>
      <w:proofErr w:type="spellStart"/>
      <w:r w:rsidRPr="007A4135">
        <w:rPr>
          <w:highlight w:val="yellow"/>
        </w:rPr>
        <w:t>declare</w:t>
      </w:r>
      <w:proofErr w:type="spellEnd"/>
      <w:r w:rsidRPr="007A4135">
        <w:rPr>
          <w:highlight w:val="yellow"/>
        </w:rPr>
        <w:t xml:space="preserve"> </w:t>
      </w:r>
      <w:proofErr w:type="spellStart"/>
      <w:r w:rsidRPr="007A4135">
        <w:rPr>
          <w:highlight w:val="yellow"/>
        </w:rPr>
        <w:t>that</w:t>
      </w:r>
      <w:proofErr w:type="spellEnd"/>
      <w:r w:rsidRPr="007A4135">
        <w:rPr>
          <w:highlight w:val="yellow"/>
        </w:rPr>
        <w:t xml:space="preserve"> NO </w:t>
      </w:r>
      <w:proofErr w:type="spellStart"/>
      <w:r w:rsidRPr="007A4135">
        <w:rPr>
          <w:highlight w:val="yellow"/>
        </w:rPr>
        <w:t>generative</w:t>
      </w:r>
      <w:proofErr w:type="spellEnd"/>
      <w:r w:rsidRPr="007A4135">
        <w:rPr>
          <w:highlight w:val="yellow"/>
        </w:rPr>
        <w:t xml:space="preserve"> AI technologies </w:t>
      </w:r>
      <w:proofErr w:type="spellStart"/>
      <w:r w:rsidRPr="007A4135">
        <w:rPr>
          <w:highlight w:val="yellow"/>
        </w:rPr>
        <w:t>such</w:t>
      </w:r>
      <w:proofErr w:type="spellEnd"/>
      <w:r w:rsidRPr="007A4135">
        <w:rPr>
          <w:highlight w:val="yellow"/>
        </w:rPr>
        <w:t xml:space="preserve"> as Large </w:t>
      </w:r>
      <w:proofErr w:type="spellStart"/>
      <w:r w:rsidRPr="007A4135">
        <w:rPr>
          <w:highlight w:val="yellow"/>
        </w:rPr>
        <w:t>Language</w:t>
      </w:r>
      <w:proofErr w:type="spellEnd"/>
      <w:r w:rsidRPr="007A4135">
        <w:rPr>
          <w:highlight w:val="yellow"/>
        </w:rPr>
        <w:t xml:space="preserve"> </w:t>
      </w:r>
      <w:proofErr w:type="spellStart"/>
      <w:r w:rsidRPr="007A4135">
        <w:rPr>
          <w:highlight w:val="yellow"/>
        </w:rPr>
        <w:t>Models</w:t>
      </w:r>
      <w:proofErr w:type="spellEnd"/>
      <w:r w:rsidRPr="007A4135">
        <w:rPr>
          <w:highlight w:val="yellow"/>
        </w:rPr>
        <w:t xml:space="preserve"> (</w:t>
      </w:r>
      <w:proofErr w:type="spellStart"/>
      <w:r w:rsidRPr="007A4135">
        <w:rPr>
          <w:highlight w:val="yellow"/>
        </w:rPr>
        <w:t>ChatGPT</w:t>
      </w:r>
      <w:proofErr w:type="spellEnd"/>
      <w:r w:rsidRPr="007A4135">
        <w:rPr>
          <w:highlight w:val="yellow"/>
        </w:rPr>
        <w:t xml:space="preserve">, COPILOT, etc.) and </w:t>
      </w:r>
      <w:proofErr w:type="spellStart"/>
      <w:r w:rsidRPr="007A4135">
        <w:rPr>
          <w:highlight w:val="yellow"/>
        </w:rPr>
        <w:t>text</w:t>
      </w:r>
      <w:proofErr w:type="spellEnd"/>
      <w:r w:rsidRPr="007A4135">
        <w:rPr>
          <w:highlight w:val="yellow"/>
        </w:rPr>
        <w:t xml:space="preserve">-to-image </w:t>
      </w:r>
      <w:proofErr w:type="spellStart"/>
      <w:r w:rsidRPr="007A4135">
        <w:rPr>
          <w:highlight w:val="yellow"/>
        </w:rPr>
        <w:t>generators</w:t>
      </w:r>
      <w:proofErr w:type="spellEnd"/>
      <w:r w:rsidRPr="007A4135">
        <w:rPr>
          <w:highlight w:val="yellow"/>
        </w:rPr>
        <w:t xml:space="preserve"> have been </w:t>
      </w:r>
      <w:proofErr w:type="spellStart"/>
      <w:r w:rsidRPr="007A4135">
        <w:rPr>
          <w:highlight w:val="yellow"/>
        </w:rPr>
        <w:t>used</w:t>
      </w:r>
      <w:proofErr w:type="spellEnd"/>
      <w:r w:rsidRPr="007A4135">
        <w:rPr>
          <w:highlight w:val="yellow"/>
        </w:rPr>
        <w:t xml:space="preserve"> </w:t>
      </w:r>
      <w:proofErr w:type="spellStart"/>
      <w:r w:rsidRPr="007A4135">
        <w:rPr>
          <w:highlight w:val="yellow"/>
        </w:rPr>
        <w:t>during</w:t>
      </w:r>
      <w:proofErr w:type="spellEnd"/>
      <w:r w:rsidRPr="007A4135">
        <w:rPr>
          <w:highlight w:val="yellow"/>
        </w:rPr>
        <w:t xml:space="preserve"> the </w:t>
      </w:r>
      <w:proofErr w:type="spellStart"/>
      <w:r w:rsidRPr="007A4135">
        <w:rPr>
          <w:highlight w:val="yellow"/>
        </w:rPr>
        <w:t>writing</w:t>
      </w:r>
      <w:proofErr w:type="spellEnd"/>
      <w:r w:rsidRPr="007A4135">
        <w:rPr>
          <w:highlight w:val="yellow"/>
        </w:rPr>
        <w:t xml:space="preserve"> or </w:t>
      </w:r>
      <w:proofErr w:type="spellStart"/>
      <w:r w:rsidRPr="007A4135">
        <w:rPr>
          <w:highlight w:val="yellow"/>
        </w:rPr>
        <w:t>editing</w:t>
      </w:r>
      <w:proofErr w:type="spellEnd"/>
      <w:r w:rsidRPr="007A4135">
        <w:rPr>
          <w:highlight w:val="yellow"/>
        </w:rPr>
        <w:t xml:space="preserve"> of </w:t>
      </w:r>
      <w:proofErr w:type="spellStart"/>
      <w:r w:rsidRPr="007A4135">
        <w:rPr>
          <w:highlight w:val="yellow"/>
        </w:rPr>
        <w:t>this</w:t>
      </w:r>
      <w:proofErr w:type="spellEnd"/>
      <w:r w:rsidRPr="007A4135">
        <w:rPr>
          <w:highlight w:val="yellow"/>
        </w:rPr>
        <w:t xml:space="preserve"> </w:t>
      </w:r>
      <w:proofErr w:type="spellStart"/>
      <w:r w:rsidRPr="007A4135">
        <w:rPr>
          <w:highlight w:val="yellow"/>
        </w:rPr>
        <w:t>manuscript</w:t>
      </w:r>
      <w:proofErr w:type="spellEnd"/>
      <w:r w:rsidRPr="007A4135">
        <w:rPr>
          <w:highlight w:val="yellow"/>
        </w:rPr>
        <w:t xml:space="preserve">. </w:t>
      </w:r>
    </w:p>
    <w:p w14:paraId="6E055188" w14:textId="77777777" w:rsidR="00121CB3" w:rsidRPr="007A4135" w:rsidRDefault="00121CB3" w:rsidP="00121CB3">
      <w:pPr>
        <w:rPr>
          <w:highlight w:val="yellow"/>
        </w:rPr>
      </w:pPr>
      <w:r w:rsidRPr="007A4135">
        <w:rPr>
          <w:highlight w:val="yellow"/>
        </w:rPr>
        <w:t xml:space="preserve">Option </w:t>
      </w:r>
      <w:proofErr w:type="gramStart"/>
      <w:r w:rsidRPr="007A4135">
        <w:rPr>
          <w:highlight w:val="yellow"/>
        </w:rPr>
        <w:t>2:</w:t>
      </w:r>
      <w:proofErr w:type="gramEnd"/>
      <w:r w:rsidRPr="007A4135">
        <w:rPr>
          <w:highlight w:val="yellow"/>
        </w:rPr>
        <w:t xml:space="preserve"> </w:t>
      </w:r>
    </w:p>
    <w:p w14:paraId="5D15D0DB" w14:textId="77777777" w:rsidR="00121CB3" w:rsidRPr="007A4135" w:rsidRDefault="00121CB3" w:rsidP="00121CB3">
      <w:pPr>
        <w:rPr>
          <w:highlight w:val="yellow"/>
        </w:rPr>
      </w:pPr>
      <w:proofErr w:type="spellStart"/>
      <w:r w:rsidRPr="007A4135">
        <w:rPr>
          <w:highlight w:val="yellow"/>
        </w:rPr>
        <w:t>Author</w:t>
      </w:r>
      <w:proofErr w:type="spellEnd"/>
      <w:r w:rsidRPr="007A4135">
        <w:rPr>
          <w:highlight w:val="yellow"/>
        </w:rPr>
        <w:t xml:space="preserve">(s) </w:t>
      </w:r>
      <w:proofErr w:type="spellStart"/>
      <w:r w:rsidRPr="007A4135">
        <w:rPr>
          <w:highlight w:val="yellow"/>
        </w:rPr>
        <w:t>hereby</w:t>
      </w:r>
      <w:proofErr w:type="spellEnd"/>
      <w:r w:rsidRPr="007A4135">
        <w:rPr>
          <w:highlight w:val="yellow"/>
        </w:rPr>
        <w:t xml:space="preserve"> </w:t>
      </w:r>
      <w:proofErr w:type="spellStart"/>
      <w:r w:rsidRPr="007A4135">
        <w:rPr>
          <w:highlight w:val="yellow"/>
        </w:rPr>
        <w:t>declare</w:t>
      </w:r>
      <w:proofErr w:type="spellEnd"/>
      <w:r w:rsidRPr="007A4135">
        <w:rPr>
          <w:highlight w:val="yellow"/>
        </w:rPr>
        <w:t xml:space="preserve"> </w:t>
      </w:r>
      <w:proofErr w:type="spellStart"/>
      <w:r w:rsidRPr="007A4135">
        <w:rPr>
          <w:highlight w:val="yellow"/>
        </w:rPr>
        <w:t>that</w:t>
      </w:r>
      <w:proofErr w:type="spellEnd"/>
      <w:r w:rsidRPr="007A4135">
        <w:rPr>
          <w:highlight w:val="yellow"/>
        </w:rPr>
        <w:t xml:space="preserve"> </w:t>
      </w:r>
      <w:proofErr w:type="spellStart"/>
      <w:r w:rsidRPr="007A4135">
        <w:rPr>
          <w:highlight w:val="yellow"/>
        </w:rPr>
        <w:t>generative</w:t>
      </w:r>
      <w:proofErr w:type="spellEnd"/>
      <w:r w:rsidRPr="007A4135">
        <w:rPr>
          <w:highlight w:val="yellow"/>
        </w:rPr>
        <w:t xml:space="preserve"> AI technologies </w:t>
      </w:r>
      <w:proofErr w:type="spellStart"/>
      <w:r w:rsidRPr="007A4135">
        <w:rPr>
          <w:highlight w:val="yellow"/>
        </w:rPr>
        <w:t>such</w:t>
      </w:r>
      <w:proofErr w:type="spellEnd"/>
      <w:r w:rsidRPr="007A4135">
        <w:rPr>
          <w:highlight w:val="yellow"/>
        </w:rPr>
        <w:t xml:space="preserve"> as Large </w:t>
      </w:r>
      <w:proofErr w:type="spellStart"/>
      <w:r w:rsidRPr="007A4135">
        <w:rPr>
          <w:highlight w:val="yellow"/>
        </w:rPr>
        <w:t>Language</w:t>
      </w:r>
      <w:proofErr w:type="spellEnd"/>
      <w:r w:rsidRPr="007A4135">
        <w:rPr>
          <w:highlight w:val="yellow"/>
        </w:rPr>
        <w:t xml:space="preserve"> </w:t>
      </w:r>
      <w:proofErr w:type="spellStart"/>
      <w:r w:rsidRPr="007A4135">
        <w:rPr>
          <w:highlight w:val="yellow"/>
        </w:rPr>
        <w:t>Models</w:t>
      </w:r>
      <w:proofErr w:type="spellEnd"/>
      <w:r w:rsidRPr="007A4135">
        <w:rPr>
          <w:highlight w:val="yellow"/>
        </w:rPr>
        <w:t xml:space="preserve">, etc. have been </w:t>
      </w:r>
      <w:proofErr w:type="spellStart"/>
      <w:r w:rsidRPr="007A4135">
        <w:rPr>
          <w:highlight w:val="yellow"/>
        </w:rPr>
        <w:t>used</w:t>
      </w:r>
      <w:proofErr w:type="spellEnd"/>
      <w:r w:rsidRPr="007A4135">
        <w:rPr>
          <w:highlight w:val="yellow"/>
        </w:rPr>
        <w:t xml:space="preserve"> </w:t>
      </w:r>
      <w:proofErr w:type="spellStart"/>
      <w:r w:rsidRPr="007A4135">
        <w:rPr>
          <w:highlight w:val="yellow"/>
        </w:rPr>
        <w:t>during</w:t>
      </w:r>
      <w:proofErr w:type="spellEnd"/>
      <w:r w:rsidRPr="007A4135">
        <w:rPr>
          <w:highlight w:val="yellow"/>
        </w:rPr>
        <w:t xml:space="preserve"> the </w:t>
      </w:r>
      <w:proofErr w:type="spellStart"/>
      <w:r w:rsidRPr="007A4135">
        <w:rPr>
          <w:highlight w:val="yellow"/>
        </w:rPr>
        <w:t>writing</w:t>
      </w:r>
      <w:proofErr w:type="spellEnd"/>
      <w:r w:rsidRPr="007A4135">
        <w:rPr>
          <w:highlight w:val="yellow"/>
        </w:rPr>
        <w:t xml:space="preserve"> or </w:t>
      </w:r>
      <w:proofErr w:type="spellStart"/>
      <w:r w:rsidRPr="007A4135">
        <w:rPr>
          <w:highlight w:val="yellow"/>
        </w:rPr>
        <w:t>editing</w:t>
      </w:r>
      <w:proofErr w:type="spellEnd"/>
      <w:r w:rsidRPr="007A4135">
        <w:rPr>
          <w:highlight w:val="yellow"/>
        </w:rPr>
        <w:t xml:space="preserve"> of </w:t>
      </w:r>
      <w:proofErr w:type="spellStart"/>
      <w:r w:rsidRPr="007A4135">
        <w:rPr>
          <w:highlight w:val="yellow"/>
        </w:rPr>
        <w:t>manuscripts</w:t>
      </w:r>
      <w:proofErr w:type="spellEnd"/>
      <w:r w:rsidRPr="007A4135">
        <w:rPr>
          <w:highlight w:val="yellow"/>
        </w:rPr>
        <w:t xml:space="preserve">. This </w:t>
      </w:r>
      <w:proofErr w:type="spellStart"/>
      <w:r w:rsidRPr="007A4135">
        <w:rPr>
          <w:highlight w:val="yellow"/>
        </w:rPr>
        <w:t>explanation</w:t>
      </w:r>
      <w:proofErr w:type="spellEnd"/>
      <w:r w:rsidRPr="007A4135">
        <w:rPr>
          <w:highlight w:val="yellow"/>
        </w:rPr>
        <w:t xml:space="preserve"> </w:t>
      </w:r>
      <w:proofErr w:type="spellStart"/>
      <w:r w:rsidRPr="007A4135">
        <w:rPr>
          <w:highlight w:val="yellow"/>
        </w:rPr>
        <w:t>will</w:t>
      </w:r>
      <w:proofErr w:type="spellEnd"/>
      <w:r w:rsidRPr="007A4135">
        <w:rPr>
          <w:highlight w:val="yellow"/>
        </w:rPr>
        <w:t xml:space="preserve"> </w:t>
      </w:r>
      <w:proofErr w:type="spellStart"/>
      <w:r w:rsidRPr="007A4135">
        <w:rPr>
          <w:highlight w:val="yellow"/>
        </w:rPr>
        <w:t>include</w:t>
      </w:r>
      <w:proofErr w:type="spellEnd"/>
      <w:r w:rsidRPr="007A4135">
        <w:rPr>
          <w:highlight w:val="yellow"/>
        </w:rPr>
        <w:t xml:space="preserve"> the </w:t>
      </w:r>
      <w:proofErr w:type="spellStart"/>
      <w:r w:rsidRPr="007A4135">
        <w:rPr>
          <w:highlight w:val="yellow"/>
        </w:rPr>
        <w:t>name</w:t>
      </w:r>
      <w:proofErr w:type="spellEnd"/>
      <w:r w:rsidRPr="007A4135">
        <w:rPr>
          <w:highlight w:val="yellow"/>
        </w:rPr>
        <w:t xml:space="preserve">, version, model, and source of the </w:t>
      </w:r>
      <w:proofErr w:type="spellStart"/>
      <w:r w:rsidRPr="007A4135">
        <w:rPr>
          <w:highlight w:val="yellow"/>
        </w:rPr>
        <w:t>generative</w:t>
      </w:r>
      <w:proofErr w:type="spellEnd"/>
      <w:r w:rsidRPr="007A4135">
        <w:rPr>
          <w:highlight w:val="yellow"/>
        </w:rPr>
        <w:t xml:space="preserve"> AI </w:t>
      </w:r>
      <w:proofErr w:type="spellStart"/>
      <w:r w:rsidRPr="007A4135">
        <w:rPr>
          <w:highlight w:val="yellow"/>
        </w:rPr>
        <w:t>technology</w:t>
      </w:r>
      <w:proofErr w:type="spellEnd"/>
      <w:r w:rsidRPr="007A4135">
        <w:rPr>
          <w:highlight w:val="yellow"/>
        </w:rPr>
        <w:t xml:space="preserve"> and as </w:t>
      </w:r>
      <w:proofErr w:type="spellStart"/>
      <w:r w:rsidRPr="007A4135">
        <w:rPr>
          <w:highlight w:val="yellow"/>
        </w:rPr>
        <w:t>well</w:t>
      </w:r>
      <w:proofErr w:type="spellEnd"/>
      <w:r w:rsidRPr="007A4135">
        <w:rPr>
          <w:highlight w:val="yellow"/>
        </w:rPr>
        <w:t xml:space="preserve"> as all input prompts </w:t>
      </w:r>
      <w:proofErr w:type="spellStart"/>
      <w:r w:rsidRPr="007A4135">
        <w:rPr>
          <w:highlight w:val="yellow"/>
        </w:rPr>
        <w:t>provided</w:t>
      </w:r>
      <w:proofErr w:type="spellEnd"/>
      <w:r w:rsidRPr="007A4135">
        <w:rPr>
          <w:highlight w:val="yellow"/>
        </w:rPr>
        <w:t xml:space="preserve"> to the </w:t>
      </w:r>
      <w:proofErr w:type="spellStart"/>
      <w:r w:rsidRPr="007A4135">
        <w:rPr>
          <w:highlight w:val="yellow"/>
        </w:rPr>
        <w:t>generative</w:t>
      </w:r>
      <w:proofErr w:type="spellEnd"/>
      <w:r w:rsidRPr="007A4135">
        <w:rPr>
          <w:highlight w:val="yellow"/>
        </w:rPr>
        <w:t xml:space="preserve"> AI </w:t>
      </w:r>
      <w:proofErr w:type="spellStart"/>
      <w:r w:rsidRPr="007A4135">
        <w:rPr>
          <w:highlight w:val="yellow"/>
        </w:rPr>
        <w:t>technology</w:t>
      </w:r>
      <w:proofErr w:type="spellEnd"/>
    </w:p>
    <w:p w14:paraId="28FA448A" w14:textId="77777777" w:rsidR="00121CB3" w:rsidRPr="007A4135" w:rsidRDefault="00121CB3" w:rsidP="00121CB3">
      <w:pPr>
        <w:rPr>
          <w:highlight w:val="yellow"/>
        </w:rPr>
      </w:pPr>
      <w:r w:rsidRPr="007A4135">
        <w:rPr>
          <w:highlight w:val="yellow"/>
        </w:rPr>
        <w:t xml:space="preserve">Details of the AI usage are </w:t>
      </w:r>
      <w:proofErr w:type="spellStart"/>
      <w:r w:rsidRPr="007A4135">
        <w:rPr>
          <w:highlight w:val="yellow"/>
        </w:rPr>
        <w:t>given</w:t>
      </w:r>
      <w:proofErr w:type="spellEnd"/>
      <w:r w:rsidRPr="007A4135">
        <w:rPr>
          <w:highlight w:val="yellow"/>
        </w:rPr>
        <w:t xml:space="preserve"> </w:t>
      </w:r>
      <w:proofErr w:type="spellStart"/>
      <w:proofErr w:type="gramStart"/>
      <w:r w:rsidRPr="007A4135">
        <w:rPr>
          <w:highlight w:val="yellow"/>
        </w:rPr>
        <w:t>below</w:t>
      </w:r>
      <w:proofErr w:type="spellEnd"/>
      <w:r w:rsidRPr="007A4135">
        <w:rPr>
          <w:highlight w:val="yellow"/>
        </w:rPr>
        <w:t>:</w:t>
      </w:r>
      <w:proofErr w:type="gramEnd"/>
    </w:p>
    <w:p w14:paraId="242439F3" w14:textId="77777777" w:rsidR="00121CB3" w:rsidRPr="007A4135" w:rsidRDefault="00121CB3" w:rsidP="00121CB3">
      <w:pPr>
        <w:rPr>
          <w:highlight w:val="yellow"/>
        </w:rPr>
      </w:pPr>
      <w:r w:rsidRPr="007A4135">
        <w:rPr>
          <w:highlight w:val="yellow"/>
        </w:rPr>
        <w:t>1.</w:t>
      </w:r>
    </w:p>
    <w:p w14:paraId="1CCFF4A0" w14:textId="77777777" w:rsidR="00121CB3" w:rsidRPr="007A4135" w:rsidRDefault="00121CB3" w:rsidP="00121CB3">
      <w:pPr>
        <w:rPr>
          <w:highlight w:val="yellow"/>
        </w:rPr>
      </w:pPr>
      <w:r w:rsidRPr="007A4135">
        <w:rPr>
          <w:highlight w:val="yellow"/>
        </w:rPr>
        <w:t>2.</w:t>
      </w:r>
    </w:p>
    <w:p w14:paraId="70E84D54" w14:textId="77777777" w:rsidR="00121CB3" w:rsidRPr="00D047BB" w:rsidRDefault="00121CB3" w:rsidP="00121CB3">
      <w:r w:rsidRPr="007A4135">
        <w:rPr>
          <w:highlight w:val="yellow"/>
        </w:rPr>
        <w:t>3.</w:t>
      </w:r>
    </w:p>
    <w:p w14:paraId="3BF4057C" w14:textId="77777777" w:rsidR="00121CB3" w:rsidRPr="00543C3F" w:rsidRDefault="00121CB3" w:rsidP="002771E1">
      <w:pPr>
        <w:spacing w:after="0" w:line="360" w:lineRule="auto"/>
        <w:jc w:val="both"/>
        <w:rPr>
          <w:rFonts w:ascii="Times New Roman" w:hAnsi="Times New Roman" w:cs="Times New Roman"/>
          <w:sz w:val="24"/>
          <w:szCs w:val="24"/>
          <w:lang w:val="en-US"/>
        </w:rPr>
      </w:pPr>
    </w:p>
    <w:p w14:paraId="55747930" w14:textId="77777777" w:rsidR="005B1AE1" w:rsidRPr="00543C3F" w:rsidRDefault="005B1AE1" w:rsidP="002771E1">
      <w:pPr>
        <w:spacing w:after="0" w:line="360" w:lineRule="auto"/>
        <w:jc w:val="both"/>
        <w:rPr>
          <w:rFonts w:ascii="Times New Roman" w:hAnsi="Times New Roman" w:cs="Times New Roman"/>
          <w:b/>
          <w:bCs/>
          <w:sz w:val="24"/>
          <w:szCs w:val="24"/>
        </w:rPr>
      </w:pPr>
      <w:r w:rsidRPr="00543C3F">
        <w:rPr>
          <w:rFonts w:ascii="Times New Roman" w:hAnsi="Times New Roman" w:cs="Times New Roman"/>
          <w:b/>
          <w:bCs/>
          <w:sz w:val="24"/>
          <w:szCs w:val="24"/>
        </w:rPr>
        <w:t>REFERENCES</w:t>
      </w:r>
    </w:p>
    <w:p w14:paraId="1E1CF0EC" w14:textId="6C11586F" w:rsidR="00D4097E" w:rsidRPr="00543C3F" w:rsidRDefault="00D4097E" w:rsidP="002771E1">
      <w:pPr>
        <w:numPr>
          <w:ilvl w:val="0"/>
          <w:numId w:val="1"/>
        </w:numPr>
        <w:spacing w:after="0" w:line="360" w:lineRule="auto"/>
        <w:jc w:val="both"/>
        <w:rPr>
          <w:rFonts w:ascii="Times New Roman" w:hAnsi="Times New Roman" w:cs="Times New Roman"/>
          <w:sz w:val="24"/>
          <w:szCs w:val="24"/>
        </w:rPr>
      </w:pPr>
      <w:r w:rsidRPr="00543C3F">
        <w:rPr>
          <w:rFonts w:ascii="Times New Roman" w:hAnsi="Times New Roman" w:cs="Times New Roman"/>
          <w:sz w:val="24"/>
          <w:szCs w:val="24"/>
          <w:lang w:val="en-US"/>
        </w:rPr>
        <w:t xml:space="preserve">UNAIDS. (2023). Global HIV &amp; AIDS statistics: Fact sheet 2023. </w:t>
      </w:r>
      <w:hyperlink r:id="rId7" w:history="1">
        <w:r w:rsidRPr="00543C3F">
          <w:rPr>
            <w:rStyle w:val="Hyperlink"/>
            <w:rFonts w:ascii="Times New Roman" w:hAnsi="Times New Roman" w:cs="Times New Roman"/>
            <w:sz w:val="24"/>
            <w:szCs w:val="24"/>
          </w:rPr>
          <w:t>https://www.unaids.org/sites/default/files/media_asset/UNAIDS_FactSheet_en.pdf</w:t>
        </w:r>
      </w:hyperlink>
    </w:p>
    <w:p w14:paraId="72584E2D" w14:textId="77777777" w:rsidR="00D4097E" w:rsidRPr="00543C3F" w:rsidRDefault="00D4097E" w:rsidP="002771E1">
      <w:pPr>
        <w:numPr>
          <w:ilvl w:val="0"/>
          <w:numId w:val="1"/>
        </w:numPr>
        <w:spacing w:after="0" w:line="360" w:lineRule="auto"/>
        <w:jc w:val="both"/>
        <w:rPr>
          <w:rFonts w:ascii="Times New Roman" w:hAnsi="Times New Roman" w:cs="Times New Roman"/>
          <w:sz w:val="24"/>
          <w:szCs w:val="24"/>
        </w:rPr>
      </w:pPr>
      <w:r w:rsidRPr="00543C3F">
        <w:rPr>
          <w:rFonts w:ascii="Times New Roman" w:hAnsi="Times New Roman" w:cs="Times New Roman"/>
          <w:sz w:val="24"/>
          <w:szCs w:val="24"/>
        </w:rPr>
        <w:t>Conseil National de lutte contre le SIDA et les IST. (2021). Normes et protocoles de prise en charge médicale des personnes vivant avec le VIH au Burkina Faso, Sixième édition. Ministère de la Santé.</w:t>
      </w:r>
    </w:p>
    <w:p w14:paraId="7D07BA6A" w14:textId="0C046EF1" w:rsidR="00D4097E" w:rsidRPr="00543C3F" w:rsidRDefault="00D4097E" w:rsidP="002771E1">
      <w:pPr>
        <w:numPr>
          <w:ilvl w:val="0"/>
          <w:numId w:val="1"/>
        </w:numPr>
        <w:spacing w:after="0" w:line="360" w:lineRule="auto"/>
        <w:jc w:val="both"/>
        <w:rPr>
          <w:rFonts w:ascii="Times New Roman" w:hAnsi="Times New Roman" w:cs="Times New Roman"/>
          <w:sz w:val="24"/>
          <w:szCs w:val="24"/>
        </w:rPr>
      </w:pPr>
      <w:r w:rsidRPr="00543C3F">
        <w:rPr>
          <w:rFonts w:ascii="Times New Roman" w:hAnsi="Times New Roman" w:cs="Times New Roman"/>
          <w:sz w:val="24"/>
          <w:szCs w:val="24"/>
          <w:lang w:val="en-US"/>
        </w:rPr>
        <w:lastRenderedPageBreak/>
        <w:t xml:space="preserve">Antiretroviral Therapy Cohort Collaboration. (2017). Survival of HIV-positive patients starting antiretroviral therapy between 1996 and 2013: a collaborative analysis of cohort studies. Lancet HIV, 4(8), e349-e356. </w:t>
      </w:r>
      <w:hyperlink r:id="rId8" w:history="1">
        <w:r w:rsidRPr="00543C3F">
          <w:rPr>
            <w:rStyle w:val="Hyperlink"/>
            <w:rFonts w:ascii="Times New Roman" w:hAnsi="Times New Roman" w:cs="Times New Roman"/>
            <w:sz w:val="24"/>
            <w:szCs w:val="24"/>
            <w:lang w:val="en-US"/>
          </w:rPr>
          <w:t>https://doi.org/10.1016/S2352-3018(17)30066-8</w:t>
        </w:r>
      </w:hyperlink>
    </w:p>
    <w:p w14:paraId="424DF331" w14:textId="30B3EC3C" w:rsidR="00D4097E" w:rsidRPr="00543C3F" w:rsidRDefault="00D4097E" w:rsidP="002771E1">
      <w:pPr>
        <w:numPr>
          <w:ilvl w:val="0"/>
          <w:numId w:val="1"/>
        </w:num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 xml:space="preserve">Deeks, S. G., Lewin, S. R., &amp; </w:t>
      </w:r>
      <w:proofErr w:type="spellStart"/>
      <w:r w:rsidRPr="00543C3F">
        <w:rPr>
          <w:rFonts w:ascii="Times New Roman" w:hAnsi="Times New Roman" w:cs="Times New Roman"/>
          <w:sz w:val="24"/>
          <w:szCs w:val="24"/>
          <w:lang w:val="en-US"/>
        </w:rPr>
        <w:t>Havlir</w:t>
      </w:r>
      <w:proofErr w:type="spellEnd"/>
      <w:r w:rsidRPr="00543C3F">
        <w:rPr>
          <w:rFonts w:ascii="Times New Roman" w:hAnsi="Times New Roman" w:cs="Times New Roman"/>
          <w:sz w:val="24"/>
          <w:szCs w:val="24"/>
          <w:lang w:val="en-US"/>
        </w:rPr>
        <w:t xml:space="preserve">, D. V. (2013). The end of AIDS: HIV infection as a chronic disease. Lancet, 382(9903), 1525-1533. </w:t>
      </w:r>
      <w:hyperlink r:id="rId9" w:history="1">
        <w:r w:rsidRPr="00543C3F">
          <w:rPr>
            <w:rStyle w:val="Hyperlink"/>
            <w:rFonts w:ascii="Times New Roman" w:hAnsi="Times New Roman" w:cs="Times New Roman"/>
            <w:sz w:val="24"/>
            <w:szCs w:val="24"/>
            <w:lang w:val="en-US"/>
          </w:rPr>
          <w:t>https://doi.org/10.1016/S0140-6736(13)61809-7</w:t>
        </w:r>
      </w:hyperlink>
    </w:p>
    <w:p w14:paraId="06657871" w14:textId="205A2AA6" w:rsidR="00D4097E" w:rsidRPr="00543C3F" w:rsidRDefault="00D4097E" w:rsidP="002771E1">
      <w:pPr>
        <w:numPr>
          <w:ilvl w:val="0"/>
          <w:numId w:val="1"/>
        </w:num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 xml:space="preserve">Althoff, K. N., Smit, M., Reiss, P., &amp; Justice, A. C. (2016). HIV and ageing: improving quantity and quality of life. Current Opinion in HIV and AIDS, 11(5), 527-536. </w:t>
      </w:r>
      <w:hyperlink r:id="rId10" w:history="1">
        <w:r w:rsidRPr="00543C3F">
          <w:rPr>
            <w:rStyle w:val="Hyperlink"/>
            <w:rFonts w:ascii="Times New Roman" w:hAnsi="Times New Roman" w:cs="Times New Roman"/>
            <w:sz w:val="24"/>
            <w:szCs w:val="24"/>
            <w:lang w:val="en-US"/>
          </w:rPr>
          <w:t>https://doi.org/10.1097/COH.0000000000000305</w:t>
        </w:r>
      </w:hyperlink>
    </w:p>
    <w:p w14:paraId="7D28797A" w14:textId="5629670E" w:rsidR="00D4097E" w:rsidRPr="00543C3F" w:rsidRDefault="00D4097E" w:rsidP="002771E1">
      <w:pPr>
        <w:numPr>
          <w:ilvl w:val="0"/>
          <w:numId w:val="1"/>
        </w:numPr>
        <w:spacing w:after="0" w:line="360" w:lineRule="auto"/>
        <w:jc w:val="both"/>
        <w:rPr>
          <w:rFonts w:ascii="Times New Roman" w:hAnsi="Times New Roman" w:cs="Times New Roman"/>
          <w:sz w:val="24"/>
          <w:szCs w:val="24"/>
        </w:rPr>
      </w:pPr>
      <w:r w:rsidRPr="00543C3F">
        <w:rPr>
          <w:rFonts w:ascii="Times New Roman" w:hAnsi="Times New Roman" w:cs="Times New Roman"/>
          <w:sz w:val="24"/>
          <w:szCs w:val="24"/>
          <w:lang w:val="en-US"/>
        </w:rPr>
        <w:t xml:space="preserve">Alberti, K. G. M. M., Eckel, R. H., Grundy, S. M., Zimmet, P. Z., </w:t>
      </w:r>
      <w:proofErr w:type="spellStart"/>
      <w:r w:rsidRPr="00543C3F">
        <w:rPr>
          <w:rFonts w:ascii="Times New Roman" w:hAnsi="Times New Roman" w:cs="Times New Roman"/>
          <w:sz w:val="24"/>
          <w:szCs w:val="24"/>
          <w:lang w:val="en-US"/>
        </w:rPr>
        <w:t>Cleeman</w:t>
      </w:r>
      <w:proofErr w:type="spellEnd"/>
      <w:r w:rsidRPr="00543C3F">
        <w:rPr>
          <w:rFonts w:ascii="Times New Roman" w:hAnsi="Times New Roman" w:cs="Times New Roman"/>
          <w:sz w:val="24"/>
          <w:szCs w:val="24"/>
          <w:lang w:val="en-US"/>
        </w:rPr>
        <w:t xml:space="preserve">, J. I., Donato, K. A., </w:t>
      </w:r>
      <w:proofErr w:type="spellStart"/>
      <w:r w:rsidRPr="00543C3F">
        <w:rPr>
          <w:rFonts w:ascii="Times New Roman" w:hAnsi="Times New Roman" w:cs="Times New Roman"/>
          <w:sz w:val="24"/>
          <w:szCs w:val="24"/>
          <w:lang w:val="en-US"/>
        </w:rPr>
        <w:t>Fruchart</w:t>
      </w:r>
      <w:proofErr w:type="spellEnd"/>
      <w:r w:rsidRPr="00543C3F">
        <w:rPr>
          <w:rFonts w:ascii="Times New Roman" w:hAnsi="Times New Roman" w:cs="Times New Roman"/>
          <w:sz w:val="24"/>
          <w:szCs w:val="24"/>
          <w:lang w:val="en-US"/>
        </w:rPr>
        <w:t xml:space="preserve">, J.-C., James, W. P. T., Loria, C. M., &amp; Smith, S. C., Jr. (2009). Harmonizing the metabolic syndrome: A joint interim statement of the International Diabetes Federation Task Force on Epidemiology and Prevention; National Heart, Lung, and Blood Institute; American Heart Association; World Heart Federation; International Atherosclerosis Society; and International Association for the Study of Obesity. Circulation, 120(16), 1640–1645. </w:t>
      </w:r>
      <w:hyperlink r:id="rId11" w:history="1">
        <w:r w:rsidRPr="00543C3F">
          <w:rPr>
            <w:rStyle w:val="Hyperlink"/>
            <w:rFonts w:ascii="Times New Roman" w:hAnsi="Times New Roman" w:cs="Times New Roman"/>
            <w:sz w:val="24"/>
            <w:szCs w:val="24"/>
            <w:lang w:val="en-US"/>
          </w:rPr>
          <w:t>https://doi.org/10.1161/CIRCULATIONAHA.109.192644</w:t>
        </w:r>
      </w:hyperlink>
    </w:p>
    <w:p w14:paraId="298E7246" w14:textId="3A205ACA" w:rsidR="00D4097E" w:rsidRPr="00543C3F" w:rsidRDefault="00D4097E" w:rsidP="002771E1">
      <w:pPr>
        <w:numPr>
          <w:ilvl w:val="0"/>
          <w:numId w:val="1"/>
        </w:numPr>
        <w:spacing w:after="0" w:line="360" w:lineRule="auto"/>
        <w:jc w:val="both"/>
        <w:rPr>
          <w:rFonts w:ascii="Times New Roman" w:hAnsi="Times New Roman" w:cs="Times New Roman"/>
          <w:sz w:val="24"/>
          <w:szCs w:val="24"/>
        </w:rPr>
      </w:pPr>
      <w:proofErr w:type="spellStart"/>
      <w:r w:rsidRPr="00543C3F">
        <w:rPr>
          <w:rFonts w:ascii="Times New Roman" w:hAnsi="Times New Roman" w:cs="Times New Roman"/>
          <w:sz w:val="24"/>
          <w:szCs w:val="24"/>
        </w:rPr>
        <w:t>Nasi</w:t>
      </w:r>
      <w:proofErr w:type="spellEnd"/>
      <w:r w:rsidRPr="00543C3F">
        <w:rPr>
          <w:rFonts w:ascii="Times New Roman" w:hAnsi="Times New Roman" w:cs="Times New Roman"/>
          <w:sz w:val="24"/>
          <w:szCs w:val="24"/>
        </w:rPr>
        <w:t xml:space="preserve">, M., De Biasi, S., </w:t>
      </w:r>
      <w:proofErr w:type="spellStart"/>
      <w:r w:rsidRPr="00543C3F">
        <w:rPr>
          <w:rFonts w:ascii="Times New Roman" w:hAnsi="Times New Roman" w:cs="Times New Roman"/>
          <w:sz w:val="24"/>
          <w:szCs w:val="24"/>
        </w:rPr>
        <w:t>Gibellini</w:t>
      </w:r>
      <w:proofErr w:type="spellEnd"/>
      <w:r w:rsidRPr="00543C3F">
        <w:rPr>
          <w:rFonts w:ascii="Times New Roman" w:hAnsi="Times New Roman" w:cs="Times New Roman"/>
          <w:sz w:val="24"/>
          <w:szCs w:val="24"/>
        </w:rPr>
        <w:t xml:space="preserve">, L., </w:t>
      </w:r>
      <w:proofErr w:type="spellStart"/>
      <w:r w:rsidRPr="00543C3F">
        <w:rPr>
          <w:rFonts w:ascii="Times New Roman" w:hAnsi="Times New Roman" w:cs="Times New Roman"/>
          <w:sz w:val="24"/>
          <w:szCs w:val="24"/>
        </w:rPr>
        <w:t>Bianchini</w:t>
      </w:r>
      <w:proofErr w:type="spellEnd"/>
      <w:r w:rsidRPr="00543C3F">
        <w:rPr>
          <w:rFonts w:ascii="Times New Roman" w:hAnsi="Times New Roman" w:cs="Times New Roman"/>
          <w:sz w:val="24"/>
          <w:szCs w:val="24"/>
        </w:rPr>
        <w:t xml:space="preserve">, E., </w:t>
      </w:r>
      <w:proofErr w:type="spellStart"/>
      <w:r w:rsidRPr="00543C3F">
        <w:rPr>
          <w:rFonts w:ascii="Times New Roman" w:hAnsi="Times New Roman" w:cs="Times New Roman"/>
          <w:sz w:val="24"/>
          <w:szCs w:val="24"/>
        </w:rPr>
        <w:t>Pecorini</w:t>
      </w:r>
      <w:proofErr w:type="spellEnd"/>
      <w:r w:rsidRPr="00543C3F">
        <w:rPr>
          <w:rFonts w:ascii="Times New Roman" w:hAnsi="Times New Roman" w:cs="Times New Roman"/>
          <w:sz w:val="24"/>
          <w:szCs w:val="24"/>
        </w:rPr>
        <w:t xml:space="preserve">, S., </w:t>
      </w:r>
      <w:proofErr w:type="spellStart"/>
      <w:r w:rsidRPr="00543C3F">
        <w:rPr>
          <w:rFonts w:ascii="Times New Roman" w:hAnsi="Times New Roman" w:cs="Times New Roman"/>
          <w:sz w:val="24"/>
          <w:szCs w:val="24"/>
        </w:rPr>
        <w:t>Bacca</w:t>
      </w:r>
      <w:proofErr w:type="spellEnd"/>
      <w:r w:rsidRPr="00543C3F">
        <w:rPr>
          <w:rFonts w:ascii="Times New Roman" w:hAnsi="Times New Roman" w:cs="Times New Roman"/>
          <w:sz w:val="24"/>
          <w:szCs w:val="24"/>
        </w:rPr>
        <w:t xml:space="preserve">, V., </w:t>
      </w:r>
      <w:proofErr w:type="spellStart"/>
      <w:r w:rsidRPr="00543C3F">
        <w:rPr>
          <w:rFonts w:ascii="Times New Roman" w:hAnsi="Times New Roman" w:cs="Times New Roman"/>
          <w:sz w:val="24"/>
          <w:szCs w:val="24"/>
        </w:rPr>
        <w:t>Guaraldi</w:t>
      </w:r>
      <w:proofErr w:type="spellEnd"/>
      <w:r w:rsidRPr="00543C3F">
        <w:rPr>
          <w:rFonts w:ascii="Times New Roman" w:hAnsi="Times New Roman" w:cs="Times New Roman"/>
          <w:sz w:val="24"/>
          <w:szCs w:val="24"/>
        </w:rPr>
        <w:t xml:space="preserve">, G., </w:t>
      </w:r>
      <w:proofErr w:type="spellStart"/>
      <w:r w:rsidRPr="00543C3F">
        <w:rPr>
          <w:rFonts w:ascii="Times New Roman" w:hAnsi="Times New Roman" w:cs="Times New Roman"/>
          <w:sz w:val="24"/>
          <w:szCs w:val="24"/>
        </w:rPr>
        <w:t>Mussini</w:t>
      </w:r>
      <w:proofErr w:type="spellEnd"/>
      <w:r w:rsidRPr="00543C3F">
        <w:rPr>
          <w:rFonts w:ascii="Times New Roman" w:hAnsi="Times New Roman" w:cs="Times New Roman"/>
          <w:sz w:val="24"/>
          <w:szCs w:val="24"/>
        </w:rPr>
        <w:t xml:space="preserve">, C., </w:t>
      </w:r>
      <w:proofErr w:type="spellStart"/>
      <w:r w:rsidRPr="00543C3F">
        <w:rPr>
          <w:rFonts w:ascii="Times New Roman" w:hAnsi="Times New Roman" w:cs="Times New Roman"/>
          <w:sz w:val="24"/>
          <w:szCs w:val="24"/>
        </w:rPr>
        <w:t>Pinti</w:t>
      </w:r>
      <w:proofErr w:type="spellEnd"/>
      <w:r w:rsidRPr="00543C3F">
        <w:rPr>
          <w:rFonts w:ascii="Times New Roman" w:hAnsi="Times New Roman" w:cs="Times New Roman"/>
          <w:sz w:val="24"/>
          <w:szCs w:val="24"/>
        </w:rPr>
        <w:t xml:space="preserve">, M., &amp; </w:t>
      </w:r>
      <w:proofErr w:type="spellStart"/>
      <w:r w:rsidRPr="00543C3F">
        <w:rPr>
          <w:rFonts w:ascii="Times New Roman" w:hAnsi="Times New Roman" w:cs="Times New Roman"/>
          <w:sz w:val="24"/>
          <w:szCs w:val="24"/>
        </w:rPr>
        <w:t>Cossarizza</w:t>
      </w:r>
      <w:proofErr w:type="spellEnd"/>
      <w:r w:rsidRPr="00543C3F">
        <w:rPr>
          <w:rFonts w:ascii="Times New Roman" w:hAnsi="Times New Roman" w:cs="Times New Roman"/>
          <w:sz w:val="24"/>
          <w:szCs w:val="24"/>
        </w:rPr>
        <w:t xml:space="preserve">, A. (2017). </w:t>
      </w:r>
      <w:r w:rsidRPr="00543C3F">
        <w:rPr>
          <w:rFonts w:ascii="Times New Roman" w:hAnsi="Times New Roman" w:cs="Times New Roman"/>
          <w:sz w:val="24"/>
          <w:szCs w:val="24"/>
          <w:lang w:val="en-US"/>
        </w:rPr>
        <w:t xml:space="preserve">Ageing and inflammation in patients with HIV infection. Clinical and Experimental Immunology, 187(1), 44-52. </w:t>
      </w:r>
      <w:hyperlink r:id="rId12" w:history="1">
        <w:r w:rsidRPr="00543C3F">
          <w:rPr>
            <w:rStyle w:val="Hyperlink"/>
            <w:rFonts w:ascii="Times New Roman" w:hAnsi="Times New Roman" w:cs="Times New Roman"/>
            <w:sz w:val="24"/>
            <w:szCs w:val="24"/>
          </w:rPr>
          <w:t>https://doi.org/10.1111/cei.12814</w:t>
        </w:r>
      </w:hyperlink>
    </w:p>
    <w:p w14:paraId="5AF14E09" w14:textId="043B6A64" w:rsidR="00D4097E" w:rsidRPr="00543C3F" w:rsidRDefault="00D4097E" w:rsidP="002771E1">
      <w:pPr>
        <w:numPr>
          <w:ilvl w:val="0"/>
          <w:numId w:val="1"/>
        </w:numPr>
        <w:spacing w:after="0" w:line="360" w:lineRule="auto"/>
        <w:jc w:val="both"/>
        <w:rPr>
          <w:rFonts w:ascii="Times New Roman" w:hAnsi="Times New Roman" w:cs="Times New Roman"/>
          <w:sz w:val="24"/>
          <w:szCs w:val="24"/>
          <w:lang w:val="en-US"/>
        </w:rPr>
      </w:pPr>
      <w:proofErr w:type="spellStart"/>
      <w:r w:rsidRPr="00543C3F">
        <w:rPr>
          <w:rFonts w:ascii="Times New Roman" w:hAnsi="Times New Roman" w:cs="Times New Roman"/>
          <w:sz w:val="24"/>
          <w:szCs w:val="24"/>
          <w:lang w:val="en-US"/>
        </w:rPr>
        <w:t>Capeau</w:t>
      </w:r>
      <w:proofErr w:type="spellEnd"/>
      <w:r w:rsidRPr="00543C3F">
        <w:rPr>
          <w:rFonts w:ascii="Times New Roman" w:hAnsi="Times New Roman" w:cs="Times New Roman"/>
          <w:sz w:val="24"/>
          <w:szCs w:val="24"/>
          <w:lang w:val="en-US"/>
        </w:rPr>
        <w:t xml:space="preserve">, J., </w:t>
      </w:r>
      <w:proofErr w:type="spellStart"/>
      <w:r w:rsidRPr="00543C3F">
        <w:rPr>
          <w:rFonts w:ascii="Times New Roman" w:hAnsi="Times New Roman" w:cs="Times New Roman"/>
          <w:sz w:val="24"/>
          <w:szCs w:val="24"/>
          <w:lang w:val="en-US"/>
        </w:rPr>
        <w:t>Bouteloup</w:t>
      </w:r>
      <w:proofErr w:type="spellEnd"/>
      <w:r w:rsidRPr="00543C3F">
        <w:rPr>
          <w:rFonts w:ascii="Times New Roman" w:hAnsi="Times New Roman" w:cs="Times New Roman"/>
          <w:sz w:val="24"/>
          <w:szCs w:val="24"/>
          <w:lang w:val="en-US"/>
        </w:rPr>
        <w:t xml:space="preserve">, V., Katlama, C., Bastard, J. P., </w:t>
      </w:r>
      <w:proofErr w:type="spellStart"/>
      <w:r w:rsidRPr="00543C3F">
        <w:rPr>
          <w:rFonts w:ascii="Times New Roman" w:hAnsi="Times New Roman" w:cs="Times New Roman"/>
          <w:sz w:val="24"/>
          <w:szCs w:val="24"/>
          <w:lang w:val="en-US"/>
        </w:rPr>
        <w:t>Guiyedi</w:t>
      </w:r>
      <w:proofErr w:type="spellEnd"/>
      <w:r w:rsidRPr="00543C3F">
        <w:rPr>
          <w:rFonts w:ascii="Times New Roman" w:hAnsi="Times New Roman" w:cs="Times New Roman"/>
          <w:sz w:val="24"/>
          <w:szCs w:val="24"/>
          <w:lang w:val="en-US"/>
        </w:rPr>
        <w:t xml:space="preserve">, V., Salmon-Ceron, D., </w:t>
      </w:r>
      <w:proofErr w:type="spellStart"/>
      <w:r w:rsidRPr="00543C3F">
        <w:rPr>
          <w:rFonts w:ascii="Times New Roman" w:hAnsi="Times New Roman" w:cs="Times New Roman"/>
          <w:sz w:val="24"/>
          <w:szCs w:val="24"/>
          <w:lang w:val="en-US"/>
        </w:rPr>
        <w:t>Protopopescu</w:t>
      </w:r>
      <w:proofErr w:type="spellEnd"/>
      <w:r w:rsidRPr="00543C3F">
        <w:rPr>
          <w:rFonts w:ascii="Times New Roman" w:hAnsi="Times New Roman" w:cs="Times New Roman"/>
          <w:sz w:val="24"/>
          <w:szCs w:val="24"/>
          <w:lang w:val="en-US"/>
        </w:rPr>
        <w:t xml:space="preserve">, C., Leport, C., Raffi, F., </w:t>
      </w:r>
      <w:proofErr w:type="spellStart"/>
      <w:r w:rsidRPr="00543C3F">
        <w:rPr>
          <w:rFonts w:ascii="Times New Roman" w:hAnsi="Times New Roman" w:cs="Times New Roman"/>
          <w:sz w:val="24"/>
          <w:szCs w:val="24"/>
          <w:lang w:val="en-US"/>
        </w:rPr>
        <w:t>Chêne</w:t>
      </w:r>
      <w:proofErr w:type="spellEnd"/>
      <w:r w:rsidRPr="00543C3F">
        <w:rPr>
          <w:rFonts w:ascii="Times New Roman" w:hAnsi="Times New Roman" w:cs="Times New Roman"/>
          <w:sz w:val="24"/>
          <w:szCs w:val="24"/>
          <w:lang w:val="en-US"/>
        </w:rPr>
        <w:t xml:space="preserve">, G., &amp; ANRS CO8 APROCO-COPILOTE Cohort Study Group. (2012). Ten-year diabetes incidence in 1046 HIV-infected patients started on a combination antiretroviral treatment. </w:t>
      </w:r>
      <w:r w:rsidRPr="00543C3F">
        <w:rPr>
          <w:rFonts w:ascii="Times New Roman" w:hAnsi="Times New Roman" w:cs="Times New Roman"/>
          <w:sz w:val="24"/>
          <w:szCs w:val="24"/>
        </w:rPr>
        <w:t xml:space="preserve">AIDS, 26(3), 303-314. </w:t>
      </w:r>
      <w:hyperlink r:id="rId13" w:history="1">
        <w:r w:rsidRPr="00543C3F">
          <w:rPr>
            <w:rStyle w:val="Hyperlink"/>
            <w:rFonts w:ascii="Times New Roman" w:hAnsi="Times New Roman" w:cs="Times New Roman"/>
            <w:sz w:val="24"/>
            <w:szCs w:val="24"/>
          </w:rPr>
          <w:t>https://doi.org/10.1097/QAD.0b013e32834e8776</w:t>
        </w:r>
      </w:hyperlink>
    </w:p>
    <w:p w14:paraId="51AF47C8" w14:textId="6246DED8" w:rsidR="00D4097E" w:rsidRPr="00543C3F" w:rsidRDefault="00D4097E" w:rsidP="002771E1">
      <w:pPr>
        <w:numPr>
          <w:ilvl w:val="0"/>
          <w:numId w:val="1"/>
        </w:num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 xml:space="preserve">Schouten, J., Wit, F. W., Stolte, I. G., </w:t>
      </w:r>
      <w:proofErr w:type="spellStart"/>
      <w:r w:rsidRPr="00543C3F">
        <w:rPr>
          <w:rFonts w:ascii="Times New Roman" w:hAnsi="Times New Roman" w:cs="Times New Roman"/>
          <w:sz w:val="24"/>
          <w:szCs w:val="24"/>
          <w:lang w:val="en-US"/>
        </w:rPr>
        <w:t>Kootstra</w:t>
      </w:r>
      <w:proofErr w:type="spellEnd"/>
      <w:r w:rsidRPr="00543C3F">
        <w:rPr>
          <w:rFonts w:ascii="Times New Roman" w:hAnsi="Times New Roman" w:cs="Times New Roman"/>
          <w:sz w:val="24"/>
          <w:szCs w:val="24"/>
          <w:lang w:val="en-US"/>
        </w:rPr>
        <w:t xml:space="preserve">, N. A., van der Valk, M., Geerlings, S. E., Prins, M., &amp; Reiss, P. (2014). Cross-sectional comparison of the prevalence of age-associated comorbidities and their risk factors between HIV-infected and uninfected individuals: the </w:t>
      </w:r>
      <w:proofErr w:type="spellStart"/>
      <w:r w:rsidRPr="00543C3F">
        <w:rPr>
          <w:rFonts w:ascii="Times New Roman" w:hAnsi="Times New Roman" w:cs="Times New Roman"/>
          <w:sz w:val="24"/>
          <w:szCs w:val="24"/>
          <w:lang w:val="en-US"/>
        </w:rPr>
        <w:t>AGEhIV</w:t>
      </w:r>
      <w:proofErr w:type="spellEnd"/>
      <w:r w:rsidRPr="00543C3F">
        <w:rPr>
          <w:rFonts w:ascii="Times New Roman" w:hAnsi="Times New Roman" w:cs="Times New Roman"/>
          <w:sz w:val="24"/>
          <w:szCs w:val="24"/>
          <w:lang w:val="en-US"/>
        </w:rPr>
        <w:t xml:space="preserve"> cohort study. Clinical Infectious Diseases, 59(12), 1787-1797. </w:t>
      </w:r>
      <w:hyperlink r:id="rId14" w:history="1">
        <w:r w:rsidRPr="00543C3F">
          <w:rPr>
            <w:rStyle w:val="Hyperlink"/>
            <w:rFonts w:ascii="Times New Roman" w:hAnsi="Times New Roman" w:cs="Times New Roman"/>
            <w:sz w:val="24"/>
            <w:szCs w:val="24"/>
            <w:lang w:val="en-US"/>
          </w:rPr>
          <w:t>https://doi.org/10.1093/cid/ciu701</w:t>
        </w:r>
      </w:hyperlink>
    </w:p>
    <w:p w14:paraId="5D107116" w14:textId="1DC340D6" w:rsidR="00D4097E" w:rsidRPr="00543C3F" w:rsidRDefault="00D4097E" w:rsidP="002771E1">
      <w:pPr>
        <w:numPr>
          <w:ilvl w:val="0"/>
          <w:numId w:val="1"/>
        </w:numPr>
        <w:spacing w:after="0" w:line="360" w:lineRule="auto"/>
        <w:jc w:val="both"/>
        <w:rPr>
          <w:rFonts w:ascii="Times New Roman" w:hAnsi="Times New Roman" w:cs="Times New Roman"/>
          <w:sz w:val="24"/>
          <w:szCs w:val="24"/>
        </w:rPr>
      </w:pPr>
      <w:r w:rsidRPr="00543C3F">
        <w:rPr>
          <w:rFonts w:ascii="Times New Roman" w:hAnsi="Times New Roman" w:cs="Times New Roman"/>
          <w:sz w:val="24"/>
          <w:szCs w:val="24"/>
          <w:lang w:val="en-US"/>
        </w:rPr>
        <w:t xml:space="preserve">Guaraldi, G., Orlando, G., Zona, S., Menozzi, M., Carli, F., </w:t>
      </w:r>
      <w:proofErr w:type="spellStart"/>
      <w:r w:rsidRPr="00543C3F">
        <w:rPr>
          <w:rFonts w:ascii="Times New Roman" w:hAnsi="Times New Roman" w:cs="Times New Roman"/>
          <w:sz w:val="24"/>
          <w:szCs w:val="24"/>
          <w:lang w:val="en-US"/>
        </w:rPr>
        <w:t>Garlassi</w:t>
      </w:r>
      <w:proofErr w:type="spellEnd"/>
      <w:r w:rsidRPr="00543C3F">
        <w:rPr>
          <w:rFonts w:ascii="Times New Roman" w:hAnsi="Times New Roman" w:cs="Times New Roman"/>
          <w:sz w:val="24"/>
          <w:szCs w:val="24"/>
          <w:lang w:val="en-US"/>
        </w:rPr>
        <w:t xml:space="preserve">, E., Berti, A., Rossi, E., </w:t>
      </w:r>
      <w:proofErr w:type="spellStart"/>
      <w:r w:rsidRPr="00543C3F">
        <w:rPr>
          <w:rFonts w:ascii="Times New Roman" w:hAnsi="Times New Roman" w:cs="Times New Roman"/>
          <w:sz w:val="24"/>
          <w:szCs w:val="24"/>
          <w:lang w:val="en-US"/>
        </w:rPr>
        <w:t>Roverato</w:t>
      </w:r>
      <w:proofErr w:type="spellEnd"/>
      <w:r w:rsidRPr="00543C3F">
        <w:rPr>
          <w:rFonts w:ascii="Times New Roman" w:hAnsi="Times New Roman" w:cs="Times New Roman"/>
          <w:sz w:val="24"/>
          <w:szCs w:val="24"/>
          <w:lang w:val="en-US"/>
        </w:rPr>
        <w:t xml:space="preserve">, A., &amp; Palella, F. (2011). Premature Age-Related Comorbidities Among </w:t>
      </w:r>
      <w:r w:rsidRPr="00543C3F">
        <w:rPr>
          <w:rFonts w:ascii="Times New Roman" w:hAnsi="Times New Roman" w:cs="Times New Roman"/>
          <w:sz w:val="24"/>
          <w:szCs w:val="24"/>
          <w:lang w:val="en-US"/>
        </w:rPr>
        <w:lastRenderedPageBreak/>
        <w:t xml:space="preserve">HIV-Infected Persons Compared </w:t>
      </w:r>
      <w:proofErr w:type="gramStart"/>
      <w:r w:rsidRPr="00543C3F">
        <w:rPr>
          <w:rFonts w:ascii="Times New Roman" w:hAnsi="Times New Roman" w:cs="Times New Roman"/>
          <w:sz w:val="24"/>
          <w:szCs w:val="24"/>
          <w:lang w:val="en-US"/>
        </w:rPr>
        <w:t>With</w:t>
      </w:r>
      <w:proofErr w:type="gramEnd"/>
      <w:r w:rsidRPr="00543C3F">
        <w:rPr>
          <w:rFonts w:ascii="Times New Roman" w:hAnsi="Times New Roman" w:cs="Times New Roman"/>
          <w:sz w:val="24"/>
          <w:szCs w:val="24"/>
          <w:lang w:val="en-US"/>
        </w:rPr>
        <w:t xml:space="preserve"> the General Population. Clinical Infectious Diseases, 53(11), 1120-1126. </w:t>
      </w:r>
      <w:hyperlink r:id="rId15" w:history="1">
        <w:r w:rsidRPr="00543C3F">
          <w:rPr>
            <w:rStyle w:val="Hyperlink"/>
            <w:rFonts w:ascii="Times New Roman" w:hAnsi="Times New Roman" w:cs="Times New Roman"/>
            <w:sz w:val="24"/>
            <w:szCs w:val="24"/>
            <w:lang w:val="en-US"/>
          </w:rPr>
          <w:t>https://doi.org/10.1093/cid/cir627</w:t>
        </w:r>
      </w:hyperlink>
    </w:p>
    <w:p w14:paraId="77A4B79C" w14:textId="0B218CBD" w:rsidR="00D4097E" w:rsidRPr="00543C3F" w:rsidRDefault="00D4097E" w:rsidP="002771E1">
      <w:pPr>
        <w:numPr>
          <w:ilvl w:val="0"/>
          <w:numId w:val="1"/>
        </w:num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 xml:space="preserve">Cameron, A. J., Shaw, J. E., &amp; Zimmet, P. Z. (2004). The metabolic syndrome: prevalence in worldwide populations. Endocrinology and Metabolism Clinics of North America, 33(2), 351-375. </w:t>
      </w:r>
      <w:hyperlink r:id="rId16" w:history="1">
        <w:r w:rsidRPr="00543C3F">
          <w:rPr>
            <w:rStyle w:val="Hyperlink"/>
            <w:rFonts w:ascii="Times New Roman" w:hAnsi="Times New Roman" w:cs="Times New Roman"/>
            <w:sz w:val="24"/>
            <w:szCs w:val="24"/>
            <w:lang w:val="en-US"/>
          </w:rPr>
          <w:t>https://doi.org/10.1016/j.ecl.2004.03.005</w:t>
        </w:r>
      </w:hyperlink>
    </w:p>
    <w:p w14:paraId="22BC4E1C" w14:textId="1DFBCDCF" w:rsidR="00D4097E" w:rsidRPr="00543C3F" w:rsidRDefault="00D4097E" w:rsidP="002771E1">
      <w:pPr>
        <w:numPr>
          <w:ilvl w:val="0"/>
          <w:numId w:val="1"/>
        </w:num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 xml:space="preserve">Mondy, K., Overton, E. T., Grubb, J., Tong, S., Seyfried, W., Powderly, W., &amp; </w:t>
      </w:r>
      <w:proofErr w:type="spellStart"/>
      <w:r w:rsidRPr="00543C3F">
        <w:rPr>
          <w:rFonts w:ascii="Times New Roman" w:hAnsi="Times New Roman" w:cs="Times New Roman"/>
          <w:sz w:val="24"/>
          <w:szCs w:val="24"/>
          <w:lang w:val="en-US"/>
        </w:rPr>
        <w:t>Yarasheski</w:t>
      </w:r>
      <w:proofErr w:type="spellEnd"/>
      <w:r w:rsidRPr="00543C3F">
        <w:rPr>
          <w:rFonts w:ascii="Times New Roman" w:hAnsi="Times New Roman" w:cs="Times New Roman"/>
          <w:sz w:val="24"/>
          <w:szCs w:val="24"/>
          <w:lang w:val="en-US"/>
        </w:rPr>
        <w:t xml:space="preserve">, K. (2007). Metabolic syndrome in HIV-infected patients from an urban, midwestern US outpatient population. </w:t>
      </w:r>
      <w:proofErr w:type="spellStart"/>
      <w:r w:rsidRPr="00543C3F">
        <w:rPr>
          <w:rFonts w:ascii="Times New Roman" w:hAnsi="Times New Roman" w:cs="Times New Roman"/>
          <w:sz w:val="24"/>
          <w:szCs w:val="24"/>
        </w:rPr>
        <w:t>Clinical</w:t>
      </w:r>
      <w:proofErr w:type="spellEnd"/>
      <w:r w:rsidRPr="00543C3F">
        <w:rPr>
          <w:rFonts w:ascii="Times New Roman" w:hAnsi="Times New Roman" w:cs="Times New Roman"/>
          <w:sz w:val="24"/>
          <w:szCs w:val="24"/>
        </w:rPr>
        <w:t xml:space="preserve"> </w:t>
      </w:r>
      <w:proofErr w:type="spellStart"/>
      <w:r w:rsidRPr="00543C3F">
        <w:rPr>
          <w:rFonts w:ascii="Times New Roman" w:hAnsi="Times New Roman" w:cs="Times New Roman"/>
          <w:sz w:val="24"/>
          <w:szCs w:val="24"/>
        </w:rPr>
        <w:t>Infectious</w:t>
      </w:r>
      <w:proofErr w:type="spellEnd"/>
      <w:r w:rsidRPr="00543C3F">
        <w:rPr>
          <w:rFonts w:ascii="Times New Roman" w:hAnsi="Times New Roman" w:cs="Times New Roman"/>
          <w:sz w:val="24"/>
          <w:szCs w:val="24"/>
        </w:rPr>
        <w:t xml:space="preserve"> </w:t>
      </w:r>
      <w:proofErr w:type="spellStart"/>
      <w:r w:rsidRPr="00543C3F">
        <w:rPr>
          <w:rFonts w:ascii="Times New Roman" w:hAnsi="Times New Roman" w:cs="Times New Roman"/>
          <w:sz w:val="24"/>
          <w:szCs w:val="24"/>
        </w:rPr>
        <w:t>Diseases</w:t>
      </w:r>
      <w:proofErr w:type="spellEnd"/>
      <w:r w:rsidRPr="00543C3F">
        <w:rPr>
          <w:rFonts w:ascii="Times New Roman" w:hAnsi="Times New Roman" w:cs="Times New Roman"/>
          <w:sz w:val="24"/>
          <w:szCs w:val="24"/>
        </w:rPr>
        <w:t xml:space="preserve">, 44(5), 726-734. </w:t>
      </w:r>
      <w:hyperlink r:id="rId17" w:history="1">
        <w:r w:rsidRPr="00543C3F">
          <w:rPr>
            <w:rStyle w:val="Hyperlink"/>
            <w:rFonts w:ascii="Times New Roman" w:hAnsi="Times New Roman" w:cs="Times New Roman"/>
            <w:sz w:val="24"/>
            <w:szCs w:val="24"/>
          </w:rPr>
          <w:t>https://doi.org/10.1086/511679</w:t>
        </w:r>
      </w:hyperlink>
    </w:p>
    <w:p w14:paraId="61A4BC71" w14:textId="5815412B" w:rsidR="00D4097E" w:rsidRPr="00543C3F" w:rsidRDefault="00D4097E" w:rsidP="002771E1">
      <w:pPr>
        <w:numPr>
          <w:ilvl w:val="0"/>
          <w:numId w:val="1"/>
        </w:numPr>
        <w:spacing w:after="0" w:line="360" w:lineRule="auto"/>
        <w:jc w:val="both"/>
        <w:rPr>
          <w:rFonts w:ascii="Times New Roman" w:hAnsi="Times New Roman" w:cs="Times New Roman"/>
          <w:sz w:val="24"/>
          <w:szCs w:val="24"/>
        </w:rPr>
      </w:pPr>
      <w:r w:rsidRPr="00543C3F">
        <w:rPr>
          <w:rFonts w:ascii="Times New Roman" w:hAnsi="Times New Roman" w:cs="Times New Roman"/>
          <w:sz w:val="24"/>
          <w:szCs w:val="24"/>
          <w:lang w:val="en-US"/>
        </w:rPr>
        <w:t xml:space="preserve">Wand, H., Calmy, A., Carey, D. L., Samaras, K., Carr, A., Law, M. G., Cooper, D. A., Emery, S., &amp; ITIC Committee. (2007). Metabolic syndrome, cardiovascular disease and type 2 diabetes mellitus after initiation of antiretroviral therapy in HIV infection. AIDS, 21(18), 2445-2453. </w:t>
      </w:r>
      <w:hyperlink r:id="rId18" w:history="1">
        <w:r w:rsidRPr="00543C3F">
          <w:rPr>
            <w:rStyle w:val="Hyperlink"/>
            <w:rFonts w:ascii="Times New Roman" w:hAnsi="Times New Roman" w:cs="Times New Roman"/>
            <w:sz w:val="24"/>
            <w:szCs w:val="24"/>
            <w:lang w:val="en-US"/>
          </w:rPr>
          <w:t>https://doi.org/10.1097/QAD.0b013e3282efad32</w:t>
        </w:r>
      </w:hyperlink>
    </w:p>
    <w:p w14:paraId="7FEBE8A6" w14:textId="4628C0D9" w:rsidR="00D4097E" w:rsidRPr="00543C3F" w:rsidRDefault="00D4097E" w:rsidP="002771E1">
      <w:pPr>
        <w:numPr>
          <w:ilvl w:val="0"/>
          <w:numId w:val="1"/>
        </w:numPr>
        <w:spacing w:after="0" w:line="360" w:lineRule="auto"/>
        <w:jc w:val="both"/>
        <w:rPr>
          <w:rFonts w:ascii="Times New Roman" w:hAnsi="Times New Roman" w:cs="Times New Roman"/>
          <w:sz w:val="24"/>
          <w:szCs w:val="24"/>
        </w:rPr>
      </w:pPr>
      <w:r w:rsidRPr="00543C3F">
        <w:rPr>
          <w:rFonts w:ascii="Times New Roman" w:hAnsi="Times New Roman" w:cs="Times New Roman"/>
          <w:sz w:val="24"/>
          <w:szCs w:val="24"/>
          <w:lang w:val="en-US"/>
        </w:rPr>
        <w:t xml:space="preserve">Samaras, K. (2008). Metabolic consequences and therapeutic options in highly active antiretroviral therapy in human immunodeficiency virus-1 infection. Journal of Antimicrobial Chemotherapy, 61(2), 238–245. </w:t>
      </w:r>
      <w:hyperlink r:id="rId19" w:history="1">
        <w:r w:rsidRPr="00543C3F">
          <w:rPr>
            <w:rStyle w:val="Hyperlink"/>
            <w:rFonts w:ascii="Times New Roman" w:hAnsi="Times New Roman" w:cs="Times New Roman"/>
            <w:sz w:val="24"/>
            <w:szCs w:val="24"/>
            <w:lang w:val="en-US"/>
          </w:rPr>
          <w:t>https://doi.org/10.1093/jac/dkm475</w:t>
        </w:r>
      </w:hyperlink>
    </w:p>
    <w:p w14:paraId="3DD71BA2" w14:textId="62319D37" w:rsidR="00C07BA5" w:rsidRPr="00543C3F" w:rsidRDefault="00D136CD" w:rsidP="002771E1">
      <w:pPr>
        <w:numPr>
          <w:ilvl w:val="0"/>
          <w:numId w:val="1"/>
        </w:numPr>
        <w:spacing w:after="0" w:line="360" w:lineRule="auto"/>
        <w:jc w:val="both"/>
        <w:rPr>
          <w:rFonts w:ascii="Times New Roman" w:hAnsi="Times New Roman" w:cs="Times New Roman"/>
          <w:color w:val="EE0000"/>
          <w:sz w:val="24"/>
          <w:szCs w:val="24"/>
        </w:rPr>
      </w:pPr>
      <w:r w:rsidRPr="00543C3F">
        <w:rPr>
          <w:rFonts w:ascii="Times New Roman" w:hAnsi="Times New Roman" w:cs="Times New Roman"/>
          <w:color w:val="EE0000"/>
          <w:sz w:val="24"/>
          <w:szCs w:val="24"/>
          <w:lang w:val="en-US"/>
        </w:rPr>
        <w:t xml:space="preserve">Shen Y, Wang Z, Liu L, Zhang R, Zheng Y, Lu H. Prevalence of hyperglycemia among adults with newly diagnosed HIV/AIDS in China. </w:t>
      </w:r>
      <w:r w:rsidRPr="00543C3F">
        <w:rPr>
          <w:rFonts w:ascii="Times New Roman" w:hAnsi="Times New Roman" w:cs="Times New Roman"/>
          <w:color w:val="EE0000"/>
          <w:sz w:val="24"/>
          <w:szCs w:val="24"/>
        </w:rPr>
        <w:t xml:space="preserve">BMC Infect Dis. </w:t>
      </w:r>
      <w:proofErr w:type="gramStart"/>
      <w:r w:rsidRPr="00543C3F">
        <w:rPr>
          <w:rFonts w:ascii="Times New Roman" w:hAnsi="Times New Roman" w:cs="Times New Roman"/>
          <w:color w:val="EE0000"/>
          <w:sz w:val="24"/>
          <w:szCs w:val="24"/>
        </w:rPr>
        <w:t>2013;</w:t>
      </w:r>
      <w:proofErr w:type="gramEnd"/>
      <w:r w:rsidRPr="00543C3F">
        <w:rPr>
          <w:rFonts w:ascii="Times New Roman" w:hAnsi="Times New Roman" w:cs="Times New Roman"/>
          <w:color w:val="EE0000"/>
          <w:sz w:val="24"/>
          <w:szCs w:val="24"/>
        </w:rPr>
        <w:t xml:space="preserve">13:79. </w:t>
      </w:r>
      <w:hyperlink r:id="rId20" w:history="1">
        <w:r w:rsidR="00C07BA5" w:rsidRPr="00543C3F">
          <w:rPr>
            <w:rStyle w:val="Hyperlink"/>
            <w:rFonts w:ascii="Times New Roman" w:hAnsi="Times New Roman" w:cs="Times New Roman"/>
            <w:color w:val="EE0000"/>
            <w:sz w:val="24"/>
            <w:szCs w:val="24"/>
          </w:rPr>
          <w:t>https://doi.org/10.1186/1471-2334-13-79</w:t>
        </w:r>
      </w:hyperlink>
    </w:p>
    <w:p w14:paraId="54B3721B" w14:textId="03A3CC09" w:rsidR="00D4097E" w:rsidRPr="00543C3F" w:rsidRDefault="00D4097E" w:rsidP="002771E1">
      <w:pPr>
        <w:numPr>
          <w:ilvl w:val="0"/>
          <w:numId w:val="1"/>
        </w:numPr>
        <w:spacing w:after="0" w:line="360" w:lineRule="auto"/>
        <w:jc w:val="both"/>
        <w:rPr>
          <w:rFonts w:ascii="Times New Roman" w:hAnsi="Times New Roman" w:cs="Times New Roman"/>
          <w:sz w:val="24"/>
          <w:szCs w:val="24"/>
        </w:rPr>
      </w:pPr>
      <w:r w:rsidRPr="00543C3F">
        <w:rPr>
          <w:rFonts w:ascii="Times New Roman" w:hAnsi="Times New Roman" w:cs="Times New Roman"/>
          <w:sz w:val="24"/>
          <w:szCs w:val="24"/>
          <w:lang w:val="en-US"/>
        </w:rPr>
        <w:t xml:space="preserve">Adebayo, A., Albert, D. C., Ericie, S., </w:t>
      </w:r>
      <w:proofErr w:type="spellStart"/>
      <w:r w:rsidRPr="00543C3F">
        <w:rPr>
          <w:rFonts w:ascii="Times New Roman" w:hAnsi="Times New Roman" w:cs="Times New Roman"/>
          <w:sz w:val="24"/>
          <w:szCs w:val="24"/>
          <w:lang w:val="en-US"/>
        </w:rPr>
        <w:t>Attinsounon</w:t>
      </w:r>
      <w:proofErr w:type="spellEnd"/>
      <w:r w:rsidRPr="00543C3F">
        <w:rPr>
          <w:rFonts w:ascii="Times New Roman" w:hAnsi="Times New Roman" w:cs="Times New Roman"/>
          <w:sz w:val="24"/>
          <w:szCs w:val="24"/>
          <w:lang w:val="en-US"/>
        </w:rPr>
        <w:t xml:space="preserve">, A. C., </w:t>
      </w:r>
      <w:proofErr w:type="spellStart"/>
      <w:r w:rsidRPr="00543C3F">
        <w:rPr>
          <w:rFonts w:ascii="Times New Roman" w:hAnsi="Times New Roman" w:cs="Times New Roman"/>
          <w:sz w:val="24"/>
          <w:szCs w:val="24"/>
          <w:lang w:val="en-US"/>
        </w:rPr>
        <w:t>Gninkoun</w:t>
      </w:r>
      <w:proofErr w:type="spellEnd"/>
      <w:r w:rsidRPr="00543C3F">
        <w:rPr>
          <w:rFonts w:ascii="Times New Roman" w:hAnsi="Times New Roman" w:cs="Times New Roman"/>
          <w:sz w:val="24"/>
          <w:szCs w:val="24"/>
          <w:lang w:val="en-US"/>
        </w:rPr>
        <w:t xml:space="preserve">, J., </w:t>
      </w:r>
      <w:proofErr w:type="spellStart"/>
      <w:r w:rsidRPr="00543C3F">
        <w:rPr>
          <w:rFonts w:ascii="Times New Roman" w:hAnsi="Times New Roman" w:cs="Times New Roman"/>
          <w:sz w:val="24"/>
          <w:szCs w:val="24"/>
          <w:lang w:val="en-US"/>
        </w:rPr>
        <w:t>Wanvoegbe</w:t>
      </w:r>
      <w:proofErr w:type="spellEnd"/>
      <w:r w:rsidRPr="00543C3F">
        <w:rPr>
          <w:rFonts w:ascii="Times New Roman" w:hAnsi="Times New Roman" w:cs="Times New Roman"/>
          <w:sz w:val="24"/>
          <w:szCs w:val="24"/>
          <w:lang w:val="en-US"/>
        </w:rPr>
        <w:t xml:space="preserve">, A., </w:t>
      </w:r>
      <w:proofErr w:type="spellStart"/>
      <w:r w:rsidRPr="00543C3F">
        <w:rPr>
          <w:rFonts w:ascii="Times New Roman" w:hAnsi="Times New Roman" w:cs="Times New Roman"/>
          <w:sz w:val="24"/>
          <w:szCs w:val="24"/>
          <w:lang w:val="en-US"/>
        </w:rPr>
        <w:t>Ahoui</w:t>
      </w:r>
      <w:proofErr w:type="spellEnd"/>
      <w:r w:rsidRPr="00543C3F">
        <w:rPr>
          <w:rFonts w:ascii="Times New Roman" w:hAnsi="Times New Roman" w:cs="Times New Roman"/>
          <w:sz w:val="24"/>
          <w:szCs w:val="24"/>
          <w:lang w:val="en-US"/>
        </w:rPr>
        <w:t xml:space="preserve">, S., Codjo, L., &amp; Ade, G. (2015). </w:t>
      </w:r>
      <w:r w:rsidRPr="00543C3F">
        <w:rPr>
          <w:rFonts w:ascii="Times New Roman" w:hAnsi="Times New Roman" w:cs="Times New Roman"/>
          <w:sz w:val="24"/>
          <w:szCs w:val="24"/>
        </w:rPr>
        <w:t xml:space="preserve">Prévalence, facteurs associés et prédisposant au syndrome métabolique chez </w:t>
      </w:r>
      <w:proofErr w:type="gramStart"/>
      <w:r w:rsidRPr="00543C3F">
        <w:rPr>
          <w:rFonts w:ascii="Times New Roman" w:hAnsi="Times New Roman" w:cs="Times New Roman"/>
          <w:sz w:val="24"/>
          <w:szCs w:val="24"/>
        </w:rPr>
        <w:t>les personnes vivants</w:t>
      </w:r>
      <w:proofErr w:type="gramEnd"/>
      <w:r w:rsidRPr="00543C3F">
        <w:rPr>
          <w:rFonts w:ascii="Times New Roman" w:hAnsi="Times New Roman" w:cs="Times New Roman"/>
          <w:sz w:val="24"/>
          <w:szCs w:val="24"/>
        </w:rPr>
        <w:t xml:space="preserve"> avec le VIH sous traitement antirétroviral à Porto-Novo en 2014. Pan </w:t>
      </w:r>
      <w:proofErr w:type="spellStart"/>
      <w:r w:rsidRPr="00543C3F">
        <w:rPr>
          <w:rFonts w:ascii="Times New Roman" w:hAnsi="Times New Roman" w:cs="Times New Roman"/>
          <w:sz w:val="24"/>
          <w:szCs w:val="24"/>
        </w:rPr>
        <w:t>African</w:t>
      </w:r>
      <w:proofErr w:type="spellEnd"/>
      <w:r w:rsidRPr="00543C3F">
        <w:rPr>
          <w:rFonts w:ascii="Times New Roman" w:hAnsi="Times New Roman" w:cs="Times New Roman"/>
          <w:sz w:val="24"/>
          <w:szCs w:val="24"/>
        </w:rPr>
        <w:t xml:space="preserve"> </w:t>
      </w:r>
      <w:proofErr w:type="spellStart"/>
      <w:r w:rsidRPr="00543C3F">
        <w:rPr>
          <w:rFonts w:ascii="Times New Roman" w:hAnsi="Times New Roman" w:cs="Times New Roman"/>
          <w:sz w:val="24"/>
          <w:szCs w:val="24"/>
        </w:rPr>
        <w:t>Medical</w:t>
      </w:r>
      <w:proofErr w:type="spellEnd"/>
      <w:r w:rsidRPr="00543C3F">
        <w:rPr>
          <w:rFonts w:ascii="Times New Roman" w:hAnsi="Times New Roman" w:cs="Times New Roman"/>
          <w:sz w:val="24"/>
          <w:szCs w:val="24"/>
        </w:rPr>
        <w:t xml:space="preserve"> Journal, 22, 296. </w:t>
      </w:r>
      <w:hyperlink r:id="rId21" w:history="1">
        <w:r w:rsidRPr="00543C3F">
          <w:rPr>
            <w:rStyle w:val="Hyperlink"/>
            <w:rFonts w:ascii="Times New Roman" w:hAnsi="Times New Roman" w:cs="Times New Roman"/>
            <w:sz w:val="24"/>
            <w:szCs w:val="24"/>
          </w:rPr>
          <w:t>https://doi.org/10.11604/pamj.2015.22.296.7923</w:t>
        </w:r>
      </w:hyperlink>
    </w:p>
    <w:p w14:paraId="5780D395" w14:textId="7CEFB1A9" w:rsidR="00C07BA5" w:rsidRPr="00543C3F" w:rsidRDefault="00C07BA5" w:rsidP="002771E1">
      <w:pPr>
        <w:numPr>
          <w:ilvl w:val="0"/>
          <w:numId w:val="1"/>
        </w:numPr>
        <w:spacing w:after="0" w:line="360" w:lineRule="auto"/>
        <w:jc w:val="both"/>
        <w:rPr>
          <w:rFonts w:ascii="Times New Roman" w:hAnsi="Times New Roman" w:cs="Times New Roman"/>
          <w:sz w:val="24"/>
          <w:szCs w:val="24"/>
          <w:lang w:val="en-US"/>
        </w:rPr>
      </w:pPr>
      <w:proofErr w:type="spellStart"/>
      <w:r w:rsidRPr="00543C3F">
        <w:rPr>
          <w:rFonts w:ascii="Times New Roman" w:hAnsi="Times New Roman" w:cs="Times New Roman"/>
          <w:sz w:val="24"/>
          <w:szCs w:val="24"/>
        </w:rPr>
        <w:t>Moukaila</w:t>
      </w:r>
      <w:proofErr w:type="spellEnd"/>
      <w:r w:rsidRPr="00543C3F">
        <w:rPr>
          <w:rFonts w:ascii="Times New Roman" w:hAnsi="Times New Roman" w:cs="Times New Roman"/>
          <w:sz w:val="24"/>
          <w:szCs w:val="24"/>
        </w:rPr>
        <w:t xml:space="preserve">, A., Mossi, E., </w:t>
      </w:r>
      <w:proofErr w:type="spellStart"/>
      <w:r w:rsidRPr="00543C3F">
        <w:rPr>
          <w:rFonts w:ascii="Times New Roman" w:hAnsi="Times New Roman" w:cs="Times New Roman"/>
          <w:sz w:val="24"/>
          <w:szCs w:val="24"/>
        </w:rPr>
        <w:t>Kpelafia</w:t>
      </w:r>
      <w:proofErr w:type="spellEnd"/>
      <w:r w:rsidRPr="00543C3F">
        <w:rPr>
          <w:rFonts w:ascii="Times New Roman" w:hAnsi="Times New Roman" w:cs="Times New Roman"/>
          <w:sz w:val="24"/>
          <w:szCs w:val="24"/>
        </w:rPr>
        <w:t xml:space="preserve">, M., Nemi, K., Kodjo, K., </w:t>
      </w:r>
      <w:proofErr w:type="spellStart"/>
      <w:r w:rsidRPr="00543C3F">
        <w:rPr>
          <w:rFonts w:ascii="Times New Roman" w:hAnsi="Times New Roman" w:cs="Times New Roman"/>
          <w:sz w:val="24"/>
          <w:szCs w:val="24"/>
        </w:rPr>
        <w:t>Djagadou</w:t>
      </w:r>
      <w:proofErr w:type="spellEnd"/>
      <w:r w:rsidRPr="00543C3F">
        <w:rPr>
          <w:rFonts w:ascii="Times New Roman" w:hAnsi="Times New Roman" w:cs="Times New Roman"/>
          <w:sz w:val="24"/>
          <w:szCs w:val="24"/>
        </w:rPr>
        <w:t xml:space="preserve">, A., </w:t>
      </w:r>
      <w:proofErr w:type="spellStart"/>
      <w:r w:rsidRPr="00543C3F">
        <w:rPr>
          <w:rFonts w:ascii="Times New Roman" w:hAnsi="Times New Roman" w:cs="Times New Roman"/>
          <w:sz w:val="24"/>
          <w:szCs w:val="24"/>
        </w:rPr>
        <w:t>Bawe</w:t>
      </w:r>
      <w:proofErr w:type="spellEnd"/>
      <w:r w:rsidRPr="00543C3F">
        <w:rPr>
          <w:rFonts w:ascii="Times New Roman" w:hAnsi="Times New Roman" w:cs="Times New Roman"/>
          <w:sz w:val="24"/>
          <w:szCs w:val="24"/>
        </w:rPr>
        <w:t xml:space="preserve">, L., </w:t>
      </w:r>
      <w:proofErr w:type="spellStart"/>
      <w:r w:rsidRPr="00543C3F">
        <w:rPr>
          <w:rFonts w:ascii="Times New Roman" w:hAnsi="Times New Roman" w:cs="Times New Roman"/>
          <w:sz w:val="24"/>
          <w:szCs w:val="24"/>
        </w:rPr>
        <w:t>Patassi</w:t>
      </w:r>
      <w:proofErr w:type="spellEnd"/>
      <w:r w:rsidRPr="00543C3F">
        <w:rPr>
          <w:rFonts w:ascii="Times New Roman" w:hAnsi="Times New Roman" w:cs="Times New Roman"/>
          <w:sz w:val="24"/>
          <w:szCs w:val="24"/>
        </w:rPr>
        <w:t xml:space="preserve">, A., </w:t>
      </w:r>
      <w:proofErr w:type="spellStart"/>
      <w:r w:rsidRPr="00543C3F">
        <w:rPr>
          <w:rFonts w:ascii="Times New Roman" w:hAnsi="Times New Roman" w:cs="Times New Roman"/>
          <w:sz w:val="24"/>
          <w:szCs w:val="24"/>
        </w:rPr>
        <w:t>Tsevi</w:t>
      </w:r>
      <w:proofErr w:type="spellEnd"/>
      <w:r w:rsidRPr="00543C3F">
        <w:rPr>
          <w:rFonts w:ascii="Times New Roman" w:hAnsi="Times New Roman" w:cs="Times New Roman"/>
          <w:sz w:val="24"/>
          <w:szCs w:val="24"/>
        </w:rPr>
        <w:t xml:space="preserve">, Y., </w:t>
      </w:r>
      <w:proofErr w:type="spellStart"/>
      <w:r w:rsidRPr="00543C3F">
        <w:rPr>
          <w:rFonts w:ascii="Times New Roman" w:hAnsi="Times New Roman" w:cs="Times New Roman"/>
          <w:sz w:val="24"/>
          <w:szCs w:val="24"/>
        </w:rPr>
        <w:t>Wateba</w:t>
      </w:r>
      <w:proofErr w:type="spellEnd"/>
      <w:r w:rsidRPr="00543C3F">
        <w:rPr>
          <w:rFonts w:ascii="Times New Roman" w:hAnsi="Times New Roman" w:cs="Times New Roman"/>
          <w:sz w:val="24"/>
          <w:szCs w:val="24"/>
        </w:rPr>
        <w:t xml:space="preserve">, I., &amp; Djibril, A. (2020). </w:t>
      </w:r>
      <w:r w:rsidRPr="00543C3F">
        <w:rPr>
          <w:rFonts w:ascii="Times New Roman" w:hAnsi="Times New Roman" w:cs="Times New Roman"/>
          <w:sz w:val="24"/>
          <w:szCs w:val="24"/>
          <w:lang w:val="en-US"/>
        </w:rPr>
        <w:t xml:space="preserve">Metabolic Syndrome in People Living with HIV in Lome (Togo): Epidemiological Aspects and Associated Factors. Open Journal of Endocrine and Metabolic Diseases, 10(4), 59-75. </w:t>
      </w:r>
      <w:hyperlink r:id="rId22" w:history="1">
        <w:r w:rsidRPr="00543C3F">
          <w:rPr>
            <w:rStyle w:val="Hyperlink"/>
            <w:rFonts w:ascii="Times New Roman" w:hAnsi="Times New Roman" w:cs="Times New Roman"/>
            <w:sz w:val="24"/>
            <w:szCs w:val="24"/>
            <w:lang w:val="en-US"/>
          </w:rPr>
          <w:t>https://doi.org/10.4236/ojemd.2020.104007</w:t>
        </w:r>
      </w:hyperlink>
    </w:p>
    <w:p w14:paraId="15F7D759" w14:textId="7EA4D865" w:rsidR="00C07BA5" w:rsidRPr="00543C3F" w:rsidRDefault="00C07BA5" w:rsidP="002771E1">
      <w:pPr>
        <w:numPr>
          <w:ilvl w:val="0"/>
          <w:numId w:val="1"/>
        </w:numPr>
        <w:spacing w:after="0" w:line="360" w:lineRule="auto"/>
        <w:jc w:val="both"/>
        <w:rPr>
          <w:rFonts w:ascii="Times New Roman" w:hAnsi="Times New Roman" w:cs="Times New Roman"/>
          <w:sz w:val="24"/>
          <w:szCs w:val="24"/>
        </w:rPr>
      </w:pPr>
      <w:r w:rsidRPr="00543C3F">
        <w:rPr>
          <w:rFonts w:ascii="Times New Roman" w:hAnsi="Times New Roman" w:cs="Times New Roman"/>
          <w:sz w:val="24"/>
          <w:szCs w:val="24"/>
          <w:lang w:val="en-US"/>
        </w:rPr>
        <w:t xml:space="preserve">Nguyen, K. A., Peer, N., Mills, E. J., &amp; Kengne, A. P. (2015). Burden, determinants, and pharmacological management of hypertension in HIV-positive patients and populations: A systematic narrative review. AIDS Reviews, 17(2), 83-95. </w:t>
      </w:r>
      <w:hyperlink r:id="rId23" w:history="1">
        <w:r w:rsidRPr="00543C3F">
          <w:rPr>
            <w:rStyle w:val="Hyperlink"/>
            <w:rFonts w:ascii="Times New Roman" w:hAnsi="Times New Roman" w:cs="Times New Roman"/>
            <w:sz w:val="24"/>
            <w:szCs w:val="24"/>
            <w:lang w:val="en-US"/>
          </w:rPr>
          <w:t>https://pubmed.ncbi.nlm.nih.gov/26035166/</w:t>
        </w:r>
      </w:hyperlink>
    </w:p>
    <w:p w14:paraId="471A04FF" w14:textId="4812D811" w:rsidR="00D4097E" w:rsidRPr="00543C3F" w:rsidRDefault="00D4097E" w:rsidP="002771E1">
      <w:pPr>
        <w:numPr>
          <w:ilvl w:val="0"/>
          <w:numId w:val="1"/>
        </w:numPr>
        <w:spacing w:after="0" w:line="360" w:lineRule="auto"/>
        <w:jc w:val="both"/>
        <w:rPr>
          <w:rFonts w:ascii="Times New Roman" w:hAnsi="Times New Roman" w:cs="Times New Roman"/>
          <w:sz w:val="24"/>
          <w:szCs w:val="24"/>
        </w:rPr>
      </w:pPr>
      <w:r w:rsidRPr="00543C3F">
        <w:rPr>
          <w:rFonts w:ascii="Times New Roman" w:hAnsi="Times New Roman" w:cs="Times New Roman"/>
          <w:sz w:val="24"/>
          <w:szCs w:val="24"/>
          <w:lang w:val="en-US"/>
        </w:rPr>
        <w:lastRenderedPageBreak/>
        <w:t xml:space="preserve">World Health Organization. (2018). Updated recommendations on first-line and second-line antiretroviral regimens and post-exposure prophylaxis and recommendations on early infant diagnosis of HIV: interim guidelines: supplement to the 2016 consolidated guidelines on the use of antiretroviral drugs for treating and preventing HIV infection. World Health Organization. </w:t>
      </w:r>
      <w:hyperlink r:id="rId24" w:history="1">
        <w:r w:rsidRPr="00543C3F">
          <w:rPr>
            <w:rStyle w:val="Hyperlink"/>
            <w:rFonts w:ascii="Times New Roman" w:hAnsi="Times New Roman" w:cs="Times New Roman"/>
            <w:sz w:val="24"/>
            <w:szCs w:val="24"/>
            <w:lang w:val="en-US"/>
          </w:rPr>
          <w:t>https://iris.who.int/handle/10665/277395</w:t>
        </w:r>
      </w:hyperlink>
    </w:p>
    <w:p w14:paraId="6B2B4326" w14:textId="2171483A" w:rsidR="00D4097E" w:rsidRPr="00543C3F" w:rsidRDefault="00D4097E" w:rsidP="002771E1">
      <w:pPr>
        <w:numPr>
          <w:ilvl w:val="0"/>
          <w:numId w:val="1"/>
        </w:numPr>
        <w:spacing w:after="0" w:line="360" w:lineRule="auto"/>
        <w:jc w:val="both"/>
        <w:rPr>
          <w:rFonts w:ascii="Times New Roman" w:hAnsi="Times New Roman" w:cs="Times New Roman"/>
          <w:sz w:val="24"/>
          <w:szCs w:val="24"/>
        </w:rPr>
      </w:pPr>
      <w:r w:rsidRPr="00543C3F">
        <w:rPr>
          <w:rFonts w:ascii="Times New Roman" w:hAnsi="Times New Roman" w:cs="Times New Roman"/>
          <w:sz w:val="24"/>
          <w:szCs w:val="24"/>
          <w:lang w:val="en-US"/>
        </w:rPr>
        <w:t xml:space="preserve">Sawadogo, A., Sanou, S., Hema, A., Kamboule, B. E., Kabore, N. F., Sore, I., Konate, A., Poda, G. E. A., Zoungrana, J., &amp; Sawadogo, A. B. (2014). </w:t>
      </w:r>
      <w:r w:rsidRPr="00543C3F">
        <w:rPr>
          <w:rFonts w:ascii="Times New Roman" w:hAnsi="Times New Roman" w:cs="Times New Roman"/>
          <w:sz w:val="24"/>
          <w:szCs w:val="24"/>
        </w:rPr>
        <w:t xml:space="preserve">Syndrome métabolique et risque cardiovasculaire chez des patients sous antirétroviraux à l'hôpital de jour de Bobo-Dioulasso (Burkina Faso). Bulletin de la Société de pathologie exotique, 107(3), 151-158. </w:t>
      </w:r>
      <w:hyperlink r:id="rId25" w:history="1">
        <w:r w:rsidRPr="00543C3F">
          <w:rPr>
            <w:rStyle w:val="Hyperlink"/>
            <w:rFonts w:ascii="Times New Roman" w:hAnsi="Times New Roman" w:cs="Times New Roman"/>
            <w:sz w:val="24"/>
            <w:szCs w:val="24"/>
          </w:rPr>
          <w:t>https://doi.org/10.1007/s13149-014-0371-8</w:t>
        </w:r>
      </w:hyperlink>
    </w:p>
    <w:p w14:paraId="72A0FCC0" w14:textId="20668C55" w:rsidR="00D4097E" w:rsidRPr="00543C3F" w:rsidRDefault="00D4097E" w:rsidP="002771E1">
      <w:pPr>
        <w:numPr>
          <w:ilvl w:val="0"/>
          <w:numId w:val="1"/>
        </w:numPr>
        <w:spacing w:after="0" w:line="360" w:lineRule="auto"/>
        <w:jc w:val="both"/>
        <w:rPr>
          <w:rFonts w:ascii="Times New Roman" w:hAnsi="Times New Roman" w:cs="Times New Roman"/>
          <w:sz w:val="24"/>
          <w:szCs w:val="24"/>
        </w:rPr>
      </w:pPr>
      <w:r w:rsidRPr="00543C3F">
        <w:rPr>
          <w:rFonts w:ascii="Times New Roman" w:hAnsi="Times New Roman" w:cs="Times New Roman"/>
          <w:sz w:val="24"/>
          <w:szCs w:val="24"/>
          <w:lang w:val="en-US"/>
        </w:rPr>
        <w:t xml:space="preserve">Shah, A. S. V., Stelzle, D., Lee, K. K., Beck, E. J., Alam, S., Clifford, S., Longenecker, C. T., Strachan, F. E., Bagchi, S., Whiteley, W., Rajagopalan, S., Kottilil, S., Nair, H., Newby, D. E., McAllister, D. A., &amp; Mills, N. L. (2018). Global burden of atherosclerotic cardiovascular disease in people living with HIV: Systematic review and meta-analysis. Circulation, 138(11), 1100-1112. </w:t>
      </w:r>
      <w:hyperlink r:id="rId26" w:history="1">
        <w:r w:rsidRPr="00543C3F">
          <w:rPr>
            <w:rStyle w:val="Hyperlink"/>
            <w:rFonts w:ascii="Times New Roman" w:hAnsi="Times New Roman" w:cs="Times New Roman"/>
            <w:sz w:val="24"/>
            <w:szCs w:val="24"/>
            <w:lang w:val="en-US"/>
          </w:rPr>
          <w:t>https://doi.org/10.1161/CIRCULATIONAHA.117.033369</w:t>
        </w:r>
      </w:hyperlink>
    </w:p>
    <w:p w14:paraId="1A908ABC" w14:textId="1968BEB5" w:rsidR="00D4097E" w:rsidRPr="00543C3F" w:rsidRDefault="00D4097E" w:rsidP="002771E1">
      <w:pPr>
        <w:numPr>
          <w:ilvl w:val="0"/>
          <w:numId w:val="1"/>
        </w:num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 xml:space="preserve">International Diabetes Federation. (2006). The IDF consensus worldwide definition of the metabolic syndrome. IDF. </w:t>
      </w:r>
      <w:hyperlink r:id="rId27" w:history="1">
        <w:r w:rsidRPr="00543C3F">
          <w:rPr>
            <w:rStyle w:val="Hyperlink"/>
            <w:rFonts w:ascii="Times New Roman" w:hAnsi="Times New Roman" w:cs="Times New Roman"/>
            <w:sz w:val="24"/>
            <w:szCs w:val="24"/>
            <w:lang w:val="en-US"/>
          </w:rPr>
          <w:t>https://www.idf.org/e-library/consensus-statements/60-idf-consensus-worldwide-definition-of-the-metabolic-syndrome.html</w:t>
        </w:r>
      </w:hyperlink>
    </w:p>
    <w:p w14:paraId="521C2146" w14:textId="06917E66" w:rsidR="00D4097E" w:rsidRPr="00543C3F" w:rsidRDefault="00D4097E" w:rsidP="002771E1">
      <w:pPr>
        <w:numPr>
          <w:ilvl w:val="0"/>
          <w:numId w:val="1"/>
        </w:numPr>
        <w:spacing w:after="0" w:line="360" w:lineRule="auto"/>
        <w:jc w:val="both"/>
        <w:rPr>
          <w:rFonts w:ascii="Times New Roman" w:hAnsi="Times New Roman" w:cs="Times New Roman"/>
          <w:sz w:val="24"/>
          <w:szCs w:val="24"/>
        </w:rPr>
      </w:pPr>
      <w:r w:rsidRPr="00543C3F">
        <w:rPr>
          <w:rFonts w:ascii="Times New Roman" w:hAnsi="Times New Roman" w:cs="Times New Roman"/>
          <w:sz w:val="24"/>
          <w:szCs w:val="24"/>
          <w:lang w:val="en-US"/>
        </w:rPr>
        <w:t xml:space="preserve">Expert Panel on Detection, Evaluation, and Treatment of High Blood Cholesterol in Adults. (2001). Executive summary of the third report of the National Cholesterol Education Program (NCEP) Expert Panel on Detection, Evaluation, and Treatment of High Blood Cholesterol in Adults (Adult Treatment Panel III). JAMA, 285(19), 2486-2497. </w:t>
      </w:r>
      <w:hyperlink r:id="rId28" w:history="1">
        <w:r w:rsidRPr="00543C3F">
          <w:rPr>
            <w:rStyle w:val="Hyperlink"/>
            <w:rFonts w:ascii="Times New Roman" w:hAnsi="Times New Roman" w:cs="Times New Roman"/>
            <w:sz w:val="24"/>
            <w:szCs w:val="24"/>
            <w:lang w:val="en-US"/>
          </w:rPr>
          <w:t>https://doi.org/10.1001/jama.285.19.2486</w:t>
        </w:r>
      </w:hyperlink>
    </w:p>
    <w:p w14:paraId="0DBEA0DE" w14:textId="77777777" w:rsidR="00D136CD" w:rsidRPr="00543C3F" w:rsidRDefault="00D136CD" w:rsidP="002771E1">
      <w:pPr>
        <w:numPr>
          <w:ilvl w:val="0"/>
          <w:numId w:val="1"/>
        </w:numPr>
        <w:spacing w:after="0" w:line="360" w:lineRule="auto"/>
        <w:jc w:val="both"/>
        <w:rPr>
          <w:rFonts w:ascii="Times New Roman" w:hAnsi="Times New Roman" w:cs="Times New Roman"/>
          <w:color w:val="EE0000"/>
          <w:sz w:val="24"/>
          <w:szCs w:val="24"/>
        </w:rPr>
      </w:pPr>
      <w:r w:rsidRPr="00543C3F">
        <w:rPr>
          <w:rFonts w:ascii="Times New Roman" w:hAnsi="Times New Roman" w:cs="Times New Roman"/>
          <w:color w:val="EE0000"/>
          <w:sz w:val="24"/>
          <w:szCs w:val="24"/>
        </w:rPr>
        <w:t xml:space="preserve">Belkadi K. Troubles métaboliques chez les patients infectés par le VIH [Thèse]. Oran : Université </w:t>
      </w:r>
      <w:proofErr w:type="gramStart"/>
      <w:r w:rsidRPr="00543C3F">
        <w:rPr>
          <w:rFonts w:ascii="Times New Roman" w:hAnsi="Times New Roman" w:cs="Times New Roman"/>
          <w:color w:val="EE0000"/>
          <w:sz w:val="24"/>
          <w:szCs w:val="24"/>
        </w:rPr>
        <w:t>d'Oran;</w:t>
      </w:r>
      <w:proofErr w:type="gramEnd"/>
      <w:r w:rsidRPr="00543C3F">
        <w:rPr>
          <w:rFonts w:ascii="Times New Roman" w:hAnsi="Times New Roman" w:cs="Times New Roman"/>
          <w:color w:val="EE0000"/>
          <w:sz w:val="24"/>
          <w:szCs w:val="24"/>
        </w:rPr>
        <w:t xml:space="preserve"> 2023.</w:t>
      </w:r>
    </w:p>
    <w:p w14:paraId="0C84EB54" w14:textId="52308E7D" w:rsidR="005B1AE1" w:rsidRPr="00543C3F" w:rsidRDefault="00D136CD" w:rsidP="002771E1">
      <w:pPr>
        <w:numPr>
          <w:ilvl w:val="0"/>
          <w:numId w:val="1"/>
        </w:numPr>
        <w:spacing w:after="0" w:line="360" w:lineRule="auto"/>
        <w:jc w:val="both"/>
        <w:rPr>
          <w:rFonts w:ascii="Times New Roman" w:hAnsi="Times New Roman" w:cs="Times New Roman"/>
          <w:color w:val="EE0000"/>
          <w:sz w:val="24"/>
          <w:szCs w:val="24"/>
        </w:rPr>
      </w:pPr>
      <w:r w:rsidRPr="00543C3F">
        <w:rPr>
          <w:rFonts w:ascii="Times New Roman" w:hAnsi="Times New Roman" w:cs="Times New Roman"/>
          <w:color w:val="EE0000"/>
          <w:sz w:val="24"/>
          <w:szCs w:val="24"/>
          <w:lang w:val="en-US"/>
        </w:rPr>
        <w:t xml:space="preserve">Dia AD, </w:t>
      </w:r>
      <w:proofErr w:type="spellStart"/>
      <w:r w:rsidRPr="00543C3F">
        <w:rPr>
          <w:rFonts w:ascii="Times New Roman" w:hAnsi="Times New Roman" w:cs="Times New Roman"/>
          <w:color w:val="EE0000"/>
          <w:sz w:val="24"/>
          <w:szCs w:val="24"/>
          <w:lang w:val="en-US"/>
        </w:rPr>
        <w:t>Dia</w:t>
      </w:r>
      <w:proofErr w:type="spellEnd"/>
      <w:r w:rsidRPr="00543C3F">
        <w:rPr>
          <w:rFonts w:ascii="Times New Roman" w:hAnsi="Times New Roman" w:cs="Times New Roman"/>
          <w:color w:val="EE0000"/>
          <w:sz w:val="24"/>
          <w:szCs w:val="24"/>
          <w:lang w:val="en-US"/>
        </w:rPr>
        <w:t xml:space="preserve"> DG, </w:t>
      </w:r>
      <w:proofErr w:type="spellStart"/>
      <w:r w:rsidRPr="00543C3F">
        <w:rPr>
          <w:rFonts w:ascii="Times New Roman" w:hAnsi="Times New Roman" w:cs="Times New Roman"/>
          <w:color w:val="EE0000"/>
          <w:sz w:val="24"/>
          <w:szCs w:val="24"/>
          <w:lang w:val="en-US"/>
        </w:rPr>
        <w:t>Doupa</w:t>
      </w:r>
      <w:proofErr w:type="spellEnd"/>
      <w:r w:rsidRPr="00543C3F">
        <w:rPr>
          <w:rFonts w:ascii="Times New Roman" w:hAnsi="Times New Roman" w:cs="Times New Roman"/>
          <w:color w:val="EE0000"/>
          <w:sz w:val="24"/>
          <w:szCs w:val="24"/>
          <w:lang w:val="en-US"/>
        </w:rPr>
        <w:t xml:space="preserve"> D, Fall M, Ndiaye B, Diop SN, et al. </w:t>
      </w:r>
      <w:r w:rsidRPr="00543C3F">
        <w:rPr>
          <w:rFonts w:ascii="Times New Roman" w:hAnsi="Times New Roman" w:cs="Times New Roman"/>
          <w:color w:val="EE0000"/>
          <w:sz w:val="24"/>
          <w:szCs w:val="24"/>
        </w:rPr>
        <w:t xml:space="preserve">Troubles du métabolisme </w:t>
      </w:r>
      <w:proofErr w:type="spellStart"/>
      <w:r w:rsidRPr="00543C3F">
        <w:rPr>
          <w:rFonts w:ascii="Times New Roman" w:hAnsi="Times New Roman" w:cs="Times New Roman"/>
          <w:color w:val="EE0000"/>
          <w:sz w:val="24"/>
          <w:szCs w:val="24"/>
        </w:rPr>
        <w:t>glucido</w:t>
      </w:r>
      <w:proofErr w:type="spellEnd"/>
      <w:r w:rsidRPr="00543C3F">
        <w:rPr>
          <w:rFonts w:ascii="Times New Roman" w:hAnsi="Times New Roman" w:cs="Times New Roman"/>
          <w:color w:val="EE0000"/>
          <w:sz w:val="24"/>
          <w:szCs w:val="24"/>
        </w:rPr>
        <w:t xml:space="preserve">-lipidique et syndrome métabolique chez les </w:t>
      </w:r>
      <w:proofErr w:type="gramStart"/>
      <w:r w:rsidRPr="00543C3F">
        <w:rPr>
          <w:rFonts w:ascii="Times New Roman" w:hAnsi="Times New Roman" w:cs="Times New Roman"/>
          <w:color w:val="EE0000"/>
          <w:sz w:val="24"/>
          <w:szCs w:val="24"/>
        </w:rPr>
        <w:t>patients</w:t>
      </w:r>
      <w:proofErr w:type="gramEnd"/>
      <w:r w:rsidRPr="00543C3F">
        <w:rPr>
          <w:rFonts w:ascii="Times New Roman" w:hAnsi="Times New Roman" w:cs="Times New Roman"/>
          <w:color w:val="EE0000"/>
          <w:sz w:val="24"/>
          <w:szCs w:val="24"/>
        </w:rPr>
        <w:t xml:space="preserve"> vivant avec le VIH au Sénégal. </w:t>
      </w:r>
      <w:proofErr w:type="spellStart"/>
      <w:r w:rsidRPr="00543C3F">
        <w:rPr>
          <w:rFonts w:ascii="Times New Roman" w:hAnsi="Times New Roman" w:cs="Times New Roman"/>
          <w:color w:val="EE0000"/>
          <w:sz w:val="24"/>
          <w:szCs w:val="24"/>
        </w:rPr>
        <w:t>Rev</w:t>
      </w:r>
      <w:proofErr w:type="spellEnd"/>
      <w:r w:rsidRPr="00543C3F">
        <w:rPr>
          <w:rFonts w:ascii="Times New Roman" w:hAnsi="Times New Roman" w:cs="Times New Roman"/>
          <w:color w:val="EE0000"/>
          <w:sz w:val="24"/>
          <w:szCs w:val="24"/>
        </w:rPr>
        <w:t xml:space="preserve"> </w:t>
      </w:r>
      <w:proofErr w:type="spellStart"/>
      <w:r w:rsidRPr="00543C3F">
        <w:rPr>
          <w:rFonts w:ascii="Times New Roman" w:hAnsi="Times New Roman" w:cs="Times New Roman"/>
          <w:color w:val="EE0000"/>
          <w:sz w:val="24"/>
          <w:szCs w:val="24"/>
        </w:rPr>
        <w:t>Afr</w:t>
      </w:r>
      <w:proofErr w:type="spellEnd"/>
      <w:r w:rsidRPr="00543C3F">
        <w:rPr>
          <w:rFonts w:ascii="Times New Roman" w:hAnsi="Times New Roman" w:cs="Times New Roman"/>
          <w:color w:val="EE0000"/>
          <w:sz w:val="24"/>
          <w:szCs w:val="24"/>
        </w:rPr>
        <w:t xml:space="preserve"> Med Interne. </w:t>
      </w:r>
      <w:proofErr w:type="gramStart"/>
      <w:r w:rsidRPr="00543C3F">
        <w:rPr>
          <w:rFonts w:ascii="Times New Roman" w:hAnsi="Times New Roman" w:cs="Times New Roman"/>
          <w:color w:val="EE0000"/>
          <w:sz w:val="24"/>
          <w:szCs w:val="24"/>
        </w:rPr>
        <w:t>2021;</w:t>
      </w:r>
      <w:proofErr w:type="gramEnd"/>
      <w:r w:rsidRPr="00543C3F">
        <w:rPr>
          <w:rFonts w:ascii="Times New Roman" w:hAnsi="Times New Roman" w:cs="Times New Roman"/>
          <w:color w:val="EE0000"/>
          <w:sz w:val="24"/>
          <w:szCs w:val="24"/>
        </w:rPr>
        <w:t>8(1-2):25-31.</w:t>
      </w:r>
    </w:p>
    <w:p w14:paraId="182E7A18" w14:textId="4412361A" w:rsidR="00960CD1" w:rsidRPr="00543C3F" w:rsidRDefault="00960CD1" w:rsidP="002771E1">
      <w:pPr>
        <w:numPr>
          <w:ilvl w:val="0"/>
          <w:numId w:val="1"/>
        </w:numPr>
        <w:spacing w:after="0" w:line="360" w:lineRule="auto"/>
        <w:jc w:val="both"/>
        <w:rPr>
          <w:rFonts w:ascii="Times New Roman" w:hAnsi="Times New Roman" w:cs="Times New Roman"/>
          <w:sz w:val="24"/>
          <w:szCs w:val="24"/>
        </w:rPr>
      </w:pPr>
      <w:r w:rsidRPr="00543C3F">
        <w:rPr>
          <w:rFonts w:ascii="Times New Roman" w:hAnsi="Times New Roman" w:cs="Times New Roman"/>
          <w:sz w:val="24"/>
          <w:szCs w:val="24"/>
          <w:lang w:val="en-US"/>
        </w:rPr>
        <w:t xml:space="preserve">Kassi, E., </w:t>
      </w:r>
      <w:proofErr w:type="spellStart"/>
      <w:r w:rsidRPr="00543C3F">
        <w:rPr>
          <w:rFonts w:ascii="Times New Roman" w:hAnsi="Times New Roman" w:cs="Times New Roman"/>
          <w:sz w:val="24"/>
          <w:szCs w:val="24"/>
          <w:lang w:val="en-US"/>
        </w:rPr>
        <w:t>Pervanidou</w:t>
      </w:r>
      <w:proofErr w:type="spellEnd"/>
      <w:r w:rsidRPr="00543C3F">
        <w:rPr>
          <w:rFonts w:ascii="Times New Roman" w:hAnsi="Times New Roman" w:cs="Times New Roman"/>
          <w:sz w:val="24"/>
          <w:szCs w:val="24"/>
          <w:lang w:val="en-US"/>
        </w:rPr>
        <w:t xml:space="preserve">, P., Kaltsas, G., &amp; </w:t>
      </w:r>
      <w:proofErr w:type="spellStart"/>
      <w:r w:rsidRPr="00543C3F">
        <w:rPr>
          <w:rFonts w:ascii="Times New Roman" w:hAnsi="Times New Roman" w:cs="Times New Roman"/>
          <w:sz w:val="24"/>
          <w:szCs w:val="24"/>
          <w:lang w:val="en-US"/>
        </w:rPr>
        <w:t>Chrousos</w:t>
      </w:r>
      <w:proofErr w:type="spellEnd"/>
      <w:r w:rsidRPr="00543C3F">
        <w:rPr>
          <w:rFonts w:ascii="Times New Roman" w:hAnsi="Times New Roman" w:cs="Times New Roman"/>
          <w:sz w:val="24"/>
          <w:szCs w:val="24"/>
          <w:lang w:val="en-US"/>
        </w:rPr>
        <w:t xml:space="preserve">, G. (2011). Metabolic syndrome: definitions and controversies. BMC Medicine, 9, 48. </w:t>
      </w:r>
      <w:hyperlink r:id="rId29" w:history="1">
        <w:r w:rsidRPr="00543C3F">
          <w:rPr>
            <w:rStyle w:val="Hyperlink"/>
            <w:rFonts w:ascii="Times New Roman" w:hAnsi="Times New Roman" w:cs="Times New Roman"/>
            <w:sz w:val="24"/>
            <w:szCs w:val="24"/>
            <w:lang w:val="en-US"/>
          </w:rPr>
          <w:t>https://doi.org/10.1186/1741-7015-9-48</w:t>
        </w:r>
      </w:hyperlink>
    </w:p>
    <w:p w14:paraId="0209FD46" w14:textId="036286AE" w:rsidR="00960CD1" w:rsidRPr="00543C3F" w:rsidRDefault="00960CD1" w:rsidP="002771E1">
      <w:pPr>
        <w:numPr>
          <w:ilvl w:val="0"/>
          <w:numId w:val="1"/>
        </w:numPr>
        <w:spacing w:after="0" w:line="360" w:lineRule="auto"/>
        <w:jc w:val="both"/>
        <w:rPr>
          <w:rFonts w:ascii="Times New Roman" w:hAnsi="Times New Roman" w:cs="Times New Roman"/>
          <w:sz w:val="24"/>
          <w:szCs w:val="24"/>
        </w:rPr>
      </w:pPr>
      <w:r w:rsidRPr="00543C3F">
        <w:rPr>
          <w:rFonts w:ascii="Times New Roman" w:hAnsi="Times New Roman" w:cs="Times New Roman"/>
          <w:sz w:val="24"/>
          <w:szCs w:val="24"/>
          <w:lang w:val="en-US"/>
        </w:rPr>
        <w:t xml:space="preserve">Peer, N., Steyn, K., Lombard, C., </w:t>
      </w:r>
      <w:proofErr w:type="spellStart"/>
      <w:r w:rsidRPr="00543C3F">
        <w:rPr>
          <w:rFonts w:ascii="Times New Roman" w:hAnsi="Times New Roman" w:cs="Times New Roman"/>
          <w:sz w:val="24"/>
          <w:szCs w:val="24"/>
          <w:lang w:val="en-US"/>
        </w:rPr>
        <w:t>Gwebushe</w:t>
      </w:r>
      <w:proofErr w:type="spellEnd"/>
      <w:r w:rsidRPr="00543C3F">
        <w:rPr>
          <w:rFonts w:ascii="Times New Roman" w:hAnsi="Times New Roman" w:cs="Times New Roman"/>
          <w:sz w:val="24"/>
          <w:szCs w:val="24"/>
          <w:lang w:val="en-US"/>
        </w:rPr>
        <w:t xml:space="preserve">, N., &amp; Levitt, N. (2013). A high burden of hypertension in the urban black population of Cape Town: The Cardiovascular Risk in </w:t>
      </w:r>
      <w:r w:rsidRPr="00543C3F">
        <w:rPr>
          <w:rFonts w:ascii="Times New Roman" w:hAnsi="Times New Roman" w:cs="Times New Roman"/>
          <w:sz w:val="24"/>
          <w:szCs w:val="24"/>
          <w:lang w:val="en-US"/>
        </w:rPr>
        <w:lastRenderedPageBreak/>
        <w:t xml:space="preserve">Black South Africans (CRIBSA) Study. </w:t>
      </w:r>
      <w:proofErr w:type="spellStart"/>
      <w:r w:rsidRPr="00543C3F">
        <w:rPr>
          <w:rFonts w:ascii="Times New Roman" w:hAnsi="Times New Roman" w:cs="Times New Roman"/>
          <w:sz w:val="24"/>
          <w:szCs w:val="24"/>
        </w:rPr>
        <w:t>PLoS</w:t>
      </w:r>
      <w:proofErr w:type="spellEnd"/>
      <w:r w:rsidRPr="00543C3F">
        <w:rPr>
          <w:rFonts w:ascii="Times New Roman" w:hAnsi="Times New Roman" w:cs="Times New Roman"/>
          <w:sz w:val="24"/>
          <w:szCs w:val="24"/>
        </w:rPr>
        <w:t xml:space="preserve"> One, 8(11), e78567. </w:t>
      </w:r>
      <w:hyperlink r:id="rId30" w:history="1">
        <w:r w:rsidRPr="00543C3F">
          <w:rPr>
            <w:rStyle w:val="Hyperlink"/>
            <w:rFonts w:ascii="Times New Roman" w:hAnsi="Times New Roman" w:cs="Times New Roman"/>
            <w:sz w:val="24"/>
            <w:szCs w:val="24"/>
          </w:rPr>
          <w:t>https://doi.org/10.1371/journal.pone.0078567</w:t>
        </w:r>
      </w:hyperlink>
    </w:p>
    <w:p w14:paraId="7924CE4B" w14:textId="156884D5" w:rsidR="00960CD1" w:rsidRPr="00543C3F" w:rsidRDefault="00960CD1" w:rsidP="002771E1">
      <w:pPr>
        <w:numPr>
          <w:ilvl w:val="0"/>
          <w:numId w:val="1"/>
        </w:numPr>
        <w:spacing w:after="0" w:line="360" w:lineRule="auto"/>
        <w:jc w:val="both"/>
        <w:rPr>
          <w:rFonts w:ascii="Times New Roman" w:hAnsi="Times New Roman" w:cs="Times New Roman"/>
          <w:sz w:val="24"/>
          <w:szCs w:val="24"/>
          <w:lang w:val="en-US"/>
        </w:rPr>
      </w:pPr>
      <w:proofErr w:type="spellStart"/>
      <w:r w:rsidRPr="00543C3F">
        <w:rPr>
          <w:rFonts w:ascii="Times New Roman" w:hAnsi="Times New Roman" w:cs="Times New Roman"/>
          <w:sz w:val="24"/>
          <w:szCs w:val="24"/>
          <w:lang w:val="en-US"/>
        </w:rPr>
        <w:t>Hirode</w:t>
      </w:r>
      <w:proofErr w:type="spellEnd"/>
      <w:r w:rsidRPr="00543C3F">
        <w:rPr>
          <w:rFonts w:ascii="Times New Roman" w:hAnsi="Times New Roman" w:cs="Times New Roman"/>
          <w:sz w:val="24"/>
          <w:szCs w:val="24"/>
          <w:lang w:val="en-US"/>
        </w:rPr>
        <w:t xml:space="preserve">, G., &amp; Wong, R. J. (2020). Trends in the Prevalence of Metabolic Syndrome in the United States, 2011-2016. JAMA, 323(24), 2526-2528. </w:t>
      </w:r>
      <w:hyperlink r:id="rId31" w:history="1">
        <w:r w:rsidRPr="00543C3F">
          <w:rPr>
            <w:rStyle w:val="Hyperlink"/>
            <w:rFonts w:ascii="Times New Roman" w:hAnsi="Times New Roman" w:cs="Times New Roman"/>
            <w:sz w:val="24"/>
            <w:szCs w:val="24"/>
            <w:lang w:val="en-US"/>
          </w:rPr>
          <w:t>https://doi.org/10.1001/jama.2020.4501</w:t>
        </w:r>
      </w:hyperlink>
    </w:p>
    <w:p w14:paraId="6B9B0FC3" w14:textId="531A747E" w:rsidR="00960CD1" w:rsidRPr="00543C3F" w:rsidRDefault="00960CD1" w:rsidP="002771E1">
      <w:pPr>
        <w:numPr>
          <w:ilvl w:val="0"/>
          <w:numId w:val="1"/>
        </w:num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 xml:space="preserve">Vishram, J. K. K., Borglykke, A., Andreasen, A. H., Jeppesen, J., Ibsen, H., Jørgensen, T., Palmieri, L., Giampaoli, S., </w:t>
      </w:r>
      <w:proofErr w:type="spellStart"/>
      <w:r w:rsidRPr="00543C3F">
        <w:rPr>
          <w:rFonts w:ascii="Times New Roman" w:hAnsi="Times New Roman" w:cs="Times New Roman"/>
          <w:sz w:val="24"/>
          <w:szCs w:val="24"/>
          <w:lang w:val="en-US"/>
        </w:rPr>
        <w:t>Donfrancesco</w:t>
      </w:r>
      <w:proofErr w:type="spellEnd"/>
      <w:r w:rsidRPr="00543C3F">
        <w:rPr>
          <w:rFonts w:ascii="Times New Roman" w:hAnsi="Times New Roman" w:cs="Times New Roman"/>
          <w:sz w:val="24"/>
          <w:szCs w:val="24"/>
          <w:lang w:val="en-US"/>
        </w:rPr>
        <w:t xml:space="preserve">, C., Kee, F., Mancia, G., Cesana, G., Kuulasmaa, K., Salomaa, V., Sans, S., </w:t>
      </w:r>
      <w:proofErr w:type="spellStart"/>
      <w:r w:rsidRPr="00543C3F">
        <w:rPr>
          <w:rFonts w:ascii="Times New Roman" w:hAnsi="Times New Roman" w:cs="Times New Roman"/>
          <w:sz w:val="24"/>
          <w:szCs w:val="24"/>
          <w:lang w:val="en-US"/>
        </w:rPr>
        <w:t>Ferrieres</w:t>
      </w:r>
      <w:proofErr w:type="spellEnd"/>
      <w:r w:rsidRPr="00543C3F">
        <w:rPr>
          <w:rFonts w:ascii="Times New Roman" w:hAnsi="Times New Roman" w:cs="Times New Roman"/>
          <w:sz w:val="24"/>
          <w:szCs w:val="24"/>
          <w:lang w:val="en-US"/>
        </w:rPr>
        <w:t xml:space="preserve">, J., </w:t>
      </w:r>
      <w:proofErr w:type="spellStart"/>
      <w:r w:rsidRPr="00543C3F">
        <w:rPr>
          <w:rFonts w:ascii="Times New Roman" w:hAnsi="Times New Roman" w:cs="Times New Roman"/>
          <w:sz w:val="24"/>
          <w:szCs w:val="24"/>
          <w:lang w:val="en-US"/>
        </w:rPr>
        <w:t>Dallongeville</w:t>
      </w:r>
      <w:proofErr w:type="spellEnd"/>
      <w:r w:rsidRPr="00543C3F">
        <w:rPr>
          <w:rFonts w:ascii="Times New Roman" w:hAnsi="Times New Roman" w:cs="Times New Roman"/>
          <w:sz w:val="24"/>
          <w:szCs w:val="24"/>
          <w:lang w:val="en-US"/>
        </w:rPr>
        <w:t xml:space="preserve">, J., Söderberg, S., </w:t>
      </w:r>
      <w:proofErr w:type="spellStart"/>
      <w:r w:rsidRPr="00543C3F">
        <w:rPr>
          <w:rFonts w:ascii="Times New Roman" w:hAnsi="Times New Roman" w:cs="Times New Roman"/>
          <w:sz w:val="24"/>
          <w:szCs w:val="24"/>
          <w:lang w:val="en-US"/>
        </w:rPr>
        <w:t>Arveiler</w:t>
      </w:r>
      <w:proofErr w:type="spellEnd"/>
      <w:r w:rsidRPr="00543C3F">
        <w:rPr>
          <w:rFonts w:ascii="Times New Roman" w:hAnsi="Times New Roman" w:cs="Times New Roman"/>
          <w:sz w:val="24"/>
          <w:szCs w:val="24"/>
          <w:lang w:val="en-US"/>
        </w:rPr>
        <w:t>, D., Wagner, A., Tunstall-</w:t>
      </w:r>
      <w:proofErr w:type="spellStart"/>
      <w:r w:rsidRPr="00543C3F">
        <w:rPr>
          <w:rFonts w:ascii="Times New Roman" w:hAnsi="Times New Roman" w:cs="Times New Roman"/>
          <w:sz w:val="24"/>
          <w:szCs w:val="24"/>
          <w:lang w:val="en-US"/>
        </w:rPr>
        <w:t>Pedoe</w:t>
      </w:r>
      <w:proofErr w:type="spellEnd"/>
      <w:r w:rsidRPr="00543C3F">
        <w:rPr>
          <w:rFonts w:ascii="Times New Roman" w:hAnsi="Times New Roman" w:cs="Times New Roman"/>
          <w:sz w:val="24"/>
          <w:szCs w:val="24"/>
          <w:lang w:val="en-US"/>
        </w:rPr>
        <w:t>, H., Drygas, W., &amp; Olsen, M. H. (2014). Impact of age and gender on the prevalence and prognostic importance of the metabolic syndrome and its components in Europeans. The MORGAM Prospective Cohort Project. *</w:t>
      </w:r>
      <w:proofErr w:type="spellStart"/>
      <w:r w:rsidRPr="00543C3F">
        <w:rPr>
          <w:rFonts w:ascii="Times New Roman" w:hAnsi="Times New Roman" w:cs="Times New Roman"/>
          <w:sz w:val="24"/>
          <w:szCs w:val="24"/>
          <w:lang w:val="en-US"/>
        </w:rPr>
        <w:t>PLoS</w:t>
      </w:r>
      <w:proofErr w:type="spellEnd"/>
      <w:r w:rsidRPr="00543C3F">
        <w:rPr>
          <w:rFonts w:ascii="Times New Roman" w:hAnsi="Times New Roman" w:cs="Times New Roman"/>
          <w:sz w:val="24"/>
          <w:szCs w:val="24"/>
          <w:lang w:val="en-US"/>
        </w:rPr>
        <w:t xml:space="preserve"> ONE*, *9*(9), e107294. </w:t>
      </w:r>
      <w:hyperlink r:id="rId32" w:history="1">
        <w:r w:rsidRPr="00543C3F">
          <w:rPr>
            <w:rStyle w:val="Hyperlink"/>
            <w:rFonts w:ascii="Times New Roman" w:hAnsi="Times New Roman" w:cs="Times New Roman"/>
            <w:sz w:val="24"/>
            <w:szCs w:val="24"/>
            <w:lang w:val="en-US"/>
          </w:rPr>
          <w:t>https://doi.org/10.1371/journal.pone.0107294</w:t>
        </w:r>
      </w:hyperlink>
    </w:p>
    <w:p w14:paraId="0E360DBD" w14:textId="0425F52D" w:rsidR="00960CD1" w:rsidRPr="00543C3F" w:rsidRDefault="00960CD1" w:rsidP="002771E1">
      <w:pPr>
        <w:numPr>
          <w:ilvl w:val="0"/>
          <w:numId w:val="1"/>
        </w:numPr>
        <w:spacing w:after="0" w:line="360" w:lineRule="auto"/>
        <w:jc w:val="both"/>
        <w:rPr>
          <w:rFonts w:ascii="Times New Roman" w:hAnsi="Times New Roman" w:cs="Times New Roman"/>
          <w:sz w:val="24"/>
          <w:szCs w:val="24"/>
        </w:rPr>
      </w:pPr>
      <w:proofErr w:type="spellStart"/>
      <w:r w:rsidRPr="00543C3F">
        <w:rPr>
          <w:rFonts w:ascii="Times New Roman" w:hAnsi="Times New Roman" w:cs="Times New Roman"/>
          <w:sz w:val="24"/>
          <w:szCs w:val="24"/>
          <w:lang w:val="en-US"/>
        </w:rPr>
        <w:t>Pathai</w:t>
      </w:r>
      <w:proofErr w:type="spellEnd"/>
      <w:r w:rsidRPr="00543C3F">
        <w:rPr>
          <w:rFonts w:ascii="Times New Roman" w:hAnsi="Times New Roman" w:cs="Times New Roman"/>
          <w:sz w:val="24"/>
          <w:szCs w:val="24"/>
          <w:lang w:val="en-US"/>
        </w:rPr>
        <w:t xml:space="preserve">, S., </w:t>
      </w:r>
      <w:proofErr w:type="spellStart"/>
      <w:r w:rsidRPr="00543C3F">
        <w:rPr>
          <w:rFonts w:ascii="Times New Roman" w:hAnsi="Times New Roman" w:cs="Times New Roman"/>
          <w:sz w:val="24"/>
          <w:szCs w:val="24"/>
          <w:lang w:val="en-US"/>
        </w:rPr>
        <w:t>Bajillan</w:t>
      </w:r>
      <w:proofErr w:type="spellEnd"/>
      <w:r w:rsidRPr="00543C3F">
        <w:rPr>
          <w:rFonts w:ascii="Times New Roman" w:hAnsi="Times New Roman" w:cs="Times New Roman"/>
          <w:sz w:val="24"/>
          <w:szCs w:val="24"/>
          <w:lang w:val="en-US"/>
        </w:rPr>
        <w:t xml:space="preserve">, H., Landay, A. L., &amp; High, K. P. (2014). Is HIV a model of accelerated or accentuated aging? Journals of Gerontology - Series A Biological Sciences and Medical Sciences. </w:t>
      </w:r>
      <w:hyperlink r:id="rId33" w:history="1">
        <w:r w:rsidRPr="00543C3F">
          <w:rPr>
            <w:rStyle w:val="Hyperlink"/>
            <w:rFonts w:ascii="Times New Roman" w:hAnsi="Times New Roman" w:cs="Times New Roman"/>
            <w:sz w:val="24"/>
            <w:szCs w:val="24"/>
            <w:lang w:val="en-US"/>
          </w:rPr>
          <w:t>https://doi.org/10.1093/gerona/glt168</w:t>
        </w:r>
      </w:hyperlink>
    </w:p>
    <w:p w14:paraId="4CD22B8C" w14:textId="59FB5901" w:rsidR="00960CD1" w:rsidRPr="00543C3F" w:rsidRDefault="00960CD1" w:rsidP="002771E1">
      <w:pPr>
        <w:numPr>
          <w:ilvl w:val="0"/>
          <w:numId w:val="1"/>
        </w:numPr>
        <w:spacing w:after="0" w:line="360" w:lineRule="auto"/>
        <w:jc w:val="both"/>
        <w:rPr>
          <w:rFonts w:ascii="Times New Roman" w:hAnsi="Times New Roman" w:cs="Times New Roman"/>
          <w:sz w:val="24"/>
          <w:szCs w:val="24"/>
        </w:rPr>
      </w:pPr>
      <w:proofErr w:type="spellStart"/>
      <w:r w:rsidRPr="00543C3F">
        <w:rPr>
          <w:rFonts w:ascii="Times New Roman" w:hAnsi="Times New Roman" w:cs="Times New Roman"/>
          <w:sz w:val="24"/>
          <w:szCs w:val="24"/>
          <w:lang w:val="en-US"/>
        </w:rPr>
        <w:t>Appay</w:t>
      </w:r>
      <w:proofErr w:type="spellEnd"/>
      <w:r w:rsidRPr="00543C3F">
        <w:rPr>
          <w:rFonts w:ascii="Times New Roman" w:hAnsi="Times New Roman" w:cs="Times New Roman"/>
          <w:sz w:val="24"/>
          <w:szCs w:val="24"/>
          <w:lang w:val="en-US"/>
        </w:rPr>
        <w:t xml:space="preserve">, V., &amp; Sauce, D. (2008). Immune activation and inflammation in HIV-1 infection: causes and consequences. Journal of Pathology, 214(2), 231-241. </w:t>
      </w:r>
      <w:hyperlink r:id="rId34" w:history="1">
        <w:r w:rsidRPr="00543C3F">
          <w:rPr>
            <w:rStyle w:val="Hyperlink"/>
            <w:rFonts w:ascii="Times New Roman" w:hAnsi="Times New Roman" w:cs="Times New Roman"/>
            <w:sz w:val="24"/>
            <w:szCs w:val="24"/>
            <w:lang w:val="en-US"/>
          </w:rPr>
          <w:t>https://doi.org/10.1002/path.2276</w:t>
        </w:r>
      </w:hyperlink>
    </w:p>
    <w:p w14:paraId="1685A29D" w14:textId="55B5B111" w:rsidR="00960CD1" w:rsidRPr="00543C3F" w:rsidRDefault="00960CD1" w:rsidP="002771E1">
      <w:pPr>
        <w:numPr>
          <w:ilvl w:val="0"/>
          <w:numId w:val="1"/>
        </w:numPr>
        <w:spacing w:after="0" w:line="360" w:lineRule="auto"/>
        <w:jc w:val="both"/>
        <w:rPr>
          <w:rFonts w:ascii="Times New Roman" w:hAnsi="Times New Roman" w:cs="Times New Roman"/>
          <w:sz w:val="24"/>
          <w:szCs w:val="24"/>
        </w:rPr>
      </w:pPr>
      <w:r w:rsidRPr="00543C3F">
        <w:rPr>
          <w:rFonts w:ascii="Times New Roman" w:hAnsi="Times New Roman" w:cs="Times New Roman"/>
          <w:sz w:val="24"/>
          <w:szCs w:val="24"/>
          <w:lang w:val="en-US"/>
        </w:rPr>
        <w:t xml:space="preserve">Sabin, C. A., &amp; Reiss, P. (2017). Epidemiology of ageing with HIV: what can we learn from </w:t>
      </w:r>
      <w:proofErr w:type="gramStart"/>
      <w:r w:rsidRPr="00543C3F">
        <w:rPr>
          <w:rFonts w:ascii="Times New Roman" w:hAnsi="Times New Roman" w:cs="Times New Roman"/>
          <w:sz w:val="24"/>
          <w:szCs w:val="24"/>
          <w:lang w:val="en-US"/>
        </w:rPr>
        <w:t>cohorts?.</w:t>
      </w:r>
      <w:proofErr w:type="gramEnd"/>
      <w:r w:rsidRPr="00543C3F">
        <w:rPr>
          <w:rFonts w:ascii="Times New Roman" w:hAnsi="Times New Roman" w:cs="Times New Roman"/>
          <w:sz w:val="24"/>
          <w:szCs w:val="24"/>
          <w:lang w:val="en-US"/>
        </w:rPr>
        <w:t xml:space="preserve"> AIDS, 31(Suppl 2), S121-S128. </w:t>
      </w:r>
      <w:hyperlink r:id="rId35" w:history="1">
        <w:r w:rsidRPr="00543C3F">
          <w:rPr>
            <w:rStyle w:val="Hyperlink"/>
            <w:rFonts w:ascii="Times New Roman" w:hAnsi="Times New Roman" w:cs="Times New Roman"/>
            <w:sz w:val="24"/>
            <w:szCs w:val="24"/>
            <w:lang w:val="en-US"/>
          </w:rPr>
          <w:t>https://doi.org/10.1097/QAD.0000000000001374</w:t>
        </w:r>
      </w:hyperlink>
    </w:p>
    <w:p w14:paraId="3BC0CFD1" w14:textId="1D51E14F" w:rsidR="00960CD1" w:rsidRPr="00543C3F" w:rsidRDefault="00960CD1" w:rsidP="002771E1">
      <w:pPr>
        <w:numPr>
          <w:ilvl w:val="0"/>
          <w:numId w:val="1"/>
        </w:numPr>
        <w:spacing w:after="0" w:line="360" w:lineRule="auto"/>
        <w:jc w:val="both"/>
        <w:rPr>
          <w:rFonts w:ascii="Times New Roman" w:hAnsi="Times New Roman" w:cs="Times New Roman"/>
          <w:sz w:val="24"/>
          <w:szCs w:val="24"/>
        </w:rPr>
      </w:pPr>
      <w:proofErr w:type="spellStart"/>
      <w:r w:rsidRPr="00543C3F">
        <w:rPr>
          <w:rFonts w:ascii="Times New Roman" w:hAnsi="Times New Roman" w:cs="Times New Roman"/>
          <w:sz w:val="24"/>
          <w:szCs w:val="24"/>
        </w:rPr>
        <w:t>Guira</w:t>
      </w:r>
      <w:proofErr w:type="spellEnd"/>
      <w:r w:rsidRPr="00543C3F">
        <w:rPr>
          <w:rFonts w:ascii="Times New Roman" w:hAnsi="Times New Roman" w:cs="Times New Roman"/>
          <w:sz w:val="24"/>
          <w:szCs w:val="24"/>
        </w:rPr>
        <w:t xml:space="preserve">, O., </w:t>
      </w:r>
      <w:proofErr w:type="spellStart"/>
      <w:r w:rsidRPr="00543C3F">
        <w:rPr>
          <w:rFonts w:ascii="Times New Roman" w:hAnsi="Times New Roman" w:cs="Times New Roman"/>
          <w:sz w:val="24"/>
          <w:szCs w:val="24"/>
        </w:rPr>
        <w:t>Tiéno</w:t>
      </w:r>
      <w:proofErr w:type="spellEnd"/>
      <w:r w:rsidRPr="00543C3F">
        <w:rPr>
          <w:rFonts w:ascii="Times New Roman" w:hAnsi="Times New Roman" w:cs="Times New Roman"/>
          <w:sz w:val="24"/>
          <w:szCs w:val="24"/>
        </w:rPr>
        <w:t xml:space="preserve">, H., </w:t>
      </w:r>
      <w:proofErr w:type="spellStart"/>
      <w:r w:rsidRPr="00543C3F">
        <w:rPr>
          <w:rFonts w:ascii="Times New Roman" w:hAnsi="Times New Roman" w:cs="Times New Roman"/>
          <w:sz w:val="24"/>
          <w:szCs w:val="24"/>
        </w:rPr>
        <w:t>Diendéré</w:t>
      </w:r>
      <w:proofErr w:type="spellEnd"/>
      <w:r w:rsidRPr="00543C3F">
        <w:rPr>
          <w:rFonts w:ascii="Times New Roman" w:hAnsi="Times New Roman" w:cs="Times New Roman"/>
          <w:sz w:val="24"/>
          <w:szCs w:val="24"/>
        </w:rPr>
        <w:t xml:space="preserve">, A. E., Sagna, Y., Diallo, I., </w:t>
      </w:r>
      <w:proofErr w:type="spellStart"/>
      <w:r w:rsidRPr="00543C3F">
        <w:rPr>
          <w:rFonts w:ascii="Times New Roman" w:hAnsi="Times New Roman" w:cs="Times New Roman"/>
          <w:sz w:val="24"/>
          <w:szCs w:val="24"/>
        </w:rPr>
        <w:t>Yaméogo</w:t>
      </w:r>
      <w:proofErr w:type="spellEnd"/>
      <w:r w:rsidRPr="00543C3F">
        <w:rPr>
          <w:rFonts w:ascii="Times New Roman" w:hAnsi="Times New Roman" w:cs="Times New Roman"/>
          <w:sz w:val="24"/>
          <w:szCs w:val="24"/>
        </w:rPr>
        <w:t xml:space="preserve">, B., </w:t>
      </w:r>
      <w:proofErr w:type="spellStart"/>
      <w:r w:rsidRPr="00543C3F">
        <w:rPr>
          <w:rFonts w:ascii="Times New Roman" w:hAnsi="Times New Roman" w:cs="Times New Roman"/>
          <w:sz w:val="24"/>
          <w:szCs w:val="24"/>
        </w:rPr>
        <w:t>Zoungrana</w:t>
      </w:r>
      <w:proofErr w:type="spellEnd"/>
      <w:r w:rsidRPr="00543C3F">
        <w:rPr>
          <w:rFonts w:ascii="Times New Roman" w:hAnsi="Times New Roman" w:cs="Times New Roman"/>
          <w:sz w:val="24"/>
          <w:szCs w:val="24"/>
        </w:rPr>
        <w:t xml:space="preserve">, L., </w:t>
      </w:r>
      <w:proofErr w:type="spellStart"/>
      <w:r w:rsidRPr="00543C3F">
        <w:rPr>
          <w:rFonts w:ascii="Times New Roman" w:hAnsi="Times New Roman" w:cs="Times New Roman"/>
          <w:sz w:val="24"/>
          <w:szCs w:val="24"/>
        </w:rPr>
        <w:t>Yaméogo</w:t>
      </w:r>
      <w:proofErr w:type="spellEnd"/>
      <w:r w:rsidRPr="00543C3F">
        <w:rPr>
          <w:rFonts w:ascii="Times New Roman" w:hAnsi="Times New Roman" w:cs="Times New Roman"/>
          <w:sz w:val="24"/>
          <w:szCs w:val="24"/>
        </w:rPr>
        <w:t xml:space="preserve">, T. M., </w:t>
      </w:r>
      <w:proofErr w:type="spellStart"/>
      <w:r w:rsidRPr="00543C3F">
        <w:rPr>
          <w:rFonts w:ascii="Times New Roman" w:hAnsi="Times New Roman" w:cs="Times New Roman"/>
          <w:sz w:val="24"/>
          <w:szCs w:val="24"/>
        </w:rPr>
        <w:t>Bognounou</w:t>
      </w:r>
      <w:proofErr w:type="spellEnd"/>
      <w:r w:rsidRPr="00543C3F">
        <w:rPr>
          <w:rFonts w:ascii="Times New Roman" w:hAnsi="Times New Roman" w:cs="Times New Roman"/>
          <w:sz w:val="24"/>
          <w:szCs w:val="24"/>
        </w:rPr>
        <w:t xml:space="preserve">, R., &amp; Drabo, J. Y. (2016). </w:t>
      </w:r>
      <w:r w:rsidRPr="00543C3F">
        <w:rPr>
          <w:rFonts w:ascii="Times New Roman" w:hAnsi="Times New Roman" w:cs="Times New Roman"/>
          <w:sz w:val="24"/>
          <w:szCs w:val="24"/>
          <w:lang w:val="en-US"/>
        </w:rPr>
        <w:t xml:space="preserve">Features of metabolic syndrome and its associated factors during highly active antiretroviral therapy in Ouagadougou (Burkina Faso). </w:t>
      </w:r>
      <w:r w:rsidRPr="00543C3F">
        <w:rPr>
          <w:rFonts w:ascii="Times New Roman" w:hAnsi="Times New Roman" w:cs="Times New Roman"/>
          <w:sz w:val="24"/>
          <w:szCs w:val="24"/>
        </w:rPr>
        <w:t xml:space="preserve">J Int Assoc </w:t>
      </w:r>
      <w:proofErr w:type="spellStart"/>
      <w:r w:rsidRPr="00543C3F">
        <w:rPr>
          <w:rFonts w:ascii="Times New Roman" w:hAnsi="Times New Roman" w:cs="Times New Roman"/>
          <w:sz w:val="24"/>
          <w:szCs w:val="24"/>
        </w:rPr>
        <w:t>Provid</w:t>
      </w:r>
      <w:proofErr w:type="spellEnd"/>
      <w:r w:rsidRPr="00543C3F">
        <w:rPr>
          <w:rFonts w:ascii="Times New Roman" w:hAnsi="Times New Roman" w:cs="Times New Roman"/>
          <w:sz w:val="24"/>
          <w:szCs w:val="24"/>
        </w:rPr>
        <w:t xml:space="preserve"> AIDS Care, 15(2), 159-163. </w:t>
      </w:r>
      <w:hyperlink r:id="rId36" w:history="1">
        <w:r w:rsidRPr="00543C3F">
          <w:rPr>
            <w:rStyle w:val="Hyperlink"/>
            <w:rFonts w:ascii="Times New Roman" w:hAnsi="Times New Roman" w:cs="Times New Roman"/>
            <w:sz w:val="24"/>
            <w:szCs w:val="24"/>
          </w:rPr>
          <w:t>https://doi.org/10.1177/2325957415601503</w:t>
        </w:r>
      </w:hyperlink>
    </w:p>
    <w:p w14:paraId="127E07C3" w14:textId="16FDC6D2" w:rsidR="00960CD1" w:rsidRPr="00543C3F" w:rsidRDefault="00960CD1" w:rsidP="002771E1">
      <w:pPr>
        <w:numPr>
          <w:ilvl w:val="0"/>
          <w:numId w:val="1"/>
        </w:numPr>
        <w:spacing w:after="0" w:line="360" w:lineRule="auto"/>
        <w:jc w:val="both"/>
        <w:rPr>
          <w:rFonts w:ascii="Times New Roman" w:hAnsi="Times New Roman" w:cs="Times New Roman"/>
          <w:sz w:val="24"/>
          <w:szCs w:val="24"/>
        </w:rPr>
      </w:pPr>
      <w:r w:rsidRPr="00543C3F">
        <w:rPr>
          <w:rFonts w:ascii="Times New Roman" w:hAnsi="Times New Roman" w:cs="Times New Roman"/>
          <w:sz w:val="24"/>
          <w:szCs w:val="24"/>
          <w:lang w:val="en-US"/>
        </w:rPr>
        <w:t xml:space="preserve">Galli, M., Veglia, F., Angarano, G., </w:t>
      </w:r>
      <w:proofErr w:type="spellStart"/>
      <w:r w:rsidRPr="00543C3F">
        <w:rPr>
          <w:rFonts w:ascii="Times New Roman" w:hAnsi="Times New Roman" w:cs="Times New Roman"/>
          <w:sz w:val="24"/>
          <w:szCs w:val="24"/>
          <w:lang w:val="en-US"/>
        </w:rPr>
        <w:t>Santambrogio</w:t>
      </w:r>
      <w:proofErr w:type="spellEnd"/>
      <w:r w:rsidRPr="00543C3F">
        <w:rPr>
          <w:rFonts w:ascii="Times New Roman" w:hAnsi="Times New Roman" w:cs="Times New Roman"/>
          <w:sz w:val="24"/>
          <w:szCs w:val="24"/>
          <w:lang w:val="en-US"/>
        </w:rPr>
        <w:t xml:space="preserve">, S., Meneghini, E., Gritti, F., </w:t>
      </w:r>
      <w:proofErr w:type="spellStart"/>
      <w:r w:rsidRPr="00543C3F">
        <w:rPr>
          <w:rFonts w:ascii="Times New Roman" w:hAnsi="Times New Roman" w:cs="Times New Roman"/>
          <w:sz w:val="24"/>
          <w:szCs w:val="24"/>
          <w:lang w:val="en-US"/>
        </w:rPr>
        <w:t>Cargnel</w:t>
      </w:r>
      <w:proofErr w:type="spellEnd"/>
      <w:r w:rsidRPr="00543C3F">
        <w:rPr>
          <w:rFonts w:ascii="Times New Roman" w:hAnsi="Times New Roman" w:cs="Times New Roman"/>
          <w:sz w:val="24"/>
          <w:szCs w:val="24"/>
          <w:lang w:val="en-US"/>
        </w:rPr>
        <w:t xml:space="preserve">, A., Mazzotta, F., &amp; </w:t>
      </w:r>
      <w:proofErr w:type="spellStart"/>
      <w:r w:rsidRPr="00543C3F">
        <w:rPr>
          <w:rFonts w:ascii="Times New Roman" w:hAnsi="Times New Roman" w:cs="Times New Roman"/>
          <w:sz w:val="24"/>
          <w:szCs w:val="24"/>
          <w:lang w:val="en-US"/>
        </w:rPr>
        <w:t>Lazzarin</w:t>
      </w:r>
      <w:proofErr w:type="spellEnd"/>
      <w:r w:rsidRPr="00543C3F">
        <w:rPr>
          <w:rFonts w:ascii="Times New Roman" w:hAnsi="Times New Roman" w:cs="Times New Roman"/>
          <w:sz w:val="24"/>
          <w:szCs w:val="24"/>
          <w:lang w:val="en-US"/>
        </w:rPr>
        <w:t xml:space="preserve">, A. (2003). Gender differences in antiretroviral drug-related adipose tissue alterations. Women are at higher risk than men and develop particular lipodystrophy patterns. </w:t>
      </w:r>
      <w:r w:rsidRPr="00543C3F">
        <w:rPr>
          <w:rFonts w:ascii="Times New Roman" w:hAnsi="Times New Roman" w:cs="Times New Roman"/>
          <w:sz w:val="24"/>
          <w:szCs w:val="24"/>
        </w:rPr>
        <w:t xml:space="preserve">Journal of </w:t>
      </w:r>
      <w:proofErr w:type="spellStart"/>
      <w:r w:rsidRPr="00543C3F">
        <w:rPr>
          <w:rFonts w:ascii="Times New Roman" w:hAnsi="Times New Roman" w:cs="Times New Roman"/>
          <w:sz w:val="24"/>
          <w:szCs w:val="24"/>
        </w:rPr>
        <w:t>Acquired</w:t>
      </w:r>
      <w:proofErr w:type="spellEnd"/>
      <w:r w:rsidRPr="00543C3F">
        <w:rPr>
          <w:rFonts w:ascii="Times New Roman" w:hAnsi="Times New Roman" w:cs="Times New Roman"/>
          <w:sz w:val="24"/>
          <w:szCs w:val="24"/>
        </w:rPr>
        <w:t xml:space="preserve"> Immune </w:t>
      </w:r>
      <w:proofErr w:type="spellStart"/>
      <w:r w:rsidRPr="00543C3F">
        <w:rPr>
          <w:rFonts w:ascii="Times New Roman" w:hAnsi="Times New Roman" w:cs="Times New Roman"/>
          <w:sz w:val="24"/>
          <w:szCs w:val="24"/>
        </w:rPr>
        <w:t>Deficiency</w:t>
      </w:r>
      <w:proofErr w:type="spellEnd"/>
      <w:r w:rsidRPr="00543C3F">
        <w:rPr>
          <w:rFonts w:ascii="Times New Roman" w:hAnsi="Times New Roman" w:cs="Times New Roman"/>
          <w:sz w:val="24"/>
          <w:szCs w:val="24"/>
        </w:rPr>
        <w:t xml:space="preserve"> Syndromes, 34(1), 58-61. </w:t>
      </w:r>
      <w:hyperlink r:id="rId37" w:history="1">
        <w:r w:rsidRPr="00543C3F">
          <w:rPr>
            <w:rStyle w:val="Hyperlink"/>
            <w:rFonts w:ascii="Times New Roman" w:hAnsi="Times New Roman" w:cs="Times New Roman"/>
            <w:sz w:val="24"/>
            <w:szCs w:val="24"/>
          </w:rPr>
          <w:t>https://doi.org/10.1097/00126334-200309010-00008</w:t>
        </w:r>
      </w:hyperlink>
    </w:p>
    <w:p w14:paraId="08972E34" w14:textId="2615D6A1" w:rsidR="00960CD1" w:rsidRPr="00543C3F" w:rsidRDefault="00960CD1" w:rsidP="002771E1">
      <w:pPr>
        <w:numPr>
          <w:ilvl w:val="0"/>
          <w:numId w:val="1"/>
        </w:num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 xml:space="preserve">Carr, M. C. (2003). The emergence of the metabolic syndrome with menopause. The Journal of Clinical Endocrinology &amp; Metabolism, 88(6), 2404–2411. </w:t>
      </w:r>
      <w:hyperlink r:id="rId38" w:history="1">
        <w:r w:rsidRPr="00543C3F">
          <w:rPr>
            <w:rStyle w:val="Hyperlink"/>
            <w:rFonts w:ascii="Times New Roman" w:hAnsi="Times New Roman" w:cs="Times New Roman"/>
            <w:sz w:val="24"/>
            <w:szCs w:val="24"/>
            <w:lang w:val="en-US"/>
          </w:rPr>
          <w:t>https://doi.org/10.1210/jc.2003-030242</w:t>
        </w:r>
      </w:hyperlink>
    </w:p>
    <w:p w14:paraId="51F1DE67" w14:textId="1FF77115" w:rsidR="00960CD1" w:rsidRPr="00543C3F" w:rsidRDefault="00960CD1" w:rsidP="002771E1">
      <w:pPr>
        <w:numPr>
          <w:ilvl w:val="0"/>
          <w:numId w:val="1"/>
        </w:numPr>
        <w:spacing w:after="0" w:line="360" w:lineRule="auto"/>
        <w:jc w:val="both"/>
        <w:rPr>
          <w:rFonts w:ascii="Times New Roman" w:hAnsi="Times New Roman" w:cs="Times New Roman"/>
          <w:sz w:val="24"/>
          <w:szCs w:val="24"/>
        </w:rPr>
      </w:pPr>
      <w:r w:rsidRPr="00543C3F">
        <w:rPr>
          <w:rFonts w:ascii="Times New Roman" w:hAnsi="Times New Roman" w:cs="Times New Roman"/>
          <w:sz w:val="24"/>
          <w:szCs w:val="24"/>
          <w:lang w:val="en-US"/>
        </w:rPr>
        <w:lastRenderedPageBreak/>
        <w:t xml:space="preserve">Krishnan, S., Schouten, J. T., Jacobson, D. L., Benson, C. A., Collier, A. C., </w:t>
      </w:r>
      <w:proofErr w:type="spellStart"/>
      <w:r w:rsidRPr="00543C3F">
        <w:rPr>
          <w:rFonts w:ascii="Times New Roman" w:hAnsi="Times New Roman" w:cs="Times New Roman"/>
          <w:sz w:val="24"/>
          <w:szCs w:val="24"/>
          <w:lang w:val="en-US"/>
        </w:rPr>
        <w:t>Koletar</w:t>
      </w:r>
      <w:proofErr w:type="spellEnd"/>
      <w:r w:rsidRPr="00543C3F">
        <w:rPr>
          <w:rFonts w:ascii="Times New Roman" w:hAnsi="Times New Roman" w:cs="Times New Roman"/>
          <w:sz w:val="24"/>
          <w:szCs w:val="24"/>
          <w:lang w:val="en-US"/>
        </w:rPr>
        <w:t xml:space="preserve">, S. L., Santana, J., Sattler, F. R., &amp; </w:t>
      </w:r>
      <w:proofErr w:type="spellStart"/>
      <w:r w:rsidRPr="00543C3F">
        <w:rPr>
          <w:rFonts w:ascii="Times New Roman" w:hAnsi="Times New Roman" w:cs="Times New Roman"/>
          <w:sz w:val="24"/>
          <w:szCs w:val="24"/>
          <w:lang w:val="en-US"/>
        </w:rPr>
        <w:t>Mitsuyasu</w:t>
      </w:r>
      <w:proofErr w:type="spellEnd"/>
      <w:r w:rsidRPr="00543C3F">
        <w:rPr>
          <w:rFonts w:ascii="Times New Roman" w:hAnsi="Times New Roman" w:cs="Times New Roman"/>
          <w:sz w:val="24"/>
          <w:szCs w:val="24"/>
          <w:lang w:val="en-US"/>
        </w:rPr>
        <w:t xml:space="preserve">, R. (2011). Incidence of non-AIDS-defining cancer in antiretroviral treatment-naïve subjects after antiretroviral treatment initiation: an ACTG longitudinal linked randomized trials analysis. Oncology, 80(1-2), 42-49. </w:t>
      </w:r>
      <w:hyperlink r:id="rId39" w:history="1">
        <w:r w:rsidRPr="00543C3F">
          <w:rPr>
            <w:rStyle w:val="Hyperlink"/>
            <w:rFonts w:ascii="Times New Roman" w:hAnsi="Times New Roman" w:cs="Times New Roman"/>
            <w:sz w:val="24"/>
            <w:szCs w:val="24"/>
            <w:lang w:val="en-US"/>
          </w:rPr>
          <w:t>https://doi.org/10.1159/000328032</w:t>
        </w:r>
      </w:hyperlink>
    </w:p>
    <w:p w14:paraId="1EC0EB7C" w14:textId="5F6FC967" w:rsidR="00960CD1" w:rsidRPr="00543C3F" w:rsidRDefault="00960CD1" w:rsidP="002771E1">
      <w:pPr>
        <w:numPr>
          <w:ilvl w:val="0"/>
          <w:numId w:val="1"/>
        </w:numPr>
        <w:spacing w:after="0" w:line="360" w:lineRule="auto"/>
        <w:jc w:val="both"/>
        <w:rPr>
          <w:rFonts w:ascii="Times New Roman" w:hAnsi="Times New Roman" w:cs="Times New Roman"/>
          <w:sz w:val="24"/>
          <w:szCs w:val="24"/>
        </w:rPr>
      </w:pPr>
      <w:proofErr w:type="spellStart"/>
      <w:r w:rsidRPr="00543C3F">
        <w:rPr>
          <w:rFonts w:ascii="Times New Roman" w:hAnsi="Times New Roman" w:cs="Times New Roman"/>
          <w:sz w:val="24"/>
          <w:szCs w:val="24"/>
        </w:rPr>
        <w:t>Kagaruki</w:t>
      </w:r>
      <w:proofErr w:type="spellEnd"/>
      <w:r w:rsidRPr="00543C3F">
        <w:rPr>
          <w:rFonts w:ascii="Times New Roman" w:hAnsi="Times New Roman" w:cs="Times New Roman"/>
          <w:sz w:val="24"/>
          <w:szCs w:val="24"/>
        </w:rPr>
        <w:t xml:space="preserve">, G. B., </w:t>
      </w:r>
      <w:proofErr w:type="spellStart"/>
      <w:r w:rsidRPr="00543C3F">
        <w:rPr>
          <w:rFonts w:ascii="Times New Roman" w:hAnsi="Times New Roman" w:cs="Times New Roman"/>
          <w:sz w:val="24"/>
          <w:szCs w:val="24"/>
        </w:rPr>
        <w:t>Mayige</w:t>
      </w:r>
      <w:proofErr w:type="spellEnd"/>
      <w:r w:rsidRPr="00543C3F">
        <w:rPr>
          <w:rFonts w:ascii="Times New Roman" w:hAnsi="Times New Roman" w:cs="Times New Roman"/>
          <w:sz w:val="24"/>
          <w:szCs w:val="24"/>
        </w:rPr>
        <w:t xml:space="preserve">, M. T., </w:t>
      </w:r>
      <w:proofErr w:type="spellStart"/>
      <w:r w:rsidRPr="00543C3F">
        <w:rPr>
          <w:rFonts w:ascii="Times New Roman" w:hAnsi="Times New Roman" w:cs="Times New Roman"/>
          <w:sz w:val="24"/>
          <w:szCs w:val="24"/>
        </w:rPr>
        <w:t>Ngadaya</w:t>
      </w:r>
      <w:proofErr w:type="spellEnd"/>
      <w:r w:rsidRPr="00543C3F">
        <w:rPr>
          <w:rFonts w:ascii="Times New Roman" w:hAnsi="Times New Roman" w:cs="Times New Roman"/>
          <w:sz w:val="24"/>
          <w:szCs w:val="24"/>
        </w:rPr>
        <w:t xml:space="preserve">, E. S., </w:t>
      </w:r>
      <w:proofErr w:type="spellStart"/>
      <w:r w:rsidRPr="00543C3F">
        <w:rPr>
          <w:rFonts w:ascii="Times New Roman" w:hAnsi="Times New Roman" w:cs="Times New Roman"/>
          <w:sz w:val="24"/>
          <w:szCs w:val="24"/>
        </w:rPr>
        <w:t>Kimaro</w:t>
      </w:r>
      <w:proofErr w:type="spellEnd"/>
      <w:r w:rsidRPr="00543C3F">
        <w:rPr>
          <w:rFonts w:ascii="Times New Roman" w:hAnsi="Times New Roman" w:cs="Times New Roman"/>
          <w:sz w:val="24"/>
          <w:szCs w:val="24"/>
        </w:rPr>
        <w:t xml:space="preserve">, G. D., </w:t>
      </w:r>
      <w:proofErr w:type="spellStart"/>
      <w:r w:rsidRPr="00543C3F">
        <w:rPr>
          <w:rFonts w:ascii="Times New Roman" w:hAnsi="Times New Roman" w:cs="Times New Roman"/>
          <w:sz w:val="24"/>
          <w:szCs w:val="24"/>
        </w:rPr>
        <w:t>Kalinga</w:t>
      </w:r>
      <w:proofErr w:type="spellEnd"/>
      <w:r w:rsidRPr="00543C3F">
        <w:rPr>
          <w:rFonts w:ascii="Times New Roman" w:hAnsi="Times New Roman" w:cs="Times New Roman"/>
          <w:sz w:val="24"/>
          <w:szCs w:val="24"/>
        </w:rPr>
        <w:t xml:space="preserve">, A. K., </w:t>
      </w:r>
      <w:proofErr w:type="spellStart"/>
      <w:r w:rsidRPr="00543C3F">
        <w:rPr>
          <w:rFonts w:ascii="Times New Roman" w:hAnsi="Times New Roman" w:cs="Times New Roman"/>
          <w:sz w:val="24"/>
          <w:szCs w:val="24"/>
        </w:rPr>
        <w:t>Kilale</w:t>
      </w:r>
      <w:proofErr w:type="spellEnd"/>
      <w:r w:rsidRPr="00543C3F">
        <w:rPr>
          <w:rFonts w:ascii="Times New Roman" w:hAnsi="Times New Roman" w:cs="Times New Roman"/>
          <w:sz w:val="24"/>
          <w:szCs w:val="24"/>
        </w:rPr>
        <w:t xml:space="preserve">, A. M., </w:t>
      </w:r>
      <w:proofErr w:type="spellStart"/>
      <w:r w:rsidRPr="00543C3F">
        <w:rPr>
          <w:rFonts w:ascii="Times New Roman" w:hAnsi="Times New Roman" w:cs="Times New Roman"/>
          <w:sz w:val="24"/>
          <w:szCs w:val="24"/>
        </w:rPr>
        <w:t>Kahwa</w:t>
      </w:r>
      <w:proofErr w:type="spellEnd"/>
      <w:r w:rsidRPr="00543C3F">
        <w:rPr>
          <w:rFonts w:ascii="Times New Roman" w:hAnsi="Times New Roman" w:cs="Times New Roman"/>
          <w:sz w:val="24"/>
          <w:szCs w:val="24"/>
        </w:rPr>
        <w:t xml:space="preserve">, A. M., </w:t>
      </w:r>
      <w:proofErr w:type="spellStart"/>
      <w:r w:rsidRPr="00543C3F">
        <w:rPr>
          <w:rFonts w:ascii="Times New Roman" w:hAnsi="Times New Roman" w:cs="Times New Roman"/>
          <w:sz w:val="24"/>
          <w:szCs w:val="24"/>
        </w:rPr>
        <w:t>Materu</w:t>
      </w:r>
      <w:proofErr w:type="spellEnd"/>
      <w:r w:rsidRPr="00543C3F">
        <w:rPr>
          <w:rFonts w:ascii="Times New Roman" w:hAnsi="Times New Roman" w:cs="Times New Roman"/>
          <w:sz w:val="24"/>
          <w:szCs w:val="24"/>
        </w:rPr>
        <w:t xml:space="preserve">, G. S., &amp; </w:t>
      </w:r>
      <w:proofErr w:type="spellStart"/>
      <w:r w:rsidRPr="00543C3F">
        <w:rPr>
          <w:rFonts w:ascii="Times New Roman" w:hAnsi="Times New Roman" w:cs="Times New Roman"/>
          <w:sz w:val="24"/>
          <w:szCs w:val="24"/>
        </w:rPr>
        <w:t>Mfinanga</w:t>
      </w:r>
      <w:proofErr w:type="spellEnd"/>
      <w:r w:rsidRPr="00543C3F">
        <w:rPr>
          <w:rFonts w:ascii="Times New Roman" w:hAnsi="Times New Roman" w:cs="Times New Roman"/>
          <w:sz w:val="24"/>
          <w:szCs w:val="24"/>
        </w:rPr>
        <w:t xml:space="preserve">, S. G. (2014). </w:t>
      </w:r>
      <w:r w:rsidRPr="00543C3F">
        <w:rPr>
          <w:rFonts w:ascii="Times New Roman" w:hAnsi="Times New Roman" w:cs="Times New Roman"/>
          <w:sz w:val="24"/>
          <w:szCs w:val="24"/>
          <w:lang w:val="en-US"/>
        </w:rPr>
        <w:t xml:space="preserve">Magnitude and risk factors of non-communicable diseases among people living with HIV in Tanzania: a cross sectional study from Mbeya and Dar es Salaam regions. </w:t>
      </w:r>
      <w:r w:rsidRPr="00543C3F">
        <w:rPr>
          <w:rFonts w:ascii="Times New Roman" w:hAnsi="Times New Roman" w:cs="Times New Roman"/>
          <w:sz w:val="24"/>
          <w:szCs w:val="24"/>
        </w:rPr>
        <w:t xml:space="preserve">BMC Public </w:t>
      </w:r>
      <w:proofErr w:type="spellStart"/>
      <w:r w:rsidRPr="00543C3F">
        <w:rPr>
          <w:rFonts w:ascii="Times New Roman" w:hAnsi="Times New Roman" w:cs="Times New Roman"/>
          <w:sz w:val="24"/>
          <w:szCs w:val="24"/>
        </w:rPr>
        <w:t>Health</w:t>
      </w:r>
      <w:proofErr w:type="spellEnd"/>
      <w:r w:rsidRPr="00543C3F">
        <w:rPr>
          <w:rFonts w:ascii="Times New Roman" w:hAnsi="Times New Roman" w:cs="Times New Roman"/>
          <w:sz w:val="24"/>
          <w:szCs w:val="24"/>
        </w:rPr>
        <w:t xml:space="preserve">, 14, 904. </w:t>
      </w:r>
      <w:hyperlink r:id="rId40" w:history="1">
        <w:r w:rsidRPr="00543C3F">
          <w:rPr>
            <w:rStyle w:val="Hyperlink"/>
            <w:rFonts w:ascii="Times New Roman" w:hAnsi="Times New Roman" w:cs="Times New Roman"/>
            <w:sz w:val="24"/>
            <w:szCs w:val="24"/>
          </w:rPr>
          <w:t>https://doi.org/10.1186/1471-2458-14-904</w:t>
        </w:r>
      </w:hyperlink>
    </w:p>
    <w:p w14:paraId="6D033293" w14:textId="77777777" w:rsidR="00960CD1" w:rsidRPr="00543C3F" w:rsidRDefault="00960CD1" w:rsidP="002771E1">
      <w:pPr>
        <w:numPr>
          <w:ilvl w:val="0"/>
          <w:numId w:val="1"/>
        </w:numPr>
        <w:spacing w:after="0" w:line="360" w:lineRule="auto"/>
        <w:jc w:val="both"/>
        <w:rPr>
          <w:rFonts w:ascii="Times New Roman" w:hAnsi="Times New Roman" w:cs="Times New Roman"/>
          <w:sz w:val="24"/>
          <w:szCs w:val="24"/>
        </w:rPr>
      </w:pPr>
      <w:proofErr w:type="spellStart"/>
      <w:r w:rsidRPr="00543C3F">
        <w:rPr>
          <w:rFonts w:ascii="Times New Roman" w:hAnsi="Times New Roman" w:cs="Times New Roman"/>
          <w:sz w:val="24"/>
          <w:szCs w:val="24"/>
        </w:rPr>
        <w:t>Diedhiou</w:t>
      </w:r>
      <w:proofErr w:type="spellEnd"/>
      <w:r w:rsidRPr="00543C3F">
        <w:rPr>
          <w:rFonts w:ascii="Times New Roman" w:hAnsi="Times New Roman" w:cs="Times New Roman"/>
          <w:sz w:val="24"/>
          <w:szCs w:val="24"/>
        </w:rPr>
        <w:t xml:space="preserve">, B. (2017). Syndrome métabolique chez les patients vivant avec le VIH suivis à l'Hôpital de Mbour : prévalence et aspects </w:t>
      </w:r>
      <w:proofErr w:type="spellStart"/>
      <w:r w:rsidRPr="00543C3F">
        <w:rPr>
          <w:rFonts w:ascii="Times New Roman" w:hAnsi="Times New Roman" w:cs="Times New Roman"/>
          <w:sz w:val="24"/>
          <w:szCs w:val="24"/>
        </w:rPr>
        <w:t>clinico-biologiques</w:t>
      </w:r>
      <w:proofErr w:type="spellEnd"/>
      <w:r w:rsidRPr="00543C3F">
        <w:rPr>
          <w:rFonts w:ascii="Times New Roman" w:hAnsi="Times New Roman" w:cs="Times New Roman"/>
          <w:sz w:val="24"/>
          <w:szCs w:val="24"/>
        </w:rPr>
        <w:t>. (</w:t>
      </w:r>
      <w:proofErr w:type="spellStart"/>
      <w:r w:rsidRPr="00543C3F">
        <w:rPr>
          <w:rFonts w:ascii="Times New Roman" w:hAnsi="Times New Roman" w:cs="Times New Roman"/>
          <w:sz w:val="24"/>
          <w:szCs w:val="24"/>
        </w:rPr>
        <w:t>Thesis</w:t>
      </w:r>
      <w:proofErr w:type="spellEnd"/>
      <w:r w:rsidRPr="00543C3F">
        <w:rPr>
          <w:rFonts w:ascii="Times New Roman" w:hAnsi="Times New Roman" w:cs="Times New Roman"/>
          <w:sz w:val="24"/>
          <w:szCs w:val="24"/>
        </w:rPr>
        <w:t xml:space="preserve">). Cheikh Anta Diop </w:t>
      </w:r>
      <w:proofErr w:type="spellStart"/>
      <w:r w:rsidRPr="00543C3F">
        <w:rPr>
          <w:rFonts w:ascii="Times New Roman" w:hAnsi="Times New Roman" w:cs="Times New Roman"/>
          <w:sz w:val="24"/>
          <w:szCs w:val="24"/>
        </w:rPr>
        <w:t>University</w:t>
      </w:r>
      <w:proofErr w:type="spellEnd"/>
      <w:r w:rsidRPr="00543C3F">
        <w:rPr>
          <w:rFonts w:ascii="Times New Roman" w:hAnsi="Times New Roman" w:cs="Times New Roman"/>
          <w:sz w:val="24"/>
          <w:szCs w:val="24"/>
        </w:rPr>
        <w:t>.</w:t>
      </w:r>
    </w:p>
    <w:p w14:paraId="54DF0AFD" w14:textId="3B605837" w:rsidR="00960CD1" w:rsidRPr="00543C3F" w:rsidRDefault="00960CD1" w:rsidP="002771E1">
      <w:pPr>
        <w:numPr>
          <w:ilvl w:val="0"/>
          <w:numId w:val="1"/>
        </w:numPr>
        <w:spacing w:after="0" w:line="360" w:lineRule="auto"/>
        <w:jc w:val="both"/>
        <w:rPr>
          <w:rFonts w:ascii="Times New Roman" w:hAnsi="Times New Roman" w:cs="Times New Roman"/>
          <w:sz w:val="24"/>
          <w:szCs w:val="24"/>
        </w:rPr>
      </w:pPr>
      <w:r w:rsidRPr="00543C3F">
        <w:rPr>
          <w:rFonts w:ascii="Times New Roman" w:hAnsi="Times New Roman" w:cs="Times New Roman"/>
          <w:sz w:val="24"/>
          <w:szCs w:val="24"/>
          <w:lang w:val="en-US"/>
        </w:rPr>
        <w:t xml:space="preserve">Hansen, B. R., Petersen, J., Haugaard, S. B., Madsbad, S., Obel, N., Suzuki, Y., &amp; Andersen, O. (2009). The prevalence of metabolic syndrome in Danish patients with HIV infection: the effect of antiretroviral therapy. </w:t>
      </w:r>
      <w:r w:rsidRPr="00543C3F">
        <w:rPr>
          <w:rFonts w:ascii="Times New Roman" w:hAnsi="Times New Roman" w:cs="Times New Roman"/>
          <w:sz w:val="24"/>
          <w:szCs w:val="24"/>
        </w:rPr>
        <w:t xml:space="preserve">HIV </w:t>
      </w:r>
      <w:proofErr w:type="spellStart"/>
      <w:r w:rsidRPr="00543C3F">
        <w:rPr>
          <w:rFonts w:ascii="Times New Roman" w:hAnsi="Times New Roman" w:cs="Times New Roman"/>
          <w:sz w:val="24"/>
          <w:szCs w:val="24"/>
        </w:rPr>
        <w:t>Medicine</w:t>
      </w:r>
      <w:proofErr w:type="spellEnd"/>
      <w:r w:rsidRPr="00543C3F">
        <w:rPr>
          <w:rFonts w:ascii="Times New Roman" w:hAnsi="Times New Roman" w:cs="Times New Roman"/>
          <w:sz w:val="24"/>
          <w:szCs w:val="24"/>
        </w:rPr>
        <w:t xml:space="preserve">, 10(6), 378-387. </w:t>
      </w:r>
      <w:hyperlink r:id="rId41" w:history="1">
        <w:r w:rsidRPr="00543C3F">
          <w:rPr>
            <w:rStyle w:val="Hyperlink"/>
            <w:rFonts w:ascii="Times New Roman" w:hAnsi="Times New Roman" w:cs="Times New Roman"/>
            <w:sz w:val="24"/>
            <w:szCs w:val="24"/>
          </w:rPr>
          <w:t>https://doi.org/10.1111/j.1468-1293.2009.00697.x</w:t>
        </w:r>
      </w:hyperlink>
    </w:p>
    <w:p w14:paraId="41E30E5B" w14:textId="3B007BB1" w:rsidR="00960CD1" w:rsidRPr="00543C3F" w:rsidRDefault="00960CD1" w:rsidP="002771E1">
      <w:pPr>
        <w:numPr>
          <w:ilvl w:val="0"/>
          <w:numId w:val="1"/>
        </w:numPr>
        <w:spacing w:after="0" w:line="360" w:lineRule="auto"/>
        <w:jc w:val="both"/>
        <w:rPr>
          <w:rFonts w:ascii="Times New Roman" w:hAnsi="Times New Roman" w:cs="Times New Roman"/>
          <w:sz w:val="24"/>
          <w:szCs w:val="24"/>
        </w:rPr>
      </w:pPr>
      <w:proofErr w:type="spellStart"/>
      <w:r w:rsidRPr="00543C3F">
        <w:rPr>
          <w:rFonts w:ascii="Times New Roman" w:hAnsi="Times New Roman" w:cs="Times New Roman"/>
          <w:sz w:val="24"/>
          <w:szCs w:val="24"/>
          <w:lang w:val="en-US"/>
        </w:rPr>
        <w:t>Aouam</w:t>
      </w:r>
      <w:proofErr w:type="spellEnd"/>
      <w:r w:rsidRPr="00543C3F">
        <w:rPr>
          <w:rFonts w:ascii="Times New Roman" w:hAnsi="Times New Roman" w:cs="Times New Roman"/>
          <w:sz w:val="24"/>
          <w:szCs w:val="24"/>
          <w:lang w:val="en-US"/>
        </w:rPr>
        <w:t xml:space="preserve">, A., </w:t>
      </w:r>
      <w:proofErr w:type="spellStart"/>
      <w:r w:rsidRPr="00543C3F">
        <w:rPr>
          <w:rFonts w:ascii="Times New Roman" w:hAnsi="Times New Roman" w:cs="Times New Roman"/>
          <w:sz w:val="24"/>
          <w:szCs w:val="24"/>
          <w:lang w:val="en-US"/>
        </w:rPr>
        <w:t>Marmouch</w:t>
      </w:r>
      <w:proofErr w:type="spellEnd"/>
      <w:r w:rsidRPr="00543C3F">
        <w:rPr>
          <w:rFonts w:ascii="Times New Roman" w:hAnsi="Times New Roman" w:cs="Times New Roman"/>
          <w:sz w:val="24"/>
          <w:szCs w:val="24"/>
          <w:lang w:val="en-US"/>
        </w:rPr>
        <w:t xml:space="preserve">, H., </w:t>
      </w:r>
      <w:proofErr w:type="spellStart"/>
      <w:r w:rsidRPr="00543C3F">
        <w:rPr>
          <w:rFonts w:ascii="Times New Roman" w:hAnsi="Times New Roman" w:cs="Times New Roman"/>
          <w:sz w:val="24"/>
          <w:szCs w:val="24"/>
          <w:lang w:val="en-US"/>
        </w:rPr>
        <w:t>Hellara</w:t>
      </w:r>
      <w:proofErr w:type="spellEnd"/>
      <w:r w:rsidRPr="00543C3F">
        <w:rPr>
          <w:rFonts w:ascii="Times New Roman" w:hAnsi="Times New Roman" w:cs="Times New Roman"/>
          <w:sz w:val="24"/>
          <w:szCs w:val="24"/>
          <w:lang w:val="en-US"/>
        </w:rPr>
        <w:t xml:space="preserve">, I., Marrakchi, W., </w:t>
      </w:r>
      <w:proofErr w:type="spellStart"/>
      <w:r w:rsidRPr="00543C3F">
        <w:rPr>
          <w:rFonts w:ascii="Times New Roman" w:hAnsi="Times New Roman" w:cs="Times New Roman"/>
          <w:sz w:val="24"/>
          <w:szCs w:val="24"/>
          <w:lang w:val="en-US"/>
        </w:rPr>
        <w:t>Neffati</w:t>
      </w:r>
      <w:proofErr w:type="spellEnd"/>
      <w:r w:rsidRPr="00543C3F">
        <w:rPr>
          <w:rFonts w:ascii="Times New Roman" w:hAnsi="Times New Roman" w:cs="Times New Roman"/>
          <w:sz w:val="24"/>
          <w:szCs w:val="24"/>
          <w:lang w:val="en-US"/>
        </w:rPr>
        <w:t xml:space="preserve">, F., Najjar, F., &amp; Chakroun, M. (2016). </w:t>
      </w:r>
      <w:r w:rsidRPr="00543C3F">
        <w:rPr>
          <w:rFonts w:ascii="Times New Roman" w:hAnsi="Times New Roman" w:cs="Times New Roman"/>
          <w:sz w:val="24"/>
          <w:szCs w:val="24"/>
        </w:rPr>
        <w:t xml:space="preserve">Facteurs associés au syndrome métabolique chez les personnes vivant avec le VIH (PVVIH). </w:t>
      </w:r>
      <w:r w:rsidRPr="00543C3F">
        <w:rPr>
          <w:rFonts w:ascii="Times New Roman" w:hAnsi="Times New Roman" w:cs="Times New Roman"/>
          <w:sz w:val="24"/>
          <w:szCs w:val="24"/>
          <w:lang w:val="en-US"/>
        </w:rPr>
        <w:t xml:space="preserve">*Annales </w:t>
      </w:r>
      <w:proofErr w:type="spellStart"/>
      <w:r w:rsidRPr="00543C3F">
        <w:rPr>
          <w:rFonts w:ascii="Times New Roman" w:hAnsi="Times New Roman" w:cs="Times New Roman"/>
          <w:sz w:val="24"/>
          <w:szCs w:val="24"/>
          <w:lang w:val="en-US"/>
        </w:rPr>
        <w:t>d'Endocrinologie</w:t>
      </w:r>
      <w:proofErr w:type="spellEnd"/>
      <w:r w:rsidRPr="00543C3F">
        <w:rPr>
          <w:rFonts w:ascii="Times New Roman" w:hAnsi="Times New Roman" w:cs="Times New Roman"/>
          <w:sz w:val="24"/>
          <w:szCs w:val="24"/>
          <w:lang w:val="en-US"/>
        </w:rPr>
        <w:t xml:space="preserve">*, *77*(4), 538. </w:t>
      </w:r>
      <w:hyperlink r:id="rId42" w:history="1">
        <w:r w:rsidRPr="00543C3F">
          <w:rPr>
            <w:rStyle w:val="Hyperlink"/>
            <w:rFonts w:ascii="Times New Roman" w:hAnsi="Times New Roman" w:cs="Times New Roman"/>
            <w:sz w:val="24"/>
            <w:szCs w:val="24"/>
            <w:lang w:val="en-US"/>
          </w:rPr>
          <w:t>https://doi.org/10.1016/j.ando.2016.07.881</w:t>
        </w:r>
      </w:hyperlink>
    </w:p>
    <w:p w14:paraId="762B1C48" w14:textId="79E8B980" w:rsidR="00960CD1" w:rsidRPr="00543C3F" w:rsidRDefault="00960CD1" w:rsidP="002771E1">
      <w:pPr>
        <w:numPr>
          <w:ilvl w:val="0"/>
          <w:numId w:val="1"/>
        </w:num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 xml:space="preserve">Hunt, P. W., Lee, S. A., &amp; Siedner, M. J. (2016). Immunologic Biomarkers, Morbidity, and Mortality in Treated HIV Infection. The Journal of Infectious Diseases, 214(Suppl 2), S44-S50. </w:t>
      </w:r>
      <w:hyperlink r:id="rId43" w:history="1">
        <w:r w:rsidRPr="00543C3F">
          <w:rPr>
            <w:rStyle w:val="Hyperlink"/>
            <w:rFonts w:ascii="Times New Roman" w:hAnsi="Times New Roman" w:cs="Times New Roman"/>
            <w:sz w:val="24"/>
            <w:szCs w:val="24"/>
            <w:lang w:val="en-US"/>
          </w:rPr>
          <w:t>https://doi.org/10.1093/infdis/jiw275</w:t>
        </w:r>
      </w:hyperlink>
    </w:p>
    <w:p w14:paraId="5993FC19" w14:textId="43E44BF8" w:rsidR="00960CD1" w:rsidRPr="00543C3F" w:rsidRDefault="00960CD1" w:rsidP="002771E1">
      <w:pPr>
        <w:numPr>
          <w:ilvl w:val="0"/>
          <w:numId w:val="1"/>
        </w:numPr>
        <w:spacing w:after="0" w:line="360" w:lineRule="auto"/>
        <w:jc w:val="both"/>
        <w:rPr>
          <w:rFonts w:ascii="Times New Roman" w:hAnsi="Times New Roman" w:cs="Times New Roman"/>
          <w:sz w:val="24"/>
          <w:szCs w:val="24"/>
        </w:rPr>
      </w:pPr>
      <w:r w:rsidRPr="00543C3F">
        <w:rPr>
          <w:rFonts w:ascii="Times New Roman" w:hAnsi="Times New Roman" w:cs="Times New Roman"/>
          <w:sz w:val="24"/>
          <w:szCs w:val="24"/>
          <w:lang w:val="en-US"/>
        </w:rPr>
        <w:t xml:space="preserve">Lederman, M. M., Funderburg, N. T., </w:t>
      </w:r>
      <w:proofErr w:type="spellStart"/>
      <w:r w:rsidRPr="00543C3F">
        <w:rPr>
          <w:rFonts w:ascii="Times New Roman" w:hAnsi="Times New Roman" w:cs="Times New Roman"/>
          <w:sz w:val="24"/>
          <w:szCs w:val="24"/>
          <w:lang w:val="en-US"/>
        </w:rPr>
        <w:t>Sekaly</w:t>
      </w:r>
      <w:proofErr w:type="spellEnd"/>
      <w:r w:rsidRPr="00543C3F">
        <w:rPr>
          <w:rFonts w:ascii="Times New Roman" w:hAnsi="Times New Roman" w:cs="Times New Roman"/>
          <w:sz w:val="24"/>
          <w:szCs w:val="24"/>
          <w:lang w:val="en-US"/>
        </w:rPr>
        <w:t xml:space="preserve">, R. P., Klatt, N. R., &amp; Hunt, P. W. (2013). Residual immune dysregulation syndrome in treated HIV infection. Advances in Immunology, 119, 51-83. </w:t>
      </w:r>
      <w:hyperlink r:id="rId44" w:history="1">
        <w:r w:rsidRPr="00543C3F">
          <w:rPr>
            <w:rStyle w:val="Hyperlink"/>
            <w:rFonts w:ascii="Times New Roman" w:hAnsi="Times New Roman" w:cs="Times New Roman"/>
            <w:sz w:val="24"/>
            <w:szCs w:val="24"/>
            <w:lang w:val="en-US"/>
          </w:rPr>
          <w:t>https://doi.org/10.1016/B978-0-12-407707-2.00002-3</w:t>
        </w:r>
      </w:hyperlink>
    </w:p>
    <w:p w14:paraId="5F9C12B6" w14:textId="65C9588F" w:rsidR="00960CD1" w:rsidRPr="00543C3F" w:rsidRDefault="00960CD1" w:rsidP="002771E1">
      <w:pPr>
        <w:numPr>
          <w:ilvl w:val="0"/>
          <w:numId w:val="1"/>
        </w:numPr>
        <w:spacing w:after="0" w:line="360" w:lineRule="auto"/>
        <w:jc w:val="both"/>
        <w:rPr>
          <w:rFonts w:ascii="Times New Roman" w:hAnsi="Times New Roman" w:cs="Times New Roman"/>
          <w:sz w:val="24"/>
          <w:szCs w:val="24"/>
        </w:rPr>
      </w:pPr>
      <w:r w:rsidRPr="00543C3F">
        <w:rPr>
          <w:rFonts w:ascii="Times New Roman" w:hAnsi="Times New Roman" w:cs="Times New Roman"/>
          <w:sz w:val="24"/>
          <w:szCs w:val="24"/>
          <w:lang w:val="en-US"/>
        </w:rPr>
        <w:t xml:space="preserve">Duprez, D. A., Neuhaus, J., Kuller, L. H., Tracy, R., Belloso, W., De Wit, S., Drummond, F., Lane, H. C., Ledergerber, B., Lundgren, J., Nixon, D., Paton, N. I., </w:t>
      </w:r>
      <w:proofErr w:type="spellStart"/>
      <w:r w:rsidRPr="00543C3F">
        <w:rPr>
          <w:rFonts w:ascii="Times New Roman" w:hAnsi="Times New Roman" w:cs="Times New Roman"/>
          <w:sz w:val="24"/>
          <w:szCs w:val="24"/>
          <w:lang w:val="en-US"/>
        </w:rPr>
        <w:t>Prineas</w:t>
      </w:r>
      <w:proofErr w:type="spellEnd"/>
      <w:r w:rsidRPr="00543C3F">
        <w:rPr>
          <w:rFonts w:ascii="Times New Roman" w:hAnsi="Times New Roman" w:cs="Times New Roman"/>
          <w:sz w:val="24"/>
          <w:szCs w:val="24"/>
          <w:lang w:val="en-US"/>
        </w:rPr>
        <w:t xml:space="preserve">, R. J., &amp; Neaton, J. D. (2012). Inflammation, coagulation and cardiovascular disease in HIV-infected individuals. </w:t>
      </w:r>
      <w:proofErr w:type="spellStart"/>
      <w:r w:rsidRPr="00543C3F">
        <w:rPr>
          <w:rFonts w:ascii="Times New Roman" w:hAnsi="Times New Roman" w:cs="Times New Roman"/>
          <w:sz w:val="24"/>
          <w:szCs w:val="24"/>
          <w:lang w:val="en-US"/>
        </w:rPr>
        <w:t>PLoS</w:t>
      </w:r>
      <w:proofErr w:type="spellEnd"/>
      <w:r w:rsidRPr="00543C3F">
        <w:rPr>
          <w:rFonts w:ascii="Times New Roman" w:hAnsi="Times New Roman" w:cs="Times New Roman"/>
          <w:sz w:val="24"/>
          <w:szCs w:val="24"/>
          <w:lang w:val="en-US"/>
        </w:rPr>
        <w:t xml:space="preserve"> One, 7(9), e44454. </w:t>
      </w:r>
      <w:hyperlink r:id="rId45" w:history="1">
        <w:r w:rsidRPr="00543C3F">
          <w:rPr>
            <w:rStyle w:val="Hyperlink"/>
            <w:rFonts w:ascii="Times New Roman" w:hAnsi="Times New Roman" w:cs="Times New Roman"/>
            <w:sz w:val="24"/>
            <w:szCs w:val="24"/>
          </w:rPr>
          <w:t>https://doi.org/10.1371/journal.pone.0044454</w:t>
        </w:r>
      </w:hyperlink>
    </w:p>
    <w:p w14:paraId="1A7EC10A" w14:textId="5E8B722C" w:rsidR="00960CD1" w:rsidRPr="00543C3F" w:rsidRDefault="00960CD1" w:rsidP="002771E1">
      <w:pPr>
        <w:numPr>
          <w:ilvl w:val="0"/>
          <w:numId w:val="1"/>
        </w:numPr>
        <w:spacing w:after="0" w:line="360" w:lineRule="auto"/>
        <w:jc w:val="both"/>
        <w:rPr>
          <w:rFonts w:ascii="Times New Roman" w:hAnsi="Times New Roman" w:cs="Times New Roman"/>
          <w:sz w:val="24"/>
          <w:szCs w:val="24"/>
        </w:rPr>
      </w:pPr>
      <w:r w:rsidRPr="00543C3F">
        <w:rPr>
          <w:rFonts w:ascii="Times New Roman" w:hAnsi="Times New Roman" w:cs="Times New Roman"/>
          <w:sz w:val="24"/>
          <w:szCs w:val="24"/>
        </w:rPr>
        <w:t xml:space="preserve">Franceschi, C., </w:t>
      </w:r>
      <w:proofErr w:type="spellStart"/>
      <w:r w:rsidRPr="00543C3F">
        <w:rPr>
          <w:rFonts w:ascii="Times New Roman" w:hAnsi="Times New Roman" w:cs="Times New Roman"/>
          <w:sz w:val="24"/>
          <w:szCs w:val="24"/>
        </w:rPr>
        <w:t>Bonafè</w:t>
      </w:r>
      <w:proofErr w:type="spellEnd"/>
      <w:r w:rsidRPr="00543C3F">
        <w:rPr>
          <w:rFonts w:ascii="Times New Roman" w:hAnsi="Times New Roman" w:cs="Times New Roman"/>
          <w:sz w:val="24"/>
          <w:szCs w:val="24"/>
        </w:rPr>
        <w:t xml:space="preserve">, M., </w:t>
      </w:r>
      <w:proofErr w:type="spellStart"/>
      <w:r w:rsidRPr="00543C3F">
        <w:rPr>
          <w:rFonts w:ascii="Times New Roman" w:hAnsi="Times New Roman" w:cs="Times New Roman"/>
          <w:sz w:val="24"/>
          <w:szCs w:val="24"/>
        </w:rPr>
        <w:t>Valensin</w:t>
      </w:r>
      <w:proofErr w:type="spellEnd"/>
      <w:r w:rsidRPr="00543C3F">
        <w:rPr>
          <w:rFonts w:ascii="Times New Roman" w:hAnsi="Times New Roman" w:cs="Times New Roman"/>
          <w:sz w:val="24"/>
          <w:szCs w:val="24"/>
        </w:rPr>
        <w:t xml:space="preserve">, S., </w:t>
      </w:r>
      <w:proofErr w:type="spellStart"/>
      <w:r w:rsidRPr="00543C3F">
        <w:rPr>
          <w:rFonts w:ascii="Times New Roman" w:hAnsi="Times New Roman" w:cs="Times New Roman"/>
          <w:sz w:val="24"/>
          <w:szCs w:val="24"/>
        </w:rPr>
        <w:t>Olivieri</w:t>
      </w:r>
      <w:proofErr w:type="spellEnd"/>
      <w:r w:rsidRPr="00543C3F">
        <w:rPr>
          <w:rFonts w:ascii="Times New Roman" w:hAnsi="Times New Roman" w:cs="Times New Roman"/>
          <w:sz w:val="24"/>
          <w:szCs w:val="24"/>
        </w:rPr>
        <w:t xml:space="preserve">, F., De Luca, M., Ottaviani, E., &amp; De </w:t>
      </w:r>
      <w:proofErr w:type="spellStart"/>
      <w:r w:rsidRPr="00543C3F">
        <w:rPr>
          <w:rFonts w:ascii="Times New Roman" w:hAnsi="Times New Roman" w:cs="Times New Roman"/>
          <w:sz w:val="24"/>
          <w:szCs w:val="24"/>
        </w:rPr>
        <w:t>Benedictis</w:t>
      </w:r>
      <w:proofErr w:type="spellEnd"/>
      <w:r w:rsidRPr="00543C3F">
        <w:rPr>
          <w:rFonts w:ascii="Times New Roman" w:hAnsi="Times New Roman" w:cs="Times New Roman"/>
          <w:sz w:val="24"/>
          <w:szCs w:val="24"/>
        </w:rPr>
        <w:t xml:space="preserve">, G. (2000). </w:t>
      </w:r>
      <w:proofErr w:type="spellStart"/>
      <w:r w:rsidRPr="00543C3F">
        <w:rPr>
          <w:rFonts w:ascii="Times New Roman" w:hAnsi="Times New Roman" w:cs="Times New Roman"/>
          <w:sz w:val="24"/>
          <w:szCs w:val="24"/>
          <w:lang w:val="en-US"/>
        </w:rPr>
        <w:t>Inflamm</w:t>
      </w:r>
      <w:proofErr w:type="spellEnd"/>
      <w:r w:rsidRPr="00543C3F">
        <w:rPr>
          <w:rFonts w:ascii="Times New Roman" w:hAnsi="Times New Roman" w:cs="Times New Roman"/>
          <w:sz w:val="24"/>
          <w:szCs w:val="24"/>
          <w:lang w:val="en-US"/>
        </w:rPr>
        <w:t xml:space="preserve">-aging. An evolutionary perspective on </w:t>
      </w:r>
      <w:proofErr w:type="spellStart"/>
      <w:r w:rsidRPr="00543C3F">
        <w:rPr>
          <w:rFonts w:ascii="Times New Roman" w:hAnsi="Times New Roman" w:cs="Times New Roman"/>
          <w:sz w:val="24"/>
          <w:szCs w:val="24"/>
          <w:lang w:val="en-US"/>
        </w:rPr>
        <w:lastRenderedPageBreak/>
        <w:t>immunosenescence</w:t>
      </w:r>
      <w:proofErr w:type="spellEnd"/>
      <w:r w:rsidRPr="00543C3F">
        <w:rPr>
          <w:rFonts w:ascii="Times New Roman" w:hAnsi="Times New Roman" w:cs="Times New Roman"/>
          <w:sz w:val="24"/>
          <w:szCs w:val="24"/>
          <w:lang w:val="en-US"/>
        </w:rPr>
        <w:t xml:space="preserve">. Annals of the New York Academy of Sciences, 908, 244-254. </w:t>
      </w:r>
      <w:hyperlink r:id="rId46" w:history="1">
        <w:r w:rsidRPr="00543C3F">
          <w:rPr>
            <w:rStyle w:val="Hyperlink"/>
            <w:rFonts w:ascii="Times New Roman" w:hAnsi="Times New Roman" w:cs="Times New Roman"/>
            <w:sz w:val="24"/>
            <w:szCs w:val="24"/>
          </w:rPr>
          <w:t>https://doi.org/10.1111/j.1749-6632.2000.tb06651.x</w:t>
        </w:r>
      </w:hyperlink>
    </w:p>
    <w:p w14:paraId="7CD92EBC" w14:textId="5B02E1DD" w:rsidR="00960CD1" w:rsidRPr="00543C3F" w:rsidRDefault="00960CD1" w:rsidP="002771E1">
      <w:pPr>
        <w:numPr>
          <w:ilvl w:val="0"/>
          <w:numId w:val="1"/>
        </w:num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 xml:space="preserve">Koethe, J. R., Hulgan, T., &amp; Niswender, K. (2013). Adipose Tissue and Immune Function: A Review of Evidence Relevant to HIV Infection. The Journal of Infectious Diseases, 208(8), 1194-1201. </w:t>
      </w:r>
      <w:hyperlink r:id="rId47" w:history="1">
        <w:r w:rsidRPr="00543C3F">
          <w:rPr>
            <w:rStyle w:val="Hyperlink"/>
            <w:rFonts w:ascii="Times New Roman" w:hAnsi="Times New Roman" w:cs="Times New Roman"/>
            <w:sz w:val="24"/>
            <w:szCs w:val="24"/>
            <w:lang w:val="en-US"/>
          </w:rPr>
          <w:t>https://doi.org/10.1093/infdis/jit324</w:t>
        </w:r>
      </w:hyperlink>
    </w:p>
    <w:p w14:paraId="1B248A79" w14:textId="51C2007B" w:rsidR="00960CD1" w:rsidRPr="00543C3F" w:rsidRDefault="00960CD1" w:rsidP="002771E1">
      <w:pPr>
        <w:numPr>
          <w:ilvl w:val="0"/>
          <w:numId w:val="1"/>
        </w:num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 xml:space="preserve">Duro, M., Manso, M. C., Barreira, S., Rebelo, I., Medeiros, R., &amp; Almeida, C. (2018). Metabolic syndrome in human immunodeficiency virus-infected patients. International Journal of STD &amp; AIDS, 29(11), 1089-1097. </w:t>
      </w:r>
      <w:hyperlink r:id="rId48" w:history="1">
        <w:r w:rsidRPr="00543C3F">
          <w:rPr>
            <w:rStyle w:val="Hyperlink"/>
            <w:rFonts w:ascii="Times New Roman" w:hAnsi="Times New Roman" w:cs="Times New Roman"/>
            <w:sz w:val="24"/>
            <w:szCs w:val="24"/>
            <w:lang w:val="en-US"/>
          </w:rPr>
          <w:t>https://doi.org/10.1177/0956462418775188</w:t>
        </w:r>
      </w:hyperlink>
    </w:p>
    <w:p w14:paraId="6D678ECA" w14:textId="29D219CF" w:rsidR="00960CD1" w:rsidRPr="00543C3F" w:rsidRDefault="00960CD1" w:rsidP="002771E1">
      <w:pPr>
        <w:numPr>
          <w:ilvl w:val="0"/>
          <w:numId w:val="1"/>
        </w:num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 xml:space="preserve">Jacobson, D. L., Tang, A. M., Spiegelman, D., Thomas, A. M., Skinner, S., Gorbach, S. L., &amp; Wanke, C. (2006). Incidence of metabolic syndrome in a cohort of HIV-infected adults and prevalence relative to the US population (National Health and Nutrition Examination Survey). J </w:t>
      </w:r>
      <w:proofErr w:type="spellStart"/>
      <w:r w:rsidRPr="00543C3F">
        <w:rPr>
          <w:rFonts w:ascii="Times New Roman" w:hAnsi="Times New Roman" w:cs="Times New Roman"/>
          <w:sz w:val="24"/>
          <w:szCs w:val="24"/>
          <w:lang w:val="en-US"/>
        </w:rPr>
        <w:t>Acquir</w:t>
      </w:r>
      <w:proofErr w:type="spellEnd"/>
      <w:r w:rsidRPr="00543C3F">
        <w:rPr>
          <w:rFonts w:ascii="Times New Roman" w:hAnsi="Times New Roman" w:cs="Times New Roman"/>
          <w:sz w:val="24"/>
          <w:szCs w:val="24"/>
          <w:lang w:val="en-US"/>
        </w:rPr>
        <w:t xml:space="preserve"> Immune </w:t>
      </w:r>
      <w:proofErr w:type="spellStart"/>
      <w:r w:rsidRPr="00543C3F">
        <w:rPr>
          <w:rFonts w:ascii="Times New Roman" w:hAnsi="Times New Roman" w:cs="Times New Roman"/>
          <w:sz w:val="24"/>
          <w:szCs w:val="24"/>
          <w:lang w:val="en-US"/>
        </w:rPr>
        <w:t>Defic</w:t>
      </w:r>
      <w:proofErr w:type="spellEnd"/>
      <w:r w:rsidRPr="00543C3F">
        <w:rPr>
          <w:rFonts w:ascii="Times New Roman" w:hAnsi="Times New Roman" w:cs="Times New Roman"/>
          <w:sz w:val="24"/>
          <w:szCs w:val="24"/>
          <w:lang w:val="en-US"/>
        </w:rPr>
        <w:t xml:space="preserve"> </w:t>
      </w:r>
      <w:proofErr w:type="spellStart"/>
      <w:r w:rsidRPr="00543C3F">
        <w:rPr>
          <w:rFonts w:ascii="Times New Roman" w:hAnsi="Times New Roman" w:cs="Times New Roman"/>
          <w:sz w:val="24"/>
          <w:szCs w:val="24"/>
          <w:lang w:val="en-US"/>
        </w:rPr>
        <w:t>Syndr</w:t>
      </w:r>
      <w:proofErr w:type="spellEnd"/>
      <w:r w:rsidRPr="00543C3F">
        <w:rPr>
          <w:rFonts w:ascii="Times New Roman" w:hAnsi="Times New Roman" w:cs="Times New Roman"/>
          <w:sz w:val="24"/>
          <w:szCs w:val="24"/>
          <w:lang w:val="en-US"/>
        </w:rPr>
        <w:t xml:space="preserve">, 43(4), 458-466. </w:t>
      </w:r>
      <w:hyperlink r:id="rId49" w:history="1">
        <w:r w:rsidRPr="00543C3F">
          <w:rPr>
            <w:rStyle w:val="Hyperlink"/>
            <w:rFonts w:ascii="Times New Roman" w:hAnsi="Times New Roman" w:cs="Times New Roman"/>
            <w:sz w:val="24"/>
            <w:szCs w:val="24"/>
            <w:lang w:val="en-US"/>
          </w:rPr>
          <w:t>https://doi.org/10.1097/01.qai.0000243093.34652.41</w:t>
        </w:r>
      </w:hyperlink>
    </w:p>
    <w:p w14:paraId="54A80057" w14:textId="3C9073E6" w:rsidR="00960CD1" w:rsidRPr="00543C3F" w:rsidRDefault="00960CD1" w:rsidP="002771E1">
      <w:pPr>
        <w:numPr>
          <w:ilvl w:val="0"/>
          <w:numId w:val="1"/>
        </w:num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 xml:space="preserve">Koethe, J. R., Jenkins, C. A., Lau, B., Shepherd, B. E., Justice, A. C., Tate, J. P., </w:t>
      </w:r>
      <w:proofErr w:type="spellStart"/>
      <w:r w:rsidRPr="00543C3F">
        <w:rPr>
          <w:rFonts w:ascii="Times New Roman" w:hAnsi="Times New Roman" w:cs="Times New Roman"/>
          <w:sz w:val="24"/>
          <w:szCs w:val="24"/>
          <w:lang w:val="en-US"/>
        </w:rPr>
        <w:t>Buchacz</w:t>
      </w:r>
      <w:proofErr w:type="spellEnd"/>
      <w:r w:rsidRPr="00543C3F">
        <w:rPr>
          <w:rFonts w:ascii="Times New Roman" w:hAnsi="Times New Roman" w:cs="Times New Roman"/>
          <w:sz w:val="24"/>
          <w:szCs w:val="24"/>
          <w:lang w:val="en-US"/>
        </w:rPr>
        <w:t xml:space="preserve">, K., </w:t>
      </w:r>
      <w:proofErr w:type="spellStart"/>
      <w:r w:rsidRPr="00543C3F">
        <w:rPr>
          <w:rFonts w:ascii="Times New Roman" w:hAnsi="Times New Roman" w:cs="Times New Roman"/>
          <w:sz w:val="24"/>
          <w:szCs w:val="24"/>
          <w:lang w:val="en-US"/>
        </w:rPr>
        <w:t>Napravnik</w:t>
      </w:r>
      <w:proofErr w:type="spellEnd"/>
      <w:r w:rsidRPr="00543C3F">
        <w:rPr>
          <w:rFonts w:ascii="Times New Roman" w:hAnsi="Times New Roman" w:cs="Times New Roman"/>
          <w:sz w:val="24"/>
          <w:szCs w:val="24"/>
          <w:lang w:val="en-US"/>
        </w:rPr>
        <w:t xml:space="preserve">, S., Mayor, A. M., Horberg, M. A., Blashill, A. J., Willig, A., Wester, C. W., Silverberg, M. J., Gill, J., Thorne, J. E., Klein, M., Eron, J. J., </w:t>
      </w:r>
      <w:proofErr w:type="spellStart"/>
      <w:r w:rsidRPr="00543C3F">
        <w:rPr>
          <w:rFonts w:ascii="Times New Roman" w:hAnsi="Times New Roman" w:cs="Times New Roman"/>
          <w:sz w:val="24"/>
          <w:szCs w:val="24"/>
          <w:lang w:val="en-US"/>
        </w:rPr>
        <w:t>Kitahata</w:t>
      </w:r>
      <w:proofErr w:type="spellEnd"/>
      <w:r w:rsidRPr="00543C3F">
        <w:rPr>
          <w:rFonts w:ascii="Times New Roman" w:hAnsi="Times New Roman" w:cs="Times New Roman"/>
          <w:sz w:val="24"/>
          <w:szCs w:val="24"/>
          <w:lang w:val="en-US"/>
        </w:rPr>
        <w:t xml:space="preserve">, M. M., Sterling, T. R., &amp; Moore, R. D. (2016). Rising obesity prevalence and weight gain among adults starting antiretroviral therapy in the United States and Canada. AIDS Research and Human Retroviruses, 32(1), 50-58. </w:t>
      </w:r>
      <w:hyperlink r:id="rId50" w:history="1">
        <w:r w:rsidRPr="00543C3F">
          <w:rPr>
            <w:rStyle w:val="Hyperlink"/>
            <w:rFonts w:ascii="Times New Roman" w:hAnsi="Times New Roman" w:cs="Times New Roman"/>
            <w:sz w:val="24"/>
            <w:szCs w:val="24"/>
            <w:lang w:val="en-US"/>
          </w:rPr>
          <w:t>https://doi.org/10.1089/aid.2015.0147</w:t>
        </w:r>
      </w:hyperlink>
    </w:p>
    <w:p w14:paraId="3F5A5B62" w14:textId="01966EE0" w:rsidR="00960CD1" w:rsidRPr="00543C3F" w:rsidRDefault="00960CD1" w:rsidP="002771E1">
      <w:pPr>
        <w:numPr>
          <w:ilvl w:val="0"/>
          <w:numId w:val="1"/>
        </w:numPr>
        <w:spacing w:after="0" w:line="360" w:lineRule="auto"/>
        <w:jc w:val="both"/>
        <w:rPr>
          <w:rFonts w:ascii="Times New Roman" w:hAnsi="Times New Roman" w:cs="Times New Roman"/>
          <w:sz w:val="24"/>
          <w:szCs w:val="24"/>
        </w:rPr>
      </w:pPr>
      <w:r w:rsidRPr="00543C3F">
        <w:rPr>
          <w:rFonts w:ascii="Times New Roman" w:hAnsi="Times New Roman" w:cs="Times New Roman"/>
          <w:sz w:val="24"/>
          <w:szCs w:val="24"/>
          <w:lang w:val="en-US"/>
        </w:rPr>
        <w:t xml:space="preserve">Ranasinghe, P., </w:t>
      </w:r>
      <w:proofErr w:type="spellStart"/>
      <w:r w:rsidRPr="00543C3F">
        <w:rPr>
          <w:rFonts w:ascii="Times New Roman" w:hAnsi="Times New Roman" w:cs="Times New Roman"/>
          <w:sz w:val="24"/>
          <w:szCs w:val="24"/>
          <w:lang w:val="en-US"/>
        </w:rPr>
        <w:t>Mathangasinghe</w:t>
      </w:r>
      <w:proofErr w:type="spellEnd"/>
      <w:r w:rsidRPr="00543C3F">
        <w:rPr>
          <w:rFonts w:ascii="Times New Roman" w:hAnsi="Times New Roman" w:cs="Times New Roman"/>
          <w:sz w:val="24"/>
          <w:szCs w:val="24"/>
          <w:lang w:val="en-US"/>
        </w:rPr>
        <w:t xml:space="preserve">, Y., Jayawardena, R., Hills, A. P., &amp; Misra, A. (2017). Prevalence and trends of metabolic syndrome among adults in the Asia-pacific region: a systematic review. BMC Public Health, 17(1), 101. </w:t>
      </w:r>
      <w:hyperlink r:id="rId51" w:history="1">
        <w:r w:rsidRPr="00543C3F">
          <w:rPr>
            <w:rStyle w:val="Hyperlink"/>
            <w:rFonts w:ascii="Times New Roman" w:hAnsi="Times New Roman" w:cs="Times New Roman"/>
            <w:sz w:val="24"/>
            <w:szCs w:val="24"/>
            <w:lang w:val="en-US"/>
          </w:rPr>
          <w:t>https://doi.org/10.1186/s12889-017-4041-1</w:t>
        </w:r>
      </w:hyperlink>
    </w:p>
    <w:p w14:paraId="3267EF92" w14:textId="3A4742F7" w:rsidR="00960CD1" w:rsidRPr="00543C3F" w:rsidRDefault="00960CD1" w:rsidP="002771E1">
      <w:pPr>
        <w:numPr>
          <w:ilvl w:val="0"/>
          <w:numId w:val="1"/>
        </w:numPr>
        <w:spacing w:after="0" w:line="360" w:lineRule="auto"/>
        <w:jc w:val="both"/>
        <w:rPr>
          <w:rFonts w:ascii="Times New Roman" w:hAnsi="Times New Roman" w:cs="Times New Roman"/>
          <w:sz w:val="24"/>
          <w:szCs w:val="24"/>
          <w:lang w:val="en-US"/>
        </w:rPr>
      </w:pPr>
      <w:proofErr w:type="spellStart"/>
      <w:r w:rsidRPr="00543C3F">
        <w:rPr>
          <w:rFonts w:ascii="Times New Roman" w:hAnsi="Times New Roman" w:cs="Times New Roman"/>
          <w:sz w:val="24"/>
          <w:szCs w:val="24"/>
          <w:lang w:val="en-US"/>
        </w:rPr>
        <w:t>Bosho</w:t>
      </w:r>
      <w:proofErr w:type="spellEnd"/>
      <w:r w:rsidRPr="00543C3F">
        <w:rPr>
          <w:rFonts w:ascii="Times New Roman" w:hAnsi="Times New Roman" w:cs="Times New Roman"/>
          <w:sz w:val="24"/>
          <w:szCs w:val="24"/>
          <w:lang w:val="en-US"/>
        </w:rPr>
        <w:t xml:space="preserve">, D. D., Dube, L., Mega, T. A., Adare, D. A., Tesfaye, M. G., &amp; </w:t>
      </w:r>
      <w:proofErr w:type="spellStart"/>
      <w:r w:rsidRPr="00543C3F">
        <w:rPr>
          <w:rFonts w:ascii="Times New Roman" w:hAnsi="Times New Roman" w:cs="Times New Roman"/>
          <w:sz w:val="24"/>
          <w:szCs w:val="24"/>
          <w:lang w:val="en-US"/>
        </w:rPr>
        <w:t>Eshetie</w:t>
      </w:r>
      <w:proofErr w:type="spellEnd"/>
      <w:r w:rsidRPr="00543C3F">
        <w:rPr>
          <w:rFonts w:ascii="Times New Roman" w:hAnsi="Times New Roman" w:cs="Times New Roman"/>
          <w:sz w:val="24"/>
          <w:szCs w:val="24"/>
          <w:lang w:val="en-US"/>
        </w:rPr>
        <w:t xml:space="preserve">, T. C. (2018). Prevalence and predictors of metabolic syndrome among people living with human immunodeficiency virus (PLWHIV). </w:t>
      </w:r>
      <w:proofErr w:type="spellStart"/>
      <w:r w:rsidRPr="00543C3F">
        <w:rPr>
          <w:rFonts w:ascii="Times New Roman" w:hAnsi="Times New Roman" w:cs="Times New Roman"/>
          <w:sz w:val="24"/>
          <w:szCs w:val="24"/>
        </w:rPr>
        <w:t>Diabetology</w:t>
      </w:r>
      <w:proofErr w:type="spellEnd"/>
      <w:r w:rsidRPr="00543C3F">
        <w:rPr>
          <w:rFonts w:ascii="Times New Roman" w:hAnsi="Times New Roman" w:cs="Times New Roman"/>
          <w:sz w:val="24"/>
          <w:szCs w:val="24"/>
        </w:rPr>
        <w:t xml:space="preserve"> &amp; </w:t>
      </w:r>
      <w:proofErr w:type="spellStart"/>
      <w:r w:rsidRPr="00543C3F">
        <w:rPr>
          <w:rFonts w:ascii="Times New Roman" w:hAnsi="Times New Roman" w:cs="Times New Roman"/>
          <w:sz w:val="24"/>
          <w:szCs w:val="24"/>
        </w:rPr>
        <w:t>Metabolic</w:t>
      </w:r>
      <w:proofErr w:type="spellEnd"/>
      <w:r w:rsidRPr="00543C3F">
        <w:rPr>
          <w:rFonts w:ascii="Times New Roman" w:hAnsi="Times New Roman" w:cs="Times New Roman"/>
          <w:sz w:val="24"/>
          <w:szCs w:val="24"/>
        </w:rPr>
        <w:t xml:space="preserve"> Syndrome, 10(1), 10. </w:t>
      </w:r>
      <w:hyperlink r:id="rId52" w:history="1">
        <w:r w:rsidRPr="00543C3F">
          <w:rPr>
            <w:rStyle w:val="Hyperlink"/>
            <w:rFonts w:ascii="Times New Roman" w:hAnsi="Times New Roman" w:cs="Times New Roman"/>
            <w:sz w:val="24"/>
            <w:szCs w:val="24"/>
          </w:rPr>
          <w:t>https://doi.org/10.1186/s13098-018-0312-y</w:t>
        </w:r>
      </w:hyperlink>
    </w:p>
    <w:p w14:paraId="2EA89CD0" w14:textId="2E6EDC36" w:rsidR="00960CD1" w:rsidRPr="00543C3F" w:rsidRDefault="00960CD1" w:rsidP="002771E1">
      <w:pPr>
        <w:numPr>
          <w:ilvl w:val="0"/>
          <w:numId w:val="1"/>
        </w:num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 xml:space="preserve">Grundy, S. M. (2016). Metabolic syndrome update. Trends in Cardiovascular Medicine, 26(4), 364–373. </w:t>
      </w:r>
      <w:hyperlink r:id="rId53" w:history="1">
        <w:r w:rsidRPr="00543C3F">
          <w:rPr>
            <w:rStyle w:val="Hyperlink"/>
            <w:rFonts w:ascii="Times New Roman" w:hAnsi="Times New Roman" w:cs="Times New Roman"/>
            <w:sz w:val="24"/>
            <w:szCs w:val="24"/>
            <w:lang w:val="en-US"/>
          </w:rPr>
          <w:t>https://doi.org/10.1016/j.tcm.2015.10.004</w:t>
        </w:r>
      </w:hyperlink>
    </w:p>
    <w:p w14:paraId="1D4E6D6B" w14:textId="259C99D7" w:rsidR="00960CD1" w:rsidRPr="00543C3F" w:rsidRDefault="00960CD1" w:rsidP="002771E1">
      <w:pPr>
        <w:numPr>
          <w:ilvl w:val="0"/>
          <w:numId w:val="1"/>
        </w:numPr>
        <w:spacing w:after="0" w:line="360" w:lineRule="auto"/>
        <w:jc w:val="both"/>
        <w:rPr>
          <w:rFonts w:ascii="Times New Roman" w:hAnsi="Times New Roman" w:cs="Times New Roman"/>
          <w:sz w:val="24"/>
          <w:szCs w:val="24"/>
        </w:rPr>
      </w:pPr>
      <w:r w:rsidRPr="00543C3F">
        <w:rPr>
          <w:rFonts w:ascii="Times New Roman" w:hAnsi="Times New Roman" w:cs="Times New Roman"/>
          <w:sz w:val="24"/>
          <w:szCs w:val="24"/>
          <w:lang w:val="en-US"/>
        </w:rPr>
        <w:t xml:space="preserve">Engin, A. (2017). The definition and prevalence of obesity and metabolic syndrome. Advances in Experimental Medicine and Biology, 960, 1-17. </w:t>
      </w:r>
      <w:hyperlink r:id="rId54" w:history="1">
        <w:r w:rsidRPr="00543C3F">
          <w:rPr>
            <w:rStyle w:val="Hyperlink"/>
            <w:rFonts w:ascii="Times New Roman" w:hAnsi="Times New Roman" w:cs="Times New Roman"/>
            <w:sz w:val="24"/>
            <w:szCs w:val="24"/>
            <w:lang w:val="en-US"/>
          </w:rPr>
          <w:t>https://doi.org/10.1007/978-3-319-48382-5_1</w:t>
        </w:r>
      </w:hyperlink>
    </w:p>
    <w:p w14:paraId="0B129EB9" w14:textId="13D00A86" w:rsidR="00960CD1" w:rsidRPr="00543C3F" w:rsidRDefault="00960CD1" w:rsidP="002771E1">
      <w:pPr>
        <w:numPr>
          <w:ilvl w:val="0"/>
          <w:numId w:val="1"/>
        </w:num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lastRenderedPageBreak/>
        <w:t xml:space="preserve">Sax, P. E., Erlandson, K. M., Lake, J. E., Mccomsey, G. A., Orkin, C., Esser, S., Brown, T. T., Rockstroh, J. K., Wei, X., Carter, C. C., Zhong, L., Brainard, D. M., Melbourne, K., Das, M., Stellbrink, H. J., Post, F. A., Waters, L., &amp; Koethe, J. R. (2020). Weight Gain Following Initiation of Antiretroviral Therapy: Risk Factors in Randomized Comparative Clinical Trials. </w:t>
      </w:r>
      <w:proofErr w:type="spellStart"/>
      <w:r w:rsidRPr="00543C3F">
        <w:rPr>
          <w:rFonts w:ascii="Times New Roman" w:hAnsi="Times New Roman" w:cs="Times New Roman"/>
          <w:sz w:val="24"/>
          <w:szCs w:val="24"/>
        </w:rPr>
        <w:t>Clinical</w:t>
      </w:r>
      <w:proofErr w:type="spellEnd"/>
      <w:r w:rsidRPr="00543C3F">
        <w:rPr>
          <w:rFonts w:ascii="Times New Roman" w:hAnsi="Times New Roman" w:cs="Times New Roman"/>
          <w:sz w:val="24"/>
          <w:szCs w:val="24"/>
        </w:rPr>
        <w:t xml:space="preserve"> </w:t>
      </w:r>
      <w:proofErr w:type="spellStart"/>
      <w:r w:rsidRPr="00543C3F">
        <w:rPr>
          <w:rFonts w:ascii="Times New Roman" w:hAnsi="Times New Roman" w:cs="Times New Roman"/>
          <w:sz w:val="24"/>
          <w:szCs w:val="24"/>
        </w:rPr>
        <w:t>Infectious</w:t>
      </w:r>
      <w:proofErr w:type="spellEnd"/>
      <w:r w:rsidRPr="00543C3F">
        <w:rPr>
          <w:rFonts w:ascii="Times New Roman" w:hAnsi="Times New Roman" w:cs="Times New Roman"/>
          <w:sz w:val="24"/>
          <w:szCs w:val="24"/>
        </w:rPr>
        <w:t xml:space="preserve"> </w:t>
      </w:r>
      <w:proofErr w:type="spellStart"/>
      <w:r w:rsidRPr="00543C3F">
        <w:rPr>
          <w:rFonts w:ascii="Times New Roman" w:hAnsi="Times New Roman" w:cs="Times New Roman"/>
          <w:sz w:val="24"/>
          <w:szCs w:val="24"/>
        </w:rPr>
        <w:t>Diseases</w:t>
      </w:r>
      <w:proofErr w:type="spellEnd"/>
      <w:r w:rsidRPr="00543C3F">
        <w:rPr>
          <w:rFonts w:ascii="Times New Roman" w:hAnsi="Times New Roman" w:cs="Times New Roman"/>
          <w:sz w:val="24"/>
          <w:szCs w:val="24"/>
        </w:rPr>
        <w:t xml:space="preserve">, 71(6), 1379-1389. </w:t>
      </w:r>
      <w:hyperlink r:id="rId55" w:history="1">
        <w:r w:rsidRPr="00543C3F">
          <w:rPr>
            <w:rStyle w:val="Hyperlink"/>
            <w:rFonts w:ascii="Times New Roman" w:hAnsi="Times New Roman" w:cs="Times New Roman"/>
            <w:sz w:val="24"/>
            <w:szCs w:val="24"/>
          </w:rPr>
          <w:t>https://doi.org/10.1093/cid/ciz999</w:t>
        </w:r>
      </w:hyperlink>
    </w:p>
    <w:p w14:paraId="0BF28730" w14:textId="6F85B00E" w:rsidR="00960CD1" w:rsidRPr="00543C3F" w:rsidRDefault="00960CD1" w:rsidP="002771E1">
      <w:pPr>
        <w:numPr>
          <w:ilvl w:val="0"/>
          <w:numId w:val="1"/>
        </w:numPr>
        <w:spacing w:after="0" w:line="360" w:lineRule="auto"/>
        <w:jc w:val="both"/>
        <w:rPr>
          <w:rFonts w:ascii="Times New Roman" w:hAnsi="Times New Roman" w:cs="Times New Roman"/>
          <w:sz w:val="24"/>
          <w:szCs w:val="24"/>
        </w:rPr>
      </w:pPr>
      <w:r w:rsidRPr="00543C3F">
        <w:rPr>
          <w:rFonts w:ascii="Times New Roman" w:hAnsi="Times New Roman" w:cs="Times New Roman"/>
          <w:sz w:val="24"/>
          <w:szCs w:val="24"/>
          <w:lang w:val="en-US"/>
        </w:rPr>
        <w:t xml:space="preserve">Venter, W. D. F., Sokhela, S., Simmons, B., Moorhouse, M., Fairlie, L., Mashabane, N., Serenata, C., </w:t>
      </w:r>
      <w:proofErr w:type="spellStart"/>
      <w:r w:rsidRPr="00543C3F">
        <w:rPr>
          <w:rFonts w:ascii="Times New Roman" w:hAnsi="Times New Roman" w:cs="Times New Roman"/>
          <w:sz w:val="24"/>
          <w:szCs w:val="24"/>
          <w:lang w:val="en-US"/>
        </w:rPr>
        <w:t>Akpomiemie</w:t>
      </w:r>
      <w:proofErr w:type="spellEnd"/>
      <w:r w:rsidRPr="00543C3F">
        <w:rPr>
          <w:rFonts w:ascii="Times New Roman" w:hAnsi="Times New Roman" w:cs="Times New Roman"/>
          <w:sz w:val="24"/>
          <w:szCs w:val="24"/>
          <w:lang w:val="en-US"/>
        </w:rPr>
        <w:t xml:space="preserve">, G., Masenya, M., Qavi, A., </w:t>
      </w:r>
      <w:proofErr w:type="spellStart"/>
      <w:r w:rsidRPr="00543C3F">
        <w:rPr>
          <w:rFonts w:ascii="Times New Roman" w:hAnsi="Times New Roman" w:cs="Times New Roman"/>
          <w:sz w:val="24"/>
          <w:szCs w:val="24"/>
          <w:lang w:val="en-US"/>
        </w:rPr>
        <w:t>Chandiwana</w:t>
      </w:r>
      <w:proofErr w:type="spellEnd"/>
      <w:r w:rsidRPr="00543C3F">
        <w:rPr>
          <w:rFonts w:ascii="Times New Roman" w:hAnsi="Times New Roman" w:cs="Times New Roman"/>
          <w:sz w:val="24"/>
          <w:szCs w:val="24"/>
          <w:lang w:val="en-US"/>
        </w:rPr>
        <w:t xml:space="preserve">, N., McCann, K., Norris, S., </w:t>
      </w:r>
      <w:proofErr w:type="spellStart"/>
      <w:r w:rsidRPr="00543C3F">
        <w:rPr>
          <w:rFonts w:ascii="Times New Roman" w:hAnsi="Times New Roman" w:cs="Times New Roman"/>
          <w:sz w:val="24"/>
          <w:szCs w:val="24"/>
          <w:lang w:val="en-US"/>
        </w:rPr>
        <w:t>Chersich</w:t>
      </w:r>
      <w:proofErr w:type="spellEnd"/>
      <w:r w:rsidRPr="00543C3F">
        <w:rPr>
          <w:rFonts w:ascii="Times New Roman" w:hAnsi="Times New Roman" w:cs="Times New Roman"/>
          <w:sz w:val="24"/>
          <w:szCs w:val="24"/>
          <w:lang w:val="en-US"/>
        </w:rPr>
        <w:t xml:space="preserve">, M., </w:t>
      </w:r>
      <w:proofErr w:type="spellStart"/>
      <w:r w:rsidRPr="00543C3F">
        <w:rPr>
          <w:rFonts w:ascii="Times New Roman" w:hAnsi="Times New Roman" w:cs="Times New Roman"/>
          <w:sz w:val="24"/>
          <w:szCs w:val="24"/>
          <w:lang w:val="en-US"/>
        </w:rPr>
        <w:t>Maartens</w:t>
      </w:r>
      <w:proofErr w:type="spellEnd"/>
      <w:r w:rsidRPr="00543C3F">
        <w:rPr>
          <w:rFonts w:ascii="Times New Roman" w:hAnsi="Times New Roman" w:cs="Times New Roman"/>
          <w:sz w:val="24"/>
          <w:szCs w:val="24"/>
          <w:lang w:val="en-US"/>
        </w:rPr>
        <w:t xml:space="preserve">, G., Lalla-Edward, S., Vos, A., Clayden, P., Abrams, E., &amp; Hill, A. (2020). Dolutegravir with emtricitabine and tenofovir alafenamide or tenofovir disoproxil fumarate versus efavirenz, emtricitabine, and tenofovir disoproxil fumarate for initial treatment of HIV-1 infection (ADVANCE): week 96 results from a </w:t>
      </w:r>
      <w:proofErr w:type="spellStart"/>
      <w:r w:rsidRPr="00543C3F">
        <w:rPr>
          <w:rFonts w:ascii="Times New Roman" w:hAnsi="Times New Roman" w:cs="Times New Roman"/>
          <w:sz w:val="24"/>
          <w:szCs w:val="24"/>
          <w:lang w:val="en-US"/>
        </w:rPr>
        <w:t>randomised</w:t>
      </w:r>
      <w:proofErr w:type="spellEnd"/>
      <w:r w:rsidRPr="00543C3F">
        <w:rPr>
          <w:rFonts w:ascii="Times New Roman" w:hAnsi="Times New Roman" w:cs="Times New Roman"/>
          <w:sz w:val="24"/>
          <w:szCs w:val="24"/>
          <w:lang w:val="en-US"/>
        </w:rPr>
        <w:t xml:space="preserve">, phase 3, non-inferiority trial. Lancet HIV, 7(10), e666-e676. </w:t>
      </w:r>
      <w:hyperlink r:id="rId56" w:history="1">
        <w:r w:rsidRPr="00543C3F">
          <w:rPr>
            <w:rStyle w:val="Hyperlink"/>
            <w:rFonts w:ascii="Times New Roman" w:hAnsi="Times New Roman" w:cs="Times New Roman"/>
            <w:sz w:val="24"/>
            <w:szCs w:val="24"/>
            <w:lang w:val="en-US"/>
          </w:rPr>
          <w:t>https://doi.org/10.1016/S2352-3018(20)30241-1</w:t>
        </w:r>
      </w:hyperlink>
    </w:p>
    <w:p w14:paraId="5F068470" w14:textId="1CE4EAD8" w:rsidR="00960CD1" w:rsidRPr="00543C3F" w:rsidRDefault="00960CD1" w:rsidP="002771E1">
      <w:pPr>
        <w:numPr>
          <w:ilvl w:val="0"/>
          <w:numId w:val="1"/>
        </w:num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 xml:space="preserve">Cahn, P., Madero, J. S., Arribas, J. R., Antinori, A., Ortiz, R., Clarke, A. E., Hung, C. C., Rockstroh, J. K., Girard, P. M., Sievers, J., Man, C., Currie, A., Underwood, M., Tenorio, A. R., Pappa, K., Wynne, B., </w:t>
      </w:r>
      <w:proofErr w:type="spellStart"/>
      <w:r w:rsidRPr="00543C3F">
        <w:rPr>
          <w:rFonts w:ascii="Times New Roman" w:hAnsi="Times New Roman" w:cs="Times New Roman"/>
          <w:sz w:val="24"/>
          <w:szCs w:val="24"/>
          <w:lang w:val="en-US"/>
        </w:rPr>
        <w:t>Fettiplace</w:t>
      </w:r>
      <w:proofErr w:type="spellEnd"/>
      <w:r w:rsidRPr="00543C3F">
        <w:rPr>
          <w:rFonts w:ascii="Times New Roman" w:hAnsi="Times New Roman" w:cs="Times New Roman"/>
          <w:sz w:val="24"/>
          <w:szCs w:val="24"/>
          <w:lang w:val="en-US"/>
        </w:rPr>
        <w:t xml:space="preserve">, A., Gartland, M., Aboud, M., Smith, K., &amp; GEMINI Study Team. (2019). Dolutegravir plus lamivudine versus dolutegravir plus tenofovir disoproxil fumarate and emtricitabine in antiretroviral-naive adults with HIV-1 infection (GEMINI-1 and GEMINI-2): week 48 results from two </w:t>
      </w:r>
      <w:proofErr w:type="spellStart"/>
      <w:r w:rsidRPr="00543C3F">
        <w:rPr>
          <w:rFonts w:ascii="Times New Roman" w:hAnsi="Times New Roman" w:cs="Times New Roman"/>
          <w:sz w:val="24"/>
          <w:szCs w:val="24"/>
          <w:lang w:val="en-US"/>
        </w:rPr>
        <w:t>multicentre</w:t>
      </w:r>
      <w:proofErr w:type="spellEnd"/>
      <w:r w:rsidRPr="00543C3F">
        <w:rPr>
          <w:rFonts w:ascii="Times New Roman" w:hAnsi="Times New Roman" w:cs="Times New Roman"/>
          <w:sz w:val="24"/>
          <w:szCs w:val="24"/>
          <w:lang w:val="en-US"/>
        </w:rPr>
        <w:t xml:space="preserve">, double-blind, </w:t>
      </w:r>
      <w:proofErr w:type="spellStart"/>
      <w:r w:rsidRPr="00543C3F">
        <w:rPr>
          <w:rFonts w:ascii="Times New Roman" w:hAnsi="Times New Roman" w:cs="Times New Roman"/>
          <w:sz w:val="24"/>
          <w:szCs w:val="24"/>
          <w:lang w:val="en-US"/>
        </w:rPr>
        <w:t>randomised</w:t>
      </w:r>
      <w:proofErr w:type="spellEnd"/>
      <w:r w:rsidRPr="00543C3F">
        <w:rPr>
          <w:rFonts w:ascii="Times New Roman" w:hAnsi="Times New Roman" w:cs="Times New Roman"/>
          <w:sz w:val="24"/>
          <w:szCs w:val="24"/>
          <w:lang w:val="en-US"/>
        </w:rPr>
        <w:t xml:space="preserve">, non-inferiority, phase 3 trials. </w:t>
      </w:r>
      <w:r w:rsidRPr="00543C3F">
        <w:rPr>
          <w:rFonts w:ascii="Times New Roman" w:hAnsi="Times New Roman" w:cs="Times New Roman"/>
          <w:sz w:val="24"/>
          <w:szCs w:val="24"/>
        </w:rPr>
        <w:t xml:space="preserve">*Lancet*, *393*(10167), 143–155. </w:t>
      </w:r>
      <w:hyperlink r:id="rId57" w:history="1">
        <w:r w:rsidRPr="00543C3F">
          <w:rPr>
            <w:rStyle w:val="Hyperlink"/>
            <w:rFonts w:ascii="Times New Roman" w:hAnsi="Times New Roman" w:cs="Times New Roman"/>
            <w:sz w:val="24"/>
            <w:szCs w:val="24"/>
          </w:rPr>
          <w:t>https://doi.org/10.1016/S0140-6736(18)32462-0</w:t>
        </w:r>
      </w:hyperlink>
    </w:p>
    <w:p w14:paraId="0D88449B" w14:textId="14187BE0" w:rsidR="00960CD1" w:rsidRPr="00543C3F" w:rsidRDefault="00960CD1" w:rsidP="002771E1">
      <w:pPr>
        <w:numPr>
          <w:ilvl w:val="0"/>
          <w:numId w:val="1"/>
        </w:numPr>
        <w:spacing w:after="0" w:line="360" w:lineRule="auto"/>
        <w:jc w:val="both"/>
        <w:rPr>
          <w:rFonts w:ascii="Times New Roman" w:hAnsi="Times New Roman" w:cs="Times New Roman"/>
          <w:sz w:val="24"/>
          <w:szCs w:val="24"/>
          <w:lang w:val="en-US"/>
        </w:rPr>
      </w:pPr>
      <w:r w:rsidRPr="00543C3F">
        <w:rPr>
          <w:rFonts w:ascii="Times New Roman" w:hAnsi="Times New Roman" w:cs="Times New Roman"/>
          <w:sz w:val="24"/>
          <w:szCs w:val="24"/>
          <w:lang w:val="en-US"/>
        </w:rPr>
        <w:t xml:space="preserve">Venter, W. D. F., Moorhouse, M., Sokhela, S., Fairlie, L., Mashabane, N., Masenya, M., Serenata, C., </w:t>
      </w:r>
      <w:proofErr w:type="spellStart"/>
      <w:r w:rsidRPr="00543C3F">
        <w:rPr>
          <w:rFonts w:ascii="Times New Roman" w:hAnsi="Times New Roman" w:cs="Times New Roman"/>
          <w:sz w:val="24"/>
          <w:szCs w:val="24"/>
          <w:lang w:val="en-US"/>
        </w:rPr>
        <w:t>Akpomiemie</w:t>
      </w:r>
      <w:proofErr w:type="spellEnd"/>
      <w:r w:rsidRPr="00543C3F">
        <w:rPr>
          <w:rFonts w:ascii="Times New Roman" w:hAnsi="Times New Roman" w:cs="Times New Roman"/>
          <w:sz w:val="24"/>
          <w:szCs w:val="24"/>
          <w:lang w:val="en-US"/>
        </w:rPr>
        <w:t xml:space="preserve">, G., Qavi, A., </w:t>
      </w:r>
      <w:proofErr w:type="spellStart"/>
      <w:r w:rsidRPr="00543C3F">
        <w:rPr>
          <w:rFonts w:ascii="Times New Roman" w:hAnsi="Times New Roman" w:cs="Times New Roman"/>
          <w:sz w:val="24"/>
          <w:szCs w:val="24"/>
          <w:lang w:val="en-US"/>
        </w:rPr>
        <w:t>Chandiwana</w:t>
      </w:r>
      <w:proofErr w:type="spellEnd"/>
      <w:r w:rsidRPr="00543C3F">
        <w:rPr>
          <w:rFonts w:ascii="Times New Roman" w:hAnsi="Times New Roman" w:cs="Times New Roman"/>
          <w:sz w:val="24"/>
          <w:szCs w:val="24"/>
          <w:lang w:val="en-US"/>
        </w:rPr>
        <w:t xml:space="preserve">, N., Norris, S., </w:t>
      </w:r>
      <w:proofErr w:type="spellStart"/>
      <w:r w:rsidRPr="00543C3F">
        <w:rPr>
          <w:rFonts w:ascii="Times New Roman" w:hAnsi="Times New Roman" w:cs="Times New Roman"/>
          <w:sz w:val="24"/>
          <w:szCs w:val="24"/>
          <w:lang w:val="en-US"/>
        </w:rPr>
        <w:t>Chersich</w:t>
      </w:r>
      <w:proofErr w:type="spellEnd"/>
      <w:r w:rsidRPr="00543C3F">
        <w:rPr>
          <w:rFonts w:ascii="Times New Roman" w:hAnsi="Times New Roman" w:cs="Times New Roman"/>
          <w:sz w:val="24"/>
          <w:szCs w:val="24"/>
          <w:lang w:val="en-US"/>
        </w:rPr>
        <w:t xml:space="preserve">, M., Clayden, P., Abrams, E., Arulappan, N., Vos, A., McCann, K., Simmons, B., &amp; Hill, A. (2019). Dolutegravir plus two different prodrugs of tenofovir to treat HIV. New England Journal of Medicine, 381(9), 803-815. </w:t>
      </w:r>
      <w:hyperlink r:id="rId58" w:history="1">
        <w:r w:rsidRPr="00543C3F">
          <w:rPr>
            <w:rStyle w:val="Hyperlink"/>
            <w:rFonts w:ascii="Times New Roman" w:hAnsi="Times New Roman" w:cs="Times New Roman"/>
            <w:sz w:val="24"/>
            <w:szCs w:val="24"/>
            <w:lang w:val="en-US"/>
          </w:rPr>
          <w:t>https://doi.org/10.1056/NEJMoa1902824</w:t>
        </w:r>
      </w:hyperlink>
    </w:p>
    <w:p w14:paraId="05DC9050" w14:textId="53384247" w:rsidR="00960CD1" w:rsidRPr="00543C3F" w:rsidRDefault="00960CD1" w:rsidP="002771E1">
      <w:pPr>
        <w:numPr>
          <w:ilvl w:val="0"/>
          <w:numId w:val="1"/>
        </w:numPr>
        <w:spacing w:after="0" w:line="360" w:lineRule="auto"/>
        <w:jc w:val="both"/>
        <w:rPr>
          <w:rFonts w:ascii="Times New Roman" w:hAnsi="Times New Roman" w:cs="Times New Roman"/>
          <w:sz w:val="24"/>
          <w:szCs w:val="24"/>
        </w:rPr>
      </w:pPr>
      <w:proofErr w:type="spellStart"/>
      <w:r w:rsidRPr="00543C3F">
        <w:rPr>
          <w:rFonts w:ascii="Times New Roman" w:hAnsi="Times New Roman" w:cs="Times New Roman"/>
          <w:sz w:val="24"/>
          <w:szCs w:val="24"/>
          <w:lang w:val="en-US"/>
        </w:rPr>
        <w:t>Bourgi</w:t>
      </w:r>
      <w:proofErr w:type="spellEnd"/>
      <w:r w:rsidRPr="00543C3F">
        <w:rPr>
          <w:rFonts w:ascii="Times New Roman" w:hAnsi="Times New Roman" w:cs="Times New Roman"/>
          <w:sz w:val="24"/>
          <w:szCs w:val="24"/>
          <w:lang w:val="en-US"/>
        </w:rPr>
        <w:t xml:space="preserve">, K., Rebeiro, P. F., Turner, M., Castilho, J. L., Hulgan, T., Raffanti, S. P., Koethe, J. R., &amp; Sterling, T. R. (2020). Greater Weight Gain in Treatment-naive Persons Starting Dolutegravir-based Antiretroviral Therapy. Clinical Infectious Diseases, 70(7), 1267-1274. </w:t>
      </w:r>
      <w:hyperlink r:id="rId59" w:history="1">
        <w:r w:rsidRPr="00543C3F">
          <w:rPr>
            <w:rStyle w:val="Hyperlink"/>
            <w:rFonts w:ascii="Times New Roman" w:hAnsi="Times New Roman" w:cs="Times New Roman"/>
            <w:sz w:val="24"/>
            <w:szCs w:val="24"/>
            <w:lang w:val="en-US"/>
          </w:rPr>
          <w:t>https://doi.org/10.1093/cid/ciz407</w:t>
        </w:r>
      </w:hyperlink>
    </w:p>
    <w:p w14:paraId="466DE2D2" w14:textId="777C6361" w:rsidR="00960CD1" w:rsidRPr="00543C3F" w:rsidRDefault="00960CD1" w:rsidP="002771E1">
      <w:pPr>
        <w:numPr>
          <w:ilvl w:val="0"/>
          <w:numId w:val="1"/>
        </w:numPr>
        <w:spacing w:after="0" w:line="360" w:lineRule="auto"/>
        <w:jc w:val="both"/>
        <w:rPr>
          <w:rFonts w:ascii="Times New Roman" w:hAnsi="Times New Roman" w:cs="Times New Roman"/>
          <w:sz w:val="24"/>
          <w:szCs w:val="24"/>
          <w:lang w:val="en-US"/>
        </w:rPr>
      </w:pPr>
      <w:proofErr w:type="spellStart"/>
      <w:r w:rsidRPr="00543C3F">
        <w:rPr>
          <w:rFonts w:ascii="Times New Roman" w:hAnsi="Times New Roman" w:cs="Times New Roman"/>
          <w:sz w:val="24"/>
          <w:szCs w:val="24"/>
        </w:rPr>
        <w:t>Jericó</w:t>
      </w:r>
      <w:proofErr w:type="spellEnd"/>
      <w:r w:rsidRPr="00543C3F">
        <w:rPr>
          <w:rFonts w:ascii="Times New Roman" w:hAnsi="Times New Roman" w:cs="Times New Roman"/>
          <w:sz w:val="24"/>
          <w:szCs w:val="24"/>
        </w:rPr>
        <w:t xml:space="preserve">, C., </w:t>
      </w:r>
      <w:proofErr w:type="spellStart"/>
      <w:r w:rsidRPr="00543C3F">
        <w:rPr>
          <w:rFonts w:ascii="Times New Roman" w:hAnsi="Times New Roman" w:cs="Times New Roman"/>
          <w:sz w:val="24"/>
          <w:szCs w:val="24"/>
        </w:rPr>
        <w:t>Knobel</w:t>
      </w:r>
      <w:proofErr w:type="spellEnd"/>
      <w:r w:rsidRPr="00543C3F">
        <w:rPr>
          <w:rFonts w:ascii="Times New Roman" w:hAnsi="Times New Roman" w:cs="Times New Roman"/>
          <w:sz w:val="24"/>
          <w:szCs w:val="24"/>
        </w:rPr>
        <w:t xml:space="preserve">, H., Montero, M., </w:t>
      </w:r>
      <w:proofErr w:type="spellStart"/>
      <w:r w:rsidRPr="00543C3F">
        <w:rPr>
          <w:rFonts w:ascii="Times New Roman" w:hAnsi="Times New Roman" w:cs="Times New Roman"/>
          <w:sz w:val="24"/>
          <w:szCs w:val="24"/>
        </w:rPr>
        <w:t>Ordoñez</w:t>
      </w:r>
      <w:proofErr w:type="spellEnd"/>
      <w:r w:rsidRPr="00543C3F">
        <w:rPr>
          <w:rFonts w:ascii="Times New Roman" w:hAnsi="Times New Roman" w:cs="Times New Roman"/>
          <w:sz w:val="24"/>
          <w:szCs w:val="24"/>
        </w:rPr>
        <w:t xml:space="preserve">-Llanos, J., </w:t>
      </w:r>
      <w:proofErr w:type="spellStart"/>
      <w:r w:rsidRPr="00543C3F">
        <w:rPr>
          <w:rFonts w:ascii="Times New Roman" w:hAnsi="Times New Roman" w:cs="Times New Roman"/>
          <w:sz w:val="24"/>
          <w:szCs w:val="24"/>
        </w:rPr>
        <w:t>Guelar</w:t>
      </w:r>
      <w:proofErr w:type="spellEnd"/>
      <w:r w:rsidRPr="00543C3F">
        <w:rPr>
          <w:rFonts w:ascii="Times New Roman" w:hAnsi="Times New Roman" w:cs="Times New Roman"/>
          <w:sz w:val="24"/>
          <w:szCs w:val="24"/>
        </w:rPr>
        <w:t xml:space="preserve">, A., Gimeno, J. L., </w:t>
      </w:r>
      <w:proofErr w:type="spellStart"/>
      <w:r w:rsidRPr="00543C3F">
        <w:rPr>
          <w:rFonts w:ascii="Times New Roman" w:hAnsi="Times New Roman" w:cs="Times New Roman"/>
          <w:sz w:val="24"/>
          <w:szCs w:val="24"/>
        </w:rPr>
        <w:t>Saballs</w:t>
      </w:r>
      <w:proofErr w:type="spellEnd"/>
      <w:r w:rsidRPr="00543C3F">
        <w:rPr>
          <w:rFonts w:ascii="Times New Roman" w:hAnsi="Times New Roman" w:cs="Times New Roman"/>
          <w:sz w:val="24"/>
          <w:szCs w:val="24"/>
        </w:rPr>
        <w:t xml:space="preserve">, P., </w:t>
      </w:r>
      <w:proofErr w:type="spellStart"/>
      <w:r w:rsidRPr="00543C3F">
        <w:rPr>
          <w:rFonts w:ascii="Times New Roman" w:hAnsi="Times New Roman" w:cs="Times New Roman"/>
          <w:sz w:val="24"/>
          <w:szCs w:val="24"/>
        </w:rPr>
        <w:t>López-Colomés</w:t>
      </w:r>
      <w:proofErr w:type="spellEnd"/>
      <w:r w:rsidRPr="00543C3F">
        <w:rPr>
          <w:rFonts w:ascii="Times New Roman" w:hAnsi="Times New Roman" w:cs="Times New Roman"/>
          <w:sz w:val="24"/>
          <w:szCs w:val="24"/>
        </w:rPr>
        <w:t>, J. L., &amp; Pedro-</w:t>
      </w:r>
      <w:proofErr w:type="spellStart"/>
      <w:r w:rsidRPr="00543C3F">
        <w:rPr>
          <w:rFonts w:ascii="Times New Roman" w:hAnsi="Times New Roman" w:cs="Times New Roman"/>
          <w:sz w:val="24"/>
          <w:szCs w:val="24"/>
        </w:rPr>
        <w:t>Botet</w:t>
      </w:r>
      <w:proofErr w:type="spellEnd"/>
      <w:r w:rsidRPr="00543C3F">
        <w:rPr>
          <w:rFonts w:ascii="Times New Roman" w:hAnsi="Times New Roman" w:cs="Times New Roman"/>
          <w:sz w:val="24"/>
          <w:szCs w:val="24"/>
        </w:rPr>
        <w:t xml:space="preserve">, J. (2005). </w:t>
      </w:r>
      <w:r w:rsidRPr="00543C3F">
        <w:rPr>
          <w:rFonts w:ascii="Times New Roman" w:hAnsi="Times New Roman" w:cs="Times New Roman"/>
          <w:sz w:val="24"/>
          <w:szCs w:val="24"/>
          <w:lang w:val="en-US"/>
        </w:rPr>
        <w:t xml:space="preserve">Metabolic syndrome among </w:t>
      </w:r>
      <w:r w:rsidRPr="00543C3F">
        <w:rPr>
          <w:rFonts w:ascii="Times New Roman" w:hAnsi="Times New Roman" w:cs="Times New Roman"/>
          <w:sz w:val="24"/>
          <w:szCs w:val="24"/>
          <w:lang w:val="en-US"/>
        </w:rPr>
        <w:lastRenderedPageBreak/>
        <w:t xml:space="preserve">HIV-infected patients: prevalence, characteristics, and related factors. </w:t>
      </w:r>
      <w:proofErr w:type="spellStart"/>
      <w:r w:rsidRPr="00543C3F">
        <w:rPr>
          <w:rFonts w:ascii="Times New Roman" w:hAnsi="Times New Roman" w:cs="Times New Roman"/>
          <w:sz w:val="24"/>
          <w:szCs w:val="24"/>
        </w:rPr>
        <w:t>Diabetes</w:t>
      </w:r>
      <w:proofErr w:type="spellEnd"/>
      <w:r w:rsidRPr="00543C3F">
        <w:rPr>
          <w:rFonts w:ascii="Times New Roman" w:hAnsi="Times New Roman" w:cs="Times New Roman"/>
          <w:sz w:val="24"/>
          <w:szCs w:val="24"/>
        </w:rPr>
        <w:t xml:space="preserve"> Care, 28(1), 132-137. </w:t>
      </w:r>
      <w:hyperlink r:id="rId60" w:history="1">
        <w:r w:rsidRPr="00543C3F">
          <w:rPr>
            <w:rStyle w:val="Hyperlink"/>
            <w:rFonts w:ascii="Times New Roman" w:hAnsi="Times New Roman" w:cs="Times New Roman"/>
            <w:sz w:val="24"/>
            <w:szCs w:val="24"/>
          </w:rPr>
          <w:t>https://doi.org/10.2337/diacare.28.1.132</w:t>
        </w:r>
      </w:hyperlink>
    </w:p>
    <w:p w14:paraId="49521FF6" w14:textId="7B97939F" w:rsidR="00960CD1" w:rsidRPr="00543C3F" w:rsidRDefault="00960CD1" w:rsidP="002771E1">
      <w:pPr>
        <w:numPr>
          <w:ilvl w:val="0"/>
          <w:numId w:val="1"/>
        </w:numPr>
        <w:spacing w:after="0" w:line="360" w:lineRule="auto"/>
        <w:jc w:val="both"/>
        <w:rPr>
          <w:rFonts w:ascii="Times New Roman" w:hAnsi="Times New Roman" w:cs="Times New Roman"/>
          <w:sz w:val="24"/>
          <w:szCs w:val="24"/>
        </w:rPr>
      </w:pPr>
      <w:r w:rsidRPr="00543C3F">
        <w:rPr>
          <w:rFonts w:ascii="Times New Roman" w:hAnsi="Times New Roman" w:cs="Times New Roman"/>
          <w:sz w:val="24"/>
          <w:szCs w:val="24"/>
          <w:lang w:val="en-US"/>
        </w:rPr>
        <w:t xml:space="preserve">McComsey, G. A., Kendall, M. A., </w:t>
      </w:r>
      <w:proofErr w:type="spellStart"/>
      <w:r w:rsidRPr="00543C3F">
        <w:rPr>
          <w:rFonts w:ascii="Times New Roman" w:hAnsi="Times New Roman" w:cs="Times New Roman"/>
          <w:sz w:val="24"/>
          <w:szCs w:val="24"/>
          <w:lang w:val="en-US"/>
        </w:rPr>
        <w:t>Tebas</w:t>
      </w:r>
      <w:proofErr w:type="spellEnd"/>
      <w:r w:rsidRPr="00543C3F">
        <w:rPr>
          <w:rFonts w:ascii="Times New Roman" w:hAnsi="Times New Roman" w:cs="Times New Roman"/>
          <w:sz w:val="24"/>
          <w:szCs w:val="24"/>
          <w:lang w:val="en-US"/>
        </w:rPr>
        <w:t xml:space="preserve">, P., Swindells, S., Hogg, E., Alston-Smith, B., Suckow, C., Gopalakrishnan, G., Benson, C., &amp; Wohl, D. A. (2007). Alendronate with calcium and vitamin D supplementation is safe and effective for the treatment of decreased bone mineral density in HIV. AIDS, 21(18), 2473-2482. </w:t>
      </w:r>
      <w:hyperlink r:id="rId61" w:history="1">
        <w:r w:rsidRPr="00543C3F">
          <w:rPr>
            <w:rStyle w:val="Hyperlink"/>
            <w:rFonts w:ascii="Times New Roman" w:hAnsi="Times New Roman" w:cs="Times New Roman"/>
            <w:sz w:val="24"/>
            <w:szCs w:val="24"/>
            <w:lang w:val="en-US"/>
          </w:rPr>
          <w:t>https://doi.org/10.1097/QAD.0b013e3282ef961d</w:t>
        </w:r>
      </w:hyperlink>
    </w:p>
    <w:p w14:paraId="652901D3" w14:textId="4BC66431" w:rsidR="00960CD1" w:rsidRPr="00543C3F" w:rsidRDefault="00960CD1" w:rsidP="002771E1">
      <w:pPr>
        <w:numPr>
          <w:ilvl w:val="0"/>
          <w:numId w:val="1"/>
        </w:numPr>
        <w:spacing w:after="0" w:line="360" w:lineRule="auto"/>
        <w:jc w:val="both"/>
        <w:rPr>
          <w:rFonts w:ascii="Times New Roman" w:hAnsi="Times New Roman" w:cs="Times New Roman"/>
          <w:sz w:val="24"/>
          <w:szCs w:val="24"/>
        </w:rPr>
      </w:pPr>
      <w:r w:rsidRPr="00543C3F">
        <w:rPr>
          <w:rFonts w:ascii="Times New Roman" w:hAnsi="Times New Roman" w:cs="Times New Roman"/>
          <w:sz w:val="24"/>
          <w:szCs w:val="24"/>
          <w:lang w:val="en-US"/>
        </w:rPr>
        <w:t xml:space="preserve">Mallon, P. W., Miller, J., Cooper, D. A., &amp; Carr, A. (2003). Prospective evaluation of the effects of antiretroviral therapy on body composition in HIV-1-infected men starting therapy. AIDS, 17(7), 971-979. </w:t>
      </w:r>
      <w:hyperlink r:id="rId62" w:history="1">
        <w:r w:rsidRPr="00543C3F">
          <w:rPr>
            <w:rStyle w:val="Hyperlink"/>
            <w:rFonts w:ascii="Times New Roman" w:hAnsi="Times New Roman" w:cs="Times New Roman"/>
            <w:sz w:val="24"/>
            <w:szCs w:val="24"/>
            <w:lang w:val="en-US"/>
          </w:rPr>
          <w:t>https://doi.org/10.1097/00002030-200305020-00005</w:t>
        </w:r>
      </w:hyperlink>
    </w:p>
    <w:p w14:paraId="3A95E06E" w14:textId="71FC7E28" w:rsidR="00960CD1" w:rsidRPr="00543C3F" w:rsidRDefault="00960CD1" w:rsidP="002771E1">
      <w:pPr>
        <w:numPr>
          <w:ilvl w:val="0"/>
          <w:numId w:val="1"/>
        </w:numPr>
        <w:spacing w:after="0" w:line="360" w:lineRule="auto"/>
        <w:jc w:val="both"/>
        <w:rPr>
          <w:rFonts w:ascii="Times New Roman" w:hAnsi="Times New Roman" w:cs="Times New Roman"/>
          <w:sz w:val="24"/>
          <w:szCs w:val="24"/>
        </w:rPr>
      </w:pPr>
      <w:r w:rsidRPr="00543C3F">
        <w:rPr>
          <w:rFonts w:ascii="Times New Roman" w:hAnsi="Times New Roman" w:cs="Times New Roman"/>
          <w:sz w:val="24"/>
          <w:szCs w:val="24"/>
          <w:lang w:val="en-US"/>
        </w:rPr>
        <w:t xml:space="preserve">Lee, G. A., Seneviratne, T., Noor, M. A., Lo, J. C., Schwarz, J.-M., </w:t>
      </w:r>
      <w:proofErr w:type="spellStart"/>
      <w:r w:rsidRPr="00543C3F">
        <w:rPr>
          <w:rFonts w:ascii="Times New Roman" w:hAnsi="Times New Roman" w:cs="Times New Roman"/>
          <w:sz w:val="24"/>
          <w:szCs w:val="24"/>
          <w:lang w:val="en-US"/>
        </w:rPr>
        <w:t>Aweeka</w:t>
      </w:r>
      <w:proofErr w:type="spellEnd"/>
      <w:r w:rsidRPr="00543C3F">
        <w:rPr>
          <w:rFonts w:ascii="Times New Roman" w:hAnsi="Times New Roman" w:cs="Times New Roman"/>
          <w:sz w:val="24"/>
          <w:szCs w:val="24"/>
          <w:lang w:val="en-US"/>
        </w:rPr>
        <w:t xml:space="preserve">, F. T., Mulligan, K., </w:t>
      </w:r>
      <w:proofErr w:type="spellStart"/>
      <w:r w:rsidRPr="00543C3F">
        <w:rPr>
          <w:rFonts w:ascii="Times New Roman" w:hAnsi="Times New Roman" w:cs="Times New Roman"/>
          <w:sz w:val="24"/>
          <w:szCs w:val="24"/>
          <w:lang w:val="en-US"/>
        </w:rPr>
        <w:t>Schambelan</w:t>
      </w:r>
      <w:proofErr w:type="spellEnd"/>
      <w:r w:rsidRPr="00543C3F">
        <w:rPr>
          <w:rFonts w:ascii="Times New Roman" w:hAnsi="Times New Roman" w:cs="Times New Roman"/>
          <w:sz w:val="24"/>
          <w:szCs w:val="24"/>
          <w:lang w:val="en-US"/>
        </w:rPr>
        <w:t xml:space="preserve">, M., &amp; Grunfeld, C. (2004). The metabolic effects of lopinavir/ritonavir in HIV-negative men. </w:t>
      </w:r>
      <w:r w:rsidRPr="00543C3F">
        <w:rPr>
          <w:rFonts w:ascii="Times New Roman" w:hAnsi="Times New Roman" w:cs="Times New Roman"/>
          <w:sz w:val="24"/>
          <w:szCs w:val="24"/>
        </w:rPr>
        <w:t xml:space="preserve">AIDS, 18(4), 641-649. </w:t>
      </w:r>
      <w:hyperlink r:id="rId63" w:history="1">
        <w:r w:rsidRPr="00543C3F">
          <w:rPr>
            <w:rStyle w:val="Hyperlink"/>
            <w:rFonts w:ascii="Times New Roman" w:hAnsi="Times New Roman" w:cs="Times New Roman"/>
            <w:sz w:val="24"/>
            <w:szCs w:val="24"/>
          </w:rPr>
          <w:t>https://doi.org/10.1097/00002030-200403050-00008</w:t>
        </w:r>
      </w:hyperlink>
    </w:p>
    <w:p w14:paraId="35D62D6B" w14:textId="144C4C6B" w:rsidR="002771E1" w:rsidRPr="00543C3F" w:rsidRDefault="00960CD1" w:rsidP="00960CD1">
      <w:pPr>
        <w:pStyle w:val="ListParagraph"/>
        <w:numPr>
          <w:ilvl w:val="0"/>
          <w:numId w:val="1"/>
        </w:numPr>
        <w:spacing w:after="0" w:line="360" w:lineRule="auto"/>
        <w:jc w:val="both"/>
        <w:rPr>
          <w:rFonts w:ascii="Times New Roman" w:hAnsi="Times New Roman" w:cs="Times New Roman"/>
          <w:sz w:val="24"/>
          <w:szCs w:val="24"/>
        </w:rPr>
      </w:pPr>
      <w:r w:rsidRPr="00543C3F">
        <w:rPr>
          <w:rFonts w:ascii="Times New Roman" w:hAnsi="Times New Roman" w:cs="Times New Roman"/>
          <w:sz w:val="24"/>
          <w:szCs w:val="24"/>
          <w:lang w:val="en-US"/>
        </w:rPr>
        <w:t xml:space="preserve">Carr, A., Samaras, K., Burton, S., Law, M., Freund, J., Chisholm, D. J., &amp; Cooper, D. A. (1998). A syndrome of peripheral lipodystrophy, </w:t>
      </w:r>
      <w:proofErr w:type="spellStart"/>
      <w:r w:rsidRPr="00543C3F">
        <w:rPr>
          <w:rFonts w:ascii="Times New Roman" w:hAnsi="Times New Roman" w:cs="Times New Roman"/>
          <w:sz w:val="24"/>
          <w:szCs w:val="24"/>
          <w:lang w:val="en-US"/>
        </w:rPr>
        <w:t>hyperlipidaemia</w:t>
      </w:r>
      <w:proofErr w:type="spellEnd"/>
      <w:r w:rsidRPr="00543C3F">
        <w:rPr>
          <w:rFonts w:ascii="Times New Roman" w:hAnsi="Times New Roman" w:cs="Times New Roman"/>
          <w:sz w:val="24"/>
          <w:szCs w:val="24"/>
          <w:lang w:val="en-US"/>
        </w:rPr>
        <w:t xml:space="preserve"> and insulin resistance in patients receiving HIV protease inhibitors. </w:t>
      </w:r>
      <w:r w:rsidRPr="00543C3F">
        <w:rPr>
          <w:rFonts w:ascii="Times New Roman" w:hAnsi="Times New Roman" w:cs="Times New Roman"/>
          <w:sz w:val="24"/>
          <w:szCs w:val="24"/>
        </w:rPr>
        <w:t xml:space="preserve">AIDS, 12(7), F51-F58. </w:t>
      </w:r>
      <w:hyperlink r:id="rId64" w:history="1">
        <w:r w:rsidRPr="00543C3F">
          <w:rPr>
            <w:rStyle w:val="Hyperlink"/>
            <w:rFonts w:ascii="Times New Roman" w:hAnsi="Times New Roman" w:cs="Times New Roman"/>
            <w:sz w:val="24"/>
            <w:szCs w:val="24"/>
          </w:rPr>
          <w:t>https://doi.org/10.1097/00002030-199807000-00003</w:t>
        </w:r>
      </w:hyperlink>
    </w:p>
    <w:p w14:paraId="79B948AD" w14:textId="77777777" w:rsidR="00960CD1" w:rsidRPr="00543C3F" w:rsidRDefault="00960CD1" w:rsidP="002771E1">
      <w:pPr>
        <w:spacing w:after="0" w:line="360" w:lineRule="auto"/>
        <w:jc w:val="both"/>
        <w:rPr>
          <w:rFonts w:ascii="Times New Roman" w:hAnsi="Times New Roman" w:cs="Times New Roman"/>
          <w:sz w:val="24"/>
          <w:szCs w:val="24"/>
        </w:rPr>
      </w:pPr>
    </w:p>
    <w:p w14:paraId="310AFB1B" w14:textId="77777777" w:rsidR="009705E8" w:rsidRPr="00543C3F" w:rsidRDefault="009705E8" w:rsidP="001444A5">
      <w:pPr>
        <w:spacing w:after="0" w:line="360" w:lineRule="auto"/>
        <w:rPr>
          <w:rFonts w:ascii="Times New Roman" w:hAnsi="Times New Roman" w:cs="Times New Roman"/>
          <w:b/>
          <w:bCs/>
          <w:sz w:val="24"/>
          <w:szCs w:val="24"/>
          <w:lang w:val="en-US"/>
        </w:rPr>
      </w:pPr>
      <w:r w:rsidRPr="00543C3F">
        <w:rPr>
          <w:rFonts w:ascii="Times New Roman" w:hAnsi="Times New Roman" w:cs="Times New Roman"/>
          <w:b/>
          <w:bCs/>
          <w:sz w:val="24"/>
          <w:szCs w:val="24"/>
          <w:lang w:val="en-US"/>
        </w:rPr>
        <w:t>APPENDIX</w:t>
      </w:r>
    </w:p>
    <w:p w14:paraId="0D4FFB1A" w14:textId="77777777" w:rsidR="009705E8" w:rsidRPr="00543C3F" w:rsidRDefault="009705E8" w:rsidP="001444A5">
      <w:pPr>
        <w:spacing w:after="0" w:line="360" w:lineRule="auto"/>
        <w:rPr>
          <w:rFonts w:ascii="Times New Roman" w:hAnsi="Times New Roman" w:cs="Times New Roman"/>
          <w:b/>
          <w:bCs/>
          <w:sz w:val="24"/>
          <w:szCs w:val="24"/>
          <w:lang w:val="en-US"/>
        </w:rPr>
      </w:pPr>
      <w:r w:rsidRPr="00543C3F">
        <w:rPr>
          <w:rFonts w:ascii="Times New Roman" w:hAnsi="Times New Roman" w:cs="Times New Roman"/>
          <w:b/>
          <w:bCs/>
          <w:sz w:val="24"/>
          <w:szCs w:val="24"/>
          <w:lang w:val="en-US"/>
        </w:rPr>
        <w:t>Abbreviations</w:t>
      </w:r>
    </w:p>
    <w:p w14:paraId="75F34EB7" w14:textId="76652F6E" w:rsidR="00153B1A" w:rsidRPr="00543C3F" w:rsidRDefault="009705E8" w:rsidP="001444A5">
      <w:pPr>
        <w:spacing w:after="0" w:line="360" w:lineRule="auto"/>
        <w:rPr>
          <w:rFonts w:ascii="Times New Roman" w:hAnsi="Times New Roman" w:cs="Times New Roman"/>
          <w:sz w:val="24"/>
          <w:szCs w:val="24"/>
          <w:lang w:val="en-US"/>
        </w:rPr>
      </w:pPr>
      <w:r w:rsidRPr="00543C3F">
        <w:rPr>
          <w:rFonts w:ascii="Times New Roman" w:hAnsi="Times New Roman" w:cs="Times New Roman"/>
          <w:b/>
          <w:bCs/>
          <w:sz w:val="24"/>
          <w:szCs w:val="24"/>
          <w:lang w:val="en-US"/>
        </w:rPr>
        <w:t>ABC</w:t>
      </w:r>
      <w:r w:rsidRPr="00543C3F">
        <w:rPr>
          <w:rFonts w:ascii="Times New Roman" w:hAnsi="Times New Roman" w:cs="Times New Roman"/>
          <w:sz w:val="24"/>
          <w:szCs w:val="24"/>
          <w:lang w:val="en-US"/>
        </w:rPr>
        <w:t xml:space="preserve"> - Abacavir</w:t>
      </w:r>
      <w:r w:rsidRPr="00543C3F">
        <w:rPr>
          <w:rFonts w:ascii="Times New Roman" w:hAnsi="Times New Roman" w:cs="Times New Roman"/>
          <w:sz w:val="24"/>
          <w:szCs w:val="24"/>
          <w:lang w:val="en-US"/>
        </w:rPr>
        <w:br/>
      </w:r>
      <w:r w:rsidRPr="00543C3F">
        <w:rPr>
          <w:rFonts w:ascii="Times New Roman" w:hAnsi="Times New Roman" w:cs="Times New Roman"/>
          <w:b/>
          <w:bCs/>
          <w:sz w:val="24"/>
          <w:szCs w:val="24"/>
          <w:lang w:val="en-US"/>
        </w:rPr>
        <w:t>AIDS</w:t>
      </w:r>
      <w:r w:rsidRPr="00543C3F">
        <w:rPr>
          <w:rFonts w:ascii="Times New Roman" w:hAnsi="Times New Roman" w:cs="Times New Roman"/>
          <w:sz w:val="24"/>
          <w:szCs w:val="24"/>
          <w:lang w:val="en-US"/>
        </w:rPr>
        <w:t xml:space="preserve"> - Acquired Immunodeficiency Syndrome</w:t>
      </w:r>
      <w:r w:rsidRPr="00543C3F">
        <w:rPr>
          <w:rFonts w:ascii="Times New Roman" w:hAnsi="Times New Roman" w:cs="Times New Roman"/>
          <w:sz w:val="24"/>
          <w:szCs w:val="24"/>
          <w:lang w:val="en-US"/>
        </w:rPr>
        <w:br/>
      </w:r>
      <w:r w:rsidRPr="00543C3F">
        <w:rPr>
          <w:rFonts w:ascii="Times New Roman" w:hAnsi="Times New Roman" w:cs="Times New Roman"/>
          <w:b/>
          <w:bCs/>
          <w:sz w:val="24"/>
          <w:szCs w:val="24"/>
          <w:lang w:val="en-US"/>
        </w:rPr>
        <w:t>ART</w:t>
      </w:r>
      <w:r w:rsidRPr="00543C3F">
        <w:rPr>
          <w:rFonts w:ascii="Times New Roman" w:hAnsi="Times New Roman" w:cs="Times New Roman"/>
          <w:sz w:val="24"/>
          <w:szCs w:val="24"/>
          <w:lang w:val="en-US"/>
        </w:rPr>
        <w:t xml:space="preserve"> - Antiretroviral Therapy</w:t>
      </w:r>
      <w:r w:rsidRPr="00543C3F">
        <w:rPr>
          <w:rFonts w:ascii="Times New Roman" w:hAnsi="Times New Roman" w:cs="Times New Roman"/>
          <w:sz w:val="24"/>
          <w:szCs w:val="24"/>
          <w:lang w:val="en-US"/>
        </w:rPr>
        <w:br/>
      </w:r>
      <w:r w:rsidRPr="00543C3F">
        <w:rPr>
          <w:rFonts w:ascii="Times New Roman" w:hAnsi="Times New Roman" w:cs="Times New Roman"/>
          <w:b/>
          <w:bCs/>
          <w:sz w:val="24"/>
          <w:szCs w:val="24"/>
          <w:lang w:val="en-US"/>
        </w:rPr>
        <w:t>ARV</w:t>
      </w:r>
      <w:r w:rsidR="00153B1A" w:rsidRPr="00543C3F">
        <w:rPr>
          <w:rFonts w:ascii="Times New Roman" w:hAnsi="Times New Roman" w:cs="Times New Roman"/>
          <w:sz w:val="24"/>
          <w:szCs w:val="24"/>
          <w:lang w:val="en-US"/>
        </w:rPr>
        <w:t xml:space="preserve"> - </w:t>
      </w:r>
      <w:r w:rsidRPr="00543C3F">
        <w:rPr>
          <w:rFonts w:ascii="Times New Roman" w:hAnsi="Times New Roman" w:cs="Times New Roman"/>
          <w:sz w:val="24"/>
          <w:szCs w:val="24"/>
          <w:lang w:val="en-US"/>
        </w:rPr>
        <w:t>Antiretroviral</w:t>
      </w:r>
    </w:p>
    <w:p w14:paraId="14EC1C63" w14:textId="733147F5" w:rsidR="001444A5" w:rsidRPr="00543C3F" w:rsidRDefault="00153B1A" w:rsidP="001444A5">
      <w:pPr>
        <w:spacing w:after="0" w:line="360" w:lineRule="auto"/>
        <w:rPr>
          <w:rFonts w:ascii="Times New Roman" w:hAnsi="Times New Roman" w:cs="Times New Roman"/>
          <w:b/>
          <w:bCs/>
          <w:color w:val="EE0000"/>
          <w:sz w:val="24"/>
          <w:szCs w:val="24"/>
          <w:lang w:val="en-US"/>
        </w:rPr>
      </w:pPr>
      <w:r w:rsidRPr="00543C3F">
        <w:rPr>
          <w:rFonts w:ascii="Times New Roman" w:hAnsi="Times New Roman" w:cs="Times New Roman"/>
          <w:b/>
          <w:bCs/>
          <w:sz w:val="24"/>
          <w:szCs w:val="24"/>
          <w:lang w:val="en-US"/>
        </w:rPr>
        <w:t xml:space="preserve">ASCVD </w:t>
      </w:r>
      <w:r w:rsidRPr="00543C3F">
        <w:rPr>
          <w:rFonts w:ascii="Times New Roman" w:hAnsi="Times New Roman" w:cs="Times New Roman"/>
          <w:sz w:val="24"/>
          <w:szCs w:val="24"/>
          <w:lang w:val="en-US"/>
        </w:rPr>
        <w:t xml:space="preserve">- </w:t>
      </w:r>
      <w:r w:rsidRPr="00543C3F">
        <w:rPr>
          <w:rFonts w:ascii="Times New Roman" w:hAnsi="Times New Roman" w:cs="Times New Roman"/>
          <w:b/>
          <w:bCs/>
          <w:sz w:val="24"/>
          <w:szCs w:val="24"/>
          <w:lang w:val="en-US"/>
        </w:rPr>
        <w:t>Atherosclerotic Cardiovascular Disease</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ATCD</w:t>
      </w:r>
      <w:r w:rsidR="009705E8" w:rsidRPr="00543C3F">
        <w:rPr>
          <w:rFonts w:ascii="Times New Roman" w:hAnsi="Times New Roman" w:cs="Times New Roman"/>
          <w:sz w:val="24"/>
          <w:szCs w:val="24"/>
          <w:lang w:val="en-US"/>
        </w:rPr>
        <w:t xml:space="preserve"> - Antecedent (medical history)</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AZT</w:t>
      </w:r>
      <w:r w:rsidR="009705E8" w:rsidRPr="00543C3F">
        <w:rPr>
          <w:rFonts w:ascii="Times New Roman" w:hAnsi="Times New Roman" w:cs="Times New Roman"/>
          <w:sz w:val="24"/>
          <w:szCs w:val="24"/>
          <w:lang w:val="en-US"/>
        </w:rPr>
        <w:t xml:space="preserve"> - Zidovudine</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BMI</w:t>
      </w:r>
      <w:r w:rsidR="009705E8" w:rsidRPr="00543C3F">
        <w:rPr>
          <w:rFonts w:ascii="Times New Roman" w:hAnsi="Times New Roman" w:cs="Times New Roman"/>
          <w:sz w:val="24"/>
          <w:szCs w:val="24"/>
          <w:lang w:val="en-US"/>
        </w:rPr>
        <w:t xml:space="preserve"> - Body Mass Index</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BP</w:t>
      </w:r>
      <w:r w:rsidR="009705E8" w:rsidRPr="00543C3F">
        <w:rPr>
          <w:rFonts w:ascii="Times New Roman" w:hAnsi="Times New Roman" w:cs="Times New Roman"/>
          <w:sz w:val="24"/>
          <w:szCs w:val="24"/>
          <w:lang w:val="en-US"/>
        </w:rPr>
        <w:t xml:space="preserve"> - Blood Pressure</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CI</w:t>
      </w:r>
      <w:r w:rsidR="009705E8" w:rsidRPr="00543C3F">
        <w:rPr>
          <w:rFonts w:ascii="Times New Roman" w:hAnsi="Times New Roman" w:cs="Times New Roman"/>
          <w:sz w:val="24"/>
          <w:szCs w:val="24"/>
          <w:lang w:val="en-US"/>
        </w:rPr>
        <w:t xml:space="preserve"> - Confidence Interval</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D4T</w:t>
      </w:r>
      <w:r w:rsidR="009705E8" w:rsidRPr="00543C3F">
        <w:rPr>
          <w:rFonts w:ascii="Times New Roman" w:hAnsi="Times New Roman" w:cs="Times New Roman"/>
          <w:sz w:val="24"/>
          <w:szCs w:val="24"/>
          <w:lang w:val="en-US"/>
        </w:rPr>
        <w:t xml:space="preserve"> - Stavudine</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DDI</w:t>
      </w:r>
      <w:r w:rsidR="009705E8" w:rsidRPr="00543C3F">
        <w:rPr>
          <w:rFonts w:ascii="Times New Roman" w:hAnsi="Times New Roman" w:cs="Times New Roman"/>
          <w:sz w:val="24"/>
          <w:szCs w:val="24"/>
          <w:lang w:val="en-US"/>
        </w:rPr>
        <w:t xml:space="preserve"> - </w:t>
      </w:r>
      <w:proofErr w:type="spellStart"/>
      <w:r w:rsidR="009705E8" w:rsidRPr="00543C3F">
        <w:rPr>
          <w:rFonts w:ascii="Times New Roman" w:hAnsi="Times New Roman" w:cs="Times New Roman"/>
          <w:sz w:val="24"/>
          <w:szCs w:val="24"/>
          <w:lang w:val="en-US"/>
        </w:rPr>
        <w:t>Didanosine</w:t>
      </w:r>
      <w:proofErr w:type="spellEnd"/>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DTG</w:t>
      </w:r>
      <w:r w:rsidR="009705E8" w:rsidRPr="00543C3F">
        <w:rPr>
          <w:rFonts w:ascii="Times New Roman" w:hAnsi="Times New Roman" w:cs="Times New Roman"/>
          <w:sz w:val="24"/>
          <w:szCs w:val="24"/>
          <w:lang w:val="en-US"/>
        </w:rPr>
        <w:t xml:space="preserve"> - Dolutegravir</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lastRenderedPageBreak/>
        <w:t>EFV</w:t>
      </w:r>
      <w:r w:rsidR="009705E8" w:rsidRPr="00543C3F">
        <w:rPr>
          <w:rFonts w:ascii="Times New Roman" w:hAnsi="Times New Roman" w:cs="Times New Roman"/>
          <w:sz w:val="24"/>
          <w:szCs w:val="24"/>
          <w:lang w:val="en-US"/>
        </w:rPr>
        <w:t xml:space="preserve"> - Efavirenz</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FTC</w:t>
      </w:r>
      <w:r w:rsidR="009705E8" w:rsidRPr="00543C3F">
        <w:rPr>
          <w:rFonts w:ascii="Times New Roman" w:hAnsi="Times New Roman" w:cs="Times New Roman"/>
          <w:sz w:val="24"/>
          <w:szCs w:val="24"/>
          <w:lang w:val="en-US"/>
        </w:rPr>
        <w:t xml:space="preserve"> - Emtricitabine</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HAART</w:t>
      </w:r>
      <w:r w:rsidR="009705E8" w:rsidRPr="00543C3F">
        <w:rPr>
          <w:rFonts w:ascii="Times New Roman" w:hAnsi="Times New Roman" w:cs="Times New Roman"/>
          <w:sz w:val="24"/>
          <w:szCs w:val="24"/>
          <w:lang w:val="en-US"/>
        </w:rPr>
        <w:t xml:space="preserve"> - Highly Active Antiretroviral Therapy</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HDL-c</w:t>
      </w:r>
      <w:r w:rsidR="009705E8" w:rsidRPr="00543C3F">
        <w:rPr>
          <w:rFonts w:ascii="Times New Roman" w:hAnsi="Times New Roman" w:cs="Times New Roman"/>
          <w:sz w:val="24"/>
          <w:szCs w:val="24"/>
          <w:lang w:val="en-US"/>
        </w:rPr>
        <w:t xml:space="preserve"> - High-Density Lipoprotein Cholesterol</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HIV</w:t>
      </w:r>
      <w:r w:rsidR="009705E8" w:rsidRPr="00543C3F">
        <w:rPr>
          <w:rFonts w:ascii="Times New Roman" w:hAnsi="Times New Roman" w:cs="Times New Roman"/>
          <w:sz w:val="24"/>
          <w:szCs w:val="24"/>
          <w:lang w:val="en-US"/>
        </w:rPr>
        <w:t xml:space="preserve"> - Human Immunodeficiency Virus</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HTA</w:t>
      </w:r>
      <w:r w:rsidR="009705E8" w:rsidRPr="00543C3F">
        <w:rPr>
          <w:rFonts w:ascii="Times New Roman" w:hAnsi="Times New Roman" w:cs="Times New Roman"/>
          <w:sz w:val="24"/>
          <w:szCs w:val="24"/>
          <w:lang w:val="en-US"/>
        </w:rPr>
        <w:t xml:space="preserve"> - Hypertension (Hypertension Artérielle)</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IDF</w:t>
      </w:r>
      <w:r w:rsidR="009705E8" w:rsidRPr="00543C3F">
        <w:rPr>
          <w:rFonts w:ascii="Times New Roman" w:hAnsi="Times New Roman" w:cs="Times New Roman"/>
          <w:sz w:val="24"/>
          <w:szCs w:val="24"/>
          <w:lang w:val="en-US"/>
        </w:rPr>
        <w:t xml:space="preserve"> - International Diabetes Federation</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IMC</w:t>
      </w:r>
      <w:r w:rsidR="009705E8" w:rsidRPr="00543C3F">
        <w:rPr>
          <w:rFonts w:ascii="Times New Roman" w:hAnsi="Times New Roman" w:cs="Times New Roman"/>
          <w:sz w:val="24"/>
          <w:szCs w:val="24"/>
          <w:lang w:val="en-US"/>
        </w:rPr>
        <w:t xml:space="preserve"> - </w:t>
      </w:r>
      <w:proofErr w:type="spellStart"/>
      <w:r w:rsidR="009705E8" w:rsidRPr="00543C3F">
        <w:rPr>
          <w:rFonts w:ascii="Times New Roman" w:hAnsi="Times New Roman" w:cs="Times New Roman"/>
          <w:sz w:val="24"/>
          <w:szCs w:val="24"/>
          <w:lang w:val="en-US"/>
        </w:rPr>
        <w:t>Indice</w:t>
      </w:r>
      <w:proofErr w:type="spellEnd"/>
      <w:r w:rsidR="009705E8" w:rsidRPr="00543C3F">
        <w:rPr>
          <w:rFonts w:ascii="Times New Roman" w:hAnsi="Times New Roman" w:cs="Times New Roman"/>
          <w:sz w:val="24"/>
          <w:szCs w:val="24"/>
          <w:lang w:val="en-US"/>
        </w:rPr>
        <w:t xml:space="preserve"> de Masse </w:t>
      </w:r>
      <w:proofErr w:type="spellStart"/>
      <w:r w:rsidR="009705E8" w:rsidRPr="00543C3F">
        <w:rPr>
          <w:rFonts w:ascii="Times New Roman" w:hAnsi="Times New Roman" w:cs="Times New Roman"/>
          <w:sz w:val="24"/>
          <w:szCs w:val="24"/>
          <w:lang w:val="en-US"/>
        </w:rPr>
        <w:t>Corporelle</w:t>
      </w:r>
      <w:proofErr w:type="spellEnd"/>
      <w:r w:rsidR="009705E8" w:rsidRPr="00543C3F">
        <w:rPr>
          <w:rFonts w:ascii="Times New Roman" w:hAnsi="Times New Roman" w:cs="Times New Roman"/>
          <w:sz w:val="24"/>
          <w:szCs w:val="24"/>
          <w:lang w:val="en-US"/>
        </w:rPr>
        <w:t xml:space="preserve"> (Body Mass Index)</w:t>
      </w:r>
      <w:r w:rsidR="009705E8" w:rsidRPr="00543C3F">
        <w:rPr>
          <w:rFonts w:ascii="Times New Roman" w:hAnsi="Times New Roman" w:cs="Times New Roman"/>
          <w:sz w:val="24"/>
          <w:szCs w:val="24"/>
          <w:lang w:val="en-US"/>
        </w:rPr>
        <w:br/>
      </w:r>
      <w:r w:rsidR="001444A5" w:rsidRPr="00543C3F">
        <w:rPr>
          <w:rFonts w:ascii="Times New Roman" w:hAnsi="Times New Roman" w:cs="Times New Roman"/>
          <w:b/>
          <w:bCs/>
          <w:color w:val="EE0000"/>
          <w:sz w:val="24"/>
          <w:szCs w:val="24"/>
          <w:lang w:val="en-CA"/>
        </w:rPr>
        <w:t>NRTI</w:t>
      </w:r>
      <w:r w:rsidR="001444A5" w:rsidRPr="00543C3F">
        <w:rPr>
          <w:rFonts w:ascii="Times New Roman" w:hAnsi="Times New Roman" w:cs="Times New Roman"/>
          <w:color w:val="EE0000"/>
          <w:sz w:val="24"/>
          <w:szCs w:val="24"/>
          <w:lang w:val="en-CA"/>
        </w:rPr>
        <w:t xml:space="preserve"> – Nucleoside Reverse Transcriptase Inhibitor</w:t>
      </w:r>
    </w:p>
    <w:p w14:paraId="4109B0A5" w14:textId="77777777" w:rsidR="001444A5" w:rsidRPr="00543C3F" w:rsidRDefault="001444A5" w:rsidP="001444A5">
      <w:pPr>
        <w:pStyle w:val="CommentText"/>
        <w:spacing w:after="0" w:line="360" w:lineRule="auto"/>
        <w:rPr>
          <w:rFonts w:ascii="Times New Roman" w:hAnsi="Times New Roman" w:cs="Times New Roman"/>
          <w:color w:val="EE0000"/>
          <w:sz w:val="24"/>
          <w:szCs w:val="24"/>
        </w:rPr>
      </w:pPr>
      <w:r w:rsidRPr="00543C3F">
        <w:rPr>
          <w:rFonts w:ascii="Times New Roman" w:hAnsi="Times New Roman" w:cs="Times New Roman"/>
          <w:b/>
          <w:bCs/>
          <w:color w:val="EE0000"/>
          <w:sz w:val="24"/>
          <w:szCs w:val="24"/>
        </w:rPr>
        <w:t>NNRTI</w:t>
      </w:r>
      <w:r w:rsidRPr="00543C3F">
        <w:rPr>
          <w:rFonts w:ascii="Times New Roman" w:hAnsi="Times New Roman" w:cs="Times New Roman"/>
          <w:color w:val="EE0000"/>
          <w:sz w:val="24"/>
          <w:szCs w:val="24"/>
        </w:rPr>
        <w:t xml:space="preserve"> – Non-</w:t>
      </w:r>
      <w:proofErr w:type="spellStart"/>
      <w:r w:rsidRPr="00543C3F">
        <w:rPr>
          <w:rFonts w:ascii="Times New Roman" w:hAnsi="Times New Roman" w:cs="Times New Roman"/>
          <w:color w:val="EE0000"/>
          <w:sz w:val="24"/>
          <w:szCs w:val="24"/>
        </w:rPr>
        <w:t>Nucleoside</w:t>
      </w:r>
      <w:proofErr w:type="spellEnd"/>
      <w:r w:rsidRPr="00543C3F">
        <w:rPr>
          <w:rFonts w:ascii="Times New Roman" w:hAnsi="Times New Roman" w:cs="Times New Roman"/>
          <w:color w:val="EE0000"/>
          <w:sz w:val="24"/>
          <w:szCs w:val="24"/>
        </w:rPr>
        <w:t xml:space="preserve"> Reverse Transcriptase </w:t>
      </w:r>
      <w:proofErr w:type="spellStart"/>
      <w:r w:rsidRPr="00543C3F">
        <w:rPr>
          <w:rFonts w:ascii="Times New Roman" w:hAnsi="Times New Roman" w:cs="Times New Roman"/>
          <w:color w:val="EE0000"/>
          <w:sz w:val="24"/>
          <w:szCs w:val="24"/>
        </w:rPr>
        <w:t>Inhibitor</w:t>
      </w:r>
      <w:proofErr w:type="spellEnd"/>
    </w:p>
    <w:p w14:paraId="2BCA8A00" w14:textId="77777777" w:rsidR="001444A5" w:rsidRPr="00543C3F" w:rsidRDefault="001444A5" w:rsidP="001444A5">
      <w:pPr>
        <w:pStyle w:val="CommentText"/>
        <w:spacing w:after="0" w:line="360" w:lineRule="auto"/>
        <w:rPr>
          <w:rFonts w:ascii="Times New Roman" w:hAnsi="Times New Roman" w:cs="Times New Roman"/>
          <w:color w:val="EE0000"/>
          <w:sz w:val="24"/>
          <w:szCs w:val="24"/>
        </w:rPr>
      </w:pPr>
      <w:r w:rsidRPr="00543C3F">
        <w:rPr>
          <w:rFonts w:ascii="Times New Roman" w:hAnsi="Times New Roman" w:cs="Times New Roman"/>
          <w:b/>
          <w:bCs/>
          <w:color w:val="EE0000"/>
          <w:sz w:val="24"/>
          <w:szCs w:val="24"/>
          <w:lang w:val="en-CA"/>
        </w:rPr>
        <w:t>INSTI</w:t>
      </w:r>
      <w:r w:rsidRPr="00543C3F">
        <w:rPr>
          <w:rFonts w:ascii="Times New Roman" w:hAnsi="Times New Roman" w:cs="Times New Roman"/>
          <w:color w:val="EE0000"/>
          <w:sz w:val="24"/>
          <w:szCs w:val="24"/>
          <w:lang w:val="en-CA"/>
        </w:rPr>
        <w:t xml:space="preserve"> – Integrase Strand Transfer Inhibitor</w:t>
      </w:r>
    </w:p>
    <w:p w14:paraId="5060C213" w14:textId="217FF56B" w:rsidR="009705E8" w:rsidRPr="00543C3F" w:rsidRDefault="001444A5" w:rsidP="001444A5">
      <w:pPr>
        <w:pStyle w:val="CommentText"/>
        <w:spacing w:after="0" w:line="360" w:lineRule="auto"/>
        <w:rPr>
          <w:rFonts w:ascii="Times New Roman" w:hAnsi="Times New Roman" w:cs="Times New Roman"/>
          <w:sz w:val="24"/>
          <w:szCs w:val="24"/>
          <w:lang w:val="en-US"/>
        </w:rPr>
      </w:pPr>
      <w:r w:rsidRPr="00543C3F">
        <w:rPr>
          <w:rFonts w:ascii="Times New Roman" w:hAnsi="Times New Roman" w:cs="Times New Roman"/>
          <w:b/>
          <w:bCs/>
          <w:color w:val="EE0000"/>
          <w:sz w:val="24"/>
          <w:szCs w:val="24"/>
          <w:lang w:val="en-CA"/>
        </w:rPr>
        <w:t>PI</w:t>
      </w:r>
      <w:r w:rsidRPr="00543C3F">
        <w:rPr>
          <w:rFonts w:ascii="Times New Roman" w:hAnsi="Times New Roman" w:cs="Times New Roman"/>
          <w:color w:val="EE0000"/>
          <w:sz w:val="24"/>
          <w:szCs w:val="24"/>
          <w:lang w:val="en-CA"/>
        </w:rPr>
        <w:t xml:space="preserve"> – Protease Inhibitor</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IRIS</w:t>
      </w:r>
      <w:r w:rsidR="009705E8" w:rsidRPr="00543C3F">
        <w:rPr>
          <w:rFonts w:ascii="Times New Roman" w:hAnsi="Times New Roman" w:cs="Times New Roman"/>
          <w:sz w:val="24"/>
          <w:szCs w:val="24"/>
          <w:lang w:val="en-US"/>
        </w:rPr>
        <w:t xml:space="preserve"> - Immune Reconstitution Inflammatory Syndrome</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LDL-c</w:t>
      </w:r>
      <w:r w:rsidR="009705E8" w:rsidRPr="00543C3F">
        <w:rPr>
          <w:rFonts w:ascii="Times New Roman" w:hAnsi="Times New Roman" w:cs="Times New Roman"/>
          <w:sz w:val="24"/>
          <w:szCs w:val="24"/>
          <w:lang w:val="en-US"/>
        </w:rPr>
        <w:t xml:space="preserve"> - Low-Density Lipoprotein Cholesterol</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LPV/r</w:t>
      </w:r>
      <w:r w:rsidR="009705E8" w:rsidRPr="00543C3F">
        <w:rPr>
          <w:rFonts w:ascii="Times New Roman" w:hAnsi="Times New Roman" w:cs="Times New Roman"/>
          <w:sz w:val="24"/>
          <w:szCs w:val="24"/>
          <w:lang w:val="en-US"/>
        </w:rPr>
        <w:t xml:space="preserve"> - Lopinavir/ritonavir</w:t>
      </w:r>
      <w:r w:rsidR="009705E8" w:rsidRPr="00543C3F">
        <w:rPr>
          <w:rFonts w:ascii="Times New Roman" w:hAnsi="Times New Roman" w:cs="Times New Roman"/>
          <w:sz w:val="24"/>
          <w:szCs w:val="24"/>
          <w:lang w:val="en-US"/>
        </w:rPr>
        <w:br/>
      </w:r>
      <w:proofErr w:type="spellStart"/>
      <w:r w:rsidR="009705E8" w:rsidRPr="00543C3F">
        <w:rPr>
          <w:rFonts w:ascii="Times New Roman" w:hAnsi="Times New Roman" w:cs="Times New Roman"/>
          <w:b/>
          <w:bCs/>
          <w:sz w:val="24"/>
          <w:szCs w:val="24"/>
          <w:lang w:val="en-US"/>
        </w:rPr>
        <w:t>MetS</w:t>
      </w:r>
      <w:proofErr w:type="spellEnd"/>
      <w:r w:rsidR="009705E8" w:rsidRPr="00543C3F">
        <w:rPr>
          <w:rFonts w:ascii="Times New Roman" w:hAnsi="Times New Roman" w:cs="Times New Roman"/>
          <w:sz w:val="24"/>
          <w:szCs w:val="24"/>
          <w:lang w:val="en-US"/>
        </w:rPr>
        <w:t xml:space="preserve"> - Metabolic Syndrome</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NCD</w:t>
      </w:r>
      <w:r w:rsidR="009705E8" w:rsidRPr="00543C3F">
        <w:rPr>
          <w:rFonts w:ascii="Times New Roman" w:hAnsi="Times New Roman" w:cs="Times New Roman"/>
          <w:sz w:val="24"/>
          <w:szCs w:val="24"/>
          <w:lang w:val="en-US"/>
        </w:rPr>
        <w:t xml:space="preserve"> - Non-Communicable Disease</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NCEP-ATP III</w:t>
      </w:r>
      <w:r w:rsidR="009705E8" w:rsidRPr="00543C3F">
        <w:rPr>
          <w:rFonts w:ascii="Times New Roman" w:hAnsi="Times New Roman" w:cs="Times New Roman"/>
          <w:sz w:val="24"/>
          <w:szCs w:val="24"/>
          <w:lang w:val="en-US"/>
        </w:rPr>
        <w:t xml:space="preserve"> - National Cholesterol Education Program Adult Treatment Panel III</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NVP</w:t>
      </w:r>
      <w:r w:rsidR="009705E8" w:rsidRPr="00543C3F">
        <w:rPr>
          <w:rFonts w:ascii="Times New Roman" w:hAnsi="Times New Roman" w:cs="Times New Roman"/>
          <w:sz w:val="24"/>
          <w:szCs w:val="24"/>
          <w:lang w:val="en-US"/>
        </w:rPr>
        <w:t xml:space="preserve"> - Nevirapine</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OR</w:t>
      </w:r>
      <w:r w:rsidR="009705E8" w:rsidRPr="00543C3F">
        <w:rPr>
          <w:rFonts w:ascii="Times New Roman" w:hAnsi="Times New Roman" w:cs="Times New Roman"/>
          <w:sz w:val="24"/>
          <w:szCs w:val="24"/>
          <w:lang w:val="en-US"/>
        </w:rPr>
        <w:t xml:space="preserve"> - Odds Ratio</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PLWH</w:t>
      </w:r>
      <w:r w:rsidR="009705E8" w:rsidRPr="00543C3F">
        <w:rPr>
          <w:rFonts w:ascii="Times New Roman" w:hAnsi="Times New Roman" w:cs="Times New Roman"/>
          <w:sz w:val="24"/>
          <w:szCs w:val="24"/>
          <w:lang w:val="en-US"/>
        </w:rPr>
        <w:t xml:space="preserve"> - People Living With HIV</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PVVIH</w:t>
      </w:r>
      <w:r w:rsidR="009705E8" w:rsidRPr="00543C3F">
        <w:rPr>
          <w:rFonts w:ascii="Times New Roman" w:hAnsi="Times New Roman" w:cs="Times New Roman"/>
          <w:sz w:val="24"/>
          <w:szCs w:val="24"/>
          <w:lang w:val="en-US"/>
        </w:rPr>
        <w:t xml:space="preserve"> - </w:t>
      </w:r>
      <w:proofErr w:type="spellStart"/>
      <w:r w:rsidR="009705E8" w:rsidRPr="00543C3F">
        <w:rPr>
          <w:rFonts w:ascii="Times New Roman" w:hAnsi="Times New Roman" w:cs="Times New Roman"/>
          <w:sz w:val="24"/>
          <w:szCs w:val="24"/>
          <w:lang w:val="en-US"/>
        </w:rPr>
        <w:t>Personnes</w:t>
      </w:r>
      <w:proofErr w:type="spellEnd"/>
      <w:r w:rsidR="009705E8" w:rsidRPr="00543C3F">
        <w:rPr>
          <w:rFonts w:ascii="Times New Roman" w:hAnsi="Times New Roman" w:cs="Times New Roman"/>
          <w:sz w:val="24"/>
          <w:szCs w:val="24"/>
          <w:lang w:val="en-US"/>
        </w:rPr>
        <w:t xml:space="preserve"> Vivant avec le VIH</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SD</w:t>
      </w:r>
      <w:r w:rsidR="009705E8" w:rsidRPr="00543C3F">
        <w:rPr>
          <w:rFonts w:ascii="Times New Roman" w:hAnsi="Times New Roman" w:cs="Times New Roman"/>
          <w:sz w:val="24"/>
          <w:szCs w:val="24"/>
          <w:lang w:val="en-US"/>
        </w:rPr>
        <w:t xml:space="preserve"> - Standard Deviation</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SM</w:t>
      </w:r>
      <w:r w:rsidR="009705E8" w:rsidRPr="00543C3F">
        <w:rPr>
          <w:rFonts w:ascii="Times New Roman" w:hAnsi="Times New Roman" w:cs="Times New Roman"/>
          <w:sz w:val="24"/>
          <w:szCs w:val="24"/>
          <w:lang w:val="en-US"/>
        </w:rPr>
        <w:t xml:space="preserve"> - Syndrome </w:t>
      </w:r>
      <w:proofErr w:type="spellStart"/>
      <w:r w:rsidR="009705E8" w:rsidRPr="00543C3F">
        <w:rPr>
          <w:rFonts w:ascii="Times New Roman" w:hAnsi="Times New Roman" w:cs="Times New Roman"/>
          <w:sz w:val="24"/>
          <w:szCs w:val="24"/>
          <w:lang w:val="en-US"/>
        </w:rPr>
        <w:t>Métabolique</w:t>
      </w:r>
      <w:proofErr w:type="spellEnd"/>
      <w:r w:rsidR="009705E8" w:rsidRPr="00543C3F">
        <w:rPr>
          <w:rFonts w:ascii="Times New Roman" w:hAnsi="Times New Roman" w:cs="Times New Roman"/>
          <w:sz w:val="24"/>
          <w:szCs w:val="24"/>
          <w:lang w:val="en-US"/>
        </w:rPr>
        <w:t xml:space="preserve"> (Metabolic Syndrome)</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TARV</w:t>
      </w:r>
      <w:r w:rsidR="009705E8" w:rsidRPr="00543C3F">
        <w:rPr>
          <w:rFonts w:ascii="Times New Roman" w:hAnsi="Times New Roman" w:cs="Times New Roman"/>
          <w:sz w:val="24"/>
          <w:szCs w:val="24"/>
          <w:lang w:val="en-US"/>
        </w:rPr>
        <w:t xml:space="preserve"> - </w:t>
      </w:r>
      <w:proofErr w:type="spellStart"/>
      <w:r w:rsidR="009705E8" w:rsidRPr="00543C3F">
        <w:rPr>
          <w:rFonts w:ascii="Times New Roman" w:hAnsi="Times New Roman" w:cs="Times New Roman"/>
          <w:sz w:val="24"/>
          <w:szCs w:val="24"/>
          <w:lang w:val="en-US"/>
        </w:rPr>
        <w:t>Traitement</w:t>
      </w:r>
      <w:proofErr w:type="spellEnd"/>
      <w:r w:rsidR="009705E8" w:rsidRPr="00543C3F">
        <w:rPr>
          <w:rFonts w:ascii="Times New Roman" w:hAnsi="Times New Roman" w:cs="Times New Roman"/>
          <w:sz w:val="24"/>
          <w:szCs w:val="24"/>
          <w:lang w:val="en-US"/>
        </w:rPr>
        <w:t xml:space="preserve"> </w:t>
      </w:r>
      <w:proofErr w:type="spellStart"/>
      <w:r w:rsidR="009705E8" w:rsidRPr="00543C3F">
        <w:rPr>
          <w:rFonts w:ascii="Times New Roman" w:hAnsi="Times New Roman" w:cs="Times New Roman"/>
          <w:sz w:val="24"/>
          <w:szCs w:val="24"/>
          <w:lang w:val="en-US"/>
        </w:rPr>
        <w:t>Antirétroviral</w:t>
      </w:r>
      <w:proofErr w:type="spellEnd"/>
      <w:r w:rsidR="009705E8" w:rsidRPr="00543C3F">
        <w:rPr>
          <w:rFonts w:ascii="Times New Roman" w:hAnsi="Times New Roman" w:cs="Times New Roman"/>
          <w:sz w:val="24"/>
          <w:szCs w:val="24"/>
          <w:lang w:val="en-US"/>
        </w:rPr>
        <w:t xml:space="preserve"> (Antiretroviral Treatment)</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TDF</w:t>
      </w:r>
      <w:r w:rsidR="009705E8" w:rsidRPr="00543C3F">
        <w:rPr>
          <w:rFonts w:ascii="Times New Roman" w:hAnsi="Times New Roman" w:cs="Times New Roman"/>
          <w:sz w:val="24"/>
          <w:szCs w:val="24"/>
          <w:lang w:val="en-US"/>
        </w:rPr>
        <w:t xml:space="preserve"> - Tenofovir Disoproxil Fumarate</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TG</w:t>
      </w:r>
      <w:r w:rsidR="009705E8" w:rsidRPr="00543C3F">
        <w:rPr>
          <w:rFonts w:ascii="Times New Roman" w:hAnsi="Times New Roman" w:cs="Times New Roman"/>
          <w:sz w:val="24"/>
          <w:szCs w:val="24"/>
          <w:lang w:val="en-US"/>
        </w:rPr>
        <w:t xml:space="preserve"> - Triglycerides</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TLD</w:t>
      </w:r>
      <w:r w:rsidR="009705E8" w:rsidRPr="00543C3F">
        <w:rPr>
          <w:rFonts w:ascii="Times New Roman" w:hAnsi="Times New Roman" w:cs="Times New Roman"/>
          <w:sz w:val="24"/>
          <w:szCs w:val="24"/>
          <w:lang w:val="en-US"/>
        </w:rPr>
        <w:t xml:space="preserve"> - Tenofovir/Lamivudine/Dolutegravir</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3TC</w:t>
      </w:r>
      <w:r w:rsidR="009705E8" w:rsidRPr="00543C3F">
        <w:rPr>
          <w:rFonts w:ascii="Times New Roman" w:hAnsi="Times New Roman" w:cs="Times New Roman"/>
          <w:sz w:val="24"/>
          <w:szCs w:val="24"/>
          <w:lang w:val="en-US"/>
        </w:rPr>
        <w:t xml:space="preserve"> - Lamivudine</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VIH</w:t>
      </w:r>
      <w:r w:rsidR="009705E8" w:rsidRPr="00543C3F">
        <w:rPr>
          <w:rFonts w:ascii="Times New Roman" w:hAnsi="Times New Roman" w:cs="Times New Roman"/>
          <w:sz w:val="24"/>
          <w:szCs w:val="24"/>
          <w:lang w:val="en-US"/>
        </w:rPr>
        <w:t xml:space="preserve"> - Virus de </w:t>
      </w:r>
      <w:proofErr w:type="spellStart"/>
      <w:r w:rsidR="009705E8" w:rsidRPr="00543C3F">
        <w:rPr>
          <w:rFonts w:ascii="Times New Roman" w:hAnsi="Times New Roman" w:cs="Times New Roman"/>
          <w:sz w:val="24"/>
          <w:szCs w:val="24"/>
          <w:lang w:val="en-US"/>
        </w:rPr>
        <w:t>l'Immunodéficience</w:t>
      </w:r>
      <w:proofErr w:type="spellEnd"/>
      <w:r w:rsidR="009705E8" w:rsidRPr="00543C3F">
        <w:rPr>
          <w:rFonts w:ascii="Times New Roman" w:hAnsi="Times New Roman" w:cs="Times New Roman"/>
          <w:sz w:val="24"/>
          <w:szCs w:val="24"/>
          <w:lang w:val="en-US"/>
        </w:rPr>
        <w:t xml:space="preserve"> </w:t>
      </w:r>
      <w:proofErr w:type="spellStart"/>
      <w:r w:rsidR="009705E8" w:rsidRPr="00543C3F">
        <w:rPr>
          <w:rFonts w:ascii="Times New Roman" w:hAnsi="Times New Roman" w:cs="Times New Roman"/>
          <w:sz w:val="24"/>
          <w:szCs w:val="24"/>
          <w:lang w:val="en-US"/>
        </w:rPr>
        <w:t>Humaine</w:t>
      </w:r>
      <w:proofErr w:type="spellEnd"/>
      <w:r w:rsidR="009705E8" w:rsidRPr="00543C3F">
        <w:rPr>
          <w:rFonts w:ascii="Times New Roman" w:hAnsi="Times New Roman" w:cs="Times New Roman"/>
          <w:sz w:val="24"/>
          <w:szCs w:val="24"/>
          <w:lang w:val="en-US"/>
        </w:rPr>
        <w:t xml:space="preserve"> (HIV)</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VLDL</w:t>
      </w:r>
      <w:r w:rsidR="009705E8" w:rsidRPr="00543C3F">
        <w:rPr>
          <w:rFonts w:ascii="Times New Roman" w:hAnsi="Times New Roman" w:cs="Times New Roman"/>
          <w:sz w:val="24"/>
          <w:szCs w:val="24"/>
          <w:lang w:val="en-US"/>
        </w:rPr>
        <w:t xml:space="preserve"> - Very Low-Density Lipoprotein</w:t>
      </w:r>
      <w:r w:rsidR="009705E8" w:rsidRPr="00543C3F">
        <w:rPr>
          <w:rFonts w:ascii="Times New Roman" w:hAnsi="Times New Roman" w:cs="Times New Roman"/>
          <w:sz w:val="24"/>
          <w:szCs w:val="24"/>
          <w:lang w:val="en-US"/>
        </w:rPr>
        <w:br/>
      </w:r>
      <w:r w:rsidR="009705E8" w:rsidRPr="00543C3F">
        <w:rPr>
          <w:rFonts w:ascii="Times New Roman" w:hAnsi="Times New Roman" w:cs="Times New Roman"/>
          <w:b/>
          <w:bCs/>
          <w:sz w:val="24"/>
          <w:szCs w:val="24"/>
          <w:lang w:val="en-US"/>
        </w:rPr>
        <w:t>WHO</w:t>
      </w:r>
      <w:r w:rsidR="009705E8" w:rsidRPr="00543C3F">
        <w:rPr>
          <w:rFonts w:ascii="Times New Roman" w:hAnsi="Times New Roman" w:cs="Times New Roman"/>
          <w:sz w:val="24"/>
          <w:szCs w:val="24"/>
          <w:lang w:val="en-US"/>
        </w:rPr>
        <w:t xml:space="preserve"> - World Health Organization</w:t>
      </w:r>
    </w:p>
    <w:p w14:paraId="09487342" w14:textId="77777777" w:rsidR="001444A5" w:rsidRPr="00543C3F" w:rsidRDefault="001444A5" w:rsidP="001444A5">
      <w:pPr>
        <w:pStyle w:val="CommentText"/>
        <w:spacing w:after="0" w:line="360" w:lineRule="auto"/>
        <w:rPr>
          <w:rFonts w:ascii="Times New Roman" w:hAnsi="Times New Roman" w:cs="Times New Roman"/>
        </w:rPr>
      </w:pPr>
    </w:p>
    <w:p w14:paraId="57D0CA01" w14:textId="291F405D" w:rsidR="008563A9" w:rsidRPr="00543C3F" w:rsidRDefault="008563A9" w:rsidP="002771E1">
      <w:pPr>
        <w:spacing w:after="0" w:line="360" w:lineRule="auto"/>
        <w:jc w:val="both"/>
        <w:rPr>
          <w:rFonts w:ascii="Times New Roman" w:hAnsi="Times New Roman" w:cs="Times New Roman"/>
          <w:b/>
          <w:bCs/>
          <w:sz w:val="24"/>
          <w:szCs w:val="24"/>
          <w:lang w:val="en-US"/>
        </w:rPr>
      </w:pPr>
      <w:r w:rsidRPr="00543C3F">
        <w:rPr>
          <w:rFonts w:ascii="Times New Roman" w:hAnsi="Times New Roman" w:cs="Times New Roman"/>
          <w:b/>
          <w:bCs/>
          <w:sz w:val="24"/>
          <w:szCs w:val="24"/>
          <w:lang w:val="en-US"/>
        </w:rPr>
        <w:t>Supplementary Table S</w:t>
      </w:r>
      <w:r w:rsidR="001444A5" w:rsidRPr="00543C3F">
        <w:rPr>
          <w:rFonts w:ascii="Times New Roman" w:hAnsi="Times New Roman" w:cs="Times New Roman"/>
          <w:b/>
          <w:bCs/>
          <w:sz w:val="24"/>
          <w:szCs w:val="24"/>
          <w:lang w:val="en-US"/>
        </w:rPr>
        <w:t>1</w:t>
      </w:r>
      <w:r w:rsidRPr="00543C3F">
        <w:rPr>
          <w:rFonts w:ascii="Times New Roman" w:hAnsi="Times New Roman" w:cs="Times New Roman"/>
          <w:b/>
          <w:bCs/>
          <w:sz w:val="24"/>
          <w:szCs w:val="24"/>
          <w:lang w:val="en-US"/>
        </w:rPr>
        <w:t>: Metabolic Syndrome Components by HIV Duration</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2141"/>
        <w:gridCol w:w="2407"/>
        <w:gridCol w:w="2402"/>
        <w:gridCol w:w="836"/>
      </w:tblGrid>
      <w:tr w:rsidR="008563A9" w:rsidRPr="00543C3F" w14:paraId="6C0DB975" w14:textId="77777777" w:rsidTr="004A727D">
        <w:trPr>
          <w:tblHeader/>
          <w:tblCellSpacing w:w="15" w:type="dxa"/>
        </w:trPr>
        <w:tc>
          <w:tcPr>
            <w:tcW w:w="0" w:type="auto"/>
            <w:tcBorders>
              <w:top w:val="single" w:sz="4" w:space="0" w:color="auto"/>
              <w:bottom w:val="single" w:sz="4" w:space="0" w:color="auto"/>
            </w:tcBorders>
            <w:vAlign w:val="center"/>
            <w:hideMark/>
          </w:tcPr>
          <w:p w14:paraId="7FE269FE" w14:textId="77777777" w:rsidR="008563A9" w:rsidRPr="00543C3F" w:rsidRDefault="008563A9" w:rsidP="002771E1">
            <w:pPr>
              <w:spacing w:after="0" w:line="360" w:lineRule="auto"/>
              <w:rPr>
                <w:rFonts w:ascii="Times New Roman" w:hAnsi="Times New Roman" w:cs="Times New Roman"/>
                <w:b/>
                <w:bCs/>
                <w:sz w:val="24"/>
                <w:szCs w:val="24"/>
              </w:rPr>
            </w:pPr>
            <w:proofErr w:type="spellStart"/>
            <w:r w:rsidRPr="00543C3F">
              <w:rPr>
                <w:rFonts w:ascii="Times New Roman" w:hAnsi="Times New Roman" w:cs="Times New Roman"/>
                <w:b/>
                <w:bCs/>
                <w:sz w:val="24"/>
                <w:szCs w:val="24"/>
              </w:rPr>
              <w:lastRenderedPageBreak/>
              <w:t>MetS</w:t>
            </w:r>
            <w:proofErr w:type="spellEnd"/>
            <w:r w:rsidRPr="00543C3F">
              <w:rPr>
                <w:rFonts w:ascii="Times New Roman" w:hAnsi="Times New Roman" w:cs="Times New Roman"/>
                <w:b/>
                <w:bCs/>
                <w:sz w:val="24"/>
                <w:szCs w:val="24"/>
              </w:rPr>
              <w:t xml:space="preserve"> Component</w:t>
            </w:r>
          </w:p>
        </w:tc>
        <w:tc>
          <w:tcPr>
            <w:tcW w:w="0" w:type="auto"/>
            <w:tcBorders>
              <w:top w:val="single" w:sz="4" w:space="0" w:color="auto"/>
              <w:bottom w:val="single" w:sz="4" w:space="0" w:color="auto"/>
            </w:tcBorders>
            <w:vAlign w:val="center"/>
            <w:hideMark/>
          </w:tcPr>
          <w:p w14:paraId="2C09291D" w14:textId="77777777" w:rsidR="008563A9" w:rsidRPr="00543C3F" w:rsidRDefault="008563A9" w:rsidP="002771E1">
            <w:pPr>
              <w:spacing w:after="0" w:line="360" w:lineRule="auto"/>
              <w:rPr>
                <w:rFonts w:ascii="Times New Roman" w:hAnsi="Times New Roman" w:cs="Times New Roman"/>
                <w:b/>
                <w:bCs/>
                <w:sz w:val="24"/>
                <w:szCs w:val="24"/>
              </w:rPr>
            </w:pPr>
            <w:r w:rsidRPr="00543C3F">
              <w:rPr>
                <w:rFonts w:ascii="Times New Roman" w:hAnsi="Times New Roman" w:cs="Times New Roman"/>
                <w:b/>
                <w:bCs/>
                <w:sz w:val="24"/>
                <w:szCs w:val="24"/>
              </w:rPr>
              <w:t xml:space="preserve">HIV &lt;10 </w:t>
            </w:r>
            <w:proofErr w:type="spellStart"/>
            <w:r w:rsidRPr="00543C3F">
              <w:rPr>
                <w:rFonts w:ascii="Times New Roman" w:hAnsi="Times New Roman" w:cs="Times New Roman"/>
                <w:b/>
                <w:bCs/>
                <w:sz w:val="24"/>
                <w:szCs w:val="24"/>
              </w:rPr>
              <w:t>years</w:t>
            </w:r>
            <w:proofErr w:type="spellEnd"/>
            <w:r w:rsidRPr="00543C3F">
              <w:rPr>
                <w:rFonts w:ascii="Times New Roman" w:hAnsi="Times New Roman" w:cs="Times New Roman"/>
                <w:b/>
                <w:bCs/>
                <w:sz w:val="24"/>
                <w:szCs w:val="24"/>
              </w:rPr>
              <w:t xml:space="preserve"> (n=205)</w:t>
            </w:r>
          </w:p>
        </w:tc>
        <w:tc>
          <w:tcPr>
            <w:tcW w:w="0" w:type="auto"/>
            <w:tcBorders>
              <w:top w:val="single" w:sz="4" w:space="0" w:color="auto"/>
              <w:bottom w:val="single" w:sz="4" w:space="0" w:color="auto"/>
            </w:tcBorders>
            <w:vAlign w:val="center"/>
            <w:hideMark/>
          </w:tcPr>
          <w:p w14:paraId="767B107A" w14:textId="77777777" w:rsidR="008563A9" w:rsidRPr="00543C3F" w:rsidRDefault="008563A9" w:rsidP="002771E1">
            <w:pPr>
              <w:spacing w:after="0" w:line="360" w:lineRule="auto"/>
              <w:rPr>
                <w:rFonts w:ascii="Times New Roman" w:hAnsi="Times New Roman" w:cs="Times New Roman"/>
                <w:b/>
                <w:bCs/>
                <w:sz w:val="24"/>
                <w:szCs w:val="24"/>
              </w:rPr>
            </w:pPr>
            <w:r w:rsidRPr="00543C3F">
              <w:rPr>
                <w:rFonts w:ascii="Times New Roman" w:hAnsi="Times New Roman" w:cs="Times New Roman"/>
                <w:b/>
                <w:bCs/>
                <w:sz w:val="24"/>
                <w:szCs w:val="24"/>
              </w:rPr>
              <w:t xml:space="preserve">HIV ≥10 </w:t>
            </w:r>
            <w:proofErr w:type="spellStart"/>
            <w:r w:rsidRPr="00543C3F">
              <w:rPr>
                <w:rFonts w:ascii="Times New Roman" w:hAnsi="Times New Roman" w:cs="Times New Roman"/>
                <w:b/>
                <w:bCs/>
                <w:sz w:val="24"/>
                <w:szCs w:val="24"/>
              </w:rPr>
              <w:t>years</w:t>
            </w:r>
            <w:proofErr w:type="spellEnd"/>
            <w:r w:rsidRPr="00543C3F">
              <w:rPr>
                <w:rFonts w:ascii="Times New Roman" w:hAnsi="Times New Roman" w:cs="Times New Roman"/>
                <w:b/>
                <w:bCs/>
                <w:sz w:val="24"/>
                <w:szCs w:val="24"/>
              </w:rPr>
              <w:t xml:space="preserve"> (n=436)</w:t>
            </w:r>
          </w:p>
        </w:tc>
        <w:tc>
          <w:tcPr>
            <w:tcW w:w="0" w:type="auto"/>
            <w:tcBorders>
              <w:top w:val="single" w:sz="4" w:space="0" w:color="auto"/>
              <w:bottom w:val="single" w:sz="4" w:space="0" w:color="auto"/>
            </w:tcBorders>
            <w:vAlign w:val="center"/>
            <w:hideMark/>
          </w:tcPr>
          <w:p w14:paraId="6A341B71" w14:textId="77777777" w:rsidR="008563A9" w:rsidRPr="00543C3F" w:rsidRDefault="008563A9" w:rsidP="002771E1">
            <w:pPr>
              <w:spacing w:after="0" w:line="360" w:lineRule="auto"/>
              <w:rPr>
                <w:rFonts w:ascii="Times New Roman" w:hAnsi="Times New Roman" w:cs="Times New Roman"/>
                <w:b/>
                <w:bCs/>
                <w:sz w:val="24"/>
                <w:szCs w:val="24"/>
              </w:rPr>
            </w:pPr>
            <w:proofErr w:type="gramStart"/>
            <w:r w:rsidRPr="00543C3F">
              <w:rPr>
                <w:rFonts w:ascii="Times New Roman" w:hAnsi="Times New Roman" w:cs="Times New Roman"/>
                <w:b/>
                <w:bCs/>
                <w:sz w:val="24"/>
                <w:szCs w:val="24"/>
              </w:rPr>
              <w:t>p</w:t>
            </w:r>
            <w:proofErr w:type="gramEnd"/>
            <w:r w:rsidRPr="00543C3F">
              <w:rPr>
                <w:rFonts w:ascii="Times New Roman" w:hAnsi="Times New Roman" w:cs="Times New Roman"/>
                <w:b/>
                <w:bCs/>
                <w:sz w:val="24"/>
                <w:szCs w:val="24"/>
              </w:rPr>
              <w:t>-value</w:t>
            </w:r>
          </w:p>
        </w:tc>
      </w:tr>
      <w:tr w:rsidR="008563A9" w:rsidRPr="00543C3F" w14:paraId="3C087951" w14:textId="77777777" w:rsidTr="004A727D">
        <w:trPr>
          <w:tblCellSpacing w:w="15" w:type="dxa"/>
        </w:trPr>
        <w:tc>
          <w:tcPr>
            <w:tcW w:w="0" w:type="auto"/>
            <w:vAlign w:val="center"/>
            <w:hideMark/>
          </w:tcPr>
          <w:p w14:paraId="65909D8F" w14:textId="77777777" w:rsidR="008563A9" w:rsidRPr="00543C3F" w:rsidRDefault="008563A9"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 xml:space="preserve">Central </w:t>
            </w:r>
            <w:proofErr w:type="spellStart"/>
            <w:r w:rsidRPr="00543C3F">
              <w:rPr>
                <w:rFonts w:ascii="Times New Roman" w:hAnsi="Times New Roman" w:cs="Times New Roman"/>
                <w:sz w:val="24"/>
                <w:szCs w:val="24"/>
              </w:rPr>
              <w:t>obesity</w:t>
            </w:r>
            <w:proofErr w:type="spellEnd"/>
          </w:p>
        </w:tc>
        <w:tc>
          <w:tcPr>
            <w:tcW w:w="0" w:type="auto"/>
            <w:vAlign w:val="center"/>
            <w:hideMark/>
          </w:tcPr>
          <w:p w14:paraId="77F9720E" w14:textId="77777777" w:rsidR="008563A9" w:rsidRPr="00543C3F" w:rsidRDefault="008563A9"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122 (59.51%)</w:t>
            </w:r>
          </w:p>
        </w:tc>
        <w:tc>
          <w:tcPr>
            <w:tcW w:w="0" w:type="auto"/>
            <w:vAlign w:val="center"/>
            <w:hideMark/>
          </w:tcPr>
          <w:p w14:paraId="37996DA3" w14:textId="77777777" w:rsidR="008563A9" w:rsidRPr="00543C3F" w:rsidRDefault="008563A9"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301 (69.04%)</w:t>
            </w:r>
          </w:p>
        </w:tc>
        <w:tc>
          <w:tcPr>
            <w:tcW w:w="0" w:type="auto"/>
            <w:vAlign w:val="center"/>
            <w:hideMark/>
          </w:tcPr>
          <w:p w14:paraId="140FC515" w14:textId="77777777" w:rsidR="008563A9" w:rsidRPr="00543C3F" w:rsidRDefault="008563A9"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0.018</w:t>
            </w:r>
          </w:p>
        </w:tc>
      </w:tr>
      <w:tr w:rsidR="008563A9" w:rsidRPr="00543C3F" w14:paraId="0183122A" w14:textId="77777777" w:rsidTr="004A727D">
        <w:trPr>
          <w:tblCellSpacing w:w="15" w:type="dxa"/>
        </w:trPr>
        <w:tc>
          <w:tcPr>
            <w:tcW w:w="0" w:type="auto"/>
            <w:vAlign w:val="center"/>
            <w:hideMark/>
          </w:tcPr>
          <w:p w14:paraId="2C22E53B" w14:textId="77777777" w:rsidR="008563A9" w:rsidRPr="00543C3F" w:rsidRDefault="008563A9"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Low HDL-c</w:t>
            </w:r>
          </w:p>
        </w:tc>
        <w:tc>
          <w:tcPr>
            <w:tcW w:w="0" w:type="auto"/>
            <w:vAlign w:val="center"/>
            <w:hideMark/>
          </w:tcPr>
          <w:p w14:paraId="51C0C2E0" w14:textId="77777777" w:rsidR="008563A9" w:rsidRPr="00543C3F" w:rsidRDefault="008563A9"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93 (45.37%)</w:t>
            </w:r>
          </w:p>
        </w:tc>
        <w:tc>
          <w:tcPr>
            <w:tcW w:w="0" w:type="auto"/>
            <w:vAlign w:val="center"/>
            <w:hideMark/>
          </w:tcPr>
          <w:p w14:paraId="6B00FF49" w14:textId="77777777" w:rsidR="008563A9" w:rsidRPr="00543C3F" w:rsidRDefault="008563A9"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219 (50.23%)</w:t>
            </w:r>
          </w:p>
        </w:tc>
        <w:tc>
          <w:tcPr>
            <w:tcW w:w="0" w:type="auto"/>
            <w:vAlign w:val="center"/>
            <w:hideMark/>
          </w:tcPr>
          <w:p w14:paraId="204E93A6" w14:textId="77777777" w:rsidR="008563A9" w:rsidRPr="00543C3F" w:rsidRDefault="008563A9"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0.252</w:t>
            </w:r>
          </w:p>
        </w:tc>
      </w:tr>
      <w:tr w:rsidR="008563A9" w:rsidRPr="00543C3F" w14:paraId="0B93093A" w14:textId="77777777" w:rsidTr="004A727D">
        <w:trPr>
          <w:tblCellSpacing w:w="15" w:type="dxa"/>
        </w:trPr>
        <w:tc>
          <w:tcPr>
            <w:tcW w:w="0" w:type="auto"/>
            <w:vAlign w:val="center"/>
            <w:hideMark/>
          </w:tcPr>
          <w:p w14:paraId="1C5C73FB" w14:textId="77777777" w:rsidR="008563A9" w:rsidRPr="00543C3F" w:rsidRDefault="008563A9" w:rsidP="002771E1">
            <w:pPr>
              <w:spacing w:after="0" w:line="360" w:lineRule="auto"/>
              <w:rPr>
                <w:rFonts w:ascii="Times New Roman" w:hAnsi="Times New Roman" w:cs="Times New Roman"/>
                <w:sz w:val="24"/>
                <w:szCs w:val="24"/>
              </w:rPr>
            </w:pPr>
            <w:proofErr w:type="spellStart"/>
            <w:r w:rsidRPr="00543C3F">
              <w:rPr>
                <w:rFonts w:ascii="Times New Roman" w:hAnsi="Times New Roman" w:cs="Times New Roman"/>
                <w:sz w:val="24"/>
                <w:szCs w:val="24"/>
              </w:rPr>
              <w:t>Elevated</w:t>
            </w:r>
            <w:proofErr w:type="spellEnd"/>
            <w:r w:rsidRPr="00543C3F">
              <w:rPr>
                <w:rFonts w:ascii="Times New Roman" w:hAnsi="Times New Roman" w:cs="Times New Roman"/>
                <w:sz w:val="24"/>
                <w:szCs w:val="24"/>
              </w:rPr>
              <w:t xml:space="preserve"> BP</w:t>
            </w:r>
          </w:p>
        </w:tc>
        <w:tc>
          <w:tcPr>
            <w:tcW w:w="0" w:type="auto"/>
            <w:vAlign w:val="center"/>
            <w:hideMark/>
          </w:tcPr>
          <w:p w14:paraId="21DA29CC" w14:textId="77777777" w:rsidR="008563A9" w:rsidRPr="00543C3F" w:rsidRDefault="008563A9"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81 (39.51%)</w:t>
            </w:r>
          </w:p>
        </w:tc>
        <w:tc>
          <w:tcPr>
            <w:tcW w:w="0" w:type="auto"/>
            <w:vAlign w:val="center"/>
            <w:hideMark/>
          </w:tcPr>
          <w:p w14:paraId="49822C45" w14:textId="77777777" w:rsidR="008563A9" w:rsidRPr="00543C3F" w:rsidRDefault="008563A9"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208 (47.71%)</w:t>
            </w:r>
          </w:p>
        </w:tc>
        <w:tc>
          <w:tcPr>
            <w:tcW w:w="0" w:type="auto"/>
            <w:vAlign w:val="center"/>
            <w:hideMark/>
          </w:tcPr>
          <w:p w14:paraId="21E93B42" w14:textId="77777777" w:rsidR="008563A9" w:rsidRPr="00543C3F" w:rsidRDefault="008563A9"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0.049</w:t>
            </w:r>
          </w:p>
        </w:tc>
      </w:tr>
      <w:tr w:rsidR="008563A9" w:rsidRPr="00543C3F" w14:paraId="5AD8A9CE" w14:textId="77777777" w:rsidTr="004A727D">
        <w:trPr>
          <w:tblCellSpacing w:w="15" w:type="dxa"/>
        </w:trPr>
        <w:tc>
          <w:tcPr>
            <w:tcW w:w="0" w:type="auto"/>
            <w:vAlign w:val="center"/>
            <w:hideMark/>
          </w:tcPr>
          <w:p w14:paraId="22D5BD08" w14:textId="77777777" w:rsidR="008563A9" w:rsidRPr="00543C3F" w:rsidRDefault="008563A9" w:rsidP="002771E1">
            <w:pPr>
              <w:spacing w:after="0" w:line="360" w:lineRule="auto"/>
              <w:rPr>
                <w:rFonts w:ascii="Times New Roman" w:hAnsi="Times New Roman" w:cs="Times New Roman"/>
                <w:sz w:val="24"/>
                <w:szCs w:val="24"/>
              </w:rPr>
            </w:pPr>
            <w:proofErr w:type="spellStart"/>
            <w:r w:rsidRPr="00543C3F">
              <w:rPr>
                <w:rFonts w:ascii="Times New Roman" w:hAnsi="Times New Roman" w:cs="Times New Roman"/>
                <w:sz w:val="24"/>
                <w:szCs w:val="24"/>
              </w:rPr>
              <w:t>Hypertriglyceridemia</w:t>
            </w:r>
            <w:proofErr w:type="spellEnd"/>
          </w:p>
        </w:tc>
        <w:tc>
          <w:tcPr>
            <w:tcW w:w="0" w:type="auto"/>
            <w:vAlign w:val="center"/>
            <w:hideMark/>
          </w:tcPr>
          <w:p w14:paraId="7CC18FE7" w14:textId="77777777" w:rsidR="008563A9" w:rsidRPr="00543C3F" w:rsidRDefault="008563A9"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72 (35.12%)</w:t>
            </w:r>
          </w:p>
        </w:tc>
        <w:tc>
          <w:tcPr>
            <w:tcW w:w="0" w:type="auto"/>
            <w:vAlign w:val="center"/>
            <w:hideMark/>
          </w:tcPr>
          <w:p w14:paraId="28BA935F" w14:textId="77777777" w:rsidR="008563A9" w:rsidRPr="00543C3F" w:rsidRDefault="008563A9"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173 (39.68%)</w:t>
            </w:r>
          </w:p>
        </w:tc>
        <w:tc>
          <w:tcPr>
            <w:tcW w:w="0" w:type="auto"/>
            <w:vAlign w:val="center"/>
            <w:hideMark/>
          </w:tcPr>
          <w:p w14:paraId="18B46022" w14:textId="77777777" w:rsidR="008563A9" w:rsidRPr="00543C3F" w:rsidRDefault="008563A9"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0.279</w:t>
            </w:r>
          </w:p>
        </w:tc>
      </w:tr>
      <w:tr w:rsidR="008563A9" w:rsidRPr="00543C3F" w14:paraId="1171A9CD" w14:textId="77777777" w:rsidTr="004A727D">
        <w:trPr>
          <w:tblCellSpacing w:w="15" w:type="dxa"/>
        </w:trPr>
        <w:tc>
          <w:tcPr>
            <w:tcW w:w="0" w:type="auto"/>
            <w:vAlign w:val="center"/>
            <w:hideMark/>
          </w:tcPr>
          <w:p w14:paraId="44F7192E" w14:textId="77777777" w:rsidR="008563A9" w:rsidRPr="00543C3F" w:rsidRDefault="008563A9" w:rsidP="002771E1">
            <w:pPr>
              <w:spacing w:after="0" w:line="360" w:lineRule="auto"/>
              <w:rPr>
                <w:rFonts w:ascii="Times New Roman" w:hAnsi="Times New Roman" w:cs="Times New Roman"/>
                <w:sz w:val="24"/>
                <w:szCs w:val="24"/>
              </w:rPr>
            </w:pPr>
            <w:proofErr w:type="spellStart"/>
            <w:r w:rsidRPr="00543C3F">
              <w:rPr>
                <w:rFonts w:ascii="Times New Roman" w:hAnsi="Times New Roman" w:cs="Times New Roman"/>
                <w:sz w:val="24"/>
                <w:szCs w:val="24"/>
              </w:rPr>
              <w:t>Elevated</w:t>
            </w:r>
            <w:proofErr w:type="spellEnd"/>
            <w:r w:rsidRPr="00543C3F">
              <w:rPr>
                <w:rFonts w:ascii="Times New Roman" w:hAnsi="Times New Roman" w:cs="Times New Roman"/>
                <w:sz w:val="24"/>
                <w:szCs w:val="24"/>
              </w:rPr>
              <w:t xml:space="preserve"> glucose</w:t>
            </w:r>
          </w:p>
        </w:tc>
        <w:tc>
          <w:tcPr>
            <w:tcW w:w="0" w:type="auto"/>
            <w:vAlign w:val="center"/>
            <w:hideMark/>
          </w:tcPr>
          <w:p w14:paraId="568DCF47" w14:textId="77777777" w:rsidR="008563A9" w:rsidRPr="00543C3F" w:rsidRDefault="008563A9"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51 (24.88%)</w:t>
            </w:r>
          </w:p>
        </w:tc>
        <w:tc>
          <w:tcPr>
            <w:tcW w:w="0" w:type="auto"/>
            <w:vAlign w:val="center"/>
            <w:hideMark/>
          </w:tcPr>
          <w:p w14:paraId="1955C145" w14:textId="77777777" w:rsidR="008563A9" w:rsidRPr="00543C3F" w:rsidRDefault="008563A9"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136 (31.19%)</w:t>
            </w:r>
          </w:p>
        </w:tc>
        <w:tc>
          <w:tcPr>
            <w:tcW w:w="0" w:type="auto"/>
            <w:vAlign w:val="center"/>
            <w:hideMark/>
          </w:tcPr>
          <w:p w14:paraId="09E42BD1" w14:textId="77777777" w:rsidR="008563A9" w:rsidRPr="00543C3F" w:rsidRDefault="008563A9" w:rsidP="002771E1">
            <w:pPr>
              <w:spacing w:after="0" w:line="360" w:lineRule="auto"/>
              <w:rPr>
                <w:rFonts w:ascii="Times New Roman" w:hAnsi="Times New Roman" w:cs="Times New Roman"/>
                <w:sz w:val="24"/>
                <w:szCs w:val="24"/>
              </w:rPr>
            </w:pPr>
            <w:r w:rsidRPr="00543C3F">
              <w:rPr>
                <w:rFonts w:ascii="Times New Roman" w:hAnsi="Times New Roman" w:cs="Times New Roman"/>
                <w:sz w:val="24"/>
                <w:szCs w:val="24"/>
              </w:rPr>
              <w:t>0.106</w:t>
            </w:r>
          </w:p>
        </w:tc>
      </w:tr>
    </w:tbl>
    <w:p w14:paraId="508BCBC7" w14:textId="77777777" w:rsidR="008563A9" w:rsidRPr="00543C3F" w:rsidRDefault="008563A9" w:rsidP="002771E1">
      <w:pPr>
        <w:spacing w:after="0" w:line="360" w:lineRule="auto"/>
        <w:rPr>
          <w:rFonts w:ascii="Times New Roman" w:hAnsi="Times New Roman" w:cs="Times New Roman"/>
          <w:sz w:val="24"/>
          <w:szCs w:val="24"/>
        </w:rPr>
      </w:pPr>
    </w:p>
    <w:p w14:paraId="1B10A171" w14:textId="77777777" w:rsidR="005B1AE1" w:rsidRPr="00543C3F" w:rsidRDefault="005B1AE1" w:rsidP="002771E1">
      <w:pPr>
        <w:spacing w:after="0" w:line="360" w:lineRule="auto"/>
        <w:jc w:val="both"/>
        <w:rPr>
          <w:rFonts w:ascii="Times New Roman" w:hAnsi="Times New Roman" w:cs="Times New Roman"/>
          <w:sz w:val="24"/>
          <w:szCs w:val="24"/>
          <w:lang w:val="en-US"/>
        </w:rPr>
      </w:pPr>
    </w:p>
    <w:sectPr w:rsidR="005B1AE1" w:rsidRPr="00543C3F">
      <w:headerReference w:type="even" r:id="rId65"/>
      <w:headerReference w:type="default" r:id="rId66"/>
      <w:footerReference w:type="even" r:id="rId67"/>
      <w:footerReference w:type="default" r:id="rId68"/>
      <w:headerReference w:type="first" r:id="rId69"/>
      <w:footerReference w:type="first" r:id="rId7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3EB585" w14:textId="77777777" w:rsidR="008F30D3" w:rsidRDefault="008F30D3" w:rsidP="0058117C">
      <w:pPr>
        <w:spacing w:after="0" w:line="240" w:lineRule="auto"/>
      </w:pPr>
      <w:r>
        <w:separator/>
      </w:r>
    </w:p>
  </w:endnote>
  <w:endnote w:type="continuationSeparator" w:id="0">
    <w:p w14:paraId="79F3476F" w14:textId="77777777" w:rsidR="008F30D3" w:rsidRDefault="008F30D3" w:rsidP="00581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F9D7B" w14:textId="77777777" w:rsidR="0058117C" w:rsidRDefault="00581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F6120E" w14:textId="77777777" w:rsidR="0058117C" w:rsidRDefault="005811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3DD2A" w14:textId="77777777" w:rsidR="0058117C" w:rsidRDefault="005811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62767" w14:textId="77777777" w:rsidR="008F30D3" w:rsidRDefault="008F30D3" w:rsidP="0058117C">
      <w:pPr>
        <w:spacing w:after="0" w:line="240" w:lineRule="auto"/>
      </w:pPr>
      <w:r>
        <w:separator/>
      </w:r>
    </w:p>
  </w:footnote>
  <w:footnote w:type="continuationSeparator" w:id="0">
    <w:p w14:paraId="7C852C95" w14:textId="77777777" w:rsidR="008F30D3" w:rsidRDefault="008F30D3" w:rsidP="00581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21FB4" w14:textId="5CD8BF7F" w:rsidR="0058117C" w:rsidRDefault="008F30D3">
    <w:pPr>
      <w:pStyle w:val="Header"/>
    </w:pPr>
    <w:r>
      <w:rPr>
        <w:noProof/>
      </w:rPr>
      <w:pict w14:anchorId="023F98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264313" o:spid="_x0000_s2050" type="#_x0000_t136" style="position:absolute;margin-left:0;margin-top:0;width:538.05pt;height:101.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A1EA79" w14:textId="3F560451" w:rsidR="0058117C" w:rsidRDefault="008F30D3">
    <w:pPr>
      <w:pStyle w:val="Header"/>
    </w:pPr>
    <w:r>
      <w:rPr>
        <w:noProof/>
      </w:rPr>
      <w:pict w14:anchorId="4F2451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264314" o:spid="_x0000_s2051" type="#_x0000_t136" style="position:absolute;margin-left:0;margin-top:0;width:538.05pt;height:101.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9A551" w14:textId="49A9B898" w:rsidR="0058117C" w:rsidRDefault="008F30D3">
    <w:pPr>
      <w:pStyle w:val="Header"/>
    </w:pPr>
    <w:r>
      <w:rPr>
        <w:noProof/>
      </w:rPr>
      <w:pict w14:anchorId="725533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6264312" o:spid="_x0000_s2049" type="#_x0000_t136" style="position:absolute;margin-left:0;margin-top:0;width:538.05pt;height:101.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80CB0"/>
    <w:multiLevelType w:val="multilevel"/>
    <w:tmpl w:val="F562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57CC7"/>
    <w:multiLevelType w:val="multilevel"/>
    <w:tmpl w:val="88DAB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DF323E"/>
    <w:multiLevelType w:val="multilevel"/>
    <w:tmpl w:val="56660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3852D0"/>
    <w:multiLevelType w:val="multilevel"/>
    <w:tmpl w:val="7E60D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4CA6DA2"/>
    <w:multiLevelType w:val="hybridMultilevel"/>
    <w:tmpl w:val="475CF316"/>
    <w:lvl w:ilvl="0" w:tplc="22265474">
      <w:start w:val="1"/>
      <w:numFmt w:val="bullet"/>
      <w:lvlText w:val=""/>
      <w:lvlJc w:val="left"/>
      <w:pPr>
        <w:ind w:left="720" w:hanging="360"/>
      </w:pPr>
      <w:rPr>
        <w:rFonts w:ascii="Symbol" w:hAnsi="Symbol"/>
      </w:rPr>
    </w:lvl>
    <w:lvl w:ilvl="1" w:tplc="78582694">
      <w:start w:val="1"/>
      <w:numFmt w:val="bullet"/>
      <w:lvlText w:val=""/>
      <w:lvlJc w:val="left"/>
      <w:pPr>
        <w:ind w:left="720" w:hanging="360"/>
      </w:pPr>
      <w:rPr>
        <w:rFonts w:ascii="Symbol" w:hAnsi="Symbol"/>
      </w:rPr>
    </w:lvl>
    <w:lvl w:ilvl="2" w:tplc="83C8FE18">
      <w:start w:val="1"/>
      <w:numFmt w:val="bullet"/>
      <w:lvlText w:val=""/>
      <w:lvlJc w:val="left"/>
      <w:pPr>
        <w:ind w:left="720" w:hanging="360"/>
      </w:pPr>
      <w:rPr>
        <w:rFonts w:ascii="Symbol" w:hAnsi="Symbol"/>
      </w:rPr>
    </w:lvl>
    <w:lvl w:ilvl="3" w:tplc="6DC8EAFE">
      <w:start w:val="1"/>
      <w:numFmt w:val="bullet"/>
      <w:lvlText w:val=""/>
      <w:lvlJc w:val="left"/>
      <w:pPr>
        <w:ind w:left="720" w:hanging="360"/>
      </w:pPr>
      <w:rPr>
        <w:rFonts w:ascii="Symbol" w:hAnsi="Symbol"/>
      </w:rPr>
    </w:lvl>
    <w:lvl w:ilvl="4" w:tplc="BE4AB0AE">
      <w:start w:val="1"/>
      <w:numFmt w:val="bullet"/>
      <w:lvlText w:val=""/>
      <w:lvlJc w:val="left"/>
      <w:pPr>
        <w:ind w:left="720" w:hanging="360"/>
      </w:pPr>
      <w:rPr>
        <w:rFonts w:ascii="Symbol" w:hAnsi="Symbol"/>
      </w:rPr>
    </w:lvl>
    <w:lvl w:ilvl="5" w:tplc="9418C932">
      <w:start w:val="1"/>
      <w:numFmt w:val="bullet"/>
      <w:lvlText w:val=""/>
      <w:lvlJc w:val="left"/>
      <w:pPr>
        <w:ind w:left="720" w:hanging="360"/>
      </w:pPr>
      <w:rPr>
        <w:rFonts w:ascii="Symbol" w:hAnsi="Symbol"/>
      </w:rPr>
    </w:lvl>
    <w:lvl w:ilvl="6" w:tplc="0212DFD4">
      <w:start w:val="1"/>
      <w:numFmt w:val="bullet"/>
      <w:lvlText w:val=""/>
      <w:lvlJc w:val="left"/>
      <w:pPr>
        <w:ind w:left="720" w:hanging="360"/>
      </w:pPr>
      <w:rPr>
        <w:rFonts w:ascii="Symbol" w:hAnsi="Symbol"/>
      </w:rPr>
    </w:lvl>
    <w:lvl w:ilvl="7" w:tplc="4F82C706">
      <w:start w:val="1"/>
      <w:numFmt w:val="bullet"/>
      <w:lvlText w:val=""/>
      <w:lvlJc w:val="left"/>
      <w:pPr>
        <w:ind w:left="720" w:hanging="360"/>
      </w:pPr>
      <w:rPr>
        <w:rFonts w:ascii="Symbol" w:hAnsi="Symbol"/>
      </w:rPr>
    </w:lvl>
    <w:lvl w:ilvl="8" w:tplc="BF00F09A">
      <w:start w:val="1"/>
      <w:numFmt w:val="bullet"/>
      <w:lvlText w:val=""/>
      <w:lvlJc w:val="left"/>
      <w:pPr>
        <w:ind w:left="720" w:hanging="360"/>
      </w:pPr>
      <w:rPr>
        <w:rFonts w:ascii="Symbol" w:hAnsi="Symbol"/>
      </w:rPr>
    </w:lvl>
  </w:abstractNum>
  <w:abstractNum w:abstractNumId="5" w15:restartNumberingAfterBreak="0">
    <w:nsid w:val="7C186FDF"/>
    <w:multiLevelType w:val="hybridMultilevel"/>
    <w:tmpl w:val="E3DC25E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AE1"/>
    <w:rsid w:val="00014067"/>
    <w:rsid w:val="0001416D"/>
    <w:rsid w:val="00040099"/>
    <w:rsid w:val="0007486C"/>
    <w:rsid w:val="00074E18"/>
    <w:rsid w:val="000A6524"/>
    <w:rsid w:val="000D3CFB"/>
    <w:rsid w:val="000F0BCA"/>
    <w:rsid w:val="00121CB3"/>
    <w:rsid w:val="001444A5"/>
    <w:rsid w:val="00153B1A"/>
    <w:rsid w:val="00206439"/>
    <w:rsid w:val="00271A64"/>
    <w:rsid w:val="002771E1"/>
    <w:rsid w:val="00310B5F"/>
    <w:rsid w:val="00346F10"/>
    <w:rsid w:val="00352D64"/>
    <w:rsid w:val="003643E6"/>
    <w:rsid w:val="003C55C1"/>
    <w:rsid w:val="00401B42"/>
    <w:rsid w:val="00415B25"/>
    <w:rsid w:val="00444CB6"/>
    <w:rsid w:val="0045248D"/>
    <w:rsid w:val="00461832"/>
    <w:rsid w:val="004647D4"/>
    <w:rsid w:val="004906FC"/>
    <w:rsid w:val="004B56B1"/>
    <w:rsid w:val="004F002A"/>
    <w:rsid w:val="00542EC8"/>
    <w:rsid w:val="00543C3F"/>
    <w:rsid w:val="005479DB"/>
    <w:rsid w:val="005615AA"/>
    <w:rsid w:val="0058117C"/>
    <w:rsid w:val="005B1AE1"/>
    <w:rsid w:val="005C65CD"/>
    <w:rsid w:val="005D20E9"/>
    <w:rsid w:val="00615CB6"/>
    <w:rsid w:val="00645709"/>
    <w:rsid w:val="0065521F"/>
    <w:rsid w:val="0069773D"/>
    <w:rsid w:val="00697A2C"/>
    <w:rsid w:val="006A6E33"/>
    <w:rsid w:val="00715AA0"/>
    <w:rsid w:val="00732832"/>
    <w:rsid w:val="007D1441"/>
    <w:rsid w:val="00800F06"/>
    <w:rsid w:val="008563A9"/>
    <w:rsid w:val="0085779A"/>
    <w:rsid w:val="008618DA"/>
    <w:rsid w:val="008D7D24"/>
    <w:rsid w:val="008F155E"/>
    <w:rsid w:val="008F30D3"/>
    <w:rsid w:val="008F4140"/>
    <w:rsid w:val="00957EB3"/>
    <w:rsid w:val="00960CD1"/>
    <w:rsid w:val="009705E8"/>
    <w:rsid w:val="009A133C"/>
    <w:rsid w:val="009A4F39"/>
    <w:rsid w:val="00AD47AD"/>
    <w:rsid w:val="00B256DF"/>
    <w:rsid w:val="00B43E4D"/>
    <w:rsid w:val="00B55C62"/>
    <w:rsid w:val="00B97E06"/>
    <w:rsid w:val="00BA39E9"/>
    <w:rsid w:val="00BB6880"/>
    <w:rsid w:val="00BD0B39"/>
    <w:rsid w:val="00BD5C51"/>
    <w:rsid w:val="00BF4EE4"/>
    <w:rsid w:val="00C030AF"/>
    <w:rsid w:val="00C0653D"/>
    <w:rsid w:val="00C07BA5"/>
    <w:rsid w:val="00C25580"/>
    <w:rsid w:val="00C43642"/>
    <w:rsid w:val="00CB4AD3"/>
    <w:rsid w:val="00D06943"/>
    <w:rsid w:val="00D11D3D"/>
    <w:rsid w:val="00D136CD"/>
    <w:rsid w:val="00D20500"/>
    <w:rsid w:val="00D4097E"/>
    <w:rsid w:val="00D507DB"/>
    <w:rsid w:val="00D7286E"/>
    <w:rsid w:val="00DB78DE"/>
    <w:rsid w:val="00E30F77"/>
    <w:rsid w:val="00E36FAD"/>
    <w:rsid w:val="00E4579A"/>
    <w:rsid w:val="00E722DD"/>
    <w:rsid w:val="00EA49D1"/>
    <w:rsid w:val="00EB5D59"/>
    <w:rsid w:val="00ED69A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5E1648"/>
  <w15:chartTrackingRefBased/>
  <w15:docId w15:val="{5BFCC75D-B06A-438C-80B7-BE4110A57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1AE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B1AE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B1AE1"/>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B1AE1"/>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B1AE1"/>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B1A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1A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1A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1A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1AE1"/>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B1AE1"/>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B1AE1"/>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B1AE1"/>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B1AE1"/>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B1A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1A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1A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1AE1"/>
    <w:rPr>
      <w:rFonts w:eastAsiaTheme="majorEastAsia" w:cstheme="majorBidi"/>
      <w:color w:val="272727" w:themeColor="text1" w:themeTint="D8"/>
    </w:rPr>
  </w:style>
  <w:style w:type="paragraph" w:styleId="Title">
    <w:name w:val="Title"/>
    <w:basedOn w:val="Normal"/>
    <w:next w:val="Normal"/>
    <w:link w:val="TitleChar"/>
    <w:uiPriority w:val="10"/>
    <w:qFormat/>
    <w:rsid w:val="005B1A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1A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1AE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1A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1AE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B1AE1"/>
    <w:rPr>
      <w:i/>
      <w:iCs/>
      <w:color w:val="404040" w:themeColor="text1" w:themeTint="BF"/>
    </w:rPr>
  </w:style>
  <w:style w:type="paragraph" w:styleId="ListParagraph">
    <w:name w:val="List Paragraph"/>
    <w:basedOn w:val="Normal"/>
    <w:uiPriority w:val="34"/>
    <w:qFormat/>
    <w:rsid w:val="005B1AE1"/>
    <w:pPr>
      <w:ind w:left="720"/>
      <w:contextualSpacing/>
    </w:pPr>
  </w:style>
  <w:style w:type="character" w:styleId="IntenseEmphasis">
    <w:name w:val="Intense Emphasis"/>
    <w:basedOn w:val="DefaultParagraphFont"/>
    <w:uiPriority w:val="21"/>
    <w:qFormat/>
    <w:rsid w:val="005B1AE1"/>
    <w:rPr>
      <w:i/>
      <w:iCs/>
      <w:color w:val="365F91" w:themeColor="accent1" w:themeShade="BF"/>
    </w:rPr>
  </w:style>
  <w:style w:type="paragraph" w:styleId="IntenseQuote">
    <w:name w:val="Intense Quote"/>
    <w:basedOn w:val="Normal"/>
    <w:next w:val="Normal"/>
    <w:link w:val="IntenseQuoteChar"/>
    <w:uiPriority w:val="30"/>
    <w:qFormat/>
    <w:rsid w:val="005B1AE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B1AE1"/>
    <w:rPr>
      <w:i/>
      <w:iCs/>
      <w:color w:val="365F91" w:themeColor="accent1" w:themeShade="BF"/>
    </w:rPr>
  </w:style>
  <w:style w:type="character" w:styleId="IntenseReference">
    <w:name w:val="Intense Reference"/>
    <w:basedOn w:val="DefaultParagraphFont"/>
    <w:uiPriority w:val="32"/>
    <w:qFormat/>
    <w:rsid w:val="005B1AE1"/>
    <w:rPr>
      <w:b/>
      <w:bCs/>
      <w:smallCaps/>
      <w:color w:val="365F91" w:themeColor="accent1" w:themeShade="BF"/>
      <w:spacing w:val="5"/>
    </w:rPr>
  </w:style>
  <w:style w:type="paragraph" w:styleId="HTMLPreformatted">
    <w:name w:val="HTML Preformatted"/>
    <w:basedOn w:val="Normal"/>
    <w:link w:val="HTMLPreformattedChar"/>
    <w:uiPriority w:val="99"/>
    <w:unhideWhenUsed/>
    <w:rsid w:val="008D7D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fr-FR"/>
    </w:rPr>
  </w:style>
  <w:style w:type="character" w:customStyle="1" w:styleId="HTMLPreformattedChar">
    <w:name w:val="HTML Preformatted Char"/>
    <w:basedOn w:val="DefaultParagraphFont"/>
    <w:link w:val="HTMLPreformatted"/>
    <w:uiPriority w:val="99"/>
    <w:rsid w:val="008D7D24"/>
    <w:rPr>
      <w:rFonts w:ascii="Courier New" w:eastAsia="Times New Roman" w:hAnsi="Courier New" w:cs="Courier New"/>
      <w:sz w:val="20"/>
      <w:szCs w:val="20"/>
      <w:lang w:eastAsia="fr-FR"/>
    </w:rPr>
  </w:style>
  <w:style w:type="character" w:styleId="Hyperlink">
    <w:name w:val="Hyperlink"/>
    <w:basedOn w:val="DefaultParagraphFont"/>
    <w:uiPriority w:val="99"/>
    <w:unhideWhenUsed/>
    <w:rsid w:val="002771E1"/>
    <w:rPr>
      <w:color w:val="0000FF" w:themeColor="hyperlink"/>
      <w:u w:val="single"/>
    </w:rPr>
  </w:style>
  <w:style w:type="character" w:customStyle="1" w:styleId="UnresolvedMention1">
    <w:name w:val="Unresolved Mention1"/>
    <w:basedOn w:val="DefaultParagraphFont"/>
    <w:uiPriority w:val="99"/>
    <w:semiHidden/>
    <w:unhideWhenUsed/>
    <w:rsid w:val="002771E1"/>
    <w:rPr>
      <w:color w:val="605E5C"/>
      <w:shd w:val="clear" w:color="auto" w:fill="E1DFDD"/>
    </w:rPr>
  </w:style>
  <w:style w:type="character" w:styleId="UnresolvedMention">
    <w:name w:val="Unresolved Mention"/>
    <w:basedOn w:val="DefaultParagraphFont"/>
    <w:uiPriority w:val="99"/>
    <w:semiHidden/>
    <w:unhideWhenUsed/>
    <w:rsid w:val="00D4097E"/>
    <w:rPr>
      <w:color w:val="605E5C"/>
      <w:shd w:val="clear" w:color="auto" w:fill="E1DFDD"/>
    </w:rPr>
  </w:style>
  <w:style w:type="paragraph" w:styleId="Header">
    <w:name w:val="header"/>
    <w:basedOn w:val="Normal"/>
    <w:link w:val="HeaderChar"/>
    <w:uiPriority w:val="99"/>
    <w:unhideWhenUsed/>
    <w:rsid w:val="00581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17C"/>
  </w:style>
  <w:style w:type="paragraph" w:styleId="Footer">
    <w:name w:val="footer"/>
    <w:basedOn w:val="Normal"/>
    <w:link w:val="FooterChar"/>
    <w:uiPriority w:val="99"/>
    <w:unhideWhenUsed/>
    <w:rsid w:val="00581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17C"/>
  </w:style>
  <w:style w:type="character" w:styleId="CommentReference">
    <w:name w:val="annotation reference"/>
    <w:basedOn w:val="DefaultParagraphFont"/>
    <w:uiPriority w:val="99"/>
    <w:semiHidden/>
    <w:unhideWhenUsed/>
    <w:rsid w:val="005D20E9"/>
    <w:rPr>
      <w:sz w:val="16"/>
      <w:szCs w:val="16"/>
    </w:rPr>
  </w:style>
  <w:style w:type="paragraph" w:styleId="CommentText">
    <w:name w:val="annotation text"/>
    <w:basedOn w:val="Normal"/>
    <w:link w:val="CommentTextChar"/>
    <w:uiPriority w:val="99"/>
    <w:unhideWhenUsed/>
    <w:rsid w:val="005D20E9"/>
    <w:pPr>
      <w:spacing w:line="240" w:lineRule="auto"/>
    </w:pPr>
    <w:rPr>
      <w:sz w:val="20"/>
      <w:szCs w:val="20"/>
    </w:rPr>
  </w:style>
  <w:style w:type="character" w:customStyle="1" w:styleId="CommentTextChar">
    <w:name w:val="Comment Text Char"/>
    <w:basedOn w:val="DefaultParagraphFont"/>
    <w:link w:val="CommentText"/>
    <w:uiPriority w:val="99"/>
    <w:rsid w:val="005D20E9"/>
    <w:rPr>
      <w:sz w:val="20"/>
      <w:szCs w:val="20"/>
    </w:rPr>
  </w:style>
  <w:style w:type="character" w:styleId="Strong">
    <w:name w:val="Strong"/>
    <w:basedOn w:val="DefaultParagraphFont"/>
    <w:uiPriority w:val="22"/>
    <w:qFormat/>
    <w:rsid w:val="004647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61/CIRCULATIONAHA.117.033369" TargetMode="External"/><Relationship Id="rId21" Type="http://schemas.openxmlformats.org/officeDocument/2006/relationships/hyperlink" Target="https://doi.org/10.11604/pamj.2015.22.296.7923" TargetMode="External"/><Relationship Id="rId42" Type="http://schemas.openxmlformats.org/officeDocument/2006/relationships/hyperlink" Target="https://doi.org/10.1016/j.ando.2016.07.881" TargetMode="External"/><Relationship Id="rId47" Type="http://schemas.openxmlformats.org/officeDocument/2006/relationships/hyperlink" Target="https://doi.org/10.1093/infdis/jit324" TargetMode="External"/><Relationship Id="rId63" Type="http://schemas.openxmlformats.org/officeDocument/2006/relationships/hyperlink" Target="https://doi.org/10.1097/00002030-200403050-00008" TargetMode="External"/><Relationship Id="rId68" Type="http://schemas.openxmlformats.org/officeDocument/2006/relationships/footer" Target="footer2.xml"/><Relationship Id="rId7" Type="http://schemas.openxmlformats.org/officeDocument/2006/relationships/hyperlink" Target="https://www.unaids.org/sites/default/files/media_asset/UNAIDS_FactSheet_en.pdf"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doi.org/10.1016/j.ecl.2004.03.005" TargetMode="External"/><Relationship Id="rId29" Type="http://schemas.openxmlformats.org/officeDocument/2006/relationships/hyperlink" Target="https://doi.org/10.1186/1741-7015-9-48" TargetMode="External"/><Relationship Id="rId11" Type="http://schemas.openxmlformats.org/officeDocument/2006/relationships/hyperlink" Target="https://doi.org/10.1161/CIRCULATIONAHA.109.192644" TargetMode="External"/><Relationship Id="rId24" Type="http://schemas.openxmlformats.org/officeDocument/2006/relationships/hyperlink" Target="https://iris.who.int/handle/10665/277395" TargetMode="External"/><Relationship Id="rId32" Type="http://schemas.openxmlformats.org/officeDocument/2006/relationships/hyperlink" Target="https://doi.org/10.1371/journal.pone.0107294" TargetMode="External"/><Relationship Id="rId37" Type="http://schemas.openxmlformats.org/officeDocument/2006/relationships/hyperlink" Target="https://doi.org/10.1097/00126334-200309010-00008" TargetMode="External"/><Relationship Id="rId40" Type="http://schemas.openxmlformats.org/officeDocument/2006/relationships/hyperlink" Target="https://doi.org/10.1186/1471-2458-14-904" TargetMode="External"/><Relationship Id="rId45" Type="http://schemas.openxmlformats.org/officeDocument/2006/relationships/hyperlink" Target="https://doi.org/10.1371/journal.pone.0044454" TargetMode="External"/><Relationship Id="rId53" Type="http://schemas.openxmlformats.org/officeDocument/2006/relationships/hyperlink" Target="https://doi.org/10.1016/j.tcm.2015.10.004" TargetMode="External"/><Relationship Id="rId58" Type="http://schemas.openxmlformats.org/officeDocument/2006/relationships/hyperlink" Target="https://doi.org/10.1056/NEJMoa1902824" TargetMode="External"/><Relationship Id="rId66"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s://doi.org/10.1097/QAD.0b013e3282ef961d" TargetMode="External"/><Relationship Id="rId19" Type="http://schemas.openxmlformats.org/officeDocument/2006/relationships/hyperlink" Target="https://doi.org/10.1093/jac/dkm475" TargetMode="External"/><Relationship Id="rId14" Type="http://schemas.openxmlformats.org/officeDocument/2006/relationships/hyperlink" Target="https://doi.org/10.1093/cid/ciu701" TargetMode="External"/><Relationship Id="rId22" Type="http://schemas.openxmlformats.org/officeDocument/2006/relationships/hyperlink" Target="https://doi.org/10.4236/ojemd.2020.104007" TargetMode="External"/><Relationship Id="rId27" Type="http://schemas.openxmlformats.org/officeDocument/2006/relationships/hyperlink" Target="https://www.idf.org/e-library/consensus-statements/60-idf-consensus-worldwide-definition-of-the-metabolic-syndrome.html" TargetMode="External"/><Relationship Id="rId30" Type="http://schemas.openxmlformats.org/officeDocument/2006/relationships/hyperlink" Target="https://doi.org/10.1371/journal.pone.0078567" TargetMode="External"/><Relationship Id="rId35" Type="http://schemas.openxmlformats.org/officeDocument/2006/relationships/hyperlink" Target="https://doi.org/10.1097/QAD.0000000000001374" TargetMode="External"/><Relationship Id="rId43" Type="http://schemas.openxmlformats.org/officeDocument/2006/relationships/hyperlink" Target="https://doi.org/10.1093/infdis/jiw275" TargetMode="External"/><Relationship Id="rId48" Type="http://schemas.openxmlformats.org/officeDocument/2006/relationships/hyperlink" Target="https://doi.org/10.1177/0956462418775188" TargetMode="External"/><Relationship Id="rId56" Type="http://schemas.openxmlformats.org/officeDocument/2006/relationships/hyperlink" Target="https://doi.org/10.1016/S2352-3018(20)30241-1" TargetMode="External"/><Relationship Id="rId64" Type="http://schemas.openxmlformats.org/officeDocument/2006/relationships/hyperlink" Target="https://doi.org/10.1097/00002030-199807000-00003" TargetMode="External"/><Relationship Id="rId69" Type="http://schemas.openxmlformats.org/officeDocument/2006/relationships/header" Target="header3.xml"/><Relationship Id="rId8" Type="http://schemas.openxmlformats.org/officeDocument/2006/relationships/hyperlink" Target="https://doi.org/10.1016/S2352-3018(17)30066-8" TargetMode="External"/><Relationship Id="rId51" Type="http://schemas.openxmlformats.org/officeDocument/2006/relationships/hyperlink" Target="https://doi.org/10.1186/s12889-017-4041-1"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doi.org/10.1111/cei.12814" TargetMode="External"/><Relationship Id="rId17" Type="http://schemas.openxmlformats.org/officeDocument/2006/relationships/hyperlink" Target="https://doi.org/10.1086/511679" TargetMode="External"/><Relationship Id="rId25" Type="http://schemas.openxmlformats.org/officeDocument/2006/relationships/hyperlink" Target="https://doi.org/10.1007/s13149-014-0371-8" TargetMode="External"/><Relationship Id="rId33" Type="http://schemas.openxmlformats.org/officeDocument/2006/relationships/hyperlink" Target="https://doi.org/10.1093/gerona/glt168" TargetMode="External"/><Relationship Id="rId38" Type="http://schemas.openxmlformats.org/officeDocument/2006/relationships/hyperlink" Target="https://doi.org/10.1210/jc.2003-030242" TargetMode="External"/><Relationship Id="rId46" Type="http://schemas.openxmlformats.org/officeDocument/2006/relationships/hyperlink" Target="https://doi.org/10.1111/j.1749-6632.2000.tb06651.x" TargetMode="External"/><Relationship Id="rId59" Type="http://schemas.openxmlformats.org/officeDocument/2006/relationships/hyperlink" Target="https://doi.org/10.1093/cid/ciz407" TargetMode="External"/><Relationship Id="rId67" Type="http://schemas.openxmlformats.org/officeDocument/2006/relationships/footer" Target="footer1.xml"/><Relationship Id="rId20" Type="http://schemas.openxmlformats.org/officeDocument/2006/relationships/hyperlink" Target="https://doi.org/10.1186/1471-2334-13-79" TargetMode="External"/><Relationship Id="rId41" Type="http://schemas.openxmlformats.org/officeDocument/2006/relationships/hyperlink" Target="https://doi.org/10.1111/j.1468-1293.2009.00697.x" TargetMode="External"/><Relationship Id="rId54" Type="http://schemas.openxmlformats.org/officeDocument/2006/relationships/hyperlink" Target="https://doi.org/10.1007/978-3-319-48382-5_1" TargetMode="External"/><Relationship Id="rId62" Type="http://schemas.openxmlformats.org/officeDocument/2006/relationships/hyperlink" Target="https://doi.org/10.1097/00002030-200305020-00005" TargetMode="External"/><Relationship Id="rId7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93/cid/cir627" TargetMode="External"/><Relationship Id="rId23" Type="http://schemas.openxmlformats.org/officeDocument/2006/relationships/hyperlink" Target="https://pubmed.ncbi.nlm.nih.gov/26035166/" TargetMode="External"/><Relationship Id="rId28" Type="http://schemas.openxmlformats.org/officeDocument/2006/relationships/hyperlink" Target="https://doi.org/10.1001/jama.285.19.2486" TargetMode="External"/><Relationship Id="rId36" Type="http://schemas.openxmlformats.org/officeDocument/2006/relationships/hyperlink" Target="https://doi.org/10.1177/2325957415601503" TargetMode="External"/><Relationship Id="rId49" Type="http://schemas.openxmlformats.org/officeDocument/2006/relationships/hyperlink" Target="https://doi.org/10.1097/01.qai.0000243093.34652.41" TargetMode="External"/><Relationship Id="rId57" Type="http://schemas.openxmlformats.org/officeDocument/2006/relationships/hyperlink" Target="https://doi.org/10.1016/S0140-6736(18)32462-0" TargetMode="External"/><Relationship Id="rId10" Type="http://schemas.openxmlformats.org/officeDocument/2006/relationships/hyperlink" Target="https://doi.org/10.1097/COH.0000000000000305" TargetMode="External"/><Relationship Id="rId31" Type="http://schemas.openxmlformats.org/officeDocument/2006/relationships/hyperlink" Target="https://doi.org/10.1001/jama.2020.4501" TargetMode="External"/><Relationship Id="rId44" Type="http://schemas.openxmlformats.org/officeDocument/2006/relationships/hyperlink" Target="https://doi.org/10.1016/B978-0-12-407707-2.00002-3" TargetMode="External"/><Relationship Id="rId52" Type="http://schemas.openxmlformats.org/officeDocument/2006/relationships/hyperlink" Target="https://doi.org/10.1186/s13098-018-0312-y" TargetMode="External"/><Relationship Id="rId60" Type="http://schemas.openxmlformats.org/officeDocument/2006/relationships/hyperlink" Target="https://doi.org/10.2337/diacare.28.1.132" TargetMode="External"/><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oi.org/10.1016/S0140-6736(13)61809-7" TargetMode="External"/><Relationship Id="rId13" Type="http://schemas.openxmlformats.org/officeDocument/2006/relationships/hyperlink" Target="https://doi.org/10.1097/QAD.0b013e32834e8776" TargetMode="External"/><Relationship Id="rId18" Type="http://schemas.openxmlformats.org/officeDocument/2006/relationships/hyperlink" Target="https://doi.org/10.1097/QAD.0b013e3282efad32" TargetMode="External"/><Relationship Id="rId39" Type="http://schemas.openxmlformats.org/officeDocument/2006/relationships/hyperlink" Target="https://doi.org/10.1159/000328032" TargetMode="External"/><Relationship Id="rId34" Type="http://schemas.openxmlformats.org/officeDocument/2006/relationships/hyperlink" Target="https://doi.org/10.1002/path.2276" TargetMode="External"/><Relationship Id="rId50" Type="http://schemas.openxmlformats.org/officeDocument/2006/relationships/hyperlink" Target="https://doi.org/10.1089/aid.2015.0147" TargetMode="External"/><Relationship Id="rId55" Type="http://schemas.openxmlformats.org/officeDocument/2006/relationships/hyperlink" Target="https://doi.org/10.1093/cid/ciz999"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32</Pages>
  <Words>10977</Words>
  <Characters>62570</Characters>
  <Application>Microsoft Office Word</Application>
  <DocSecurity>0</DocSecurity>
  <Lines>521</Lines>
  <Paragraphs>146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SDI 1022</cp:lastModifiedBy>
  <cp:revision>52</cp:revision>
  <dcterms:created xsi:type="dcterms:W3CDTF">2025-12-03T20:16:00Z</dcterms:created>
  <dcterms:modified xsi:type="dcterms:W3CDTF">2025-12-31T06:26:00Z</dcterms:modified>
</cp:coreProperties>
</file>