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711239" w14:textId="2B6C9A95" w:rsidR="001B7270" w:rsidRPr="00873FA8" w:rsidRDefault="00381FD1" w:rsidP="00873FA8">
      <w:pPr>
        <w:spacing w:before="240" w:after="240" w:line="240" w:lineRule="auto"/>
        <w:jc w:val="center"/>
        <w:rPr>
          <w:rFonts w:ascii="Times New Roman" w:hAnsi="Times New Roman" w:cs="Times New Roman"/>
          <w:b/>
          <w:sz w:val="24"/>
          <w:szCs w:val="24"/>
        </w:rPr>
      </w:pPr>
      <w:r w:rsidRPr="006F36C2">
        <w:rPr>
          <w:rFonts w:ascii="Times New Roman" w:hAnsi="Times New Roman" w:cs="Times New Roman"/>
          <w:b/>
          <w:sz w:val="24"/>
          <w:szCs w:val="24"/>
        </w:rPr>
        <w:t>Effects of Aqueous Leaves Extracts of Individual and Polyherbal Formulated Ointments</w:t>
      </w:r>
      <w:r w:rsidRPr="006F36C2">
        <w:rPr>
          <w:rFonts w:ascii="Times New Roman" w:hAnsi="Times New Roman" w:cs="Times New Roman"/>
          <w:b/>
          <w:bCs/>
          <w:sz w:val="24"/>
          <w:szCs w:val="24"/>
        </w:rPr>
        <w:t xml:space="preserve"> </w:t>
      </w:r>
      <w:r w:rsidRPr="006F36C2">
        <w:rPr>
          <w:rFonts w:ascii="Times New Roman" w:hAnsi="Times New Roman" w:cs="Times New Roman"/>
          <w:b/>
          <w:sz w:val="24"/>
          <w:szCs w:val="24"/>
        </w:rPr>
        <w:t xml:space="preserve">on </w:t>
      </w:r>
      <w:r w:rsidR="00A94BE9" w:rsidRPr="006F36C2">
        <w:rPr>
          <w:rFonts w:ascii="Times New Roman" w:hAnsi="Times New Roman" w:cs="Times New Roman"/>
          <w:b/>
          <w:sz w:val="24"/>
          <w:szCs w:val="24"/>
        </w:rPr>
        <w:t>Wound Healing</w:t>
      </w:r>
      <w:r w:rsidR="00A94BE9">
        <w:rPr>
          <w:rFonts w:ascii="Times New Roman" w:hAnsi="Times New Roman" w:cs="Times New Roman"/>
          <w:b/>
          <w:sz w:val="24"/>
          <w:szCs w:val="24"/>
        </w:rPr>
        <w:t xml:space="preserve"> and</w:t>
      </w:r>
      <w:r w:rsidRPr="006F36C2">
        <w:rPr>
          <w:rFonts w:ascii="Times New Roman" w:hAnsi="Times New Roman" w:cs="Times New Roman"/>
          <w:b/>
          <w:sz w:val="24"/>
          <w:szCs w:val="24"/>
        </w:rPr>
        <w:t xml:space="preserve"> Demonstration of</w:t>
      </w:r>
      <w:r w:rsidR="00CD35A0" w:rsidRPr="006F36C2">
        <w:rPr>
          <w:rFonts w:ascii="Times New Roman" w:hAnsi="Times New Roman" w:cs="Times New Roman"/>
          <w:b/>
          <w:sz w:val="24"/>
          <w:szCs w:val="24"/>
        </w:rPr>
        <w:t xml:space="preserve"> Elastic</w:t>
      </w:r>
      <w:r w:rsidRPr="006F36C2">
        <w:rPr>
          <w:rFonts w:ascii="Times New Roman" w:hAnsi="Times New Roman" w:cs="Times New Roman"/>
          <w:b/>
          <w:sz w:val="24"/>
          <w:szCs w:val="24"/>
        </w:rPr>
        <w:t xml:space="preserve"> Fibres of Wounded Skin of Wistar Rats</w:t>
      </w:r>
      <w:bookmarkStart w:id="0" w:name="_Toc212764213"/>
    </w:p>
    <w:p w14:paraId="6516E57B" w14:textId="10BDABB6" w:rsidR="00381FD1" w:rsidRPr="006F36C2" w:rsidRDefault="00381FD1" w:rsidP="00381FD1">
      <w:pPr>
        <w:pStyle w:val="Heading1"/>
        <w:spacing w:line="240" w:lineRule="auto"/>
        <w:jc w:val="center"/>
        <w:rPr>
          <w:rFonts w:ascii="Times New Roman" w:eastAsia="Times New Roman" w:hAnsi="Times New Roman" w:cs="Times New Roman"/>
          <w:color w:val="auto"/>
          <w:sz w:val="24"/>
          <w:szCs w:val="24"/>
        </w:rPr>
      </w:pPr>
      <w:r w:rsidRPr="006F36C2">
        <w:rPr>
          <w:rFonts w:ascii="Times New Roman" w:eastAsia="Times New Roman" w:hAnsi="Times New Roman" w:cs="Times New Roman"/>
          <w:color w:val="auto"/>
          <w:sz w:val="24"/>
          <w:szCs w:val="24"/>
        </w:rPr>
        <w:t>ABSTRACT</w:t>
      </w:r>
      <w:bookmarkEnd w:id="0"/>
    </w:p>
    <w:p w14:paraId="3A6E836A" w14:textId="2A917A41" w:rsidR="00381FD1" w:rsidRPr="006F36C2" w:rsidRDefault="00381FD1" w:rsidP="00381FD1">
      <w:pPr>
        <w:spacing w:line="240" w:lineRule="auto"/>
        <w:jc w:val="both"/>
        <w:rPr>
          <w:rFonts w:ascii="Times New Roman" w:eastAsiaTheme="minorHAnsi" w:hAnsi="Times New Roman" w:cs="Times New Roman"/>
          <w:bCs/>
          <w:sz w:val="24"/>
          <w:szCs w:val="24"/>
        </w:rPr>
      </w:pPr>
      <w:r w:rsidRPr="006F36C2">
        <w:rPr>
          <w:rFonts w:ascii="Times New Roman" w:hAnsi="Times New Roman" w:cs="Times New Roman"/>
          <w:sz w:val="24"/>
          <w:szCs w:val="24"/>
        </w:rPr>
        <w:t xml:space="preserve">Wound defined as a loss or breaking of epithelial cellular. Wound healing is a complex process that is dependent on several factors that may hasten or affect the process of wound healing activity. The aim of the study was to assess </w:t>
      </w:r>
      <w:r w:rsidRPr="006F36C2">
        <w:rPr>
          <w:rFonts w:ascii="Times New Roman" w:hAnsi="Times New Roman" w:cs="Times New Roman"/>
          <w:bCs/>
          <w:sz w:val="24"/>
          <w:szCs w:val="24"/>
        </w:rPr>
        <w:t xml:space="preserve">the effects of aqueous leaves extract of individual and polyherbal formulated ointments in wounded skin of wistar rats. </w:t>
      </w:r>
      <w:r w:rsidRPr="006F36C2">
        <w:rPr>
          <w:rFonts w:ascii="Times New Roman" w:hAnsi="Times New Roman" w:cs="Times New Roman"/>
          <w:sz w:val="24"/>
          <w:szCs w:val="24"/>
        </w:rPr>
        <w:t xml:space="preserve">Total of 45 healthy wistar rats were divided into 9 groups, with 5 rats in each. Group A negative control, wounded no treatment, group B positive control, wounded and treated with standard drug, group C test wounded treated with aqueous extract of </w:t>
      </w:r>
      <w:r w:rsidRPr="006F36C2">
        <w:rPr>
          <w:rFonts w:ascii="Times New Roman" w:hAnsi="Times New Roman" w:cs="Times New Roman"/>
          <w:i/>
          <w:sz w:val="24"/>
          <w:szCs w:val="24"/>
        </w:rPr>
        <w:t xml:space="preserve">A nilotica </w:t>
      </w:r>
      <w:r w:rsidRPr="006F36C2">
        <w:rPr>
          <w:rFonts w:ascii="Times New Roman" w:hAnsi="Times New Roman" w:cs="Times New Roman"/>
          <w:sz w:val="24"/>
          <w:szCs w:val="24"/>
        </w:rPr>
        <w:t>only</w:t>
      </w:r>
      <w:r w:rsidRPr="006F36C2">
        <w:rPr>
          <w:rFonts w:ascii="Times New Roman" w:hAnsi="Times New Roman" w:cs="Times New Roman"/>
          <w:i/>
          <w:sz w:val="24"/>
          <w:szCs w:val="24"/>
        </w:rPr>
        <w:t>,</w:t>
      </w:r>
      <w:r w:rsidRPr="006F36C2">
        <w:rPr>
          <w:rFonts w:ascii="Times New Roman" w:hAnsi="Times New Roman" w:cs="Times New Roman"/>
          <w:sz w:val="24"/>
          <w:szCs w:val="24"/>
        </w:rPr>
        <w:t xml:space="preserve"> group D test wounded treated with aqueous leaves extract of </w:t>
      </w:r>
      <w:r w:rsidRPr="006F36C2">
        <w:rPr>
          <w:rFonts w:ascii="Times New Roman" w:hAnsi="Times New Roman" w:cs="Times New Roman"/>
          <w:i/>
          <w:sz w:val="24"/>
          <w:szCs w:val="24"/>
        </w:rPr>
        <w:t>A. vera</w:t>
      </w:r>
      <w:r w:rsidRPr="006F36C2">
        <w:rPr>
          <w:rFonts w:ascii="Times New Roman" w:hAnsi="Times New Roman" w:cs="Times New Roman"/>
          <w:sz w:val="24"/>
          <w:szCs w:val="24"/>
        </w:rPr>
        <w:t xml:space="preserve"> only, group E test group wounded and treated with aqueous leaves extract of </w:t>
      </w:r>
      <w:r w:rsidRPr="006F36C2">
        <w:rPr>
          <w:rFonts w:ascii="Times New Roman" w:hAnsi="Times New Roman" w:cs="Times New Roman"/>
          <w:i/>
          <w:sz w:val="24"/>
          <w:szCs w:val="24"/>
        </w:rPr>
        <w:t>C. procera</w:t>
      </w:r>
      <w:r w:rsidRPr="006F36C2">
        <w:rPr>
          <w:rFonts w:ascii="Times New Roman" w:hAnsi="Times New Roman" w:cs="Times New Roman"/>
          <w:sz w:val="24"/>
          <w:szCs w:val="24"/>
        </w:rPr>
        <w:t xml:space="preserve"> only, group F test wounded treated with combinations of aqueous leaves extract of </w:t>
      </w:r>
      <w:r w:rsidRPr="006F36C2">
        <w:rPr>
          <w:rFonts w:ascii="Times New Roman" w:hAnsi="Times New Roman" w:cs="Times New Roman"/>
          <w:i/>
          <w:sz w:val="24"/>
          <w:szCs w:val="24"/>
        </w:rPr>
        <w:t>A. nilotica and A. vera</w:t>
      </w:r>
      <w:r w:rsidRPr="006F36C2">
        <w:rPr>
          <w:rFonts w:ascii="Times New Roman" w:hAnsi="Times New Roman" w:cs="Times New Roman"/>
          <w:sz w:val="24"/>
          <w:szCs w:val="24"/>
        </w:rPr>
        <w:t>,</w:t>
      </w:r>
      <w:r w:rsidRPr="006F36C2">
        <w:rPr>
          <w:rFonts w:ascii="Times New Roman" w:hAnsi="Times New Roman" w:cs="Times New Roman"/>
          <w:i/>
          <w:sz w:val="24"/>
          <w:szCs w:val="24"/>
        </w:rPr>
        <w:t xml:space="preserve"> </w:t>
      </w:r>
      <w:r w:rsidRPr="006F36C2">
        <w:rPr>
          <w:rFonts w:ascii="Times New Roman" w:hAnsi="Times New Roman" w:cs="Times New Roman"/>
          <w:sz w:val="24"/>
          <w:szCs w:val="24"/>
        </w:rPr>
        <w:t xml:space="preserve">group G wounded treated with combinations of aqueous leaf extract of </w:t>
      </w:r>
      <w:r w:rsidRPr="006F36C2">
        <w:rPr>
          <w:rFonts w:ascii="Times New Roman" w:hAnsi="Times New Roman" w:cs="Times New Roman"/>
          <w:i/>
          <w:sz w:val="24"/>
          <w:szCs w:val="24"/>
        </w:rPr>
        <w:t xml:space="preserve">A. nilotica </w:t>
      </w:r>
      <w:r w:rsidRPr="006F36C2">
        <w:rPr>
          <w:rFonts w:ascii="Times New Roman" w:hAnsi="Times New Roman" w:cs="Times New Roman"/>
          <w:sz w:val="24"/>
          <w:szCs w:val="24"/>
        </w:rPr>
        <w:t xml:space="preserve">and </w:t>
      </w:r>
      <w:r w:rsidRPr="006F36C2">
        <w:rPr>
          <w:rFonts w:ascii="Times New Roman" w:hAnsi="Times New Roman" w:cs="Times New Roman"/>
          <w:i/>
          <w:sz w:val="24"/>
          <w:szCs w:val="24"/>
        </w:rPr>
        <w:t>C. procera</w:t>
      </w:r>
      <w:r w:rsidRPr="006F36C2">
        <w:rPr>
          <w:rFonts w:ascii="Times New Roman" w:hAnsi="Times New Roman" w:cs="Times New Roman"/>
          <w:sz w:val="24"/>
          <w:szCs w:val="24"/>
        </w:rPr>
        <w:t xml:space="preserve">, the group H wounded treated with aqueous leaves extract of </w:t>
      </w:r>
      <w:r w:rsidRPr="006F36C2">
        <w:rPr>
          <w:rFonts w:ascii="Times New Roman" w:hAnsi="Times New Roman" w:cs="Times New Roman"/>
          <w:i/>
          <w:sz w:val="24"/>
          <w:szCs w:val="24"/>
        </w:rPr>
        <w:t>aloe vera</w:t>
      </w:r>
      <w:r w:rsidRPr="006F36C2">
        <w:rPr>
          <w:rFonts w:ascii="Times New Roman" w:hAnsi="Times New Roman" w:cs="Times New Roman"/>
          <w:sz w:val="24"/>
          <w:szCs w:val="24"/>
        </w:rPr>
        <w:t xml:space="preserve"> and </w:t>
      </w:r>
      <w:r w:rsidRPr="006F36C2">
        <w:rPr>
          <w:rFonts w:ascii="Times New Roman" w:hAnsi="Times New Roman" w:cs="Times New Roman"/>
          <w:i/>
          <w:sz w:val="24"/>
          <w:szCs w:val="24"/>
        </w:rPr>
        <w:t>C. procera</w:t>
      </w:r>
      <w:r w:rsidRPr="006F36C2">
        <w:rPr>
          <w:rFonts w:ascii="Times New Roman" w:hAnsi="Times New Roman" w:cs="Times New Roman"/>
          <w:sz w:val="24"/>
          <w:szCs w:val="24"/>
        </w:rPr>
        <w:t xml:space="preserve"> and group I test wounded treated with aqueous leaves extract of  polyherbal formulation of</w:t>
      </w:r>
      <w:r w:rsidRPr="006F36C2">
        <w:rPr>
          <w:rFonts w:ascii="Times New Roman" w:hAnsi="Times New Roman" w:cs="Times New Roman"/>
          <w:i/>
          <w:sz w:val="24"/>
          <w:szCs w:val="24"/>
        </w:rPr>
        <w:t xml:space="preserve"> A. nilotica, A. vera</w:t>
      </w:r>
      <w:r w:rsidRPr="006F36C2">
        <w:rPr>
          <w:rFonts w:ascii="Times New Roman" w:hAnsi="Times New Roman" w:cs="Times New Roman"/>
          <w:sz w:val="24"/>
          <w:szCs w:val="24"/>
        </w:rPr>
        <w:t xml:space="preserve"> and </w:t>
      </w:r>
      <w:r w:rsidRPr="006F36C2">
        <w:rPr>
          <w:rFonts w:ascii="Times New Roman" w:hAnsi="Times New Roman" w:cs="Times New Roman"/>
          <w:i/>
          <w:sz w:val="24"/>
          <w:szCs w:val="24"/>
        </w:rPr>
        <w:t>C. procera</w:t>
      </w:r>
      <w:r w:rsidRPr="006F36C2">
        <w:rPr>
          <w:rFonts w:ascii="Times New Roman" w:hAnsi="Times New Roman" w:cs="Times New Roman"/>
          <w:sz w:val="24"/>
          <w:szCs w:val="24"/>
        </w:rPr>
        <w:t xml:space="preserve">. The result of the study showed that extracts of </w:t>
      </w:r>
      <w:r w:rsidRPr="006F36C2">
        <w:rPr>
          <w:rFonts w:ascii="Times New Roman" w:hAnsi="Times New Roman" w:cs="Times New Roman"/>
          <w:i/>
          <w:sz w:val="24"/>
          <w:szCs w:val="24"/>
        </w:rPr>
        <w:t>A. nilotica</w:t>
      </w:r>
      <w:r w:rsidRPr="006F36C2">
        <w:rPr>
          <w:rFonts w:ascii="Times New Roman" w:hAnsi="Times New Roman" w:cs="Times New Roman"/>
          <w:sz w:val="24"/>
          <w:szCs w:val="24"/>
        </w:rPr>
        <w:t xml:space="preserve"> has better physical properties th</w:t>
      </w:r>
      <w:r w:rsidR="003D7438">
        <w:rPr>
          <w:rFonts w:ascii="Times New Roman" w:hAnsi="Times New Roman" w:cs="Times New Roman"/>
          <w:sz w:val="24"/>
          <w:szCs w:val="24"/>
        </w:rPr>
        <w:t>a</w:t>
      </w:r>
      <w:r w:rsidRPr="006F36C2">
        <w:rPr>
          <w:rFonts w:ascii="Times New Roman" w:hAnsi="Times New Roman" w:cs="Times New Roman"/>
          <w:sz w:val="24"/>
          <w:szCs w:val="24"/>
        </w:rPr>
        <w:t xml:space="preserve">n other extracts, </w:t>
      </w:r>
      <w:proofErr w:type="gramStart"/>
      <w:r w:rsidRPr="006F36C2">
        <w:rPr>
          <w:rFonts w:ascii="Times New Roman" w:eastAsiaTheme="minorHAnsi" w:hAnsi="Times New Roman" w:cs="Times New Roman"/>
          <w:bCs/>
          <w:sz w:val="24"/>
          <w:szCs w:val="24"/>
        </w:rPr>
        <w:t>The</w:t>
      </w:r>
      <w:proofErr w:type="gramEnd"/>
      <w:r w:rsidRPr="006F36C2">
        <w:rPr>
          <w:rFonts w:ascii="Times New Roman" w:eastAsiaTheme="minorHAnsi" w:hAnsi="Times New Roman" w:cs="Times New Roman"/>
          <w:bCs/>
          <w:sz w:val="24"/>
          <w:szCs w:val="24"/>
        </w:rPr>
        <w:t xml:space="preserve"> aqueous leaves extract the </w:t>
      </w:r>
      <w:r w:rsidRPr="006F36C2">
        <w:rPr>
          <w:rFonts w:ascii="Times New Roman" w:eastAsiaTheme="minorHAnsi" w:hAnsi="Times New Roman" w:cs="Times New Roman"/>
          <w:bCs/>
          <w:i/>
          <w:iCs/>
          <w:sz w:val="24"/>
          <w:szCs w:val="24"/>
        </w:rPr>
        <w:t>Acacia nilotica</w:t>
      </w:r>
      <w:r w:rsidRPr="006F36C2">
        <w:rPr>
          <w:rFonts w:ascii="Times New Roman" w:eastAsiaTheme="minorHAnsi" w:hAnsi="Times New Roman" w:cs="Times New Roman"/>
          <w:bCs/>
          <w:sz w:val="24"/>
          <w:szCs w:val="24"/>
        </w:rPr>
        <w:t xml:space="preserve">, </w:t>
      </w:r>
      <w:r w:rsidRPr="006F36C2">
        <w:rPr>
          <w:rFonts w:ascii="Times New Roman" w:eastAsiaTheme="minorHAnsi" w:hAnsi="Times New Roman" w:cs="Times New Roman"/>
          <w:bCs/>
          <w:i/>
          <w:iCs/>
          <w:sz w:val="24"/>
          <w:szCs w:val="24"/>
        </w:rPr>
        <w:t>Aloe vera</w:t>
      </w:r>
      <w:r w:rsidRPr="006F36C2">
        <w:rPr>
          <w:rFonts w:ascii="Times New Roman" w:eastAsiaTheme="minorHAnsi" w:hAnsi="Times New Roman" w:cs="Times New Roman"/>
          <w:bCs/>
          <w:sz w:val="24"/>
          <w:szCs w:val="24"/>
        </w:rPr>
        <w:t xml:space="preserve"> and </w:t>
      </w:r>
      <w:r w:rsidRPr="006F36C2">
        <w:rPr>
          <w:rFonts w:ascii="Times New Roman" w:eastAsiaTheme="minorHAnsi" w:hAnsi="Times New Roman" w:cs="Times New Roman"/>
          <w:bCs/>
          <w:i/>
          <w:iCs/>
          <w:sz w:val="24"/>
          <w:szCs w:val="24"/>
        </w:rPr>
        <w:t xml:space="preserve">Calotropis procera </w:t>
      </w:r>
      <w:r w:rsidRPr="006F36C2">
        <w:rPr>
          <w:rFonts w:ascii="Times New Roman" w:eastAsiaTheme="minorHAnsi" w:hAnsi="Times New Roman" w:cs="Times New Roman"/>
          <w:bCs/>
          <w:sz w:val="24"/>
          <w:szCs w:val="24"/>
        </w:rPr>
        <w:t xml:space="preserve">shows very good physical characteristics and presence of secondary metabolites that possessed wound healing effect. </w:t>
      </w:r>
      <w:r w:rsidR="00B90824">
        <w:rPr>
          <w:rFonts w:ascii="Times New Roman" w:eastAsiaTheme="minorHAnsi" w:hAnsi="Times New Roman" w:cs="Times New Roman"/>
          <w:bCs/>
          <w:sz w:val="24"/>
          <w:szCs w:val="24"/>
        </w:rPr>
        <w:t>In c</w:t>
      </w:r>
      <w:r w:rsidRPr="006F36C2">
        <w:rPr>
          <w:rFonts w:ascii="Times New Roman" w:eastAsiaTheme="minorHAnsi" w:hAnsi="Times New Roman" w:cs="Times New Roman"/>
          <w:bCs/>
          <w:sz w:val="24"/>
          <w:szCs w:val="24"/>
        </w:rPr>
        <w:t xml:space="preserve">onclusion the research showed elastic fibres deposition in groups treated with </w:t>
      </w:r>
      <w:r w:rsidRPr="006F36C2">
        <w:rPr>
          <w:rFonts w:ascii="Times New Roman" w:hAnsi="Times New Roman" w:cs="Times New Roman"/>
          <w:sz w:val="24"/>
          <w:szCs w:val="24"/>
        </w:rPr>
        <w:t xml:space="preserve">aqueous leaves extract of </w:t>
      </w:r>
      <w:r w:rsidRPr="006F36C2">
        <w:rPr>
          <w:rFonts w:ascii="Times New Roman" w:eastAsiaTheme="minorHAnsi" w:hAnsi="Times New Roman" w:cs="Times New Roman"/>
          <w:bCs/>
          <w:i/>
          <w:iCs/>
          <w:sz w:val="24"/>
          <w:szCs w:val="24"/>
        </w:rPr>
        <w:t xml:space="preserve">Acacia nilotica </w:t>
      </w:r>
      <w:r w:rsidRPr="006F36C2">
        <w:rPr>
          <w:rFonts w:ascii="Times New Roman" w:eastAsiaTheme="minorHAnsi" w:hAnsi="Times New Roman" w:cs="Times New Roman"/>
          <w:bCs/>
          <w:sz w:val="24"/>
          <w:szCs w:val="24"/>
        </w:rPr>
        <w:t xml:space="preserve">formulated ointments and in combination of the three extracts of the studied sections. </w:t>
      </w:r>
    </w:p>
    <w:p w14:paraId="68C502D6" w14:textId="0E8142A2" w:rsidR="00C70B2E" w:rsidRPr="00013608" w:rsidRDefault="00381FD1" w:rsidP="00013608">
      <w:pPr>
        <w:spacing w:before="240" w:after="240" w:line="240" w:lineRule="auto"/>
        <w:jc w:val="both"/>
        <w:rPr>
          <w:rFonts w:ascii="Times New Roman" w:hAnsi="Times New Roman" w:cs="Times New Roman"/>
          <w:bCs/>
          <w:sz w:val="24"/>
          <w:szCs w:val="24"/>
        </w:rPr>
      </w:pPr>
      <w:r w:rsidRPr="006F36C2">
        <w:rPr>
          <w:rFonts w:ascii="Times New Roman" w:hAnsi="Times New Roman" w:cs="Times New Roman"/>
          <w:b/>
          <w:sz w:val="24"/>
          <w:szCs w:val="24"/>
        </w:rPr>
        <w:t>Keywords:</w:t>
      </w:r>
      <w:r w:rsidRPr="006F36C2">
        <w:rPr>
          <w:rFonts w:ascii="Times New Roman" w:hAnsi="Times New Roman" w:cs="Times New Roman"/>
          <w:bCs/>
          <w:sz w:val="24"/>
          <w:szCs w:val="24"/>
        </w:rPr>
        <w:t xml:space="preserve"> Polyherbal Formulated Ointments, E</w:t>
      </w:r>
      <w:r w:rsidR="00F6608E">
        <w:rPr>
          <w:rFonts w:ascii="Times New Roman" w:hAnsi="Times New Roman" w:cs="Times New Roman"/>
          <w:bCs/>
          <w:sz w:val="24"/>
          <w:szCs w:val="24"/>
        </w:rPr>
        <w:t>lastic fibres</w:t>
      </w:r>
      <w:r w:rsidRPr="006F36C2">
        <w:rPr>
          <w:rFonts w:ascii="Times New Roman" w:hAnsi="Times New Roman" w:cs="Times New Roman"/>
          <w:bCs/>
          <w:sz w:val="24"/>
          <w:szCs w:val="24"/>
        </w:rPr>
        <w:t>, Wound Healing and Wistar Rats</w:t>
      </w:r>
    </w:p>
    <w:p w14:paraId="5AF7B97D" w14:textId="77777777" w:rsidR="00013608" w:rsidRDefault="00013608" w:rsidP="00D075AE">
      <w:pPr>
        <w:spacing w:line="240" w:lineRule="auto"/>
        <w:jc w:val="both"/>
        <w:rPr>
          <w:rFonts w:ascii="Times New Roman" w:eastAsiaTheme="minorHAnsi" w:hAnsi="Times New Roman" w:cs="Times New Roman"/>
          <w:b/>
          <w:bCs/>
          <w:sz w:val="24"/>
          <w:szCs w:val="24"/>
          <w:lang w:val="en-GB"/>
        </w:rPr>
        <w:sectPr w:rsidR="00013608" w:rsidSect="009D3786">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728" w:header="720" w:footer="720" w:gutter="0"/>
          <w:cols w:space="720"/>
          <w:titlePg/>
          <w:docGrid w:linePitch="360"/>
        </w:sectPr>
      </w:pPr>
    </w:p>
    <w:p w14:paraId="4BEF55B1" w14:textId="0DC76604" w:rsidR="00D075AE" w:rsidRPr="006F36C2" w:rsidRDefault="00B90824" w:rsidP="00D075AE">
      <w:pPr>
        <w:spacing w:line="240" w:lineRule="auto"/>
        <w:jc w:val="both"/>
        <w:rPr>
          <w:rFonts w:ascii="Times New Roman" w:eastAsiaTheme="minorHAnsi" w:hAnsi="Times New Roman" w:cs="Times New Roman"/>
          <w:b/>
          <w:bCs/>
          <w:sz w:val="24"/>
          <w:szCs w:val="24"/>
          <w:lang w:val="en-GB"/>
        </w:rPr>
      </w:pPr>
      <w:r w:rsidRPr="006F36C2">
        <w:rPr>
          <w:rFonts w:ascii="Times New Roman" w:eastAsiaTheme="minorHAnsi" w:hAnsi="Times New Roman" w:cs="Times New Roman"/>
          <w:b/>
          <w:bCs/>
          <w:sz w:val="24"/>
          <w:szCs w:val="24"/>
          <w:lang w:val="en-GB"/>
        </w:rPr>
        <w:t>1.0 INTRODUCTION</w:t>
      </w:r>
    </w:p>
    <w:p w14:paraId="65E237F1" w14:textId="0975060D" w:rsidR="00302D33" w:rsidRDefault="00394C5F" w:rsidP="00302D33">
      <w:pPr>
        <w:spacing w:line="240" w:lineRule="auto"/>
        <w:jc w:val="both"/>
        <w:rPr>
          <w:rFonts w:ascii="Times New Roman" w:eastAsiaTheme="minorHAnsi" w:hAnsi="Times New Roman" w:cs="Times New Roman"/>
          <w:sz w:val="24"/>
          <w:szCs w:val="24"/>
          <w:lang w:val="en-GB"/>
        </w:rPr>
      </w:pPr>
      <w:r w:rsidRPr="006F36C2">
        <w:rPr>
          <w:rFonts w:ascii="Times New Roman" w:eastAsiaTheme="minorHAnsi" w:hAnsi="Times New Roman" w:cs="Times New Roman"/>
          <w:sz w:val="24"/>
          <w:szCs w:val="24"/>
          <w:lang w:val="en-GB"/>
        </w:rPr>
        <w:t xml:space="preserve">Wounds are physical injuries that occur due to internal and external breakage of skin that results in an opening or rupture of the skin </w:t>
      </w:r>
      <w:r w:rsidR="00302D33">
        <w:rPr>
          <w:rFonts w:ascii="Times New Roman" w:eastAsiaTheme="minorHAnsi" w:hAnsi="Times New Roman" w:cs="Times New Roman"/>
          <w:sz w:val="24"/>
          <w:szCs w:val="24"/>
          <w:lang w:val="en-GB"/>
        </w:rPr>
        <w:t>[1, 2].</w:t>
      </w:r>
      <w:r w:rsidRPr="006F36C2">
        <w:rPr>
          <w:rFonts w:ascii="Times New Roman" w:eastAsiaTheme="minorHAnsi" w:hAnsi="Times New Roman" w:cs="Times New Roman"/>
          <w:sz w:val="24"/>
          <w:szCs w:val="24"/>
          <w:lang w:val="en-GB"/>
        </w:rPr>
        <w:t xml:space="preserve"> An instant and proper wound healing is necessary for the re-establishment of functional tissues and disordered structural maintenance following an injury </w:t>
      </w:r>
      <w:r w:rsidR="00302D33">
        <w:rPr>
          <w:rFonts w:ascii="Times New Roman" w:eastAsiaTheme="minorHAnsi" w:hAnsi="Times New Roman" w:cs="Times New Roman"/>
          <w:sz w:val="24"/>
          <w:szCs w:val="24"/>
          <w:lang w:val="en-GB"/>
        </w:rPr>
        <w:t>[3].</w:t>
      </w:r>
      <w:r w:rsidR="00302D33" w:rsidRPr="006F36C2">
        <w:rPr>
          <w:rFonts w:ascii="Times New Roman" w:eastAsiaTheme="minorHAnsi" w:hAnsi="Times New Roman" w:cs="Times New Roman"/>
          <w:sz w:val="24"/>
          <w:szCs w:val="24"/>
          <w:lang w:val="en-GB"/>
        </w:rPr>
        <w:t xml:space="preserve"> </w:t>
      </w:r>
      <w:r w:rsidRPr="006F36C2">
        <w:rPr>
          <w:rFonts w:ascii="Times New Roman" w:eastAsiaTheme="minorHAnsi" w:hAnsi="Times New Roman" w:cs="Times New Roman"/>
          <w:sz w:val="24"/>
          <w:szCs w:val="24"/>
          <w:lang w:val="en-GB"/>
        </w:rPr>
        <w:t xml:space="preserve">This complex phenomenon involves constant cell-cell and cell-matrix interactions that promote healing of wounds in three different overlapping phases that are inflammatory phase, proliferative phase and remodelling phase </w:t>
      </w:r>
      <w:r w:rsidR="00302D33">
        <w:rPr>
          <w:rFonts w:ascii="Times New Roman" w:eastAsiaTheme="minorHAnsi" w:hAnsi="Times New Roman" w:cs="Times New Roman"/>
          <w:sz w:val="24"/>
          <w:szCs w:val="24"/>
          <w:lang w:val="en-GB"/>
        </w:rPr>
        <w:t>[4].</w:t>
      </w:r>
      <w:r w:rsidR="00302D33" w:rsidRPr="006F36C2">
        <w:rPr>
          <w:rFonts w:ascii="Times New Roman" w:eastAsiaTheme="minorHAnsi" w:hAnsi="Times New Roman" w:cs="Times New Roman"/>
          <w:sz w:val="24"/>
          <w:szCs w:val="24"/>
          <w:lang w:val="en-GB"/>
        </w:rPr>
        <w:t xml:space="preserve"> </w:t>
      </w:r>
      <w:r w:rsidRPr="006F36C2">
        <w:rPr>
          <w:rFonts w:ascii="Times New Roman" w:eastAsiaTheme="minorHAnsi" w:hAnsi="Times New Roman" w:cs="Times New Roman"/>
          <w:sz w:val="24"/>
          <w:szCs w:val="24"/>
          <w:lang w:val="en-GB"/>
        </w:rPr>
        <w:t xml:space="preserve">Wounds are usually classiﬁed based on the area of affected skin nature; the </w:t>
      </w:r>
      <w:r w:rsidRPr="006F36C2">
        <w:rPr>
          <w:rFonts w:ascii="Times New Roman" w:eastAsiaTheme="minorHAnsi" w:hAnsi="Times New Roman" w:cs="Times New Roman"/>
          <w:sz w:val="24"/>
          <w:szCs w:val="24"/>
          <w:lang w:val="en-GB"/>
        </w:rPr>
        <w:t xml:space="preserve">injured skin layers or the nature of the skin repair process </w:t>
      </w:r>
      <w:r w:rsidR="00302D33">
        <w:rPr>
          <w:rFonts w:ascii="Times New Roman" w:eastAsiaTheme="minorHAnsi" w:hAnsi="Times New Roman" w:cs="Times New Roman"/>
          <w:sz w:val="24"/>
          <w:szCs w:val="24"/>
          <w:lang w:val="en-GB"/>
        </w:rPr>
        <w:t>[5].</w:t>
      </w:r>
      <w:r w:rsidR="00302D33" w:rsidRPr="006F36C2">
        <w:rPr>
          <w:rFonts w:ascii="Times New Roman" w:eastAsiaTheme="minorHAnsi" w:hAnsi="Times New Roman" w:cs="Times New Roman"/>
          <w:sz w:val="24"/>
          <w:szCs w:val="24"/>
          <w:lang w:val="en-GB"/>
        </w:rPr>
        <w:t xml:space="preserve"> </w:t>
      </w:r>
      <w:r w:rsidRPr="006F36C2">
        <w:rPr>
          <w:rFonts w:ascii="Times New Roman" w:eastAsiaTheme="minorHAnsi" w:hAnsi="Times New Roman" w:cs="Times New Roman"/>
          <w:sz w:val="24"/>
          <w:szCs w:val="24"/>
          <w:lang w:val="en-GB"/>
        </w:rPr>
        <w:t xml:space="preserve">Injuries that affect only the epidermal skin layer are called superﬁcial wound, while injuries that damaged both the epidermis and dermal layers are referred to as partial-thickness wound. Full-thickness wounds are injuries of the epidermis, dermis including the sweat glands and hair follicles, and the underlying subcutaneous fat or deeper tissues as well </w:t>
      </w:r>
      <w:r w:rsidR="00302D33">
        <w:rPr>
          <w:rFonts w:ascii="Times New Roman" w:eastAsiaTheme="minorHAnsi" w:hAnsi="Times New Roman" w:cs="Times New Roman"/>
          <w:sz w:val="24"/>
          <w:szCs w:val="24"/>
          <w:lang w:val="en-GB"/>
        </w:rPr>
        <w:t>[6].</w:t>
      </w:r>
      <w:r w:rsidR="00302D33" w:rsidRPr="006F36C2">
        <w:rPr>
          <w:rFonts w:ascii="Times New Roman" w:eastAsiaTheme="minorHAnsi" w:hAnsi="Times New Roman" w:cs="Times New Roman"/>
          <w:sz w:val="24"/>
          <w:szCs w:val="24"/>
          <w:lang w:val="en-GB"/>
        </w:rPr>
        <w:t xml:space="preserve"> </w:t>
      </w:r>
      <w:r w:rsidRPr="006F36C2">
        <w:rPr>
          <w:rFonts w:ascii="Times New Roman" w:eastAsiaTheme="minorHAnsi" w:hAnsi="Times New Roman" w:cs="Times New Roman"/>
          <w:sz w:val="24"/>
          <w:szCs w:val="24"/>
          <w:lang w:val="en-GB"/>
        </w:rPr>
        <w:t xml:space="preserve">Cutaneous wound healing consists of a sequence of molecular and cellular events which occur after the onset of a tissue lesion in order to restore the damaged tissue. This process can be subdivided into four phases namely haemostasis, inﬂammation, proliferation, and remodelling </w:t>
      </w:r>
      <w:r w:rsidR="00302D33">
        <w:rPr>
          <w:rFonts w:ascii="Times New Roman" w:eastAsiaTheme="minorHAnsi" w:hAnsi="Times New Roman" w:cs="Times New Roman"/>
          <w:sz w:val="24"/>
          <w:szCs w:val="24"/>
          <w:lang w:val="en-GB"/>
        </w:rPr>
        <w:t>[7, 8].</w:t>
      </w:r>
      <w:r w:rsidR="00302D33" w:rsidRPr="006F36C2">
        <w:rPr>
          <w:rFonts w:ascii="Times New Roman" w:eastAsiaTheme="minorHAnsi" w:hAnsi="Times New Roman" w:cs="Times New Roman"/>
          <w:sz w:val="24"/>
          <w:szCs w:val="24"/>
          <w:lang w:val="en-GB"/>
        </w:rPr>
        <w:t xml:space="preserve"> </w:t>
      </w:r>
      <w:r w:rsidRPr="006F36C2">
        <w:rPr>
          <w:rFonts w:ascii="Times New Roman" w:eastAsiaTheme="minorHAnsi" w:hAnsi="Times New Roman" w:cs="Times New Roman"/>
          <w:sz w:val="24"/>
          <w:szCs w:val="24"/>
          <w:lang w:val="en-GB"/>
        </w:rPr>
        <w:t xml:space="preserve"> </w:t>
      </w:r>
      <w:r w:rsidRPr="006F36C2">
        <w:rPr>
          <w:rFonts w:ascii="Times New Roman" w:eastAsiaTheme="minorHAnsi" w:hAnsi="Times New Roman" w:cs="Times New Roman"/>
          <w:sz w:val="24"/>
          <w:szCs w:val="24"/>
          <w:lang w:val="en-GB"/>
        </w:rPr>
        <w:lastRenderedPageBreak/>
        <w:t xml:space="preserve">Temporal evolution of cell mediated wound healing and relative ECM components synthesis, Undamaged skin, Haemostatic phase and immune cells invasion in the wound bed, Proliferation phase characterized by keratinocytes, fibroblasts and endothelial cells migration and proliferation for angiogenesis, collagen deposition, granulation tissue formation, re-epithelialization, and wound contraction to occur, Maturation phase consisting in collagen remodelling (from type III to type I) and wound closure </w:t>
      </w:r>
      <w:r w:rsidR="00302D33">
        <w:rPr>
          <w:rFonts w:ascii="Times New Roman" w:eastAsiaTheme="minorHAnsi" w:hAnsi="Times New Roman" w:cs="Times New Roman"/>
          <w:sz w:val="24"/>
          <w:szCs w:val="24"/>
          <w:lang w:val="en-GB"/>
        </w:rPr>
        <w:t>[9].</w:t>
      </w:r>
      <w:r w:rsidR="00302D33" w:rsidRPr="006F36C2">
        <w:rPr>
          <w:rFonts w:ascii="Times New Roman" w:eastAsiaTheme="minorHAnsi" w:hAnsi="Times New Roman" w:cs="Times New Roman"/>
          <w:sz w:val="24"/>
          <w:szCs w:val="24"/>
          <w:lang w:val="en-GB"/>
        </w:rPr>
        <w:t xml:space="preserve"> </w:t>
      </w:r>
    </w:p>
    <w:p w14:paraId="02938777" w14:textId="7BA4CF62" w:rsidR="00304117" w:rsidRDefault="0034111F" w:rsidP="00304117">
      <w:pPr>
        <w:spacing w:line="240" w:lineRule="auto"/>
        <w:jc w:val="both"/>
        <w:rPr>
          <w:rFonts w:ascii="Times New Roman" w:eastAsiaTheme="minorHAnsi" w:hAnsi="Times New Roman" w:cs="Times New Roman"/>
          <w:sz w:val="24"/>
          <w:szCs w:val="24"/>
          <w:lang w:val="en-GB"/>
        </w:rPr>
      </w:pPr>
      <w:r w:rsidRPr="006F36C2">
        <w:rPr>
          <w:rFonts w:ascii="Times New Roman" w:eastAsiaTheme="minorHAnsi" w:hAnsi="Times New Roman" w:cs="Times New Roman"/>
          <w:i/>
          <w:iCs/>
          <w:sz w:val="24"/>
          <w:szCs w:val="24"/>
        </w:rPr>
        <w:t xml:space="preserve">Acacia </w:t>
      </w:r>
      <w:r w:rsidRPr="006F36C2">
        <w:rPr>
          <w:rFonts w:ascii="Times New Roman" w:eastAsiaTheme="minorHAnsi" w:hAnsi="Times New Roman" w:cs="Times New Roman"/>
          <w:sz w:val="24"/>
          <w:szCs w:val="24"/>
        </w:rPr>
        <w:t xml:space="preserve">first described in 1773 by the Swedish botanist Carl Linnaeus. </w:t>
      </w:r>
      <w:r w:rsidRPr="006F36C2">
        <w:rPr>
          <w:rFonts w:ascii="Times New Roman" w:eastAsiaTheme="minorHAnsi" w:hAnsi="Times New Roman" w:cs="Times New Roman"/>
          <w:i/>
          <w:iCs/>
          <w:sz w:val="24"/>
          <w:szCs w:val="24"/>
        </w:rPr>
        <w:t xml:space="preserve">Acacia </w:t>
      </w:r>
      <w:r w:rsidRPr="006F36C2">
        <w:rPr>
          <w:rFonts w:ascii="Times New Roman" w:eastAsiaTheme="minorHAnsi" w:hAnsi="Times New Roman" w:cs="Times New Roman"/>
          <w:sz w:val="24"/>
          <w:szCs w:val="24"/>
        </w:rPr>
        <w:t>is a genus of shrubs and trees belonging to the subfamily Mimosoideae of the family Fabaceae or Leguminosae. It is a complex species with nine subspecies, six are native to the African tropics</w:t>
      </w:r>
      <w:r w:rsidR="00A713FD">
        <w:rPr>
          <w:rFonts w:ascii="Times New Roman" w:eastAsiaTheme="minorHAnsi" w:hAnsi="Times New Roman" w:cs="Times New Roman"/>
          <w:sz w:val="24"/>
          <w:szCs w:val="24"/>
        </w:rPr>
        <w:t xml:space="preserve"> in Nigeria it is refers to a Bagaruwa with Hausa language</w:t>
      </w:r>
      <w:r w:rsidRPr="006F36C2">
        <w:rPr>
          <w:rFonts w:ascii="Times New Roman" w:eastAsiaTheme="minorHAnsi" w:hAnsi="Times New Roman" w:cs="Times New Roman"/>
          <w:sz w:val="24"/>
          <w:szCs w:val="24"/>
        </w:rPr>
        <w:t xml:space="preserve"> and the others are native to the Indian subcontinent </w:t>
      </w:r>
      <w:r w:rsidR="00302D33">
        <w:rPr>
          <w:rFonts w:ascii="Times New Roman" w:eastAsiaTheme="minorHAnsi" w:hAnsi="Times New Roman" w:cs="Times New Roman"/>
          <w:sz w:val="24"/>
          <w:szCs w:val="24"/>
          <w:lang w:val="en-GB"/>
        </w:rPr>
        <w:t>[</w:t>
      </w:r>
      <w:r w:rsidR="00304117">
        <w:rPr>
          <w:rFonts w:ascii="Times New Roman" w:eastAsiaTheme="minorHAnsi" w:hAnsi="Times New Roman" w:cs="Times New Roman"/>
          <w:sz w:val="24"/>
          <w:szCs w:val="24"/>
          <w:lang w:val="en-GB"/>
        </w:rPr>
        <w:t>12</w:t>
      </w:r>
      <w:r w:rsidR="00302D33">
        <w:rPr>
          <w:rFonts w:ascii="Times New Roman" w:eastAsiaTheme="minorHAnsi" w:hAnsi="Times New Roman" w:cs="Times New Roman"/>
          <w:sz w:val="24"/>
          <w:szCs w:val="24"/>
          <w:lang w:val="en-GB"/>
        </w:rPr>
        <w:t>].</w:t>
      </w:r>
      <w:r w:rsidR="00302D33" w:rsidRPr="006F36C2">
        <w:rPr>
          <w:rFonts w:ascii="Times New Roman" w:eastAsiaTheme="minorHAnsi" w:hAnsi="Times New Roman" w:cs="Times New Roman"/>
          <w:sz w:val="24"/>
          <w:szCs w:val="24"/>
          <w:lang w:val="en-GB"/>
        </w:rPr>
        <w:t xml:space="preserve"> </w:t>
      </w:r>
      <w:r w:rsidRPr="006F36C2">
        <w:rPr>
          <w:rFonts w:ascii="Times New Roman" w:eastAsiaTheme="minorHAnsi" w:hAnsi="Times New Roman" w:cs="Times New Roman"/>
          <w:i/>
          <w:iCs/>
          <w:sz w:val="24"/>
          <w:szCs w:val="24"/>
        </w:rPr>
        <w:t xml:space="preserve">Acacia nilotica </w:t>
      </w:r>
      <w:r w:rsidRPr="006F36C2">
        <w:rPr>
          <w:rFonts w:ascii="Times New Roman" w:eastAsiaTheme="minorHAnsi" w:hAnsi="Times New Roman" w:cs="Times New Roman"/>
          <w:sz w:val="24"/>
          <w:szCs w:val="24"/>
        </w:rPr>
        <w:t>is a tree widely distributed all over India, Sri Lanka, Sudan, Saudi Arabia and Egypt</w:t>
      </w:r>
      <w:r w:rsidR="00CD35A0" w:rsidRPr="006F36C2">
        <w:rPr>
          <w:rFonts w:ascii="Times New Roman" w:eastAsiaTheme="minorHAnsi" w:hAnsi="Times New Roman" w:cs="Times New Roman"/>
          <w:sz w:val="24"/>
          <w:szCs w:val="24"/>
        </w:rPr>
        <w:t xml:space="preserve"> </w:t>
      </w:r>
      <w:r w:rsidR="00304117">
        <w:rPr>
          <w:rFonts w:ascii="Times New Roman" w:eastAsiaTheme="minorHAnsi" w:hAnsi="Times New Roman" w:cs="Times New Roman"/>
          <w:sz w:val="24"/>
          <w:szCs w:val="24"/>
          <w:lang w:val="en-GB"/>
        </w:rPr>
        <w:t>[10, 11].</w:t>
      </w:r>
      <w:r w:rsidR="00304117" w:rsidRPr="006F36C2">
        <w:rPr>
          <w:rFonts w:ascii="Times New Roman" w:eastAsiaTheme="minorHAnsi" w:hAnsi="Times New Roman" w:cs="Times New Roman"/>
          <w:sz w:val="24"/>
          <w:szCs w:val="24"/>
          <w:lang w:val="en-GB"/>
        </w:rPr>
        <w:t xml:space="preserve"> </w:t>
      </w:r>
      <w:r w:rsidRPr="006F36C2">
        <w:rPr>
          <w:rFonts w:ascii="Times New Roman" w:eastAsiaTheme="minorHAnsi" w:hAnsi="Times New Roman" w:cs="Times New Roman"/>
          <w:sz w:val="24"/>
          <w:szCs w:val="24"/>
        </w:rPr>
        <w:t xml:space="preserve">Arabia. </w:t>
      </w:r>
      <w:r w:rsidRPr="006F36C2">
        <w:rPr>
          <w:rFonts w:ascii="Times New Roman" w:eastAsiaTheme="minorHAnsi" w:hAnsi="Times New Roman" w:cs="Times New Roman"/>
          <w:i/>
          <w:iCs/>
          <w:sz w:val="24"/>
          <w:szCs w:val="24"/>
        </w:rPr>
        <w:t xml:space="preserve">Acacia nilotica </w:t>
      </w:r>
      <w:r w:rsidRPr="006F36C2">
        <w:rPr>
          <w:rFonts w:ascii="Times New Roman" w:eastAsiaTheme="minorHAnsi" w:hAnsi="Times New Roman" w:cs="Times New Roman"/>
          <w:sz w:val="24"/>
          <w:szCs w:val="24"/>
        </w:rPr>
        <w:t xml:space="preserve">has different English names: like Indian gum arabic, Tomentose Babool, Black piquant, Black babul, Gum arabic, Egyptian mimosa, Egyptian thorn, Prickly Acacia, Nile acacia, Scented thorn and Scented-pod acacia; and different Arabic names: as Ummughilan, Usarequrz </w:t>
      </w:r>
      <w:r w:rsidR="00304117">
        <w:rPr>
          <w:rFonts w:ascii="Times New Roman" w:eastAsiaTheme="minorHAnsi" w:hAnsi="Times New Roman" w:cs="Times New Roman"/>
          <w:sz w:val="24"/>
          <w:szCs w:val="24"/>
          <w:lang w:val="en-GB"/>
        </w:rPr>
        <w:t>[13].</w:t>
      </w:r>
      <w:r w:rsidR="00304117" w:rsidRPr="006F36C2">
        <w:rPr>
          <w:rFonts w:ascii="Times New Roman" w:eastAsiaTheme="minorHAnsi" w:hAnsi="Times New Roman" w:cs="Times New Roman"/>
          <w:sz w:val="24"/>
          <w:szCs w:val="24"/>
          <w:lang w:val="en-GB"/>
        </w:rPr>
        <w:t xml:space="preserve"> </w:t>
      </w:r>
    </w:p>
    <w:p w14:paraId="4BFFAB36" w14:textId="781DEE9A" w:rsidR="00304117" w:rsidRDefault="003254EA" w:rsidP="00304117">
      <w:pPr>
        <w:spacing w:line="240" w:lineRule="auto"/>
        <w:jc w:val="both"/>
        <w:rPr>
          <w:rFonts w:ascii="Times New Roman" w:eastAsiaTheme="minorHAnsi" w:hAnsi="Times New Roman" w:cs="Times New Roman"/>
          <w:sz w:val="24"/>
          <w:szCs w:val="24"/>
          <w:lang w:val="en-GB"/>
        </w:rPr>
      </w:pPr>
      <w:r w:rsidRPr="00F117AB">
        <w:rPr>
          <w:rFonts w:ascii="Times New Roman" w:eastAsiaTheme="minorHAnsi" w:hAnsi="Times New Roman" w:cs="Times New Roman"/>
          <w:i/>
          <w:iCs/>
          <w:sz w:val="24"/>
          <w:szCs w:val="24"/>
        </w:rPr>
        <w:t xml:space="preserve">Aloe vera </w:t>
      </w:r>
      <w:r w:rsidRPr="00F117AB">
        <w:rPr>
          <w:rFonts w:ascii="Times New Roman" w:eastAsiaTheme="minorHAnsi" w:hAnsi="Times New Roman" w:cs="Times New Roman"/>
          <w:sz w:val="24"/>
          <w:szCs w:val="24"/>
        </w:rPr>
        <w:t>is a perennial, drought-resisting, succulent plant belonging to the Asphodelaceae family. The name, aloe, is derived from the Arabic "alloeh" or Hebrew "halal" meaning bitter shiny substanc</w:t>
      </w:r>
      <w:r w:rsidR="00F914A3">
        <w:rPr>
          <w:rFonts w:ascii="Times New Roman" w:eastAsiaTheme="minorHAnsi" w:hAnsi="Times New Roman" w:cs="Times New Roman"/>
          <w:sz w:val="24"/>
          <w:szCs w:val="24"/>
        </w:rPr>
        <w:t>e in Hausa language it is refers to as Karan-massallaci</w:t>
      </w:r>
      <w:r w:rsidRPr="00F117AB">
        <w:rPr>
          <w:rFonts w:ascii="Times New Roman" w:eastAsiaTheme="minorHAnsi" w:hAnsi="Times New Roman" w:cs="Times New Roman"/>
          <w:sz w:val="24"/>
          <w:szCs w:val="24"/>
        </w:rPr>
        <w:t>. It has a vast traditional role in indigenous system of medicine like ayurveda, siddha, Unani and homoeopathy</w:t>
      </w:r>
      <w:r w:rsidR="00995EED" w:rsidRPr="00F117AB">
        <w:rPr>
          <w:rFonts w:ascii="Times New Roman" w:eastAsiaTheme="minorHAnsi" w:hAnsi="Times New Roman" w:cs="Times New Roman"/>
          <w:sz w:val="24"/>
          <w:szCs w:val="24"/>
        </w:rPr>
        <w:t xml:space="preserve"> </w:t>
      </w:r>
      <w:r w:rsidR="00304117">
        <w:rPr>
          <w:rFonts w:ascii="Times New Roman" w:eastAsiaTheme="minorHAnsi" w:hAnsi="Times New Roman" w:cs="Times New Roman"/>
          <w:sz w:val="24"/>
          <w:szCs w:val="24"/>
          <w:lang w:val="en-GB"/>
        </w:rPr>
        <w:t>[14].</w:t>
      </w:r>
      <w:r w:rsidR="00304117" w:rsidRPr="006F36C2">
        <w:rPr>
          <w:rFonts w:ascii="Times New Roman" w:eastAsiaTheme="minorHAnsi" w:hAnsi="Times New Roman" w:cs="Times New Roman"/>
          <w:sz w:val="24"/>
          <w:szCs w:val="24"/>
          <w:lang w:val="en-GB"/>
        </w:rPr>
        <w:t xml:space="preserve"> </w:t>
      </w:r>
      <w:r w:rsidR="00304117">
        <w:rPr>
          <w:rFonts w:ascii="Times New Roman" w:eastAsiaTheme="minorHAnsi" w:hAnsi="Times New Roman" w:cs="Times New Roman"/>
          <w:sz w:val="24"/>
          <w:szCs w:val="24"/>
          <w:lang w:val="en-GB"/>
        </w:rPr>
        <w:t xml:space="preserve"> </w:t>
      </w:r>
      <w:r w:rsidRPr="00F117AB">
        <w:rPr>
          <w:rFonts w:ascii="Times New Roman" w:eastAsiaTheme="minorHAnsi" w:hAnsi="Times New Roman" w:cs="Times New Roman"/>
          <w:i/>
          <w:iCs/>
          <w:sz w:val="24"/>
          <w:szCs w:val="24"/>
        </w:rPr>
        <w:t xml:space="preserve">Aloe barbadensis </w:t>
      </w:r>
      <w:r w:rsidRPr="00F117AB">
        <w:rPr>
          <w:rFonts w:ascii="Times New Roman" w:eastAsiaTheme="minorHAnsi" w:hAnsi="Times New Roman" w:cs="Times New Roman"/>
          <w:sz w:val="24"/>
          <w:szCs w:val="24"/>
        </w:rPr>
        <w:t xml:space="preserve">miller or </w:t>
      </w:r>
      <w:r w:rsidRPr="00F117AB">
        <w:rPr>
          <w:rFonts w:ascii="Times New Roman" w:eastAsiaTheme="minorHAnsi" w:hAnsi="Times New Roman" w:cs="Times New Roman"/>
          <w:i/>
          <w:iCs/>
          <w:sz w:val="24"/>
          <w:szCs w:val="24"/>
        </w:rPr>
        <w:t>Aloe vera</w:t>
      </w:r>
      <w:r w:rsidRPr="00F117AB">
        <w:rPr>
          <w:rFonts w:ascii="Times New Roman" w:eastAsiaTheme="minorHAnsi" w:hAnsi="Times New Roman" w:cs="Times New Roman"/>
          <w:sz w:val="24"/>
          <w:szCs w:val="24"/>
        </w:rPr>
        <w:t xml:space="preserve">, a semi tropical plant is one of the 250 </w:t>
      </w:r>
      <w:r w:rsidRPr="00F117AB">
        <w:rPr>
          <w:rFonts w:ascii="Times New Roman" w:eastAsiaTheme="minorHAnsi" w:hAnsi="Times New Roman" w:cs="Times New Roman"/>
          <w:sz w:val="24"/>
          <w:szCs w:val="24"/>
        </w:rPr>
        <w:t xml:space="preserve">species of Aloe. Most commonly used for its medicinal properties, </w:t>
      </w:r>
      <w:r w:rsidRPr="00F117AB">
        <w:rPr>
          <w:rFonts w:ascii="Times New Roman" w:eastAsiaTheme="minorHAnsi" w:hAnsi="Times New Roman" w:cs="Times New Roman"/>
          <w:i/>
          <w:iCs/>
          <w:sz w:val="24"/>
          <w:szCs w:val="24"/>
        </w:rPr>
        <w:t>Aloe Vera</w:t>
      </w:r>
      <w:r w:rsidR="00995EED" w:rsidRPr="00F117AB">
        <w:rPr>
          <w:rFonts w:ascii="Times New Roman" w:eastAsiaTheme="minorHAnsi" w:hAnsi="Times New Roman" w:cs="Times New Roman"/>
          <w:sz w:val="24"/>
          <w:szCs w:val="24"/>
        </w:rPr>
        <w:t xml:space="preserve"> </w:t>
      </w:r>
      <w:r w:rsidRPr="00F117AB">
        <w:rPr>
          <w:rFonts w:ascii="Times New Roman" w:eastAsiaTheme="minorHAnsi" w:hAnsi="Times New Roman" w:cs="Times New Roman"/>
          <w:sz w:val="24"/>
          <w:szCs w:val="24"/>
        </w:rPr>
        <w:t>or the Sanskrit name "Ghee kunwar" is a member of Lilly family. The plant has lance-shaped,</w:t>
      </w:r>
      <w:r w:rsidR="00995EED" w:rsidRPr="00F117AB">
        <w:rPr>
          <w:rFonts w:ascii="Times New Roman" w:eastAsiaTheme="minorHAnsi" w:hAnsi="Times New Roman" w:cs="Times New Roman"/>
          <w:sz w:val="24"/>
          <w:szCs w:val="24"/>
        </w:rPr>
        <w:t xml:space="preserve"> </w:t>
      </w:r>
      <w:r w:rsidRPr="00F117AB">
        <w:rPr>
          <w:rFonts w:ascii="Times New Roman" w:eastAsiaTheme="minorHAnsi" w:hAnsi="Times New Roman" w:cs="Times New Roman"/>
          <w:sz w:val="24"/>
          <w:szCs w:val="24"/>
        </w:rPr>
        <w:t xml:space="preserve">sharp pointed, and jagged &amp; edged leaves </w:t>
      </w:r>
      <w:r w:rsidR="00304117">
        <w:rPr>
          <w:rFonts w:ascii="Times New Roman" w:eastAsiaTheme="minorHAnsi" w:hAnsi="Times New Roman" w:cs="Times New Roman"/>
          <w:sz w:val="24"/>
          <w:szCs w:val="24"/>
          <w:lang w:val="en-GB"/>
        </w:rPr>
        <w:t>[15].</w:t>
      </w:r>
      <w:r w:rsidR="00304117" w:rsidRPr="006F36C2">
        <w:rPr>
          <w:rFonts w:ascii="Times New Roman" w:eastAsiaTheme="minorHAnsi" w:hAnsi="Times New Roman" w:cs="Times New Roman"/>
          <w:sz w:val="24"/>
          <w:szCs w:val="24"/>
          <w:lang w:val="en-GB"/>
        </w:rPr>
        <w:t xml:space="preserve"> </w:t>
      </w:r>
      <w:r w:rsidRPr="00F117AB">
        <w:rPr>
          <w:rFonts w:ascii="Times New Roman" w:eastAsiaTheme="minorHAnsi" w:hAnsi="Times New Roman" w:cs="Times New Roman"/>
          <w:i/>
          <w:iCs/>
          <w:sz w:val="24"/>
          <w:szCs w:val="24"/>
        </w:rPr>
        <w:t xml:space="preserve">Aloe vera </w:t>
      </w:r>
      <w:r w:rsidRPr="00F117AB">
        <w:rPr>
          <w:rFonts w:ascii="Times New Roman" w:eastAsiaTheme="minorHAnsi" w:hAnsi="Times New Roman" w:cs="Times New Roman"/>
          <w:sz w:val="24"/>
          <w:szCs w:val="24"/>
        </w:rPr>
        <w:t>is found as the wild herb along the coast</w:t>
      </w:r>
      <w:r w:rsidR="00995EED" w:rsidRPr="00F117AB">
        <w:rPr>
          <w:rFonts w:ascii="Times New Roman" w:eastAsiaTheme="minorHAnsi" w:hAnsi="Times New Roman" w:cs="Times New Roman"/>
          <w:sz w:val="24"/>
          <w:szCs w:val="24"/>
        </w:rPr>
        <w:t xml:space="preserve"> </w:t>
      </w:r>
      <w:r w:rsidRPr="00F117AB">
        <w:rPr>
          <w:rFonts w:ascii="Times New Roman" w:eastAsiaTheme="minorHAnsi" w:hAnsi="Times New Roman" w:cs="Times New Roman"/>
          <w:sz w:val="24"/>
          <w:szCs w:val="24"/>
        </w:rPr>
        <w:t>of south India. It is under cultivation in fairly large areas in many parts of India viz; Tamil</w:t>
      </w:r>
      <w:r w:rsidR="009C216B">
        <w:rPr>
          <w:rFonts w:ascii="Times New Roman" w:eastAsiaTheme="minorHAnsi" w:hAnsi="Times New Roman" w:cs="Times New Roman"/>
          <w:sz w:val="24"/>
          <w:szCs w:val="24"/>
        </w:rPr>
        <w:t xml:space="preserve"> </w:t>
      </w:r>
      <w:r w:rsidRPr="00F117AB">
        <w:rPr>
          <w:rFonts w:ascii="Times New Roman" w:eastAsiaTheme="minorHAnsi" w:hAnsi="Times New Roman" w:cs="Times New Roman"/>
          <w:sz w:val="24"/>
          <w:szCs w:val="24"/>
        </w:rPr>
        <w:t xml:space="preserve">Nadu, Gujarat, Maharashtra etc. </w:t>
      </w:r>
      <w:r w:rsidR="00304117">
        <w:rPr>
          <w:rFonts w:ascii="Times New Roman" w:eastAsiaTheme="minorHAnsi" w:hAnsi="Times New Roman" w:cs="Times New Roman"/>
          <w:sz w:val="24"/>
          <w:szCs w:val="24"/>
          <w:lang w:val="en-GB"/>
        </w:rPr>
        <w:t>[15].</w:t>
      </w:r>
      <w:r w:rsidR="00304117" w:rsidRPr="006F36C2">
        <w:rPr>
          <w:rFonts w:ascii="Times New Roman" w:eastAsiaTheme="minorHAnsi" w:hAnsi="Times New Roman" w:cs="Times New Roman"/>
          <w:sz w:val="24"/>
          <w:szCs w:val="24"/>
          <w:lang w:val="en-GB"/>
        </w:rPr>
        <w:t xml:space="preserve"> </w:t>
      </w:r>
      <w:r w:rsidRPr="00F117AB">
        <w:rPr>
          <w:rFonts w:ascii="Times New Roman" w:eastAsiaTheme="minorHAnsi" w:hAnsi="Times New Roman" w:cs="Times New Roman"/>
          <w:sz w:val="24"/>
          <w:szCs w:val="24"/>
        </w:rPr>
        <w:t>Aloes are often thought to only grow in hot and dry climates</w:t>
      </w:r>
      <w:r w:rsidR="00995EED" w:rsidRPr="00F117AB">
        <w:rPr>
          <w:rFonts w:ascii="Times New Roman" w:eastAsiaTheme="minorHAnsi" w:hAnsi="Times New Roman" w:cs="Times New Roman"/>
          <w:sz w:val="24"/>
          <w:szCs w:val="24"/>
        </w:rPr>
        <w:t xml:space="preserve"> </w:t>
      </w:r>
      <w:r w:rsidRPr="00F117AB">
        <w:rPr>
          <w:rFonts w:ascii="Times New Roman" w:eastAsiaTheme="minorHAnsi" w:hAnsi="Times New Roman" w:cs="Times New Roman"/>
          <w:sz w:val="24"/>
          <w:szCs w:val="24"/>
        </w:rPr>
        <w:t>but they actually grow in a variety of climates including desert, grassland, and coastal or even</w:t>
      </w:r>
      <w:r w:rsidR="00995EED" w:rsidRPr="00F117AB">
        <w:rPr>
          <w:rFonts w:ascii="Times New Roman" w:eastAsiaTheme="minorHAnsi" w:hAnsi="Times New Roman" w:cs="Times New Roman"/>
          <w:sz w:val="24"/>
          <w:szCs w:val="24"/>
        </w:rPr>
        <w:t xml:space="preserve"> </w:t>
      </w:r>
      <w:r w:rsidRPr="00F117AB">
        <w:rPr>
          <w:rFonts w:ascii="Times New Roman" w:eastAsiaTheme="minorHAnsi" w:hAnsi="Times New Roman" w:cs="Times New Roman"/>
          <w:sz w:val="24"/>
          <w:szCs w:val="24"/>
        </w:rPr>
        <w:t xml:space="preserve">alpine locations </w:t>
      </w:r>
      <w:r w:rsidR="00304117">
        <w:rPr>
          <w:rFonts w:ascii="Times New Roman" w:eastAsiaTheme="minorHAnsi" w:hAnsi="Times New Roman" w:cs="Times New Roman"/>
          <w:sz w:val="24"/>
          <w:szCs w:val="24"/>
          <w:lang w:val="en-GB"/>
        </w:rPr>
        <w:t>[16].</w:t>
      </w:r>
      <w:r w:rsidR="00304117" w:rsidRPr="006F36C2">
        <w:rPr>
          <w:rFonts w:ascii="Times New Roman" w:eastAsiaTheme="minorHAnsi" w:hAnsi="Times New Roman" w:cs="Times New Roman"/>
          <w:sz w:val="24"/>
          <w:szCs w:val="24"/>
          <w:lang w:val="en-GB"/>
        </w:rPr>
        <w:t xml:space="preserve"> </w:t>
      </w:r>
      <w:r w:rsidRPr="00F117AB">
        <w:rPr>
          <w:rFonts w:ascii="Times New Roman" w:eastAsiaTheme="minorHAnsi" w:hAnsi="Times New Roman" w:cs="Times New Roman"/>
          <w:sz w:val="24"/>
          <w:szCs w:val="24"/>
        </w:rPr>
        <w:t xml:space="preserve">There are more than 200 compounds found in </w:t>
      </w:r>
      <w:r w:rsidRPr="00F117AB">
        <w:rPr>
          <w:rFonts w:ascii="Times New Roman" w:eastAsiaTheme="minorHAnsi" w:hAnsi="Times New Roman" w:cs="Times New Roman"/>
          <w:i/>
          <w:iCs/>
          <w:sz w:val="24"/>
          <w:szCs w:val="24"/>
        </w:rPr>
        <w:t>Aloe barbadensis</w:t>
      </w:r>
      <w:r w:rsidRPr="00F117AB">
        <w:rPr>
          <w:rFonts w:ascii="Times New Roman" w:eastAsiaTheme="minorHAnsi" w:hAnsi="Times New Roman" w:cs="Times New Roman"/>
          <w:sz w:val="24"/>
          <w:szCs w:val="24"/>
        </w:rPr>
        <w:t>, about 75 of</w:t>
      </w:r>
      <w:r w:rsidR="00995EED" w:rsidRPr="00F117AB">
        <w:rPr>
          <w:rFonts w:ascii="Times New Roman" w:eastAsiaTheme="minorHAnsi" w:hAnsi="Times New Roman" w:cs="Times New Roman"/>
          <w:sz w:val="24"/>
          <w:szCs w:val="24"/>
        </w:rPr>
        <w:t xml:space="preserve"> </w:t>
      </w:r>
      <w:r w:rsidRPr="00F117AB">
        <w:rPr>
          <w:rFonts w:ascii="Times New Roman" w:eastAsiaTheme="minorHAnsi" w:hAnsi="Times New Roman" w:cs="Times New Roman"/>
          <w:sz w:val="24"/>
          <w:szCs w:val="24"/>
        </w:rPr>
        <w:t xml:space="preserve">which have biological activity, </w:t>
      </w:r>
      <w:r w:rsidRPr="00F117AB">
        <w:rPr>
          <w:rFonts w:ascii="Times New Roman" w:eastAsiaTheme="minorHAnsi" w:hAnsi="Times New Roman" w:cs="Times New Roman"/>
          <w:i/>
          <w:iCs/>
          <w:sz w:val="24"/>
          <w:szCs w:val="24"/>
        </w:rPr>
        <w:t xml:space="preserve">Aloe vera </w:t>
      </w:r>
      <w:r w:rsidRPr="00F117AB">
        <w:rPr>
          <w:rFonts w:ascii="Times New Roman" w:eastAsiaTheme="minorHAnsi" w:hAnsi="Times New Roman" w:cs="Times New Roman"/>
          <w:sz w:val="24"/>
          <w:szCs w:val="24"/>
        </w:rPr>
        <w:t>leaves contain a diverse array of compounds,</w:t>
      </w:r>
      <w:r w:rsidR="00995EED" w:rsidRPr="00F117AB">
        <w:rPr>
          <w:rFonts w:ascii="Times New Roman" w:eastAsiaTheme="minorHAnsi" w:hAnsi="Times New Roman" w:cs="Times New Roman"/>
          <w:sz w:val="24"/>
          <w:szCs w:val="24"/>
        </w:rPr>
        <w:t xml:space="preserve"> </w:t>
      </w:r>
      <w:r w:rsidRPr="00F117AB">
        <w:rPr>
          <w:rFonts w:ascii="Times New Roman" w:eastAsiaTheme="minorHAnsi" w:hAnsi="Times New Roman" w:cs="Times New Roman"/>
          <w:sz w:val="24"/>
          <w:szCs w:val="24"/>
        </w:rPr>
        <w:t>including anthraquinones (e.g. aloe-emodin), anthrones and their glycosides (e.g. 10-(1, 5’</w:t>
      </w:r>
      <w:r w:rsidR="00995EED" w:rsidRPr="00F117AB">
        <w:rPr>
          <w:rFonts w:ascii="Times New Roman" w:eastAsiaTheme="minorHAnsi" w:hAnsi="Times New Roman" w:cs="Times New Roman"/>
          <w:sz w:val="24"/>
          <w:szCs w:val="24"/>
        </w:rPr>
        <w:t xml:space="preserve"> </w:t>
      </w:r>
      <w:r w:rsidRPr="00F117AB">
        <w:rPr>
          <w:rFonts w:ascii="Times New Roman" w:eastAsiaTheme="minorHAnsi" w:hAnsi="Times New Roman" w:cs="Times New Roman"/>
          <w:sz w:val="24"/>
          <w:szCs w:val="24"/>
        </w:rPr>
        <w:t>anhydroglucosyl)-aloeemodin- 9-anthrone, also known as aloin A and B), chromones,</w:t>
      </w:r>
      <w:r w:rsidR="00995EED" w:rsidRPr="00F117AB">
        <w:rPr>
          <w:rFonts w:ascii="Times New Roman" w:eastAsiaTheme="minorHAnsi" w:hAnsi="Times New Roman" w:cs="Times New Roman"/>
          <w:sz w:val="24"/>
          <w:szCs w:val="24"/>
        </w:rPr>
        <w:t xml:space="preserve"> </w:t>
      </w:r>
      <w:r w:rsidRPr="00F117AB">
        <w:rPr>
          <w:rFonts w:ascii="Times New Roman" w:eastAsiaTheme="minorHAnsi" w:hAnsi="Times New Roman" w:cs="Times New Roman"/>
          <w:sz w:val="24"/>
          <w:szCs w:val="24"/>
        </w:rPr>
        <w:t>carbohydrates, proteins, glycoproteins, amino acids, organic acids, lipids, sugars, vitamins and</w:t>
      </w:r>
      <w:r w:rsidR="00995EED" w:rsidRPr="00F117AB">
        <w:rPr>
          <w:rFonts w:ascii="Times New Roman" w:eastAsiaTheme="minorHAnsi" w:hAnsi="Times New Roman" w:cs="Times New Roman"/>
          <w:sz w:val="24"/>
          <w:szCs w:val="24"/>
        </w:rPr>
        <w:t xml:space="preserve"> </w:t>
      </w:r>
      <w:r w:rsidRPr="00F117AB">
        <w:rPr>
          <w:rFonts w:ascii="Times New Roman" w:eastAsiaTheme="minorHAnsi" w:hAnsi="Times New Roman" w:cs="Times New Roman"/>
          <w:sz w:val="24"/>
          <w:szCs w:val="24"/>
        </w:rPr>
        <w:t xml:space="preserve">minerals </w:t>
      </w:r>
      <w:r w:rsidR="00304117">
        <w:rPr>
          <w:rFonts w:ascii="Times New Roman" w:eastAsiaTheme="minorHAnsi" w:hAnsi="Times New Roman" w:cs="Times New Roman"/>
          <w:sz w:val="24"/>
          <w:szCs w:val="24"/>
          <w:lang w:val="en-GB"/>
        </w:rPr>
        <w:t>[17, 18, 19].</w:t>
      </w:r>
      <w:r w:rsidR="00304117" w:rsidRPr="006F36C2">
        <w:rPr>
          <w:rFonts w:ascii="Times New Roman" w:eastAsiaTheme="minorHAnsi" w:hAnsi="Times New Roman" w:cs="Times New Roman"/>
          <w:sz w:val="24"/>
          <w:szCs w:val="24"/>
          <w:lang w:val="en-GB"/>
        </w:rPr>
        <w:t xml:space="preserve"> </w:t>
      </w:r>
    </w:p>
    <w:p w14:paraId="4DFF0D72" w14:textId="3C3A269D" w:rsidR="00B303CD" w:rsidRDefault="00B303CD" w:rsidP="00304117">
      <w:pPr>
        <w:spacing w:line="240" w:lineRule="auto"/>
        <w:jc w:val="both"/>
        <w:rPr>
          <w:rFonts w:ascii="Roboto-Regular" w:eastAsiaTheme="minorHAnsi" w:hAnsi="Roboto-Regular" w:cs="Roboto-Regular"/>
          <w:sz w:val="17"/>
          <w:szCs w:val="17"/>
        </w:rPr>
      </w:pPr>
      <w:r w:rsidRPr="00B303CD">
        <w:rPr>
          <w:rFonts w:ascii="Times New Roman" w:eastAsiaTheme="minorHAnsi" w:hAnsi="Times New Roman" w:cs="Times New Roman"/>
          <w:i/>
          <w:iCs/>
          <w:sz w:val="24"/>
          <w:szCs w:val="24"/>
        </w:rPr>
        <w:t xml:space="preserve">Calotropis procera </w:t>
      </w:r>
      <w:r w:rsidRPr="00B303CD">
        <w:rPr>
          <w:rFonts w:ascii="Times New Roman" w:eastAsiaTheme="minorHAnsi" w:hAnsi="Times New Roman" w:cs="Times New Roman"/>
          <w:sz w:val="24"/>
          <w:szCs w:val="24"/>
        </w:rPr>
        <w:t>is perennial shrub belongs</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sz w:val="24"/>
          <w:szCs w:val="24"/>
        </w:rPr>
        <w:t>to the fami</w:t>
      </w:r>
      <w:r w:rsidR="00302D33">
        <w:rPr>
          <w:rFonts w:ascii="Times New Roman" w:eastAsiaTheme="minorHAnsi" w:hAnsi="Times New Roman" w:cs="Times New Roman"/>
          <w:sz w:val="24"/>
          <w:szCs w:val="24"/>
        </w:rPr>
        <w:t>l</w:t>
      </w:r>
      <w:r w:rsidRPr="00B303CD">
        <w:rPr>
          <w:rFonts w:ascii="Times New Roman" w:eastAsiaTheme="minorHAnsi" w:hAnsi="Times New Roman" w:cs="Times New Roman"/>
          <w:sz w:val="24"/>
          <w:szCs w:val="24"/>
        </w:rPr>
        <w:t xml:space="preserve">y </w:t>
      </w:r>
      <w:r w:rsidRPr="00B303CD">
        <w:rPr>
          <w:rFonts w:ascii="Times New Roman" w:eastAsiaTheme="minorHAnsi" w:hAnsi="Times New Roman" w:cs="Times New Roman"/>
          <w:i/>
          <w:iCs/>
          <w:sz w:val="24"/>
          <w:szCs w:val="24"/>
        </w:rPr>
        <w:t>Apocynaceae</w:t>
      </w:r>
      <w:r w:rsidRPr="00B303CD">
        <w:rPr>
          <w:rFonts w:ascii="Times New Roman" w:eastAsiaTheme="minorHAnsi" w:hAnsi="Times New Roman" w:cs="Times New Roman"/>
          <w:sz w:val="24"/>
          <w:szCs w:val="24"/>
        </w:rPr>
        <w:t>.</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sz w:val="24"/>
          <w:szCs w:val="24"/>
        </w:rPr>
        <w:t>It is widely</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sz w:val="24"/>
          <w:szCs w:val="24"/>
        </w:rPr>
        <w:t>distributed in Asia,</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sz w:val="24"/>
          <w:szCs w:val="24"/>
        </w:rPr>
        <w:t>America and Africa</w:t>
      </w:r>
      <w:r w:rsidR="00F914A3">
        <w:rPr>
          <w:rFonts w:ascii="Times New Roman" w:eastAsiaTheme="minorHAnsi" w:hAnsi="Times New Roman" w:cs="Times New Roman"/>
          <w:sz w:val="24"/>
          <w:szCs w:val="24"/>
        </w:rPr>
        <w:t xml:space="preserve"> in Nigeria it is refers to as Tunfafiya</w:t>
      </w:r>
      <w:r w:rsidR="00A713FD">
        <w:rPr>
          <w:rFonts w:ascii="Times New Roman" w:eastAsiaTheme="minorHAnsi" w:hAnsi="Times New Roman" w:cs="Times New Roman"/>
          <w:sz w:val="24"/>
          <w:szCs w:val="24"/>
        </w:rPr>
        <w:t xml:space="preserve"> with Hausa language</w:t>
      </w:r>
      <w:r w:rsidRPr="00B303CD">
        <w:rPr>
          <w:rFonts w:ascii="Times New Roman" w:eastAsiaTheme="minorHAnsi" w:hAnsi="Times New Roman" w:cs="Times New Roman"/>
          <w:sz w:val="24"/>
          <w:szCs w:val="24"/>
        </w:rPr>
        <w:t>. It grows in almost all parts of Punjab</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sz w:val="24"/>
          <w:szCs w:val="24"/>
        </w:rPr>
        <w:t>Pakistan as wild shrub especially in plains, pasture and</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sz w:val="24"/>
          <w:szCs w:val="24"/>
        </w:rPr>
        <w:t>roads way. It is a multipurpose plant. The fiber of plant</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sz w:val="24"/>
          <w:szCs w:val="24"/>
        </w:rPr>
        <w:t>useful for making baskets, rope, bags and nets. The wood used</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sz w:val="24"/>
          <w:szCs w:val="24"/>
        </w:rPr>
        <w:t xml:space="preserve">as timber and fuel purpose </w:t>
      </w:r>
      <w:r w:rsidR="00304117">
        <w:rPr>
          <w:rFonts w:ascii="Times New Roman" w:eastAsiaTheme="minorHAnsi" w:hAnsi="Times New Roman" w:cs="Times New Roman"/>
          <w:sz w:val="24"/>
          <w:szCs w:val="24"/>
          <w:lang w:val="en-GB"/>
        </w:rPr>
        <w:t>[20].</w:t>
      </w:r>
      <w:r w:rsidR="00304117" w:rsidRPr="006F36C2">
        <w:rPr>
          <w:rFonts w:ascii="Times New Roman" w:eastAsiaTheme="minorHAnsi" w:hAnsi="Times New Roman" w:cs="Times New Roman"/>
          <w:sz w:val="24"/>
          <w:szCs w:val="24"/>
          <w:lang w:val="en-GB"/>
        </w:rPr>
        <w:t xml:space="preserve"> </w:t>
      </w:r>
      <w:r w:rsidRPr="00B303CD">
        <w:rPr>
          <w:rFonts w:ascii="Times New Roman" w:eastAsiaTheme="minorHAnsi" w:hAnsi="Times New Roman" w:cs="Times New Roman"/>
          <w:sz w:val="24"/>
          <w:szCs w:val="24"/>
        </w:rPr>
        <w:t>Also used as fodder for</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sz w:val="24"/>
          <w:szCs w:val="24"/>
        </w:rPr>
        <w:t>animal. The latex of plant is an important source for the</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sz w:val="24"/>
          <w:szCs w:val="24"/>
        </w:rPr>
        <w:t>preparation of folk medicines.</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i/>
          <w:iCs/>
          <w:sz w:val="24"/>
          <w:szCs w:val="24"/>
        </w:rPr>
        <w:t xml:space="preserve">C. procera </w:t>
      </w:r>
      <w:r w:rsidRPr="00B303CD">
        <w:rPr>
          <w:rFonts w:ascii="Times New Roman" w:eastAsiaTheme="minorHAnsi" w:hAnsi="Times New Roman" w:cs="Times New Roman"/>
          <w:sz w:val="24"/>
          <w:szCs w:val="24"/>
        </w:rPr>
        <w:t>is a perennial shrub has ability to achieve height</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sz w:val="24"/>
          <w:szCs w:val="24"/>
        </w:rPr>
        <w:t>of 2.5 m-6 m, grey green leaves, with succulent and</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sz w:val="24"/>
          <w:szCs w:val="24"/>
        </w:rPr>
        <w:t xml:space="preserve">waxy appearance derived the name </w:t>
      </w:r>
      <w:r w:rsidRPr="00B303CD">
        <w:rPr>
          <w:rFonts w:ascii="Times New Roman" w:eastAsiaTheme="minorHAnsi" w:hAnsi="Times New Roman" w:cs="Times New Roman"/>
          <w:i/>
          <w:iCs/>
          <w:sz w:val="24"/>
          <w:szCs w:val="24"/>
        </w:rPr>
        <w:t>Procera</w:t>
      </w:r>
      <w:r w:rsidRPr="00B303CD">
        <w:rPr>
          <w:rFonts w:ascii="Times New Roman" w:eastAsiaTheme="minorHAnsi" w:hAnsi="Times New Roman" w:cs="Times New Roman"/>
          <w:sz w:val="24"/>
          <w:szCs w:val="24"/>
        </w:rPr>
        <w:t>. They are 15 cm-30</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sz w:val="24"/>
          <w:szCs w:val="24"/>
        </w:rPr>
        <w:t>cm long and 2.5 cm-10 cm broad. The flower petals are</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sz w:val="24"/>
          <w:szCs w:val="24"/>
        </w:rPr>
        <w:t xml:space="preserve">arranged in </w:t>
      </w:r>
      <w:r w:rsidRPr="00B303CD">
        <w:rPr>
          <w:rFonts w:ascii="Times New Roman" w:eastAsiaTheme="minorHAnsi" w:hAnsi="Times New Roman" w:cs="Times New Roman"/>
          <w:sz w:val="24"/>
          <w:szCs w:val="24"/>
        </w:rPr>
        <w:lastRenderedPageBreak/>
        <w:t>pentamerous form, small, cream or greenish white at</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sz w:val="24"/>
          <w:szCs w:val="24"/>
        </w:rPr>
        <w:t>the base and purple violet at the extremity of the lobes</w:t>
      </w:r>
      <w:r w:rsidR="00304117">
        <w:rPr>
          <w:rFonts w:ascii="Times New Roman" w:eastAsiaTheme="minorHAnsi" w:hAnsi="Times New Roman" w:cs="Times New Roman"/>
          <w:sz w:val="24"/>
          <w:szCs w:val="24"/>
          <w:lang w:val="en-GB"/>
        </w:rPr>
        <w:t>.</w:t>
      </w:r>
      <w:r w:rsidR="00304117" w:rsidRPr="006F36C2">
        <w:rPr>
          <w:rFonts w:ascii="Times New Roman" w:eastAsiaTheme="minorHAnsi" w:hAnsi="Times New Roman" w:cs="Times New Roman"/>
          <w:sz w:val="24"/>
          <w:szCs w:val="24"/>
          <w:lang w:val="en-GB"/>
        </w:rPr>
        <w:t xml:space="preserve"> </w:t>
      </w:r>
      <w:r w:rsidRPr="00B303CD">
        <w:rPr>
          <w:rFonts w:ascii="Times New Roman" w:eastAsiaTheme="minorHAnsi" w:hAnsi="Times New Roman" w:cs="Times New Roman"/>
          <w:sz w:val="24"/>
          <w:szCs w:val="24"/>
        </w:rPr>
        <w:t xml:space="preserve">It has deep root system and contains fleshy fruits. </w:t>
      </w:r>
      <w:r w:rsidRPr="00B303CD">
        <w:rPr>
          <w:rFonts w:ascii="Times New Roman" w:eastAsiaTheme="minorHAnsi" w:hAnsi="Times New Roman" w:cs="Times New Roman"/>
          <w:i/>
          <w:iCs/>
          <w:sz w:val="24"/>
          <w:szCs w:val="24"/>
        </w:rPr>
        <w:t>C.</w:t>
      </w:r>
      <w:r w:rsidR="00FE55DB">
        <w:rPr>
          <w:rFonts w:ascii="Times New Roman" w:eastAsiaTheme="minorHAnsi" w:hAnsi="Times New Roman" w:cs="Times New Roman"/>
          <w:sz w:val="24"/>
          <w:szCs w:val="24"/>
        </w:rPr>
        <w:t xml:space="preserve"> </w:t>
      </w:r>
      <w:r w:rsidRPr="00B303CD">
        <w:rPr>
          <w:rFonts w:ascii="Times New Roman" w:eastAsiaTheme="minorHAnsi" w:hAnsi="Times New Roman" w:cs="Times New Roman"/>
          <w:i/>
          <w:iCs/>
          <w:sz w:val="24"/>
          <w:szCs w:val="24"/>
        </w:rPr>
        <w:t xml:space="preserve">procera </w:t>
      </w:r>
      <w:r w:rsidRPr="00B303CD">
        <w:rPr>
          <w:rFonts w:ascii="Times New Roman" w:eastAsiaTheme="minorHAnsi" w:hAnsi="Times New Roman" w:cs="Times New Roman"/>
          <w:sz w:val="24"/>
          <w:szCs w:val="24"/>
        </w:rPr>
        <w:t>is mostly pollinated by two carpenters’ bees (</w:t>
      </w:r>
      <w:r w:rsidRPr="00B303CD">
        <w:rPr>
          <w:rFonts w:ascii="Times New Roman" w:eastAsiaTheme="minorHAnsi" w:hAnsi="Times New Roman" w:cs="Times New Roman"/>
          <w:i/>
          <w:iCs/>
          <w:sz w:val="24"/>
          <w:szCs w:val="24"/>
        </w:rPr>
        <w:t>Xylocopa</w:t>
      </w:r>
      <w:r w:rsidR="00B90824">
        <w:rPr>
          <w:rFonts w:ascii="Times New Roman" w:eastAsiaTheme="minorHAnsi" w:hAnsi="Times New Roman" w:cs="Times New Roman"/>
          <w:sz w:val="24"/>
          <w:szCs w:val="24"/>
        </w:rPr>
        <w:t>)</w:t>
      </w:r>
      <w:r w:rsidR="00B90824">
        <w:rPr>
          <w:rFonts w:ascii="Roboto-Regular" w:eastAsiaTheme="minorHAnsi" w:hAnsi="Roboto-Regular" w:cs="Roboto-Regular"/>
          <w:sz w:val="17"/>
          <w:szCs w:val="17"/>
        </w:rPr>
        <w:t xml:space="preserve"> </w:t>
      </w:r>
      <w:r w:rsidR="00304117">
        <w:rPr>
          <w:rFonts w:ascii="Times New Roman" w:eastAsiaTheme="minorHAnsi" w:hAnsi="Times New Roman" w:cs="Times New Roman"/>
          <w:sz w:val="24"/>
          <w:szCs w:val="24"/>
          <w:lang w:val="en-GB"/>
        </w:rPr>
        <w:t>[21].</w:t>
      </w:r>
    </w:p>
    <w:p w14:paraId="63856C66" w14:textId="6CC48AA8" w:rsidR="00D075AE" w:rsidRPr="00F117AB" w:rsidRDefault="00D075AE" w:rsidP="00F117AB">
      <w:pPr>
        <w:pStyle w:val="Heading1"/>
        <w:spacing w:line="240" w:lineRule="auto"/>
        <w:jc w:val="both"/>
        <w:rPr>
          <w:rFonts w:ascii="Times New Roman" w:hAnsi="Times New Roman" w:cs="Times New Roman"/>
          <w:color w:val="auto"/>
          <w:sz w:val="24"/>
          <w:szCs w:val="24"/>
        </w:rPr>
      </w:pPr>
      <w:bookmarkStart w:id="1" w:name="_Toc212764259"/>
      <w:r w:rsidRPr="00F117AB">
        <w:rPr>
          <w:rFonts w:ascii="Times New Roman" w:hAnsi="Times New Roman" w:cs="Times New Roman"/>
          <w:color w:val="auto"/>
          <w:sz w:val="24"/>
          <w:szCs w:val="24"/>
        </w:rPr>
        <w:t>1.1 MATERIAL AND METHODS</w:t>
      </w:r>
      <w:bookmarkEnd w:id="1"/>
    </w:p>
    <w:p w14:paraId="109C6DE2" w14:textId="172555F2" w:rsidR="00D075AE" w:rsidRPr="006F36C2" w:rsidRDefault="00D075AE" w:rsidP="00D075AE">
      <w:pPr>
        <w:pStyle w:val="Heading1"/>
        <w:spacing w:line="240" w:lineRule="auto"/>
        <w:rPr>
          <w:rFonts w:ascii="Times New Roman" w:hAnsi="Times New Roman" w:cs="Times New Roman"/>
          <w:color w:val="auto"/>
          <w:sz w:val="24"/>
          <w:szCs w:val="24"/>
        </w:rPr>
      </w:pPr>
      <w:bookmarkStart w:id="2" w:name="_Toc145287155"/>
      <w:bookmarkStart w:id="3" w:name="_Toc212764260"/>
      <w:r w:rsidRPr="006F36C2">
        <w:rPr>
          <w:rFonts w:ascii="Times New Roman" w:hAnsi="Times New Roman" w:cs="Times New Roman"/>
          <w:color w:val="auto"/>
          <w:sz w:val="24"/>
          <w:szCs w:val="24"/>
        </w:rPr>
        <w:t>1.2 STUDY LOCATION</w:t>
      </w:r>
      <w:bookmarkEnd w:id="2"/>
      <w:bookmarkEnd w:id="3"/>
    </w:p>
    <w:p w14:paraId="5C302EFF" w14:textId="65D7E453" w:rsidR="00D075AE" w:rsidRPr="006F36C2" w:rsidRDefault="00D075AE" w:rsidP="00D075AE">
      <w:pPr>
        <w:autoSpaceDE w:val="0"/>
        <w:autoSpaceDN w:val="0"/>
        <w:adjustRightInd w:val="0"/>
        <w:spacing w:before="240" w:after="240" w:line="240" w:lineRule="auto"/>
        <w:jc w:val="both"/>
        <w:rPr>
          <w:rFonts w:ascii="Times New Roman" w:hAnsi="Times New Roman" w:cs="Times New Roman"/>
          <w:bCs/>
          <w:sz w:val="24"/>
          <w:szCs w:val="24"/>
        </w:rPr>
      </w:pPr>
      <w:r w:rsidRPr="006F36C2">
        <w:rPr>
          <w:rFonts w:ascii="Times New Roman" w:hAnsi="Times New Roman" w:cs="Times New Roman"/>
          <w:bCs/>
          <w:sz w:val="24"/>
          <w:szCs w:val="24"/>
        </w:rPr>
        <w:t>The study was carried out in collaboration with Laboratory of Histopathology Department, School of Medical Laboratory Sciences, where tissue processing and staining procedures were carried out, Animal House and Department of Pharmacognosy of Faculty of Pharmaceutical Sciences, Usmanu Danfodiyo University, Sokoto where Animals were procured, surgical wound   intervention</w:t>
      </w:r>
      <w:bookmarkStart w:id="4" w:name="_Toc145287159"/>
      <w:r w:rsidR="002C4F1F" w:rsidRPr="006F36C2">
        <w:rPr>
          <w:rFonts w:ascii="Times New Roman" w:hAnsi="Times New Roman" w:cs="Times New Roman"/>
          <w:bCs/>
          <w:sz w:val="24"/>
          <w:szCs w:val="24"/>
        </w:rPr>
        <w:t>.</w:t>
      </w:r>
    </w:p>
    <w:p w14:paraId="3F87D9CF" w14:textId="5AAE2D9C" w:rsidR="00D075AE" w:rsidRPr="006F36C2" w:rsidRDefault="00C70B2E" w:rsidP="00D075AE">
      <w:pPr>
        <w:autoSpaceDE w:val="0"/>
        <w:autoSpaceDN w:val="0"/>
        <w:adjustRightInd w:val="0"/>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1</w:t>
      </w:r>
      <w:r w:rsidR="00D075AE" w:rsidRPr="006F36C2">
        <w:rPr>
          <w:rFonts w:ascii="Times New Roman" w:hAnsi="Times New Roman" w:cs="Times New Roman"/>
          <w:b/>
          <w:bCs/>
          <w:sz w:val="24"/>
          <w:szCs w:val="24"/>
        </w:rPr>
        <w:t>.3 ETHICAL APPROVAL</w:t>
      </w:r>
      <w:bookmarkEnd w:id="4"/>
    </w:p>
    <w:p w14:paraId="485A404C" w14:textId="6941133F" w:rsidR="00D075AE" w:rsidRPr="006F36C2" w:rsidRDefault="00D075AE" w:rsidP="00D075AE">
      <w:pPr>
        <w:autoSpaceDE w:val="0"/>
        <w:autoSpaceDN w:val="0"/>
        <w:adjustRightInd w:val="0"/>
        <w:spacing w:before="240" w:after="240" w:line="240" w:lineRule="auto"/>
        <w:jc w:val="both"/>
        <w:rPr>
          <w:rFonts w:ascii="Times New Roman" w:hAnsi="Times New Roman" w:cs="Times New Roman"/>
          <w:sz w:val="24"/>
          <w:szCs w:val="24"/>
        </w:rPr>
      </w:pPr>
      <w:r w:rsidRPr="006F36C2">
        <w:rPr>
          <w:rFonts w:ascii="Times New Roman" w:hAnsi="Times New Roman" w:cs="Times New Roman"/>
          <w:sz w:val="24"/>
          <w:szCs w:val="24"/>
        </w:rPr>
        <w:t>All the procedures of this research were performed according to the Guideline for the Care and Use of Laboratory Animals. Protocols approval of the research was formally obtained from the Ethics and Research Committee on the use of Laboratory Animals for research of the Usmanu Danfodiyo University, Sokoto. The ethical approval registration Number was given as NHREC/UDU-HREC/25/06/2023</w:t>
      </w:r>
      <w:bookmarkStart w:id="5" w:name="_Toc145287156"/>
      <w:r w:rsidRPr="006F36C2">
        <w:rPr>
          <w:rFonts w:ascii="Times New Roman" w:hAnsi="Times New Roman" w:cs="Times New Roman"/>
          <w:sz w:val="24"/>
          <w:szCs w:val="24"/>
        </w:rPr>
        <w:t>.</w:t>
      </w:r>
    </w:p>
    <w:p w14:paraId="49617B80" w14:textId="34E59A01" w:rsidR="00D075AE" w:rsidRPr="006F36C2" w:rsidRDefault="00C70B2E" w:rsidP="00D075AE">
      <w:pPr>
        <w:autoSpaceDE w:val="0"/>
        <w:autoSpaceDN w:val="0"/>
        <w:adjustRightInd w:val="0"/>
        <w:spacing w:before="240" w:after="240" w:line="240" w:lineRule="auto"/>
        <w:jc w:val="both"/>
        <w:rPr>
          <w:rFonts w:ascii="Times New Roman" w:hAnsi="Times New Roman" w:cs="Times New Roman"/>
          <w:b/>
          <w:bCs/>
          <w:sz w:val="28"/>
          <w:szCs w:val="28"/>
        </w:rPr>
      </w:pPr>
      <w:r>
        <w:rPr>
          <w:rFonts w:ascii="Times New Roman" w:hAnsi="Times New Roman" w:cs="Times New Roman"/>
          <w:b/>
          <w:bCs/>
          <w:sz w:val="24"/>
          <w:szCs w:val="24"/>
        </w:rPr>
        <w:t>1</w:t>
      </w:r>
      <w:r w:rsidR="00D075AE" w:rsidRPr="006F36C2">
        <w:rPr>
          <w:rFonts w:ascii="Times New Roman" w:hAnsi="Times New Roman" w:cs="Times New Roman"/>
          <w:b/>
          <w:bCs/>
          <w:sz w:val="24"/>
          <w:szCs w:val="24"/>
        </w:rPr>
        <w:t>.4 PLANTS COLLECTION AND DRYING OF THE LEAVES</w:t>
      </w:r>
      <w:bookmarkEnd w:id="5"/>
      <w:r w:rsidR="00D075AE" w:rsidRPr="006F36C2">
        <w:rPr>
          <w:rFonts w:ascii="Times New Roman" w:hAnsi="Times New Roman" w:cs="Times New Roman"/>
          <w:b/>
          <w:bCs/>
          <w:sz w:val="24"/>
          <w:szCs w:val="24"/>
        </w:rPr>
        <w:t xml:space="preserve"> </w:t>
      </w:r>
    </w:p>
    <w:p w14:paraId="3BCBB9D0" w14:textId="77777777" w:rsidR="00D075AE" w:rsidRPr="006F36C2" w:rsidRDefault="00D075AE" w:rsidP="00D075AE">
      <w:pPr>
        <w:autoSpaceDE w:val="0"/>
        <w:autoSpaceDN w:val="0"/>
        <w:adjustRightInd w:val="0"/>
        <w:spacing w:before="240" w:after="240" w:line="240" w:lineRule="auto"/>
        <w:jc w:val="both"/>
        <w:rPr>
          <w:rFonts w:ascii="Times New Roman" w:hAnsi="Times New Roman" w:cs="Times New Roman"/>
          <w:sz w:val="24"/>
          <w:szCs w:val="24"/>
        </w:rPr>
      </w:pPr>
      <w:r w:rsidRPr="006F36C2">
        <w:rPr>
          <w:rFonts w:ascii="Times New Roman" w:hAnsi="Times New Roman" w:cs="Times New Roman"/>
          <w:sz w:val="24"/>
          <w:szCs w:val="24"/>
        </w:rPr>
        <w:t xml:space="preserve">The fresh leaves materials of </w:t>
      </w:r>
      <w:r w:rsidRPr="006F36C2">
        <w:rPr>
          <w:rFonts w:ascii="Times New Roman" w:hAnsi="Times New Roman" w:cs="Times New Roman"/>
          <w:i/>
          <w:sz w:val="24"/>
          <w:szCs w:val="24"/>
        </w:rPr>
        <w:t>A. nilotica</w:t>
      </w:r>
      <w:r w:rsidRPr="006F36C2">
        <w:rPr>
          <w:rFonts w:ascii="Times New Roman" w:hAnsi="Times New Roman" w:cs="Times New Roman"/>
          <w:sz w:val="24"/>
          <w:szCs w:val="24"/>
        </w:rPr>
        <w:t xml:space="preserve">, </w:t>
      </w:r>
      <w:r w:rsidRPr="006F36C2">
        <w:rPr>
          <w:rFonts w:ascii="Times New Roman" w:hAnsi="Times New Roman" w:cs="Times New Roman"/>
          <w:i/>
          <w:sz w:val="24"/>
          <w:szCs w:val="24"/>
        </w:rPr>
        <w:t>A. vera</w:t>
      </w:r>
      <w:r w:rsidRPr="006F36C2">
        <w:rPr>
          <w:rFonts w:ascii="Times New Roman" w:hAnsi="Times New Roman" w:cs="Times New Roman"/>
          <w:sz w:val="24"/>
          <w:szCs w:val="24"/>
        </w:rPr>
        <w:t xml:space="preserve"> and </w:t>
      </w:r>
      <w:r w:rsidRPr="006F36C2">
        <w:rPr>
          <w:rFonts w:ascii="Times New Roman" w:hAnsi="Times New Roman" w:cs="Times New Roman"/>
          <w:i/>
          <w:sz w:val="24"/>
          <w:szCs w:val="24"/>
        </w:rPr>
        <w:t>C. procera</w:t>
      </w:r>
      <w:r w:rsidRPr="006F36C2">
        <w:rPr>
          <w:rFonts w:ascii="Times New Roman" w:hAnsi="Times New Roman" w:cs="Times New Roman"/>
          <w:sz w:val="24"/>
          <w:szCs w:val="24"/>
        </w:rPr>
        <w:t xml:space="preserve"> were collected at the Herbarium Garden of Botany Department, Faculty of Biological Sciences, Usmanu Danfodiyo University Sokoto. All fresh </w:t>
      </w:r>
      <w:r w:rsidRPr="006F36C2">
        <w:rPr>
          <w:rFonts w:ascii="Times New Roman" w:hAnsi="Times New Roman" w:cs="Times New Roman"/>
          <w:sz w:val="24"/>
          <w:szCs w:val="24"/>
        </w:rPr>
        <w:t>individual leaves of plants were allowed to dried under the shade in Histopathology Laboratory to avoid destruction of suspected active ingredients by the sunlight.</w:t>
      </w:r>
      <w:bookmarkStart w:id="6" w:name="_Toc145287157"/>
    </w:p>
    <w:p w14:paraId="11A43203" w14:textId="4C781590" w:rsidR="00D075AE" w:rsidRPr="006F36C2" w:rsidRDefault="00C70B2E" w:rsidP="00D075AE">
      <w:pPr>
        <w:autoSpaceDE w:val="0"/>
        <w:autoSpaceDN w:val="0"/>
        <w:adjustRightInd w:val="0"/>
        <w:spacing w:before="240" w:after="240" w:line="240" w:lineRule="auto"/>
        <w:jc w:val="both"/>
        <w:rPr>
          <w:rFonts w:ascii="Times New Roman" w:hAnsi="Times New Roman" w:cs="Times New Roman"/>
          <w:b/>
          <w:bCs/>
          <w:sz w:val="28"/>
          <w:szCs w:val="28"/>
        </w:rPr>
      </w:pPr>
      <w:r>
        <w:rPr>
          <w:rFonts w:ascii="Times New Roman" w:hAnsi="Times New Roman" w:cs="Times New Roman"/>
          <w:b/>
          <w:bCs/>
          <w:sz w:val="24"/>
          <w:szCs w:val="24"/>
        </w:rPr>
        <w:t>1</w:t>
      </w:r>
      <w:r w:rsidR="00D075AE" w:rsidRPr="006F36C2">
        <w:rPr>
          <w:rFonts w:ascii="Times New Roman" w:hAnsi="Times New Roman" w:cs="Times New Roman"/>
          <w:b/>
          <w:bCs/>
          <w:sz w:val="24"/>
          <w:szCs w:val="24"/>
        </w:rPr>
        <w:t>.5 PLANTS IDENTIFICATION AND AUTHENTIFICATION</w:t>
      </w:r>
      <w:bookmarkEnd w:id="6"/>
    </w:p>
    <w:p w14:paraId="631F6193" w14:textId="77777777" w:rsidR="00D075AE" w:rsidRPr="006F36C2" w:rsidRDefault="00D075AE" w:rsidP="00D075AE">
      <w:pPr>
        <w:autoSpaceDE w:val="0"/>
        <w:autoSpaceDN w:val="0"/>
        <w:adjustRightInd w:val="0"/>
        <w:spacing w:before="240" w:after="240" w:line="240" w:lineRule="auto"/>
        <w:jc w:val="both"/>
        <w:rPr>
          <w:rFonts w:ascii="Times New Roman" w:hAnsi="Times New Roman" w:cs="Times New Roman"/>
          <w:bCs/>
          <w:sz w:val="24"/>
          <w:szCs w:val="24"/>
        </w:rPr>
      </w:pPr>
      <w:r w:rsidRPr="006F36C2">
        <w:rPr>
          <w:rFonts w:ascii="Times New Roman" w:hAnsi="Times New Roman" w:cs="Times New Roman"/>
          <w:bCs/>
          <w:sz w:val="24"/>
          <w:szCs w:val="24"/>
        </w:rPr>
        <w:t xml:space="preserve">The leaves of each individual plant of </w:t>
      </w:r>
      <w:r w:rsidRPr="006F36C2">
        <w:rPr>
          <w:rFonts w:ascii="Times New Roman" w:hAnsi="Times New Roman" w:cs="Times New Roman"/>
          <w:bCs/>
          <w:i/>
          <w:sz w:val="24"/>
          <w:szCs w:val="24"/>
        </w:rPr>
        <w:t>A. nilotica, A. vera</w:t>
      </w:r>
      <w:r w:rsidRPr="006F36C2">
        <w:rPr>
          <w:rFonts w:ascii="Times New Roman" w:hAnsi="Times New Roman" w:cs="Times New Roman"/>
          <w:bCs/>
          <w:sz w:val="24"/>
          <w:szCs w:val="24"/>
        </w:rPr>
        <w:t xml:space="preserve"> and </w:t>
      </w:r>
      <w:r w:rsidRPr="006F36C2">
        <w:rPr>
          <w:rFonts w:ascii="Times New Roman" w:hAnsi="Times New Roman" w:cs="Times New Roman"/>
          <w:bCs/>
          <w:i/>
          <w:sz w:val="24"/>
          <w:szCs w:val="24"/>
        </w:rPr>
        <w:t>C. procera</w:t>
      </w:r>
      <w:r w:rsidRPr="006F36C2">
        <w:rPr>
          <w:rFonts w:ascii="Times New Roman" w:hAnsi="Times New Roman" w:cs="Times New Roman"/>
          <w:bCs/>
          <w:sz w:val="24"/>
          <w:szCs w:val="24"/>
        </w:rPr>
        <w:t xml:space="preserve"> were identified and authenticated by the Department of Pharmacognosy, Faculty of Pharmaceutical Sciences, where specimen voucher number was assigned to each individual plant leaves as follows;</w:t>
      </w:r>
      <w:r w:rsidRPr="006F36C2">
        <w:rPr>
          <w:rFonts w:ascii="Times New Roman" w:hAnsi="Times New Roman" w:cs="Times New Roman"/>
          <w:bCs/>
          <w:i/>
          <w:sz w:val="24"/>
          <w:szCs w:val="24"/>
        </w:rPr>
        <w:t xml:space="preserve"> A. nilotica</w:t>
      </w:r>
      <w:r w:rsidRPr="006F36C2">
        <w:rPr>
          <w:rFonts w:ascii="Times New Roman" w:hAnsi="Times New Roman" w:cs="Times New Roman"/>
          <w:bCs/>
          <w:sz w:val="24"/>
          <w:szCs w:val="24"/>
        </w:rPr>
        <w:t>:</w:t>
      </w:r>
      <w:r w:rsidRPr="006F36C2">
        <w:rPr>
          <w:rFonts w:ascii="Times New Roman" w:hAnsi="Times New Roman" w:cs="Times New Roman"/>
          <w:bCs/>
          <w:i/>
          <w:sz w:val="24"/>
          <w:szCs w:val="24"/>
        </w:rPr>
        <w:t xml:space="preserve"> </w:t>
      </w:r>
      <w:r w:rsidRPr="006F36C2">
        <w:rPr>
          <w:rFonts w:ascii="Times New Roman" w:hAnsi="Times New Roman" w:cs="Times New Roman"/>
          <w:bCs/>
          <w:sz w:val="24"/>
          <w:szCs w:val="24"/>
        </w:rPr>
        <w:t>PCG/UDUS/faba/0006</w:t>
      </w:r>
      <w:r w:rsidRPr="006F36C2">
        <w:rPr>
          <w:rFonts w:ascii="Times New Roman" w:hAnsi="Times New Roman" w:cs="Times New Roman"/>
          <w:bCs/>
          <w:i/>
          <w:sz w:val="24"/>
          <w:szCs w:val="24"/>
        </w:rPr>
        <w:t xml:space="preserve"> C. procera</w:t>
      </w:r>
      <w:r w:rsidRPr="006F36C2">
        <w:rPr>
          <w:rFonts w:ascii="Times New Roman" w:hAnsi="Times New Roman" w:cs="Times New Roman"/>
          <w:bCs/>
          <w:sz w:val="24"/>
          <w:szCs w:val="24"/>
        </w:rPr>
        <w:t xml:space="preserve">: PCG/UDUS/apoc/0003 and </w:t>
      </w:r>
      <w:r w:rsidRPr="006F36C2">
        <w:rPr>
          <w:rFonts w:ascii="Times New Roman" w:hAnsi="Times New Roman" w:cs="Times New Roman"/>
          <w:bCs/>
          <w:i/>
          <w:sz w:val="24"/>
          <w:szCs w:val="24"/>
        </w:rPr>
        <w:t>A. vera</w:t>
      </w:r>
      <w:r w:rsidRPr="006F36C2">
        <w:rPr>
          <w:rFonts w:ascii="Times New Roman" w:hAnsi="Times New Roman" w:cs="Times New Roman"/>
          <w:bCs/>
          <w:sz w:val="24"/>
          <w:szCs w:val="24"/>
        </w:rPr>
        <w:t>: PCG/UDUS/asph/0001</w:t>
      </w:r>
      <w:r w:rsidRPr="006F36C2">
        <w:rPr>
          <w:rFonts w:ascii="Times New Roman" w:hAnsi="Times New Roman" w:cs="Times New Roman"/>
          <w:bCs/>
          <w:i/>
          <w:sz w:val="24"/>
          <w:szCs w:val="24"/>
        </w:rPr>
        <w:t xml:space="preserve"> </w:t>
      </w:r>
      <w:r w:rsidRPr="006F36C2">
        <w:rPr>
          <w:rFonts w:ascii="Times New Roman" w:hAnsi="Times New Roman" w:cs="Times New Roman"/>
          <w:bCs/>
          <w:sz w:val="24"/>
          <w:szCs w:val="24"/>
        </w:rPr>
        <w:t>and deposited in the same Department.</w:t>
      </w:r>
      <w:bookmarkStart w:id="7" w:name="_Toc145287158"/>
    </w:p>
    <w:p w14:paraId="45EF1EFE" w14:textId="72473F18" w:rsidR="00D075AE" w:rsidRPr="006F36C2" w:rsidRDefault="00C70B2E" w:rsidP="00D075AE">
      <w:pPr>
        <w:autoSpaceDE w:val="0"/>
        <w:autoSpaceDN w:val="0"/>
        <w:adjustRightInd w:val="0"/>
        <w:spacing w:before="240" w:after="240" w:line="240" w:lineRule="auto"/>
        <w:jc w:val="both"/>
        <w:rPr>
          <w:rFonts w:ascii="Times New Roman" w:hAnsi="Times New Roman" w:cs="Times New Roman"/>
          <w:b/>
          <w:bCs/>
          <w:sz w:val="28"/>
          <w:szCs w:val="28"/>
        </w:rPr>
      </w:pPr>
      <w:r>
        <w:rPr>
          <w:rFonts w:ascii="Times New Roman" w:hAnsi="Times New Roman" w:cs="Times New Roman"/>
          <w:b/>
          <w:bCs/>
          <w:sz w:val="24"/>
          <w:szCs w:val="24"/>
        </w:rPr>
        <w:t>1</w:t>
      </w:r>
      <w:r w:rsidR="00D075AE" w:rsidRPr="006F36C2">
        <w:rPr>
          <w:rFonts w:ascii="Times New Roman" w:hAnsi="Times New Roman" w:cs="Times New Roman"/>
          <w:b/>
          <w:bCs/>
          <w:sz w:val="24"/>
          <w:szCs w:val="24"/>
        </w:rPr>
        <w:t>.6 PLANTS PREPARATION AND EXTRACTION PROCEDURE</w:t>
      </w:r>
      <w:bookmarkEnd w:id="7"/>
      <w:r w:rsidR="00D075AE" w:rsidRPr="006F36C2">
        <w:rPr>
          <w:rFonts w:ascii="Times New Roman" w:hAnsi="Times New Roman" w:cs="Times New Roman"/>
          <w:b/>
          <w:bCs/>
          <w:sz w:val="24"/>
          <w:szCs w:val="24"/>
        </w:rPr>
        <w:t>S</w:t>
      </w:r>
    </w:p>
    <w:p w14:paraId="0184C0E8" w14:textId="1FB028F0" w:rsidR="00D075AE" w:rsidRPr="006F36C2" w:rsidRDefault="00D075AE" w:rsidP="00D075AE">
      <w:pPr>
        <w:autoSpaceDE w:val="0"/>
        <w:autoSpaceDN w:val="0"/>
        <w:adjustRightInd w:val="0"/>
        <w:spacing w:before="240" w:after="240" w:line="240" w:lineRule="auto"/>
        <w:jc w:val="both"/>
        <w:rPr>
          <w:rFonts w:ascii="Times New Roman" w:hAnsi="Times New Roman" w:cs="Times New Roman"/>
          <w:sz w:val="24"/>
          <w:szCs w:val="24"/>
        </w:rPr>
      </w:pPr>
      <w:r w:rsidRPr="006F36C2">
        <w:rPr>
          <w:rFonts w:ascii="Times New Roman" w:hAnsi="Times New Roman" w:cs="Times New Roman"/>
          <w:sz w:val="24"/>
          <w:szCs w:val="24"/>
        </w:rPr>
        <w:t xml:space="preserve">The fresh leaves </w:t>
      </w:r>
      <w:r w:rsidRPr="006F36C2">
        <w:rPr>
          <w:rFonts w:ascii="Times New Roman" w:hAnsi="Times New Roman" w:cs="Times New Roman"/>
          <w:bCs/>
          <w:sz w:val="24"/>
          <w:szCs w:val="24"/>
        </w:rPr>
        <w:t xml:space="preserve">of each individual plant of </w:t>
      </w:r>
      <w:r w:rsidRPr="006F36C2">
        <w:rPr>
          <w:rFonts w:ascii="Times New Roman" w:hAnsi="Times New Roman" w:cs="Times New Roman"/>
          <w:bCs/>
          <w:i/>
          <w:sz w:val="24"/>
          <w:szCs w:val="24"/>
        </w:rPr>
        <w:t>A. nilotica, A. vera</w:t>
      </w:r>
      <w:r w:rsidRPr="006F36C2">
        <w:rPr>
          <w:rFonts w:ascii="Times New Roman" w:hAnsi="Times New Roman" w:cs="Times New Roman"/>
          <w:bCs/>
          <w:sz w:val="24"/>
          <w:szCs w:val="24"/>
        </w:rPr>
        <w:t xml:space="preserve"> and</w:t>
      </w:r>
      <w:r w:rsidRPr="006F36C2">
        <w:rPr>
          <w:rFonts w:ascii="Times New Roman" w:hAnsi="Times New Roman" w:cs="Times New Roman"/>
          <w:bCs/>
          <w:i/>
          <w:sz w:val="24"/>
          <w:szCs w:val="24"/>
        </w:rPr>
        <w:t xml:space="preserve"> C. procera</w:t>
      </w:r>
      <w:r w:rsidRPr="006F36C2">
        <w:rPr>
          <w:rFonts w:ascii="Times New Roman" w:hAnsi="Times New Roman" w:cs="Times New Roman"/>
          <w:bCs/>
          <w:sz w:val="24"/>
          <w:szCs w:val="24"/>
        </w:rPr>
        <w:t xml:space="preserve"> </w:t>
      </w:r>
      <w:r w:rsidRPr="006F36C2">
        <w:rPr>
          <w:rFonts w:ascii="Times New Roman" w:hAnsi="Times New Roman" w:cs="Times New Roman"/>
          <w:sz w:val="24"/>
          <w:szCs w:val="24"/>
        </w:rPr>
        <w:t xml:space="preserve">were washed with clean water and dried under shade. The dried leaf of each individual plant was grinded into fine powder by using a grinder. The crude powdered of </w:t>
      </w:r>
      <w:r w:rsidRPr="006F36C2">
        <w:rPr>
          <w:rFonts w:ascii="Times New Roman" w:hAnsi="Times New Roman" w:cs="Times New Roman"/>
          <w:bCs/>
          <w:sz w:val="24"/>
          <w:szCs w:val="24"/>
        </w:rPr>
        <w:t xml:space="preserve">each individual </w:t>
      </w:r>
      <w:r w:rsidRPr="006F36C2">
        <w:rPr>
          <w:rFonts w:ascii="Times New Roman" w:hAnsi="Times New Roman" w:cs="Times New Roman"/>
          <w:sz w:val="24"/>
          <w:szCs w:val="24"/>
        </w:rPr>
        <w:t xml:space="preserve">leaf was measured about 1000 g and soaked into 3000 mL of distilled water and allowed to stay for 3 days accompanied by continuous shaking of </w:t>
      </w:r>
      <w:r w:rsidRPr="006F36C2">
        <w:rPr>
          <w:rFonts w:ascii="Times New Roman" w:hAnsi="Times New Roman" w:cs="Times New Roman"/>
          <w:bCs/>
          <w:sz w:val="24"/>
          <w:szCs w:val="24"/>
        </w:rPr>
        <w:t>each individual</w:t>
      </w:r>
      <w:r w:rsidRPr="006F36C2">
        <w:rPr>
          <w:rFonts w:ascii="Times New Roman" w:hAnsi="Times New Roman" w:cs="Times New Roman"/>
          <w:sz w:val="24"/>
          <w:szCs w:val="24"/>
        </w:rPr>
        <w:t xml:space="preserve"> mixture every day. The suspension </w:t>
      </w:r>
      <w:r w:rsidRPr="006F36C2">
        <w:rPr>
          <w:rFonts w:ascii="Times New Roman" w:hAnsi="Times New Roman" w:cs="Times New Roman"/>
          <w:bCs/>
          <w:sz w:val="24"/>
          <w:szCs w:val="24"/>
        </w:rPr>
        <w:t xml:space="preserve">each individual </w:t>
      </w:r>
      <w:r w:rsidRPr="006F36C2">
        <w:rPr>
          <w:rFonts w:ascii="Times New Roman" w:hAnsi="Times New Roman" w:cs="Times New Roman"/>
          <w:sz w:val="24"/>
          <w:szCs w:val="24"/>
        </w:rPr>
        <w:t xml:space="preserve">leaf was extracted by using the cold extraction method according to Rahee &amp; Malik </w:t>
      </w:r>
      <w:r w:rsidR="00304117">
        <w:rPr>
          <w:rFonts w:ascii="Times New Roman" w:eastAsiaTheme="minorHAnsi" w:hAnsi="Times New Roman" w:cs="Times New Roman"/>
          <w:sz w:val="24"/>
          <w:szCs w:val="24"/>
          <w:lang w:val="en-GB"/>
        </w:rPr>
        <w:t xml:space="preserve">[22]. </w:t>
      </w:r>
      <w:r w:rsidRPr="006F36C2">
        <w:rPr>
          <w:rFonts w:ascii="Times New Roman" w:hAnsi="Times New Roman" w:cs="Times New Roman"/>
          <w:sz w:val="24"/>
          <w:szCs w:val="24"/>
        </w:rPr>
        <w:t xml:space="preserve">The suspension </w:t>
      </w:r>
      <w:r w:rsidRPr="006F36C2">
        <w:rPr>
          <w:rFonts w:ascii="Times New Roman" w:hAnsi="Times New Roman" w:cs="Times New Roman"/>
          <w:bCs/>
          <w:sz w:val="24"/>
          <w:szCs w:val="24"/>
        </w:rPr>
        <w:t xml:space="preserve">each individual </w:t>
      </w:r>
      <w:r w:rsidRPr="006F36C2">
        <w:rPr>
          <w:rFonts w:ascii="Times New Roman" w:hAnsi="Times New Roman" w:cs="Times New Roman"/>
          <w:sz w:val="24"/>
          <w:szCs w:val="24"/>
        </w:rPr>
        <w:t xml:space="preserve">leaf was filtered after 3 days by using fine clothes and then filtrates were refiltered using paper through filter funnel, the filtrates of </w:t>
      </w:r>
      <w:r w:rsidRPr="006F36C2">
        <w:rPr>
          <w:rFonts w:ascii="Times New Roman" w:hAnsi="Times New Roman" w:cs="Times New Roman"/>
          <w:bCs/>
          <w:sz w:val="24"/>
          <w:szCs w:val="24"/>
        </w:rPr>
        <w:t xml:space="preserve">each individual </w:t>
      </w:r>
      <w:r w:rsidRPr="006F36C2">
        <w:rPr>
          <w:rFonts w:ascii="Times New Roman" w:hAnsi="Times New Roman" w:cs="Times New Roman"/>
          <w:sz w:val="24"/>
          <w:szCs w:val="24"/>
        </w:rPr>
        <w:t xml:space="preserve">leaf was place on water bath for water to evaporate in order to obtain the pure extract of </w:t>
      </w:r>
      <w:r w:rsidRPr="006F36C2">
        <w:rPr>
          <w:rFonts w:ascii="Times New Roman" w:hAnsi="Times New Roman" w:cs="Times New Roman"/>
          <w:bCs/>
          <w:sz w:val="24"/>
          <w:szCs w:val="24"/>
        </w:rPr>
        <w:t>each individual</w:t>
      </w:r>
      <w:r w:rsidRPr="006F36C2">
        <w:rPr>
          <w:rFonts w:ascii="Times New Roman" w:hAnsi="Times New Roman" w:cs="Times New Roman"/>
          <w:sz w:val="24"/>
          <w:szCs w:val="24"/>
        </w:rPr>
        <w:t xml:space="preserve"> plants to be use in the treatment of surgically wounded skin of wistar rats as done by Wei </w:t>
      </w:r>
      <w:r w:rsidRPr="006F36C2">
        <w:rPr>
          <w:rFonts w:ascii="Times New Roman" w:hAnsi="Times New Roman" w:cs="Times New Roman"/>
          <w:i/>
          <w:sz w:val="24"/>
          <w:szCs w:val="24"/>
        </w:rPr>
        <w:t xml:space="preserve">et al. </w:t>
      </w:r>
      <w:r w:rsidR="00304117">
        <w:rPr>
          <w:rFonts w:ascii="Times New Roman" w:eastAsiaTheme="minorHAnsi" w:hAnsi="Times New Roman" w:cs="Times New Roman"/>
          <w:sz w:val="24"/>
          <w:szCs w:val="24"/>
          <w:lang w:val="en-GB"/>
        </w:rPr>
        <w:t xml:space="preserve">[23]. </w:t>
      </w:r>
      <w:r w:rsidRPr="006F36C2">
        <w:rPr>
          <w:rFonts w:ascii="Times New Roman" w:hAnsi="Times New Roman" w:cs="Times New Roman"/>
          <w:sz w:val="24"/>
          <w:szCs w:val="24"/>
        </w:rPr>
        <w:t xml:space="preserve">The aqueous extract </w:t>
      </w:r>
      <w:r w:rsidRPr="006F36C2">
        <w:rPr>
          <w:rFonts w:ascii="Times New Roman" w:hAnsi="Times New Roman" w:cs="Times New Roman"/>
          <w:sz w:val="24"/>
          <w:szCs w:val="24"/>
        </w:rPr>
        <w:lastRenderedPageBreak/>
        <w:t xml:space="preserve">products of </w:t>
      </w:r>
      <w:r w:rsidRPr="006F36C2">
        <w:rPr>
          <w:rFonts w:ascii="Times New Roman" w:hAnsi="Times New Roman" w:cs="Times New Roman"/>
          <w:bCs/>
          <w:sz w:val="24"/>
          <w:szCs w:val="24"/>
        </w:rPr>
        <w:t xml:space="preserve">each individual </w:t>
      </w:r>
      <w:r w:rsidRPr="006F36C2">
        <w:rPr>
          <w:rFonts w:ascii="Times New Roman" w:hAnsi="Times New Roman" w:cs="Times New Roman"/>
          <w:sz w:val="24"/>
          <w:szCs w:val="24"/>
        </w:rPr>
        <w:t xml:space="preserve">leave were subjected to isolation, purification and sterilization procedures in order to get germ free and isolate that contain pure active components of </w:t>
      </w:r>
      <w:r w:rsidRPr="006F36C2">
        <w:rPr>
          <w:rFonts w:ascii="Times New Roman" w:hAnsi="Times New Roman" w:cs="Times New Roman"/>
          <w:bCs/>
          <w:sz w:val="24"/>
          <w:szCs w:val="24"/>
        </w:rPr>
        <w:t xml:space="preserve">each individual </w:t>
      </w:r>
      <w:r w:rsidRPr="006F36C2">
        <w:rPr>
          <w:rFonts w:ascii="Times New Roman" w:hAnsi="Times New Roman" w:cs="Times New Roman"/>
          <w:sz w:val="24"/>
          <w:szCs w:val="24"/>
        </w:rPr>
        <w:t>leaves responsible for wound healing.</w:t>
      </w:r>
      <w:bookmarkStart w:id="8" w:name="_Toc145287162"/>
    </w:p>
    <w:p w14:paraId="5CE93475" w14:textId="37190E13" w:rsidR="00D075AE" w:rsidRPr="006F36C2" w:rsidRDefault="00C70B2E" w:rsidP="00D075AE">
      <w:pPr>
        <w:autoSpaceDE w:val="0"/>
        <w:autoSpaceDN w:val="0"/>
        <w:adjustRightInd w:val="0"/>
        <w:spacing w:before="240" w:after="240" w:line="240" w:lineRule="auto"/>
        <w:jc w:val="both"/>
        <w:rPr>
          <w:rFonts w:ascii="Times New Roman" w:hAnsi="Times New Roman" w:cs="Times New Roman"/>
          <w:b/>
          <w:bCs/>
          <w:sz w:val="28"/>
          <w:szCs w:val="28"/>
        </w:rPr>
      </w:pPr>
      <w:r w:rsidRPr="00C70B2E">
        <w:rPr>
          <w:rFonts w:ascii="Times New Roman" w:hAnsi="Times New Roman" w:cs="Times New Roman"/>
          <w:b/>
          <w:bCs/>
        </w:rPr>
        <w:t>1</w:t>
      </w:r>
      <w:r w:rsidR="00D075AE" w:rsidRPr="00C70B2E">
        <w:rPr>
          <w:rFonts w:ascii="Times New Roman" w:hAnsi="Times New Roman" w:cs="Times New Roman"/>
          <w:b/>
          <w:bCs/>
          <w:sz w:val="24"/>
          <w:szCs w:val="24"/>
        </w:rPr>
        <w:t>.7</w:t>
      </w:r>
      <w:r w:rsidR="00D075AE" w:rsidRPr="006F36C2">
        <w:rPr>
          <w:rFonts w:ascii="Times New Roman" w:hAnsi="Times New Roman" w:cs="Times New Roman"/>
          <w:b/>
          <w:bCs/>
          <w:sz w:val="24"/>
          <w:szCs w:val="24"/>
        </w:rPr>
        <w:t xml:space="preserve"> PREPARATION OF EXTRACTS OINTMENTS AND APPLICATION ON THE WOUNDED SITE</w:t>
      </w:r>
      <w:bookmarkEnd w:id="8"/>
    </w:p>
    <w:p w14:paraId="57CAE5D4" w14:textId="51B35CE7" w:rsidR="00D075AE" w:rsidRPr="006F36C2" w:rsidRDefault="00D075AE" w:rsidP="00D075AE">
      <w:pPr>
        <w:autoSpaceDE w:val="0"/>
        <w:autoSpaceDN w:val="0"/>
        <w:adjustRightInd w:val="0"/>
        <w:spacing w:before="240" w:after="240" w:line="240" w:lineRule="auto"/>
        <w:jc w:val="both"/>
        <w:rPr>
          <w:rFonts w:ascii="Times New Roman" w:hAnsi="Times New Roman" w:cs="Times New Roman"/>
          <w:sz w:val="24"/>
          <w:szCs w:val="24"/>
        </w:rPr>
      </w:pPr>
      <w:r w:rsidRPr="006F36C2">
        <w:rPr>
          <w:rFonts w:ascii="Times New Roman" w:hAnsi="Times New Roman" w:cs="Times New Roman"/>
          <w:sz w:val="24"/>
          <w:szCs w:val="24"/>
        </w:rPr>
        <w:t xml:space="preserve">White soft paraffin wax of 95 grams was weighed and melted in a water bath and 5 gram of </w:t>
      </w:r>
      <w:r w:rsidRPr="006F36C2">
        <w:rPr>
          <w:rFonts w:ascii="Times New Roman" w:hAnsi="Times New Roman" w:cs="Times New Roman"/>
          <w:bCs/>
          <w:sz w:val="24"/>
          <w:szCs w:val="24"/>
        </w:rPr>
        <w:t xml:space="preserve">each individual aqueous </w:t>
      </w:r>
      <w:r w:rsidRPr="006F36C2">
        <w:rPr>
          <w:rFonts w:ascii="Times New Roman" w:hAnsi="Times New Roman" w:cs="Times New Roman"/>
          <w:sz w:val="24"/>
          <w:szCs w:val="24"/>
        </w:rPr>
        <w:t>leaves extract was weighed and added to the melted white soft paraffin wax to serve as 5 % aqueous extract ointments to be used for the treatment of each individual test groups. Similar measurements were made of 0.25 gram of each 2 individual aqueous extract and combined to make it 5 grams then added to 95 grams of white soft paraffin wax to serve as 5 % aqueous extract ointments.  Also   1.7 g of each 3 individual aqueous extract was weighed and combined to make it 5 grams then added to 95 g of white soft paraffin wax to serve as 5 % aqueous extract ointments to be used for treatment of polyherbal formulated ointments group. Each</w:t>
      </w:r>
      <w:r w:rsidRPr="006F36C2">
        <w:rPr>
          <w:rFonts w:ascii="Times New Roman" w:hAnsi="Times New Roman" w:cs="Times New Roman"/>
          <w:bCs/>
          <w:sz w:val="24"/>
          <w:szCs w:val="24"/>
        </w:rPr>
        <w:t xml:space="preserve"> individual </w:t>
      </w:r>
      <w:r w:rsidRPr="006F36C2">
        <w:rPr>
          <w:rFonts w:ascii="Times New Roman" w:hAnsi="Times New Roman" w:cs="Times New Roman"/>
          <w:sz w:val="24"/>
          <w:szCs w:val="24"/>
        </w:rPr>
        <w:t xml:space="preserve">aqueous </w:t>
      </w:r>
      <w:proofErr w:type="gramStart"/>
      <w:r w:rsidRPr="006F36C2">
        <w:rPr>
          <w:rFonts w:ascii="Times New Roman" w:hAnsi="Times New Roman" w:cs="Times New Roman"/>
          <w:sz w:val="24"/>
          <w:szCs w:val="24"/>
        </w:rPr>
        <w:t>leaves</w:t>
      </w:r>
      <w:proofErr w:type="gramEnd"/>
      <w:r w:rsidRPr="006F36C2">
        <w:rPr>
          <w:rFonts w:ascii="Times New Roman" w:hAnsi="Times New Roman" w:cs="Times New Roman"/>
          <w:sz w:val="24"/>
          <w:szCs w:val="24"/>
        </w:rPr>
        <w:t xml:space="preserve"> extract ointments and polyherbal formulated ointments of </w:t>
      </w:r>
      <w:r w:rsidRPr="006F36C2">
        <w:rPr>
          <w:rFonts w:ascii="Times New Roman" w:hAnsi="Times New Roman" w:cs="Times New Roman"/>
          <w:i/>
          <w:sz w:val="24"/>
          <w:szCs w:val="24"/>
        </w:rPr>
        <w:t xml:space="preserve">A. nilotica, A. vera </w:t>
      </w:r>
      <w:r w:rsidRPr="006F36C2">
        <w:rPr>
          <w:rFonts w:ascii="Times New Roman" w:hAnsi="Times New Roman" w:cs="Times New Roman"/>
          <w:iCs/>
          <w:sz w:val="24"/>
          <w:szCs w:val="24"/>
        </w:rPr>
        <w:t>and</w:t>
      </w:r>
      <w:r w:rsidRPr="006F36C2">
        <w:rPr>
          <w:rFonts w:ascii="Times New Roman" w:hAnsi="Times New Roman" w:cs="Times New Roman"/>
          <w:i/>
          <w:sz w:val="24"/>
          <w:szCs w:val="24"/>
        </w:rPr>
        <w:t xml:space="preserve"> C. procera</w:t>
      </w:r>
      <w:r w:rsidRPr="006F36C2">
        <w:rPr>
          <w:rFonts w:ascii="Times New Roman" w:hAnsi="Times New Roman" w:cs="Times New Roman"/>
          <w:sz w:val="24"/>
          <w:szCs w:val="24"/>
        </w:rPr>
        <w:t xml:space="preserve"> were applied topically every day on the surgical wounded surface and the wound was covered using sterile gauze. The 5 % Betadine ointment was used for the treatment of the standard group alongside with test groups, to serve as positive control. </w:t>
      </w:r>
    </w:p>
    <w:p w14:paraId="20D96B42" w14:textId="6B005837" w:rsidR="00D075AE" w:rsidRPr="006F36C2" w:rsidRDefault="00C70B2E" w:rsidP="00D075AE">
      <w:pPr>
        <w:autoSpaceDE w:val="0"/>
        <w:autoSpaceDN w:val="0"/>
        <w:adjustRightInd w:val="0"/>
        <w:spacing w:before="240" w:after="240" w:line="240" w:lineRule="auto"/>
        <w:jc w:val="both"/>
        <w:rPr>
          <w:rFonts w:ascii="Times New Roman" w:hAnsi="Times New Roman" w:cs="Times New Roman"/>
          <w:b/>
          <w:bCs/>
          <w:sz w:val="28"/>
          <w:szCs w:val="28"/>
        </w:rPr>
      </w:pPr>
      <w:bookmarkStart w:id="9" w:name="_Toc145287160"/>
      <w:r>
        <w:rPr>
          <w:rFonts w:ascii="Times New Roman" w:hAnsi="Times New Roman" w:cs="Times New Roman"/>
          <w:b/>
          <w:bCs/>
          <w:sz w:val="24"/>
          <w:szCs w:val="24"/>
        </w:rPr>
        <w:t>1.8</w:t>
      </w:r>
      <w:r w:rsidR="00D075AE" w:rsidRPr="006F36C2">
        <w:rPr>
          <w:rFonts w:ascii="Times New Roman" w:hAnsi="Times New Roman" w:cs="Times New Roman"/>
          <w:b/>
          <w:bCs/>
          <w:sz w:val="24"/>
          <w:szCs w:val="24"/>
        </w:rPr>
        <w:t xml:space="preserve"> PURCHASE AND CARE OF EXPERIMENTAL ANIMALS</w:t>
      </w:r>
      <w:bookmarkEnd w:id="9"/>
      <w:r w:rsidR="00D075AE" w:rsidRPr="006F36C2">
        <w:rPr>
          <w:rFonts w:ascii="Times New Roman" w:hAnsi="Times New Roman" w:cs="Times New Roman"/>
          <w:b/>
          <w:bCs/>
          <w:sz w:val="24"/>
          <w:szCs w:val="24"/>
        </w:rPr>
        <w:t xml:space="preserve"> </w:t>
      </w:r>
    </w:p>
    <w:p w14:paraId="747063C5" w14:textId="130CB026" w:rsidR="00D075AE" w:rsidRPr="006F36C2" w:rsidRDefault="00D075AE" w:rsidP="00D075AE">
      <w:pPr>
        <w:autoSpaceDE w:val="0"/>
        <w:autoSpaceDN w:val="0"/>
        <w:adjustRightInd w:val="0"/>
        <w:spacing w:before="240" w:after="240" w:line="240" w:lineRule="auto"/>
        <w:jc w:val="both"/>
        <w:rPr>
          <w:rFonts w:ascii="Times New Roman" w:hAnsi="Times New Roman" w:cs="Times New Roman"/>
          <w:sz w:val="24"/>
          <w:szCs w:val="24"/>
        </w:rPr>
      </w:pPr>
      <w:r w:rsidRPr="006F36C2">
        <w:rPr>
          <w:rFonts w:ascii="Times New Roman" w:eastAsia="CIDFont+F2" w:hAnsi="Times New Roman" w:cs="Times New Roman"/>
          <w:sz w:val="24"/>
          <w:szCs w:val="24"/>
        </w:rPr>
        <w:t>The healthy wistar rats (animals) were purchased from Animal House of Ahmadu Bello University, Zaria. The animals were transported to Sokoto and allowed to acclimatize for the period of 14 days at room conditions and fed with standard pellet diet (</w:t>
      </w:r>
      <w:r w:rsidRPr="006F36C2">
        <w:rPr>
          <w:rFonts w:ascii="Times New Roman" w:hAnsi="Times New Roman" w:cs="Times New Roman"/>
          <w:sz w:val="24"/>
          <w:szCs w:val="24"/>
        </w:rPr>
        <w:t>sterile food)</w:t>
      </w:r>
      <w:r w:rsidRPr="006F36C2">
        <w:rPr>
          <w:rFonts w:ascii="Times New Roman" w:eastAsia="CIDFont+F2" w:hAnsi="Times New Roman" w:cs="Times New Roman"/>
          <w:sz w:val="24"/>
          <w:szCs w:val="24"/>
        </w:rPr>
        <w:t xml:space="preserve"> and water </w:t>
      </w:r>
      <w:r w:rsidRPr="006F36C2">
        <w:rPr>
          <w:rFonts w:ascii="Times New Roman" w:eastAsia="CIDFont+F2" w:hAnsi="Times New Roman" w:cs="Times New Roman"/>
          <w:i/>
          <w:sz w:val="24"/>
          <w:szCs w:val="24"/>
        </w:rPr>
        <w:t>ad libitum</w:t>
      </w:r>
      <w:r w:rsidRPr="006F36C2">
        <w:rPr>
          <w:rFonts w:ascii="Times New Roman" w:hAnsi="Times New Roman" w:cs="Times New Roman"/>
          <w:sz w:val="24"/>
          <w:szCs w:val="24"/>
        </w:rPr>
        <w:t xml:space="preserve">. World Health Organisation (WHO), guidelines for animal handling and care were strictly followed in this study. The animals were housed in a cage containing sterile saw dust (procured locally) as bedding throughout the experimental period. The animals were examined and investigated by physical examination and tests backing were done to declare the rat free of any skin parasites or infections before the experiment began. The sterile saw dust in the cages was changed every day to maintain aseptic conditions. </w:t>
      </w:r>
      <w:bookmarkStart w:id="10" w:name="_Toc145287161"/>
    </w:p>
    <w:bookmarkEnd w:id="10"/>
    <w:p w14:paraId="7DE7FDBA" w14:textId="77777777" w:rsidR="00013608" w:rsidRDefault="00013608" w:rsidP="00D075AE">
      <w:pPr>
        <w:pStyle w:val="Pa28"/>
        <w:spacing w:before="240" w:after="240" w:line="240" w:lineRule="auto"/>
        <w:jc w:val="both"/>
        <w:rPr>
          <w:b/>
        </w:rPr>
        <w:sectPr w:rsidR="00013608" w:rsidSect="00013608">
          <w:type w:val="continuous"/>
          <w:pgSz w:w="12240" w:h="15840"/>
          <w:pgMar w:top="1440" w:right="1440" w:bottom="1440" w:left="1728" w:header="720" w:footer="720" w:gutter="0"/>
          <w:cols w:num="2" w:space="720"/>
          <w:titlePg/>
          <w:docGrid w:linePitch="360"/>
        </w:sectPr>
      </w:pPr>
    </w:p>
    <w:p w14:paraId="62C00EA2" w14:textId="6C93D1E4" w:rsidR="00D075AE" w:rsidRPr="006F36C2" w:rsidRDefault="00D075AE" w:rsidP="00D075AE">
      <w:pPr>
        <w:pStyle w:val="Pa28"/>
        <w:spacing w:before="240" w:after="240" w:line="240" w:lineRule="auto"/>
        <w:jc w:val="both"/>
        <w:rPr>
          <w:b/>
        </w:rPr>
      </w:pPr>
      <w:r w:rsidRPr="006F36C2">
        <w:rPr>
          <w:b/>
        </w:rPr>
        <w:t>Table 1: Experimental Design</w:t>
      </w:r>
    </w:p>
    <w:tbl>
      <w:tblPr>
        <w:tblW w:w="9270" w:type="dxa"/>
        <w:tblInd w:w="-90" w:type="dxa"/>
        <w:tblBorders>
          <w:top w:val="single" w:sz="4" w:space="0" w:color="auto"/>
          <w:bottom w:val="single" w:sz="4" w:space="0" w:color="auto"/>
        </w:tblBorders>
        <w:tblLayout w:type="fixed"/>
        <w:tblLook w:val="04A0" w:firstRow="1" w:lastRow="0" w:firstColumn="1" w:lastColumn="0" w:noHBand="0" w:noVBand="1"/>
      </w:tblPr>
      <w:tblGrid>
        <w:gridCol w:w="3150"/>
        <w:gridCol w:w="4590"/>
        <w:gridCol w:w="1530"/>
      </w:tblGrid>
      <w:tr w:rsidR="00D075AE" w:rsidRPr="006F36C2" w14:paraId="5EAAB60D" w14:textId="77777777" w:rsidTr="0068689D">
        <w:tc>
          <w:tcPr>
            <w:tcW w:w="3150" w:type="dxa"/>
            <w:tcBorders>
              <w:top w:val="single" w:sz="4" w:space="0" w:color="auto"/>
              <w:bottom w:val="single" w:sz="4" w:space="0" w:color="auto"/>
            </w:tcBorders>
          </w:tcPr>
          <w:p w14:paraId="7CFE42FA" w14:textId="77777777" w:rsidR="00D075AE" w:rsidRPr="006F36C2" w:rsidRDefault="00D075AE" w:rsidP="00D075AE">
            <w:pPr>
              <w:pStyle w:val="Pa28"/>
              <w:spacing w:line="240" w:lineRule="auto"/>
              <w:jc w:val="both"/>
              <w:rPr>
                <w:b/>
              </w:rPr>
            </w:pPr>
            <w:r w:rsidRPr="006F36C2">
              <w:rPr>
                <w:b/>
              </w:rPr>
              <w:t xml:space="preserve">Experimental Groups </w:t>
            </w:r>
            <w:r w:rsidRPr="006F36C2">
              <w:rPr>
                <w:b/>
                <w:bCs/>
              </w:rPr>
              <w:t>(5 rats)</w:t>
            </w:r>
          </w:p>
        </w:tc>
        <w:tc>
          <w:tcPr>
            <w:tcW w:w="4590" w:type="dxa"/>
            <w:tcBorders>
              <w:top w:val="single" w:sz="4" w:space="0" w:color="auto"/>
              <w:bottom w:val="single" w:sz="4" w:space="0" w:color="auto"/>
            </w:tcBorders>
          </w:tcPr>
          <w:p w14:paraId="415C60C3" w14:textId="77777777" w:rsidR="00D075AE" w:rsidRPr="006F36C2" w:rsidRDefault="00D075AE" w:rsidP="00D075AE">
            <w:pPr>
              <w:pStyle w:val="Pa28"/>
              <w:spacing w:line="240" w:lineRule="auto"/>
              <w:jc w:val="both"/>
              <w:rPr>
                <w:b/>
              </w:rPr>
            </w:pPr>
            <w:r w:rsidRPr="006F36C2">
              <w:rPr>
                <w:b/>
              </w:rPr>
              <w:t>Treatment Given</w:t>
            </w:r>
          </w:p>
        </w:tc>
        <w:tc>
          <w:tcPr>
            <w:tcW w:w="1530" w:type="dxa"/>
            <w:tcBorders>
              <w:top w:val="single" w:sz="4" w:space="0" w:color="auto"/>
              <w:bottom w:val="single" w:sz="4" w:space="0" w:color="auto"/>
            </w:tcBorders>
          </w:tcPr>
          <w:p w14:paraId="0FF90111" w14:textId="77777777" w:rsidR="00D075AE" w:rsidRPr="006F36C2" w:rsidRDefault="00D075AE" w:rsidP="00D075AE">
            <w:pPr>
              <w:pStyle w:val="Pa28"/>
              <w:spacing w:line="240" w:lineRule="auto"/>
              <w:jc w:val="both"/>
              <w:rPr>
                <w:b/>
              </w:rPr>
            </w:pPr>
            <w:r w:rsidRPr="006F36C2">
              <w:rPr>
                <w:b/>
              </w:rPr>
              <w:t>Route/Duration /day</w:t>
            </w:r>
          </w:p>
        </w:tc>
      </w:tr>
      <w:tr w:rsidR="00D075AE" w:rsidRPr="006F36C2" w14:paraId="66029620" w14:textId="77777777" w:rsidTr="0068689D">
        <w:tc>
          <w:tcPr>
            <w:tcW w:w="3150" w:type="dxa"/>
            <w:tcBorders>
              <w:top w:val="single" w:sz="4" w:space="0" w:color="auto"/>
            </w:tcBorders>
          </w:tcPr>
          <w:p w14:paraId="5616F87F" w14:textId="77777777" w:rsidR="00D075AE" w:rsidRPr="006F36C2" w:rsidRDefault="00D075AE" w:rsidP="00D075AE">
            <w:pPr>
              <w:pStyle w:val="Pa28"/>
              <w:spacing w:line="240" w:lineRule="auto"/>
            </w:pPr>
            <w:r w:rsidRPr="006F36C2">
              <w:rPr>
                <w:b/>
                <w:bCs/>
              </w:rPr>
              <w:t>A.</w:t>
            </w:r>
            <w:r w:rsidRPr="006F36C2">
              <w:t xml:space="preserve"> Negative control </w:t>
            </w:r>
          </w:p>
        </w:tc>
        <w:tc>
          <w:tcPr>
            <w:tcW w:w="4590" w:type="dxa"/>
            <w:tcBorders>
              <w:top w:val="single" w:sz="4" w:space="0" w:color="auto"/>
            </w:tcBorders>
          </w:tcPr>
          <w:p w14:paraId="4A480FEE" w14:textId="77777777" w:rsidR="00D075AE" w:rsidRPr="006F36C2" w:rsidRDefault="00D075AE" w:rsidP="00D075AE">
            <w:pPr>
              <w:pStyle w:val="Pa28"/>
              <w:spacing w:line="240" w:lineRule="auto"/>
              <w:jc w:val="both"/>
            </w:pPr>
            <w:r w:rsidRPr="006F36C2">
              <w:t>Clean with normal saline</w:t>
            </w:r>
          </w:p>
        </w:tc>
        <w:tc>
          <w:tcPr>
            <w:tcW w:w="1530" w:type="dxa"/>
            <w:tcBorders>
              <w:top w:val="single" w:sz="4" w:space="0" w:color="auto"/>
            </w:tcBorders>
          </w:tcPr>
          <w:p w14:paraId="4997F799" w14:textId="77777777" w:rsidR="00D075AE" w:rsidRPr="006F36C2" w:rsidRDefault="00D075AE" w:rsidP="00D075AE">
            <w:pPr>
              <w:pStyle w:val="Pa28"/>
              <w:spacing w:line="240" w:lineRule="auto"/>
              <w:jc w:val="both"/>
            </w:pPr>
            <w:r w:rsidRPr="006F36C2">
              <w:t>Topically/21</w:t>
            </w:r>
          </w:p>
        </w:tc>
      </w:tr>
      <w:tr w:rsidR="00D075AE" w:rsidRPr="006F36C2" w14:paraId="5D977EFD" w14:textId="77777777" w:rsidTr="0068689D">
        <w:tc>
          <w:tcPr>
            <w:tcW w:w="3150" w:type="dxa"/>
          </w:tcPr>
          <w:p w14:paraId="0C4638E6" w14:textId="77777777" w:rsidR="00D075AE" w:rsidRPr="006F36C2" w:rsidRDefault="00D075AE" w:rsidP="00D075AE">
            <w:pPr>
              <w:pStyle w:val="Pa28"/>
              <w:spacing w:line="240" w:lineRule="auto"/>
            </w:pPr>
            <w:r w:rsidRPr="006F36C2">
              <w:rPr>
                <w:b/>
                <w:bCs/>
              </w:rPr>
              <w:t>B</w:t>
            </w:r>
            <w:r w:rsidRPr="006F36C2">
              <w:t>. Positive control</w:t>
            </w:r>
          </w:p>
        </w:tc>
        <w:tc>
          <w:tcPr>
            <w:tcW w:w="4590" w:type="dxa"/>
          </w:tcPr>
          <w:p w14:paraId="7D0178E9" w14:textId="77777777" w:rsidR="00D075AE" w:rsidRPr="006F36C2" w:rsidRDefault="00D075AE" w:rsidP="00D075AE">
            <w:pPr>
              <w:pStyle w:val="Pa28"/>
              <w:spacing w:line="240" w:lineRule="auto"/>
              <w:jc w:val="both"/>
            </w:pPr>
            <w:r w:rsidRPr="006F36C2">
              <w:t>Betadine ointment (5 %)</w:t>
            </w:r>
          </w:p>
        </w:tc>
        <w:tc>
          <w:tcPr>
            <w:tcW w:w="1530" w:type="dxa"/>
          </w:tcPr>
          <w:p w14:paraId="3C888D0A" w14:textId="77777777" w:rsidR="00D075AE" w:rsidRPr="006F36C2" w:rsidRDefault="00D075AE" w:rsidP="00D075AE">
            <w:pPr>
              <w:pStyle w:val="Pa28"/>
              <w:spacing w:line="240" w:lineRule="auto"/>
              <w:jc w:val="both"/>
            </w:pPr>
            <w:r w:rsidRPr="006F36C2">
              <w:t>Topically/21</w:t>
            </w:r>
          </w:p>
        </w:tc>
      </w:tr>
      <w:tr w:rsidR="00D075AE" w:rsidRPr="006F36C2" w14:paraId="2D46D68C" w14:textId="77777777" w:rsidTr="0068689D">
        <w:tc>
          <w:tcPr>
            <w:tcW w:w="3150" w:type="dxa"/>
          </w:tcPr>
          <w:p w14:paraId="17EF9F42" w14:textId="77777777" w:rsidR="00D075AE" w:rsidRPr="006F36C2" w:rsidRDefault="00D075AE" w:rsidP="00D075AE">
            <w:pPr>
              <w:pStyle w:val="Pa28"/>
              <w:spacing w:line="240" w:lineRule="auto"/>
            </w:pPr>
            <w:r w:rsidRPr="006F36C2">
              <w:rPr>
                <w:b/>
                <w:bCs/>
              </w:rPr>
              <w:t>C</w:t>
            </w:r>
            <w:r w:rsidRPr="006F36C2">
              <w:t xml:space="preserve">. </w:t>
            </w:r>
            <w:r w:rsidRPr="006F36C2">
              <w:rPr>
                <w:i/>
              </w:rPr>
              <w:t>A. nilotica</w:t>
            </w:r>
            <w:r w:rsidRPr="006F36C2">
              <w:t xml:space="preserve"> </w:t>
            </w:r>
          </w:p>
        </w:tc>
        <w:tc>
          <w:tcPr>
            <w:tcW w:w="4590" w:type="dxa"/>
          </w:tcPr>
          <w:p w14:paraId="5EBD574E" w14:textId="77777777" w:rsidR="00D075AE" w:rsidRPr="006F36C2" w:rsidRDefault="00D075AE" w:rsidP="00D075AE">
            <w:pPr>
              <w:pStyle w:val="Pa28"/>
              <w:spacing w:line="240" w:lineRule="auto"/>
              <w:jc w:val="both"/>
            </w:pPr>
            <w:r w:rsidRPr="006F36C2">
              <w:t xml:space="preserve">Extract of </w:t>
            </w:r>
            <w:r w:rsidRPr="006F36C2">
              <w:rPr>
                <w:i/>
              </w:rPr>
              <w:t xml:space="preserve">A. nilotica </w:t>
            </w:r>
            <w:r w:rsidRPr="006F36C2">
              <w:t>(5 %)</w:t>
            </w:r>
          </w:p>
        </w:tc>
        <w:tc>
          <w:tcPr>
            <w:tcW w:w="1530" w:type="dxa"/>
          </w:tcPr>
          <w:p w14:paraId="20CB2B3F" w14:textId="77777777" w:rsidR="00D075AE" w:rsidRPr="006F36C2" w:rsidRDefault="00D075AE" w:rsidP="00D075AE">
            <w:pPr>
              <w:pStyle w:val="Pa28"/>
              <w:spacing w:line="240" w:lineRule="auto"/>
              <w:jc w:val="both"/>
            </w:pPr>
            <w:r w:rsidRPr="006F36C2">
              <w:t>Topically/21</w:t>
            </w:r>
          </w:p>
        </w:tc>
      </w:tr>
      <w:tr w:rsidR="00D075AE" w:rsidRPr="006F36C2" w14:paraId="02AB9717" w14:textId="77777777" w:rsidTr="0068689D">
        <w:tc>
          <w:tcPr>
            <w:tcW w:w="3150" w:type="dxa"/>
          </w:tcPr>
          <w:p w14:paraId="11A1775A" w14:textId="77777777" w:rsidR="00D075AE" w:rsidRPr="006F36C2" w:rsidRDefault="00D075AE" w:rsidP="00D075AE">
            <w:pPr>
              <w:pStyle w:val="Pa28"/>
              <w:spacing w:line="240" w:lineRule="auto"/>
            </w:pPr>
            <w:r w:rsidRPr="006F36C2">
              <w:rPr>
                <w:b/>
                <w:bCs/>
              </w:rPr>
              <w:t>D</w:t>
            </w:r>
            <w:r w:rsidRPr="006F36C2">
              <w:t xml:space="preserve">. </w:t>
            </w:r>
            <w:r w:rsidRPr="006F36C2">
              <w:rPr>
                <w:i/>
              </w:rPr>
              <w:t xml:space="preserve">A. vera </w:t>
            </w:r>
          </w:p>
        </w:tc>
        <w:tc>
          <w:tcPr>
            <w:tcW w:w="4590" w:type="dxa"/>
          </w:tcPr>
          <w:p w14:paraId="7A6C7DE6" w14:textId="77777777" w:rsidR="00D075AE" w:rsidRPr="006F36C2" w:rsidRDefault="00D075AE" w:rsidP="00D075AE">
            <w:pPr>
              <w:pStyle w:val="Pa28"/>
              <w:spacing w:line="240" w:lineRule="auto"/>
              <w:jc w:val="both"/>
            </w:pPr>
            <w:r w:rsidRPr="006F36C2">
              <w:t xml:space="preserve">Extract of </w:t>
            </w:r>
            <w:r w:rsidRPr="006F36C2">
              <w:rPr>
                <w:i/>
              </w:rPr>
              <w:t xml:space="preserve">A. vera </w:t>
            </w:r>
            <w:r w:rsidRPr="006F36C2">
              <w:t>(5 %)</w:t>
            </w:r>
          </w:p>
        </w:tc>
        <w:tc>
          <w:tcPr>
            <w:tcW w:w="1530" w:type="dxa"/>
          </w:tcPr>
          <w:p w14:paraId="2F26E853" w14:textId="77777777" w:rsidR="00D075AE" w:rsidRPr="006F36C2" w:rsidRDefault="00D075AE" w:rsidP="00D075AE">
            <w:pPr>
              <w:pStyle w:val="Pa28"/>
              <w:spacing w:line="240" w:lineRule="auto"/>
              <w:jc w:val="both"/>
            </w:pPr>
            <w:r w:rsidRPr="006F36C2">
              <w:t>Topically/21</w:t>
            </w:r>
          </w:p>
        </w:tc>
      </w:tr>
      <w:tr w:rsidR="00D075AE" w:rsidRPr="006F36C2" w14:paraId="2B0F0271" w14:textId="77777777" w:rsidTr="0068689D">
        <w:tc>
          <w:tcPr>
            <w:tcW w:w="3150" w:type="dxa"/>
          </w:tcPr>
          <w:p w14:paraId="0BD00628" w14:textId="77777777" w:rsidR="00D075AE" w:rsidRPr="006F36C2" w:rsidRDefault="00D075AE" w:rsidP="00D075AE">
            <w:pPr>
              <w:pStyle w:val="Pa28"/>
              <w:spacing w:line="240" w:lineRule="auto"/>
            </w:pPr>
            <w:r w:rsidRPr="006F36C2">
              <w:rPr>
                <w:b/>
                <w:bCs/>
              </w:rPr>
              <w:t>E</w:t>
            </w:r>
            <w:r w:rsidRPr="006F36C2">
              <w:t xml:space="preserve">. </w:t>
            </w:r>
            <w:r w:rsidRPr="006F36C2">
              <w:rPr>
                <w:i/>
              </w:rPr>
              <w:t xml:space="preserve">C. procera </w:t>
            </w:r>
          </w:p>
        </w:tc>
        <w:tc>
          <w:tcPr>
            <w:tcW w:w="4590" w:type="dxa"/>
          </w:tcPr>
          <w:p w14:paraId="4688D3DF" w14:textId="77777777" w:rsidR="00D075AE" w:rsidRPr="006F36C2" w:rsidRDefault="00D075AE" w:rsidP="00D075AE">
            <w:pPr>
              <w:pStyle w:val="Pa28"/>
              <w:spacing w:line="240" w:lineRule="auto"/>
              <w:jc w:val="both"/>
            </w:pPr>
            <w:r w:rsidRPr="006F36C2">
              <w:t xml:space="preserve">Extract of </w:t>
            </w:r>
            <w:r w:rsidRPr="006F36C2">
              <w:rPr>
                <w:i/>
              </w:rPr>
              <w:t xml:space="preserve">C. procera </w:t>
            </w:r>
            <w:r w:rsidRPr="006F36C2">
              <w:t>(5 %)</w:t>
            </w:r>
          </w:p>
        </w:tc>
        <w:tc>
          <w:tcPr>
            <w:tcW w:w="1530" w:type="dxa"/>
          </w:tcPr>
          <w:p w14:paraId="0A34EA59" w14:textId="77777777" w:rsidR="00D075AE" w:rsidRPr="006F36C2" w:rsidRDefault="00D075AE" w:rsidP="00D075AE">
            <w:pPr>
              <w:pStyle w:val="Pa28"/>
              <w:spacing w:line="240" w:lineRule="auto"/>
              <w:jc w:val="both"/>
            </w:pPr>
            <w:r w:rsidRPr="006F36C2">
              <w:t>Topically/21</w:t>
            </w:r>
          </w:p>
        </w:tc>
      </w:tr>
      <w:tr w:rsidR="00D075AE" w:rsidRPr="006F36C2" w14:paraId="62341291" w14:textId="77777777" w:rsidTr="0068689D">
        <w:tc>
          <w:tcPr>
            <w:tcW w:w="3150" w:type="dxa"/>
          </w:tcPr>
          <w:p w14:paraId="79DD8609" w14:textId="77777777" w:rsidR="00D075AE" w:rsidRPr="006F36C2" w:rsidRDefault="00D075AE" w:rsidP="00D075AE">
            <w:pPr>
              <w:pStyle w:val="Pa28"/>
              <w:spacing w:line="240" w:lineRule="auto"/>
            </w:pPr>
            <w:r w:rsidRPr="006F36C2">
              <w:rPr>
                <w:b/>
                <w:bCs/>
              </w:rPr>
              <w:t>F</w:t>
            </w:r>
            <w:r w:rsidRPr="006F36C2">
              <w:t xml:space="preserve"> </w:t>
            </w:r>
            <w:r w:rsidRPr="006F36C2">
              <w:rPr>
                <w:i/>
                <w:iCs/>
              </w:rPr>
              <w:t>A.</w:t>
            </w:r>
            <w:r w:rsidRPr="006F36C2">
              <w:rPr>
                <w:i/>
              </w:rPr>
              <w:t xml:space="preserve"> nilotica </w:t>
            </w:r>
            <w:r w:rsidRPr="006F36C2">
              <w:t xml:space="preserve">and </w:t>
            </w:r>
            <w:r w:rsidRPr="006F36C2">
              <w:rPr>
                <w:i/>
              </w:rPr>
              <w:t xml:space="preserve">A. vera </w:t>
            </w:r>
          </w:p>
        </w:tc>
        <w:tc>
          <w:tcPr>
            <w:tcW w:w="4590" w:type="dxa"/>
          </w:tcPr>
          <w:p w14:paraId="426BF112" w14:textId="77777777" w:rsidR="00D075AE" w:rsidRPr="006F36C2" w:rsidRDefault="00D075AE" w:rsidP="00D075AE">
            <w:pPr>
              <w:pStyle w:val="Pa28"/>
              <w:spacing w:line="240" w:lineRule="auto"/>
              <w:jc w:val="both"/>
            </w:pPr>
            <w:r w:rsidRPr="006F36C2">
              <w:t xml:space="preserve">Extract of </w:t>
            </w:r>
            <w:r w:rsidRPr="006F36C2">
              <w:rPr>
                <w:i/>
                <w:iCs/>
              </w:rPr>
              <w:t>A</w:t>
            </w:r>
            <w:r w:rsidRPr="006F36C2">
              <w:t>.</w:t>
            </w:r>
            <w:r w:rsidRPr="006F36C2">
              <w:rPr>
                <w:i/>
              </w:rPr>
              <w:t xml:space="preserve"> nilotica </w:t>
            </w:r>
            <w:r w:rsidRPr="006F36C2">
              <w:t>and</w:t>
            </w:r>
            <w:r w:rsidRPr="006F36C2">
              <w:rPr>
                <w:i/>
              </w:rPr>
              <w:t xml:space="preserve"> A. vera</w:t>
            </w:r>
            <w:r w:rsidRPr="006F36C2">
              <w:t xml:space="preserve"> (2.5 % each)</w:t>
            </w:r>
          </w:p>
        </w:tc>
        <w:tc>
          <w:tcPr>
            <w:tcW w:w="1530" w:type="dxa"/>
          </w:tcPr>
          <w:p w14:paraId="420C054C" w14:textId="77777777" w:rsidR="00D075AE" w:rsidRPr="006F36C2" w:rsidRDefault="00D075AE" w:rsidP="00D075AE">
            <w:pPr>
              <w:pStyle w:val="Pa28"/>
              <w:spacing w:line="240" w:lineRule="auto"/>
              <w:jc w:val="both"/>
            </w:pPr>
            <w:r w:rsidRPr="006F36C2">
              <w:t>Topically/21</w:t>
            </w:r>
          </w:p>
        </w:tc>
      </w:tr>
      <w:tr w:rsidR="00D075AE" w:rsidRPr="006F36C2" w14:paraId="7B12BBE1" w14:textId="77777777" w:rsidTr="0068689D">
        <w:tc>
          <w:tcPr>
            <w:tcW w:w="3150" w:type="dxa"/>
          </w:tcPr>
          <w:p w14:paraId="02B93C57" w14:textId="77777777" w:rsidR="00D075AE" w:rsidRPr="006F36C2" w:rsidRDefault="00D075AE" w:rsidP="00D075AE">
            <w:pPr>
              <w:pStyle w:val="Pa28"/>
              <w:spacing w:line="240" w:lineRule="auto"/>
            </w:pPr>
            <w:r w:rsidRPr="006F36C2">
              <w:rPr>
                <w:b/>
                <w:bCs/>
              </w:rPr>
              <w:t>G</w:t>
            </w:r>
            <w:r w:rsidRPr="006F36C2">
              <w:t xml:space="preserve">. </w:t>
            </w:r>
            <w:r w:rsidRPr="006F36C2">
              <w:rPr>
                <w:i/>
              </w:rPr>
              <w:t>A. nilotica</w:t>
            </w:r>
            <w:r w:rsidRPr="006F36C2">
              <w:t xml:space="preserve"> and </w:t>
            </w:r>
            <w:r w:rsidRPr="006F36C2">
              <w:rPr>
                <w:i/>
              </w:rPr>
              <w:t xml:space="preserve">C. procera </w:t>
            </w:r>
          </w:p>
        </w:tc>
        <w:tc>
          <w:tcPr>
            <w:tcW w:w="4590" w:type="dxa"/>
          </w:tcPr>
          <w:p w14:paraId="174C8C28" w14:textId="77777777" w:rsidR="00D075AE" w:rsidRPr="006F36C2" w:rsidRDefault="00D075AE" w:rsidP="00D075AE">
            <w:pPr>
              <w:pStyle w:val="Pa28"/>
              <w:spacing w:line="240" w:lineRule="auto"/>
              <w:jc w:val="both"/>
            </w:pPr>
            <w:r w:rsidRPr="006F36C2">
              <w:t xml:space="preserve">Extract of </w:t>
            </w:r>
            <w:r w:rsidRPr="006F36C2">
              <w:rPr>
                <w:i/>
              </w:rPr>
              <w:t>A. nilotica</w:t>
            </w:r>
            <w:r w:rsidRPr="006F36C2">
              <w:t xml:space="preserve"> and</w:t>
            </w:r>
            <w:r w:rsidRPr="006F36C2">
              <w:rPr>
                <w:i/>
              </w:rPr>
              <w:t xml:space="preserve"> C. procera</w:t>
            </w:r>
            <w:r w:rsidRPr="006F36C2">
              <w:t xml:space="preserve"> (2. 5 % each)</w:t>
            </w:r>
          </w:p>
        </w:tc>
        <w:tc>
          <w:tcPr>
            <w:tcW w:w="1530" w:type="dxa"/>
          </w:tcPr>
          <w:p w14:paraId="6EA99700" w14:textId="77777777" w:rsidR="00D075AE" w:rsidRPr="006F36C2" w:rsidRDefault="00D075AE" w:rsidP="00D075AE">
            <w:pPr>
              <w:spacing w:line="240" w:lineRule="auto"/>
              <w:rPr>
                <w:rFonts w:ascii="Times New Roman" w:hAnsi="Times New Roman" w:cs="Times New Roman"/>
                <w:sz w:val="24"/>
                <w:szCs w:val="24"/>
              </w:rPr>
            </w:pPr>
            <w:r w:rsidRPr="006F36C2">
              <w:rPr>
                <w:rFonts w:ascii="Times New Roman" w:hAnsi="Times New Roman" w:cs="Times New Roman"/>
                <w:sz w:val="24"/>
                <w:szCs w:val="24"/>
              </w:rPr>
              <w:t>Topically/21</w:t>
            </w:r>
          </w:p>
        </w:tc>
      </w:tr>
      <w:tr w:rsidR="00D075AE" w:rsidRPr="006F36C2" w14:paraId="305E4201" w14:textId="77777777" w:rsidTr="0068689D">
        <w:tc>
          <w:tcPr>
            <w:tcW w:w="3150" w:type="dxa"/>
          </w:tcPr>
          <w:p w14:paraId="18BEA1B3" w14:textId="77777777" w:rsidR="00D075AE" w:rsidRPr="006F36C2" w:rsidRDefault="00D075AE" w:rsidP="00D075AE">
            <w:pPr>
              <w:pStyle w:val="Pa28"/>
              <w:spacing w:line="240" w:lineRule="auto"/>
            </w:pPr>
            <w:r w:rsidRPr="004135B9">
              <w:rPr>
                <w:b/>
                <w:bCs/>
                <w:lang w:val="pt-BR"/>
              </w:rPr>
              <w:t>H</w:t>
            </w:r>
            <w:r w:rsidRPr="004135B9">
              <w:rPr>
                <w:lang w:val="pt-BR"/>
              </w:rPr>
              <w:t xml:space="preserve">. </w:t>
            </w:r>
            <w:r w:rsidRPr="004135B9">
              <w:rPr>
                <w:i/>
                <w:lang w:val="pt-BR"/>
              </w:rPr>
              <w:t>A. vera</w:t>
            </w:r>
            <w:r w:rsidRPr="004135B9">
              <w:rPr>
                <w:lang w:val="pt-BR"/>
              </w:rPr>
              <w:t xml:space="preserve"> and</w:t>
            </w:r>
            <w:r w:rsidRPr="004135B9">
              <w:rPr>
                <w:i/>
                <w:lang w:val="pt-BR"/>
              </w:rPr>
              <w:t xml:space="preserve"> C.      </w:t>
            </w:r>
            <w:r w:rsidRPr="006F36C2">
              <w:rPr>
                <w:i/>
              </w:rPr>
              <w:t xml:space="preserve">procera </w:t>
            </w:r>
          </w:p>
        </w:tc>
        <w:tc>
          <w:tcPr>
            <w:tcW w:w="4590" w:type="dxa"/>
          </w:tcPr>
          <w:p w14:paraId="644E0659" w14:textId="77777777" w:rsidR="00D075AE" w:rsidRPr="006F36C2" w:rsidRDefault="00D075AE" w:rsidP="00D075AE">
            <w:pPr>
              <w:pStyle w:val="Pa28"/>
              <w:spacing w:line="240" w:lineRule="auto"/>
              <w:jc w:val="both"/>
            </w:pPr>
            <w:r w:rsidRPr="006F36C2">
              <w:t>Extract of</w:t>
            </w:r>
            <w:r w:rsidRPr="006F36C2">
              <w:rPr>
                <w:i/>
              </w:rPr>
              <w:t xml:space="preserve"> A. vera</w:t>
            </w:r>
            <w:r w:rsidRPr="006F36C2">
              <w:t xml:space="preserve"> </w:t>
            </w:r>
            <w:r w:rsidRPr="006F36C2">
              <w:rPr>
                <w:i/>
              </w:rPr>
              <w:t xml:space="preserve">C. procera </w:t>
            </w:r>
            <w:r w:rsidRPr="006F36C2">
              <w:t>and (2.5 % each)</w:t>
            </w:r>
          </w:p>
        </w:tc>
        <w:tc>
          <w:tcPr>
            <w:tcW w:w="1530" w:type="dxa"/>
          </w:tcPr>
          <w:p w14:paraId="2056789F" w14:textId="77777777" w:rsidR="00D075AE" w:rsidRPr="006F36C2" w:rsidRDefault="00D075AE" w:rsidP="00D075AE">
            <w:pPr>
              <w:pStyle w:val="Pa28"/>
              <w:spacing w:line="240" w:lineRule="auto"/>
              <w:jc w:val="both"/>
            </w:pPr>
            <w:r w:rsidRPr="006F36C2">
              <w:t>Topically/21</w:t>
            </w:r>
          </w:p>
        </w:tc>
      </w:tr>
      <w:tr w:rsidR="00D075AE" w:rsidRPr="006F36C2" w14:paraId="3D63B5B7" w14:textId="77777777" w:rsidTr="0068689D">
        <w:tc>
          <w:tcPr>
            <w:tcW w:w="3150" w:type="dxa"/>
          </w:tcPr>
          <w:p w14:paraId="2B16FCD4" w14:textId="77777777" w:rsidR="00D075AE" w:rsidRPr="004135B9" w:rsidRDefault="00D075AE" w:rsidP="00D075AE">
            <w:pPr>
              <w:pStyle w:val="Pa28"/>
              <w:spacing w:line="240" w:lineRule="auto"/>
              <w:rPr>
                <w:lang w:val="pt-BR"/>
              </w:rPr>
            </w:pPr>
            <w:r w:rsidRPr="004135B9">
              <w:rPr>
                <w:b/>
                <w:bCs/>
                <w:lang w:val="pt-BR"/>
              </w:rPr>
              <w:lastRenderedPageBreak/>
              <w:t>I.</w:t>
            </w:r>
            <w:r w:rsidRPr="004135B9">
              <w:rPr>
                <w:lang w:val="pt-BR"/>
              </w:rPr>
              <w:t xml:space="preserve">   </w:t>
            </w:r>
            <w:r w:rsidRPr="004135B9">
              <w:rPr>
                <w:i/>
                <w:lang w:val="pt-BR"/>
              </w:rPr>
              <w:t>A. nilotica</w:t>
            </w:r>
            <w:r w:rsidRPr="004135B9">
              <w:rPr>
                <w:lang w:val="pt-BR"/>
              </w:rPr>
              <w:t>,</w:t>
            </w:r>
            <w:r w:rsidRPr="004135B9">
              <w:rPr>
                <w:i/>
                <w:lang w:val="pt-BR"/>
              </w:rPr>
              <w:t xml:space="preserve"> A. vera</w:t>
            </w:r>
            <w:r w:rsidRPr="004135B9">
              <w:rPr>
                <w:lang w:val="pt-BR"/>
              </w:rPr>
              <w:t xml:space="preserve"> and </w:t>
            </w:r>
            <w:r w:rsidRPr="004135B9">
              <w:rPr>
                <w:i/>
                <w:lang w:val="pt-BR"/>
              </w:rPr>
              <w:t xml:space="preserve">C. procera </w:t>
            </w:r>
          </w:p>
        </w:tc>
        <w:tc>
          <w:tcPr>
            <w:tcW w:w="4590" w:type="dxa"/>
          </w:tcPr>
          <w:p w14:paraId="2BEE0A0A" w14:textId="77777777" w:rsidR="00D075AE" w:rsidRPr="006F36C2" w:rsidRDefault="00D075AE" w:rsidP="00D075AE">
            <w:pPr>
              <w:pStyle w:val="Pa28"/>
              <w:spacing w:line="240" w:lineRule="auto"/>
              <w:jc w:val="both"/>
            </w:pPr>
            <w:r w:rsidRPr="006F36C2">
              <w:t xml:space="preserve">Extract of </w:t>
            </w:r>
            <w:r w:rsidRPr="006F36C2">
              <w:rPr>
                <w:i/>
              </w:rPr>
              <w:t>A. nilotica</w:t>
            </w:r>
            <w:r w:rsidRPr="006F36C2">
              <w:t xml:space="preserve">, </w:t>
            </w:r>
            <w:r w:rsidRPr="006F36C2">
              <w:rPr>
                <w:i/>
              </w:rPr>
              <w:t>A. vera</w:t>
            </w:r>
            <w:r w:rsidRPr="006F36C2">
              <w:t xml:space="preserve"> and </w:t>
            </w:r>
            <w:r w:rsidRPr="006F36C2">
              <w:rPr>
                <w:i/>
              </w:rPr>
              <w:t xml:space="preserve">C. procera </w:t>
            </w:r>
            <w:r w:rsidRPr="006F36C2">
              <w:t>(1.7 % each)</w:t>
            </w:r>
          </w:p>
        </w:tc>
        <w:tc>
          <w:tcPr>
            <w:tcW w:w="1530" w:type="dxa"/>
          </w:tcPr>
          <w:p w14:paraId="6603DDE0" w14:textId="77777777" w:rsidR="00D075AE" w:rsidRPr="006F36C2" w:rsidRDefault="00D075AE" w:rsidP="00D075AE">
            <w:pPr>
              <w:pStyle w:val="Pa28"/>
              <w:spacing w:line="240" w:lineRule="auto"/>
              <w:jc w:val="both"/>
            </w:pPr>
            <w:r w:rsidRPr="006F36C2">
              <w:t>Topically/21</w:t>
            </w:r>
          </w:p>
        </w:tc>
      </w:tr>
    </w:tbl>
    <w:p w14:paraId="6E3A239B" w14:textId="0B6D7DC7" w:rsidR="00873FA8" w:rsidRPr="00873FA8" w:rsidRDefault="00873FA8" w:rsidP="00873FA8">
      <w:pPr>
        <w:sectPr w:rsidR="00873FA8" w:rsidRPr="00873FA8" w:rsidSect="00013608">
          <w:type w:val="continuous"/>
          <w:pgSz w:w="12240" w:h="15840"/>
          <w:pgMar w:top="1440" w:right="1440" w:bottom="1440" w:left="1728" w:header="720" w:footer="720" w:gutter="0"/>
          <w:cols w:space="720"/>
          <w:titlePg/>
          <w:docGrid w:linePitch="360"/>
        </w:sectPr>
      </w:pPr>
      <w:bookmarkStart w:id="11" w:name="_Toc145287163"/>
      <w:bookmarkStart w:id="12" w:name="_Toc212764261"/>
      <w:bookmarkStart w:id="13" w:name="_Toc145287164"/>
      <w:bookmarkStart w:id="14" w:name="_Toc212764263"/>
    </w:p>
    <w:p w14:paraId="353EF111" w14:textId="47FDC9F9" w:rsidR="00D075AE" w:rsidRPr="006F36C2" w:rsidRDefault="00C70B2E" w:rsidP="00D075AE">
      <w:pPr>
        <w:pStyle w:val="Heading1"/>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1.9</w:t>
      </w:r>
      <w:r w:rsidR="00D075AE" w:rsidRPr="006F36C2">
        <w:rPr>
          <w:rFonts w:ascii="Times New Roman" w:hAnsi="Times New Roman" w:cs="Times New Roman"/>
          <w:color w:val="auto"/>
          <w:sz w:val="24"/>
          <w:szCs w:val="24"/>
        </w:rPr>
        <w:t xml:space="preserve"> SHAVING OF FUR AND </w:t>
      </w:r>
      <w:bookmarkEnd w:id="11"/>
      <w:r w:rsidR="00D075AE" w:rsidRPr="006F36C2">
        <w:rPr>
          <w:rFonts w:ascii="Times New Roman" w:hAnsi="Times New Roman" w:cs="Times New Roman"/>
          <w:color w:val="auto"/>
          <w:sz w:val="24"/>
          <w:szCs w:val="24"/>
        </w:rPr>
        <w:t>ACUTE DERMAL TOXICITY STUDY</w:t>
      </w:r>
      <w:bookmarkEnd w:id="12"/>
      <w:r w:rsidR="00D075AE" w:rsidRPr="006F36C2">
        <w:rPr>
          <w:rFonts w:ascii="Times New Roman" w:hAnsi="Times New Roman" w:cs="Times New Roman"/>
          <w:color w:val="auto"/>
          <w:sz w:val="24"/>
          <w:szCs w:val="24"/>
        </w:rPr>
        <w:t xml:space="preserve"> </w:t>
      </w:r>
    </w:p>
    <w:p w14:paraId="03A43E51" w14:textId="4B5F61BC" w:rsidR="001A688B" w:rsidRDefault="00D075AE" w:rsidP="00D075AE">
      <w:pPr>
        <w:pStyle w:val="Heading1"/>
        <w:spacing w:before="240" w:after="240" w:line="240" w:lineRule="auto"/>
        <w:jc w:val="both"/>
        <w:rPr>
          <w:rFonts w:ascii="Times New Roman" w:hAnsi="Times New Roman" w:cs="Times New Roman"/>
          <w:b w:val="0"/>
          <w:bCs w:val="0"/>
          <w:color w:val="auto"/>
          <w:sz w:val="24"/>
          <w:szCs w:val="24"/>
        </w:rPr>
      </w:pPr>
      <w:bookmarkStart w:id="15" w:name="_Toc212763386"/>
      <w:bookmarkStart w:id="16" w:name="_Toc212763698"/>
      <w:bookmarkStart w:id="17" w:name="_Toc212641603"/>
      <w:bookmarkStart w:id="18" w:name="_Toc212764262"/>
      <w:r w:rsidRPr="006F36C2">
        <w:rPr>
          <w:rFonts w:ascii="Times New Roman" w:hAnsi="Times New Roman" w:cs="Times New Roman"/>
          <w:b w:val="0"/>
          <w:bCs w:val="0"/>
          <w:color w:val="auto"/>
          <w:sz w:val="24"/>
          <w:szCs w:val="24"/>
        </w:rPr>
        <w:t xml:space="preserve">The fur (hairs) on the dorsal part (back) where the surgical wound was created of each animal was disinfected then shaved using a sterile surgical blade and the surface was decontaminated by wiping with sterile disinfectant (spirit). The animals were anaesthetized using chloroform vapour as done by Morton and Malone </w:t>
      </w:r>
      <w:r w:rsidR="001A688B">
        <w:rPr>
          <w:rFonts w:ascii="Times New Roman" w:hAnsi="Times New Roman" w:cs="Times New Roman"/>
          <w:b w:val="0"/>
          <w:bCs w:val="0"/>
          <w:color w:val="auto"/>
          <w:sz w:val="24"/>
          <w:szCs w:val="24"/>
        </w:rPr>
        <w:t>[24].</w:t>
      </w:r>
      <w:r w:rsidRPr="006F36C2">
        <w:rPr>
          <w:rFonts w:ascii="Times New Roman" w:hAnsi="Times New Roman" w:cs="Times New Roman"/>
          <w:b w:val="0"/>
          <w:bCs w:val="0"/>
          <w:color w:val="auto"/>
          <w:sz w:val="24"/>
          <w:szCs w:val="24"/>
        </w:rPr>
        <w:t xml:space="preserve"> The prepared herbal ointments of 5 % formulations of each individual aqueous leaves extract were immediately applied on the shaved skin of wistar rats and left for an hour to be observed for any signs of irritation and abnormal change in colour of the skins, before the application of the extract to the surgically wounded sites. This is to ascertain the safety of the extract on the skin of the experimental animals, as done by Ravishankar and Satya-Sireesh </w:t>
      </w:r>
      <w:bookmarkEnd w:id="15"/>
      <w:bookmarkEnd w:id="16"/>
      <w:bookmarkEnd w:id="17"/>
      <w:bookmarkEnd w:id="18"/>
      <w:r w:rsidR="001A688B">
        <w:rPr>
          <w:rFonts w:ascii="Times New Roman" w:hAnsi="Times New Roman" w:cs="Times New Roman"/>
          <w:b w:val="0"/>
          <w:bCs w:val="0"/>
          <w:color w:val="auto"/>
          <w:sz w:val="24"/>
          <w:szCs w:val="24"/>
        </w:rPr>
        <w:t>[25].</w:t>
      </w:r>
      <w:r w:rsidR="001A688B" w:rsidRPr="006F36C2">
        <w:rPr>
          <w:rFonts w:ascii="Times New Roman" w:hAnsi="Times New Roman" w:cs="Times New Roman"/>
          <w:b w:val="0"/>
          <w:bCs w:val="0"/>
          <w:color w:val="auto"/>
          <w:sz w:val="24"/>
          <w:szCs w:val="24"/>
        </w:rPr>
        <w:t xml:space="preserve"> </w:t>
      </w:r>
    </w:p>
    <w:p w14:paraId="4D35FCBB" w14:textId="08216173" w:rsidR="00D075AE" w:rsidRPr="006F36C2" w:rsidRDefault="00C70B2E" w:rsidP="00D075AE">
      <w:pPr>
        <w:pStyle w:val="Heading1"/>
        <w:spacing w:before="240" w:after="240" w:line="240" w:lineRule="auto"/>
        <w:jc w:val="both"/>
        <w:rPr>
          <w:rFonts w:ascii="Times New Roman" w:hAnsi="Times New Roman" w:cs="Times New Roman"/>
          <w:b w:val="0"/>
          <w:bCs w:val="0"/>
          <w:color w:val="auto"/>
          <w:sz w:val="24"/>
          <w:szCs w:val="24"/>
        </w:rPr>
      </w:pPr>
      <w:r>
        <w:rPr>
          <w:rFonts w:ascii="Times New Roman" w:hAnsi="Times New Roman" w:cs="Times New Roman"/>
          <w:color w:val="auto"/>
          <w:sz w:val="24"/>
          <w:szCs w:val="24"/>
        </w:rPr>
        <w:t>1.10</w:t>
      </w:r>
      <w:r w:rsidR="00D075AE" w:rsidRPr="006F36C2">
        <w:rPr>
          <w:rFonts w:ascii="Times New Roman" w:hAnsi="Times New Roman" w:cs="Times New Roman"/>
          <w:color w:val="auto"/>
          <w:sz w:val="24"/>
          <w:szCs w:val="24"/>
        </w:rPr>
        <w:t xml:space="preserve"> CREATION OF EXCISIONAL SURGICAL WOUNDS ON BACK OF ANIMALS</w:t>
      </w:r>
      <w:bookmarkEnd w:id="13"/>
      <w:bookmarkEnd w:id="14"/>
    </w:p>
    <w:p w14:paraId="3F2E54B5" w14:textId="7606F9F4" w:rsidR="00D075AE" w:rsidRDefault="00D075AE" w:rsidP="00D075AE">
      <w:pPr>
        <w:autoSpaceDE w:val="0"/>
        <w:autoSpaceDN w:val="0"/>
        <w:adjustRightInd w:val="0"/>
        <w:spacing w:before="240" w:after="240" w:line="240" w:lineRule="auto"/>
        <w:jc w:val="both"/>
        <w:rPr>
          <w:rFonts w:ascii="Times New Roman" w:hAnsi="Times New Roman" w:cs="Times New Roman"/>
          <w:sz w:val="24"/>
          <w:szCs w:val="24"/>
        </w:rPr>
      </w:pPr>
      <w:r w:rsidRPr="006F36C2">
        <w:rPr>
          <w:rFonts w:ascii="Times New Roman" w:hAnsi="Times New Roman" w:cs="Times New Roman"/>
          <w:sz w:val="24"/>
          <w:szCs w:val="24"/>
        </w:rPr>
        <w:t xml:space="preserve">The Injection ketamine </w:t>
      </w:r>
      <w:r w:rsidRPr="006F36C2">
        <w:rPr>
          <w:rFonts w:ascii="Times New Roman" w:hAnsi="Times New Roman" w:cs="Times New Roman"/>
          <w:sz w:val="24"/>
          <w:szCs w:val="24"/>
          <w:lang w:val="en-GB"/>
        </w:rPr>
        <w:t xml:space="preserve">0.5 ml/kgbwt </w:t>
      </w:r>
      <w:r w:rsidRPr="006F36C2">
        <w:rPr>
          <w:rFonts w:ascii="Times New Roman" w:hAnsi="Times New Roman" w:cs="Times New Roman"/>
          <w:sz w:val="24"/>
          <w:szCs w:val="24"/>
        </w:rPr>
        <w:t xml:space="preserve">was administered intra-muscularly to each rat, </w:t>
      </w:r>
      <w:r w:rsidRPr="006F36C2">
        <w:rPr>
          <w:rFonts w:ascii="Times New Roman" w:hAnsi="Times New Roman" w:cs="Times New Roman"/>
          <w:sz w:val="24"/>
          <w:szCs w:val="24"/>
        </w:rPr>
        <w:t xml:space="preserve">to calm the animals and the surgical wound was inflicted by excising the skin flap in an aseptic fashion using sterile surgical knife, scissors and forceps where 2 cm x 2 cm   diameter in length of full thickness wound was made on the shaved dorsal area of each rat. All the animals’ tail </w:t>
      </w:r>
      <w:proofErr w:type="gramStart"/>
      <w:r w:rsidRPr="006F36C2">
        <w:rPr>
          <w:rFonts w:ascii="Times New Roman" w:hAnsi="Times New Roman" w:cs="Times New Roman"/>
          <w:sz w:val="24"/>
          <w:szCs w:val="24"/>
        </w:rPr>
        <w:t>were</w:t>
      </w:r>
      <w:proofErr w:type="gramEnd"/>
      <w:r w:rsidRPr="006F36C2">
        <w:rPr>
          <w:rFonts w:ascii="Times New Roman" w:hAnsi="Times New Roman" w:cs="Times New Roman"/>
          <w:sz w:val="24"/>
          <w:szCs w:val="24"/>
        </w:rPr>
        <w:t xml:space="preserve"> labeled with different colors using permanent marker according to group and kept in separate groups of five rats per cage. The intervention was commenced with formulated ointments were topically applied daily; the wounded areas were left open. The treatments continued for twenty-one days, then followed by animals sacrificed on the 21 days as done by </w:t>
      </w:r>
      <w:r w:rsidRPr="006F36C2">
        <w:rPr>
          <w:rFonts w:ascii="Times New Roman" w:hAnsi="Times New Roman" w:cs="Times New Roman"/>
          <w:bCs/>
          <w:sz w:val="24"/>
          <w:szCs w:val="24"/>
        </w:rPr>
        <w:t xml:space="preserve">Ravishankar &amp; Satya-Sireesh </w:t>
      </w:r>
      <w:bookmarkStart w:id="19" w:name="_Toc212764264"/>
      <w:r w:rsidR="001A688B" w:rsidRPr="001A688B">
        <w:rPr>
          <w:rFonts w:ascii="Times New Roman" w:hAnsi="Times New Roman" w:cs="Times New Roman"/>
          <w:sz w:val="24"/>
          <w:szCs w:val="24"/>
        </w:rPr>
        <w:t>[25].</w:t>
      </w:r>
    </w:p>
    <w:p w14:paraId="41A964FA" w14:textId="064C67B6" w:rsidR="00A94BE9" w:rsidRPr="00D241E6" w:rsidRDefault="00A94BE9" w:rsidP="00A94BE9">
      <w:pPr>
        <w:pStyle w:val="Heading1"/>
        <w:spacing w:line="240" w:lineRule="auto"/>
        <w:rPr>
          <w:rFonts w:ascii="Times New Roman" w:hAnsi="Times New Roman" w:cs="Times New Roman"/>
          <w:color w:val="auto"/>
          <w:sz w:val="24"/>
          <w:szCs w:val="24"/>
        </w:rPr>
      </w:pPr>
      <w:bookmarkStart w:id="20" w:name="_Toc212764267"/>
      <w:r>
        <w:rPr>
          <w:rFonts w:ascii="Times New Roman" w:hAnsi="Times New Roman" w:cs="Times New Roman"/>
          <w:color w:val="auto"/>
          <w:sz w:val="24"/>
          <w:szCs w:val="24"/>
        </w:rPr>
        <w:t>1.11</w:t>
      </w:r>
      <w:r w:rsidRPr="00D241E6">
        <w:rPr>
          <w:rFonts w:ascii="Times New Roman" w:hAnsi="Times New Roman" w:cs="Times New Roman"/>
          <w:color w:val="auto"/>
          <w:sz w:val="24"/>
          <w:szCs w:val="24"/>
        </w:rPr>
        <w:t xml:space="preserve"> MEASUREMENT OF PERCENTAGE WOUND CONTRACTION</w:t>
      </w:r>
      <w:bookmarkEnd w:id="20"/>
    </w:p>
    <w:p w14:paraId="1A939035" w14:textId="77777777" w:rsidR="00A94BE9" w:rsidRPr="00D241E6" w:rsidRDefault="00A94BE9" w:rsidP="00A94BE9">
      <w:pPr>
        <w:autoSpaceDE w:val="0"/>
        <w:autoSpaceDN w:val="0"/>
        <w:adjustRightInd w:val="0"/>
        <w:spacing w:before="240" w:after="240" w:line="240" w:lineRule="auto"/>
        <w:jc w:val="both"/>
        <w:rPr>
          <w:rFonts w:ascii="Times New Roman" w:hAnsi="Times New Roman" w:cs="Times New Roman"/>
          <w:sz w:val="24"/>
          <w:szCs w:val="24"/>
        </w:rPr>
      </w:pPr>
      <w:r w:rsidRPr="00D241E6">
        <w:rPr>
          <w:rFonts w:ascii="Times New Roman" w:hAnsi="Times New Roman" w:cs="Times New Roman"/>
          <w:sz w:val="24"/>
          <w:szCs w:val="24"/>
        </w:rPr>
        <w:t>The animal was hold in proper position, the wound contractions were measured using a ruler by measuring the diameter on the wounded margin, the value obtained was used to calculate the percentage of wound contraction by using below formular.</w:t>
      </w:r>
    </w:p>
    <w:p w14:paraId="693A44C0" w14:textId="77777777" w:rsidR="00013608" w:rsidRDefault="00013608" w:rsidP="00A94BE9">
      <w:pPr>
        <w:autoSpaceDE w:val="0"/>
        <w:autoSpaceDN w:val="0"/>
        <w:adjustRightInd w:val="0"/>
        <w:spacing w:before="240" w:after="240" w:line="240" w:lineRule="auto"/>
        <w:jc w:val="both"/>
        <w:rPr>
          <w:rFonts w:ascii="Times New Roman" w:hAnsi="Times New Roman" w:cs="Times New Roman"/>
          <w:sz w:val="24"/>
          <w:szCs w:val="24"/>
        </w:rPr>
        <w:sectPr w:rsidR="00013608" w:rsidSect="00013608">
          <w:type w:val="continuous"/>
          <w:pgSz w:w="12240" w:h="15840"/>
          <w:pgMar w:top="1440" w:right="1440" w:bottom="1440" w:left="1728" w:header="720" w:footer="720" w:gutter="0"/>
          <w:cols w:num="2" w:space="720"/>
          <w:titlePg/>
          <w:docGrid w:linePitch="360"/>
        </w:sectPr>
      </w:pPr>
    </w:p>
    <w:p w14:paraId="2A0FFC60" w14:textId="4774DC75" w:rsidR="00A94BE9" w:rsidRPr="00D241E6" w:rsidRDefault="00A94BE9" w:rsidP="00A94BE9">
      <w:pPr>
        <w:autoSpaceDE w:val="0"/>
        <w:autoSpaceDN w:val="0"/>
        <w:adjustRightInd w:val="0"/>
        <w:spacing w:before="240" w:after="240" w:line="240" w:lineRule="auto"/>
        <w:jc w:val="both"/>
        <w:rPr>
          <w:rFonts w:ascii="Times New Roman" w:hAnsi="Times New Roman" w:cs="Times New Roman"/>
          <w:sz w:val="24"/>
          <w:szCs w:val="24"/>
        </w:rPr>
      </w:pPr>
      <w:r w:rsidRPr="00D241E6">
        <w:rPr>
          <w:rFonts w:ascii="Times New Roman" w:hAnsi="Times New Roman" w:cs="Times New Roman"/>
          <w:noProof/>
          <w:sz w:val="24"/>
          <w:szCs w:val="24"/>
        </w:rPr>
        <w:drawing>
          <wp:inline distT="0" distB="0" distL="0" distR="0" wp14:anchorId="529CF38B" wp14:editId="6A380FEF">
            <wp:extent cx="5665470" cy="696595"/>
            <wp:effectExtent l="0" t="0" r="0" b="0"/>
            <wp:docPr id="20" name="Picture 6"/>
            <wp:cNvGraphicFramePr/>
            <a:graphic xmlns:a="http://schemas.openxmlformats.org/drawingml/2006/main">
              <a:graphicData uri="http://schemas.openxmlformats.org/drawingml/2006/picture">
                <pic:pic xmlns:pic="http://schemas.openxmlformats.org/drawingml/2006/picture">
                  <pic:nvPicPr>
                    <pic:cNvPr id="20" name="Picture 6"/>
                    <pic:cNvPicPr/>
                  </pic:nvPicPr>
                  <pic:blipFill>
                    <a:blip r:embed="rId13" cstate="print"/>
                    <a:srcRect l="11767" t="69159" r="49819" b="21484"/>
                    <a:stretch>
                      <a:fillRect/>
                    </a:stretch>
                  </pic:blipFill>
                  <pic:spPr>
                    <a:xfrm>
                      <a:off x="0" y="0"/>
                      <a:ext cx="5670996" cy="697222"/>
                    </a:xfrm>
                    <a:prstGeom prst="rect">
                      <a:avLst/>
                    </a:prstGeom>
                    <a:noFill/>
                    <a:ln w="9525">
                      <a:noFill/>
                      <a:miter lim="800000"/>
                      <a:headEnd/>
                      <a:tailEnd/>
                    </a:ln>
                  </pic:spPr>
                </pic:pic>
              </a:graphicData>
            </a:graphic>
          </wp:inline>
        </w:drawing>
      </w:r>
    </w:p>
    <w:p w14:paraId="71C0B470" w14:textId="0D6E6F82" w:rsidR="005D5586" w:rsidRPr="004135B9" w:rsidRDefault="00A94BE9" w:rsidP="00D075AE">
      <w:pPr>
        <w:autoSpaceDE w:val="0"/>
        <w:autoSpaceDN w:val="0"/>
        <w:adjustRightInd w:val="0"/>
        <w:spacing w:before="240" w:after="240" w:line="240" w:lineRule="auto"/>
        <w:jc w:val="both"/>
        <w:rPr>
          <w:rFonts w:ascii="Times New Roman" w:hAnsi="Times New Roman" w:cs="Times New Roman"/>
          <w:sz w:val="24"/>
          <w:szCs w:val="24"/>
          <w:lang w:val="nb-NO"/>
        </w:rPr>
      </w:pPr>
      <w:r w:rsidRPr="004135B9">
        <w:rPr>
          <w:rFonts w:ascii="Times New Roman" w:hAnsi="Times New Roman" w:cs="Times New Roman"/>
          <w:sz w:val="24"/>
          <w:szCs w:val="24"/>
          <w:lang w:val="nb-NO"/>
        </w:rPr>
        <w:t xml:space="preserve">                                                           Manjunatha </w:t>
      </w:r>
      <w:r w:rsidRPr="004135B9">
        <w:rPr>
          <w:rFonts w:ascii="Times New Roman" w:hAnsi="Times New Roman" w:cs="Times New Roman"/>
          <w:i/>
          <w:sz w:val="24"/>
          <w:szCs w:val="24"/>
          <w:lang w:val="nb-NO"/>
        </w:rPr>
        <w:t>et al</w:t>
      </w:r>
      <w:r w:rsidRPr="004135B9">
        <w:rPr>
          <w:rFonts w:ascii="Times New Roman" w:hAnsi="Times New Roman" w:cs="Times New Roman"/>
          <w:sz w:val="24"/>
          <w:szCs w:val="24"/>
          <w:lang w:val="nb-NO"/>
        </w:rPr>
        <w:t>. [</w:t>
      </w:r>
      <w:r w:rsidR="005D5586" w:rsidRPr="004135B9">
        <w:rPr>
          <w:rFonts w:ascii="Times New Roman" w:hAnsi="Times New Roman" w:cs="Times New Roman"/>
          <w:sz w:val="24"/>
          <w:szCs w:val="24"/>
          <w:lang w:val="nb-NO"/>
        </w:rPr>
        <w:t>26</w:t>
      </w:r>
      <w:r w:rsidRPr="004135B9">
        <w:rPr>
          <w:rFonts w:ascii="Times New Roman" w:hAnsi="Times New Roman" w:cs="Times New Roman"/>
          <w:sz w:val="24"/>
          <w:szCs w:val="24"/>
          <w:lang w:val="nb-NO"/>
        </w:rPr>
        <w:t>]</w:t>
      </w:r>
      <w:r w:rsidR="005D5586" w:rsidRPr="004135B9">
        <w:rPr>
          <w:rFonts w:ascii="Times New Roman" w:hAnsi="Times New Roman" w:cs="Times New Roman"/>
          <w:sz w:val="24"/>
          <w:szCs w:val="24"/>
          <w:lang w:val="nb-NO"/>
        </w:rPr>
        <w:t xml:space="preserve">; </w:t>
      </w:r>
      <w:r w:rsidRPr="004135B9">
        <w:rPr>
          <w:rFonts w:ascii="Times New Roman" w:hAnsi="Times New Roman" w:cs="Times New Roman"/>
          <w:sz w:val="24"/>
          <w:szCs w:val="24"/>
          <w:lang w:val="nb-NO"/>
        </w:rPr>
        <w:t xml:space="preserve">Srikanth </w:t>
      </w:r>
      <w:r w:rsidRPr="004135B9">
        <w:rPr>
          <w:rFonts w:ascii="Times New Roman" w:hAnsi="Times New Roman" w:cs="Times New Roman"/>
          <w:i/>
          <w:sz w:val="24"/>
          <w:szCs w:val="24"/>
          <w:lang w:val="nb-NO"/>
        </w:rPr>
        <w:t>et al</w:t>
      </w:r>
      <w:r w:rsidRPr="004135B9">
        <w:rPr>
          <w:rFonts w:ascii="Times New Roman" w:hAnsi="Times New Roman" w:cs="Times New Roman"/>
          <w:sz w:val="24"/>
          <w:szCs w:val="24"/>
          <w:lang w:val="nb-NO"/>
        </w:rPr>
        <w:t xml:space="preserve">., </w:t>
      </w:r>
      <w:bookmarkStart w:id="21" w:name="_Toc145287167"/>
      <w:bookmarkStart w:id="22" w:name="_Toc212764268"/>
      <w:bookmarkEnd w:id="19"/>
      <w:r w:rsidR="005D5586" w:rsidRPr="004135B9">
        <w:rPr>
          <w:rFonts w:ascii="Times New Roman" w:hAnsi="Times New Roman" w:cs="Times New Roman"/>
          <w:sz w:val="24"/>
          <w:szCs w:val="24"/>
          <w:lang w:val="nb-NO"/>
        </w:rPr>
        <w:t xml:space="preserve">[27] </w:t>
      </w:r>
    </w:p>
    <w:p w14:paraId="08E615F7" w14:textId="77777777" w:rsidR="00013608" w:rsidRPr="004135B9" w:rsidRDefault="00013608" w:rsidP="00D075AE">
      <w:pPr>
        <w:autoSpaceDE w:val="0"/>
        <w:autoSpaceDN w:val="0"/>
        <w:adjustRightInd w:val="0"/>
        <w:spacing w:before="240" w:after="240" w:line="240" w:lineRule="auto"/>
        <w:jc w:val="both"/>
        <w:rPr>
          <w:rFonts w:ascii="Times New Roman" w:hAnsi="Times New Roman" w:cs="Times New Roman"/>
          <w:b/>
          <w:bCs/>
          <w:lang w:val="nb-NO"/>
        </w:rPr>
        <w:sectPr w:rsidR="00013608" w:rsidRPr="004135B9" w:rsidSect="00013608">
          <w:type w:val="continuous"/>
          <w:pgSz w:w="12240" w:h="15840"/>
          <w:pgMar w:top="1440" w:right="1440" w:bottom="1440" w:left="1728" w:header="720" w:footer="720" w:gutter="0"/>
          <w:cols w:space="720"/>
          <w:titlePg/>
          <w:docGrid w:linePitch="360"/>
        </w:sectPr>
      </w:pPr>
    </w:p>
    <w:p w14:paraId="447090E8" w14:textId="7B6C6831" w:rsidR="00D075AE" w:rsidRPr="006F36C2" w:rsidRDefault="00C70B2E" w:rsidP="00D075AE">
      <w:pPr>
        <w:autoSpaceDE w:val="0"/>
        <w:autoSpaceDN w:val="0"/>
        <w:adjustRightInd w:val="0"/>
        <w:spacing w:before="240" w:after="240" w:line="240" w:lineRule="auto"/>
        <w:jc w:val="both"/>
        <w:rPr>
          <w:rFonts w:ascii="Times New Roman" w:hAnsi="Times New Roman" w:cs="Times New Roman"/>
          <w:sz w:val="24"/>
          <w:szCs w:val="24"/>
        </w:rPr>
      </w:pPr>
      <w:r>
        <w:rPr>
          <w:rFonts w:ascii="Times New Roman" w:hAnsi="Times New Roman" w:cs="Times New Roman"/>
          <w:b/>
          <w:bCs/>
        </w:rPr>
        <w:t>1.1</w:t>
      </w:r>
      <w:r w:rsidR="00A94BE9">
        <w:rPr>
          <w:rFonts w:ascii="Times New Roman" w:hAnsi="Times New Roman" w:cs="Times New Roman"/>
          <w:b/>
          <w:bCs/>
        </w:rPr>
        <w:t>2</w:t>
      </w:r>
      <w:r w:rsidR="00D075AE" w:rsidRPr="006F36C2">
        <w:rPr>
          <w:rFonts w:ascii="Times New Roman" w:hAnsi="Times New Roman" w:cs="Times New Roman"/>
          <w:b/>
          <w:bCs/>
        </w:rPr>
        <w:t xml:space="preserve"> ANIMAL SACRIFICE AND SAMPLES COLLECTION</w:t>
      </w:r>
      <w:bookmarkEnd w:id="21"/>
      <w:bookmarkEnd w:id="22"/>
      <w:r w:rsidR="00D075AE" w:rsidRPr="006F36C2">
        <w:rPr>
          <w:rFonts w:ascii="Times New Roman" w:hAnsi="Times New Roman" w:cs="Times New Roman"/>
          <w:b/>
          <w:bCs/>
        </w:rPr>
        <w:t xml:space="preserve"> </w:t>
      </w:r>
    </w:p>
    <w:p w14:paraId="2D73F8D6" w14:textId="2D4A45B3" w:rsidR="00D075AE" w:rsidRPr="006F36C2" w:rsidRDefault="00D075AE" w:rsidP="00D075AE">
      <w:pPr>
        <w:spacing w:before="240" w:after="240" w:line="240" w:lineRule="auto"/>
        <w:jc w:val="both"/>
        <w:rPr>
          <w:rFonts w:ascii="Times New Roman" w:eastAsia="Times New Roman" w:hAnsi="Times New Roman" w:cs="Times New Roman"/>
          <w:sz w:val="24"/>
          <w:szCs w:val="24"/>
        </w:rPr>
      </w:pPr>
      <w:r w:rsidRPr="006F36C2">
        <w:rPr>
          <w:rFonts w:ascii="Times New Roman" w:hAnsi="Times New Roman" w:cs="Times New Roman"/>
          <w:b/>
          <w:bCs/>
          <w:sz w:val="24"/>
          <w:szCs w:val="24"/>
        </w:rPr>
        <w:t xml:space="preserve"> </w:t>
      </w:r>
      <w:r w:rsidRPr="006F36C2">
        <w:rPr>
          <w:rFonts w:ascii="Times New Roman" w:eastAsia="Times New Roman" w:hAnsi="Times New Roman" w:cs="Times New Roman"/>
          <w:sz w:val="24"/>
          <w:szCs w:val="24"/>
        </w:rPr>
        <w:t xml:space="preserve">At the end of twenty-one (21) days of the treatment period, the animals were </w:t>
      </w:r>
      <w:r w:rsidRPr="006F36C2">
        <w:rPr>
          <w:rFonts w:ascii="Times New Roman" w:eastAsia="Times New Roman" w:hAnsi="Times New Roman" w:cs="Times New Roman"/>
          <w:sz w:val="24"/>
          <w:szCs w:val="24"/>
        </w:rPr>
        <w:t xml:space="preserve">sacrificed by intra-muscular injection of Ketamine 0.5 ml/kgbwt, the skin at the wounded site was carefully excised with the aid of surgical blade and dissecting forcep. The skin at the surgically wounded site was </w:t>
      </w:r>
      <w:r w:rsidRPr="006F36C2">
        <w:rPr>
          <w:rFonts w:ascii="Times New Roman" w:eastAsia="Times New Roman" w:hAnsi="Times New Roman" w:cs="Times New Roman"/>
          <w:sz w:val="24"/>
          <w:szCs w:val="24"/>
        </w:rPr>
        <w:lastRenderedPageBreak/>
        <w:t xml:space="preserve">carefully excised with the aid of surgical blade, scissor and dissecting forcep. It washes with normal saline and fix immediately in 10% formol saline and were subjected to Weigert Van Geison (WVG) staining techniques. </w:t>
      </w:r>
      <w:bookmarkStart w:id="23" w:name="_Toc145287168"/>
      <w:bookmarkStart w:id="24" w:name="_Toc212764269"/>
    </w:p>
    <w:p w14:paraId="48B6AA03" w14:textId="3BE41A85" w:rsidR="00640E32" w:rsidRPr="00657EF4" w:rsidRDefault="00657EF4" w:rsidP="00657EF4">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1.13</w:t>
      </w:r>
      <w:r w:rsidRPr="00657EF4">
        <w:rPr>
          <w:rFonts w:ascii="Times New Roman" w:hAnsi="Times New Roman" w:cs="Times New Roman"/>
          <w:b/>
          <w:bCs/>
          <w:sz w:val="24"/>
          <w:szCs w:val="24"/>
        </w:rPr>
        <w:t xml:space="preserve"> </w:t>
      </w:r>
      <w:r w:rsidR="00D075AE" w:rsidRPr="00657EF4">
        <w:rPr>
          <w:rFonts w:ascii="Times New Roman" w:hAnsi="Times New Roman" w:cs="Times New Roman"/>
          <w:b/>
          <w:bCs/>
          <w:sz w:val="24"/>
          <w:szCs w:val="24"/>
        </w:rPr>
        <w:t>LABORATORY ANALYSIS</w:t>
      </w:r>
      <w:bookmarkEnd w:id="23"/>
      <w:bookmarkEnd w:id="24"/>
    </w:p>
    <w:p w14:paraId="1EB1A281" w14:textId="03DFCFF0" w:rsidR="00D075AE" w:rsidRPr="006F36C2" w:rsidRDefault="00C70B2E" w:rsidP="00C70B2E">
      <w:pPr>
        <w:pStyle w:val="NoSpacing"/>
        <w:jc w:val="both"/>
        <w:rPr>
          <w:rFonts w:ascii="Times New Roman" w:hAnsi="Times New Roman" w:cs="Times New Roman"/>
          <w:b/>
          <w:bCs/>
          <w:sz w:val="24"/>
          <w:szCs w:val="24"/>
        </w:rPr>
      </w:pPr>
      <w:bookmarkStart w:id="25" w:name="_Toc212764272"/>
      <w:r>
        <w:rPr>
          <w:rFonts w:ascii="Times New Roman" w:hAnsi="Times New Roman" w:cs="Times New Roman"/>
          <w:b/>
          <w:bCs/>
          <w:sz w:val="24"/>
          <w:szCs w:val="24"/>
        </w:rPr>
        <w:t xml:space="preserve">1. </w:t>
      </w:r>
      <w:r w:rsidR="00D075AE" w:rsidRPr="006F36C2">
        <w:rPr>
          <w:rFonts w:ascii="Times New Roman" w:hAnsi="Times New Roman" w:cs="Times New Roman"/>
          <w:b/>
          <w:bCs/>
          <w:sz w:val="24"/>
          <w:szCs w:val="24"/>
        </w:rPr>
        <w:t>Histopathological Analysis</w:t>
      </w:r>
      <w:bookmarkEnd w:id="25"/>
      <w:r w:rsidR="00D075AE" w:rsidRPr="006F36C2">
        <w:rPr>
          <w:rFonts w:ascii="Times New Roman" w:hAnsi="Times New Roman" w:cs="Times New Roman"/>
          <w:b/>
          <w:bCs/>
          <w:sz w:val="24"/>
          <w:szCs w:val="24"/>
        </w:rPr>
        <w:t xml:space="preserve"> </w:t>
      </w:r>
    </w:p>
    <w:p w14:paraId="0BE7D46A" w14:textId="6C7DD72C" w:rsidR="005D5586" w:rsidRPr="001A688B" w:rsidRDefault="00D075AE" w:rsidP="005D5586">
      <w:pPr>
        <w:autoSpaceDE w:val="0"/>
        <w:autoSpaceDN w:val="0"/>
        <w:adjustRightInd w:val="0"/>
        <w:spacing w:before="240" w:after="240" w:line="240" w:lineRule="auto"/>
        <w:jc w:val="both"/>
        <w:rPr>
          <w:rFonts w:ascii="Times New Roman" w:hAnsi="Times New Roman" w:cs="Times New Roman"/>
          <w:sz w:val="24"/>
          <w:szCs w:val="24"/>
        </w:rPr>
      </w:pPr>
      <w:r w:rsidRPr="006F36C2">
        <w:rPr>
          <w:rFonts w:ascii="Times New Roman" w:hAnsi="Times New Roman" w:cs="Times New Roman"/>
          <w:bCs/>
          <w:sz w:val="24"/>
          <w:szCs w:val="24"/>
        </w:rPr>
        <w:t>Histopathological examination</w:t>
      </w:r>
      <w:r w:rsidRPr="006F36C2">
        <w:rPr>
          <w:rFonts w:ascii="Times New Roman" w:hAnsi="Times New Roman" w:cs="Times New Roman"/>
          <w:sz w:val="24"/>
          <w:szCs w:val="24"/>
        </w:rPr>
        <w:t xml:space="preserve"> of skin sections of the surgically wounded sites was subjected to </w:t>
      </w:r>
      <w:r w:rsidR="002C4F1F" w:rsidRPr="006F36C2">
        <w:rPr>
          <w:rFonts w:ascii="Times New Roman" w:eastAsia="Times New Roman" w:hAnsi="Times New Roman" w:cs="Times New Roman"/>
          <w:sz w:val="24"/>
          <w:szCs w:val="24"/>
        </w:rPr>
        <w:t xml:space="preserve">Weigert </w:t>
      </w:r>
      <w:r w:rsidRPr="006F36C2">
        <w:rPr>
          <w:rFonts w:ascii="Times New Roman" w:hAnsi="Times New Roman" w:cs="Times New Roman"/>
          <w:sz w:val="24"/>
          <w:szCs w:val="24"/>
        </w:rPr>
        <w:t xml:space="preserve">Van Geison staining for demonstration of elastic fibres as described by Avwioro </w:t>
      </w:r>
      <w:bookmarkStart w:id="26" w:name="_Toc212763703"/>
      <w:bookmarkStart w:id="27" w:name="_Toc145287169"/>
      <w:bookmarkStart w:id="28" w:name="_Toc212764273"/>
      <w:bookmarkStart w:id="29" w:name="_Toc212641614"/>
      <w:bookmarkStart w:id="30" w:name="_Toc212763391"/>
      <w:r w:rsidR="005D5586" w:rsidRPr="001A688B">
        <w:rPr>
          <w:rFonts w:ascii="Times New Roman" w:hAnsi="Times New Roman" w:cs="Times New Roman"/>
          <w:sz w:val="24"/>
          <w:szCs w:val="24"/>
        </w:rPr>
        <w:t>[2</w:t>
      </w:r>
      <w:r w:rsidR="005D5586">
        <w:rPr>
          <w:rFonts w:ascii="Times New Roman" w:hAnsi="Times New Roman" w:cs="Times New Roman"/>
          <w:sz w:val="24"/>
          <w:szCs w:val="24"/>
        </w:rPr>
        <w:t>9</w:t>
      </w:r>
      <w:r w:rsidR="005D5586" w:rsidRPr="001A688B">
        <w:rPr>
          <w:rFonts w:ascii="Times New Roman" w:hAnsi="Times New Roman" w:cs="Times New Roman"/>
          <w:sz w:val="24"/>
          <w:szCs w:val="24"/>
        </w:rPr>
        <w:t>].</w:t>
      </w:r>
    </w:p>
    <w:p w14:paraId="52C297FE" w14:textId="57CC9410" w:rsidR="00D075AE" w:rsidRPr="00C70B2E" w:rsidRDefault="00C70B2E" w:rsidP="00C70B2E">
      <w:pPr>
        <w:spacing w:line="240" w:lineRule="auto"/>
        <w:jc w:val="both"/>
        <w:rPr>
          <w:rFonts w:ascii="Times New Roman" w:hAnsi="Times New Roman" w:cs="Times New Roman"/>
          <w:sz w:val="24"/>
          <w:szCs w:val="24"/>
        </w:rPr>
      </w:pPr>
      <w:r w:rsidRPr="00C70B2E">
        <w:rPr>
          <w:rFonts w:ascii="Times New Roman" w:hAnsi="Times New Roman" w:cs="Times New Roman"/>
          <w:b/>
          <w:bCs/>
          <w:sz w:val="24"/>
          <w:szCs w:val="24"/>
        </w:rPr>
        <w:t>a.</w:t>
      </w:r>
      <w:r>
        <w:rPr>
          <w:rFonts w:ascii="Times New Roman" w:hAnsi="Times New Roman" w:cs="Times New Roman"/>
          <w:sz w:val="24"/>
          <w:szCs w:val="24"/>
        </w:rPr>
        <w:t xml:space="preserve"> </w:t>
      </w:r>
      <w:r w:rsidR="00D075AE" w:rsidRPr="006F36C2">
        <w:rPr>
          <w:rFonts w:ascii="Times New Roman" w:eastAsia="Calibri" w:hAnsi="Times New Roman" w:cs="Times New Roman"/>
          <w:b/>
          <w:bCs/>
          <w:sz w:val="24"/>
          <w:szCs w:val="24"/>
        </w:rPr>
        <w:t>Tissue Processing by Automatic Tissue Processor Machine</w:t>
      </w:r>
      <w:bookmarkEnd w:id="26"/>
      <w:bookmarkEnd w:id="27"/>
      <w:bookmarkEnd w:id="28"/>
      <w:bookmarkEnd w:id="29"/>
      <w:bookmarkEnd w:id="30"/>
      <w:r w:rsidR="00D075AE" w:rsidRPr="006F36C2">
        <w:rPr>
          <w:rFonts w:ascii="Times New Roman" w:eastAsia="Calibri" w:hAnsi="Times New Roman" w:cs="Times New Roman"/>
          <w:b/>
          <w:bCs/>
          <w:sz w:val="24"/>
          <w:szCs w:val="24"/>
        </w:rPr>
        <w:tab/>
      </w:r>
    </w:p>
    <w:p w14:paraId="0E4DCE7B" w14:textId="2262DBE8" w:rsidR="00D075AE" w:rsidRPr="001A688B" w:rsidRDefault="00D075AE" w:rsidP="001A688B">
      <w:pPr>
        <w:autoSpaceDE w:val="0"/>
        <w:autoSpaceDN w:val="0"/>
        <w:adjustRightInd w:val="0"/>
        <w:spacing w:before="240" w:after="240" w:line="240" w:lineRule="auto"/>
        <w:jc w:val="both"/>
        <w:rPr>
          <w:rFonts w:ascii="Times New Roman" w:hAnsi="Times New Roman" w:cs="Times New Roman"/>
          <w:sz w:val="24"/>
          <w:szCs w:val="24"/>
        </w:rPr>
      </w:pPr>
      <w:r w:rsidRPr="006F36C2">
        <w:rPr>
          <w:rFonts w:ascii="Times New Roman" w:eastAsia="Calibri" w:hAnsi="Times New Roman" w:cs="Times New Roman"/>
          <w:sz w:val="24"/>
          <w:szCs w:val="24"/>
        </w:rPr>
        <w:t xml:space="preserve">The skin from margin of surgically wounded rat was brought out of fixative and examine macroscopically on cutting bench representative part of it was cut and place in a pre-labeled cassette. The tissues were dehydrated, cleared and impregnated using automatic tissue processor (Leica TPO1020 model), after which they were embedded using embedding center (Leica EG1160 model). The sections of the skin were embedded in tissue blocks and then cut at 3µm using rotary microtome (Leica RM2125RT), then floated out on labeled glass slides. The cut sections were allowed to dry on hot plate for 15 minutes and stained in Haematoxylin and Eosin stains. Stained sections were examined microscopically using X10 and X40 </w:t>
      </w:r>
      <w:r w:rsidRPr="006F36C2">
        <w:rPr>
          <w:rFonts w:ascii="Times New Roman" w:eastAsia="Calibri" w:hAnsi="Times New Roman" w:cs="Times New Roman"/>
          <w:sz w:val="24"/>
          <w:szCs w:val="24"/>
        </w:rPr>
        <w:t>objectives lenses. Photomicrograph of the skin tissue sections were taken with AmScope Camera and presented alongside with control sections</w:t>
      </w:r>
      <w:bookmarkStart w:id="31" w:name="_Toc212763704"/>
      <w:bookmarkStart w:id="32" w:name="_Toc145287170"/>
      <w:bookmarkStart w:id="33" w:name="_Toc212763392"/>
      <w:bookmarkStart w:id="34" w:name="_Toc212764274"/>
      <w:bookmarkStart w:id="35" w:name="_Toc212641615"/>
      <w:r w:rsidR="001A688B">
        <w:rPr>
          <w:rFonts w:ascii="Times New Roman" w:eastAsia="Calibri" w:hAnsi="Times New Roman" w:cs="Times New Roman"/>
          <w:sz w:val="24"/>
          <w:szCs w:val="24"/>
        </w:rPr>
        <w:t xml:space="preserve"> </w:t>
      </w:r>
      <w:r w:rsidR="001A688B" w:rsidRPr="001A688B">
        <w:rPr>
          <w:rFonts w:ascii="Times New Roman" w:hAnsi="Times New Roman" w:cs="Times New Roman"/>
          <w:sz w:val="24"/>
          <w:szCs w:val="24"/>
        </w:rPr>
        <w:t>[2</w:t>
      </w:r>
      <w:r w:rsidR="005D5586">
        <w:rPr>
          <w:rFonts w:ascii="Times New Roman" w:hAnsi="Times New Roman" w:cs="Times New Roman"/>
          <w:sz w:val="24"/>
          <w:szCs w:val="24"/>
        </w:rPr>
        <w:t>8</w:t>
      </w:r>
      <w:r w:rsidR="001A688B" w:rsidRPr="001A688B">
        <w:rPr>
          <w:rFonts w:ascii="Times New Roman" w:hAnsi="Times New Roman" w:cs="Times New Roman"/>
          <w:sz w:val="24"/>
          <w:szCs w:val="24"/>
        </w:rPr>
        <w:t>].</w:t>
      </w:r>
    </w:p>
    <w:p w14:paraId="68C44807" w14:textId="7639866F" w:rsidR="00D075AE" w:rsidRPr="006F36C2" w:rsidRDefault="00C70B2E" w:rsidP="00D075AE">
      <w:pPr>
        <w:pStyle w:val="Heading1"/>
        <w:spacing w:before="0" w:after="240" w:line="240" w:lineRule="auto"/>
        <w:rPr>
          <w:rFonts w:ascii="Times New Roman" w:eastAsia="Calibri" w:hAnsi="Times New Roman" w:cs="Times New Roman"/>
          <w:color w:val="auto"/>
          <w:sz w:val="24"/>
          <w:szCs w:val="24"/>
        </w:rPr>
      </w:pPr>
      <w:bookmarkStart w:id="36" w:name="_Toc145287172"/>
      <w:bookmarkStart w:id="37" w:name="_Toc212641617"/>
      <w:bookmarkStart w:id="38" w:name="_Toc212763706"/>
      <w:bookmarkStart w:id="39" w:name="_Toc212763394"/>
      <w:bookmarkStart w:id="40" w:name="_Toc212764276"/>
      <w:bookmarkEnd w:id="31"/>
      <w:bookmarkEnd w:id="32"/>
      <w:bookmarkEnd w:id="33"/>
      <w:bookmarkEnd w:id="34"/>
      <w:bookmarkEnd w:id="35"/>
      <w:r>
        <w:rPr>
          <w:rFonts w:ascii="Times New Roman" w:eastAsia="Calibri" w:hAnsi="Times New Roman" w:cs="Times New Roman"/>
          <w:color w:val="auto"/>
          <w:sz w:val="24"/>
          <w:szCs w:val="24"/>
        </w:rPr>
        <w:t>b</w:t>
      </w:r>
      <w:r w:rsidR="00D075AE" w:rsidRPr="006F36C2">
        <w:rPr>
          <w:rFonts w:ascii="Times New Roman" w:eastAsia="Calibri" w:hAnsi="Times New Roman" w:cs="Times New Roman"/>
          <w:color w:val="auto"/>
          <w:sz w:val="24"/>
          <w:szCs w:val="24"/>
        </w:rPr>
        <w:t>. Van Gieson Staining Technique</w:t>
      </w:r>
      <w:bookmarkEnd w:id="36"/>
      <w:bookmarkEnd w:id="37"/>
      <w:bookmarkEnd w:id="38"/>
      <w:bookmarkEnd w:id="39"/>
      <w:bookmarkEnd w:id="40"/>
    </w:p>
    <w:p w14:paraId="4D0C1546" w14:textId="5950C9ED" w:rsidR="00D075AE" w:rsidRPr="001A688B" w:rsidRDefault="00D075AE" w:rsidP="001A688B">
      <w:pPr>
        <w:autoSpaceDE w:val="0"/>
        <w:autoSpaceDN w:val="0"/>
        <w:adjustRightInd w:val="0"/>
        <w:spacing w:before="240" w:after="240" w:line="240" w:lineRule="auto"/>
        <w:jc w:val="both"/>
        <w:rPr>
          <w:rFonts w:ascii="Times New Roman" w:hAnsi="Times New Roman" w:cs="Times New Roman"/>
          <w:sz w:val="24"/>
          <w:szCs w:val="24"/>
        </w:rPr>
      </w:pPr>
      <w:r w:rsidRPr="006F36C2">
        <w:rPr>
          <w:rFonts w:ascii="Times New Roman" w:eastAsia="Calibri" w:hAnsi="Times New Roman" w:cs="Times New Roman"/>
          <w:sz w:val="24"/>
          <w:szCs w:val="24"/>
        </w:rPr>
        <w:t>The sections on the slides were first dewaxed in 2 changes for xylene 10 minutes in each xylene, then followed by hydration in descending grades of alcohol from absolute down to 90 % and then to 70 % for 2 minutes each, then they were washed with water briefly</w:t>
      </w:r>
      <w:r w:rsidRPr="006F36C2">
        <w:rPr>
          <w:rFonts w:ascii="Times New Roman" w:hAnsi="Times New Roman" w:cs="Times New Roman"/>
          <w:b/>
          <w:bCs/>
          <w:sz w:val="24"/>
          <w:szCs w:val="24"/>
        </w:rPr>
        <w:t>.</w:t>
      </w:r>
      <w:r w:rsidRPr="006F36C2">
        <w:rPr>
          <w:rFonts w:ascii="Times New Roman" w:hAnsi="Times New Roman" w:cs="Times New Roman"/>
          <w:sz w:val="24"/>
          <w:szCs w:val="24"/>
        </w:rPr>
        <w:t xml:space="preserve"> </w:t>
      </w:r>
      <w:r w:rsidRPr="006F36C2">
        <w:rPr>
          <w:rFonts w:ascii="Times New Roman" w:eastAsia="Calibri" w:hAnsi="Times New Roman" w:cs="Times New Roman"/>
          <w:sz w:val="24"/>
          <w:szCs w:val="24"/>
        </w:rPr>
        <w:t>T</w:t>
      </w:r>
      <w:r w:rsidRPr="006F36C2">
        <w:rPr>
          <w:rFonts w:ascii="Times New Roman" w:hAnsi="Times New Roman" w:cs="Times New Roman"/>
          <w:sz w:val="24"/>
          <w:szCs w:val="24"/>
        </w:rPr>
        <w:t xml:space="preserve">he skin sections on the slides were stained with Weigert’s Haematoxylin and allowed to stay for 20 minutes, then </w:t>
      </w:r>
      <w:r w:rsidRPr="006F36C2">
        <w:rPr>
          <w:rFonts w:ascii="Times New Roman" w:eastAsia="Calibri" w:hAnsi="Times New Roman" w:cs="Times New Roman"/>
          <w:sz w:val="24"/>
          <w:szCs w:val="24"/>
        </w:rPr>
        <w:t>they were</w:t>
      </w:r>
      <w:r w:rsidRPr="006F36C2">
        <w:rPr>
          <w:rFonts w:ascii="Times New Roman" w:hAnsi="Times New Roman" w:cs="Times New Roman"/>
          <w:sz w:val="24"/>
          <w:szCs w:val="24"/>
        </w:rPr>
        <w:t xml:space="preserve"> washed in distilled water briefly.</w:t>
      </w:r>
      <w:r w:rsidRPr="006F36C2">
        <w:rPr>
          <w:rFonts w:ascii="Times New Roman" w:eastAsia="Calibri" w:hAnsi="Times New Roman" w:cs="Times New Roman"/>
          <w:sz w:val="24"/>
          <w:szCs w:val="24"/>
        </w:rPr>
        <w:t xml:space="preserve"> The sections on the slides were</w:t>
      </w:r>
      <w:r w:rsidRPr="006F36C2">
        <w:rPr>
          <w:rFonts w:ascii="Times New Roman" w:hAnsi="Times New Roman" w:cs="Times New Roman"/>
          <w:sz w:val="24"/>
          <w:szCs w:val="24"/>
        </w:rPr>
        <w:t xml:space="preserve"> stained with Van Gieson stain and allowed to stay for13 minutes</w:t>
      </w:r>
      <w:r w:rsidRPr="006F36C2">
        <w:rPr>
          <w:rFonts w:ascii="Times New Roman" w:eastAsia="Calibri" w:hAnsi="Times New Roman" w:cs="Times New Roman"/>
          <w:sz w:val="24"/>
          <w:szCs w:val="24"/>
        </w:rPr>
        <w:t>, then they were</w:t>
      </w:r>
      <w:r w:rsidRPr="006F36C2">
        <w:rPr>
          <w:rFonts w:ascii="Times New Roman" w:hAnsi="Times New Roman" w:cs="Times New Roman"/>
          <w:sz w:val="24"/>
          <w:szCs w:val="24"/>
        </w:rPr>
        <w:t xml:space="preserve"> then rinsed well in distilled water.</w:t>
      </w:r>
      <w:r w:rsidRPr="006F36C2">
        <w:rPr>
          <w:rFonts w:ascii="Times New Roman" w:eastAsia="Calibri" w:hAnsi="Times New Roman" w:cs="Times New Roman"/>
          <w:sz w:val="24"/>
          <w:szCs w:val="24"/>
        </w:rPr>
        <w:t xml:space="preserve"> The sections on the slides were </w:t>
      </w:r>
      <w:r w:rsidRPr="006F36C2">
        <w:rPr>
          <w:rFonts w:ascii="Times New Roman" w:hAnsi="Times New Roman" w:cs="Times New Roman"/>
          <w:sz w:val="24"/>
          <w:szCs w:val="24"/>
        </w:rPr>
        <w:t>dehydrated in absolute alcohol in 2 changes then clear with xylene in 2 changes. The sections on the slides</w:t>
      </w:r>
      <w:r w:rsidRPr="006F36C2">
        <w:rPr>
          <w:rFonts w:ascii="Times New Roman" w:eastAsia="Calibri" w:hAnsi="Times New Roman" w:cs="Times New Roman"/>
          <w:sz w:val="24"/>
          <w:szCs w:val="24"/>
        </w:rPr>
        <w:t xml:space="preserve"> were</w:t>
      </w:r>
      <w:r w:rsidRPr="006F36C2">
        <w:rPr>
          <w:rFonts w:ascii="Times New Roman" w:hAnsi="Times New Roman" w:cs="Times New Roman"/>
          <w:sz w:val="24"/>
          <w:szCs w:val="24"/>
        </w:rPr>
        <w:t xml:space="preserve"> finally mounted in DPX </w:t>
      </w:r>
      <w:bookmarkStart w:id="41" w:name="_Toc145287173"/>
      <w:r w:rsidRPr="006F36C2">
        <w:rPr>
          <w:rFonts w:ascii="Times New Roman" w:hAnsi="Times New Roman" w:cs="Times New Roman"/>
          <w:sz w:val="24"/>
          <w:szCs w:val="24"/>
        </w:rPr>
        <w:t xml:space="preserve">Mountant </w:t>
      </w:r>
      <w:r w:rsidR="001A688B" w:rsidRPr="001A688B">
        <w:rPr>
          <w:rFonts w:ascii="Times New Roman" w:hAnsi="Times New Roman" w:cs="Times New Roman"/>
          <w:sz w:val="24"/>
          <w:szCs w:val="24"/>
        </w:rPr>
        <w:t>[2</w:t>
      </w:r>
      <w:r w:rsidR="005D5586">
        <w:rPr>
          <w:rFonts w:ascii="Times New Roman" w:hAnsi="Times New Roman" w:cs="Times New Roman"/>
          <w:sz w:val="24"/>
          <w:szCs w:val="24"/>
        </w:rPr>
        <w:t>8</w:t>
      </w:r>
      <w:r w:rsidR="001A688B" w:rsidRPr="001A688B">
        <w:rPr>
          <w:rFonts w:ascii="Times New Roman" w:hAnsi="Times New Roman" w:cs="Times New Roman"/>
          <w:sz w:val="24"/>
          <w:szCs w:val="24"/>
        </w:rPr>
        <w:t>].</w:t>
      </w:r>
    </w:p>
    <w:p w14:paraId="63990B60" w14:textId="1C65C6B2" w:rsidR="00D075AE" w:rsidRPr="006F36C2" w:rsidRDefault="00C70B2E" w:rsidP="00D075AE">
      <w:pPr>
        <w:pStyle w:val="Heading1"/>
        <w:spacing w:before="0" w:after="240" w:line="240" w:lineRule="auto"/>
        <w:rPr>
          <w:rFonts w:ascii="Times New Roman" w:eastAsia="Calibri" w:hAnsi="Times New Roman" w:cs="Times New Roman"/>
          <w:color w:val="auto"/>
          <w:sz w:val="24"/>
          <w:szCs w:val="24"/>
        </w:rPr>
      </w:pPr>
      <w:bookmarkStart w:id="42" w:name="_Toc212641618"/>
      <w:bookmarkStart w:id="43" w:name="_Toc212763395"/>
      <w:bookmarkStart w:id="44" w:name="_Toc212764277"/>
      <w:bookmarkStart w:id="45" w:name="_Toc212763707"/>
      <w:r>
        <w:rPr>
          <w:rFonts w:ascii="Times New Roman" w:eastAsia="Calibri" w:hAnsi="Times New Roman" w:cs="Times New Roman"/>
          <w:color w:val="auto"/>
          <w:sz w:val="24"/>
          <w:szCs w:val="24"/>
        </w:rPr>
        <w:t>c</w:t>
      </w:r>
      <w:r w:rsidR="00D075AE" w:rsidRPr="006F36C2">
        <w:rPr>
          <w:rFonts w:ascii="Times New Roman" w:eastAsia="Calibri" w:hAnsi="Times New Roman" w:cs="Times New Roman"/>
          <w:color w:val="auto"/>
          <w:sz w:val="24"/>
          <w:szCs w:val="24"/>
        </w:rPr>
        <w:t>. Microscopy and Photomicrograph</w:t>
      </w:r>
      <w:bookmarkEnd w:id="41"/>
      <w:bookmarkEnd w:id="42"/>
      <w:bookmarkEnd w:id="43"/>
      <w:bookmarkEnd w:id="44"/>
      <w:bookmarkEnd w:id="45"/>
    </w:p>
    <w:p w14:paraId="650ADD2E" w14:textId="6CD41256" w:rsidR="00013608" w:rsidRDefault="00D075AE" w:rsidP="00D075AE">
      <w:pPr>
        <w:autoSpaceDE w:val="0"/>
        <w:autoSpaceDN w:val="0"/>
        <w:adjustRightInd w:val="0"/>
        <w:spacing w:after="0" w:line="240" w:lineRule="auto"/>
        <w:jc w:val="both"/>
        <w:rPr>
          <w:rFonts w:ascii="Times New Roman" w:eastAsia="Calibri" w:hAnsi="Times New Roman" w:cs="Times New Roman"/>
          <w:sz w:val="24"/>
          <w:szCs w:val="24"/>
        </w:rPr>
        <w:sectPr w:rsidR="00013608" w:rsidSect="00013608">
          <w:type w:val="continuous"/>
          <w:pgSz w:w="12240" w:h="15840"/>
          <w:pgMar w:top="1440" w:right="1440" w:bottom="1440" w:left="1728" w:header="720" w:footer="720" w:gutter="0"/>
          <w:cols w:num="2" w:space="720"/>
          <w:titlePg/>
          <w:docGrid w:linePitch="360"/>
        </w:sectPr>
      </w:pPr>
      <w:r w:rsidRPr="006F36C2">
        <w:rPr>
          <w:rFonts w:ascii="Times New Roman" w:eastAsia="Calibri" w:hAnsi="Times New Roman" w:cs="Times New Roman"/>
          <w:sz w:val="24"/>
          <w:szCs w:val="24"/>
        </w:rPr>
        <w:t>All the sections of the skin-stained slide tissue photomicrographs were snapped by using a light Microscope (AmScope, USA) and a Digital Camera was employed for photomicrography (AmScope, USA). Sections assessed and scored as shown in the table below. The results were presented semi-quantitative scores alongside with sections of control.</w:t>
      </w:r>
    </w:p>
    <w:p w14:paraId="7002E0A7" w14:textId="37FB7792" w:rsidR="00D075AE" w:rsidRPr="006F36C2" w:rsidRDefault="00D075AE" w:rsidP="00D075AE">
      <w:pPr>
        <w:autoSpaceDE w:val="0"/>
        <w:autoSpaceDN w:val="0"/>
        <w:adjustRightInd w:val="0"/>
        <w:spacing w:before="240" w:after="240" w:line="240" w:lineRule="auto"/>
        <w:jc w:val="both"/>
        <w:rPr>
          <w:rFonts w:ascii="Times New Roman" w:hAnsi="Times New Roman" w:cs="Times New Roman"/>
          <w:b/>
          <w:sz w:val="24"/>
          <w:szCs w:val="24"/>
        </w:rPr>
      </w:pPr>
      <w:r w:rsidRPr="006F36C2">
        <w:rPr>
          <w:rFonts w:ascii="Times New Roman" w:hAnsi="Times New Roman" w:cs="Times New Roman"/>
          <w:b/>
          <w:bCs/>
          <w:sz w:val="24"/>
          <w:szCs w:val="24"/>
        </w:rPr>
        <w:t xml:space="preserve">Table </w:t>
      </w:r>
      <w:r w:rsidR="009D3786" w:rsidRPr="006F36C2">
        <w:rPr>
          <w:rFonts w:ascii="Times New Roman" w:hAnsi="Times New Roman" w:cs="Times New Roman"/>
          <w:b/>
          <w:bCs/>
          <w:sz w:val="24"/>
          <w:szCs w:val="24"/>
        </w:rPr>
        <w:t>2</w:t>
      </w:r>
      <w:r w:rsidRPr="006F36C2">
        <w:rPr>
          <w:rFonts w:ascii="Times New Roman" w:hAnsi="Times New Roman" w:cs="Times New Roman"/>
          <w:b/>
          <w:bCs/>
          <w:sz w:val="24"/>
          <w:szCs w:val="24"/>
        </w:rPr>
        <w:t xml:space="preserve">: Summary of semi-quantitative scoring pattern of </w:t>
      </w:r>
      <w:r w:rsidRPr="006F36C2">
        <w:rPr>
          <w:rFonts w:ascii="Times New Roman" w:hAnsi="Times New Roman" w:cs="Times New Roman"/>
          <w:b/>
          <w:sz w:val="24"/>
          <w:szCs w:val="24"/>
        </w:rPr>
        <w:t>histological stained sections</w:t>
      </w:r>
    </w:p>
    <w:tbl>
      <w:tblPr>
        <w:tblW w:w="0" w:type="auto"/>
        <w:tblBorders>
          <w:top w:val="single" w:sz="4" w:space="0" w:color="auto"/>
          <w:bottom w:val="single" w:sz="4" w:space="0" w:color="auto"/>
        </w:tblBorders>
        <w:tblLook w:val="04A0" w:firstRow="1" w:lastRow="0" w:firstColumn="1" w:lastColumn="0" w:noHBand="0" w:noVBand="1"/>
      </w:tblPr>
      <w:tblGrid>
        <w:gridCol w:w="710"/>
        <w:gridCol w:w="5315"/>
        <w:gridCol w:w="3037"/>
      </w:tblGrid>
      <w:tr w:rsidR="00D075AE" w:rsidRPr="006F36C2" w14:paraId="15196E60" w14:textId="77777777">
        <w:tc>
          <w:tcPr>
            <w:tcW w:w="710" w:type="dxa"/>
            <w:tcBorders>
              <w:top w:val="single" w:sz="4" w:space="0" w:color="auto"/>
              <w:bottom w:val="single" w:sz="4" w:space="0" w:color="auto"/>
            </w:tcBorders>
          </w:tcPr>
          <w:p w14:paraId="39715497" w14:textId="77777777" w:rsidR="00D075AE" w:rsidRPr="006F36C2" w:rsidRDefault="00D075AE" w:rsidP="00D075AE">
            <w:pPr>
              <w:autoSpaceDE w:val="0"/>
              <w:autoSpaceDN w:val="0"/>
              <w:adjustRightInd w:val="0"/>
              <w:spacing w:after="0" w:line="240" w:lineRule="auto"/>
              <w:jc w:val="both"/>
              <w:rPr>
                <w:rFonts w:ascii="Times New Roman" w:eastAsia="Calibri" w:hAnsi="Times New Roman" w:cs="Times New Roman"/>
                <w:sz w:val="24"/>
                <w:szCs w:val="24"/>
              </w:rPr>
            </w:pPr>
            <w:r w:rsidRPr="006F36C2">
              <w:rPr>
                <w:rFonts w:ascii="Times New Roman" w:hAnsi="Times New Roman" w:cs="Times New Roman"/>
                <w:b/>
                <w:sz w:val="24"/>
                <w:szCs w:val="24"/>
              </w:rPr>
              <w:t>S/No</w:t>
            </w:r>
          </w:p>
        </w:tc>
        <w:tc>
          <w:tcPr>
            <w:tcW w:w="5315" w:type="dxa"/>
            <w:tcBorders>
              <w:top w:val="single" w:sz="4" w:space="0" w:color="auto"/>
              <w:bottom w:val="single" w:sz="4" w:space="0" w:color="auto"/>
            </w:tcBorders>
          </w:tcPr>
          <w:p w14:paraId="4BC6EA50" w14:textId="77777777" w:rsidR="00D075AE" w:rsidRPr="006F36C2" w:rsidRDefault="00D075AE" w:rsidP="00D075AE">
            <w:pPr>
              <w:autoSpaceDE w:val="0"/>
              <w:autoSpaceDN w:val="0"/>
              <w:adjustRightInd w:val="0"/>
              <w:spacing w:after="0" w:line="240" w:lineRule="auto"/>
              <w:jc w:val="both"/>
              <w:rPr>
                <w:rFonts w:ascii="Times New Roman" w:eastAsia="Calibri" w:hAnsi="Times New Roman" w:cs="Times New Roman"/>
                <w:sz w:val="24"/>
                <w:szCs w:val="24"/>
              </w:rPr>
            </w:pPr>
            <w:r w:rsidRPr="006F36C2">
              <w:rPr>
                <w:rFonts w:ascii="Times New Roman" w:hAnsi="Times New Roman" w:cs="Times New Roman"/>
                <w:b/>
                <w:sz w:val="24"/>
                <w:szCs w:val="24"/>
              </w:rPr>
              <w:t xml:space="preserve">Parameters and description                                                                          </w:t>
            </w:r>
          </w:p>
        </w:tc>
        <w:tc>
          <w:tcPr>
            <w:tcW w:w="3037" w:type="dxa"/>
            <w:tcBorders>
              <w:top w:val="single" w:sz="4" w:space="0" w:color="auto"/>
              <w:bottom w:val="single" w:sz="4" w:space="0" w:color="auto"/>
            </w:tcBorders>
          </w:tcPr>
          <w:p w14:paraId="2917E784" w14:textId="77777777" w:rsidR="00D075AE" w:rsidRPr="006F36C2" w:rsidRDefault="00D075AE" w:rsidP="00D075AE">
            <w:pPr>
              <w:autoSpaceDE w:val="0"/>
              <w:autoSpaceDN w:val="0"/>
              <w:adjustRightInd w:val="0"/>
              <w:spacing w:after="0" w:line="240" w:lineRule="auto"/>
              <w:jc w:val="both"/>
              <w:rPr>
                <w:rFonts w:ascii="Times New Roman" w:eastAsia="Calibri" w:hAnsi="Times New Roman" w:cs="Times New Roman"/>
                <w:sz w:val="24"/>
                <w:szCs w:val="24"/>
              </w:rPr>
            </w:pPr>
            <w:r w:rsidRPr="006F36C2">
              <w:rPr>
                <w:rFonts w:ascii="Times New Roman" w:hAnsi="Times New Roman" w:cs="Times New Roman"/>
                <w:b/>
                <w:sz w:val="24"/>
                <w:szCs w:val="24"/>
              </w:rPr>
              <w:t>Scores</w:t>
            </w:r>
          </w:p>
        </w:tc>
      </w:tr>
      <w:tr w:rsidR="00D075AE" w:rsidRPr="006F36C2" w14:paraId="7AB3C5CD" w14:textId="77777777">
        <w:tc>
          <w:tcPr>
            <w:tcW w:w="710" w:type="dxa"/>
          </w:tcPr>
          <w:p w14:paraId="34DFDB68" w14:textId="33BE752A" w:rsidR="00D075AE" w:rsidRPr="006F36C2" w:rsidRDefault="00640E32" w:rsidP="00D075AE">
            <w:pPr>
              <w:autoSpaceDE w:val="0"/>
              <w:autoSpaceDN w:val="0"/>
              <w:adjustRightInd w:val="0"/>
              <w:spacing w:after="0" w:line="240" w:lineRule="auto"/>
              <w:jc w:val="both"/>
              <w:rPr>
                <w:rFonts w:ascii="Times New Roman" w:eastAsia="Calibri" w:hAnsi="Times New Roman" w:cs="Times New Roman"/>
                <w:sz w:val="24"/>
                <w:szCs w:val="24"/>
              </w:rPr>
            </w:pPr>
            <w:r w:rsidRPr="006F36C2">
              <w:rPr>
                <w:rFonts w:ascii="Times New Roman" w:eastAsia="Calibri" w:hAnsi="Times New Roman" w:cs="Times New Roman"/>
                <w:sz w:val="24"/>
                <w:szCs w:val="24"/>
              </w:rPr>
              <w:t>1</w:t>
            </w:r>
          </w:p>
        </w:tc>
        <w:tc>
          <w:tcPr>
            <w:tcW w:w="5315" w:type="dxa"/>
          </w:tcPr>
          <w:p w14:paraId="0AF0F449" w14:textId="77777777" w:rsidR="00D075AE" w:rsidRPr="006F36C2" w:rsidRDefault="00D075AE" w:rsidP="00D075AE">
            <w:pPr>
              <w:autoSpaceDE w:val="0"/>
              <w:autoSpaceDN w:val="0"/>
              <w:adjustRightInd w:val="0"/>
              <w:spacing w:after="0" w:line="240" w:lineRule="auto"/>
              <w:jc w:val="both"/>
              <w:rPr>
                <w:rFonts w:ascii="Times New Roman" w:hAnsi="Times New Roman" w:cs="Times New Roman"/>
                <w:b/>
                <w:bCs/>
                <w:sz w:val="24"/>
                <w:szCs w:val="24"/>
              </w:rPr>
            </w:pPr>
            <w:r w:rsidRPr="006F36C2">
              <w:rPr>
                <w:rFonts w:ascii="Times New Roman" w:hAnsi="Times New Roman" w:cs="Times New Roman"/>
                <w:b/>
                <w:bCs/>
                <w:sz w:val="24"/>
                <w:szCs w:val="24"/>
              </w:rPr>
              <w:t xml:space="preserve">The degree of elastic fibres formation </w:t>
            </w:r>
          </w:p>
        </w:tc>
        <w:tc>
          <w:tcPr>
            <w:tcW w:w="3037" w:type="dxa"/>
          </w:tcPr>
          <w:p w14:paraId="58D83D48" w14:textId="77777777" w:rsidR="00D075AE" w:rsidRPr="006F36C2" w:rsidRDefault="00D075AE" w:rsidP="00D075AE">
            <w:pPr>
              <w:autoSpaceDE w:val="0"/>
              <w:autoSpaceDN w:val="0"/>
              <w:adjustRightInd w:val="0"/>
              <w:spacing w:after="0" w:line="240" w:lineRule="auto"/>
              <w:jc w:val="both"/>
              <w:rPr>
                <w:rFonts w:ascii="Times New Roman" w:eastAsia="Calibri" w:hAnsi="Times New Roman" w:cs="Times New Roman"/>
                <w:sz w:val="24"/>
                <w:szCs w:val="24"/>
              </w:rPr>
            </w:pPr>
          </w:p>
        </w:tc>
      </w:tr>
      <w:tr w:rsidR="00D075AE" w:rsidRPr="006F36C2" w14:paraId="0C355464" w14:textId="77777777">
        <w:tc>
          <w:tcPr>
            <w:tcW w:w="710" w:type="dxa"/>
          </w:tcPr>
          <w:p w14:paraId="5DB830B9" w14:textId="77777777" w:rsidR="00D075AE" w:rsidRPr="006F36C2" w:rsidRDefault="00D075AE" w:rsidP="00D075AE">
            <w:pPr>
              <w:autoSpaceDE w:val="0"/>
              <w:autoSpaceDN w:val="0"/>
              <w:adjustRightInd w:val="0"/>
              <w:spacing w:after="0" w:line="240" w:lineRule="auto"/>
              <w:jc w:val="both"/>
              <w:rPr>
                <w:rFonts w:ascii="Times New Roman" w:eastAsia="Calibri" w:hAnsi="Times New Roman" w:cs="Times New Roman"/>
                <w:sz w:val="24"/>
                <w:szCs w:val="24"/>
              </w:rPr>
            </w:pPr>
          </w:p>
        </w:tc>
        <w:tc>
          <w:tcPr>
            <w:tcW w:w="5315" w:type="dxa"/>
          </w:tcPr>
          <w:p w14:paraId="7E320EBB" w14:textId="77777777" w:rsidR="00D075AE" w:rsidRPr="006F36C2" w:rsidRDefault="00D075AE" w:rsidP="00D075AE">
            <w:pPr>
              <w:autoSpaceDE w:val="0"/>
              <w:autoSpaceDN w:val="0"/>
              <w:adjustRightInd w:val="0"/>
              <w:spacing w:after="0" w:line="240" w:lineRule="auto"/>
              <w:jc w:val="both"/>
              <w:rPr>
                <w:rFonts w:ascii="Times New Roman" w:hAnsi="Times New Roman" w:cs="Times New Roman"/>
                <w:sz w:val="24"/>
                <w:szCs w:val="24"/>
              </w:rPr>
            </w:pPr>
            <w:r w:rsidRPr="006F36C2">
              <w:rPr>
                <w:rFonts w:ascii="Times New Roman" w:hAnsi="Times New Roman" w:cs="Times New Roman"/>
                <w:sz w:val="24"/>
                <w:szCs w:val="24"/>
              </w:rPr>
              <w:t xml:space="preserve">a. Elastic fibres appears very dense                                     </w:t>
            </w:r>
          </w:p>
        </w:tc>
        <w:tc>
          <w:tcPr>
            <w:tcW w:w="3037" w:type="dxa"/>
          </w:tcPr>
          <w:p w14:paraId="616C20DB" w14:textId="77777777" w:rsidR="00D075AE" w:rsidRPr="006F36C2" w:rsidRDefault="00D075AE" w:rsidP="00D075AE">
            <w:pPr>
              <w:autoSpaceDE w:val="0"/>
              <w:autoSpaceDN w:val="0"/>
              <w:adjustRightInd w:val="0"/>
              <w:spacing w:after="0" w:line="240" w:lineRule="auto"/>
              <w:jc w:val="both"/>
              <w:rPr>
                <w:rFonts w:ascii="Times New Roman" w:eastAsia="Calibri" w:hAnsi="Times New Roman" w:cs="Times New Roman"/>
                <w:sz w:val="24"/>
                <w:szCs w:val="24"/>
              </w:rPr>
            </w:pPr>
            <w:r w:rsidRPr="006F36C2">
              <w:rPr>
                <w:rFonts w:ascii="Times New Roman" w:eastAsia="Calibri" w:hAnsi="Times New Roman" w:cs="Times New Roman"/>
                <w:sz w:val="24"/>
                <w:szCs w:val="24"/>
              </w:rPr>
              <w:t>++++</w:t>
            </w:r>
          </w:p>
        </w:tc>
      </w:tr>
      <w:tr w:rsidR="00D075AE" w:rsidRPr="006F36C2" w14:paraId="5454BB1F" w14:textId="77777777">
        <w:tc>
          <w:tcPr>
            <w:tcW w:w="710" w:type="dxa"/>
          </w:tcPr>
          <w:p w14:paraId="74F34A34" w14:textId="77777777" w:rsidR="00D075AE" w:rsidRPr="006F36C2" w:rsidRDefault="00D075AE" w:rsidP="00D075AE">
            <w:pPr>
              <w:autoSpaceDE w:val="0"/>
              <w:autoSpaceDN w:val="0"/>
              <w:adjustRightInd w:val="0"/>
              <w:spacing w:after="0" w:line="240" w:lineRule="auto"/>
              <w:jc w:val="both"/>
              <w:rPr>
                <w:rFonts w:ascii="Times New Roman" w:eastAsia="Calibri" w:hAnsi="Times New Roman" w:cs="Times New Roman"/>
                <w:sz w:val="24"/>
                <w:szCs w:val="24"/>
              </w:rPr>
            </w:pPr>
          </w:p>
        </w:tc>
        <w:tc>
          <w:tcPr>
            <w:tcW w:w="5315" w:type="dxa"/>
          </w:tcPr>
          <w:p w14:paraId="3472B0D7" w14:textId="77777777" w:rsidR="00D075AE" w:rsidRPr="006F36C2" w:rsidRDefault="00D075AE" w:rsidP="00D075AE">
            <w:pPr>
              <w:autoSpaceDE w:val="0"/>
              <w:autoSpaceDN w:val="0"/>
              <w:adjustRightInd w:val="0"/>
              <w:spacing w:after="0" w:line="240" w:lineRule="auto"/>
              <w:jc w:val="both"/>
              <w:rPr>
                <w:rFonts w:ascii="Times New Roman" w:eastAsia="Calibri" w:hAnsi="Times New Roman" w:cs="Times New Roman"/>
                <w:sz w:val="24"/>
                <w:szCs w:val="24"/>
              </w:rPr>
            </w:pPr>
            <w:r w:rsidRPr="006F36C2">
              <w:rPr>
                <w:rFonts w:ascii="Times New Roman" w:hAnsi="Times New Roman" w:cs="Times New Roman"/>
                <w:sz w:val="24"/>
                <w:szCs w:val="24"/>
              </w:rPr>
              <w:t xml:space="preserve">b. Elastic fibres appears dense                </w:t>
            </w:r>
          </w:p>
        </w:tc>
        <w:tc>
          <w:tcPr>
            <w:tcW w:w="3037" w:type="dxa"/>
          </w:tcPr>
          <w:p w14:paraId="2EF6FD00" w14:textId="77777777" w:rsidR="00D075AE" w:rsidRPr="006F36C2" w:rsidRDefault="00D075AE" w:rsidP="00D075AE">
            <w:pPr>
              <w:autoSpaceDE w:val="0"/>
              <w:autoSpaceDN w:val="0"/>
              <w:adjustRightInd w:val="0"/>
              <w:spacing w:after="0" w:line="240" w:lineRule="auto"/>
              <w:jc w:val="both"/>
              <w:rPr>
                <w:rFonts w:ascii="Times New Roman" w:eastAsia="Calibri" w:hAnsi="Times New Roman" w:cs="Times New Roman"/>
                <w:sz w:val="24"/>
                <w:szCs w:val="24"/>
              </w:rPr>
            </w:pPr>
            <w:r w:rsidRPr="006F36C2">
              <w:rPr>
                <w:rFonts w:ascii="Times New Roman" w:eastAsia="Calibri" w:hAnsi="Times New Roman" w:cs="Times New Roman"/>
                <w:sz w:val="24"/>
                <w:szCs w:val="24"/>
              </w:rPr>
              <w:t>+++</w:t>
            </w:r>
          </w:p>
        </w:tc>
      </w:tr>
      <w:tr w:rsidR="00D075AE" w:rsidRPr="006F36C2" w14:paraId="57953A38" w14:textId="77777777">
        <w:tc>
          <w:tcPr>
            <w:tcW w:w="710" w:type="dxa"/>
          </w:tcPr>
          <w:p w14:paraId="519B7119" w14:textId="77777777" w:rsidR="00D075AE" w:rsidRPr="006F36C2" w:rsidRDefault="00D075AE" w:rsidP="00D075AE">
            <w:pPr>
              <w:autoSpaceDE w:val="0"/>
              <w:autoSpaceDN w:val="0"/>
              <w:adjustRightInd w:val="0"/>
              <w:spacing w:after="0" w:line="240" w:lineRule="auto"/>
              <w:jc w:val="both"/>
              <w:rPr>
                <w:rFonts w:ascii="Times New Roman" w:eastAsia="Calibri" w:hAnsi="Times New Roman" w:cs="Times New Roman"/>
                <w:sz w:val="24"/>
                <w:szCs w:val="24"/>
              </w:rPr>
            </w:pPr>
          </w:p>
        </w:tc>
        <w:tc>
          <w:tcPr>
            <w:tcW w:w="5315" w:type="dxa"/>
          </w:tcPr>
          <w:p w14:paraId="534EA7F1" w14:textId="77777777" w:rsidR="00D075AE" w:rsidRPr="006F36C2" w:rsidRDefault="00D075AE" w:rsidP="00D075AE">
            <w:pPr>
              <w:autoSpaceDE w:val="0"/>
              <w:autoSpaceDN w:val="0"/>
              <w:adjustRightInd w:val="0"/>
              <w:spacing w:after="0" w:line="240" w:lineRule="auto"/>
              <w:jc w:val="both"/>
              <w:rPr>
                <w:rFonts w:ascii="Times New Roman" w:hAnsi="Times New Roman" w:cs="Times New Roman"/>
                <w:sz w:val="24"/>
                <w:szCs w:val="24"/>
              </w:rPr>
            </w:pPr>
            <w:r w:rsidRPr="006F36C2">
              <w:rPr>
                <w:rFonts w:ascii="Times New Roman" w:hAnsi="Times New Roman" w:cs="Times New Roman"/>
                <w:b/>
                <w:bCs/>
                <w:sz w:val="24"/>
                <w:szCs w:val="24"/>
              </w:rPr>
              <w:t>c.</w:t>
            </w:r>
            <w:r w:rsidRPr="006F36C2">
              <w:rPr>
                <w:rFonts w:ascii="Times New Roman" w:hAnsi="Times New Roman" w:cs="Times New Roman"/>
                <w:sz w:val="24"/>
                <w:szCs w:val="24"/>
              </w:rPr>
              <w:t xml:space="preserve"> Elastic fibres appears to be less dense</w:t>
            </w:r>
          </w:p>
        </w:tc>
        <w:tc>
          <w:tcPr>
            <w:tcW w:w="3037" w:type="dxa"/>
          </w:tcPr>
          <w:p w14:paraId="0B8DBCEB" w14:textId="77777777" w:rsidR="00D075AE" w:rsidRPr="006F36C2" w:rsidRDefault="00D075AE" w:rsidP="00D075AE">
            <w:pPr>
              <w:autoSpaceDE w:val="0"/>
              <w:autoSpaceDN w:val="0"/>
              <w:adjustRightInd w:val="0"/>
              <w:spacing w:after="0" w:line="240" w:lineRule="auto"/>
              <w:jc w:val="both"/>
              <w:rPr>
                <w:rFonts w:ascii="Times New Roman" w:eastAsia="Calibri" w:hAnsi="Times New Roman" w:cs="Times New Roman"/>
                <w:sz w:val="24"/>
                <w:szCs w:val="24"/>
              </w:rPr>
            </w:pPr>
            <w:r w:rsidRPr="006F36C2">
              <w:rPr>
                <w:rFonts w:ascii="Times New Roman" w:eastAsia="Calibri" w:hAnsi="Times New Roman" w:cs="Times New Roman"/>
                <w:sz w:val="24"/>
                <w:szCs w:val="24"/>
              </w:rPr>
              <w:t>++</w:t>
            </w:r>
          </w:p>
        </w:tc>
      </w:tr>
      <w:tr w:rsidR="00D075AE" w:rsidRPr="006F36C2" w14:paraId="741D4076" w14:textId="77777777">
        <w:tc>
          <w:tcPr>
            <w:tcW w:w="710" w:type="dxa"/>
          </w:tcPr>
          <w:p w14:paraId="12E74EB0" w14:textId="77777777" w:rsidR="00D075AE" w:rsidRPr="006F36C2" w:rsidRDefault="00D075AE" w:rsidP="00D075AE">
            <w:pPr>
              <w:autoSpaceDE w:val="0"/>
              <w:autoSpaceDN w:val="0"/>
              <w:adjustRightInd w:val="0"/>
              <w:spacing w:after="0" w:line="240" w:lineRule="auto"/>
              <w:jc w:val="both"/>
              <w:rPr>
                <w:rFonts w:ascii="Times New Roman" w:eastAsia="Calibri" w:hAnsi="Times New Roman" w:cs="Times New Roman"/>
                <w:sz w:val="24"/>
                <w:szCs w:val="24"/>
              </w:rPr>
            </w:pPr>
          </w:p>
        </w:tc>
        <w:tc>
          <w:tcPr>
            <w:tcW w:w="5315" w:type="dxa"/>
          </w:tcPr>
          <w:p w14:paraId="4EC26F55" w14:textId="77777777" w:rsidR="00D075AE" w:rsidRPr="006F36C2" w:rsidRDefault="00D075AE" w:rsidP="00D075AE">
            <w:pPr>
              <w:autoSpaceDE w:val="0"/>
              <w:autoSpaceDN w:val="0"/>
              <w:adjustRightInd w:val="0"/>
              <w:spacing w:after="0" w:line="240" w:lineRule="auto"/>
              <w:jc w:val="both"/>
              <w:rPr>
                <w:rFonts w:ascii="Times New Roman" w:hAnsi="Times New Roman" w:cs="Times New Roman"/>
                <w:sz w:val="24"/>
                <w:szCs w:val="24"/>
              </w:rPr>
            </w:pPr>
            <w:r w:rsidRPr="006F36C2">
              <w:rPr>
                <w:rFonts w:ascii="Times New Roman" w:hAnsi="Times New Roman" w:cs="Times New Roman"/>
                <w:sz w:val="24"/>
                <w:szCs w:val="24"/>
              </w:rPr>
              <w:t>d. Elastic fibres appears to be very low dense</w:t>
            </w:r>
          </w:p>
        </w:tc>
        <w:tc>
          <w:tcPr>
            <w:tcW w:w="3037" w:type="dxa"/>
          </w:tcPr>
          <w:p w14:paraId="1435EEF7" w14:textId="77777777" w:rsidR="00D075AE" w:rsidRPr="006F36C2" w:rsidRDefault="00D075AE" w:rsidP="00D075AE">
            <w:pPr>
              <w:autoSpaceDE w:val="0"/>
              <w:autoSpaceDN w:val="0"/>
              <w:adjustRightInd w:val="0"/>
              <w:spacing w:after="0" w:line="240" w:lineRule="auto"/>
              <w:jc w:val="both"/>
              <w:rPr>
                <w:rFonts w:ascii="Times New Roman" w:eastAsia="Calibri" w:hAnsi="Times New Roman" w:cs="Times New Roman"/>
                <w:sz w:val="24"/>
                <w:szCs w:val="24"/>
              </w:rPr>
            </w:pPr>
            <w:r w:rsidRPr="006F36C2">
              <w:rPr>
                <w:rFonts w:ascii="Times New Roman" w:eastAsia="Calibri" w:hAnsi="Times New Roman" w:cs="Times New Roman"/>
                <w:sz w:val="24"/>
                <w:szCs w:val="24"/>
              </w:rPr>
              <w:t>+</w:t>
            </w:r>
          </w:p>
        </w:tc>
      </w:tr>
    </w:tbl>
    <w:p w14:paraId="3CB023FD" w14:textId="785C63CC" w:rsidR="00013608" w:rsidRPr="00873FA8" w:rsidRDefault="00D075AE" w:rsidP="00873FA8">
      <w:pPr>
        <w:autoSpaceDE w:val="0"/>
        <w:autoSpaceDN w:val="0"/>
        <w:adjustRightInd w:val="0"/>
        <w:spacing w:before="240" w:after="240" w:line="240" w:lineRule="auto"/>
        <w:jc w:val="both"/>
        <w:rPr>
          <w:rFonts w:ascii="Times New Roman" w:hAnsi="Times New Roman" w:cs="Times New Roman"/>
          <w:sz w:val="24"/>
          <w:szCs w:val="24"/>
        </w:rPr>
        <w:sectPr w:rsidR="00013608" w:rsidRPr="00873FA8" w:rsidSect="00013608">
          <w:type w:val="continuous"/>
          <w:pgSz w:w="12240" w:h="15840"/>
          <w:pgMar w:top="1440" w:right="1440" w:bottom="1440" w:left="1728" w:header="720" w:footer="720" w:gutter="0"/>
          <w:cols w:space="720"/>
          <w:titlePg/>
          <w:docGrid w:linePitch="360"/>
        </w:sectPr>
      </w:pPr>
      <w:r w:rsidRPr="006F36C2">
        <w:rPr>
          <w:rFonts w:ascii="Times New Roman" w:hAnsi="Times New Roman" w:cs="Times New Roman"/>
          <w:b/>
          <w:sz w:val="24"/>
          <w:szCs w:val="24"/>
        </w:rPr>
        <w:t xml:space="preserve">                                                                                       </w:t>
      </w:r>
      <w:r w:rsidRPr="006F36C2">
        <w:rPr>
          <w:rFonts w:ascii="Times New Roman" w:hAnsi="Times New Roman" w:cs="Times New Roman"/>
          <w:bCs/>
          <w:sz w:val="24"/>
          <w:szCs w:val="24"/>
        </w:rPr>
        <w:t xml:space="preserve"> (Ignatius </w:t>
      </w:r>
      <w:r w:rsidRPr="006F36C2">
        <w:rPr>
          <w:rFonts w:ascii="Times New Roman" w:hAnsi="Times New Roman" w:cs="Times New Roman"/>
          <w:bCs/>
          <w:i/>
          <w:sz w:val="24"/>
          <w:szCs w:val="24"/>
        </w:rPr>
        <w:t>et al</w:t>
      </w:r>
      <w:r w:rsidR="001A688B">
        <w:rPr>
          <w:rFonts w:ascii="Times New Roman" w:hAnsi="Times New Roman" w:cs="Times New Roman"/>
          <w:bCs/>
          <w:i/>
          <w:sz w:val="24"/>
          <w:szCs w:val="24"/>
        </w:rPr>
        <w:t>.</w:t>
      </w:r>
      <w:r w:rsidRPr="006F36C2">
        <w:rPr>
          <w:rFonts w:ascii="Times New Roman" w:hAnsi="Times New Roman" w:cs="Times New Roman"/>
          <w:bCs/>
          <w:sz w:val="24"/>
          <w:szCs w:val="24"/>
        </w:rPr>
        <w:t xml:space="preserve"> </w:t>
      </w:r>
      <w:bookmarkStart w:id="46" w:name="_Toc212764278"/>
      <w:r w:rsidR="001A688B" w:rsidRPr="001A688B">
        <w:rPr>
          <w:rFonts w:ascii="Times New Roman" w:hAnsi="Times New Roman" w:cs="Times New Roman"/>
          <w:sz w:val="24"/>
          <w:szCs w:val="24"/>
        </w:rPr>
        <w:t>[</w:t>
      </w:r>
      <w:r w:rsidR="005D5586">
        <w:rPr>
          <w:rFonts w:ascii="Times New Roman" w:hAnsi="Times New Roman" w:cs="Times New Roman"/>
          <w:sz w:val="24"/>
          <w:szCs w:val="24"/>
        </w:rPr>
        <w:t>30</w:t>
      </w:r>
      <w:r w:rsidR="001A688B" w:rsidRPr="001A688B">
        <w:rPr>
          <w:rFonts w:ascii="Times New Roman" w:hAnsi="Times New Roman" w:cs="Times New Roman"/>
          <w:sz w:val="24"/>
          <w:szCs w:val="24"/>
        </w:rPr>
        <w:t>]</w:t>
      </w:r>
      <w:bookmarkStart w:id="47" w:name="_Toc212764279"/>
      <w:bookmarkStart w:id="48" w:name="_Toc145287174"/>
      <w:bookmarkEnd w:id="46"/>
    </w:p>
    <w:p w14:paraId="07F042E9" w14:textId="1ED06B46" w:rsidR="00D075AE" w:rsidRPr="006F36C2" w:rsidRDefault="00C70B2E" w:rsidP="00D075AE">
      <w:pPr>
        <w:shd w:val="clear" w:color="auto" w:fill="FFFFFF"/>
        <w:spacing w:after="0" w:line="240" w:lineRule="auto"/>
        <w:rPr>
          <w:rFonts w:ascii="Times New Roman" w:hAnsi="Times New Roman" w:cs="Times New Roman"/>
          <w:b/>
          <w:bCs/>
        </w:rPr>
      </w:pPr>
      <w:r>
        <w:rPr>
          <w:rFonts w:ascii="Times New Roman" w:hAnsi="Times New Roman" w:cs="Times New Roman"/>
          <w:b/>
          <w:bCs/>
        </w:rPr>
        <w:t>1.1</w:t>
      </w:r>
      <w:r w:rsidR="00657EF4">
        <w:rPr>
          <w:rFonts w:ascii="Times New Roman" w:hAnsi="Times New Roman" w:cs="Times New Roman"/>
          <w:b/>
          <w:bCs/>
        </w:rPr>
        <w:t>4</w:t>
      </w:r>
      <w:r w:rsidR="00D075AE" w:rsidRPr="006F36C2">
        <w:rPr>
          <w:rFonts w:ascii="Times New Roman" w:hAnsi="Times New Roman" w:cs="Times New Roman"/>
          <w:b/>
          <w:bCs/>
        </w:rPr>
        <w:t xml:space="preserve"> DATA ANALYSIS</w:t>
      </w:r>
      <w:bookmarkEnd w:id="47"/>
      <w:bookmarkEnd w:id="48"/>
    </w:p>
    <w:p w14:paraId="274399FF" w14:textId="68FB76F0" w:rsidR="00D075AE" w:rsidRPr="006F36C2" w:rsidRDefault="00D075AE" w:rsidP="00D075AE">
      <w:pPr>
        <w:spacing w:after="0" w:line="240" w:lineRule="auto"/>
        <w:jc w:val="both"/>
        <w:rPr>
          <w:rFonts w:ascii="Times New Roman" w:hAnsi="Times New Roman" w:cs="Times New Roman"/>
          <w:sz w:val="24"/>
          <w:szCs w:val="24"/>
        </w:rPr>
      </w:pPr>
      <w:r w:rsidRPr="006F36C2">
        <w:rPr>
          <w:rFonts w:ascii="Times New Roman" w:hAnsi="Times New Roman" w:cs="Times New Roman"/>
          <w:sz w:val="24"/>
          <w:szCs w:val="24"/>
        </w:rPr>
        <w:t>Data obtained were analyzed using SPSS software version 27.0 and presented as means ± standard error of mean (SE±M). wound contraction</w:t>
      </w:r>
      <w:r w:rsidR="002C4F1F" w:rsidRPr="006F36C2">
        <w:rPr>
          <w:rFonts w:ascii="Times New Roman" w:hAnsi="Times New Roman" w:cs="Times New Roman"/>
          <w:sz w:val="24"/>
          <w:szCs w:val="24"/>
        </w:rPr>
        <w:t>s</w:t>
      </w:r>
      <w:r w:rsidRPr="006F36C2">
        <w:rPr>
          <w:rFonts w:ascii="Times New Roman" w:hAnsi="Times New Roman" w:cs="Times New Roman"/>
          <w:sz w:val="24"/>
          <w:szCs w:val="24"/>
        </w:rPr>
        <w:t xml:space="preserve"> were compared using a one-way analysis of variance </w:t>
      </w:r>
      <w:r w:rsidRPr="006F36C2">
        <w:rPr>
          <w:rFonts w:ascii="Times New Roman" w:eastAsia="+mn-ea" w:hAnsi="Times New Roman" w:cs="Times New Roman"/>
          <w:kern w:val="24"/>
          <w:sz w:val="24"/>
          <w:szCs w:val="24"/>
        </w:rPr>
        <w:t xml:space="preserve">(ANOVA) with Bonferroni’s post-hoc test for multiple </w:t>
      </w:r>
      <w:r w:rsidRPr="006F36C2">
        <w:rPr>
          <w:rFonts w:ascii="Times New Roman" w:eastAsia="+mn-ea" w:hAnsi="Times New Roman" w:cs="Times New Roman"/>
          <w:kern w:val="24"/>
          <w:sz w:val="24"/>
          <w:szCs w:val="24"/>
        </w:rPr>
        <w:t xml:space="preserve">comparisons, </w:t>
      </w:r>
      <w:r w:rsidRPr="006F36C2">
        <w:rPr>
          <w:rFonts w:ascii="Times New Roman" w:eastAsia="+mn-ea" w:hAnsi="Times New Roman" w:cs="Times New Roman"/>
          <w:i/>
          <w:iCs/>
          <w:kern w:val="24"/>
          <w:sz w:val="24"/>
          <w:szCs w:val="24"/>
        </w:rPr>
        <w:t>p</w:t>
      </w:r>
      <w:r w:rsidRPr="006F36C2">
        <w:rPr>
          <w:rFonts w:ascii="Times New Roman" w:eastAsia="+mn-ea" w:hAnsi="Times New Roman" w:cs="Times New Roman"/>
          <w:kern w:val="24"/>
          <w:sz w:val="24"/>
          <w:szCs w:val="24"/>
        </w:rPr>
        <w:t>-values of less than 0.05 (</w:t>
      </w:r>
      <w:r w:rsidRPr="006F36C2">
        <w:rPr>
          <w:rFonts w:ascii="Times New Roman" w:eastAsia="+mn-ea" w:hAnsi="Times New Roman" w:cs="Times New Roman"/>
          <w:i/>
          <w:iCs/>
          <w:kern w:val="24"/>
          <w:sz w:val="24"/>
          <w:szCs w:val="24"/>
        </w:rPr>
        <w:t xml:space="preserve">P </w:t>
      </w:r>
      <w:r w:rsidRPr="006F36C2">
        <w:rPr>
          <w:rFonts w:ascii="Times New Roman" w:eastAsia="+mn-ea" w:hAnsi="Times New Roman" w:cs="Times New Roman"/>
          <w:kern w:val="24"/>
          <w:sz w:val="24"/>
          <w:szCs w:val="24"/>
        </w:rPr>
        <w:t xml:space="preserve">&lt; 0.05) was considered to be statistical significance. </w:t>
      </w:r>
      <w:r w:rsidRPr="006F36C2">
        <w:rPr>
          <w:rFonts w:ascii="Times New Roman" w:hAnsi="Times New Roman" w:cs="Times New Roman"/>
          <w:sz w:val="24"/>
          <w:szCs w:val="24"/>
        </w:rPr>
        <w:t>The photomicrographs of stained sections of skin were taken with AmScope microscopic camera and presented alongside with test and control groups after scoring of the sections.</w:t>
      </w:r>
    </w:p>
    <w:p w14:paraId="4F9E2CBA" w14:textId="77777777" w:rsidR="00013608" w:rsidRDefault="00013608" w:rsidP="00D075AE">
      <w:pPr>
        <w:pStyle w:val="Heading1"/>
        <w:spacing w:line="240" w:lineRule="auto"/>
        <w:rPr>
          <w:rFonts w:ascii="Times New Roman" w:eastAsiaTheme="minorHAnsi" w:hAnsi="Times New Roman" w:cs="Times New Roman"/>
          <w:color w:val="auto"/>
          <w:sz w:val="24"/>
          <w:szCs w:val="24"/>
          <w:lang w:val="en-GB"/>
        </w:rPr>
        <w:sectPr w:rsidR="00013608" w:rsidSect="00013608">
          <w:type w:val="continuous"/>
          <w:pgSz w:w="12240" w:h="15840"/>
          <w:pgMar w:top="1440" w:right="1440" w:bottom="1440" w:left="1728" w:header="720" w:footer="720" w:gutter="0"/>
          <w:cols w:num="2" w:space="720"/>
          <w:titlePg/>
          <w:docGrid w:linePitch="360"/>
        </w:sectPr>
      </w:pPr>
      <w:bookmarkStart w:id="49" w:name="_Toc212764281"/>
    </w:p>
    <w:p w14:paraId="7037377A" w14:textId="66667C43" w:rsidR="00D075AE" w:rsidRDefault="00C70B2E" w:rsidP="00D075AE">
      <w:pPr>
        <w:pStyle w:val="Heading1"/>
        <w:spacing w:line="240" w:lineRule="auto"/>
        <w:rPr>
          <w:rFonts w:ascii="Times New Roman" w:eastAsiaTheme="minorHAnsi" w:hAnsi="Times New Roman" w:cs="Times New Roman"/>
          <w:color w:val="auto"/>
          <w:sz w:val="24"/>
          <w:szCs w:val="24"/>
          <w:lang w:val="en-GB"/>
        </w:rPr>
      </w:pPr>
      <w:r>
        <w:rPr>
          <w:rFonts w:ascii="Times New Roman" w:eastAsiaTheme="minorHAnsi" w:hAnsi="Times New Roman" w:cs="Times New Roman"/>
          <w:color w:val="auto"/>
          <w:sz w:val="24"/>
          <w:szCs w:val="24"/>
          <w:lang w:val="en-GB"/>
        </w:rPr>
        <w:t>1.1</w:t>
      </w:r>
      <w:r w:rsidR="00657EF4">
        <w:rPr>
          <w:rFonts w:ascii="Times New Roman" w:eastAsiaTheme="minorHAnsi" w:hAnsi="Times New Roman" w:cs="Times New Roman"/>
          <w:color w:val="auto"/>
          <w:sz w:val="24"/>
          <w:szCs w:val="24"/>
          <w:lang w:val="en-GB"/>
        </w:rPr>
        <w:t>5</w:t>
      </w:r>
      <w:r w:rsidR="00D075AE" w:rsidRPr="006F36C2">
        <w:rPr>
          <w:rFonts w:ascii="Times New Roman" w:eastAsiaTheme="minorHAnsi" w:hAnsi="Times New Roman" w:cs="Times New Roman"/>
          <w:color w:val="auto"/>
          <w:sz w:val="24"/>
          <w:szCs w:val="24"/>
          <w:lang w:val="en-GB"/>
        </w:rPr>
        <w:t xml:space="preserve"> RESULTS</w:t>
      </w:r>
      <w:bookmarkEnd w:id="49"/>
      <w:r w:rsidR="00EC5D16">
        <w:rPr>
          <w:rFonts w:ascii="Times New Roman" w:eastAsiaTheme="minorHAnsi" w:hAnsi="Times New Roman" w:cs="Times New Roman"/>
          <w:color w:val="auto"/>
          <w:sz w:val="24"/>
          <w:szCs w:val="24"/>
          <w:lang w:val="en-GB"/>
        </w:rPr>
        <w:t xml:space="preserve"> and </w:t>
      </w:r>
      <w:bookmarkStart w:id="50" w:name="_Toc212764301"/>
      <w:bookmarkStart w:id="51" w:name="_GoBack"/>
      <w:bookmarkEnd w:id="51"/>
      <w:r w:rsidR="00EC5D16" w:rsidRPr="006F36C2">
        <w:rPr>
          <w:rFonts w:ascii="Times New Roman" w:eastAsiaTheme="minorHAnsi" w:hAnsi="Times New Roman" w:cs="Times New Roman"/>
          <w:color w:val="auto"/>
          <w:sz w:val="24"/>
          <w:szCs w:val="24"/>
          <w:lang w:val="en-GB"/>
        </w:rPr>
        <w:t>DICUSSION</w:t>
      </w:r>
      <w:bookmarkEnd w:id="50"/>
    </w:p>
    <w:p w14:paraId="35D8B4F8" w14:textId="77777777" w:rsidR="00EC5D16" w:rsidRPr="00EC5D16" w:rsidRDefault="00EC5D16" w:rsidP="00EC5D16">
      <w:pPr>
        <w:rPr>
          <w:lang w:val="en-GB"/>
        </w:rPr>
      </w:pPr>
    </w:p>
    <w:p w14:paraId="1C6E4108" w14:textId="3295BDA9" w:rsidR="00D075AE" w:rsidRPr="006F36C2" w:rsidRDefault="00D075AE" w:rsidP="00D075AE">
      <w:pPr>
        <w:spacing w:line="240" w:lineRule="auto"/>
        <w:jc w:val="both"/>
        <w:rPr>
          <w:rFonts w:ascii="Times New Roman" w:eastAsiaTheme="minorHAnsi" w:hAnsi="Times New Roman" w:cs="Times New Roman"/>
          <w:b/>
          <w:sz w:val="24"/>
          <w:szCs w:val="24"/>
          <w:lang w:val="en-GB"/>
        </w:rPr>
      </w:pPr>
      <w:r w:rsidRPr="006F36C2">
        <w:rPr>
          <w:rFonts w:ascii="Times New Roman" w:eastAsiaTheme="minorHAnsi" w:hAnsi="Times New Roman" w:cs="Times New Roman"/>
          <w:b/>
          <w:sz w:val="24"/>
          <w:szCs w:val="24"/>
          <w:lang w:val="en-GB"/>
        </w:rPr>
        <w:t xml:space="preserve">Table </w:t>
      </w:r>
      <w:r w:rsidR="009D3786" w:rsidRPr="006F36C2">
        <w:rPr>
          <w:rFonts w:ascii="Times New Roman" w:eastAsiaTheme="minorHAnsi" w:hAnsi="Times New Roman" w:cs="Times New Roman"/>
          <w:b/>
          <w:sz w:val="24"/>
          <w:szCs w:val="24"/>
          <w:lang w:val="en-GB"/>
        </w:rPr>
        <w:t>3</w:t>
      </w:r>
      <w:r w:rsidRPr="006F36C2">
        <w:rPr>
          <w:rFonts w:ascii="Times New Roman" w:eastAsiaTheme="minorHAnsi" w:hAnsi="Times New Roman" w:cs="Times New Roman"/>
          <w:bCs/>
          <w:sz w:val="24"/>
          <w:szCs w:val="24"/>
          <w:lang w:val="en-GB"/>
        </w:rPr>
        <w:t xml:space="preserve">: </w:t>
      </w:r>
      <w:r w:rsidRPr="006F36C2">
        <w:rPr>
          <w:rFonts w:ascii="Times New Roman" w:eastAsiaTheme="minorHAnsi" w:hAnsi="Times New Roman" w:cs="Times New Roman"/>
          <w:b/>
          <w:sz w:val="24"/>
          <w:szCs w:val="24"/>
          <w:lang w:val="en-GB"/>
        </w:rPr>
        <w:t xml:space="preserve">Physical characteristics of aqueous </w:t>
      </w:r>
      <w:r w:rsidRPr="006F36C2">
        <w:rPr>
          <w:rFonts w:ascii="Times New Roman" w:eastAsiaTheme="minorHAnsi" w:hAnsi="Times New Roman" w:cs="Times New Roman"/>
          <w:b/>
          <w:iCs/>
          <w:sz w:val="24"/>
          <w:szCs w:val="24"/>
          <w:lang w:val="en-GB"/>
        </w:rPr>
        <w:t>leaves e</w:t>
      </w:r>
      <w:r w:rsidRPr="006F36C2">
        <w:rPr>
          <w:rFonts w:ascii="Times New Roman" w:eastAsiaTheme="minorHAnsi" w:hAnsi="Times New Roman" w:cs="Times New Roman"/>
          <w:b/>
          <w:sz w:val="24"/>
          <w:szCs w:val="24"/>
          <w:lang w:val="en-GB"/>
        </w:rPr>
        <w:t>xtracts</w:t>
      </w:r>
      <w:r w:rsidRPr="006F36C2">
        <w:rPr>
          <w:rFonts w:ascii="Times New Roman" w:eastAsiaTheme="minorHAnsi" w:hAnsi="Times New Roman" w:cs="Times New Roman"/>
          <w:b/>
          <w:i/>
          <w:sz w:val="24"/>
          <w:szCs w:val="24"/>
          <w:lang w:val="en-GB"/>
        </w:rPr>
        <w:t xml:space="preserve"> </w:t>
      </w:r>
      <w:r w:rsidRPr="006F36C2">
        <w:rPr>
          <w:rFonts w:ascii="Times New Roman" w:eastAsiaTheme="minorHAnsi" w:hAnsi="Times New Roman" w:cs="Times New Roman"/>
          <w:b/>
          <w:iCs/>
          <w:sz w:val="24"/>
          <w:szCs w:val="24"/>
          <w:lang w:val="en-GB"/>
        </w:rPr>
        <w:t>of</w:t>
      </w:r>
      <w:r w:rsidRPr="006F36C2">
        <w:rPr>
          <w:rFonts w:ascii="Times New Roman" w:eastAsiaTheme="minorHAnsi" w:hAnsi="Times New Roman" w:cs="Times New Roman"/>
          <w:b/>
          <w:i/>
          <w:sz w:val="24"/>
          <w:szCs w:val="24"/>
          <w:lang w:val="en-GB"/>
        </w:rPr>
        <w:t xml:space="preserve"> Acacia nilotica, Aloe vera</w:t>
      </w:r>
      <w:r w:rsidRPr="006F36C2">
        <w:rPr>
          <w:rFonts w:ascii="Times New Roman" w:eastAsiaTheme="minorHAnsi" w:hAnsi="Times New Roman" w:cs="Times New Roman"/>
          <w:b/>
          <w:sz w:val="24"/>
          <w:szCs w:val="24"/>
          <w:lang w:val="en-GB"/>
        </w:rPr>
        <w:t xml:space="preserve"> and </w:t>
      </w:r>
      <w:r w:rsidRPr="006F36C2">
        <w:rPr>
          <w:rFonts w:ascii="Times New Roman" w:eastAsiaTheme="minorHAnsi" w:hAnsi="Times New Roman" w:cs="Times New Roman"/>
          <w:b/>
          <w:i/>
          <w:sz w:val="24"/>
          <w:szCs w:val="24"/>
          <w:lang w:val="en-GB"/>
        </w:rPr>
        <w:t>Calotropis procera</w:t>
      </w:r>
      <w:r w:rsidRPr="006F36C2">
        <w:rPr>
          <w:rFonts w:ascii="Times New Roman" w:eastAsiaTheme="minorHAnsi" w:hAnsi="Times New Roman" w:cs="Times New Roman"/>
          <w:b/>
          <w:sz w:val="24"/>
          <w:szCs w:val="24"/>
          <w:lang w:val="en-GB"/>
        </w:rPr>
        <w:t xml:space="preserve"> </w:t>
      </w:r>
    </w:p>
    <w:tbl>
      <w:tblPr>
        <w:tblW w:w="8910" w:type="dxa"/>
        <w:tblBorders>
          <w:top w:val="single" w:sz="4" w:space="0" w:color="auto"/>
          <w:bottom w:val="single" w:sz="4" w:space="0" w:color="auto"/>
        </w:tblBorders>
        <w:tblLayout w:type="fixed"/>
        <w:tblLook w:val="04A0" w:firstRow="1" w:lastRow="0" w:firstColumn="1" w:lastColumn="0" w:noHBand="0" w:noVBand="1"/>
      </w:tblPr>
      <w:tblGrid>
        <w:gridCol w:w="2160"/>
        <w:gridCol w:w="1710"/>
        <w:gridCol w:w="1170"/>
        <w:gridCol w:w="1350"/>
        <w:gridCol w:w="2520"/>
      </w:tblGrid>
      <w:tr w:rsidR="00D075AE" w:rsidRPr="006F36C2" w14:paraId="26CE08EC" w14:textId="77777777">
        <w:tc>
          <w:tcPr>
            <w:tcW w:w="2160" w:type="dxa"/>
            <w:tcBorders>
              <w:top w:val="single" w:sz="4" w:space="0" w:color="auto"/>
              <w:bottom w:val="single" w:sz="4" w:space="0" w:color="auto"/>
            </w:tcBorders>
          </w:tcPr>
          <w:p w14:paraId="4CC1833B" w14:textId="77777777" w:rsidR="00D075AE" w:rsidRPr="006F36C2" w:rsidRDefault="00D075AE" w:rsidP="00D075AE">
            <w:pPr>
              <w:spacing w:line="240" w:lineRule="auto"/>
              <w:jc w:val="both"/>
              <w:rPr>
                <w:rFonts w:ascii="Times New Roman" w:eastAsiaTheme="minorHAnsi" w:hAnsi="Times New Roman" w:cs="Times New Roman"/>
                <w:b/>
                <w:sz w:val="24"/>
                <w:szCs w:val="24"/>
                <w:lang w:val="en-GB"/>
              </w:rPr>
            </w:pPr>
            <w:r w:rsidRPr="006F36C2">
              <w:rPr>
                <w:rFonts w:ascii="Times New Roman" w:eastAsiaTheme="minorHAnsi" w:hAnsi="Times New Roman" w:cs="Times New Roman"/>
                <w:b/>
                <w:sz w:val="24"/>
                <w:szCs w:val="24"/>
                <w:lang w:val="en-GB"/>
              </w:rPr>
              <w:t>Plants</w:t>
            </w:r>
          </w:p>
        </w:tc>
        <w:tc>
          <w:tcPr>
            <w:tcW w:w="1710" w:type="dxa"/>
            <w:tcBorders>
              <w:top w:val="single" w:sz="4" w:space="0" w:color="auto"/>
              <w:bottom w:val="single" w:sz="4" w:space="0" w:color="auto"/>
            </w:tcBorders>
          </w:tcPr>
          <w:p w14:paraId="36D45888" w14:textId="77777777" w:rsidR="00D075AE" w:rsidRPr="006F36C2" w:rsidRDefault="00D075AE" w:rsidP="00D075AE">
            <w:pPr>
              <w:spacing w:line="240" w:lineRule="auto"/>
              <w:jc w:val="both"/>
              <w:rPr>
                <w:rFonts w:ascii="Times New Roman" w:eastAsiaTheme="minorHAnsi" w:hAnsi="Times New Roman" w:cs="Times New Roman"/>
                <w:b/>
                <w:sz w:val="24"/>
                <w:szCs w:val="24"/>
                <w:lang w:val="en-GB"/>
              </w:rPr>
            </w:pPr>
            <w:r w:rsidRPr="006F36C2">
              <w:rPr>
                <w:rFonts w:ascii="Times New Roman" w:eastAsiaTheme="minorHAnsi" w:hAnsi="Times New Roman" w:cs="Times New Roman"/>
                <w:b/>
                <w:sz w:val="24"/>
                <w:szCs w:val="24"/>
                <w:lang w:val="en-GB"/>
              </w:rPr>
              <w:t>Colour</w:t>
            </w:r>
          </w:p>
        </w:tc>
        <w:tc>
          <w:tcPr>
            <w:tcW w:w="1170" w:type="dxa"/>
            <w:tcBorders>
              <w:top w:val="single" w:sz="4" w:space="0" w:color="auto"/>
              <w:bottom w:val="single" w:sz="4" w:space="0" w:color="auto"/>
            </w:tcBorders>
          </w:tcPr>
          <w:p w14:paraId="0B553B0B" w14:textId="77777777" w:rsidR="00D075AE" w:rsidRPr="006F36C2" w:rsidRDefault="00D075AE" w:rsidP="00D075AE">
            <w:pPr>
              <w:spacing w:line="240" w:lineRule="auto"/>
              <w:jc w:val="both"/>
              <w:rPr>
                <w:rFonts w:ascii="Times New Roman" w:eastAsiaTheme="minorHAnsi" w:hAnsi="Times New Roman" w:cs="Times New Roman"/>
                <w:b/>
                <w:sz w:val="24"/>
                <w:szCs w:val="24"/>
                <w:lang w:val="en-GB"/>
              </w:rPr>
            </w:pPr>
            <w:r w:rsidRPr="006F36C2">
              <w:rPr>
                <w:rFonts w:ascii="Times New Roman" w:eastAsiaTheme="minorHAnsi" w:hAnsi="Times New Roman" w:cs="Times New Roman"/>
                <w:b/>
                <w:sz w:val="24"/>
                <w:szCs w:val="24"/>
                <w:lang w:val="en-GB"/>
              </w:rPr>
              <w:t>Smell</w:t>
            </w:r>
          </w:p>
        </w:tc>
        <w:tc>
          <w:tcPr>
            <w:tcW w:w="1350" w:type="dxa"/>
            <w:tcBorders>
              <w:top w:val="single" w:sz="4" w:space="0" w:color="auto"/>
              <w:bottom w:val="single" w:sz="4" w:space="0" w:color="auto"/>
            </w:tcBorders>
          </w:tcPr>
          <w:p w14:paraId="5FC6BC1B" w14:textId="77777777" w:rsidR="00D075AE" w:rsidRPr="006F36C2" w:rsidRDefault="00D075AE" w:rsidP="00D075AE">
            <w:pPr>
              <w:spacing w:line="240" w:lineRule="auto"/>
              <w:jc w:val="both"/>
              <w:rPr>
                <w:rFonts w:ascii="Times New Roman" w:eastAsiaTheme="minorHAnsi" w:hAnsi="Times New Roman" w:cs="Times New Roman"/>
                <w:b/>
                <w:sz w:val="24"/>
                <w:szCs w:val="24"/>
                <w:lang w:val="en-GB"/>
              </w:rPr>
            </w:pPr>
            <w:r w:rsidRPr="006F36C2">
              <w:rPr>
                <w:rFonts w:ascii="Times New Roman" w:eastAsiaTheme="minorHAnsi" w:hAnsi="Times New Roman" w:cs="Times New Roman"/>
                <w:b/>
                <w:sz w:val="24"/>
                <w:szCs w:val="24"/>
                <w:lang w:val="en-GB"/>
              </w:rPr>
              <w:t>Texture</w:t>
            </w:r>
          </w:p>
        </w:tc>
        <w:tc>
          <w:tcPr>
            <w:tcW w:w="2520" w:type="dxa"/>
            <w:tcBorders>
              <w:top w:val="single" w:sz="4" w:space="0" w:color="auto"/>
              <w:bottom w:val="single" w:sz="4" w:space="0" w:color="auto"/>
            </w:tcBorders>
          </w:tcPr>
          <w:p w14:paraId="662B50F7" w14:textId="77777777" w:rsidR="00D075AE" w:rsidRPr="006F36C2" w:rsidRDefault="00D075AE" w:rsidP="00D075AE">
            <w:pPr>
              <w:spacing w:line="240" w:lineRule="auto"/>
              <w:jc w:val="both"/>
              <w:rPr>
                <w:rFonts w:ascii="Times New Roman" w:eastAsiaTheme="minorHAnsi" w:hAnsi="Times New Roman" w:cs="Times New Roman"/>
                <w:b/>
                <w:sz w:val="24"/>
                <w:szCs w:val="24"/>
                <w:lang w:val="en-GB"/>
              </w:rPr>
            </w:pPr>
            <w:r w:rsidRPr="006F36C2">
              <w:rPr>
                <w:rFonts w:ascii="Times New Roman" w:eastAsiaTheme="minorHAnsi" w:hAnsi="Times New Roman" w:cs="Times New Roman"/>
                <w:b/>
                <w:sz w:val="24"/>
                <w:szCs w:val="24"/>
                <w:lang w:val="en-GB"/>
              </w:rPr>
              <w:t>Percentage (%) Yield</w:t>
            </w:r>
          </w:p>
        </w:tc>
      </w:tr>
      <w:tr w:rsidR="00D075AE" w:rsidRPr="006F36C2" w14:paraId="0865D3E2" w14:textId="77777777">
        <w:tc>
          <w:tcPr>
            <w:tcW w:w="2160" w:type="dxa"/>
            <w:tcBorders>
              <w:top w:val="single" w:sz="4" w:space="0" w:color="auto"/>
            </w:tcBorders>
          </w:tcPr>
          <w:p w14:paraId="4938FC82" w14:textId="77777777" w:rsidR="00D075AE" w:rsidRPr="006F36C2" w:rsidRDefault="00D075AE" w:rsidP="00D075AE">
            <w:pPr>
              <w:spacing w:line="240" w:lineRule="auto"/>
              <w:jc w:val="both"/>
              <w:rPr>
                <w:rFonts w:ascii="Times New Roman" w:eastAsiaTheme="minorHAnsi" w:hAnsi="Times New Roman" w:cs="Times New Roman"/>
                <w:i/>
                <w:sz w:val="24"/>
                <w:szCs w:val="24"/>
                <w:lang w:val="en-GB"/>
              </w:rPr>
            </w:pPr>
            <w:r w:rsidRPr="006F36C2">
              <w:rPr>
                <w:rFonts w:ascii="Times New Roman" w:eastAsiaTheme="minorHAnsi" w:hAnsi="Times New Roman" w:cs="Times New Roman"/>
                <w:b/>
                <w:i/>
                <w:sz w:val="24"/>
                <w:szCs w:val="24"/>
                <w:lang w:val="en-GB"/>
              </w:rPr>
              <w:t>Acacia nilotica</w:t>
            </w:r>
          </w:p>
        </w:tc>
        <w:tc>
          <w:tcPr>
            <w:tcW w:w="1710" w:type="dxa"/>
            <w:tcBorders>
              <w:top w:val="single" w:sz="4" w:space="0" w:color="auto"/>
            </w:tcBorders>
          </w:tcPr>
          <w:p w14:paraId="2A3BD89A" w14:textId="77777777" w:rsidR="00D075AE" w:rsidRPr="006F36C2" w:rsidRDefault="00D075AE" w:rsidP="00D075AE">
            <w:pPr>
              <w:spacing w:line="240" w:lineRule="auto"/>
              <w:jc w:val="both"/>
              <w:rPr>
                <w:rFonts w:ascii="Times New Roman" w:eastAsiaTheme="minorHAnsi" w:hAnsi="Times New Roman" w:cs="Times New Roman"/>
                <w:sz w:val="24"/>
                <w:szCs w:val="24"/>
                <w:lang w:val="en-GB"/>
              </w:rPr>
            </w:pPr>
            <w:r w:rsidRPr="006F36C2">
              <w:rPr>
                <w:rFonts w:ascii="Times New Roman" w:eastAsiaTheme="minorHAnsi" w:hAnsi="Times New Roman" w:cs="Times New Roman"/>
                <w:sz w:val="24"/>
                <w:szCs w:val="24"/>
                <w:lang w:val="en-GB"/>
              </w:rPr>
              <w:t>Dark-brown</w:t>
            </w:r>
          </w:p>
        </w:tc>
        <w:tc>
          <w:tcPr>
            <w:tcW w:w="1170" w:type="dxa"/>
            <w:tcBorders>
              <w:top w:val="single" w:sz="4" w:space="0" w:color="auto"/>
            </w:tcBorders>
          </w:tcPr>
          <w:p w14:paraId="54F14976" w14:textId="77777777" w:rsidR="00D075AE" w:rsidRPr="006F36C2" w:rsidRDefault="00D075AE" w:rsidP="00D075AE">
            <w:pPr>
              <w:spacing w:line="240" w:lineRule="auto"/>
              <w:jc w:val="both"/>
              <w:rPr>
                <w:rFonts w:ascii="Times New Roman" w:eastAsiaTheme="minorHAnsi" w:hAnsi="Times New Roman" w:cs="Times New Roman"/>
                <w:sz w:val="24"/>
                <w:szCs w:val="24"/>
                <w:lang w:val="en-GB"/>
              </w:rPr>
            </w:pPr>
            <w:r w:rsidRPr="006F36C2">
              <w:rPr>
                <w:rFonts w:ascii="Times New Roman" w:eastAsiaTheme="minorHAnsi" w:hAnsi="Times New Roman" w:cs="Times New Roman"/>
                <w:sz w:val="24"/>
                <w:szCs w:val="24"/>
                <w:lang w:val="en-GB"/>
              </w:rPr>
              <w:t>Sweet</w:t>
            </w:r>
          </w:p>
        </w:tc>
        <w:tc>
          <w:tcPr>
            <w:tcW w:w="1350" w:type="dxa"/>
            <w:tcBorders>
              <w:top w:val="single" w:sz="4" w:space="0" w:color="auto"/>
            </w:tcBorders>
          </w:tcPr>
          <w:p w14:paraId="479C1294" w14:textId="77777777" w:rsidR="00D075AE" w:rsidRPr="006F36C2" w:rsidRDefault="00D075AE" w:rsidP="00D075AE">
            <w:pPr>
              <w:spacing w:line="240" w:lineRule="auto"/>
              <w:jc w:val="both"/>
              <w:rPr>
                <w:rFonts w:ascii="Times New Roman" w:eastAsiaTheme="minorHAnsi" w:hAnsi="Times New Roman" w:cs="Times New Roman"/>
                <w:sz w:val="24"/>
                <w:szCs w:val="24"/>
                <w:lang w:val="en-GB"/>
              </w:rPr>
            </w:pPr>
            <w:r w:rsidRPr="006F36C2">
              <w:rPr>
                <w:rFonts w:ascii="Times New Roman" w:eastAsiaTheme="minorHAnsi" w:hAnsi="Times New Roman" w:cs="Times New Roman"/>
                <w:sz w:val="24"/>
                <w:szCs w:val="24"/>
                <w:lang w:val="en-GB"/>
              </w:rPr>
              <w:t>Gummy</w:t>
            </w:r>
          </w:p>
        </w:tc>
        <w:tc>
          <w:tcPr>
            <w:tcW w:w="2520" w:type="dxa"/>
            <w:tcBorders>
              <w:top w:val="single" w:sz="4" w:space="0" w:color="auto"/>
            </w:tcBorders>
          </w:tcPr>
          <w:p w14:paraId="49818205" w14:textId="77777777" w:rsidR="00D075AE" w:rsidRPr="006F36C2" w:rsidRDefault="00D075AE" w:rsidP="00D075AE">
            <w:pPr>
              <w:spacing w:line="240" w:lineRule="auto"/>
              <w:jc w:val="both"/>
              <w:rPr>
                <w:rFonts w:ascii="Times New Roman" w:eastAsiaTheme="minorHAnsi" w:hAnsi="Times New Roman" w:cs="Times New Roman"/>
                <w:sz w:val="24"/>
                <w:szCs w:val="24"/>
                <w:lang w:val="en-GB"/>
              </w:rPr>
            </w:pPr>
            <w:r w:rsidRPr="006F36C2">
              <w:rPr>
                <w:rFonts w:ascii="Times New Roman" w:eastAsiaTheme="minorHAnsi" w:hAnsi="Times New Roman" w:cs="Times New Roman"/>
                <w:sz w:val="24"/>
                <w:szCs w:val="24"/>
                <w:lang w:val="en-GB"/>
              </w:rPr>
              <w:t xml:space="preserve">   10</w:t>
            </w:r>
          </w:p>
        </w:tc>
      </w:tr>
      <w:tr w:rsidR="00D075AE" w:rsidRPr="006F36C2" w14:paraId="014933DC" w14:textId="77777777">
        <w:tc>
          <w:tcPr>
            <w:tcW w:w="2160" w:type="dxa"/>
          </w:tcPr>
          <w:p w14:paraId="457E4551" w14:textId="77777777" w:rsidR="00D075AE" w:rsidRPr="006F36C2" w:rsidRDefault="00D075AE" w:rsidP="00D075AE">
            <w:pPr>
              <w:spacing w:line="240" w:lineRule="auto"/>
              <w:jc w:val="both"/>
              <w:rPr>
                <w:rFonts w:ascii="Times New Roman" w:eastAsiaTheme="minorHAnsi" w:hAnsi="Times New Roman" w:cs="Times New Roman"/>
                <w:b/>
                <w:bCs/>
                <w:i/>
                <w:sz w:val="24"/>
                <w:szCs w:val="24"/>
                <w:lang w:val="en-GB"/>
              </w:rPr>
            </w:pPr>
            <w:r w:rsidRPr="006F36C2">
              <w:rPr>
                <w:rFonts w:ascii="Times New Roman" w:eastAsiaTheme="minorHAnsi" w:hAnsi="Times New Roman" w:cs="Times New Roman"/>
                <w:b/>
                <w:bCs/>
                <w:i/>
                <w:sz w:val="24"/>
                <w:szCs w:val="24"/>
                <w:lang w:val="en-GB"/>
              </w:rPr>
              <w:t>Aloe vera</w:t>
            </w:r>
          </w:p>
        </w:tc>
        <w:tc>
          <w:tcPr>
            <w:tcW w:w="1710" w:type="dxa"/>
          </w:tcPr>
          <w:p w14:paraId="18360174" w14:textId="77777777" w:rsidR="00D075AE" w:rsidRPr="006F36C2" w:rsidRDefault="00D075AE" w:rsidP="00D075AE">
            <w:pPr>
              <w:spacing w:line="240" w:lineRule="auto"/>
              <w:jc w:val="both"/>
              <w:rPr>
                <w:rFonts w:ascii="Times New Roman" w:eastAsiaTheme="minorHAnsi" w:hAnsi="Times New Roman" w:cs="Times New Roman"/>
                <w:sz w:val="24"/>
                <w:szCs w:val="24"/>
                <w:lang w:val="en-GB"/>
              </w:rPr>
            </w:pPr>
            <w:r w:rsidRPr="006F36C2">
              <w:rPr>
                <w:rFonts w:ascii="Times New Roman" w:eastAsiaTheme="minorHAnsi" w:hAnsi="Times New Roman" w:cs="Times New Roman"/>
                <w:sz w:val="24"/>
                <w:szCs w:val="24"/>
                <w:lang w:val="en-GB"/>
              </w:rPr>
              <w:t>Brown</w:t>
            </w:r>
          </w:p>
        </w:tc>
        <w:tc>
          <w:tcPr>
            <w:tcW w:w="1170" w:type="dxa"/>
          </w:tcPr>
          <w:p w14:paraId="6AE28E7D" w14:textId="77777777" w:rsidR="00D075AE" w:rsidRPr="006F36C2" w:rsidRDefault="00D075AE" w:rsidP="00D075AE">
            <w:pPr>
              <w:spacing w:line="240" w:lineRule="auto"/>
              <w:jc w:val="both"/>
              <w:rPr>
                <w:rFonts w:ascii="Times New Roman" w:eastAsiaTheme="minorHAnsi" w:hAnsi="Times New Roman" w:cs="Times New Roman"/>
                <w:sz w:val="24"/>
                <w:szCs w:val="24"/>
                <w:lang w:val="en-GB"/>
              </w:rPr>
            </w:pPr>
            <w:r w:rsidRPr="006F36C2">
              <w:rPr>
                <w:rFonts w:ascii="Times New Roman" w:eastAsiaTheme="minorHAnsi" w:hAnsi="Times New Roman" w:cs="Times New Roman"/>
                <w:sz w:val="24"/>
                <w:szCs w:val="24"/>
                <w:lang w:val="en-GB"/>
              </w:rPr>
              <w:t>Sweet</w:t>
            </w:r>
          </w:p>
        </w:tc>
        <w:tc>
          <w:tcPr>
            <w:tcW w:w="1350" w:type="dxa"/>
          </w:tcPr>
          <w:p w14:paraId="108138F7" w14:textId="77777777" w:rsidR="00D075AE" w:rsidRPr="006F36C2" w:rsidRDefault="00D075AE" w:rsidP="00D075AE">
            <w:pPr>
              <w:spacing w:line="240" w:lineRule="auto"/>
              <w:jc w:val="both"/>
              <w:rPr>
                <w:rFonts w:ascii="Times New Roman" w:eastAsiaTheme="minorHAnsi" w:hAnsi="Times New Roman" w:cs="Times New Roman"/>
                <w:sz w:val="24"/>
                <w:szCs w:val="24"/>
                <w:lang w:val="en-GB"/>
              </w:rPr>
            </w:pPr>
            <w:r w:rsidRPr="006F36C2">
              <w:rPr>
                <w:rFonts w:ascii="Times New Roman" w:eastAsiaTheme="minorHAnsi" w:hAnsi="Times New Roman" w:cs="Times New Roman"/>
                <w:sz w:val="24"/>
                <w:szCs w:val="24"/>
                <w:lang w:val="en-GB"/>
              </w:rPr>
              <w:t>Powder</w:t>
            </w:r>
          </w:p>
        </w:tc>
        <w:tc>
          <w:tcPr>
            <w:tcW w:w="2520" w:type="dxa"/>
          </w:tcPr>
          <w:p w14:paraId="48731068" w14:textId="77777777" w:rsidR="00D075AE" w:rsidRPr="006F36C2" w:rsidRDefault="00D075AE" w:rsidP="00D075AE">
            <w:pPr>
              <w:spacing w:line="240" w:lineRule="auto"/>
              <w:jc w:val="both"/>
              <w:rPr>
                <w:rFonts w:ascii="Times New Roman" w:eastAsiaTheme="minorHAnsi" w:hAnsi="Times New Roman" w:cs="Times New Roman"/>
                <w:sz w:val="24"/>
                <w:szCs w:val="24"/>
                <w:lang w:val="en-GB"/>
              </w:rPr>
            </w:pPr>
            <w:r w:rsidRPr="006F36C2">
              <w:rPr>
                <w:rFonts w:ascii="Times New Roman" w:eastAsiaTheme="minorHAnsi" w:hAnsi="Times New Roman" w:cs="Times New Roman"/>
                <w:sz w:val="24"/>
                <w:szCs w:val="24"/>
                <w:lang w:val="en-GB"/>
              </w:rPr>
              <w:t xml:space="preserve">    15</w:t>
            </w:r>
          </w:p>
        </w:tc>
      </w:tr>
      <w:tr w:rsidR="00D075AE" w:rsidRPr="006F36C2" w14:paraId="1174D5C1" w14:textId="77777777">
        <w:tc>
          <w:tcPr>
            <w:tcW w:w="2160" w:type="dxa"/>
          </w:tcPr>
          <w:p w14:paraId="70573CBC" w14:textId="77777777" w:rsidR="00D075AE" w:rsidRPr="006F36C2" w:rsidRDefault="00D075AE" w:rsidP="00D075AE">
            <w:pPr>
              <w:spacing w:line="240" w:lineRule="auto"/>
              <w:jc w:val="both"/>
              <w:rPr>
                <w:rFonts w:ascii="Times New Roman" w:eastAsiaTheme="minorHAnsi" w:hAnsi="Times New Roman" w:cs="Times New Roman"/>
                <w:i/>
                <w:sz w:val="24"/>
                <w:szCs w:val="24"/>
                <w:lang w:val="en-GB"/>
              </w:rPr>
            </w:pPr>
            <w:r w:rsidRPr="006F36C2">
              <w:rPr>
                <w:rFonts w:ascii="Times New Roman" w:eastAsiaTheme="minorHAnsi" w:hAnsi="Times New Roman" w:cs="Times New Roman"/>
                <w:b/>
                <w:i/>
                <w:sz w:val="24"/>
                <w:szCs w:val="24"/>
                <w:lang w:val="en-GB"/>
              </w:rPr>
              <w:t>Calotropis procera</w:t>
            </w:r>
          </w:p>
        </w:tc>
        <w:tc>
          <w:tcPr>
            <w:tcW w:w="1710" w:type="dxa"/>
          </w:tcPr>
          <w:p w14:paraId="5DC1F2E1" w14:textId="77777777" w:rsidR="00D075AE" w:rsidRPr="006F36C2" w:rsidRDefault="00D075AE" w:rsidP="00D075AE">
            <w:pPr>
              <w:spacing w:line="240" w:lineRule="auto"/>
              <w:jc w:val="both"/>
              <w:rPr>
                <w:rFonts w:ascii="Times New Roman" w:eastAsiaTheme="minorHAnsi" w:hAnsi="Times New Roman" w:cs="Times New Roman"/>
                <w:b/>
                <w:sz w:val="24"/>
                <w:szCs w:val="24"/>
                <w:lang w:val="en-GB"/>
              </w:rPr>
            </w:pPr>
            <w:r w:rsidRPr="006F36C2">
              <w:rPr>
                <w:rFonts w:ascii="Times New Roman" w:eastAsiaTheme="minorHAnsi" w:hAnsi="Times New Roman" w:cs="Times New Roman"/>
                <w:sz w:val="24"/>
                <w:szCs w:val="24"/>
                <w:lang w:val="en-GB"/>
              </w:rPr>
              <w:t>Brown</w:t>
            </w:r>
          </w:p>
        </w:tc>
        <w:tc>
          <w:tcPr>
            <w:tcW w:w="1170" w:type="dxa"/>
          </w:tcPr>
          <w:p w14:paraId="748F8D68" w14:textId="77777777" w:rsidR="00D075AE" w:rsidRPr="006F36C2" w:rsidRDefault="00D075AE" w:rsidP="00D075AE">
            <w:pPr>
              <w:spacing w:line="240" w:lineRule="auto"/>
              <w:jc w:val="both"/>
              <w:rPr>
                <w:rFonts w:ascii="Times New Roman" w:eastAsiaTheme="minorHAnsi" w:hAnsi="Times New Roman" w:cs="Times New Roman"/>
                <w:sz w:val="24"/>
                <w:szCs w:val="24"/>
                <w:lang w:val="en-GB"/>
              </w:rPr>
            </w:pPr>
            <w:r w:rsidRPr="006F36C2">
              <w:rPr>
                <w:rFonts w:ascii="Times New Roman" w:eastAsiaTheme="minorHAnsi" w:hAnsi="Times New Roman" w:cs="Times New Roman"/>
                <w:sz w:val="24"/>
                <w:szCs w:val="24"/>
                <w:lang w:val="en-GB"/>
              </w:rPr>
              <w:t>Sweet</w:t>
            </w:r>
          </w:p>
        </w:tc>
        <w:tc>
          <w:tcPr>
            <w:tcW w:w="1350" w:type="dxa"/>
          </w:tcPr>
          <w:p w14:paraId="4230CFA8" w14:textId="77777777" w:rsidR="00D075AE" w:rsidRPr="006F36C2" w:rsidRDefault="00D075AE" w:rsidP="00D075AE">
            <w:pPr>
              <w:spacing w:line="240" w:lineRule="auto"/>
              <w:jc w:val="both"/>
              <w:rPr>
                <w:rFonts w:ascii="Times New Roman" w:eastAsiaTheme="minorHAnsi" w:hAnsi="Times New Roman" w:cs="Times New Roman"/>
                <w:sz w:val="24"/>
                <w:szCs w:val="24"/>
                <w:lang w:val="en-GB"/>
              </w:rPr>
            </w:pPr>
            <w:r w:rsidRPr="006F36C2">
              <w:rPr>
                <w:rFonts w:ascii="Times New Roman" w:eastAsiaTheme="minorHAnsi" w:hAnsi="Times New Roman" w:cs="Times New Roman"/>
                <w:sz w:val="24"/>
                <w:szCs w:val="24"/>
                <w:lang w:val="en-GB"/>
              </w:rPr>
              <w:t>Powder</w:t>
            </w:r>
          </w:p>
        </w:tc>
        <w:tc>
          <w:tcPr>
            <w:tcW w:w="2520" w:type="dxa"/>
          </w:tcPr>
          <w:p w14:paraId="659B4A0E" w14:textId="77777777" w:rsidR="00D075AE" w:rsidRPr="006F36C2" w:rsidRDefault="00D075AE" w:rsidP="00D075AE">
            <w:pPr>
              <w:spacing w:line="240" w:lineRule="auto"/>
              <w:jc w:val="both"/>
              <w:rPr>
                <w:rFonts w:ascii="Times New Roman" w:eastAsiaTheme="minorHAnsi" w:hAnsi="Times New Roman" w:cs="Times New Roman"/>
                <w:sz w:val="24"/>
                <w:szCs w:val="24"/>
                <w:lang w:val="en-GB"/>
              </w:rPr>
            </w:pPr>
            <w:r w:rsidRPr="006F36C2">
              <w:rPr>
                <w:rFonts w:ascii="Times New Roman" w:eastAsiaTheme="minorHAnsi" w:hAnsi="Times New Roman" w:cs="Times New Roman"/>
                <w:sz w:val="24"/>
                <w:szCs w:val="24"/>
                <w:lang w:val="en-GB"/>
              </w:rPr>
              <w:t xml:space="preserve">     20</w:t>
            </w:r>
          </w:p>
        </w:tc>
      </w:tr>
    </w:tbl>
    <w:p w14:paraId="60279084" w14:textId="1D1AB855" w:rsidR="00D075AE" w:rsidRPr="006F36C2" w:rsidRDefault="00D075AE" w:rsidP="00D075AE">
      <w:pPr>
        <w:spacing w:line="240" w:lineRule="auto"/>
        <w:jc w:val="both"/>
        <w:rPr>
          <w:rFonts w:ascii="Times New Roman" w:eastAsiaTheme="minorHAnsi" w:hAnsi="Times New Roman" w:cs="Times New Roman"/>
          <w:b/>
          <w:sz w:val="24"/>
          <w:szCs w:val="24"/>
          <w:lang w:val="en-GB"/>
        </w:rPr>
      </w:pPr>
    </w:p>
    <w:p w14:paraId="68DFFA7B" w14:textId="686F1C78" w:rsidR="00D075AE" w:rsidRPr="006F36C2" w:rsidRDefault="00D075AE" w:rsidP="00D075AE">
      <w:pPr>
        <w:spacing w:line="240" w:lineRule="auto"/>
        <w:jc w:val="both"/>
        <w:rPr>
          <w:rFonts w:ascii="Times New Roman" w:eastAsiaTheme="minorHAnsi" w:hAnsi="Times New Roman" w:cs="Times New Roman"/>
          <w:b/>
          <w:sz w:val="24"/>
          <w:szCs w:val="24"/>
        </w:rPr>
      </w:pPr>
      <w:r w:rsidRPr="006F36C2">
        <w:rPr>
          <w:rFonts w:ascii="Times New Roman" w:eastAsiaTheme="minorHAnsi" w:hAnsi="Times New Roman" w:cs="Times New Roman"/>
          <w:b/>
          <w:bCs/>
          <w:sz w:val="24"/>
          <w:szCs w:val="24"/>
        </w:rPr>
        <w:t xml:space="preserve">Table 4: </w:t>
      </w:r>
      <w:r w:rsidRPr="006F36C2">
        <w:rPr>
          <w:rFonts w:ascii="Times New Roman" w:eastAsiaTheme="minorHAnsi" w:hAnsi="Times New Roman" w:cs="Times New Roman"/>
          <w:b/>
          <w:sz w:val="24"/>
          <w:szCs w:val="24"/>
        </w:rPr>
        <w:t>The effect individual and polyherbal aqueous leaves extract of formulated ointments on initial and final wound diameter</w:t>
      </w:r>
    </w:p>
    <w:tbl>
      <w:tblPr>
        <w:tblW w:w="9108" w:type="dxa"/>
        <w:tblBorders>
          <w:top w:val="single" w:sz="4" w:space="0" w:color="auto"/>
          <w:bottom w:val="single" w:sz="4" w:space="0" w:color="auto"/>
        </w:tblBorders>
        <w:tblLayout w:type="fixed"/>
        <w:tblLook w:val="04A0" w:firstRow="1" w:lastRow="0" w:firstColumn="1" w:lastColumn="0" w:noHBand="0" w:noVBand="1"/>
      </w:tblPr>
      <w:tblGrid>
        <w:gridCol w:w="90"/>
        <w:gridCol w:w="2160"/>
        <w:gridCol w:w="1530"/>
        <w:gridCol w:w="2700"/>
        <w:gridCol w:w="2628"/>
      </w:tblGrid>
      <w:tr w:rsidR="00D075AE" w:rsidRPr="006F36C2" w14:paraId="09D69CFB" w14:textId="77777777">
        <w:trPr>
          <w:gridBefore w:val="1"/>
          <w:wBefore w:w="90" w:type="dxa"/>
          <w:trHeight w:val="534"/>
        </w:trPr>
        <w:tc>
          <w:tcPr>
            <w:tcW w:w="2160" w:type="dxa"/>
            <w:tcBorders>
              <w:bottom w:val="single" w:sz="4" w:space="0" w:color="auto"/>
            </w:tcBorders>
          </w:tcPr>
          <w:p w14:paraId="73993B6A" w14:textId="77777777" w:rsidR="00D075AE" w:rsidRPr="006F36C2" w:rsidRDefault="00D075AE" w:rsidP="00D075AE">
            <w:pPr>
              <w:spacing w:line="240" w:lineRule="auto"/>
              <w:jc w:val="center"/>
              <w:rPr>
                <w:rFonts w:ascii="Times New Roman" w:hAnsi="Times New Roman" w:cs="Times New Roman"/>
                <w:b/>
                <w:bCs/>
                <w:sz w:val="24"/>
                <w:szCs w:val="24"/>
              </w:rPr>
            </w:pPr>
            <w:bookmarkStart w:id="52" w:name="_Hlk206632064"/>
            <w:r w:rsidRPr="006F36C2">
              <w:rPr>
                <w:rFonts w:ascii="Times New Roman" w:hAnsi="Times New Roman" w:cs="Times New Roman"/>
                <w:b/>
                <w:bCs/>
                <w:sz w:val="24"/>
                <w:szCs w:val="24"/>
              </w:rPr>
              <w:t>Experimental Groups</w:t>
            </w:r>
          </w:p>
        </w:tc>
        <w:tc>
          <w:tcPr>
            <w:tcW w:w="1530" w:type="dxa"/>
            <w:tcBorders>
              <w:bottom w:val="single" w:sz="4" w:space="0" w:color="auto"/>
            </w:tcBorders>
          </w:tcPr>
          <w:p w14:paraId="58893F94" w14:textId="77777777" w:rsidR="00D075AE" w:rsidRPr="006F36C2" w:rsidRDefault="00D075AE" w:rsidP="00D075AE">
            <w:pPr>
              <w:spacing w:line="240" w:lineRule="auto"/>
              <w:jc w:val="center"/>
              <w:rPr>
                <w:rFonts w:ascii="Times New Roman" w:hAnsi="Times New Roman" w:cs="Times New Roman"/>
                <w:b/>
                <w:bCs/>
                <w:sz w:val="24"/>
                <w:szCs w:val="24"/>
              </w:rPr>
            </w:pPr>
            <w:r w:rsidRPr="006F36C2">
              <w:rPr>
                <w:rFonts w:ascii="Times New Roman" w:hAnsi="Times New Roman" w:cs="Times New Roman"/>
                <w:b/>
                <w:bCs/>
                <w:sz w:val="24"/>
                <w:szCs w:val="24"/>
              </w:rPr>
              <w:t>Number / Group</w:t>
            </w:r>
          </w:p>
        </w:tc>
        <w:tc>
          <w:tcPr>
            <w:tcW w:w="2700" w:type="dxa"/>
            <w:tcBorders>
              <w:bottom w:val="single" w:sz="4" w:space="0" w:color="auto"/>
            </w:tcBorders>
          </w:tcPr>
          <w:p w14:paraId="2458E42A" w14:textId="77777777" w:rsidR="00D075AE" w:rsidRPr="006F36C2" w:rsidRDefault="00D075AE" w:rsidP="00D075AE">
            <w:pPr>
              <w:spacing w:line="240" w:lineRule="auto"/>
              <w:jc w:val="center"/>
              <w:rPr>
                <w:rFonts w:ascii="Times New Roman" w:hAnsi="Times New Roman" w:cs="Times New Roman"/>
                <w:b/>
                <w:bCs/>
                <w:sz w:val="24"/>
                <w:szCs w:val="24"/>
              </w:rPr>
            </w:pPr>
            <w:r w:rsidRPr="006F36C2">
              <w:rPr>
                <w:rFonts w:ascii="Times New Roman" w:hAnsi="Times New Roman" w:cs="Times New Roman"/>
                <w:b/>
                <w:bCs/>
                <w:sz w:val="24"/>
                <w:szCs w:val="24"/>
              </w:rPr>
              <w:t>Initial Wound Diameter (cm)</w:t>
            </w:r>
          </w:p>
        </w:tc>
        <w:tc>
          <w:tcPr>
            <w:tcW w:w="2628" w:type="dxa"/>
            <w:tcBorders>
              <w:bottom w:val="single" w:sz="4" w:space="0" w:color="auto"/>
            </w:tcBorders>
          </w:tcPr>
          <w:p w14:paraId="0135D91B" w14:textId="77777777" w:rsidR="00D075AE" w:rsidRPr="006F36C2" w:rsidRDefault="00D075AE" w:rsidP="00D075AE">
            <w:pPr>
              <w:spacing w:line="240" w:lineRule="auto"/>
              <w:jc w:val="center"/>
              <w:rPr>
                <w:rFonts w:ascii="Times New Roman" w:hAnsi="Times New Roman" w:cs="Times New Roman"/>
                <w:b/>
                <w:bCs/>
                <w:sz w:val="24"/>
                <w:szCs w:val="24"/>
              </w:rPr>
            </w:pPr>
            <w:r w:rsidRPr="006F36C2">
              <w:rPr>
                <w:rFonts w:ascii="Times New Roman" w:hAnsi="Times New Roman" w:cs="Times New Roman"/>
                <w:b/>
                <w:bCs/>
                <w:sz w:val="24"/>
                <w:szCs w:val="24"/>
              </w:rPr>
              <w:t>Final Wound Diameter (cm)</w:t>
            </w:r>
          </w:p>
        </w:tc>
      </w:tr>
      <w:tr w:rsidR="00D075AE" w:rsidRPr="006F36C2" w14:paraId="691F57D2" w14:textId="77777777">
        <w:trPr>
          <w:trHeight w:val="548"/>
        </w:trPr>
        <w:tc>
          <w:tcPr>
            <w:tcW w:w="2250" w:type="dxa"/>
            <w:gridSpan w:val="2"/>
            <w:tcBorders>
              <w:top w:val="single" w:sz="4" w:space="0" w:color="auto"/>
            </w:tcBorders>
          </w:tcPr>
          <w:p w14:paraId="0950F732"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A</w:t>
            </w:r>
          </w:p>
        </w:tc>
        <w:tc>
          <w:tcPr>
            <w:tcW w:w="1530" w:type="dxa"/>
            <w:tcBorders>
              <w:top w:val="single" w:sz="4" w:space="0" w:color="auto"/>
            </w:tcBorders>
          </w:tcPr>
          <w:p w14:paraId="0227E603"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5</w:t>
            </w:r>
          </w:p>
        </w:tc>
        <w:tc>
          <w:tcPr>
            <w:tcW w:w="2700" w:type="dxa"/>
            <w:tcBorders>
              <w:top w:val="single" w:sz="4" w:space="0" w:color="auto"/>
            </w:tcBorders>
          </w:tcPr>
          <w:p w14:paraId="4FAFBCB2"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2.00 ± 0.00</w:t>
            </w:r>
          </w:p>
        </w:tc>
        <w:tc>
          <w:tcPr>
            <w:tcW w:w="2628" w:type="dxa"/>
            <w:tcBorders>
              <w:top w:val="single" w:sz="4" w:space="0" w:color="auto"/>
            </w:tcBorders>
          </w:tcPr>
          <w:p w14:paraId="23E6D252"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1.61 ± 0.11</w:t>
            </w:r>
          </w:p>
        </w:tc>
      </w:tr>
      <w:tr w:rsidR="00D075AE" w:rsidRPr="006F36C2" w14:paraId="38B37510" w14:textId="77777777">
        <w:trPr>
          <w:trHeight w:val="548"/>
        </w:trPr>
        <w:tc>
          <w:tcPr>
            <w:tcW w:w="2250" w:type="dxa"/>
            <w:gridSpan w:val="2"/>
          </w:tcPr>
          <w:p w14:paraId="727910CB"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B</w:t>
            </w:r>
          </w:p>
        </w:tc>
        <w:tc>
          <w:tcPr>
            <w:tcW w:w="1530" w:type="dxa"/>
          </w:tcPr>
          <w:p w14:paraId="29861F1A"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5</w:t>
            </w:r>
          </w:p>
        </w:tc>
        <w:tc>
          <w:tcPr>
            <w:tcW w:w="2700" w:type="dxa"/>
          </w:tcPr>
          <w:p w14:paraId="1963FCE4"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2.00 ± 0.00</w:t>
            </w:r>
          </w:p>
        </w:tc>
        <w:tc>
          <w:tcPr>
            <w:tcW w:w="2628" w:type="dxa"/>
          </w:tcPr>
          <w:p w14:paraId="2BE98581"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1.22 ± 0.13</w:t>
            </w:r>
            <w:r w:rsidRPr="006F36C2">
              <w:rPr>
                <w:rFonts w:ascii="Times New Roman" w:hAnsi="Times New Roman" w:cs="Times New Roman"/>
                <w:b/>
                <w:bCs/>
                <w:sz w:val="24"/>
                <w:szCs w:val="24"/>
                <w:vertAlign w:val="superscript"/>
              </w:rPr>
              <w:t>a</w:t>
            </w:r>
          </w:p>
        </w:tc>
      </w:tr>
      <w:tr w:rsidR="00D075AE" w:rsidRPr="006F36C2" w14:paraId="04F05050" w14:textId="77777777">
        <w:trPr>
          <w:trHeight w:val="548"/>
        </w:trPr>
        <w:tc>
          <w:tcPr>
            <w:tcW w:w="2250" w:type="dxa"/>
            <w:gridSpan w:val="2"/>
          </w:tcPr>
          <w:p w14:paraId="579EC06D"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C</w:t>
            </w:r>
          </w:p>
        </w:tc>
        <w:tc>
          <w:tcPr>
            <w:tcW w:w="1530" w:type="dxa"/>
          </w:tcPr>
          <w:p w14:paraId="0048F8BB"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5</w:t>
            </w:r>
          </w:p>
        </w:tc>
        <w:tc>
          <w:tcPr>
            <w:tcW w:w="2700" w:type="dxa"/>
          </w:tcPr>
          <w:p w14:paraId="0A7ADD54"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2.00 ± 0.00</w:t>
            </w:r>
          </w:p>
        </w:tc>
        <w:tc>
          <w:tcPr>
            <w:tcW w:w="2628" w:type="dxa"/>
          </w:tcPr>
          <w:p w14:paraId="26898642"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0.95 ± 0.08</w:t>
            </w:r>
            <w:r w:rsidRPr="006F36C2">
              <w:rPr>
                <w:rFonts w:ascii="Times New Roman" w:hAnsi="Times New Roman" w:cs="Times New Roman"/>
                <w:b/>
                <w:bCs/>
                <w:sz w:val="24"/>
                <w:szCs w:val="24"/>
                <w:vertAlign w:val="superscript"/>
              </w:rPr>
              <w:t>ab</w:t>
            </w:r>
          </w:p>
        </w:tc>
      </w:tr>
      <w:tr w:rsidR="00D075AE" w:rsidRPr="006F36C2" w14:paraId="4558A980" w14:textId="77777777">
        <w:trPr>
          <w:trHeight w:val="534"/>
        </w:trPr>
        <w:tc>
          <w:tcPr>
            <w:tcW w:w="2250" w:type="dxa"/>
            <w:gridSpan w:val="2"/>
          </w:tcPr>
          <w:p w14:paraId="1245B617"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D</w:t>
            </w:r>
          </w:p>
        </w:tc>
        <w:tc>
          <w:tcPr>
            <w:tcW w:w="1530" w:type="dxa"/>
          </w:tcPr>
          <w:p w14:paraId="176741D9"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5</w:t>
            </w:r>
          </w:p>
        </w:tc>
        <w:tc>
          <w:tcPr>
            <w:tcW w:w="2700" w:type="dxa"/>
          </w:tcPr>
          <w:p w14:paraId="6F55E77A"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2.00 ± 0.00</w:t>
            </w:r>
          </w:p>
        </w:tc>
        <w:tc>
          <w:tcPr>
            <w:tcW w:w="2628" w:type="dxa"/>
          </w:tcPr>
          <w:p w14:paraId="4D9E1A02"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0.74 ± 0.04</w:t>
            </w:r>
            <w:r w:rsidRPr="006F36C2">
              <w:rPr>
                <w:rFonts w:ascii="Times New Roman" w:hAnsi="Times New Roman" w:cs="Times New Roman"/>
                <w:b/>
                <w:bCs/>
                <w:sz w:val="24"/>
                <w:szCs w:val="24"/>
                <w:vertAlign w:val="superscript"/>
              </w:rPr>
              <w:t>abc</w:t>
            </w:r>
          </w:p>
        </w:tc>
      </w:tr>
      <w:tr w:rsidR="00D075AE" w:rsidRPr="006F36C2" w14:paraId="7C8729FC" w14:textId="77777777">
        <w:trPr>
          <w:trHeight w:val="548"/>
        </w:trPr>
        <w:tc>
          <w:tcPr>
            <w:tcW w:w="2250" w:type="dxa"/>
            <w:gridSpan w:val="2"/>
          </w:tcPr>
          <w:p w14:paraId="756B671E"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E</w:t>
            </w:r>
          </w:p>
        </w:tc>
        <w:tc>
          <w:tcPr>
            <w:tcW w:w="1530" w:type="dxa"/>
          </w:tcPr>
          <w:p w14:paraId="345FDF03"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5</w:t>
            </w:r>
          </w:p>
        </w:tc>
        <w:tc>
          <w:tcPr>
            <w:tcW w:w="2700" w:type="dxa"/>
          </w:tcPr>
          <w:p w14:paraId="5CFB4C55"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2.00 ± 0.00</w:t>
            </w:r>
          </w:p>
        </w:tc>
        <w:tc>
          <w:tcPr>
            <w:tcW w:w="2628" w:type="dxa"/>
          </w:tcPr>
          <w:p w14:paraId="2FAC3557"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1.36 ± 0.07</w:t>
            </w:r>
            <w:r w:rsidRPr="006F36C2">
              <w:rPr>
                <w:rFonts w:ascii="Times New Roman" w:hAnsi="Times New Roman" w:cs="Times New Roman"/>
                <w:b/>
                <w:bCs/>
                <w:sz w:val="24"/>
                <w:szCs w:val="24"/>
                <w:vertAlign w:val="superscript"/>
              </w:rPr>
              <w:t>acd</w:t>
            </w:r>
          </w:p>
        </w:tc>
      </w:tr>
      <w:tr w:rsidR="00D075AE" w:rsidRPr="006F36C2" w14:paraId="0A47C1A0" w14:textId="77777777">
        <w:trPr>
          <w:trHeight w:val="548"/>
        </w:trPr>
        <w:tc>
          <w:tcPr>
            <w:tcW w:w="2250" w:type="dxa"/>
            <w:gridSpan w:val="2"/>
          </w:tcPr>
          <w:p w14:paraId="6862B183"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F</w:t>
            </w:r>
          </w:p>
        </w:tc>
        <w:tc>
          <w:tcPr>
            <w:tcW w:w="1530" w:type="dxa"/>
          </w:tcPr>
          <w:p w14:paraId="2D40F04B"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5</w:t>
            </w:r>
          </w:p>
        </w:tc>
        <w:tc>
          <w:tcPr>
            <w:tcW w:w="2700" w:type="dxa"/>
          </w:tcPr>
          <w:p w14:paraId="2F4F30D5"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2.00 ± 0.00</w:t>
            </w:r>
          </w:p>
        </w:tc>
        <w:tc>
          <w:tcPr>
            <w:tcW w:w="2628" w:type="dxa"/>
          </w:tcPr>
          <w:p w14:paraId="0C112F14"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0.48 ± 0.03</w:t>
            </w:r>
            <w:r w:rsidRPr="006F36C2">
              <w:rPr>
                <w:rFonts w:ascii="Times New Roman" w:hAnsi="Times New Roman" w:cs="Times New Roman"/>
                <w:b/>
                <w:bCs/>
                <w:sz w:val="24"/>
                <w:szCs w:val="24"/>
                <w:vertAlign w:val="superscript"/>
              </w:rPr>
              <w:t>abcde</w:t>
            </w:r>
          </w:p>
        </w:tc>
      </w:tr>
      <w:tr w:rsidR="00D075AE" w:rsidRPr="006F36C2" w14:paraId="0AC0E1B4" w14:textId="77777777">
        <w:trPr>
          <w:trHeight w:val="548"/>
        </w:trPr>
        <w:tc>
          <w:tcPr>
            <w:tcW w:w="2250" w:type="dxa"/>
            <w:gridSpan w:val="2"/>
          </w:tcPr>
          <w:p w14:paraId="7DDBC2CE"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lastRenderedPageBreak/>
              <w:t>G</w:t>
            </w:r>
          </w:p>
        </w:tc>
        <w:tc>
          <w:tcPr>
            <w:tcW w:w="1530" w:type="dxa"/>
          </w:tcPr>
          <w:p w14:paraId="72CD5510"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5</w:t>
            </w:r>
          </w:p>
        </w:tc>
        <w:tc>
          <w:tcPr>
            <w:tcW w:w="2700" w:type="dxa"/>
          </w:tcPr>
          <w:p w14:paraId="4A454D4F"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2.00 ± 0.00</w:t>
            </w:r>
          </w:p>
        </w:tc>
        <w:tc>
          <w:tcPr>
            <w:tcW w:w="2628" w:type="dxa"/>
          </w:tcPr>
          <w:p w14:paraId="5FB3AB56"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1.14 ± 0.08</w:t>
            </w:r>
            <w:r w:rsidRPr="006F36C2">
              <w:rPr>
                <w:rFonts w:ascii="Times New Roman" w:hAnsi="Times New Roman" w:cs="Times New Roman"/>
                <w:b/>
                <w:bCs/>
                <w:sz w:val="24"/>
                <w:szCs w:val="24"/>
                <w:vertAlign w:val="superscript"/>
              </w:rPr>
              <w:t>acdef</w:t>
            </w:r>
          </w:p>
        </w:tc>
      </w:tr>
      <w:tr w:rsidR="00D075AE" w:rsidRPr="006F36C2" w14:paraId="14C2BA6F" w14:textId="77777777">
        <w:trPr>
          <w:trHeight w:val="548"/>
        </w:trPr>
        <w:tc>
          <w:tcPr>
            <w:tcW w:w="2250" w:type="dxa"/>
            <w:gridSpan w:val="2"/>
          </w:tcPr>
          <w:p w14:paraId="249F799A"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H</w:t>
            </w:r>
          </w:p>
        </w:tc>
        <w:tc>
          <w:tcPr>
            <w:tcW w:w="1530" w:type="dxa"/>
          </w:tcPr>
          <w:p w14:paraId="1508E02A"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5</w:t>
            </w:r>
          </w:p>
        </w:tc>
        <w:tc>
          <w:tcPr>
            <w:tcW w:w="2700" w:type="dxa"/>
          </w:tcPr>
          <w:p w14:paraId="108C6F39"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2.00 ± 0.00</w:t>
            </w:r>
          </w:p>
        </w:tc>
        <w:tc>
          <w:tcPr>
            <w:tcW w:w="2628" w:type="dxa"/>
          </w:tcPr>
          <w:p w14:paraId="76938784"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0.69 ± 0.03</w:t>
            </w:r>
            <w:r w:rsidRPr="006F36C2">
              <w:rPr>
                <w:rFonts w:ascii="Times New Roman" w:hAnsi="Times New Roman" w:cs="Times New Roman"/>
                <w:b/>
                <w:bCs/>
                <w:sz w:val="24"/>
                <w:szCs w:val="24"/>
                <w:vertAlign w:val="superscript"/>
              </w:rPr>
              <w:t>abcefg</w:t>
            </w:r>
          </w:p>
        </w:tc>
      </w:tr>
      <w:tr w:rsidR="00D075AE" w:rsidRPr="006F36C2" w14:paraId="08C96948" w14:textId="77777777">
        <w:trPr>
          <w:trHeight w:val="534"/>
        </w:trPr>
        <w:tc>
          <w:tcPr>
            <w:tcW w:w="2250" w:type="dxa"/>
            <w:gridSpan w:val="2"/>
          </w:tcPr>
          <w:p w14:paraId="0D76E1F5"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I</w:t>
            </w:r>
          </w:p>
        </w:tc>
        <w:tc>
          <w:tcPr>
            <w:tcW w:w="1530" w:type="dxa"/>
          </w:tcPr>
          <w:p w14:paraId="24C73F3C"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5</w:t>
            </w:r>
          </w:p>
        </w:tc>
        <w:tc>
          <w:tcPr>
            <w:tcW w:w="2700" w:type="dxa"/>
          </w:tcPr>
          <w:p w14:paraId="0AD1A25D"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2.00 ± 0.00</w:t>
            </w:r>
          </w:p>
        </w:tc>
        <w:tc>
          <w:tcPr>
            <w:tcW w:w="2628" w:type="dxa"/>
          </w:tcPr>
          <w:p w14:paraId="274E7ACA" w14:textId="77777777" w:rsidR="00D075AE" w:rsidRPr="006F36C2" w:rsidRDefault="00D075AE" w:rsidP="00D075AE">
            <w:pPr>
              <w:spacing w:line="240" w:lineRule="auto"/>
              <w:jc w:val="center"/>
              <w:rPr>
                <w:rFonts w:ascii="Times New Roman" w:hAnsi="Times New Roman" w:cs="Times New Roman"/>
                <w:sz w:val="24"/>
                <w:szCs w:val="24"/>
              </w:rPr>
            </w:pPr>
            <w:r w:rsidRPr="006F36C2">
              <w:rPr>
                <w:rFonts w:ascii="Times New Roman" w:hAnsi="Times New Roman" w:cs="Times New Roman"/>
                <w:sz w:val="24"/>
                <w:szCs w:val="24"/>
              </w:rPr>
              <w:t>0.25 ± 0.01</w:t>
            </w:r>
            <w:r w:rsidRPr="006F36C2">
              <w:rPr>
                <w:rFonts w:ascii="Times New Roman" w:hAnsi="Times New Roman" w:cs="Times New Roman"/>
                <w:b/>
                <w:bCs/>
                <w:sz w:val="24"/>
                <w:szCs w:val="24"/>
                <w:vertAlign w:val="superscript"/>
              </w:rPr>
              <w:t>abcdefgh</w:t>
            </w:r>
          </w:p>
        </w:tc>
      </w:tr>
    </w:tbl>
    <w:p w14:paraId="31D8B717" w14:textId="77777777" w:rsidR="00D075AE" w:rsidRPr="006F36C2" w:rsidRDefault="00D075AE" w:rsidP="00D075AE">
      <w:pPr>
        <w:spacing w:line="240" w:lineRule="auto"/>
        <w:jc w:val="both"/>
        <w:rPr>
          <w:rFonts w:ascii="Times New Roman" w:hAnsi="Times New Roman" w:cs="Times New Roman"/>
          <w:b/>
          <w:bCs/>
        </w:rPr>
      </w:pPr>
    </w:p>
    <w:p w14:paraId="61F4AF37" w14:textId="77777777" w:rsidR="00D075AE" w:rsidRPr="006F36C2" w:rsidRDefault="00D075AE" w:rsidP="00D075AE">
      <w:pPr>
        <w:spacing w:line="240" w:lineRule="auto"/>
        <w:jc w:val="both"/>
        <w:rPr>
          <w:rFonts w:ascii="Times New Roman" w:hAnsi="Times New Roman" w:cs="Times New Roman"/>
          <w:b/>
          <w:bCs/>
        </w:rPr>
      </w:pPr>
      <w:r w:rsidRPr="006F36C2">
        <w:rPr>
          <w:rFonts w:ascii="Times New Roman" w:hAnsi="Times New Roman" w:cs="Times New Roman"/>
          <w:b/>
          <w:bCs/>
        </w:rPr>
        <w:t xml:space="preserve">Values are expressed as Mean ± SD. </w:t>
      </w:r>
    </w:p>
    <w:p w14:paraId="35CCB371" w14:textId="5AC719B7" w:rsidR="002B3232" w:rsidRPr="00013608" w:rsidRDefault="00D075AE" w:rsidP="004E4A61">
      <w:pPr>
        <w:spacing w:line="240" w:lineRule="auto"/>
        <w:jc w:val="both"/>
        <w:rPr>
          <w:rFonts w:ascii="Times New Roman" w:hAnsi="Times New Roman" w:cs="Times New Roman"/>
          <w:b/>
          <w:bCs/>
          <w:sz w:val="20"/>
          <w:szCs w:val="20"/>
        </w:rPr>
      </w:pPr>
      <w:r w:rsidRPr="002B3232">
        <w:rPr>
          <w:rFonts w:ascii="Times New Roman" w:hAnsi="Times New Roman" w:cs="Times New Roman"/>
          <w:b/>
          <w:bCs/>
          <w:sz w:val="20"/>
          <w:szCs w:val="20"/>
        </w:rPr>
        <w:t xml:space="preserve">Key: Groups description A: </w:t>
      </w:r>
      <w:r w:rsidRPr="002B3232">
        <w:rPr>
          <w:rFonts w:ascii="Times New Roman" w:hAnsi="Times New Roman" w:cs="Times New Roman"/>
          <w:sz w:val="20"/>
          <w:szCs w:val="20"/>
        </w:rPr>
        <w:t>Negative Control</w:t>
      </w:r>
      <w:r w:rsidRPr="002B3232">
        <w:rPr>
          <w:rFonts w:ascii="Times New Roman" w:hAnsi="Times New Roman" w:cs="Times New Roman"/>
          <w:b/>
          <w:bCs/>
          <w:sz w:val="20"/>
          <w:szCs w:val="20"/>
        </w:rPr>
        <w:t xml:space="preserve">, B: </w:t>
      </w:r>
      <w:r w:rsidRPr="002B3232">
        <w:rPr>
          <w:rFonts w:ascii="Times New Roman" w:hAnsi="Times New Roman" w:cs="Times New Roman"/>
          <w:sz w:val="20"/>
          <w:szCs w:val="20"/>
        </w:rPr>
        <w:t>Positive Control</w:t>
      </w:r>
      <w:r w:rsidRPr="002B3232">
        <w:rPr>
          <w:rFonts w:ascii="Times New Roman" w:hAnsi="Times New Roman" w:cs="Times New Roman"/>
          <w:b/>
          <w:bCs/>
          <w:sz w:val="20"/>
          <w:szCs w:val="20"/>
        </w:rPr>
        <w:t xml:space="preserve">, C: </w:t>
      </w:r>
      <w:r w:rsidRPr="002B3232">
        <w:rPr>
          <w:rFonts w:ascii="Times New Roman" w:hAnsi="Times New Roman" w:cs="Times New Roman"/>
          <w:i/>
          <w:iCs/>
          <w:sz w:val="20"/>
          <w:szCs w:val="20"/>
        </w:rPr>
        <w:t>Acacia</w:t>
      </w:r>
      <w:r w:rsidRPr="002B3232">
        <w:rPr>
          <w:rFonts w:ascii="Times New Roman" w:hAnsi="Times New Roman" w:cs="Times New Roman"/>
          <w:b/>
          <w:bCs/>
          <w:sz w:val="20"/>
          <w:szCs w:val="20"/>
        </w:rPr>
        <w:t xml:space="preserve">, D: </w:t>
      </w:r>
      <w:r w:rsidRPr="002B3232">
        <w:rPr>
          <w:rFonts w:ascii="Times New Roman" w:hAnsi="Times New Roman" w:cs="Times New Roman"/>
          <w:i/>
          <w:iCs/>
          <w:sz w:val="20"/>
          <w:szCs w:val="20"/>
        </w:rPr>
        <w:t>Aloe vera</w:t>
      </w:r>
      <w:r w:rsidRPr="002B3232">
        <w:rPr>
          <w:rFonts w:ascii="Times New Roman" w:hAnsi="Times New Roman" w:cs="Times New Roman"/>
          <w:b/>
          <w:bCs/>
          <w:sz w:val="20"/>
          <w:szCs w:val="20"/>
        </w:rPr>
        <w:t xml:space="preserve">, E: Calitropis, F: </w:t>
      </w:r>
      <w:r w:rsidRPr="002B3232">
        <w:rPr>
          <w:rFonts w:ascii="Times New Roman" w:hAnsi="Times New Roman" w:cs="Times New Roman"/>
          <w:i/>
          <w:iCs/>
          <w:sz w:val="20"/>
          <w:szCs w:val="20"/>
        </w:rPr>
        <w:t>Acacia + Aloe vera</w:t>
      </w:r>
      <w:r w:rsidRPr="002B3232">
        <w:rPr>
          <w:rFonts w:ascii="Times New Roman" w:hAnsi="Times New Roman" w:cs="Times New Roman"/>
          <w:b/>
          <w:bCs/>
          <w:sz w:val="20"/>
          <w:szCs w:val="20"/>
        </w:rPr>
        <w:t xml:space="preserve">, G: </w:t>
      </w:r>
      <w:r w:rsidRPr="002B3232">
        <w:rPr>
          <w:rFonts w:ascii="Times New Roman" w:hAnsi="Times New Roman" w:cs="Times New Roman"/>
          <w:i/>
          <w:iCs/>
          <w:sz w:val="20"/>
          <w:szCs w:val="20"/>
        </w:rPr>
        <w:t>Acacia + Calotropis</w:t>
      </w:r>
      <w:r w:rsidRPr="002B3232">
        <w:rPr>
          <w:rFonts w:ascii="Times New Roman" w:hAnsi="Times New Roman" w:cs="Times New Roman"/>
          <w:b/>
          <w:bCs/>
          <w:sz w:val="20"/>
          <w:szCs w:val="20"/>
        </w:rPr>
        <w:t xml:space="preserve">, H: </w:t>
      </w:r>
      <w:r w:rsidRPr="002B3232">
        <w:rPr>
          <w:rFonts w:ascii="Times New Roman" w:hAnsi="Times New Roman" w:cs="Times New Roman"/>
          <w:i/>
          <w:iCs/>
          <w:sz w:val="20"/>
          <w:szCs w:val="20"/>
        </w:rPr>
        <w:t>Aloe vera + Calotropis</w:t>
      </w:r>
      <w:r w:rsidRPr="002B3232">
        <w:rPr>
          <w:rFonts w:ascii="Times New Roman" w:hAnsi="Times New Roman" w:cs="Times New Roman"/>
          <w:b/>
          <w:bCs/>
          <w:sz w:val="20"/>
          <w:szCs w:val="20"/>
        </w:rPr>
        <w:t xml:space="preserve">, I: </w:t>
      </w:r>
      <w:r w:rsidRPr="002B3232">
        <w:rPr>
          <w:rFonts w:ascii="Times New Roman" w:hAnsi="Times New Roman" w:cs="Times New Roman"/>
          <w:i/>
          <w:iCs/>
          <w:sz w:val="20"/>
          <w:szCs w:val="20"/>
        </w:rPr>
        <w:t>Acacia + Aloe vera + Calotropis</w:t>
      </w:r>
      <w:r w:rsidRPr="002B3232">
        <w:rPr>
          <w:rFonts w:ascii="Times New Roman" w:hAnsi="Times New Roman" w:cs="Times New Roman"/>
          <w:b/>
          <w:bCs/>
          <w:sz w:val="20"/>
          <w:szCs w:val="20"/>
        </w:rPr>
        <w:t xml:space="preserve">. </w:t>
      </w:r>
      <w:r w:rsidRPr="002B3232">
        <w:rPr>
          <w:rFonts w:ascii="Times New Roman" w:hAnsi="Times New Roman" w:cs="Times New Roman"/>
          <w:b/>
          <w:bCs/>
          <w:sz w:val="20"/>
          <w:szCs w:val="20"/>
          <w:vertAlign w:val="superscript"/>
        </w:rPr>
        <w:t>a</w:t>
      </w:r>
      <w:r w:rsidRPr="002B3232">
        <w:rPr>
          <w:rFonts w:ascii="Times New Roman" w:hAnsi="Times New Roman" w:cs="Times New Roman"/>
          <w:b/>
          <w:bCs/>
          <w:sz w:val="20"/>
          <w:szCs w:val="20"/>
        </w:rPr>
        <w:t xml:space="preserve">P&lt;0.05 </w:t>
      </w:r>
      <w:r w:rsidRPr="002B3232">
        <w:rPr>
          <w:rFonts w:ascii="Times New Roman" w:hAnsi="Times New Roman" w:cs="Times New Roman"/>
          <w:sz w:val="20"/>
          <w:szCs w:val="20"/>
        </w:rPr>
        <w:t xml:space="preserve">when compared with group </w:t>
      </w:r>
      <w:r w:rsidRPr="002B3232">
        <w:rPr>
          <w:rFonts w:ascii="Times New Roman" w:hAnsi="Times New Roman" w:cs="Times New Roman"/>
          <w:b/>
          <w:bCs/>
          <w:sz w:val="20"/>
          <w:szCs w:val="20"/>
        </w:rPr>
        <w:t xml:space="preserve">A, </w:t>
      </w:r>
      <w:r w:rsidRPr="002B3232">
        <w:rPr>
          <w:rFonts w:ascii="Times New Roman" w:hAnsi="Times New Roman" w:cs="Times New Roman"/>
          <w:b/>
          <w:bCs/>
          <w:sz w:val="20"/>
          <w:szCs w:val="20"/>
          <w:vertAlign w:val="superscript"/>
        </w:rPr>
        <w:t>b</w:t>
      </w:r>
      <w:r w:rsidRPr="002B3232">
        <w:rPr>
          <w:rFonts w:ascii="Times New Roman" w:hAnsi="Times New Roman" w:cs="Times New Roman"/>
          <w:b/>
          <w:bCs/>
          <w:sz w:val="20"/>
          <w:szCs w:val="20"/>
        </w:rPr>
        <w:t xml:space="preserve">P&lt;0.05 </w:t>
      </w:r>
      <w:r w:rsidRPr="002B3232">
        <w:rPr>
          <w:rFonts w:ascii="Times New Roman" w:hAnsi="Times New Roman" w:cs="Times New Roman"/>
          <w:sz w:val="20"/>
          <w:szCs w:val="20"/>
        </w:rPr>
        <w:t>when compared with group</w:t>
      </w:r>
      <w:r w:rsidRPr="002B3232">
        <w:rPr>
          <w:rFonts w:ascii="Times New Roman" w:hAnsi="Times New Roman" w:cs="Times New Roman"/>
          <w:b/>
          <w:bCs/>
          <w:sz w:val="20"/>
          <w:szCs w:val="20"/>
        </w:rPr>
        <w:t xml:space="preserve"> B, </w:t>
      </w:r>
      <w:r w:rsidRPr="002B3232">
        <w:rPr>
          <w:rFonts w:ascii="Times New Roman" w:hAnsi="Times New Roman" w:cs="Times New Roman"/>
          <w:b/>
          <w:bCs/>
          <w:sz w:val="20"/>
          <w:szCs w:val="20"/>
          <w:vertAlign w:val="superscript"/>
        </w:rPr>
        <w:t>c</w:t>
      </w:r>
      <w:r w:rsidRPr="002B3232">
        <w:rPr>
          <w:rFonts w:ascii="Times New Roman" w:hAnsi="Times New Roman" w:cs="Times New Roman"/>
          <w:b/>
          <w:bCs/>
          <w:sz w:val="20"/>
          <w:szCs w:val="20"/>
        </w:rPr>
        <w:t xml:space="preserve">P&lt;0.05 </w:t>
      </w:r>
      <w:r w:rsidRPr="002B3232">
        <w:rPr>
          <w:rFonts w:ascii="Times New Roman" w:hAnsi="Times New Roman" w:cs="Times New Roman"/>
          <w:sz w:val="20"/>
          <w:szCs w:val="20"/>
        </w:rPr>
        <w:t>when compared with group</w:t>
      </w:r>
      <w:r w:rsidRPr="002B3232">
        <w:rPr>
          <w:rFonts w:ascii="Times New Roman" w:hAnsi="Times New Roman" w:cs="Times New Roman"/>
          <w:b/>
          <w:bCs/>
          <w:sz w:val="20"/>
          <w:szCs w:val="20"/>
        </w:rPr>
        <w:t xml:space="preserve"> C, </w:t>
      </w:r>
      <w:r w:rsidRPr="002B3232">
        <w:rPr>
          <w:rFonts w:ascii="Times New Roman" w:hAnsi="Times New Roman" w:cs="Times New Roman"/>
          <w:b/>
          <w:bCs/>
          <w:sz w:val="20"/>
          <w:szCs w:val="20"/>
          <w:vertAlign w:val="superscript"/>
        </w:rPr>
        <w:t>d</w:t>
      </w:r>
      <w:r w:rsidRPr="002B3232">
        <w:rPr>
          <w:rFonts w:ascii="Times New Roman" w:hAnsi="Times New Roman" w:cs="Times New Roman"/>
          <w:b/>
          <w:bCs/>
          <w:sz w:val="20"/>
          <w:szCs w:val="20"/>
        </w:rPr>
        <w:t xml:space="preserve"> P&lt;0.05 </w:t>
      </w:r>
      <w:r w:rsidRPr="002B3232">
        <w:rPr>
          <w:rFonts w:ascii="Times New Roman" w:hAnsi="Times New Roman" w:cs="Times New Roman"/>
          <w:sz w:val="20"/>
          <w:szCs w:val="20"/>
        </w:rPr>
        <w:t>when compared with group</w:t>
      </w:r>
      <w:r w:rsidRPr="002B3232">
        <w:rPr>
          <w:rFonts w:ascii="Times New Roman" w:hAnsi="Times New Roman" w:cs="Times New Roman"/>
          <w:b/>
          <w:bCs/>
          <w:sz w:val="20"/>
          <w:szCs w:val="20"/>
        </w:rPr>
        <w:t xml:space="preserve"> D, </w:t>
      </w:r>
      <w:r w:rsidRPr="002B3232">
        <w:rPr>
          <w:rFonts w:ascii="Times New Roman" w:hAnsi="Times New Roman" w:cs="Times New Roman"/>
          <w:b/>
          <w:bCs/>
          <w:sz w:val="20"/>
          <w:szCs w:val="20"/>
          <w:vertAlign w:val="superscript"/>
        </w:rPr>
        <w:t>e</w:t>
      </w:r>
      <w:r w:rsidRPr="002B3232">
        <w:rPr>
          <w:rFonts w:ascii="Times New Roman" w:hAnsi="Times New Roman" w:cs="Times New Roman"/>
          <w:b/>
          <w:bCs/>
          <w:sz w:val="20"/>
          <w:szCs w:val="20"/>
        </w:rPr>
        <w:t xml:space="preserve">P&lt;0.05 </w:t>
      </w:r>
      <w:r w:rsidRPr="002B3232">
        <w:rPr>
          <w:rFonts w:ascii="Times New Roman" w:hAnsi="Times New Roman" w:cs="Times New Roman"/>
          <w:sz w:val="20"/>
          <w:szCs w:val="20"/>
        </w:rPr>
        <w:t>when compared with group</w:t>
      </w:r>
      <w:r w:rsidRPr="002B3232">
        <w:rPr>
          <w:rFonts w:ascii="Times New Roman" w:hAnsi="Times New Roman" w:cs="Times New Roman"/>
          <w:b/>
          <w:bCs/>
          <w:sz w:val="20"/>
          <w:szCs w:val="20"/>
        </w:rPr>
        <w:t xml:space="preserve"> E, </w:t>
      </w:r>
      <w:r w:rsidRPr="002B3232">
        <w:rPr>
          <w:rFonts w:ascii="Times New Roman" w:hAnsi="Times New Roman" w:cs="Times New Roman"/>
          <w:b/>
          <w:bCs/>
          <w:sz w:val="20"/>
          <w:szCs w:val="20"/>
          <w:vertAlign w:val="superscript"/>
        </w:rPr>
        <w:t>f</w:t>
      </w:r>
      <w:r w:rsidRPr="002B3232">
        <w:rPr>
          <w:rFonts w:ascii="Times New Roman" w:hAnsi="Times New Roman" w:cs="Times New Roman"/>
          <w:b/>
          <w:bCs/>
          <w:sz w:val="20"/>
          <w:szCs w:val="20"/>
        </w:rPr>
        <w:t xml:space="preserve">P&lt;0.05 </w:t>
      </w:r>
      <w:r w:rsidRPr="002B3232">
        <w:rPr>
          <w:rFonts w:ascii="Times New Roman" w:hAnsi="Times New Roman" w:cs="Times New Roman"/>
          <w:sz w:val="20"/>
          <w:szCs w:val="20"/>
        </w:rPr>
        <w:t>when compared with group</w:t>
      </w:r>
      <w:r w:rsidRPr="002B3232">
        <w:rPr>
          <w:rFonts w:ascii="Times New Roman" w:hAnsi="Times New Roman" w:cs="Times New Roman"/>
          <w:b/>
          <w:bCs/>
          <w:sz w:val="20"/>
          <w:szCs w:val="20"/>
        </w:rPr>
        <w:t xml:space="preserve"> F, </w:t>
      </w:r>
      <w:r w:rsidRPr="002B3232">
        <w:rPr>
          <w:rFonts w:ascii="Times New Roman" w:hAnsi="Times New Roman" w:cs="Times New Roman"/>
          <w:b/>
          <w:bCs/>
          <w:sz w:val="20"/>
          <w:szCs w:val="20"/>
          <w:vertAlign w:val="superscript"/>
        </w:rPr>
        <w:t>g</w:t>
      </w:r>
      <w:r w:rsidRPr="002B3232">
        <w:rPr>
          <w:rFonts w:ascii="Times New Roman" w:hAnsi="Times New Roman" w:cs="Times New Roman"/>
          <w:b/>
          <w:bCs/>
          <w:sz w:val="20"/>
          <w:szCs w:val="20"/>
        </w:rPr>
        <w:t xml:space="preserve">P&lt;0.05 </w:t>
      </w:r>
      <w:r w:rsidRPr="002B3232">
        <w:rPr>
          <w:rFonts w:ascii="Times New Roman" w:hAnsi="Times New Roman" w:cs="Times New Roman"/>
          <w:sz w:val="20"/>
          <w:szCs w:val="20"/>
        </w:rPr>
        <w:t>when compared with group</w:t>
      </w:r>
      <w:r w:rsidRPr="002B3232">
        <w:rPr>
          <w:rFonts w:ascii="Times New Roman" w:hAnsi="Times New Roman" w:cs="Times New Roman"/>
          <w:b/>
          <w:bCs/>
          <w:sz w:val="20"/>
          <w:szCs w:val="20"/>
        </w:rPr>
        <w:t xml:space="preserve"> G, </w:t>
      </w:r>
      <w:r w:rsidRPr="002B3232">
        <w:rPr>
          <w:rFonts w:ascii="Times New Roman" w:hAnsi="Times New Roman" w:cs="Times New Roman"/>
          <w:b/>
          <w:bCs/>
          <w:sz w:val="20"/>
          <w:szCs w:val="20"/>
          <w:vertAlign w:val="superscript"/>
        </w:rPr>
        <w:t>h</w:t>
      </w:r>
      <w:r w:rsidRPr="002B3232">
        <w:rPr>
          <w:rFonts w:ascii="Times New Roman" w:hAnsi="Times New Roman" w:cs="Times New Roman"/>
          <w:b/>
          <w:bCs/>
          <w:sz w:val="20"/>
          <w:szCs w:val="20"/>
        </w:rPr>
        <w:t xml:space="preserve">P&lt;0.05 </w:t>
      </w:r>
      <w:r w:rsidRPr="002B3232">
        <w:rPr>
          <w:rFonts w:ascii="Times New Roman" w:hAnsi="Times New Roman" w:cs="Times New Roman"/>
          <w:sz w:val="20"/>
          <w:szCs w:val="20"/>
        </w:rPr>
        <w:t>when compared with group</w:t>
      </w:r>
      <w:r w:rsidRPr="002B3232">
        <w:rPr>
          <w:rFonts w:ascii="Times New Roman" w:hAnsi="Times New Roman" w:cs="Times New Roman"/>
          <w:b/>
          <w:bCs/>
          <w:sz w:val="20"/>
          <w:szCs w:val="20"/>
        </w:rPr>
        <w:t xml:space="preserve"> H</w:t>
      </w:r>
      <w:bookmarkEnd w:id="52"/>
    </w:p>
    <w:p w14:paraId="61DE3F40" w14:textId="37C38C68" w:rsidR="002C4F1F" w:rsidRPr="006F36C2" w:rsidRDefault="002C4F1F" w:rsidP="004E4A61">
      <w:pPr>
        <w:spacing w:line="240" w:lineRule="auto"/>
        <w:jc w:val="both"/>
        <w:rPr>
          <w:rFonts w:ascii="Times New Roman" w:eastAsiaTheme="minorHAnsi" w:hAnsi="Times New Roman" w:cs="Times New Roman"/>
          <w:b/>
          <w:sz w:val="24"/>
          <w:szCs w:val="24"/>
          <w:lang w:val="en-GB"/>
        </w:rPr>
      </w:pPr>
      <w:r w:rsidRPr="006F36C2">
        <w:rPr>
          <w:rFonts w:ascii="Times New Roman" w:eastAsiaTheme="minorHAnsi" w:hAnsi="Times New Roman" w:cs="Times New Roman"/>
          <w:b/>
          <w:sz w:val="24"/>
          <w:szCs w:val="24"/>
          <w:lang w:val="en-GB"/>
        </w:rPr>
        <w:t>Plate 1a</w:t>
      </w:r>
      <w:r w:rsidRPr="006F36C2">
        <w:rPr>
          <w:rFonts w:ascii="Times New Roman" w:eastAsiaTheme="minorHAnsi" w:hAnsi="Times New Roman" w:cs="Times New Roman"/>
          <w:bCs/>
          <w:sz w:val="24"/>
          <w:szCs w:val="24"/>
          <w:lang w:val="en-GB"/>
        </w:rPr>
        <w:t xml:space="preserve">: </w:t>
      </w:r>
      <w:r w:rsidRPr="006F36C2">
        <w:rPr>
          <w:rFonts w:ascii="Times New Roman" w:eastAsiaTheme="minorHAnsi" w:hAnsi="Times New Roman" w:cs="Times New Roman"/>
          <w:b/>
          <w:sz w:val="24"/>
          <w:szCs w:val="24"/>
          <w:lang w:val="en-GB"/>
        </w:rPr>
        <w:t>Gross appearance of surgical wounds of various groups on day one</w:t>
      </w:r>
    </w:p>
    <w:p w14:paraId="52FBA283" w14:textId="77777777" w:rsidR="00D075AE" w:rsidRPr="006F36C2" w:rsidRDefault="00D075AE" w:rsidP="004E4A61">
      <w:pPr>
        <w:spacing w:line="240" w:lineRule="auto"/>
        <w:jc w:val="center"/>
        <w:rPr>
          <w:rFonts w:ascii="Times New Roman" w:eastAsiaTheme="minorHAnsi" w:hAnsi="Times New Roman" w:cs="Times New Roman"/>
          <w:b/>
          <w:sz w:val="24"/>
          <w:szCs w:val="24"/>
          <w:lang w:val="en-GB"/>
        </w:rPr>
      </w:pPr>
      <w:r w:rsidRPr="006F36C2">
        <w:rPr>
          <w:rFonts w:ascii="Times New Roman" w:hAnsi="Times New Roman" w:cs="Times New Roman"/>
          <w:noProof/>
        </w:rPr>
        <w:drawing>
          <wp:inline distT="0" distB="0" distL="0" distR="0" wp14:anchorId="0DA5CA31" wp14:editId="0BAC91E8">
            <wp:extent cx="3876675" cy="27908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14"/>
                    <a:srcRect l="35549" t="24994" r="21461" b="12076"/>
                    <a:stretch>
                      <a:fillRect/>
                    </a:stretch>
                  </pic:blipFill>
                  <pic:spPr>
                    <a:xfrm>
                      <a:off x="0" y="0"/>
                      <a:ext cx="3876675" cy="2790825"/>
                    </a:xfrm>
                    <a:prstGeom prst="rect">
                      <a:avLst/>
                    </a:prstGeom>
                    <a:ln>
                      <a:noFill/>
                    </a:ln>
                  </pic:spPr>
                </pic:pic>
              </a:graphicData>
            </a:graphic>
          </wp:inline>
        </w:drawing>
      </w:r>
    </w:p>
    <w:p w14:paraId="0F4859CA" w14:textId="65A94D42" w:rsidR="002B3232" w:rsidRDefault="00D075AE" w:rsidP="00AD4589">
      <w:pPr>
        <w:spacing w:line="240" w:lineRule="auto"/>
        <w:jc w:val="both"/>
        <w:rPr>
          <w:rFonts w:ascii="Times New Roman" w:eastAsiaTheme="minorHAnsi" w:hAnsi="Times New Roman" w:cs="Times New Roman"/>
          <w:b/>
          <w:sz w:val="24"/>
          <w:szCs w:val="24"/>
          <w:lang w:val="en-GB"/>
        </w:rPr>
      </w:pPr>
      <w:r w:rsidRPr="002B3232">
        <w:rPr>
          <w:rFonts w:ascii="Times New Roman" w:hAnsi="Times New Roman" w:cs="Times New Roman"/>
          <w:b/>
          <w:bCs/>
          <w:sz w:val="20"/>
          <w:szCs w:val="20"/>
        </w:rPr>
        <w:t xml:space="preserve">Key: Groups description A = </w:t>
      </w:r>
      <w:r w:rsidRPr="002B3232">
        <w:rPr>
          <w:rFonts w:ascii="Times New Roman" w:hAnsi="Times New Roman" w:cs="Times New Roman"/>
          <w:sz w:val="20"/>
          <w:szCs w:val="20"/>
        </w:rPr>
        <w:t xml:space="preserve">Negative control, </w:t>
      </w:r>
      <w:r w:rsidRPr="002B3232">
        <w:rPr>
          <w:rFonts w:ascii="Times New Roman" w:hAnsi="Times New Roman" w:cs="Times New Roman"/>
          <w:b/>
          <w:bCs/>
          <w:sz w:val="20"/>
          <w:szCs w:val="20"/>
        </w:rPr>
        <w:t>B</w:t>
      </w:r>
      <w:r w:rsidRPr="002B3232">
        <w:rPr>
          <w:rFonts w:ascii="Times New Roman" w:hAnsi="Times New Roman" w:cs="Times New Roman"/>
          <w:sz w:val="20"/>
          <w:szCs w:val="20"/>
        </w:rPr>
        <w:t xml:space="preserve"> = 5 % Betadine ointment, </w:t>
      </w:r>
      <w:r w:rsidRPr="002B3232">
        <w:rPr>
          <w:rFonts w:ascii="Times New Roman" w:hAnsi="Times New Roman" w:cs="Times New Roman"/>
          <w:b/>
          <w:bCs/>
          <w:sz w:val="20"/>
          <w:szCs w:val="20"/>
        </w:rPr>
        <w:t>C</w:t>
      </w:r>
      <w:r w:rsidRPr="002B3232">
        <w:rPr>
          <w:rFonts w:ascii="Times New Roman" w:hAnsi="Times New Roman" w:cs="Times New Roman"/>
          <w:sz w:val="20"/>
          <w:szCs w:val="20"/>
        </w:rPr>
        <w:t xml:space="preserve"> = </w:t>
      </w:r>
      <w:r w:rsidRPr="002B3232">
        <w:rPr>
          <w:rFonts w:ascii="Times New Roman" w:hAnsi="Times New Roman" w:cs="Times New Roman"/>
          <w:i/>
          <w:sz w:val="20"/>
          <w:szCs w:val="20"/>
        </w:rPr>
        <w:t xml:space="preserve">A. nilotica, </w:t>
      </w:r>
      <w:r w:rsidRPr="002B3232">
        <w:rPr>
          <w:rFonts w:ascii="Times New Roman" w:hAnsi="Times New Roman" w:cs="Times New Roman"/>
          <w:b/>
          <w:bCs/>
          <w:sz w:val="20"/>
          <w:szCs w:val="20"/>
        </w:rPr>
        <w:t>D</w:t>
      </w:r>
      <w:r w:rsidRPr="002B3232">
        <w:rPr>
          <w:rFonts w:ascii="Times New Roman" w:hAnsi="Times New Roman" w:cs="Times New Roman"/>
          <w:sz w:val="20"/>
          <w:szCs w:val="20"/>
        </w:rPr>
        <w:t xml:space="preserve"> = </w:t>
      </w:r>
      <w:r w:rsidRPr="002B3232">
        <w:rPr>
          <w:rFonts w:ascii="Times New Roman" w:hAnsi="Times New Roman" w:cs="Times New Roman"/>
          <w:i/>
          <w:sz w:val="20"/>
          <w:szCs w:val="20"/>
        </w:rPr>
        <w:t xml:space="preserve">Aloe vera, </w:t>
      </w:r>
      <w:r w:rsidRPr="002B3232">
        <w:rPr>
          <w:rFonts w:ascii="Times New Roman" w:hAnsi="Times New Roman" w:cs="Times New Roman"/>
          <w:b/>
          <w:bCs/>
          <w:sz w:val="20"/>
          <w:szCs w:val="20"/>
        </w:rPr>
        <w:t>E</w:t>
      </w:r>
      <w:r w:rsidRPr="002B3232">
        <w:rPr>
          <w:rFonts w:ascii="Times New Roman" w:hAnsi="Times New Roman" w:cs="Times New Roman"/>
          <w:sz w:val="20"/>
          <w:szCs w:val="20"/>
        </w:rPr>
        <w:t xml:space="preserve"> = </w:t>
      </w:r>
      <w:r w:rsidRPr="002B3232">
        <w:rPr>
          <w:rFonts w:ascii="Times New Roman" w:hAnsi="Times New Roman" w:cs="Times New Roman"/>
          <w:i/>
          <w:sz w:val="20"/>
          <w:szCs w:val="20"/>
        </w:rPr>
        <w:t xml:space="preserve">C. procera, </w:t>
      </w:r>
      <w:r w:rsidRPr="002B3232">
        <w:rPr>
          <w:rFonts w:ascii="Times New Roman" w:hAnsi="Times New Roman" w:cs="Times New Roman"/>
          <w:b/>
          <w:bCs/>
          <w:sz w:val="20"/>
          <w:szCs w:val="20"/>
        </w:rPr>
        <w:t>F =</w:t>
      </w:r>
      <w:r w:rsidRPr="002B3232">
        <w:rPr>
          <w:rFonts w:ascii="Times New Roman" w:hAnsi="Times New Roman" w:cs="Times New Roman"/>
          <w:sz w:val="20"/>
          <w:szCs w:val="20"/>
        </w:rPr>
        <w:t xml:space="preserve"> </w:t>
      </w:r>
      <w:r w:rsidRPr="002B3232">
        <w:rPr>
          <w:rFonts w:ascii="Times New Roman" w:hAnsi="Times New Roman" w:cs="Times New Roman"/>
          <w:i/>
          <w:iCs/>
          <w:sz w:val="20"/>
          <w:szCs w:val="20"/>
        </w:rPr>
        <w:t>A.</w:t>
      </w:r>
      <w:r w:rsidRPr="002B3232">
        <w:rPr>
          <w:rFonts w:ascii="Times New Roman" w:hAnsi="Times New Roman" w:cs="Times New Roman"/>
          <w:i/>
          <w:sz w:val="20"/>
          <w:szCs w:val="20"/>
        </w:rPr>
        <w:t xml:space="preserve"> nilotica </w:t>
      </w:r>
      <w:r w:rsidRPr="002B3232">
        <w:rPr>
          <w:rFonts w:ascii="Times New Roman" w:hAnsi="Times New Roman" w:cs="Times New Roman"/>
          <w:sz w:val="20"/>
          <w:szCs w:val="20"/>
        </w:rPr>
        <w:t xml:space="preserve">and </w:t>
      </w:r>
      <w:r w:rsidRPr="002B3232">
        <w:rPr>
          <w:rFonts w:ascii="Times New Roman" w:hAnsi="Times New Roman" w:cs="Times New Roman"/>
          <w:i/>
          <w:sz w:val="20"/>
          <w:szCs w:val="20"/>
        </w:rPr>
        <w:t xml:space="preserve">Aloe vera, </w:t>
      </w:r>
      <w:r w:rsidRPr="002B3232">
        <w:rPr>
          <w:rFonts w:ascii="Times New Roman" w:hAnsi="Times New Roman" w:cs="Times New Roman"/>
          <w:b/>
          <w:bCs/>
          <w:sz w:val="20"/>
          <w:szCs w:val="20"/>
        </w:rPr>
        <w:t>G</w:t>
      </w:r>
      <w:r w:rsidRPr="002B3232">
        <w:rPr>
          <w:rFonts w:ascii="Times New Roman" w:hAnsi="Times New Roman" w:cs="Times New Roman"/>
          <w:sz w:val="20"/>
          <w:szCs w:val="20"/>
        </w:rPr>
        <w:t xml:space="preserve"> = </w:t>
      </w:r>
      <w:r w:rsidRPr="002B3232">
        <w:rPr>
          <w:rFonts w:ascii="Times New Roman" w:hAnsi="Times New Roman" w:cs="Times New Roman"/>
          <w:i/>
          <w:sz w:val="20"/>
          <w:szCs w:val="20"/>
        </w:rPr>
        <w:t>A. nilotica</w:t>
      </w:r>
      <w:r w:rsidRPr="002B3232">
        <w:rPr>
          <w:rFonts w:ascii="Times New Roman" w:hAnsi="Times New Roman" w:cs="Times New Roman"/>
          <w:sz w:val="20"/>
          <w:szCs w:val="20"/>
        </w:rPr>
        <w:t xml:space="preserve"> and </w:t>
      </w:r>
      <w:r w:rsidRPr="002B3232">
        <w:rPr>
          <w:rFonts w:ascii="Times New Roman" w:hAnsi="Times New Roman" w:cs="Times New Roman"/>
          <w:i/>
          <w:sz w:val="20"/>
          <w:szCs w:val="20"/>
        </w:rPr>
        <w:t xml:space="preserve">C. procera, </w:t>
      </w:r>
      <w:r w:rsidRPr="002B3232">
        <w:rPr>
          <w:rFonts w:ascii="Times New Roman" w:hAnsi="Times New Roman" w:cs="Times New Roman"/>
          <w:b/>
          <w:bCs/>
          <w:sz w:val="20"/>
          <w:szCs w:val="20"/>
        </w:rPr>
        <w:t>H</w:t>
      </w:r>
      <w:r w:rsidRPr="002B3232">
        <w:rPr>
          <w:rFonts w:ascii="Times New Roman" w:hAnsi="Times New Roman" w:cs="Times New Roman"/>
          <w:sz w:val="20"/>
          <w:szCs w:val="20"/>
        </w:rPr>
        <w:t xml:space="preserve"> = </w:t>
      </w:r>
      <w:r w:rsidRPr="002B3232">
        <w:rPr>
          <w:rFonts w:ascii="Times New Roman" w:hAnsi="Times New Roman" w:cs="Times New Roman"/>
          <w:i/>
          <w:sz w:val="20"/>
          <w:szCs w:val="20"/>
        </w:rPr>
        <w:t>Aloe vera</w:t>
      </w:r>
      <w:r w:rsidRPr="002B3232">
        <w:rPr>
          <w:rFonts w:ascii="Times New Roman" w:hAnsi="Times New Roman" w:cs="Times New Roman"/>
          <w:sz w:val="20"/>
          <w:szCs w:val="20"/>
        </w:rPr>
        <w:t xml:space="preserve"> and</w:t>
      </w:r>
      <w:r w:rsidRPr="002B3232">
        <w:rPr>
          <w:rFonts w:ascii="Times New Roman" w:hAnsi="Times New Roman" w:cs="Times New Roman"/>
          <w:i/>
          <w:sz w:val="20"/>
          <w:szCs w:val="20"/>
        </w:rPr>
        <w:t xml:space="preserve"> C.      procera </w:t>
      </w:r>
      <w:r w:rsidRPr="002B3232">
        <w:rPr>
          <w:rFonts w:ascii="Times New Roman" w:hAnsi="Times New Roman" w:cs="Times New Roman"/>
          <w:iCs/>
          <w:sz w:val="20"/>
          <w:szCs w:val="20"/>
        </w:rPr>
        <w:t xml:space="preserve">and </w:t>
      </w:r>
      <w:r w:rsidRPr="002B3232">
        <w:rPr>
          <w:rFonts w:ascii="Times New Roman" w:hAnsi="Times New Roman" w:cs="Times New Roman"/>
          <w:b/>
          <w:bCs/>
          <w:sz w:val="20"/>
          <w:szCs w:val="20"/>
        </w:rPr>
        <w:t>I =</w:t>
      </w:r>
      <w:r w:rsidRPr="002B3232">
        <w:rPr>
          <w:rFonts w:ascii="Times New Roman" w:hAnsi="Times New Roman" w:cs="Times New Roman"/>
          <w:sz w:val="20"/>
          <w:szCs w:val="20"/>
        </w:rPr>
        <w:t xml:space="preserve"> </w:t>
      </w:r>
      <w:r w:rsidRPr="002B3232">
        <w:rPr>
          <w:rFonts w:ascii="Times New Roman" w:hAnsi="Times New Roman" w:cs="Times New Roman"/>
          <w:i/>
          <w:sz w:val="20"/>
          <w:szCs w:val="20"/>
        </w:rPr>
        <w:t>A. nilotica</w:t>
      </w:r>
      <w:r w:rsidRPr="002B3232">
        <w:rPr>
          <w:rFonts w:ascii="Times New Roman" w:hAnsi="Times New Roman" w:cs="Times New Roman"/>
          <w:sz w:val="20"/>
          <w:szCs w:val="20"/>
        </w:rPr>
        <w:t>,</w:t>
      </w:r>
      <w:r w:rsidRPr="002B3232">
        <w:rPr>
          <w:rFonts w:ascii="Times New Roman" w:hAnsi="Times New Roman" w:cs="Times New Roman"/>
          <w:i/>
          <w:sz w:val="20"/>
          <w:szCs w:val="20"/>
        </w:rPr>
        <w:t xml:space="preserve"> Aloe vera</w:t>
      </w:r>
      <w:r w:rsidRPr="002B3232">
        <w:rPr>
          <w:rFonts w:ascii="Times New Roman" w:hAnsi="Times New Roman" w:cs="Times New Roman"/>
          <w:sz w:val="20"/>
          <w:szCs w:val="20"/>
        </w:rPr>
        <w:t xml:space="preserve"> and </w:t>
      </w:r>
      <w:r w:rsidRPr="002B3232">
        <w:rPr>
          <w:rFonts w:ascii="Times New Roman" w:hAnsi="Times New Roman" w:cs="Times New Roman"/>
          <w:i/>
          <w:sz w:val="20"/>
          <w:szCs w:val="20"/>
        </w:rPr>
        <w:t>C. procera</w:t>
      </w:r>
    </w:p>
    <w:p w14:paraId="5D259320" w14:textId="77777777" w:rsidR="00013608" w:rsidRDefault="00013608" w:rsidP="00AD4589">
      <w:pPr>
        <w:spacing w:line="240" w:lineRule="auto"/>
        <w:jc w:val="both"/>
        <w:rPr>
          <w:rFonts w:ascii="Times New Roman" w:eastAsiaTheme="minorHAnsi" w:hAnsi="Times New Roman" w:cs="Times New Roman"/>
          <w:b/>
          <w:sz w:val="24"/>
          <w:szCs w:val="24"/>
          <w:lang w:val="en-GB"/>
        </w:rPr>
      </w:pPr>
    </w:p>
    <w:p w14:paraId="1D1E169E" w14:textId="77777777" w:rsidR="00013608" w:rsidRDefault="00013608" w:rsidP="00AD4589">
      <w:pPr>
        <w:spacing w:line="240" w:lineRule="auto"/>
        <w:jc w:val="both"/>
        <w:rPr>
          <w:rFonts w:ascii="Times New Roman" w:eastAsiaTheme="minorHAnsi" w:hAnsi="Times New Roman" w:cs="Times New Roman"/>
          <w:b/>
          <w:sz w:val="24"/>
          <w:szCs w:val="24"/>
          <w:lang w:val="en-GB"/>
        </w:rPr>
      </w:pPr>
    </w:p>
    <w:p w14:paraId="5F033530" w14:textId="77777777" w:rsidR="00013608" w:rsidRDefault="00013608" w:rsidP="00AD4589">
      <w:pPr>
        <w:spacing w:line="240" w:lineRule="auto"/>
        <w:jc w:val="both"/>
        <w:rPr>
          <w:rFonts w:ascii="Times New Roman" w:eastAsiaTheme="minorHAnsi" w:hAnsi="Times New Roman" w:cs="Times New Roman"/>
          <w:b/>
          <w:sz w:val="24"/>
          <w:szCs w:val="24"/>
          <w:lang w:val="en-GB"/>
        </w:rPr>
      </w:pPr>
    </w:p>
    <w:p w14:paraId="6D25B748" w14:textId="77777777" w:rsidR="00013608" w:rsidRDefault="00013608" w:rsidP="00AD4589">
      <w:pPr>
        <w:spacing w:line="240" w:lineRule="auto"/>
        <w:jc w:val="both"/>
        <w:rPr>
          <w:rFonts w:ascii="Times New Roman" w:eastAsiaTheme="minorHAnsi" w:hAnsi="Times New Roman" w:cs="Times New Roman"/>
          <w:b/>
          <w:sz w:val="24"/>
          <w:szCs w:val="24"/>
          <w:lang w:val="en-GB"/>
        </w:rPr>
      </w:pPr>
    </w:p>
    <w:p w14:paraId="0D6D17DE" w14:textId="77777777" w:rsidR="00013608" w:rsidRDefault="00013608" w:rsidP="00AD4589">
      <w:pPr>
        <w:spacing w:line="240" w:lineRule="auto"/>
        <w:jc w:val="both"/>
        <w:rPr>
          <w:rFonts w:ascii="Times New Roman" w:eastAsiaTheme="minorHAnsi" w:hAnsi="Times New Roman" w:cs="Times New Roman"/>
          <w:b/>
          <w:sz w:val="24"/>
          <w:szCs w:val="24"/>
          <w:lang w:val="en-GB"/>
        </w:rPr>
      </w:pPr>
    </w:p>
    <w:p w14:paraId="09DAF3F3" w14:textId="77777777" w:rsidR="00013608" w:rsidRDefault="00013608" w:rsidP="00AD4589">
      <w:pPr>
        <w:spacing w:line="240" w:lineRule="auto"/>
        <w:jc w:val="both"/>
        <w:rPr>
          <w:rFonts w:ascii="Times New Roman" w:eastAsiaTheme="minorHAnsi" w:hAnsi="Times New Roman" w:cs="Times New Roman"/>
          <w:b/>
          <w:sz w:val="24"/>
          <w:szCs w:val="24"/>
          <w:lang w:val="en-GB"/>
        </w:rPr>
      </w:pPr>
    </w:p>
    <w:p w14:paraId="5271D6FD" w14:textId="77777777" w:rsidR="00013608" w:rsidRDefault="00013608" w:rsidP="00AD4589">
      <w:pPr>
        <w:spacing w:line="240" w:lineRule="auto"/>
        <w:jc w:val="both"/>
        <w:rPr>
          <w:rFonts w:ascii="Times New Roman" w:eastAsiaTheme="minorHAnsi" w:hAnsi="Times New Roman" w:cs="Times New Roman"/>
          <w:b/>
          <w:sz w:val="24"/>
          <w:szCs w:val="24"/>
          <w:lang w:val="en-GB"/>
        </w:rPr>
      </w:pPr>
    </w:p>
    <w:p w14:paraId="3BB921DB" w14:textId="2CCD1380" w:rsidR="00AD4589" w:rsidRPr="006F36C2" w:rsidRDefault="00AD4589" w:rsidP="00AD4589">
      <w:pPr>
        <w:spacing w:line="240" w:lineRule="auto"/>
        <w:jc w:val="both"/>
        <w:rPr>
          <w:rFonts w:ascii="Times New Roman" w:eastAsiaTheme="minorHAnsi" w:hAnsi="Times New Roman" w:cs="Times New Roman"/>
          <w:bCs/>
          <w:sz w:val="24"/>
          <w:szCs w:val="24"/>
          <w:lang w:val="en-GB"/>
        </w:rPr>
      </w:pPr>
      <w:r w:rsidRPr="006F36C2">
        <w:rPr>
          <w:rFonts w:ascii="Times New Roman" w:eastAsiaTheme="minorHAnsi" w:hAnsi="Times New Roman" w:cs="Times New Roman"/>
          <w:b/>
          <w:sz w:val="24"/>
          <w:szCs w:val="24"/>
          <w:lang w:val="en-GB"/>
        </w:rPr>
        <w:t>Plate 1</w:t>
      </w:r>
      <w:r w:rsidR="00B15DD6" w:rsidRPr="006F36C2">
        <w:rPr>
          <w:rFonts w:ascii="Times New Roman" w:eastAsiaTheme="minorHAnsi" w:hAnsi="Times New Roman" w:cs="Times New Roman"/>
          <w:b/>
          <w:sz w:val="24"/>
          <w:szCs w:val="24"/>
          <w:lang w:val="en-GB"/>
        </w:rPr>
        <w:t>b</w:t>
      </w:r>
      <w:r w:rsidRPr="006F36C2">
        <w:rPr>
          <w:rFonts w:ascii="Times New Roman" w:eastAsiaTheme="minorHAnsi" w:hAnsi="Times New Roman" w:cs="Times New Roman"/>
          <w:b/>
          <w:sz w:val="24"/>
          <w:szCs w:val="24"/>
          <w:lang w:val="en-GB"/>
        </w:rPr>
        <w:t>: Effect of individual and polyherbal formulated aqueous leaves extract ointments</w:t>
      </w:r>
      <w:r w:rsidRPr="006F36C2">
        <w:rPr>
          <w:rFonts w:ascii="Times New Roman" w:hAnsi="Times New Roman" w:cs="Times New Roman"/>
          <w:b/>
          <w:i/>
          <w:iCs/>
        </w:rPr>
        <w:t xml:space="preserve"> </w:t>
      </w:r>
      <w:r w:rsidRPr="006F36C2">
        <w:rPr>
          <w:rFonts w:ascii="Times New Roman" w:eastAsiaTheme="minorHAnsi" w:hAnsi="Times New Roman" w:cs="Times New Roman"/>
          <w:b/>
          <w:sz w:val="24"/>
          <w:szCs w:val="24"/>
          <w:lang w:val="en-GB"/>
        </w:rPr>
        <w:t>on gross appearance of surgical wounds of various groups on day twenty-one</w:t>
      </w:r>
    </w:p>
    <w:p w14:paraId="7A342526" w14:textId="6759421B" w:rsidR="00B45D59" w:rsidRPr="006F36C2" w:rsidRDefault="009A40FE" w:rsidP="00D075AE">
      <w:pPr>
        <w:spacing w:line="240" w:lineRule="auto"/>
        <w:jc w:val="both"/>
        <w:rPr>
          <w:rFonts w:ascii="Times New Roman" w:eastAsiaTheme="minorHAnsi" w:hAnsi="Times New Roman" w:cs="Times New Roman"/>
          <w:b/>
          <w:sz w:val="24"/>
          <w:szCs w:val="24"/>
          <w:lang w:val="en-GB"/>
        </w:rPr>
      </w:pPr>
      <w:r w:rsidRPr="006F36C2">
        <w:rPr>
          <w:rFonts w:ascii="Times New Roman" w:hAnsi="Times New Roman" w:cs="Times New Roman"/>
          <w:noProof/>
        </w:rPr>
        <w:drawing>
          <wp:anchor distT="0" distB="0" distL="114300" distR="114300" simplePos="0" relativeHeight="251659264" behindDoc="0" locked="0" layoutInCell="1" allowOverlap="1" wp14:anchorId="031F06F9" wp14:editId="1EA00EEE">
            <wp:simplePos x="0" y="0"/>
            <wp:positionH relativeFrom="margin">
              <wp:posOffset>621665</wp:posOffset>
            </wp:positionH>
            <wp:positionV relativeFrom="paragraph">
              <wp:posOffset>-2540</wp:posOffset>
            </wp:positionV>
            <wp:extent cx="4584065" cy="3437890"/>
            <wp:effectExtent l="0" t="0" r="698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15">
                      <a:extLst>
                        <a:ext uri="{28A0092B-C50C-407E-A947-70E740481C1C}">
                          <a14:useLocalDpi xmlns:a14="http://schemas.microsoft.com/office/drawing/2010/main" val="0"/>
                        </a:ext>
                      </a:extLst>
                    </a:blip>
                    <a:srcRect l="32407" t="24701" r="18651" b="14428"/>
                    <a:stretch>
                      <a:fillRect/>
                    </a:stretch>
                  </pic:blipFill>
                  <pic:spPr>
                    <a:xfrm>
                      <a:off x="0" y="0"/>
                      <a:ext cx="4584065" cy="3437890"/>
                    </a:xfrm>
                    <a:prstGeom prst="rect">
                      <a:avLst/>
                    </a:prstGeom>
                    <a:ln>
                      <a:noFill/>
                    </a:ln>
                  </pic:spPr>
                </pic:pic>
              </a:graphicData>
            </a:graphic>
            <wp14:sizeRelH relativeFrom="margin">
              <wp14:pctWidth>0</wp14:pctWidth>
            </wp14:sizeRelH>
            <wp14:sizeRelV relativeFrom="margin">
              <wp14:pctHeight>0</wp14:pctHeight>
            </wp14:sizeRelV>
          </wp:anchor>
        </w:drawing>
      </w:r>
    </w:p>
    <w:p w14:paraId="40E27F60" w14:textId="77777777" w:rsidR="00B45D59" w:rsidRPr="006F36C2" w:rsidRDefault="00B45D59" w:rsidP="00D075AE">
      <w:pPr>
        <w:spacing w:line="240" w:lineRule="auto"/>
        <w:jc w:val="both"/>
        <w:rPr>
          <w:rFonts w:ascii="Times New Roman" w:eastAsiaTheme="minorHAnsi" w:hAnsi="Times New Roman" w:cs="Times New Roman"/>
          <w:b/>
          <w:sz w:val="24"/>
          <w:szCs w:val="24"/>
          <w:lang w:val="en-GB"/>
        </w:rPr>
      </w:pPr>
    </w:p>
    <w:p w14:paraId="696862D5" w14:textId="77777777" w:rsidR="00B45D59" w:rsidRPr="006F36C2" w:rsidRDefault="00B45D59" w:rsidP="00D075AE">
      <w:pPr>
        <w:spacing w:line="240" w:lineRule="auto"/>
        <w:jc w:val="both"/>
        <w:rPr>
          <w:rFonts w:ascii="Times New Roman" w:eastAsiaTheme="minorHAnsi" w:hAnsi="Times New Roman" w:cs="Times New Roman"/>
          <w:b/>
          <w:sz w:val="24"/>
          <w:szCs w:val="24"/>
          <w:lang w:val="en-GB"/>
        </w:rPr>
      </w:pPr>
    </w:p>
    <w:p w14:paraId="131BFF8B" w14:textId="77777777" w:rsidR="00B45D59" w:rsidRPr="006F36C2" w:rsidRDefault="00B45D59" w:rsidP="00D075AE">
      <w:pPr>
        <w:spacing w:line="240" w:lineRule="auto"/>
        <w:jc w:val="both"/>
        <w:rPr>
          <w:rFonts w:ascii="Times New Roman" w:eastAsiaTheme="minorHAnsi" w:hAnsi="Times New Roman" w:cs="Times New Roman"/>
          <w:b/>
          <w:sz w:val="24"/>
          <w:szCs w:val="24"/>
          <w:lang w:val="en-GB"/>
        </w:rPr>
      </w:pPr>
    </w:p>
    <w:p w14:paraId="5CA88FA3" w14:textId="77777777" w:rsidR="00B45D59" w:rsidRPr="006F36C2" w:rsidRDefault="00B45D59" w:rsidP="00D075AE">
      <w:pPr>
        <w:spacing w:line="240" w:lineRule="auto"/>
        <w:jc w:val="both"/>
        <w:rPr>
          <w:rFonts w:ascii="Times New Roman" w:eastAsiaTheme="minorHAnsi" w:hAnsi="Times New Roman" w:cs="Times New Roman"/>
          <w:b/>
          <w:sz w:val="24"/>
          <w:szCs w:val="24"/>
          <w:lang w:val="en-GB"/>
        </w:rPr>
      </w:pPr>
    </w:p>
    <w:p w14:paraId="56597CB9" w14:textId="77777777" w:rsidR="00AD4589" w:rsidRPr="006F36C2" w:rsidRDefault="00AD4589" w:rsidP="00D075AE">
      <w:pPr>
        <w:spacing w:line="240" w:lineRule="auto"/>
        <w:jc w:val="both"/>
        <w:rPr>
          <w:rFonts w:ascii="Times New Roman" w:eastAsiaTheme="minorHAnsi" w:hAnsi="Times New Roman" w:cs="Times New Roman"/>
          <w:b/>
          <w:sz w:val="24"/>
          <w:szCs w:val="24"/>
          <w:lang w:val="en-GB"/>
        </w:rPr>
      </w:pPr>
    </w:p>
    <w:p w14:paraId="688B050A" w14:textId="77777777" w:rsidR="009A40FE" w:rsidRDefault="009A40FE" w:rsidP="00D075AE">
      <w:pPr>
        <w:spacing w:line="240" w:lineRule="auto"/>
        <w:jc w:val="both"/>
        <w:rPr>
          <w:rFonts w:ascii="Times New Roman" w:hAnsi="Times New Roman" w:cs="Times New Roman"/>
          <w:b/>
          <w:bCs/>
        </w:rPr>
      </w:pPr>
    </w:p>
    <w:p w14:paraId="40E3D21E" w14:textId="77777777" w:rsidR="00452E43" w:rsidRDefault="00452E43" w:rsidP="00D075AE">
      <w:pPr>
        <w:spacing w:line="240" w:lineRule="auto"/>
        <w:jc w:val="both"/>
        <w:rPr>
          <w:rFonts w:ascii="Times New Roman" w:hAnsi="Times New Roman" w:cs="Times New Roman"/>
          <w:b/>
          <w:bCs/>
        </w:rPr>
      </w:pPr>
    </w:p>
    <w:p w14:paraId="534842AC" w14:textId="77777777" w:rsidR="00452E43" w:rsidRDefault="00452E43" w:rsidP="00D075AE">
      <w:pPr>
        <w:spacing w:line="240" w:lineRule="auto"/>
        <w:jc w:val="both"/>
        <w:rPr>
          <w:rFonts w:ascii="Times New Roman" w:hAnsi="Times New Roman" w:cs="Times New Roman"/>
          <w:b/>
          <w:bCs/>
        </w:rPr>
      </w:pPr>
    </w:p>
    <w:p w14:paraId="2F59E830" w14:textId="77777777" w:rsidR="00452E43" w:rsidRDefault="00452E43" w:rsidP="00D075AE">
      <w:pPr>
        <w:spacing w:line="240" w:lineRule="auto"/>
        <w:jc w:val="both"/>
        <w:rPr>
          <w:rFonts w:ascii="Times New Roman" w:hAnsi="Times New Roman" w:cs="Times New Roman"/>
          <w:b/>
          <w:bCs/>
        </w:rPr>
      </w:pPr>
    </w:p>
    <w:p w14:paraId="4FF0A4A5" w14:textId="77777777" w:rsidR="00452E43" w:rsidRDefault="00452E43" w:rsidP="00D075AE">
      <w:pPr>
        <w:spacing w:line="240" w:lineRule="auto"/>
        <w:jc w:val="both"/>
        <w:rPr>
          <w:rFonts w:ascii="Times New Roman" w:hAnsi="Times New Roman" w:cs="Times New Roman"/>
          <w:b/>
          <w:bCs/>
        </w:rPr>
      </w:pPr>
    </w:p>
    <w:p w14:paraId="6E394255" w14:textId="77777777" w:rsidR="00452E43" w:rsidRDefault="00452E43" w:rsidP="00D075AE">
      <w:pPr>
        <w:spacing w:line="240" w:lineRule="auto"/>
        <w:jc w:val="both"/>
        <w:rPr>
          <w:rFonts w:ascii="Times New Roman" w:hAnsi="Times New Roman" w:cs="Times New Roman"/>
          <w:b/>
          <w:bCs/>
        </w:rPr>
      </w:pPr>
    </w:p>
    <w:p w14:paraId="74EA2D64" w14:textId="03C9C28D" w:rsidR="00AD4589" w:rsidRPr="002B3232" w:rsidRDefault="00D075AE" w:rsidP="00D075AE">
      <w:pPr>
        <w:spacing w:line="240" w:lineRule="auto"/>
        <w:jc w:val="both"/>
        <w:rPr>
          <w:rFonts w:ascii="Times New Roman" w:hAnsi="Times New Roman" w:cs="Times New Roman"/>
          <w:i/>
          <w:sz w:val="20"/>
          <w:szCs w:val="20"/>
        </w:rPr>
      </w:pPr>
      <w:r w:rsidRPr="002B3232">
        <w:rPr>
          <w:rFonts w:ascii="Times New Roman" w:hAnsi="Times New Roman" w:cs="Times New Roman"/>
          <w:b/>
          <w:bCs/>
          <w:sz w:val="20"/>
          <w:szCs w:val="20"/>
        </w:rPr>
        <w:t xml:space="preserve">Key: Groups description A = </w:t>
      </w:r>
      <w:r w:rsidRPr="002B3232">
        <w:rPr>
          <w:rFonts w:ascii="Times New Roman" w:hAnsi="Times New Roman" w:cs="Times New Roman"/>
          <w:sz w:val="20"/>
          <w:szCs w:val="20"/>
        </w:rPr>
        <w:t xml:space="preserve">Negative control, </w:t>
      </w:r>
      <w:r w:rsidRPr="002B3232">
        <w:rPr>
          <w:rFonts w:ascii="Times New Roman" w:hAnsi="Times New Roman" w:cs="Times New Roman"/>
          <w:b/>
          <w:bCs/>
          <w:sz w:val="20"/>
          <w:szCs w:val="20"/>
        </w:rPr>
        <w:t>B</w:t>
      </w:r>
      <w:r w:rsidRPr="002B3232">
        <w:rPr>
          <w:rFonts w:ascii="Times New Roman" w:hAnsi="Times New Roman" w:cs="Times New Roman"/>
          <w:sz w:val="20"/>
          <w:szCs w:val="20"/>
        </w:rPr>
        <w:t xml:space="preserve"> = 5 % Betadine ointment, </w:t>
      </w:r>
      <w:r w:rsidRPr="002B3232">
        <w:rPr>
          <w:rFonts w:ascii="Times New Roman" w:hAnsi="Times New Roman" w:cs="Times New Roman"/>
          <w:b/>
          <w:bCs/>
          <w:sz w:val="20"/>
          <w:szCs w:val="20"/>
        </w:rPr>
        <w:t>C</w:t>
      </w:r>
      <w:r w:rsidRPr="002B3232">
        <w:rPr>
          <w:rFonts w:ascii="Times New Roman" w:hAnsi="Times New Roman" w:cs="Times New Roman"/>
          <w:sz w:val="20"/>
          <w:szCs w:val="20"/>
        </w:rPr>
        <w:t xml:space="preserve"> = </w:t>
      </w:r>
      <w:r w:rsidRPr="002B3232">
        <w:rPr>
          <w:rFonts w:ascii="Times New Roman" w:hAnsi="Times New Roman" w:cs="Times New Roman"/>
          <w:i/>
          <w:sz w:val="20"/>
          <w:szCs w:val="20"/>
        </w:rPr>
        <w:t xml:space="preserve">A. nilotica, </w:t>
      </w:r>
      <w:r w:rsidRPr="002B3232">
        <w:rPr>
          <w:rFonts w:ascii="Times New Roman" w:hAnsi="Times New Roman" w:cs="Times New Roman"/>
          <w:b/>
          <w:bCs/>
          <w:sz w:val="20"/>
          <w:szCs w:val="20"/>
        </w:rPr>
        <w:t>D</w:t>
      </w:r>
      <w:r w:rsidRPr="002B3232">
        <w:rPr>
          <w:rFonts w:ascii="Times New Roman" w:hAnsi="Times New Roman" w:cs="Times New Roman"/>
          <w:sz w:val="20"/>
          <w:szCs w:val="20"/>
        </w:rPr>
        <w:t xml:space="preserve"> = </w:t>
      </w:r>
      <w:r w:rsidRPr="002B3232">
        <w:rPr>
          <w:rFonts w:ascii="Times New Roman" w:hAnsi="Times New Roman" w:cs="Times New Roman"/>
          <w:i/>
          <w:sz w:val="20"/>
          <w:szCs w:val="20"/>
        </w:rPr>
        <w:t xml:space="preserve">Aloe vera, </w:t>
      </w:r>
      <w:r w:rsidRPr="002B3232">
        <w:rPr>
          <w:rFonts w:ascii="Times New Roman" w:hAnsi="Times New Roman" w:cs="Times New Roman"/>
          <w:b/>
          <w:bCs/>
          <w:sz w:val="20"/>
          <w:szCs w:val="20"/>
        </w:rPr>
        <w:t>E</w:t>
      </w:r>
      <w:r w:rsidRPr="002B3232">
        <w:rPr>
          <w:rFonts w:ascii="Times New Roman" w:hAnsi="Times New Roman" w:cs="Times New Roman"/>
          <w:sz w:val="20"/>
          <w:szCs w:val="20"/>
        </w:rPr>
        <w:t xml:space="preserve"> = </w:t>
      </w:r>
      <w:r w:rsidRPr="002B3232">
        <w:rPr>
          <w:rFonts w:ascii="Times New Roman" w:hAnsi="Times New Roman" w:cs="Times New Roman"/>
          <w:i/>
          <w:sz w:val="20"/>
          <w:szCs w:val="20"/>
        </w:rPr>
        <w:t xml:space="preserve">C. procera, </w:t>
      </w:r>
      <w:r w:rsidRPr="002B3232">
        <w:rPr>
          <w:rFonts w:ascii="Times New Roman" w:hAnsi="Times New Roman" w:cs="Times New Roman"/>
          <w:b/>
          <w:bCs/>
          <w:sz w:val="20"/>
          <w:szCs w:val="20"/>
        </w:rPr>
        <w:t>F =</w:t>
      </w:r>
      <w:r w:rsidRPr="002B3232">
        <w:rPr>
          <w:rFonts w:ascii="Times New Roman" w:hAnsi="Times New Roman" w:cs="Times New Roman"/>
          <w:sz w:val="20"/>
          <w:szCs w:val="20"/>
        </w:rPr>
        <w:t xml:space="preserve"> </w:t>
      </w:r>
      <w:r w:rsidRPr="002B3232">
        <w:rPr>
          <w:rFonts w:ascii="Times New Roman" w:hAnsi="Times New Roman" w:cs="Times New Roman"/>
          <w:i/>
          <w:iCs/>
          <w:sz w:val="20"/>
          <w:szCs w:val="20"/>
        </w:rPr>
        <w:t>A.</w:t>
      </w:r>
      <w:r w:rsidRPr="002B3232">
        <w:rPr>
          <w:rFonts w:ascii="Times New Roman" w:hAnsi="Times New Roman" w:cs="Times New Roman"/>
          <w:i/>
          <w:sz w:val="20"/>
          <w:szCs w:val="20"/>
        </w:rPr>
        <w:t xml:space="preserve"> nilotica </w:t>
      </w:r>
      <w:r w:rsidRPr="002B3232">
        <w:rPr>
          <w:rFonts w:ascii="Times New Roman" w:hAnsi="Times New Roman" w:cs="Times New Roman"/>
          <w:sz w:val="20"/>
          <w:szCs w:val="20"/>
        </w:rPr>
        <w:t xml:space="preserve">and </w:t>
      </w:r>
      <w:r w:rsidRPr="002B3232">
        <w:rPr>
          <w:rFonts w:ascii="Times New Roman" w:hAnsi="Times New Roman" w:cs="Times New Roman"/>
          <w:i/>
          <w:sz w:val="20"/>
          <w:szCs w:val="20"/>
        </w:rPr>
        <w:t xml:space="preserve">Aloe vera, </w:t>
      </w:r>
      <w:r w:rsidRPr="002B3232">
        <w:rPr>
          <w:rFonts w:ascii="Times New Roman" w:hAnsi="Times New Roman" w:cs="Times New Roman"/>
          <w:b/>
          <w:bCs/>
          <w:sz w:val="20"/>
          <w:szCs w:val="20"/>
        </w:rPr>
        <w:t>G</w:t>
      </w:r>
      <w:r w:rsidRPr="002B3232">
        <w:rPr>
          <w:rFonts w:ascii="Times New Roman" w:hAnsi="Times New Roman" w:cs="Times New Roman"/>
          <w:sz w:val="20"/>
          <w:szCs w:val="20"/>
        </w:rPr>
        <w:t xml:space="preserve"> = </w:t>
      </w:r>
      <w:r w:rsidRPr="002B3232">
        <w:rPr>
          <w:rFonts w:ascii="Times New Roman" w:hAnsi="Times New Roman" w:cs="Times New Roman"/>
          <w:i/>
          <w:sz w:val="20"/>
          <w:szCs w:val="20"/>
        </w:rPr>
        <w:t>A. nilotica</w:t>
      </w:r>
      <w:r w:rsidRPr="002B3232">
        <w:rPr>
          <w:rFonts w:ascii="Times New Roman" w:hAnsi="Times New Roman" w:cs="Times New Roman"/>
          <w:sz w:val="20"/>
          <w:szCs w:val="20"/>
        </w:rPr>
        <w:t xml:space="preserve"> and </w:t>
      </w:r>
      <w:r w:rsidRPr="002B3232">
        <w:rPr>
          <w:rFonts w:ascii="Times New Roman" w:hAnsi="Times New Roman" w:cs="Times New Roman"/>
          <w:i/>
          <w:sz w:val="20"/>
          <w:szCs w:val="20"/>
        </w:rPr>
        <w:t xml:space="preserve">C. procera, </w:t>
      </w:r>
      <w:r w:rsidRPr="002B3232">
        <w:rPr>
          <w:rFonts w:ascii="Times New Roman" w:hAnsi="Times New Roman" w:cs="Times New Roman"/>
          <w:b/>
          <w:bCs/>
          <w:sz w:val="20"/>
          <w:szCs w:val="20"/>
        </w:rPr>
        <w:t>H</w:t>
      </w:r>
      <w:r w:rsidRPr="002B3232">
        <w:rPr>
          <w:rFonts w:ascii="Times New Roman" w:hAnsi="Times New Roman" w:cs="Times New Roman"/>
          <w:sz w:val="20"/>
          <w:szCs w:val="20"/>
        </w:rPr>
        <w:t xml:space="preserve"> = </w:t>
      </w:r>
      <w:r w:rsidRPr="002B3232">
        <w:rPr>
          <w:rFonts w:ascii="Times New Roman" w:hAnsi="Times New Roman" w:cs="Times New Roman"/>
          <w:i/>
          <w:sz w:val="20"/>
          <w:szCs w:val="20"/>
        </w:rPr>
        <w:t>Aloe vera</w:t>
      </w:r>
      <w:r w:rsidRPr="002B3232">
        <w:rPr>
          <w:rFonts w:ascii="Times New Roman" w:hAnsi="Times New Roman" w:cs="Times New Roman"/>
          <w:sz w:val="20"/>
          <w:szCs w:val="20"/>
        </w:rPr>
        <w:t xml:space="preserve"> and</w:t>
      </w:r>
      <w:r w:rsidRPr="002B3232">
        <w:rPr>
          <w:rFonts w:ascii="Times New Roman" w:hAnsi="Times New Roman" w:cs="Times New Roman"/>
          <w:i/>
          <w:sz w:val="20"/>
          <w:szCs w:val="20"/>
        </w:rPr>
        <w:t xml:space="preserve"> C.      procera </w:t>
      </w:r>
      <w:r w:rsidRPr="002B3232">
        <w:rPr>
          <w:rFonts w:ascii="Times New Roman" w:hAnsi="Times New Roman" w:cs="Times New Roman"/>
          <w:iCs/>
          <w:sz w:val="20"/>
          <w:szCs w:val="20"/>
        </w:rPr>
        <w:t xml:space="preserve">and </w:t>
      </w:r>
      <w:r w:rsidRPr="002B3232">
        <w:rPr>
          <w:rFonts w:ascii="Times New Roman" w:hAnsi="Times New Roman" w:cs="Times New Roman"/>
          <w:b/>
          <w:bCs/>
          <w:sz w:val="20"/>
          <w:szCs w:val="20"/>
        </w:rPr>
        <w:t>I =</w:t>
      </w:r>
      <w:r w:rsidRPr="002B3232">
        <w:rPr>
          <w:rFonts w:ascii="Times New Roman" w:hAnsi="Times New Roman" w:cs="Times New Roman"/>
          <w:sz w:val="20"/>
          <w:szCs w:val="20"/>
        </w:rPr>
        <w:t xml:space="preserve"> </w:t>
      </w:r>
      <w:r w:rsidRPr="002B3232">
        <w:rPr>
          <w:rFonts w:ascii="Times New Roman" w:hAnsi="Times New Roman" w:cs="Times New Roman"/>
          <w:i/>
          <w:sz w:val="20"/>
          <w:szCs w:val="20"/>
        </w:rPr>
        <w:t>A. nilotica</w:t>
      </w:r>
      <w:r w:rsidRPr="002B3232">
        <w:rPr>
          <w:rFonts w:ascii="Times New Roman" w:hAnsi="Times New Roman" w:cs="Times New Roman"/>
          <w:sz w:val="20"/>
          <w:szCs w:val="20"/>
        </w:rPr>
        <w:t>,</w:t>
      </w:r>
      <w:r w:rsidRPr="002B3232">
        <w:rPr>
          <w:rFonts w:ascii="Times New Roman" w:hAnsi="Times New Roman" w:cs="Times New Roman"/>
          <w:i/>
          <w:sz w:val="20"/>
          <w:szCs w:val="20"/>
        </w:rPr>
        <w:t xml:space="preserve"> Aloe vera</w:t>
      </w:r>
      <w:r w:rsidRPr="002B3232">
        <w:rPr>
          <w:rFonts w:ascii="Times New Roman" w:hAnsi="Times New Roman" w:cs="Times New Roman"/>
          <w:sz w:val="20"/>
          <w:szCs w:val="20"/>
        </w:rPr>
        <w:t xml:space="preserve"> and </w:t>
      </w:r>
      <w:r w:rsidRPr="002B3232">
        <w:rPr>
          <w:rFonts w:ascii="Times New Roman" w:hAnsi="Times New Roman" w:cs="Times New Roman"/>
          <w:i/>
          <w:sz w:val="20"/>
          <w:szCs w:val="20"/>
        </w:rPr>
        <w:t>C. procera</w:t>
      </w:r>
    </w:p>
    <w:p w14:paraId="503911F7" w14:textId="77777777" w:rsidR="00452E43" w:rsidRDefault="00452E43" w:rsidP="00AD4589">
      <w:pPr>
        <w:tabs>
          <w:tab w:val="left" w:pos="7935"/>
        </w:tabs>
        <w:spacing w:line="240" w:lineRule="auto"/>
        <w:rPr>
          <w:rFonts w:ascii="Times New Roman" w:eastAsiaTheme="minorHAnsi" w:hAnsi="Times New Roman" w:cs="Times New Roman"/>
          <w:b/>
          <w:bCs/>
          <w:sz w:val="24"/>
          <w:szCs w:val="24"/>
        </w:rPr>
      </w:pPr>
    </w:p>
    <w:p w14:paraId="748144B7" w14:textId="77777777" w:rsidR="00013608" w:rsidRDefault="00013608" w:rsidP="00AD4589">
      <w:pPr>
        <w:tabs>
          <w:tab w:val="left" w:pos="7935"/>
        </w:tabs>
        <w:spacing w:line="240" w:lineRule="auto"/>
        <w:rPr>
          <w:rFonts w:ascii="Times New Roman" w:eastAsiaTheme="minorHAnsi" w:hAnsi="Times New Roman" w:cs="Times New Roman"/>
          <w:b/>
          <w:bCs/>
          <w:sz w:val="24"/>
          <w:szCs w:val="24"/>
        </w:rPr>
      </w:pPr>
    </w:p>
    <w:p w14:paraId="1AD34AE1" w14:textId="77777777" w:rsidR="00013608" w:rsidRDefault="00013608" w:rsidP="00AD4589">
      <w:pPr>
        <w:tabs>
          <w:tab w:val="left" w:pos="7935"/>
        </w:tabs>
        <w:spacing w:line="240" w:lineRule="auto"/>
        <w:rPr>
          <w:rFonts w:ascii="Times New Roman" w:eastAsiaTheme="minorHAnsi" w:hAnsi="Times New Roman" w:cs="Times New Roman"/>
          <w:b/>
          <w:bCs/>
          <w:sz w:val="24"/>
          <w:szCs w:val="24"/>
        </w:rPr>
      </w:pPr>
    </w:p>
    <w:p w14:paraId="248B8F70" w14:textId="77777777" w:rsidR="00013608" w:rsidRDefault="00013608" w:rsidP="00AD4589">
      <w:pPr>
        <w:tabs>
          <w:tab w:val="left" w:pos="7935"/>
        </w:tabs>
        <w:spacing w:line="240" w:lineRule="auto"/>
        <w:rPr>
          <w:rFonts w:ascii="Times New Roman" w:eastAsiaTheme="minorHAnsi" w:hAnsi="Times New Roman" w:cs="Times New Roman"/>
          <w:b/>
          <w:bCs/>
          <w:sz w:val="24"/>
          <w:szCs w:val="24"/>
        </w:rPr>
      </w:pPr>
    </w:p>
    <w:p w14:paraId="4093CD37" w14:textId="77777777" w:rsidR="00013608" w:rsidRDefault="00013608" w:rsidP="00AD4589">
      <w:pPr>
        <w:tabs>
          <w:tab w:val="left" w:pos="7935"/>
        </w:tabs>
        <w:spacing w:line="240" w:lineRule="auto"/>
        <w:rPr>
          <w:rFonts w:ascii="Times New Roman" w:eastAsiaTheme="minorHAnsi" w:hAnsi="Times New Roman" w:cs="Times New Roman"/>
          <w:b/>
          <w:bCs/>
          <w:sz w:val="24"/>
          <w:szCs w:val="24"/>
        </w:rPr>
      </w:pPr>
    </w:p>
    <w:p w14:paraId="571ACBAD" w14:textId="77777777" w:rsidR="00013608" w:rsidRDefault="00013608" w:rsidP="00AD4589">
      <w:pPr>
        <w:tabs>
          <w:tab w:val="left" w:pos="7935"/>
        </w:tabs>
        <w:spacing w:line="240" w:lineRule="auto"/>
        <w:rPr>
          <w:rFonts w:ascii="Times New Roman" w:eastAsiaTheme="minorHAnsi" w:hAnsi="Times New Roman" w:cs="Times New Roman"/>
          <w:b/>
          <w:bCs/>
          <w:sz w:val="24"/>
          <w:szCs w:val="24"/>
        </w:rPr>
      </w:pPr>
    </w:p>
    <w:p w14:paraId="5E973F63" w14:textId="77777777" w:rsidR="00013608" w:rsidRDefault="00013608" w:rsidP="00AD4589">
      <w:pPr>
        <w:tabs>
          <w:tab w:val="left" w:pos="7935"/>
        </w:tabs>
        <w:spacing w:line="240" w:lineRule="auto"/>
        <w:rPr>
          <w:rFonts w:ascii="Times New Roman" w:eastAsiaTheme="minorHAnsi" w:hAnsi="Times New Roman" w:cs="Times New Roman"/>
          <w:b/>
          <w:bCs/>
          <w:sz w:val="24"/>
          <w:szCs w:val="24"/>
        </w:rPr>
      </w:pPr>
    </w:p>
    <w:p w14:paraId="7F77BA81" w14:textId="77777777" w:rsidR="00013608" w:rsidRDefault="00013608" w:rsidP="00AD4589">
      <w:pPr>
        <w:tabs>
          <w:tab w:val="left" w:pos="7935"/>
        </w:tabs>
        <w:spacing w:line="240" w:lineRule="auto"/>
        <w:rPr>
          <w:rFonts w:ascii="Times New Roman" w:eastAsiaTheme="minorHAnsi" w:hAnsi="Times New Roman" w:cs="Times New Roman"/>
          <w:b/>
          <w:bCs/>
          <w:sz w:val="24"/>
          <w:szCs w:val="24"/>
        </w:rPr>
      </w:pPr>
    </w:p>
    <w:p w14:paraId="01B3C972" w14:textId="77777777" w:rsidR="00013608" w:rsidRDefault="00013608" w:rsidP="00AD4589">
      <w:pPr>
        <w:tabs>
          <w:tab w:val="left" w:pos="7935"/>
        </w:tabs>
        <w:spacing w:line="240" w:lineRule="auto"/>
        <w:rPr>
          <w:rFonts w:ascii="Times New Roman" w:eastAsiaTheme="minorHAnsi" w:hAnsi="Times New Roman" w:cs="Times New Roman"/>
          <w:b/>
          <w:bCs/>
          <w:sz w:val="24"/>
          <w:szCs w:val="24"/>
        </w:rPr>
      </w:pPr>
    </w:p>
    <w:p w14:paraId="66F13003" w14:textId="77777777" w:rsidR="00013608" w:rsidRDefault="00013608" w:rsidP="00AD4589">
      <w:pPr>
        <w:tabs>
          <w:tab w:val="left" w:pos="7935"/>
        </w:tabs>
        <w:spacing w:line="240" w:lineRule="auto"/>
        <w:rPr>
          <w:rFonts w:ascii="Times New Roman" w:eastAsiaTheme="minorHAnsi" w:hAnsi="Times New Roman" w:cs="Times New Roman"/>
          <w:b/>
          <w:bCs/>
          <w:sz w:val="24"/>
          <w:szCs w:val="24"/>
        </w:rPr>
      </w:pPr>
    </w:p>
    <w:p w14:paraId="1F9C9FC9" w14:textId="77777777" w:rsidR="00013608" w:rsidRDefault="00013608" w:rsidP="00AD4589">
      <w:pPr>
        <w:tabs>
          <w:tab w:val="left" w:pos="7935"/>
        </w:tabs>
        <w:spacing w:line="240" w:lineRule="auto"/>
        <w:rPr>
          <w:rFonts w:ascii="Times New Roman" w:eastAsiaTheme="minorHAnsi" w:hAnsi="Times New Roman" w:cs="Times New Roman"/>
          <w:b/>
          <w:bCs/>
          <w:sz w:val="24"/>
          <w:szCs w:val="24"/>
        </w:rPr>
      </w:pPr>
    </w:p>
    <w:p w14:paraId="2AB04BED" w14:textId="4DCBD44E" w:rsidR="00AD4589" w:rsidRPr="006F36C2" w:rsidRDefault="00AD4589" w:rsidP="00AD4589">
      <w:pPr>
        <w:tabs>
          <w:tab w:val="left" w:pos="7935"/>
        </w:tabs>
        <w:spacing w:line="240" w:lineRule="auto"/>
        <w:rPr>
          <w:rFonts w:ascii="Times New Roman" w:eastAsiaTheme="minorHAnsi" w:hAnsi="Times New Roman" w:cs="Times New Roman"/>
          <w:b/>
          <w:bCs/>
          <w:sz w:val="24"/>
          <w:szCs w:val="24"/>
        </w:rPr>
      </w:pPr>
      <w:r w:rsidRPr="006F36C2">
        <w:rPr>
          <w:rFonts w:ascii="Times New Roman" w:eastAsiaTheme="minorHAnsi" w:hAnsi="Times New Roman" w:cs="Times New Roman"/>
          <w:b/>
          <w:bCs/>
          <w:sz w:val="24"/>
          <w:szCs w:val="24"/>
        </w:rPr>
        <w:t xml:space="preserve">Plate 2: </w:t>
      </w:r>
      <w:r w:rsidRPr="006F36C2">
        <w:rPr>
          <w:rFonts w:ascii="Times New Roman" w:eastAsiaTheme="minorHAnsi" w:hAnsi="Times New Roman" w:cs="Times New Roman"/>
          <w:b/>
          <w:bCs/>
          <w:sz w:val="24"/>
          <w:szCs w:val="24"/>
          <w:lang w:val="en-GB"/>
        </w:rPr>
        <w:t xml:space="preserve">Effect of individual and polyherbal formulated aqueous leaves extract ointments </w:t>
      </w:r>
      <w:r w:rsidRPr="006F36C2">
        <w:rPr>
          <w:rFonts w:ascii="Times New Roman" w:eastAsiaTheme="minorHAnsi" w:hAnsi="Times New Roman" w:cs="Times New Roman"/>
          <w:b/>
          <w:bCs/>
          <w:sz w:val="24"/>
          <w:szCs w:val="24"/>
        </w:rPr>
        <w:t>on section of skin showing distribution elastic fibres stained with WVG X100</w:t>
      </w:r>
    </w:p>
    <w:p w14:paraId="45FF9AD6" w14:textId="77777777" w:rsidR="009A40FE" w:rsidRDefault="00D075AE" w:rsidP="009A40FE">
      <w:pPr>
        <w:spacing w:line="240" w:lineRule="auto"/>
        <w:jc w:val="center"/>
        <w:rPr>
          <w:rFonts w:ascii="Times New Roman" w:hAnsi="Times New Roman" w:cs="Times New Roman"/>
          <w:b/>
          <w:bCs/>
        </w:rPr>
      </w:pPr>
      <w:r w:rsidRPr="006F36C2">
        <w:rPr>
          <w:rFonts w:ascii="Times New Roman" w:hAnsi="Times New Roman" w:cs="Times New Roman"/>
          <w:noProof/>
        </w:rPr>
        <w:drawing>
          <wp:inline distT="0" distB="0" distL="0" distR="0" wp14:anchorId="1BF1E6FB" wp14:editId="661D703B">
            <wp:extent cx="4248150" cy="3305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6"/>
                    <a:srcRect l="29432" t="23526" r="18981" b="17957"/>
                    <a:stretch>
                      <a:fillRect/>
                    </a:stretch>
                  </pic:blipFill>
                  <pic:spPr>
                    <a:xfrm>
                      <a:off x="0" y="0"/>
                      <a:ext cx="4248150" cy="3305175"/>
                    </a:xfrm>
                    <a:prstGeom prst="rect">
                      <a:avLst/>
                    </a:prstGeom>
                    <a:ln>
                      <a:noFill/>
                    </a:ln>
                  </pic:spPr>
                </pic:pic>
              </a:graphicData>
            </a:graphic>
          </wp:inline>
        </w:drawing>
      </w:r>
    </w:p>
    <w:p w14:paraId="24221850" w14:textId="4834169D" w:rsidR="00F6608E" w:rsidRPr="002B3232" w:rsidRDefault="00D075AE" w:rsidP="00452E43">
      <w:pPr>
        <w:spacing w:line="240" w:lineRule="auto"/>
        <w:jc w:val="both"/>
        <w:rPr>
          <w:rFonts w:ascii="Times New Roman" w:eastAsiaTheme="minorHAnsi" w:hAnsi="Times New Roman" w:cs="Times New Roman"/>
          <w:sz w:val="20"/>
          <w:szCs w:val="20"/>
        </w:rPr>
      </w:pPr>
      <w:r w:rsidRPr="006F36C2">
        <w:rPr>
          <w:rFonts w:ascii="Times New Roman" w:eastAsiaTheme="minorHAnsi" w:hAnsi="Times New Roman" w:cs="Times New Roman"/>
          <w:b/>
          <w:bCs/>
          <w:sz w:val="24"/>
          <w:szCs w:val="24"/>
        </w:rPr>
        <w:br/>
      </w:r>
      <w:r w:rsidRPr="002B3232">
        <w:rPr>
          <w:rFonts w:ascii="Times New Roman" w:hAnsi="Times New Roman" w:cs="Times New Roman"/>
          <w:b/>
          <w:bCs/>
          <w:sz w:val="20"/>
          <w:szCs w:val="20"/>
        </w:rPr>
        <w:t xml:space="preserve">Key: Groups description </w:t>
      </w:r>
      <w:r w:rsidRPr="002B3232">
        <w:rPr>
          <w:rFonts w:ascii="Times New Roman" w:eastAsiaTheme="minorHAnsi" w:hAnsi="Times New Roman" w:cs="Times New Roman"/>
          <w:b/>
          <w:bCs/>
          <w:sz w:val="20"/>
          <w:szCs w:val="20"/>
        </w:rPr>
        <w:t xml:space="preserve">A = </w:t>
      </w:r>
      <w:r w:rsidRPr="002B3232">
        <w:rPr>
          <w:rFonts w:ascii="Times New Roman" w:eastAsiaTheme="minorHAnsi" w:hAnsi="Times New Roman" w:cs="Times New Roman"/>
          <w:sz w:val="20"/>
          <w:szCs w:val="20"/>
        </w:rPr>
        <w:t xml:space="preserve">Negative control (low dense elastic fibre), </w:t>
      </w:r>
      <w:r w:rsidRPr="002B3232">
        <w:rPr>
          <w:rFonts w:ascii="Times New Roman" w:eastAsiaTheme="minorHAnsi" w:hAnsi="Times New Roman" w:cs="Times New Roman"/>
          <w:b/>
          <w:bCs/>
          <w:sz w:val="20"/>
          <w:szCs w:val="20"/>
        </w:rPr>
        <w:t xml:space="preserve">B </w:t>
      </w:r>
      <w:r w:rsidRPr="002B3232">
        <w:rPr>
          <w:rFonts w:ascii="Times New Roman" w:eastAsiaTheme="minorHAnsi" w:hAnsi="Times New Roman" w:cs="Times New Roman"/>
          <w:sz w:val="20"/>
          <w:szCs w:val="20"/>
        </w:rPr>
        <w:t xml:space="preserve">= 5 % Betadine ointment (normal dense elastic fibre), </w:t>
      </w:r>
      <w:r w:rsidRPr="002B3232">
        <w:rPr>
          <w:rFonts w:ascii="Times New Roman" w:eastAsiaTheme="minorHAnsi" w:hAnsi="Times New Roman" w:cs="Times New Roman"/>
          <w:b/>
          <w:bCs/>
          <w:sz w:val="20"/>
          <w:szCs w:val="20"/>
        </w:rPr>
        <w:t>C</w:t>
      </w:r>
      <w:r w:rsidRPr="002B3232">
        <w:rPr>
          <w:rFonts w:ascii="Times New Roman" w:eastAsiaTheme="minorHAnsi" w:hAnsi="Times New Roman" w:cs="Times New Roman"/>
          <w:sz w:val="20"/>
          <w:szCs w:val="20"/>
        </w:rPr>
        <w:t xml:space="preserve"> = </w:t>
      </w:r>
      <w:r w:rsidRPr="002B3232">
        <w:rPr>
          <w:rFonts w:ascii="Times New Roman" w:eastAsiaTheme="minorHAnsi" w:hAnsi="Times New Roman" w:cs="Times New Roman"/>
          <w:i/>
          <w:iCs/>
          <w:sz w:val="20"/>
          <w:szCs w:val="20"/>
        </w:rPr>
        <w:t xml:space="preserve">A. nilotica </w:t>
      </w:r>
      <w:r w:rsidRPr="002B3232">
        <w:rPr>
          <w:rFonts w:ascii="Times New Roman" w:eastAsiaTheme="minorHAnsi" w:hAnsi="Times New Roman" w:cs="Times New Roman"/>
          <w:sz w:val="20"/>
          <w:szCs w:val="20"/>
        </w:rPr>
        <w:t>(normal dense elastic fibre),</w:t>
      </w:r>
      <w:r w:rsidRPr="002B3232">
        <w:rPr>
          <w:rFonts w:ascii="Times New Roman" w:eastAsiaTheme="minorHAnsi" w:hAnsi="Times New Roman" w:cs="Times New Roman"/>
          <w:i/>
          <w:iCs/>
          <w:sz w:val="20"/>
          <w:szCs w:val="20"/>
        </w:rPr>
        <w:t xml:space="preserve"> </w:t>
      </w:r>
      <w:r w:rsidRPr="002B3232">
        <w:rPr>
          <w:rFonts w:ascii="Times New Roman" w:eastAsiaTheme="minorHAnsi" w:hAnsi="Times New Roman" w:cs="Times New Roman"/>
          <w:b/>
          <w:bCs/>
          <w:sz w:val="20"/>
          <w:szCs w:val="20"/>
        </w:rPr>
        <w:t>D</w:t>
      </w:r>
      <w:r w:rsidRPr="002B3232">
        <w:rPr>
          <w:rFonts w:ascii="Times New Roman" w:eastAsiaTheme="minorHAnsi" w:hAnsi="Times New Roman" w:cs="Times New Roman"/>
          <w:sz w:val="20"/>
          <w:szCs w:val="20"/>
        </w:rPr>
        <w:t xml:space="preserve"> = </w:t>
      </w:r>
      <w:r w:rsidRPr="002B3232">
        <w:rPr>
          <w:rFonts w:ascii="Times New Roman" w:eastAsiaTheme="minorHAnsi" w:hAnsi="Times New Roman" w:cs="Times New Roman"/>
          <w:i/>
          <w:iCs/>
          <w:sz w:val="20"/>
          <w:szCs w:val="20"/>
        </w:rPr>
        <w:t xml:space="preserve">Aloe vera </w:t>
      </w:r>
      <w:r w:rsidRPr="002B3232">
        <w:rPr>
          <w:rFonts w:ascii="Times New Roman" w:eastAsiaTheme="minorHAnsi" w:hAnsi="Times New Roman" w:cs="Times New Roman"/>
          <w:sz w:val="20"/>
          <w:szCs w:val="20"/>
        </w:rPr>
        <w:t>(normal dense elastic fibre),</w:t>
      </w:r>
      <w:r w:rsidRPr="002B3232">
        <w:rPr>
          <w:rFonts w:ascii="Times New Roman" w:eastAsiaTheme="minorHAnsi" w:hAnsi="Times New Roman" w:cs="Times New Roman"/>
          <w:i/>
          <w:iCs/>
          <w:sz w:val="20"/>
          <w:szCs w:val="20"/>
        </w:rPr>
        <w:t xml:space="preserve"> </w:t>
      </w:r>
      <w:r w:rsidRPr="002B3232">
        <w:rPr>
          <w:rFonts w:ascii="Times New Roman" w:eastAsiaTheme="minorHAnsi" w:hAnsi="Times New Roman" w:cs="Times New Roman"/>
          <w:b/>
          <w:bCs/>
          <w:sz w:val="20"/>
          <w:szCs w:val="20"/>
        </w:rPr>
        <w:t>E</w:t>
      </w:r>
      <w:r w:rsidRPr="002B3232">
        <w:rPr>
          <w:rFonts w:ascii="Times New Roman" w:eastAsiaTheme="minorHAnsi" w:hAnsi="Times New Roman" w:cs="Times New Roman"/>
          <w:sz w:val="20"/>
          <w:szCs w:val="20"/>
        </w:rPr>
        <w:t xml:space="preserve"> = </w:t>
      </w:r>
      <w:r w:rsidRPr="002B3232">
        <w:rPr>
          <w:rFonts w:ascii="Times New Roman" w:eastAsiaTheme="minorHAnsi" w:hAnsi="Times New Roman" w:cs="Times New Roman"/>
          <w:i/>
          <w:iCs/>
          <w:sz w:val="20"/>
          <w:szCs w:val="20"/>
        </w:rPr>
        <w:t xml:space="preserve">C. procera </w:t>
      </w:r>
      <w:r w:rsidRPr="002B3232">
        <w:rPr>
          <w:rFonts w:ascii="Times New Roman" w:eastAsiaTheme="minorHAnsi" w:hAnsi="Times New Roman" w:cs="Times New Roman"/>
          <w:sz w:val="20"/>
          <w:szCs w:val="20"/>
        </w:rPr>
        <w:t>(low dense elastic fibre),</w:t>
      </w:r>
      <w:r w:rsidRPr="002B3232">
        <w:rPr>
          <w:rFonts w:ascii="Times New Roman" w:eastAsiaTheme="minorHAnsi" w:hAnsi="Times New Roman" w:cs="Times New Roman"/>
          <w:i/>
          <w:iCs/>
          <w:sz w:val="20"/>
          <w:szCs w:val="20"/>
        </w:rPr>
        <w:t xml:space="preserve"> </w:t>
      </w:r>
      <w:r w:rsidRPr="002B3232">
        <w:rPr>
          <w:rFonts w:ascii="Times New Roman" w:eastAsiaTheme="minorHAnsi" w:hAnsi="Times New Roman" w:cs="Times New Roman"/>
          <w:b/>
          <w:bCs/>
          <w:sz w:val="20"/>
          <w:szCs w:val="20"/>
        </w:rPr>
        <w:t>F</w:t>
      </w:r>
      <w:r w:rsidRPr="002B3232">
        <w:rPr>
          <w:rFonts w:ascii="Times New Roman" w:eastAsiaTheme="minorHAnsi" w:hAnsi="Times New Roman" w:cs="Times New Roman"/>
          <w:sz w:val="20"/>
          <w:szCs w:val="20"/>
        </w:rPr>
        <w:t xml:space="preserve"> = </w:t>
      </w:r>
      <w:r w:rsidRPr="002B3232">
        <w:rPr>
          <w:rFonts w:ascii="Times New Roman" w:eastAsiaTheme="minorHAnsi" w:hAnsi="Times New Roman" w:cs="Times New Roman"/>
          <w:i/>
          <w:iCs/>
          <w:sz w:val="20"/>
          <w:szCs w:val="20"/>
        </w:rPr>
        <w:t xml:space="preserve">A. nilotica </w:t>
      </w:r>
      <w:r w:rsidRPr="002B3232">
        <w:rPr>
          <w:rFonts w:ascii="Times New Roman" w:eastAsiaTheme="minorHAnsi" w:hAnsi="Times New Roman" w:cs="Times New Roman"/>
          <w:sz w:val="20"/>
          <w:szCs w:val="20"/>
        </w:rPr>
        <w:t xml:space="preserve">and </w:t>
      </w:r>
      <w:r w:rsidRPr="002B3232">
        <w:rPr>
          <w:rFonts w:ascii="Times New Roman" w:eastAsiaTheme="minorHAnsi" w:hAnsi="Times New Roman" w:cs="Times New Roman"/>
          <w:i/>
          <w:iCs/>
          <w:sz w:val="20"/>
          <w:szCs w:val="20"/>
        </w:rPr>
        <w:t xml:space="preserve">Aloe vera </w:t>
      </w:r>
      <w:r w:rsidRPr="002B3232">
        <w:rPr>
          <w:rFonts w:ascii="Times New Roman" w:eastAsiaTheme="minorHAnsi" w:hAnsi="Times New Roman" w:cs="Times New Roman"/>
          <w:sz w:val="20"/>
          <w:szCs w:val="20"/>
        </w:rPr>
        <w:t>(normal dense elastic fibre),</w:t>
      </w:r>
      <w:r w:rsidRPr="002B3232">
        <w:rPr>
          <w:rFonts w:ascii="Times New Roman" w:eastAsiaTheme="minorHAnsi" w:hAnsi="Times New Roman" w:cs="Times New Roman"/>
          <w:i/>
          <w:iCs/>
          <w:sz w:val="20"/>
          <w:szCs w:val="20"/>
        </w:rPr>
        <w:t xml:space="preserve"> </w:t>
      </w:r>
      <w:r w:rsidRPr="002B3232">
        <w:rPr>
          <w:rFonts w:ascii="Times New Roman" w:eastAsiaTheme="minorHAnsi" w:hAnsi="Times New Roman" w:cs="Times New Roman"/>
          <w:b/>
          <w:bCs/>
          <w:sz w:val="20"/>
          <w:szCs w:val="20"/>
        </w:rPr>
        <w:t>G</w:t>
      </w:r>
      <w:r w:rsidRPr="002B3232">
        <w:rPr>
          <w:rFonts w:ascii="Times New Roman" w:eastAsiaTheme="minorHAnsi" w:hAnsi="Times New Roman" w:cs="Times New Roman"/>
          <w:sz w:val="20"/>
          <w:szCs w:val="20"/>
        </w:rPr>
        <w:t xml:space="preserve"> = </w:t>
      </w:r>
      <w:r w:rsidRPr="002B3232">
        <w:rPr>
          <w:rFonts w:ascii="Times New Roman" w:eastAsiaTheme="minorHAnsi" w:hAnsi="Times New Roman" w:cs="Times New Roman"/>
          <w:i/>
          <w:iCs/>
          <w:sz w:val="20"/>
          <w:szCs w:val="20"/>
        </w:rPr>
        <w:t>A. nilotica</w:t>
      </w:r>
      <w:r w:rsidRPr="002B3232">
        <w:rPr>
          <w:rFonts w:ascii="Times New Roman" w:eastAsiaTheme="minorHAnsi" w:hAnsi="Times New Roman" w:cs="Times New Roman"/>
          <w:sz w:val="20"/>
          <w:szCs w:val="20"/>
        </w:rPr>
        <w:t xml:space="preserve"> and </w:t>
      </w:r>
      <w:r w:rsidRPr="002B3232">
        <w:rPr>
          <w:rFonts w:ascii="Times New Roman" w:eastAsiaTheme="minorHAnsi" w:hAnsi="Times New Roman" w:cs="Times New Roman"/>
          <w:i/>
          <w:iCs/>
          <w:sz w:val="20"/>
          <w:szCs w:val="20"/>
        </w:rPr>
        <w:t xml:space="preserve">C. procera </w:t>
      </w:r>
      <w:r w:rsidRPr="002B3232">
        <w:rPr>
          <w:rFonts w:ascii="Times New Roman" w:eastAsiaTheme="minorHAnsi" w:hAnsi="Times New Roman" w:cs="Times New Roman"/>
          <w:sz w:val="20"/>
          <w:szCs w:val="20"/>
        </w:rPr>
        <w:t>(normal dense elastic fibre),</w:t>
      </w:r>
      <w:r w:rsidRPr="002B3232">
        <w:rPr>
          <w:rFonts w:ascii="Times New Roman" w:eastAsiaTheme="minorHAnsi" w:hAnsi="Times New Roman" w:cs="Times New Roman"/>
          <w:i/>
          <w:iCs/>
          <w:sz w:val="20"/>
          <w:szCs w:val="20"/>
        </w:rPr>
        <w:t xml:space="preserve"> </w:t>
      </w:r>
      <w:r w:rsidRPr="002B3232">
        <w:rPr>
          <w:rFonts w:ascii="Times New Roman" w:eastAsiaTheme="minorHAnsi" w:hAnsi="Times New Roman" w:cs="Times New Roman"/>
          <w:b/>
          <w:bCs/>
          <w:sz w:val="20"/>
          <w:szCs w:val="20"/>
        </w:rPr>
        <w:t xml:space="preserve">H </w:t>
      </w:r>
      <w:r w:rsidRPr="002B3232">
        <w:rPr>
          <w:rFonts w:ascii="Times New Roman" w:eastAsiaTheme="minorHAnsi" w:hAnsi="Times New Roman" w:cs="Times New Roman"/>
          <w:sz w:val="20"/>
          <w:szCs w:val="20"/>
        </w:rPr>
        <w:t xml:space="preserve">= </w:t>
      </w:r>
      <w:r w:rsidRPr="002B3232">
        <w:rPr>
          <w:rFonts w:ascii="Times New Roman" w:eastAsiaTheme="minorHAnsi" w:hAnsi="Times New Roman" w:cs="Times New Roman"/>
          <w:i/>
          <w:iCs/>
          <w:sz w:val="20"/>
          <w:szCs w:val="20"/>
        </w:rPr>
        <w:t>Aloe vera</w:t>
      </w:r>
      <w:r w:rsidRPr="002B3232">
        <w:rPr>
          <w:rFonts w:ascii="Times New Roman" w:eastAsiaTheme="minorHAnsi" w:hAnsi="Times New Roman" w:cs="Times New Roman"/>
          <w:sz w:val="20"/>
          <w:szCs w:val="20"/>
        </w:rPr>
        <w:t xml:space="preserve"> and</w:t>
      </w:r>
      <w:r w:rsidRPr="002B3232">
        <w:rPr>
          <w:rFonts w:ascii="Times New Roman" w:eastAsiaTheme="minorHAnsi" w:hAnsi="Times New Roman" w:cs="Times New Roman"/>
          <w:i/>
          <w:iCs/>
          <w:sz w:val="20"/>
          <w:szCs w:val="20"/>
        </w:rPr>
        <w:t xml:space="preserve"> C. </w:t>
      </w:r>
      <w:r w:rsidR="009A40FE" w:rsidRPr="002B3232">
        <w:rPr>
          <w:rFonts w:ascii="Times New Roman" w:eastAsiaTheme="minorHAnsi" w:hAnsi="Times New Roman" w:cs="Times New Roman"/>
          <w:i/>
          <w:iCs/>
          <w:sz w:val="20"/>
          <w:szCs w:val="20"/>
        </w:rPr>
        <w:t>procera</w:t>
      </w:r>
      <w:r w:rsidR="009A40FE" w:rsidRPr="002B3232">
        <w:rPr>
          <w:rFonts w:ascii="Times New Roman" w:eastAsiaTheme="minorHAnsi" w:hAnsi="Times New Roman" w:cs="Times New Roman"/>
          <w:sz w:val="20"/>
          <w:szCs w:val="20"/>
        </w:rPr>
        <w:t xml:space="preserve"> (low dense elastic fibre),</w:t>
      </w:r>
      <w:r w:rsidR="009A40FE" w:rsidRPr="002B3232">
        <w:rPr>
          <w:rFonts w:ascii="Times New Roman" w:eastAsiaTheme="minorHAnsi" w:hAnsi="Times New Roman" w:cs="Times New Roman"/>
          <w:i/>
          <w:iCs/>
          <w:sz w:val="20"/>
          <w:szCs w:val="20"/>
        </w:rPr>
        <w:t xml:space="preserve"> </w:t>
      </w:r>
      <w:r w:rsidR="009A40FE" w:rsidRPr="002B3232">
        <w:rPr>
          <w:rFonts w:ascii="Times New Roman" w:eastAsiaTheme="minorHAnsi" w:hAnsi="Times New Roman" w:cs="Times New Roman"/>
          <w:sz w:val="20"/>
          <w:szCs w:val="20"/>
        </w:rPr>
        <w:t xml:space="preserve">and </w:t>
      </w:r>
      <w:r w:rsidR="009A40FE" w:rsidRPr="002B3232">
        <w:rPr>
          <w:rFonts w:ascii="Times New Roman" w:eastAsiaTheme="minorHAnsi" w:hAnsi="Times New Roman" w:cs="Times New Roman"/>
          <w:b/>
          <w:bCs/>
          <w:sz w:val="20"/>
          <w:szCs w:val="20"/>
        </w:rPr>
        <w:t>I</w:t>
      </w:r>
      <w:r w:rsidR="009A40FE" w:rsidRPr="002B3232">
        <w:rPr>
          <w:rFonts w:ascii="Times New Roman" w:eastAsiaTheme="minorHAnsi" w:hAnsi="Times New Roman" w:cs="Times New Roman"/>
          <w:sz w:val="20"/>
          <w:szCs w:val="20"/>
        </w:rPr>
        <w:t xml:space="preserve"> = </w:t>
      </w:r>
      <w:r w:rsidR="009A40FE" w:rsidRPr="002B3232">
        <w:rPr>
          <w:rFonts w:ascii="Times New Roman" w:eastAsiaTheme="minorHAnsi" w:hAnsi="Times New Roman" w:cs="Times New Roman"/>
          <w:i/>
          <w:iCs/>
          <w:sz w:val="20"/>
          <w:szCs w:val="20"/>
        </w:rPr>
        <w:t>A. nilotica</w:t>
      </w:r>
      <w:r w:rsidR="009A40FE" w:rsidRPr="002B3232">
        <w:rPr>
          <w:rFonts w:ascii="Times New Roman" w:eastAsiaTheme="minorHAnsi" w:hAnsi="Times New Roman" w:cs="Times New Roman"/>
          <w:sz w:val="20"/>
          <w:szCs w:val="20"/>
        </w:rPr>
        <w:t>,</w:t>
      </w:r>
      <w:r w:rsidR="009A40FE" w:rsidRPr="002B3232">
        <w:rPr>
          <w:rFonts w:ascii="Times New Roman" w:eastAsiaTheme="minorHAnsi" w:hAnsi="Times New Roman" w:cs="Times New Roman"/>
          <w:i/>
          <w:iCs/>
          <w:sz w:val="20"/>
          <w:szCs w:val="20"/>
        </w:rPr>
        <w:t xml:space="preserve"> Aloe vera</w:t>
      </w:r>
      <w:r w:rsidR="009A40FE" w:rsidRPr="002B3232">
        <w:rPr>
          <w:rFonts w:ascii="Times New Roman" w:eastAsiaTheme="minorHAnsi" w:hAnsi="Times New Roman" w:cs="Times New Roman"/>
          <w:sz w:val="20"/>
          <w:szCs w:val="20"/>
        </w:rPr>
        <w:t xml:space="preserve"> and </w:t>
      </w:r>
      <w:r w:rsidR="009A40FE" w:rsidRPr="002B3232">
        <w:rPr>
          <w:rFonts w:ascii="Times New Roman" w:eastAsiaTheme="minorHAnsi" w:hAnsi="Times New Roman" w:cs="Times New Roman"/>
          <w:i/>
          <w:iCs/>
          <w:sz w:val="20"/>
          <w:szCs w:val="20"/>
        </w:rPr>
        <w:t xml:space="preserve">C. procera </w:t>
      </w:r>
      <w:r w:rsidR="009A40FE" w:rsidRPr="002B3232">
        <w:rPr>
          <w:rFonts w:ascii="Times New Roman" w:eastAsiaTheme="minorHAnsi" w:hAnsi="Times New Roman" w:cs="Times New Roman"/>
          <w:sz w:val="20"/>
          <w:szCs w:val="20"/>
        </w:rPr>
        <w:t>(normal dense elastic fibre),</w:t>
      </w:r>
      <w:r w:rsidR="009A40FE" w:rsidRPr="002B3232">
        <w:rPr>
          <w:rFonts w:ascii="Times New Roman" w:eastAsiaTheme="minorHAnsi" w:hAnsi="Times New Roman" w:cs="Times New Roman"/>
          <w:i/>
          <w:iCs/>
          <w:sz w:val="20"/>
          <w:szCs w:val="20"/>
        </w:rPr>
        <w:t xml:space="preserve"> </w:t>
      </w:r>
      <w:r w:rsidR="009A40FE" w:rsidRPr="002B3232">
        <w:rPr>
          <w:rFonts w:ascii="Times New Roman" w:eastAsiaTheme="minorHAnsi" w:hAnsi="Times New Roman" w:cs="Times New Roman"/>
          <w:b/>
          <w:bCs/>
          <w:sz w:val="20"/>
          <w:szCs w:val="20"/>
        </w:rPr>
        <w:t>Black arrow</w:t>
      </w:r>
      <w:r w:rsidR="009A40FE" w:rsidRPr="002B3232">
        <w:rPr>
          <w:rFonts w:ascii="Times New Roman" w:eastAsiaTheme="minorHAnsi" w:hAnsi="Times New Roman" w:cs="Times New Roman"/>
          <w:sz w:val="20"/>
          <w:szCs w:val="20"/>
        </w:rPr>
        <w:t xml:space="preserve"> = Elastic fib</w:t>
      </w:r>
    </w:p>
    <w:p w14:paraId="56D74D76" w14:textId="77777777" w:rsidR="00F6608E" w:rsidRDefault="00F6608E" w:rsidP="009A40FE">
      <w:pPr>
        <w:spacing w:line="240" w:lineRule="auto"/>
        <w:rPr>
          <w:rFonts w:ascii="Times New Roman" w:eastAsiaTheme="minorHAnsi" w:hAnsi="Times New Roman" w:cs="Times New Roman"/>
        </w:rPr>
        <w:sectPr w:rsidR="00F6608E" w:rsidSect="00013608">
          <w:type w:val="continuous"/>
          <w:pgSz w:w="12240" w:h="15840"/>
          <w:pgMar w:top="1440" w:right="1440" w:bottom="1440" w:left="1728" w:header="720" w:footer="720" w:gutter="0"/>
          <w:cols w:space="720"/>
          <w:titlePg/>
          <w:docGrid w:linePitch="360"/>
        </w:sectPr>
      </w:pPr>
    </w:p>
    <w:p w14:paraId="55AA06A6" w14:textId="2998CEA3" w:rsidR="007970CE" w:rsidRPr="006F36C2" w:rsidRDefault="00D075AE" w:rsidP="003C70E7">
      <w:pPr>
        <w:autoSpaceDE w:val="0"/>
        <w:autoSpaceDN w:val="0"/>
        <w:adjustRightInd w:val="0"/>
        <w:spacing w:after="0" w:line="360" w:lineRule="auto"/>
        <w:rPr>
          <w:rFonts w:ascii="Times New Roman" w:hAnsi="Times New Roman" w:cs="Times New Roman"/>
          <w:b/>
          <w:sz w:val="24"/>
          <w:szCs w:val="24"/>
        </w:rPr>
      </w:pPr>
      <w:r w:rsidRPr="006F36C2">
        <w:rPr>
          <w:rFonts w:ascii="Times New Roman" w:hAnsi="Times New Roman" w:cs="Times New Roman"/>
          <w:b/>
          <w:sz w:val="24"/>
          <w:szCs w:val="24"/>
        </w:rPr>
        <w:lastRenderedPageBreak/>
        <w:t>Table 5: The effect individual and polyherbal formulated ointments on semi-quantitative scoring of histological skin sections</w:t>
      </w:r>
    </w:p>
    <w:tbl>
      <w:tblPr>
        <w:tblW w:w="12950" w:type="dxa"/>
        <w:tblInd w:w="5" w:type="dxa"/>
        <w:tblBorders>
          <w:top w:val="single" w:sz="4" w:space="0" w:color="auto"/>
          <w:bottom w:val="single" w:sz="4" w:space="0" w:color="auto"/>
        </w:tblBorders>
        <w:tblLayout w:type="fixed"/>
        <w:tblLook w:val="04A0" w:firstRow="1" w:lastRow="0" w:firstColumn="1" w:lastColumn="0" w:noHBand="0" w:noVBand="1"/>
      </w:tblPr>
      <w:tblGrid>
        <w:gridCol w:w="980"/>
        <w:gridCol w:w="3420"/>
        <w:gridCol w:w="995"/>
        <w:gridCol w:w="810"/>
        <w:gridCol w:w="810"/>
        <w:gridCol w:w="810"/>
        <w:gridCol w:w="810"/>
        <w:gridCol w:w="810"/>
        <w:gridCol w:w="900"/>
        <w:gridCol w:w="810"/>
        <w:gridCol w:w="900"/>
        <w:gridCol w:w="895"/>
      </w:tblGrid>
      <w:tr w:rsidR="00D075AE" w:rsidRPr="006F36C2" w14:paraId="3A1F8282" w14:textId="77777777" w:rsidTr="00452E43">
        <w:tc>
          <w:tcPr>
            <w:tcW w:w="980" w:type="dxa"/>
            <w:tcBorders>
              <w:top w:val="single" w:sz="4" w:space="0" w:color="auto"/>
              <w:bottom w:val="single" w:sz="4" w:space="0" w:color="auto"/>
            </w:tcBorders>
          </w:tcPr>
          <w:p w14:paraId="0A70F5D9"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b/>
                <w:sz w:val="24"/>
                <w:szCs w:val="24"/>
              </w:rPr>
            </w:pPr>
            <w:r w:rsidRPr="006F36C2">
              <w:rPr>
                <w:rFonts w:ascii="Times New Roman" w:hAnsi="Times New Roman" w:cs="Times New Roman"/>
                <w:b/>
                <w:sz w:val="24"/>
                <w:szCs w:val="24"/>
              </w:rPr>
              <w:t>S/No</w:t>
            </w:r>
          </w:p>
        </w:tc>
        <w:tc>
          <w:tcPr>
            <w:tcW w:w="3420" w:type="dxa"/>
            <w:tcBorders>
              <w:top w:val="single" w:sz="4" w:space="0" w:color="auto"/>
              <w:bottom w:val="single" w:sz="4" w:space="0" w:color="auto"/>
            </w:tcBorders>
          </w:tcPr>
          <w:p w14:paraId="2A943F4E"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b/>
                <w:sz w:val="24"/>
                <w:szCs w:val="24"/>
              </w:rPr>
            </w:pPr>
            <w:r w:rsidRPr="006F36C2">
              <w:rPr>
                <w:rFonts w:ascii="Times New Roman" w:hAnsi="Times New Roman" w:cs="Times New Roman"/>
                <w:b/>
                <w:sz w:val="24"/>
                <w:szCs w:val="24"/>
              </w:rPr>
              <w:t xml:space="preserve">Parameter and description                                                                          </w:t>
            </w:r>
          </w:p>
        </w:tc>
        <w:tc>
          <w:tcPr>
            <w:tcW w:w="995" w:type="dxa"/>
            <w:tcBorders>
              <w:top w:val="single" w:sz="4" w:space="0" w:color="auto"/>
              <w:bottom w:val="single" w:sz="4" w:space="0" w:color="auto"/>
            </w:tcBorders>
          </w:tcPr>
          <w:p w14:paraId="144D5307"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b/>
                <w:sz w:val="24"/>
                <w:szCs w:val="24"/>
              </w:rPr>
            </w:pPr>
            <w:r w:rsidRPr="006F36C2">
              <w:rPr>
                <w:rFonts w:ascii="Times New Roman" w:hAnsi="Times New Roman" w:cs="Times New Roman"/>
                <w:b/>
                <w:sz w:val="24"/>
                <w:szCs w:val="24"/>
              </w:rPr>
              <w:t>Scores</w:t>
            </w:r>
          </w:p>
        </w:tc>
        <w:tc>
          <w:tcPr>
            <w:tcW w:w="810" w:type="dxa"/>
            <w:tcBorders>
              <w:top w:val="single" w:sz="4" w:space="0" w:color="auto"/>
              <w:bottom w:val="single" w:sz="4" w:space="0" w:color="auto"/>
            </w:tcBorders>
          </w:tcPr>
          <w:p w14:paraId="7576F627"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b/>
                <w:sz w:val="24"/>
                <w:szCs w:val="24"/>
              </w:rPr>
            </w:pPr>
            <w:r w:rsidRPr="006F36C2">
              <w:rPr>
                <w:rFonts w:ascii="Times New Roman" w:hAnsi="Times New Roman" w:cs="Times New Roman"/>
                <w:b/>
                <w:sz w:val="24"/>
                <w:szCs w:val="24"/>
              </w:rPr>
              <w:t>A</w:t>
            </w:r>
          </w:p>
        </w:tc>
        <w:tc>
          <w:tcPr>
            <w:tcW w:w="810" w:type="dxa"/>
            <w:tcBorders>
              <w:top w:val="single" w:sz="4" w:space="0" w:color="auto"/>
              <w:bottom w:val="single" w:sz="4" w:space="0" w:color="auto"/>
            </w:tcBorders>
          </w:tcPr>
          <w:p w14:paraId="6FCE225D"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b/>
                <w:sz w:val="24"/>
                <w:szCs w:val="24"/>
              </w:rPr>
            </w:pPr>
            <w:r w:rsidRPr="006F36C2">
              <w:rPr>
                <w:rFonts w:ascii="Times New Roman" w:hAnsi="Times New Roman" w:cs="Times New Roman"/>
                <w:b/>
                <w:sz w:val="24"/>
                <w:szCs w:val="24"/>
              </w:rPr>
              <w:t>B</w:t>
            </w:r>
          </w:p>
        </w:tc>
        <w:tc>
          <w:tcPr>
            <w:tcW w:w="810" w:type="dxa"/>
            <w:tcBorders>
              <w:top w:val="single" w:sz="4" w:space="0" w:color="auto"/>
              <w:bottom w:val="single" w:sz="4" w:space="0" w:color="auto"/>
            </w:tcBorders>
          </w:tcPr>
          <w:p w14:paraId="52092EB6"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b/>
                <w:sz w:val="24"/>
                <w:szCs w:val="24"/>
              </w:rPr>
            </w:pPr>
            <w:r w:rsidRPr="006F36C2">
              <w:rPr>
                <w:rFonts w:ascii="Times New Roman" w:hAnsi="Times New Roman" w:cs="Times New Roman"/>
                <w:b/>
                <w:sz w:val="24"/>
                <w:szCs w:val="24"/>
              </w:rPr>
              <w:t>C</w:t>
            </w:r>
          </w:p>
        </w:tc>
        <w:tc>
          <w:tcPr>
            <w:tcW w:w="810" w:type="dxa"/>
            <w:tcBorders>
              <w:top w:val="single" w:sz="4" w:space="0" w:color="auto"/>
              <w:bottom w:val="single" w:sz="4" w:space="0" w:color="auto"/>
            </w:tcBorders>
          </w:tcPr>
          <w:p w14:paraId="4551EFBB"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b/>
                <w:sz w:val="24"/>
                <w:szCs w:val="24"/>
              </w:rPr>
            </w:pPr>
            <w:r w:rsidRPr="006F36C2">
              <w:rPr>
                <w:rFonts w:ascii="Times New Roman" w:hAnsi="Times New Roman" w:cs="Times New Roman"/>
                <w:b/>
                <w:sz w:val="24"/>
                <w:szCs w:val="24"/>
              </w:rPr>
              <w:t>D</w:t>
            </w:r>
          </w:p>
        </w:tc>
        <w:tc>
          <w:tcPr>
            <w:tcW w:w="810" w:type="dxa"/>
            <w:tcBorders>
              <w:top w:val="single" w:sz="4" w:space="0" w:color="auto"/>
              <w:bottom w:val="single" w:sz="4" w:space="0" w:color="auto"/>
            </w:tcBorders>
          </w:tcPr>
          <w:p w14:paraId="7366BD2F"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b/>
                <w:sz w:val="24"/>
                <w:szCs w:val="24"/>
              </w:rPr>
            </w:pPr>
            <w:r w:rsidRPr="006F36C2">
              <w:rPr>
                <w:rFonts w:ascii="Times New Roman" w:hAnsi="Times New Roman" w:cs="Times New Roman"/>
                <w:b/>
                <w:sz w:val="24"/>
                <w:szCs w:val="24"/>
              </w:rPr>
              <w:t>E</w:t>
            </w:r>
          </w:p>
        </w:tc>
        <w:tc>
          <w:tcPr>
            <w:tcW w:w="900" w:type="dxa"/>
            <w:tcBorders>
              <w:top w:val="single" w:sz="4" w:space="0" w:color="auto"/>
              <w:bottom w:val="single" w:sz="4" w:space="0" w:color="auto"/>
            </w:tcBorders>
          </w:tcPr>
          <w:p w14:paraId="4774B5A0"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b/>
                <w:sz w:val="24"/>
                <w:szCs w:val="24"/>
              </w:rPr>
            </w:pPr>
            <w:r w:rsidRPr="006F36C2">
              <w:rPr>
                <w:rFonts w:ascii="Times New Roman" w:hAnsi="Times New Roman" w:cs="Times New Roman"/>
                <w:b/>
                <w:sz w:val="24"/>
                <w:szCs w:val="24"/>
              </w:rPr>
              <w:t>F</w:t>
            </w:r>
          </w:p>
        </w:tc>
        <w:tc>
          <w:tcPr>
            <w:tcW w:w="810" w:type="dxa"/>
            <w:tcBorders>
              <w:top w:val="single" w:sz="4" w:space="0" w:color="auto"/>
              <w:bottom w:val="single" w:sz="4" w:space="0" w:color="auto"/>
            </w:tcBorders>
          </w:tcPr>
          <w:p w14:paraId="63689736"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b/>
                <w:sz w:val="24"/>
                <w:szCs w:val="24"/>
              </w:rPr>
            </w:pPr>
            <w:r w:rsidRPr="006F36C2">
              <w:rPr>
                <w:rFonts w:ascii="Times New Roman" w:hAnsi="Times New Roman" w:cs="Times New Roman"/>
                <w:b/>
                <w:sz w:val="24"/>
                <w:szCs w:val="24"/>
              </w:rPr>
              <w:t>G</w:t>
            </w:r>
          </w:p>
        </w:tc>
        <w:tc>
          <w:tcPr>
            <w:tcW w:w="900" w:type="dxa"/>
            <w:tcBorders>
              <w:top w:val="single" w:sz="4" w:space="0" w:color="auto"/>
              <w:bottom w:val="single" w:sz="4" w:space="0" w:color="auto"/>
            </w:tcBorders>
          </w:tcPr>
          <w:p w14:paraId="3E7DD586"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b/>
                <w:sz w:val="24"/>
                <w:szCs w:val="24"/>
              </w:rPr>
            </w:pPr>
            <w:r w:rsidRPr="006F36C2">
              <w:rPr>
                <w:rFonts w:ascii="Times New Roman" w:hAnsi="Times New Roman" w:cs="Times New Roman"/>
                <w:b/>
                <w:sz w:val="24"/>
                <w:szCs w:val="24"/>
              </w:rPr>
              <w:t>H</w:t>
            </w:r>
          </w:p>
        </w:tc>
        <w:tc>
          <w:tcPr>
            <w:tcW w:w="895" w:type="dxa"/>
            <w:tcBorders>
              <w:top w:val="single" w:sz="4" w:space="0" w:color="auto"/>
              <w:bottom w:val="single" w:sz="4" w:space="0" w:color="auto"/>
            </w:tcBorders>
          </w:tcPr>
          <w:p w14:paraId="7C754686"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b/>
                <w:sz w:val="24"/>
                <w:szCs w:val="24"/>
              </w:rPr>
            </w:pPr>
            <w:r w:rsidRPr="006F36C2">
              <w:rPr>
                <w:rFonts w:ascii="Times New Roman" w:hAnsi="Times New Roman" w:cs="Times New Roman"/>
                <w:b/>
                <w:sz w:val="24"/>
                <w:szCs w:val="24"/>
              </w:rPr>
              <w:t>I</w:t>
            </w:r>
          </w:p>
        </w:tc>
      </w:tr>
      <w:tr w:rsidR="00D075AE" w:rsidRPr="006F36C2" w14:paraId="7BC3401A" w14:textId="77777777" w:rsidTr="00452E43">
        <w:tc>
          <w:tcPr>
            <w:tcW w:w="980" w:type="dxa"/>
            <w:tcBorders>
              <w:top w:val="single" w:sz="4" w:space="0" w:color="auto"/>
            </w:tcBorders>
          </w:tcPr>
          <w:p w14:paraId="218E248F" w14:textId="6AD441E1" w:rsidR="00D075AE" w:rsidRPr="006F36C2" w:rsidRDefault="003A02EC"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1</w:t>
            </w:r>
          </w:p>
        </w:tc>
        <w:tc>
          <w:tcPr>
            <w:tcW w:w="3420" w:type="dxa"/>
            <w:tcBorders>
              <w:top w:val="single" w:sz="4" w:space="0" w:color="auto"/>
            </w:tcBorders>
          </w:tcPr>
          <w:p w14:paraId="651D4469"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b/>
                <w:bCs/>
                <w:sz w:val="24"/>
                <w:szCs w:val="24"/>
              </w:rPr>
            </w:pPr>
            <w:r w:rsidRPr="006F36C2">
              <w:rPr>
                <w:rFonts w:ascii="Times New Roman" w:hAnsi="Times New Roman" w:cs="Times New Roman"/>
                <w:b/>
                <w:bCs/>
                <w:sz w:val="24"/>
                <w:szCs w:val="24"/>
              </w:rPr>
              <w:t xml:space="preserve">Degree of elastic formation </w:t>
            </w:r>
          </w:p>
          <w:p w14:paraId="2ED64E68"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b/>
                <w:bCs/>
                <w:sz w:val="24"/>
                <w:szCs w:val="24"/>
              </w:rPr>
            </w:pPr>
            <w:r w:rsidRPr="006F36C2">
              <w:rPr>
                <w:rFonts w:ascii="Times New Roman" w:hAnsi="Times New Roman" w:cs="Times New Roman"/>
                <w:sz w:val="24"/>
                <w:szCs w:val="24"/>
              </w:rPr>
              <w:t xml:space="preserve">elastic fibres very dense                                     </w:t>
            </w:r>
          </w:p>
          <w:p w14:paraId="6E8AB296"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 xml:space="preserve">elastic fibres normal dense                </w:t>
            </w:r>
          </w:p>
          <w:p w14:paraId="59F21748"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elastic fibres less dense</w:t>
            </w:r>
          </w:p>
          <w:p w14:paraId="3774097C"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b/>
                <w:bCs/>
                <w:sz w:val="24"/>
                <w:szCs w:val="24"/>
              </w:rPr>
            </w:pPr>
            <w:r w:rsidRPr="006F36C2">
              <w:rPr>
                <w:rFonts w:ascii="Times New Roman" w:hAnsi="Times New Roman" w:cs="Times New Roman"/>
                <w:sz w:val="24"/>
                <w:szCs w:val="24"/>
              </w:rPr>
              <w:t>elastic fibres very low dense</w:t>
            </w:r>
          </w:p>
        </w:tc>
        <w:tc>
          <w:tcPr>
            <w:tcW w:w="995" w:type="dxa"/>
            <w:tcBorders>
              <w:top w:val="single" w:sz="4" w:space="0" w:color="auto"/>
            </w:tcBorders>
          </w:tcPr>
          <w:p w14:paraId="799CBC33"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p>
          <w:p w14:paraId="0CECEEC9"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 xml:space="preserve">+++   </w:t>
            </w:r>
          </w:p>
          <w:p w14:paraId="78914B0A"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78F8BD69"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79874BDE"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tc>
        <w:tc>
          <w:tcPr>
            <w:tcW w:w="810" w:type="dxa"/>
            <w:tcBorders>
              <w:top w:val="single" w:sz="4" w:space="0" w:color="auto"/>
            </w:tcBorders>
          </w:tcPr>
          <w:p w14:paraId="5676850C" w14:textId="77777777" w:rsidR="00D075AE" w:rsidRPr="006F36C2" w:rsidRDefault="00D075AE" w:rsidP="003C70E7">
            <w:pPr>
              <w:spacing w:after="0" w:line="360" w:lineRule="auto"/>
              <w:rPr>
                <w:rFonts w:ascii="Times New Roman" w:hAnsi="Times New Roman" w:cs="Times New Roman"/>
                <w:sz w:val="24"/>
                <w:szCs w:val="24"/>
              </w:rPr>
            </w:pPr>
          </w:p>
          <w:p w14:paraId="1BDB11E0"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3E498329"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25398BFF" w14:textId="77777777" w:rsidR="00D075AE" w:rsidRPr="006F36C2" w:rsidRDefault="00D075AE" w:rsidP="003C70E7">
            <w:pPr>
              <w:spacing w:after="0" w:line="360" w:lineRule="auto"/>
              <w:rPr>
                <w:rFonts w:ascii="Times New Roman" w:hAnsi="Times New Roman" w:cs="Times New Roman"/>
                <w:sz w:val="24"/>
                <w:szCs w:val="24"/>
              </w:rPr>
            </w:pPr>
            <w:r w:rsidRPr="006F36C2">
              <w:rPr>
                <w:rFonts w:ascii="Times New Roman" w:hAnsi="Times New Roman" w:cs="Times New Roman"/>
                <w:sz w:val="24"/>
                <w:szCs w:val="24"/>
              </w:rPr>
              <w:t>+</w:t>
            </w:r>
          </w:p>
          <w:p w14:paraId="2BBC6FC8" w14:textId="77777777" w:rsidR="00D075AE" w:rsidRPr="006F36C2" w:rsidRDefault="00D075AE" w:rsidP="003C70E7">
            <w:pPr>
              <w:spacing w:after="0" w:line="360" w:lineRule="auto"/>
              <w:rPr>
                <w:rFonts w:ascii="Times New Roman" w:hAnsi="Times New Roman" w:cs="Times New Roman"/>
                <w:sz w:val="24"/>
                <w:szCs w:val="24"/>
              </w:rPr>
            </w:pPr>
            <w:r w:rsidRPr="006F36C2">
              <w:rPr>
                <w:rFonts w:ascii="Times New Roman" w:hAnsi="Times New Roman" w:cs="Times New Roman"/>
                <w:sz w:val="24"/>
                <w:szCs w:val="24"/>
              </w:rPr>
              <w:t>-</w:t>
            </w:r>
          </w:p>
        </w:tc>
        <w:tc>
          <w:tcPr>
            <w:tcW w:w="810" w:type="dxa"/>
            <w:tcBorders>
              <w:top w:val="single" w:sz="4" w:space="0" w:color="auto"/>
            </w:tcBorders>
          </w:tcPr>
          <w:p w14:paraId="771923B2" w14:textId="77777777" w:rsidR="00D075AE" w:rsidRPr="006F36C2" w:rsidRDefault="00D075AE" w:rsidP="003C70E7">
            <w:pPr>
              <w:spacing w:after="0" w:line="360" w:lineRule="auto"/>
              <w:rPr>
                <w:rFonts w:ascii="Times New Roman" w:hAnsi="Times New Roman" w:cs="Times New Roman"/>
                <w:sz w:val="24"/>
                <w:szCs w:val="24"/>
              </w:rPr>
            </w:pPr>
          </w:p>
          <w:p w14:paraId="1A7B4DEA"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0768D35E"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5B8169F4"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0ECAA74F" w14:textId="77777777" w:rsidR="00D075AE" w:rsidRPr="006F36C2" w:rsidRDefault="00D075AE" w:rsidP="003C70E7">
            <w:pPr>
              <w:spacing w:after="0" w:line="360" w:lineRule="auto"/>
              <w:rPr>
                <w:rFonts w:ascii="Times New Roman" w:hAnsi="Times New Roman" w:cs="Times New Roman"/>
                <w:sz w:val="24"/>
                <w:szCs w:val="24"/>
              </w:rPr>
            </w:pPr>
            <w:r w:rsidRPr="006F36C2">
              <w:rPr>
                <w:rFonts w:ascii="Times New Roman" w:hAnsi="Times New Roman" w:cs="Times New Roman"/>
                <w:sz w:val="24"/>
                <w:szCs w:val="24"/>
              </w:rPr>
              <w:t>-</w:t>
            </w:r>
          </w:p>
        </w:tc>
        <w:tc>
          <w:tcPr>
            <w:tcW w:w="810" w:type="dxa"/>
            <w:tcBorders>
              <w:top w:val="single" w:sz="4" w:space="0" w:color="auto"/>
            </w:tcBorders>
          </w:tcPr>
          <w:p w14:paraId="0F814A3C" w14:textId="77777777" w:rsidR="00D075AE" w:rsidRPr="006F36C2" w:rsidRDefault="00D075AE" w:rsidP="003C70E7">
            <w:pPr>
              <w:spacing w:after="0" w:line="360" w:lineRule="auto"/>
              <w:rPr>
                <w:rFonts w:ascii="Times New Roman" w:hAnsi="Times New Roman" w:cs="Times New Roman"/>
                <w:sz w:val="24"/>
                <w:szCs w:val="24"/>
              </w:rPr>
            </w:pPr>
          </w:p>
          <w:p w14:paraId="6E098CAD"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7F66C17B"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2419769C"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7FE7F9F0" w14:textId="77777777" w:rsidR="00D075AE" w:rsidRPr="006F36C2" w:rsidRDefault="00D075AE" w:rsidP="003C70E7">
            <w:pPr>
              <w:spacing w:after="0" w:line="360" w:lineRule="auto"/>
              <w:rPr>
                <w:rFonts w:ascii="Times New Roman" w:hAnsi="Times New Roman" w:cs="Times New Roman"/>
                <w:sz w:val="24"/>
                <w:szCs w:val="24"/>
              </w:rPr>
            </w:pPr>
            <w:r w:rsidRPr="006F36C2">
              <w:rPr>
                <w:rFonts w:ascii="Times New Roman" w:hAnsi="Times New Roman" w:cs="Times New Roman"/>
                <w:sz w:val="24"/>
                <w:szCs w:val="24"/>
              </w:rPr>
              <w:t>-</w:t>
            </w:r>
          </w:p>
        </w:tc>
        <w:tc>
          <w:tcPr>
            <w:tcW w:w="810" w:type="dxa"/>
            <w:tcBorders>
              <w:top w:val="single" w:sz="4" w:space="0" w:color="auto"/>
            </w:tcBorders>
          </w:tcPr>
          <w:p w14:paraId="016C6008" w14:textId="77777777" w:rsidR="00D075AE" w:rsidRPr="006F36C2" w:rsidRDefault="00D075AE" w:rsidP="003C70E7">
            <w:pPr>
              <w:spacing w:after="0" w:line="360" w:lineRule="auto"/>
              <w:rPr>
                <w:rFonts w:ascii="Times New Roman" w:hAnsi="Times New Roman" w:cs="Times New Roman"/>
                <w:sz w:val="24"/>
                <w:szCs w:val="24"/>
              </w:rPr>
            </w:pPr>
          </w:p>
          <w:p w14:paraId="35ACBF7D"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3F3AFB2C"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54C2A757"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4A9AA513" w14:textId="77777777" w:rsidR="00D075AE" w:rsidRPr="006F36C2" w:rsidRDefault="00D075AE" w:rsidP="003C70E7">
            <w:pPr>
              <w:spacing w:after="0" w:line="360" w:lineRule="auto"/>
              <w:rPr>
                <w:rFonts w:ascii="Times New Roman" w:hAnsi="Times New Roman" w:cs="Times New Roman"/>
                <w:sz w:val="24"/>
                <w:szCs w:val="24"/>
              </w:rPr>
            </w:pPr>
            <w:r w:rsidRPr="006F36C2">
              <w:rPr>
                <w:rFonts w:ascii="Times New Roman" w:hAnsi="Times New Roman" w:cs="Times New Roman"/>
                <w:sz w:val="24"/>
                <w:szCs w:val="24"/>
              </w:rPr>
              <w:t>-</w:t>
            </w:r>
          </w:p>
        </w:tc>
        <w:tc>
          <w:tcPr>
            <w:tcW w:w="810" w:type="dxa"/>
            <w:tcBorders>
              <w:top w:val="single" w:sz="4" w:space="0" w:color="auto"/>
            </w:tcBorders>
          </w:tcPr>
          <w:p w14:paraId="29BB9608" w14:textId="77777777" w:rsidR="00D075AE" w:rsidRPr="006F36C2" w:rsidRDefault="00D075AE" w:rsidP="003C70E7">
            <w:pPr>
              <w:spacing w:after="0" w:line="360" w:lineRule="auto"/>
              <w:rPr>
                <w:rFonts w:ascii="Times New Roman" w:hAnsi="Times New Roman" w:cs="Times New Roman"/>
                <w:sz w:val="24"/>
                <w:szCs w:val="24"/>
              </w:rPr>
            </w:pPr>
          </w:p>
          <w:p w14:paraId="1C77795D"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2E77B110"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40D08935"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1B2C7A4B" w14:textId="77777777" w:rsidR="00D075AE" w:rsidRPr="006F36C2" w:rsidRDefault="00D075AE" w:rsidP="003C70E7">
            <w:pPr>
              <w:spacing w:after="0" w:line="360" w:lineRule="auto"/>
              <w:rPr>
                <w:rFonts w:ascii="Times New Roman" w:hAnsi="Times New Roman" w:cs="Times New Roman"/>
                <w:sz w:val="24"/>
                <w:szCs w:val="24"/>
              </w:rPr>
            </w:pPr>
            <w:r w:rsidRPr="006F36C2">
              <w:rPr>
                <w:rFonts w:ascii="Times New Roman" w:hAnsi="Times New Roman" w:cs="Times New Roman"/>
                <w:sz w:val="24"/>
                <w:szCs w:val="24"/>
              </w:rPr>
              <w:t>-</w:t>
            </w:r>
          </w:p>
        </w:tc>
        <w:tc>
          <w:tcPr>
            <w:tcW w:w="900" w:type="dxa"/>
            <w:tcBorders>
              <w:top w:val="single" w:sz="4" w:space="0" w:color="auto"/>
            </w:tcBorders>
          </w:tcPr>
          <w:p w14:paraId="145C4007" w14:textId="77777777" w:rsidR="00D075AE" w:rsidRPr="006F36C2" w:rsidRDefault="00D075AE" w:rsidP="003C70E7">
            <w:pPr>
              <w:spacing w:after="0" w:line="360" w:lineRule="auto"/>
              <w:rPr>
                <w:rFonts w:ascii="Times New Roman" w:hAnsi="Times New Roman" w:cs="Times New Roman"/>
                <w:sz w:val="24"/>
                <w:szCs w:val="24"/>
              </w:rPr>
            </w:pPr>
          </w:p>
          <w:p w14:paraId="32110989"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52A7A110"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03DAC9EB"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7B80ED72" w14:textId="77777777" w:rsidR="00D075AE" w:rsidRPr="006F36C2" w:rsidRDefault="00D075AE" w:rsidP="003C70E7">
            <w:pPr>
              <w:spacing w:after="0" w:line="360" w:lineRule="auto"/>
              <w:rPr>
                <w:rFonts w:ascii="Times New Roman" w:hAnsi="Times New Roman" w:cs="Times New Roman"/>
                <w:sz w:val="24"/>
                <w:szCs w:val="24"/>
              </w:rPr>
            </w:pPr>
            <w:r w:rsidRPr="006F36C2">
              <w:rPr>
                <w:rFonts w:ascii="Times New Roman" w:hAnsi="Times New Roman" w:cs="Times New Roman"/>
                <w:sz w:val="24"/>
                <w:szCs w:val="24"/>
              </w:rPr>
              <w:t>-</w:t>
            </w:r>
          </w:p>
        </w:tc>
        <w:tc>
          <w:tcPr>
            <w:tcW w:w="810" w:type="dxa"/>
            <w:tcBorders>
              <w:top w:val="single" w:sz="4" w:space="0" w:color="auto"/>
            </w:tcBorders>
          </w:tcPr>
          <w:p w14:paraId="1C222DA5" w14:textId="77777777" w:rsidR="00D075AE" w:rsidRPr="006F36C2" w:rsidRDefault="00D075AE" w:rsidP="003C70E7">
            <w:pPr>
              <w:spacing w:after="0" w:line="360" w:lineRule="auto"/>
              <w:rPr>
                <w:rFonts w:ascii="Times New Roman" w:hAnsi="Times New Roman" w:cs="Times New Roman"/>
                <w:sz w:val="24"/>
                <w:szCs w:val="24"/>
              </w:rPr>
            </w:pPr>
          </w:p>
          <w:p w14:paraId="663DD6E6"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6D6A2C17"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1D2A55D5"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7C2BA05F" w14:textId="77777777" w:rsidR="00D075AE" w:rsidRPr="006F36C2" w:rsidRDefault="00D075AE" w:rsidP="003C70E7">
            <w:pPr>
              <w:spacing w:after="0" w:line="360" w:lineRule="auto"/>
              <w:rPr>
                <w:rFonts w:ascii="Times New Roman" w:hAnsi="Times New Roman" w:cs="Times New Roman"/>
                <w:sz w:val="24"/>
                <w:szCs w:val="24"/>
              </w:rPr>
            </w:pPr>
            <w:r w:rsidRPr="006F36C2">
              <w:rPr>
                <w:rFonts w:ascii="Times New Roman" w:hAnsi="Times New Roman" w:cs="Times New Roman"/>
                <w:sz w:val="24"/>
                <w:szCs w:val="24"/>
              </w:rPr>
              <w:t>-</w:t>
            </w:r>
          </w:p>
        </w:tc>
        <w:tc>
          <w:tcPr>
            <w:tcW w:w="900" w:type="dxa"/>
            <w:tcBorders>
              <w:top w:val="single" w:sz="4" w:space="0" w:color="auto"/>
            </w:tcBorders>
          </w:tcPr>
          <w:p w14:paraId="30B44E1B" w14:textId="77777777" w:rsidR="00D075AE" w:rsidRPr="006F36C2" w:rsidRDefault="00D075AE" w:rsidP="003C70E7">
            <w:pPr>
              <w:spacing w:after="0" w:line="360" w:lineRule="auto"/>
              <w:rPr>
                <w:rFonts w:ascii="Times New Roman" w:hAnsi="Times New Roman" w:cs="Times New Roman"/>
                <w:sz w:val="24"/>
                <w:szCs w:val="24"/>
              </w:rPr>
            </w:pPr>
          </w:p>
          <w:p w14:paraId="10252360"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7BCACAE0"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2DD5EBA3"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02BD943A" w14:textId="77777777" w:rsidR="00D075AE" w:rsidRPr="006F36C2" w:rsidRDefault="00D075AE" w:rsidP="003C70E7">
            <w:pPr>
              <w:spacing w:after="0" w:line="360" w:lineRule="auto"/>
              <w:rPr>
                <w:rFonts w:ascii="Times New Roman" w:hAnsi="Times New Roman" w:cs="Times New Roman"/>
                <w:sz w:val="24"/>
                <w:szCs w:val="24"/>
              </w:rPr>
            </w:pPr>
            <w:r w:rsidRPr="006F36C2">
              <w:rPr>
                <w:rFonts w:ascii="Times New Roman" w:hAnsi="Times New Roman" w:cs="Times New Roman"/>
                <w:sz w:val="24"/>
                <w:szCs w:val="24"/>
              </w:rPr>
              <w:t>-</w:t>
            </w:r>
          </w:p>
        </w:tc>
        <w:tc>
          <w:tcPr>
            <w:tcW w:w="895" w:type="dxa"/>
            <w:tcBorders>
              <w:top w:val="single" w:sz="4" w:space="0" w:color="auto"/>
            </w:tcBorders>
          </w:tcPr>
          <w:p w14:paraId="3DEC178A" w14:textId="77777777" w:rsidR="00D075AE" w:rsidRPr="006F36C2" w:rsidRDefault="00D075AE" w:rsidP="003C70E7">
            <w:pPr>
              <w:spacing w:after="0" w:line="360" w:lineRule="auto"/>
              <w:rPr>
                <w:rFonts w:ascii="Times New Roman" w:hAnsi="Times New Roman" w:cs="Times New Roman"/>
                <w:sz w:val="24"/>
                <w:szCs w:val="24"/>
              </w:rPr>
            </w:pPr>
          </w:p>
          <w:p w14:paraId="254FD1E4"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0233F09F"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1DA2C09B" w14:textId="77777777" w:rsidR="00D075AE" w:rsidRPr="006F36C2" w:rsidRDefault="00D075AE" w:rsidP="003C70E7">
            <w:pPr>
              <w:autoSpaceDE w:val="0"/>
              <w:autoSpaceDN w:val="0"/>
              <w:adjustRightInd w:val="0"/>
              <w:spacing w:after="0" w:line="360" w:lineRule="auto"/>
              <w:jc w:val="both"/>
              <w:rPr>
                <w:rFonts w:ascii="Times New Roman" w:hAnsi="Times New Roman" w:cs="Times New Roman"/>
                <w:sz w:val="24"/>
                <w:szCs w:val="24"/>
              </w:rPr>
            </w:pPr>
            <w:r w:rsidRPr="006F36C2">
              <w:rPr>
                <w:rFonts w:ascii="Times New Roman" w:hAnsi="Times New Roman" w:cs="Times New Roman"/>
                <w:sz w:val="24"/>
                <w:szCs w:val="24"/>
              </w:rPr>
              <w:t>-</w:t>
            </w:r>
          </w:p>
          <w:p w14:paraId="07C3C0AC" w14:textId="77777777" w:rsidR="00D075AE" w:rsidRPr="006F36C2" w:rsidRDefault="00D075AE" w:rsidP="003C70E7">
            <w:pPr>
              <w:spacing w:after="0" w:line="360" w:lineRule="auto"/>
              <w:rPr>
                <w:rFonts w:ascii="Times New Roman" w:hAnsi="Times New Roman" w:cs="Times New Roman"/>
                <w:sz w:val="24"/>
                <w:szCs w:val="24"/>
              </w:rPr>
            </w:pPr>
            <w:r w:rsidRPr="006F36C2">
              <w:rPr>
                <w:rFonts w:ascii="Times New Roman" w:hAnsi="Times New Roman" w:cs="Times New Roman"/>
                <w:sz w:val="24"/>
                <w:szCs w:val="24"/>
              </w:rPr>
              <w:t>-</w:t>
            </w:r>
          </w:p>
        </w:tc>
      </w:tr>
    </w:tbl>
    <w:p w14:paraId="0C7F1970" w14:textId="77777777" w:rsidR="00D075AE" w:rsidRPr="006F36C2" w:rsidRDefault="00D075AE" w:rsidP="00D075AE">
      <w:pPr>
        <w:spacing w:line="240" w:lineRule="auto"/>
        <w:jc w:val="both"/>
        <w:rPr>
          <w:rFonts w:ascii="Times New Roman" w:hAnsi="Times New Roman" w:cs="Times New Roman"/>
          <w:b/>
          <w:bCs/>
          <w:sz w:val="20"/>
          <w:szCs w:val="20"/>
        </w:rPr>
      </w:pPr>
    </w:p>
    <w:p w14:paraId="204D96CC" w14:textId="090CD810" w:rsidR="00D075AE" w:rsidRPr="002B3232" w:rsidRDefault="00D075AE" w:rsidP="007970CE">
      <w:pPr>
        <w:spacing w:line="240" w:lineRule="auto"/>
        <w:jc w:val="both"/>
        <w:rPr>
          <w:rFonts w:ascii="Times New Roman" w:eastAsiaTheme="minorHAnsi" w:hAnsi="Times New Roman" w:cs="Times New Roman"/>
          <w:b/>
          <w:sz w:val="20"/>
          <w:szCs w:val="20"/>
          <w:lang w:val="en-GB"/>
        </w:rPr>
        <w:sectPr w:rsidR="00D075AE" w:rsidRPr="002B3232" w:rsidSect="00F6608E">
          <w:pgSz w:w="15840" w:h="12240" w:orient="landscape"/>
          <w:pgMar w:top="1728" w:right="1440" w:bottom="1440" w:left="1440" w:header="720" w:footer="720" w:gutter="0"/>
          <w:cols w:space="720"/>
          <w:titlePg/>
          <w:docGrid w:linePitch="360"/>
        </w:sectPr>
      </w:pPr>
      <w:r w:rsidRPr="002B3232">
        <w:rPr>
          <w:rFonts w:ascii="Times New Roman" w:hAnsi="Times New Roman" w:cs="Times New Roman"/>
          <w:b/>
          <w:bCs/>
          <w:sz w:val="20"/>
          <w:szCs w:val="20"/>
        </w:rPr>
        <w:t xml:space="preserve">Key: Groups description A = </w:t>
      </w:r>
      <w:r w:rsidRPr="002B3232">
        <w:rPr>
          <w:rFonts w:ascii="Times New Roman" w:hAnsi="Times New Roman" w:cs="Times New Roman"/>
          <w:sz w:val="20"/>
          <w:szCs w:val="20"/>
        </w:rPr>
        <w:t xml:space="preserve">Negative control, </w:t>
      </w:r>
      <w:r w:rsidRPr="002B3232">
        <w:rPr>
          <w:rFonts w:ascii="Times New Roman" w:hAnsi="Times New Roman" w:cs="Times New Roman"/>
          <w:b/>
          <w:bCs/>
          <w:sz w:val="20"/>
          <w:szCs w:val="20"/>
        </w:rPr>
        <w:t>B</w:t>
      </w:r>
      <w:r w:rsidRPr="002B3232">
        <w:rPr>
          <w:rFonts w:ascii="Times New Roman" w:hAnsi="Times New Roman" w:cs="Times New Roman"/>
          <w:sz w:val="20"/>
          <w:szCs w:val="20"/>
        </w:rPr>
        <w:t xml:space="preserve"> = 5 % Betadine ointment, </w:t>
      </w:r>
      <w:r w:rsidRPr="002B3232">
        <w:rPr>
          <w:rFonts w:ascii="Times New Roman" w:hAnsi="Times New Roman" w:cs="Times New Roman"/>
          <w:b/>
          <w:bCs/>
          <w:sz w:val="20"/>
          <w:szCs w:val="20"/>
        </w:rPr>
        <w:t>C</w:t>
      </w:r>
      <w:r w:rsidRPr="002B3232">
        <w:rPr>
          <w:rFonts w:ascii="Times New Roman" w:hAnsi="Times New Roman" w:cs="Times New Roman"/>
          <w:sz w:val="20"/>
          <w:szCs w:val="20"/>
        </w:rPr>
        <w:t xml:space="preserve"> = </w:t>
      </w:r>
      <w:r w:rsidRPr="002B3232">
        <w:rPr>
          <w:rFonts w:ascii="Times New Roman" w:hAnsi="Times New Roman" w:cs="Times New Roman"/>
          <w:i/>
          <w:sz w:val="20"/>
          <w:szCs w:val="20"/>
        </w:rPr>
        <w:t xml:space="preserve">A. nilotica, </w:t>
      </w:r>
      <w:r w:rsidRPr="002B3232">
        <w:rPr>
          <w:rFonts w:ascii="Times New Roman" w:hAnsi="Times New Roman" w:cs="Times New Roman"/>
          <w:b/>
          <w:bCs/>
          <w:sz w:val="20"/>
          <w:szCs w:val="20"/>
        </w:rPr>
        <w:t>D</w:t>
      </w:r>
      <w:r w:rsidRPr="002B3232">
        <w:rPr>
          <w:rFonts w:ascii="Times New Roman" w:hAnsi="Times New Roman" w:cs="Times New Roman"/>
          <w:sz w:val="20"/>
          <w:szCs w:val="20"/>
        </w:rPr>
        <w:t xml:space="preserve"> = </w:t>
      </w:r>
      <w:r w:rsidRPr="002B3232">
        <w:rPr>
          <w:rFonts w:ascii="Times New Roman" w:hAnsi="Times New Roman" w:cs="Times New Roman"/>
          <w:i/>
          <w:sz w:val="20"/>
          <w:szCs w:val="20"/>
        </w:rPr>
        <w:t xml:space="preserve">Aloe vera, </w:t>
      </w:r>
      <w:r w:rsidRPr="002B3232">
        <w:rPr>
          <w:rFonts w:ascii="Times New Roman" w:hAnsi="Times New Roman" w:cs="Times New Roman"/>
          <w:b/>
          <w:bCs/>
          <w:sz w:val="20"/>
          <w:szCs w:val="20"/>
        </w:rPr>
        <w:t>E</w:t>
      </w:r>
      <w:r w:rsidRPr="002B3232">
        <w:rPr>
          <w:rFonts w:ascii="Times New Roman" w:hAnsi="Times New Roman" w:cs="Times New Roman"/>
          <w:sz w:val="20"/>
          <w:szCs w:val="20"/>
        </w:rPr>
        <w:t xml:space="preserve"> = </w:t>
      </w:r>
      <w:r w:rsidRPr="002B3232">
        <w:rPr>
          <w:rFonts w:ascii="Times New Roman" w:hAnsi="Times New Roman" w:cs="Times New Roman"/>
          <w:i/>
          <w:sz w:val="20"/>
          <w:szCs w:val="20"/>
        </w:rPr>
        <w:t xml:space="preserve">C. procera, </w:t>
      </w:r>
      <w:r w:rsidRPr="002B3232">
        <w:rPr>
          <w:rFonts w:ascii="Times New Roman" w:hAnsi="Times New Roman" w:cs="Times New Roman"/>
          <w:b/>
          <w:bCs/>
          <w:sz w:val="20"/>
          <w:szCs w:val="20"/>
        </w:rPr>
        <w:t>F =</w:t>
      </w:r>
      <w:r w:rsidRPr="002B3232">
        <w:rPr>
          <w:rFonts w:ascii="Times New Roman" w:hAnsi="Times New Roman" w:cs="Times New Roman"/>
          <w:sz w:val="20"/>
          <w:szCs w:val="20"/>
        </w:rPr>
        <w:t xml:space="preserve"> </w:t>
      </w:r>
      <w:r w:rsidRPr="002B3232">
        <w:rPr>
          <w:rFonts w:ascii="Times New Roman" w:hAnsi="Times New Roman" w:cs="Times New Roman"/>
          <w:i/>
          <w:iCs/>
          <w:sz w:val="20"/>
          <w:szCs w:val="20"/>
        </w:rPr>
        <w:t>A.</w:t>
      </w:r>
      <w:r w:rsidRPr="002B3232">
        <w:rPr>
          <w:rFonts w:ascii="Times New Roman" w:hAnsi="Times New Roman" w:cs="Times New Roman"/>
          <w:i/>
          <w:sz w:val="20"/>
          <w:szCs w:val="20"/>
        </w:rPr>
        <w:t xml:space="preserve"> nilotica </w:t>
      </w:r>
      <w:r w:rsidRPr="002B3232">
        <w:rPr>
          <w:rFonts w:ascii="Times New Roman" w:hAnsi="Times New Roman" w:cs="Times New Roman"/>
          <w:sz w:val="20"/>
          <w:szCs w:val="20"/>
        </w:rPr>
        <w:t xml:space="preserve">and </w:t>
      </w:r>
      <w:r w:rsidRPr="002B3232">
        <w:rPr>
          <w:rFonts w:ascii="Times New Roman" w:hAnsi="Times New Roman" w:cs="Times New Roman"/>
          <w:i/>
          <w:sz w:val="20"/>
          <w:szCs w:val="20"/>
        </w:rPr>
        <w:t xml:space="preserve">Aloe vera, </w:t>
      </w:r>
      <w:r w:rsidRPr="002B3232">
        <w:rPr>
          <w:rFonts w:ascii="Times New Roman" w:hAnsi="Times New Roman" w:cs="Times New Roman"/>
          <w:b/>
          <w:bCs/>
          <w:sz w:val="20"/>
          <w:szCs w:val="20"/>
        </w:rPr>
        <w:t>G</w:t>
      </w:r>
      <w:r w:rsidRPr="002B3232">
        <w:rPr>
          <w:rFonts w:ascii="Times New Roman" w:hAnsi="Times New Roman" w:cs="Times New Roman"/>
          <w:sz w:val="20"/>
          <w:szCs w:val="20"/>
        </w:rPr>
        <w:t xml:space="preserve"> = </w:t>
      </w:r>
      <w:r w:rsidRPr="002B3232">
        <w:rPr>
          <w:rFonts w:ascii="Times New Roman" w:hAnsi="Times New Roman" w:cs="Times New Roman"/>
          <w:i/>
          <w:sz w:val="20"/>
          <w:szCs w:val="20"/>
        </w:rPr>
        <w:t>A. nilotica</w:t>
      </w:r>
      <w:r w:rsidRPr="002B3232">
        <w:rPr>
          <w:rFonts w:ascii="Times New Roman" w:hAnsi="Times New Roman" w:cs="Times New Roman"/>
          <w:sz w:val="20"/>
          <w:szCs w:val="20"/>
        </w:rPr>
        <w:t xml:space="preserve"> and </w:t>
      </w:r>
      <w:r w:rsidRPr="002B3232">
        <w:rPr>
          <w:rFonts w:ascii="Times New Roman" w:hAnsi="Times New Roman" w:cs="Times New Roman"/>
          <w:i/>
          <w:sz w:val="20"/>
          <w:szCs w:val="20"/>
        </w:rPr>
        <w:t xml:space="preserve">C. procera, </w:t>
      </w:r>
      <w:r w:rsidRPr="002B3232">
        <w:rPr>
          <w:rFonts w:ascii="Times New Roman" w:hAnsi="Times New Roman" w:cs="Times New Roman"/>
          <w:b/>
          <w:bCs/>
          <w:sz w:val="20"/>
          <w:szCs w:val="20"/>
        </w:rPr>
        <w:t>H</w:t>
      </w:r>
      <w:r w:rsidRPr="002B3232">
        <w:rPr>
          <w:rFonts w:ascii="Times New Roman" w:hAnsi="Times New Roman" w:cs="Times New Roman"/>
          <w:sz w:val="20"/>
          <w:szCs w:val="20"/>
        </w:rPr>
        <w:t xml:space="preserve"> = </w:t>
      </w:r>
      <w:r w:rsidRPr="002B3232">
        <w:rPr>
          <w:rFonts w:ascii="Times New Roman" w:hAnsi="Times New Roman" w:cs="Times New Roman"/>
          <w:i/>
          <w:sz w:val="20"/>
          <w:szCs w:val="20"/>
        </w:rPr>
        <w:t>Aloe vera</w:t>
      </w:r>
      <w:r w:rsidRPr="002B3232">
        <w:rPr>
          <w:rFonts w:ascii="Times New Roman" w:hAnsi="Times New Roman" w:cs="Times New Roman"/>
          <w:sz w:val="20"/>
          <w:szCs w:val="20"/>
        </w:rPr>
        <w:t xml:space="preserve"> and</w:t>
      </w:r>
      <w:r w:rsidRPr="002B3232">
        <w:rPr>
          <w:rFonts w:ascii="Times New Roman" w:hAnsi="Times New Roman" w:cs="Times New Roman"/>
          <w:i/>
          <w:sz w:val="20"/>
          <w:szCs w:val="20"/>
        </w:rPr>
        <w:t xml:space="preserve"> C. procera </w:t>
      </w:r>
      <w:r w:rsidRPr="002B3232">
        <w:rPr>
          <w:rFonts w:ascii="Times New Roman" w:hAnsi="Times New Roman" w:cs="Times New Roman"/>
          <w:iCs/>
          <w:sz w:val="20"/>
          <w:szCs w:val="20"/>
        </w:rPr>
        <w:t xml:space="preserve">and </w:t>
      </w:r>
      <w:r w:rsidRPr="002B3232">
        <w:rPr>
          <w:rFonts w:ascii="Times New Roman" w:hAnsi="Times New Roman" w:cs="Times New Roman"/>
          <w:b/>
          <w:bCs/>
          <w:sz w:val="20"/>
          <w:szCs w:val="20"/>
        </w:rPr>
        <w:t>I =</w:t>
      </w:r>
      <w:r w:rsidRPr="002B3232">
        <w:rPr>
          <w:rFonts w:ascii="Times New Roman" w:hAnsi="Times New Roman" w:cs="Times New Roman"/>
          <w:sz w:val="20"/>
          <w:szCs w:val="20"/>
        </w:rPr>
        <w:t xml:space="preserve"> </w:t>
      </w:r>
      <w:r w:rsidRPr="002B3232">
        <w:rPr>
          <w:rFonts w:ascii="Times New Roman" w:hAnsi="Times New Roman" w:cs="Times New Roman"/>
          <w:i/>
          <w:sz w:val="20"/>
          <w:szCs w:val="20"/>
        </w:rPr>
        <w:t>A. nilotica</w:t>
      </w:r>
      <w:r w:rsidRPr="002B3232">
        <w:rPr>
          <w:rFonts w:ascii="Times New Roman" w:hAnsi="Times New Roman" w:cs="Times New Roman"/>
          <w:sz w:val="20"/>
          <w:szCs w:val="20"/>
        </w:rPr>
        <w:t>,</w:t>
      </w:r>
      <w:r w:rsidRPr="002B3232">
        <w:rPr>
          <w:rFonts w:ascii="Times New Roman" w:hAnsi="Times New Roman" w:cs="Times New Roman"/>
          <w:i/>
          <w:sz w:val="20"/>
          <w:szCs w:val="20"/>
        </w:rPr>
        <w:t xml:space="preserve"> Aloe vera</w:t>
      </w:r>
      <w:r w:rsidRPr="002B3232">
        <w:rPr>
          <w:rFonts w:ascii="Times New Roman" w:hAnsi="Times New Roman" w:cs="Times New Roman"/>
          <w:sz w:val="20"/>
          <w:szCs w:val="20"/>
        </w:rPr>
        <w:t xml:space="preserve"> and </w:t>
      </w:r>
      <w:r w:rsidRPr="002B3232">
        <w:rPr>
          <w:rFonts w:ascii="Times New Roman" w:hAnsi="Times New Roman" w:cs="Times New Roman"/>
          <w:i/>
          <w:sz w:val="20"/>
          <w:szCs w:val="20"/>
        </w:rPr>
        <w:t>C. procer</w:t>
      </w:r>
      <w:bookmarkStart w:id="53" w:name="_Toc212764297"/>
      <w:r w:rsidR="002B3232">
        <w:rPr>
          <w:rFonts w:ascii="Times New Roman" w:hAnsi="Times New Roman" w:cs="Times New Roman"/>
          <w:i/>
          <w:sz w:val="20"/>
          <w:szCs w:val="20"/>
        </w:rPr>
        <w:t>a</w:t>
      </w:r>
    </w:p>
    <w:bookmarkEnd w:id="53"/>
    <w:p w14:paraId="386A095E" w14:textId="78750D56" w:rsidR="00D075AE" w:rsidRPr="001A688B" w:rsidRDefault="00D075AE" w:rsidP="001A688B">
      <w:pPr>
        <w:autoSpaceDE w:val="0"/>
        <w:autoSpaceDN w:val="0"/>
        <w:adjustRightInd w:val="0"/>
        <w:spacing w:before="240" w:after="240" w:line="240" w:lineRule="auto"/>
        <w:jc w:val="both"/>
        <w:rPr>
          <w:rFonts w:ascii="Times New Roman" w:hAnsi="Times New Roman" w:cs="Times New Roman"/>
          <w:sz w:val="24"/>
          <w:szCs w:val="24"/>
        </w:rPr>
      </w:pPr>
      <w:r w:rsidRPr="006F36C2">
        <w:rPr>
          <w:rFonts w:ascii="Times New Roman" w:hAnsi="Times New Roman" w:cs="Times New Roman"/>
          <w:sz w:val="24"/>
          <w:szCs w:val="24"/>
        </w:rPr>
        <w:lastRenderedPageBreak/>
        <w:t xml:space="preserve">The aqueous extraction leaves procedure of </w:t>
      </w:r>
      <w:r w:rsidRPr="006F36C2">
        <w:rPr>
          <w:rFonts w:ascii="Times New Roman" w:hAnsi="Times New Roman" w:cs="Times New Roman"/>
          <w:i/>
          <w:iCs/>
          <w:sz w:val="24"/>
          <w:szCs w:val="24"/>
        </w:rPr>
        <w:t xml:space="preserve">Acacia nilotica, Aloe vera </w:t>
      </w:r>
      <w:r w:rsidRPr="006F36C2">
        <w:rPr>
          <w:rFonts w:ascii="Times New Roman" w:hAnsi="Times New Roman" w:cs="Times New Roman"/>
          <w:sz w:val="24"/>
          <w:szCs w:val="24"/>
        </w:rPr>
        <w:t xml:space="preserve">and </w:t>
      </w:r>
      <w:r w:rsidRPr="006F36C2">
        <w:rPr>
          <w:rFonts w:ascii="Times New Roman" w:hAnsi="Times New Roman" w:cs="Times New Roman"/>
          <w:i/>
          <w:iCs/>
          <w:sz w:val="24"/>
          <w:szCs w:val="24"/>
        </w:rPr>
        <w:t>Calotropis procera</w:t>
      </w:r>
      <w:r w:rsidRPr="006F36C2">
        <w:rPr>
          <w:rFonts w:ascii="Times New Roman" w:hAnsi="Times New Roman" w:cs="Times New Roman"/>
          <w:sz w:val="24"/>
          <w:szCs w:val="24"/>
        </w:rPr>
        <w:t xml:space="preserve"> were carried out and have very good physical characteristics with significant percentage yield of the extract of 10 %, 15 % and 20 % respectively, the findings of this study were contrary with the findings of the research conducted and reported by Saini </w:t>
      </w:r>
      <w:r w:rsidR="001A688B" w:rsidRPr="001A688B">
        <w:rPr>
          <w:rFonts w:ascii="Times New Roman" w:hAnsi="Times New Roman" w:cs="Times New Roman"/>
          <w:sz w:val="24"/>
          <w:szCs w:val="24"/>
        </w:rPr>
        <w:t>[</w:t>
      </w:r>
      <w:r w:rsidR="005D5586">
        <w:rPr>
          <w:rFonts w:ascii="Times New Roman" w:hAnsi="Times New Roman" w:cs="Times New Roman"/>
          <w:sz w:val="24"/>
          <w:szCs w:val="24"/>
        </w:rPr>
        <w:t>31</w:t>
      </w:r>
      <w:r w:rsidR="001A688B" w:rsidRPr="001A688B">
        <w:rPr>
          <w:rFonts w:ascii="Times New Roman" w:hAnsi="Times New Roman" w:cs="Times New Roman"/>
          <w:sz w:val="24"/>
          <w:szCs w:val="24"/>
        </w:rPr>
        <w:t>]</w:t>
      </w:r>
      <w:r w:rsidR="001A688B">
        <w:rPr>
          <w:rFonts w:ascii="Times New Roman" w:hAnsi="Times New Roman" w:cs="Times New Roman"/>
          <w:sz w:val="24"/>
          <w:szCs w:val="24"/>
        </w:rPr>
        <w:t xml:space="preserve"> </w:t>
      </w:r>
      <w:r w:rsidRPr="006F36C2">
        <w:rPr>
          <w:rFonts w:ascii="Times New Roman" w:hAnsi="Times New Roman" w:cs="Times New Roman"/>
          <w:sz w:val="24"/>
          <w:szCs w:val="24"/>
        </w:rPr>
        <w:t>and</w:t>
      </w:r>
      <w:r w:rsidRPr="006F36C2">
        <w:rPr>
          <w:rFonts w:ascii="Times New Roman" w:hAnsi="Times New Roman" w:cs="Times New Roman"/>
        </w:rPr>
        <w:t xml:space="preserve"> Albert </w:t>
      </w:r>
      <w:r w:rsidRPr="006F36C2">
        <w:rPr>
          <w:rFonts w:ascii="Times New Roman" w:hAnsi="Times New Roman" w:cs="Times New Roman"/>
          <w:i/>
          <w:iCs/>
        </w:rPr>
        <w:t>et al.</w:t>
      </w:r>
      <w:r w:rsidRPr="006F36C2">
        <w:rPr>
          <w:rFonts w:ascii="Times New Roman" w:hAnsi="Times New Roman" w:cs="Times New Roman"/>
        </w:rPr>
        <w:t xml:space="preserve"> </w:t>
      </w:r>
      <w:r w:rsidR="001A688B" w:rsidRPr="001A688B">
        <w:rPr>
          <w:rFonts w:ascii="Times New Roman" w:hAnsi="Times New Roman" w:cs="Times New Roman"/>
          <w:sz w:val="24"/>
          <w:szCs w:val="24"/>
        </w:rPr>
        <w:t>[</w:t>
      </w:r>
      <w:r w:rsidR="005D5586">
        <w:rPr>
          <w:rFonts w:ascii="Times New Roman" w:hAnsi="Times New Roman" w:cs="Times New Roman"/>
          <w:sz w:val="24"/>
          <w:szCs w:val="24"/>
        </w:rPr>
        <w:t>32</w:t>
      </w:r>
      <w:r w:rsidR="001A688B" w:rsidRPr="001A688B">
        <w:rPr>
          <w:rFonts w:ascii="Times New Roman" w:hAnsi="Times New Roman" w:cs="Times New Roman"/>
          <w:sz w:val="24"/>
          <w:szCs w:val="24"/>
        </w:rPr>
        <w:t>]</w:t>
      </w:r>
      <w:r w:rsidR="001A688B">
        <w:rPr>
          <w:rFonts w:ascii="Times New Roman" w:hAnsi="Times New Roman" w:cs="Times New Roman"/>
          <w:sz w:val="24"/>
          <w:szCs w:val="24"/>
        </w:rPr>
        <w:t xml:space="preserve">, </w:t>
      </w:r>
      <w:r w:rsidRPr="006F36C2">
        <w:rPr>
          <w:rFonts w:ascii="Times New Roman" w:hAnsi="Times New Roman" w:cs="Times New Roman"/>
          <w:sz w:val="24"/>
          <w:szCs w:val="24"/>
        </w:rPr>
        <w:t xml:space="preserve">where they reported that, the weight of each pod samples before extraction was 100 g. After extraction, the aqueous extract yielded 14 g while the ethanol extract was 28.6 g, the extracts were dark, the reason could be due to different medium of extraction was used in each research.  Similar contrast findings were also reported by the research conducted and reported by </w:t>
      </w:r>
      <w:r w:rsidRPr="006F36C2">
        <w:rPr>
          <w:rFonts w:ascii="Times New Roman" w:hAnsi="Times New Roman" w:cs="Times New Roman"/>
          <w:bCs/>
          <w:sz w:val="24"/>
          <w:szCs w:val="24"/>
        </w:rPr>
        <w:t xml:space="preserve">Shaﬁul </w:t>
      </w:r>
      <w:r w:rsidRPr="006F36C2">
        <w:rPr>
          <w:rFonts w:ascii="Times New Roman" w:hAnsi="Times New Roman" w:cs="Times New Roman"/>
          <w:bCs/>
          <w:i/>
          <w:iCs/>
          <w:sz w:val="24"/>
          <w:szCs w:val="24"/>
        </w:rPr>
        <w:t>et al.</w:t>
      </w:r>
      <w:r w:rsidRPr="006F36C2">
        <w:rPr>
          <w:rFonts w:ascii="Times New Roman" w:hAnsi="Times New Roman" w:cs="Times New Roman"/>
          <w:bCs/>
          <w:sz w:val="24"/>
          <w:szCs w:val="24"/>
        </w:rPr>
        <w:t xml:space="preserve"> </w:t>
      </w:r>
      <w:r w:rsidR="001A688B" w:rsidRPr="001A688B">
        <w:rPr>
          <w:rFonts w:ascii="Times New Roman" w:hAnsi="Times New Roman" w:cs="Times New Roman"/>
          <w:sz w:val="24"/>
          <w:szCs w:val="24"/>
        </w:rPr>
        <w:t>[</w:t>
      </w:r>
      <w:r w:rsidR="001A688B">
        <w:rPr>
          <w:rFonts w:ascii="Times New Roman" w:hAnsi="Times New Roman" w:cs="Times New Roman"/>
          <w:sz w:val="24"/>
          <w:szCs w:val="24"/>
        </w:rPr>
        <w:t>3</w:t>
      </w:r>
      <w:r w:rsidR="005D5586">
        <w:rPr>
          <w:rFonts w:ascii="Times New Roman" w:hAnsi="Times New Roman" w:cs="Times New Roman"/>
          <w:sz w:val="24"/>
          <w:szCs w:val="24"/>
        </w:rPr>
        <w:t>3</w:t>
      </w:r>
      <w:r w:rsidR="001A688B" w:rsidRPr="001A688B">
        <w:rPr>
          <w:rFonts w:ascii="Times New Roman" w:hAnsi="Times New Roman" w:cs="Times New Roman"/>
          <w:sz w:val="24"/>
          <w:szCs w:val="24"/>
        </w:rPr>
        <w:t>]</w:t>
      </w:r>
      <w:r w:rsidR="001A688B">
        <w:rPr>
          <w:rFonts w:ascii="Times New Roman" w:hAnsi="Times New Roman" w:cs="Times New Roman"/>
          <w:sz w:val="24"/>
          <w:szCs w:val="24"/>
        </w:rPr>
        <w:t xml:space="preserve">, </w:t>
      </w:r>
      <w:r w:rsidRPr="006F36C2">
        <w:rPr>
          <w:rFonts w:ascii="Times New Roman" w:hAnsi="Times New Roman" w:cs="Times New Roman"/>
          <w:bCs/>
          <w:sz w:val="24"/>
          <w:szCs w:val="24"/>
        </w:rPr>
        <w:t xml:space="preserve">where they reported high percentage yield value above the percentage yield value reported in this study. The reason for this contrary result could be attributed to the fact that, the plant and medium for extraction used in their research was </w:t>
      </w:r>
      <w:r w:rsidRPr="006F36C2">
        <w:rPr>
          <w:rFonts w:ascii="Times New Roman" w:hAnsi="Times New Roman" w:cs="Times New Roman"/>
          <w:i/>
          <w:iCs/>
          <w:sz w:val="24"/>
          <w:szCs w:val="24"/>
        </w:rPr>
        <w:t xml:space="preserve">Costus speciosus </w:t>
      </w:r>
      <w:r w:rsidRPr="006F36C2">
        <w:rPr>
          <w:rFonts w:ascii="Times New Roman" w:hAnsi="Times New Roman" w:cs="Times New Roman"/>
          <w:sz w:val="24"/>
          <w:szCs w:val="24"/>
        </w:rPr>
        <w:t xml:space="preserve">leaf and </w:t>
      </w:r>
      <w:r w:rsidRPr="006F36C2">
        <w:rPr>
          <w:rFonts w:ascii="Times New Roman" w:hAnsi="Times New Roman" w:cs="Times New Roman"/>
          <w:bCs/>
          <w:sz w:val="24"/>
          <w:szCs w:val="24"/>
        </w:rPr>
        <w:t xml:space="preserve">95 % ethanol which were quite different from the one used in this research which was aqueous on </w:t>
      </w:r>
      <w:r w:rsidRPr="006F36C2">
        <w:rPr>
          <w:rFonts w:ascii="Times New Roman" w:hAnsi="Times New Roman" w:cs="Times New Roman"/>
          <w:bCs/>
          <w:i/>
          <w:iCs/>
          <w:sz w:val="24"/>
          <w:szCs w:val="24"/>
        </w:rPr>
        <w:t>Acacia nilotica</w:t>
      </w:r>
      <w:r w:rsidRPr="006F36C2">
        <w:rPr>
          <w:rFonts w:ascii="Times New Roman" w:hAnsi="Times New Roman" w:cs="Times New Roman"/>
          <w:bCs/>
          <w:sz w:val="24"/>
          <w:szCs w:val="24"/>
        </w:rPr>
        <w:t xml:space="preserve"> leaves and distilled water. </w:t>
      </w:r>
    </w:p>
    <w:p w14:paraId="462C7B11" w14:textId="6C0F68E2" w:rsidR="00D075AE" w:rsidRPr="006F36C2" w:rsidRDefault="00D075AE" w:rsidP="00D075AE">
      <w:pPr>
        <w:spacing w:line="240" w:lineRule="auto"/>
        <w:jc w:val="both"/>
        <w:rPr>
          <w:rFonts w:ascii="Times New Roman" w:hAnsi="Times New Roman" w:cs="Times New Roman"/>
          <w:bCs/>
        </w:rPr>
      </w:pPr>
      <w:r w:rsidRPr="006F36C2">
        <w:rPr>
          <w:rFonts w:ascii="Times New Roman" w:hAnsi="Times New Roman" w:cs="Times New Roman"/>
        </w:rPr>
        <w:t xml:space="preserve">The measurements of the wound length diameter at the wounded site were carried out on first day and the last day of the intervention. The initial measurements were 2 cm in all the experimental groups while the last measurements on the last of the experiment were observed to have statistically significant mean difference in decrease percentage of wound length diameter across the groups that have been treated with individual and in combination of the </w:t>
      </w:r>
      <w:r w:rsidRPr="006F36C2">
        <w:rPr>
          <w:rFonts w:ascii="Times New Roman" w:hAnsi="Times New Roman" w:cs="Times New Roman"/>
          <w:sz w:val="24"/>
          <w:szCs w:val="24"/>
        </w:rPr>
        <w:t xml:space="preserve">aqueous leaves extract of 5 % aqueous extract of </w:t>
      </w:r>
      <w:r w:rsidRPr="006F36C2">
        <w:rPr>
          <w:rFonts w:ascii="Times New Roman" w:hAnsi="Times New Roman" w:cs="Times New Roman"/>
          <w:i/>
          <w:iCs/>
        </w:rPr>
        <w:t>Acacia nilotica, Aloe vera</w:t>
      </w:r>
      <w:r w:rsidRPr="006F36C2">
        <w:rPr>
          <w:rFonts w:ascii="Times New Roman" w:hAnsi="Times New Roman" w:cs="Times New Roman"/>
        </w:rPr>
        <w:t xml:space="preserve"> and</w:t>
      </w:r>
      <w:r w:rsidRPr="006F36C2">
        <w:rPr>
          <w:rFonts w:ascii="Times New Roman" w:hAnsi="Times New Roman" w:cs="Times New Roman"/>
          <w:bCs/>
          <w:i/>
          <w:iCs/>
        </w:rPr>
        <w:t xml:space="preserve"> Calotropis procera</w:t>
      </w:r>
      <w:r w:rsidRPr="006F36C2">
        <w:rPr>
          <w:rFonts w:ascii="Times New Roman" w:hAnsi="Times New Roman" w:cs="Times New Roman"/>
          <w:bCs/>
        </w:rPr>
        <w:t xml:space="preserve"> formulated ointments, when compared with both positive and negative control groups. </w:t>
      </w:r>
      <w:r w:rsidRPr="006F36C2">
        <w:rPr>
          <w:rFonts w:ascii="Times New Roman" w:hAnsi="Times New Roman" w:cs="Times New Roman"/>
          <w:bCs/>
          <w:i/>
          <w:iCs/>
        </w:rPr>
        <w:t xml:space="preserve">P </w:t>
      </w:r>
      <w:r w:rsidRPr="006F36C2">
        <w:rPr>
          <w:rFonts w:ascii="Times New Roman" w:hAnsi="Times New Roman" w:cs="Times New Roman"/>
          <w:bCs/>
        </w:rPr>
        <w:t xml:space="preserve">≤ 0.05 was taken as statistically significant. These findings were in line with the findings of the research conducted and reported by </w:t>
      </w:r>
      <w:r w:rsidRPr="006F36C2">
        <w:rPr>
          <w:rFonts w:ascii="Times New Roman" w:hAnsi="Times New Roman" w:cs="Times New Roman"/>
          <w:sz w:val="24"/>
          <w:szCs w:val="24"/>
        </w:rPr>
        <w:t xml:space="preserve">Saini </w:t>
      </w:r>
      <w:r w:rsidR="00C5295B">
        <w:rPr>
          <w:rFonts w:ascii="Times New Roman" w:hAnsi="Times New Roman" w:cs="Times New Roman"/>
          <w:sz w:val="24"/>
          <w:szCs w:val="24"/>
        </w:rPr>
        <w:t>[31],</w:t>
      </w:r>
      <w:r w:rsidRPr="006F36C2">
        <w:rPr>
          <w:rFonts w:ascii="Times New Roman" w:hAnsi="Times New Roman" w:cs="Times New Roman"/>
          <w:sz w:val="24"/>
          <w:szCs w:val="24"/>
        </w:rPr>
        <w:t xml:space="preserve"> </w:t>
      </w:r>
      <w:r w:rsidRPr="006F36C2">
        <w:rPr>
          <w:rFonts w:ascii="Times New Roman" w:hAnsi="Times New Roman" w:cs="Times New Roman"/>
          <w:bCs/>
        </w:rPr>
        <w:t>where he reported that d</w:t>
      </w:r>
      <w:r w:rsidRPr="006F36C2">
        <w:rPr>
          <w:rFonts w:ascii="Times New Roman" w:hAnsi="Times New Roman" w:cs="Times New Roman"/>
          <w:sz w:val="24"/>
          <w:szCs w:val="24"/>
        </w:rPr>
        <w:t xml:space="preserve">ifferent parts </w:t>
      </w:r>
      <w:r w:rsidRPr="006F36C2">
        <w:rPr>
          <w:rFonts w:ascii="Times New Roman" w:hAnsi="Times New Roman" w:cs="Times New Roman"/>
          <w:i/>
          <w:iCs/>
          <w:sz w:val="24"/>
          <w:szCs w:val="24"/>
        </w:rPr>
        <w:t>Acacia nilotica</w:t>
      </w:r>
      <w:r w:rsidRPr="006F36C2">
        <w:rPr>
          <w:rFonts w:ascii="Times New Roman" w:hAnsi="Times New Roman" w:cs="Times New Roman"/>
          <w:sz w:val="24"/>
          <w:szCs w:val="24"/>
        </w:rPr>
        <w:t xml:space="preserve"> tree are widely utilized in folk medicine. Most of the </w:t>
      </w:r>
      <w:r w:rsidRPr="006F36C2">
        <w:rPr>
          <w:rFonts w:ascii="Times New Roman" w:hAnsi="Times New Roman" w:cs="Times New Roman"/>
          <w:i/>
          <w:iCs/>
          <w:sz w:val="24"/>
          <w:szCs w:val="24"/>
        </w:rPr>
        <w:t>Acacias</w:t>
      </w:r>
      <w:r w:rsidRPr="006F36C2">
        <w:rPr>
          <w:rFonts w:ascii="Times New Roman" w:hAnsi="Times New Roman" w:cs="Times New Roman"/>
          <w:sz w:val="24"/>
          <w:szCs w:val="24"/>
        </w:rPr>
        <w:t xml:space="preserve"> are of medicinal benefits to the human being. </w:t>
      </w:r>
      <w:r w:rsidRPr="006F36C2">
        <w:rPr>
          <w:rFonts w:ascii="Times New Roman" w:hAnsi="Times New Roman" w:cs="Times New Roman"/>
          <w:i/>
          <w:iCs/>
          <w:sz w:val="24"/>
          <w:szCs w:val="24"/>
        </w:rPr>
        <w:t xml:space="preserve">Acacia nilotica </w:t>
      </w:r>
      <w:r w:rsidRPr="006F36C2">
        <w:rPr>
          <w:rFonts w:ascii="Times New Roman" w:hAnsi="Times New Roman" w:cs="Times New Roman"/>
          <w:sz w:val="24"/>
          <w:szCs w:val="24"/>
        </w:rPr>
        <w:t>plant has been used as antiscorbutic, nerve stimulant, cold, natriuretic, diarrhea, congestion, dysentery, leucorrhea, sclerosis, anti-oxidant, ophthalmia. The reason could be suspected to be due to the same plant were used in both researches.</w:t>
      </w:r>
    </w:p>
    <w:p w14:paraId="337A1637" w14:textId="40136EBC" w:rsidR="00D075AE" w:rsidRPr="006F36C2" w:rsidRDefault="00D075AE" w:rsidP="001A688B">
      <w:pPr>
        <w:autoSpaceDE w:val="0"/>
        <w:autoSpaceDN w:val="0"/>
        <w:adjustRightInd w:val="0"/>
        <w:spacing w:before="240" w:after="240" w:line="240" w:lineRule="auto"/>
        <w:jc w:val="both"/>
        <w:rPr>
          <w:rFonts w:ascii="Times New Roman" w:hAnsi="Times New Roman" w:cs="Times New Roman"/>
          <w:sz w:val="24"/>
          <w:szCs w:val="24"/>
        </w:rPr>
      </w:pPr>
      <w:r w:rsidRPr="006F36C2">
        <w:rPr>
          <w:rFonts w:ascii="Times New Roman" w:hAnsi="Times New Roman" w:cs="Times New Roman"/>
          <w:sz w:val="24"/>
          <w:szCs w:val="24"/>
        </w:rPr>
        <w:t xml:space="preserve">The gross appearance of the surgically wounded sites there was no significant wound closure in negative control group (allowed to heal naturally), but in group C treated with 5 % </w:t>
      </w:r>
      <w:r w:rsidRPr="006F36C2">
        <w:rPr>
          <w:rFonts w:ascii="Times New Roman" w:hAnsi="Times New Roman" w:cs="Times New Roman"/>
          <w:i/>
          <w:iCs/>
          <w:sz w:val="24"/>
          <w:szCs w:val="24"/>
        </w:rPr>
        <w:t>Acacia nilotica</w:t>
      </w:r>
      <w:r w:rsidRPr="006F36C2">
        <w:rPr>
          <w:rFonts w:ascii="Times New Roman" w:hAnsi="Times New Roman" w:cs="Times New Roman"/>
          <w:sz w:val="24"/>
          <w:szCs w:val="24"/>
        </w:rPr>
        <w:t xml:space="preserve"> aqueous leaves extract formulated ointment, D that was treated with 5 % </w:t>
      </w:r>
      <w:r w:rsidRPr="006F36C2">
        <w:rPr>
          <w:rFonts w:ascii="Times New Roman" w:hAnsi="Times New Roman" w:cs="Times New Roman"/>
          <w:i/>
          <w:iCs/>
          <w:sz w:val="24"/>
          <w:szCs w:val="24"/>
        </w:rPr>
        <w:t>Aloe vera</w:t>
      </w:r>
      <w:r w:rsidRPr="006F36C2">
        <w:rPr>
          <w:rFonts w:ascii="Times New Roman" w:hAnsi="Times New Roman" w:cs="Times New Roman"/>
          <w:sz w:val="24"/>
          <w:szCs w:val="24"/>
        </w:rPr>
        <w:t xml:space="preserve"> aqueous leaves extract formulated ointment and group I which was treated with combination of the three extracts of 5 % aqueous leaves extract of </w:t>
      </w:r>
      <w:r w:rsidRPr="006F36C2">
        <w:rPr>
          <w:rFonts w:ascii="Times New Roman" w:hAnsi="Times New Roman" w:cs="Times New Roman"/>
          <w:i/>
          <w:iCs/>
          <w:sz w:val="24"/>
          <w:szCs w:val="24"/>
        </w:rPr>
        <w:t>Acacia nilotica</w:t>
      </w:r>
      <w:r w:rsidRPr="006F36C2">
        <w:rPr>
          <w:rFonts w:ascii="Times New Roman" w:hAnsi="Times New Roman" w:cs="Times New Roman"/>
          <w:sz w:val="24"/>
          <w:szCs w:val="24"/>
        </w:rPr>
        <w:t xml:space="preserve">, </w:t>
      </w:r>
      <w:r w:rsidRPr="006F36C2">
        <w:rPr>
          <w:rFonts w:ascii="Times New Roman" w:hAnsi="Times New Roman" w:cs="Times New Roman"/>
          <w:i/>
          <w:iCs/>
          <w:sz w:val="24"/>
          <w:szCs w:val="24"/>
        </w:rPr>
        <w:t>Aloe vera</w:t>
      </w:r>
      <w:r w:rsidRPr="006F36C2">
        <w:rPr>
          <w:rFonts w:ascii="Times New Roman" w:hAnsi="Times New Roman" w:cs="Times New Roman"/>
          <w:sz w:val="24"/>
          <w:szCs w:val="24"/>
        </w:rPr>
        <w:t xml:space="preserve"> and </w:t>
      </w:r>
      <w:r w:rsidRPr="006F36C2">
        <w:rPr>
          <w:rFonts w:ascii="Times New Roman" w:hAnsi="Times New Roman" w:cs="Times New Roman"/>
          <w:i/>
          <w:iCs/>
          <w:sz w:val="24"/>
          <w:szCs w:val="24"/>
        </w:rPr>
        <w:t>Calotropis procera</w:t>
      </w:r>
      <w:r w:rsidRPr="006F36C2">
        <w:rPr>
          <w:rFonts w:ascii="Times New Roman" w:hAnsi="Times New Roman" w:cs="Times New Roman"/>
          <w:sz w:val="24"/>
          <w:szCs w:val="24"/>
        </w:rPr>
        <w:t xml:space="preserve"> have shown remarkable increase in wound healing and consequence of wound closure on the last day of the experimental intervention. Other groups treated with combination of aqueous leaves extract of 5 % </w:t>
      </w:r>
      <w:r w:rsidRPr="006F36C2">
        <w:rPr>
          <w:rFonts w:ascii="Times New Roman" w:hAnsi="Times New Roman" w:cs="Times New Roman"/>
          <w:i/>
          <w:iCs/>
          <w:sz w:val="24"/>
          <w:szCs w:val="24"/>
        </w:rPr>
        <w:t>Acacia nilotica</w:t>
      </w:r>
      <w:r w:rsidRPr="006F36C2">
        <w:rPr>
          <w:rFonts w:ascii="Times New Roman" w:hAnsi="Times New Roman" w:cs="Times New Roman"/>
          <w:sz w:val="24"/>
          <w:szCs w:val="24"/>
        </w:rPr>
        <w:t xml:space="preserve">, and </w:t>
      </w:r>
      <w:r w:rsidRPr="006F36C2">
        <w:rPr>
          <w:rFonts w:ascii="Times New Roman" w:hAnsi="Times New Roman" w:cs="Times New Roman"/>
          <w:i/>
          <w:iCs/>
          <w:sz w:val="24"/>
          <w:szCs w:val="24"/>
        </w:rPr>
        <w:t>Aloe vera</w:t>
      </w:r>
      <w:r w:rsidRPr="006F36C2">
        <w:rPr>
          <w:rFonts w:ascii="Times New Roman" w:hAnsi="Times New Roman" w:cs="Times New Roman"/>
          <w:sz w:val="24"/>
          <w:szCs w:val="24"/>
        </w:rPr>
        <w:t xml:space="preserve">, </w:t>
      </w:r>
      <w:r w:rsidRPr="006F36C2">
        <w:rPr>
          <w:rFonts w:ascii="Times New Roman" w:hAnsi="Times New Roman" w:cs="Times New Roman"/>
          <w:i/>
          <w:iCs/>
          <w:sz w:val="24"/>
          <w:szCs w:val="24"/>
        </w:rPr>
        <w:t>Acacia nilotica</w:t>
      </w:r>
      <w:r w:rsidRPr="006F36C2">
        <w:rPr>
          <w:rFonts w:ascii="Times New Roman" w:hAnsi="Times New Roman" w:cs="Times New Roman"/>
          <w:sz w:val="24"/>
          <w:szCs w:val="24"/>
        </w:rPr>
        <w:t xml:space="preserve"> and </w:t>
      </w:r>
      <w:r w:rsidRPr="006F36C2">
        <w:rPr>
          <w:rFonts w:ascii="Times New Roman" w:hAnsi="Times New Roman" w:cs="Times New Roman"/>
          <w:i/>
          <w:iCs/>
          <w:sz w:val="24"/>
          <w:szCs w:val="24"/>
        </w:rPr>
        <w:t>Calotropis procera</w:t>
      </w:r>
      <w:r w:rsidRPr="006F36C2">
        <w:rPr>
          <w:rFonts w:ascii="Times New Roman" w:hAnsi="Times New Roman" w:cs="Times New Roman"/>
          <w:sz w:val="24"/>
          <w:szCs w:val="24"/>
        </w:rPr>
        <w:t xml:space="preserve"> also shows significant wound healing and wound closure, meaning that extracts possess synergy effect to contribute to wound reduction in diameter and consequently wounds closure. The findings are in agreement with similar findings of the research carried out and reported by </w:t>
      </w:r>
      <w:bookmarkStart w:id="54" w:name="_Hlk209441303"/>
      <w:r w:rsidRPr="006F36C2">
        <w:rPr>
          <w:rFonts w:ascii="Times New Roman" w:hAnsi="Times New Roman" w:cs="Times New Roman"/>
          <w:bCs/>
          <w:sz w:val="24"/>
          <w:szCs w:val="24"/>
        </w:rPr>
        <w:t>Shaﬁul</w:t>
      </w:r>
      <w:bookmarkEnd w:id="54"/>
      <w:r w:rsidRPr="006F36C2">
        <w:rPr>
          <w:rFonts w:ascii="Times New Roman" w:hAnsi="Times New Roman" w:cs="Times New Roman"/>
          <w:bCs/>
          <w:sz w:val="24"/>
          <w:szCs w:val="24"/>
        </w:rPr>
        <w:t xml:space="preserve"> </w:t>
      </w:r>
      <w:r w:rsidRPr="006F36C2">
        <w:rPr>
          <w:rFonts w:ascii="Times New Roman" w:hAnsi="Times New Roman" w:cs="Times New Roman"/>
          <w:bCs/>
          <w:i/>
          <w:iCs/>
          <w:sz w:val="24"/>
          <w:szCs w:val="24"/>
        </w:rPr>
        <w:t xml:space="preserve">et al. </w:t>
      </w:r>
      <w:r w:rsidRPr="006F36C2">
        <w:rPr>
          <w:rFonts w:ascii="Times New Roman" w:hAnsi="Times New Roman" w:cs="Times New Roman"/>
          <w:bCs/>
          <w:sz w:val="24"/>
          <w:szCs w:val="24"/>
        </w:rPr>
        <w:t>(</w:t>
      </w:r>
      <w:r w:rsidR="001A688B" w:rsidRPr="001A688B">
        <w:rPr>
          <w:rFonts w:ascii="Times New Roman" w:hAnsi="Times New Roman" w:cs="Times New Roman"/>
          <w:sz w:val="24"/>
          <w:szCs w:val="24"/>
        </w:rPr>
        <w:t>[</w:t>
      </w:r>
      <w:r w:rsidR="001A688B">
        <w:rPr>
          <w:rFonts w:ascii="Times New Roman" w:hAnsi="Times New Roman" w:cs="Times New Roman"/>
          <w:sz w:val="24"/>
          <w:szCs w:val="24"/>
        </w:rPr>
        <w:t>3</w:t>
      </w:r>
      <w:r w:rsidR="00C5295B">
        <w:rPr>
          <w:rFonts w:ascii="Times New Roman" w:hAnsi="Times New Roman" w:cs="Times New Roman"/>
          <w:sz w:val="24"/>
          <w:szCs w:val="24"/>
        </w:rPr>
        <w:t>3</w:t>
      </w:r>
      <w:r w:rsidR="001A688B" w:rsidRPr="001A688B">
        <w:rPr>
          <w:rFonts w:ascii="Times New Roman" w:hAnsi="Times New Roman" w:cs="Times New Roman"/>
          <w:sz w:val="24"/>
          <w:szCs w:val="24"/>
        </w:rPr>
        <w:t>]</w:t>
      </w:r>
      <w:r w:rsidR="001A688B">
        <w:rPr>
          <w:rFonts w:ascii="Times New Roman" w:hAnsi="Times New Roman" w:cs="Times New Roman"/>
          <w:sz w:val="24"/>
          <w:szCs w:val="24"/>
        </w:rPr>
        <w:t xml:space="preserve">, </w:t>
      </w:r>
      <w:r w:rsidRPr="006F36C2">
        <w:rPr>
          <w:rFonts w:ascii="Times New Roman" w:hAnsi="Times New Roman" w:cs="Times New Roman"/>
          <w:bCs/>
          <w:sz w:val="24"/>
          <w:szCs w:val="24"/>
        </w:rPr>
        <w:t>where they mentioned that a</w:t>
      </w:r>
      <w:r w:rsidRPr="006F36C2">
        <w:rPr>
          <w:rFonts w:ascii="Times New Roman" w:hAnsi="Times New Roman" w:cs="Times New Roman"/>
          <w:sz w:val="24"/>
          <w:szCs w:val="24"/>
        </w:rPr>
        <w:t xml:space="preserve"> better wound healing pattern with complete wound closure was observed in treated mice within 21 days, while it took about 30 days in negative control mice group, also there was a signiﬁcant reduction in wound area from day three onwards in treated mice, and also, on later days, the closure rate was much faster than when compared with negative control mice. The reason may be due to the same method of preparation and application of different extract on the wounded site.</w:t>
      </w:r>
    </w:p>
    <w:p w14:paraId="6F0BC7FF" w14:textId="4A4EB123" w:rsidR="00D075AE" w:rsidRPr="001C3C29" w:rsidRDefault="00D075AE" w:rsidP="001C3C29">
      <w:pPr>
        <w:autoSpaceDE w:val="0"/>
        <w:autoSpaceDN w:val="0"/>
        <w:adjustRightInd w:val="0"/>
        <w:spacing w:before="240" w:after="240" w:line="240" w:lineRule="auto"/>
        <w:jc w:val="both"/>
        <w:rPr>
          <w:rFonts w:ascii="Times New Roman" w:hAnsi="Times New Roman" w:cs="Times New Roman"/>
          <w:sz w:val="24"/>
          <w:szCs w:val="24"/>
        </w:rPr>
      </w:pPr>
      <w:r w:rsidRPr="006F36C2">
        <w:rPr>
          <w:rFonts w:ascii="Times New Roman" w:hAnsi="Times New Roman" w:cs="Times New Roman"/>
          <w:sz w:val="24"/>
          <w:szCs w:val="24"/>
        </w:rPr>
        <w:lastRenderedPageBreak/>
        <w:t xml:space="preserve">The section of skin stained with Weigher’s van Gieson technique  Show poor collagen deposition on group A which was not treated with any extract rather allowed to heal naturally, Collagen deposition and distribution was observed to normally deposited and distributed in group C treated with 5 % aqueous extract of </w:t>
      </w:r>
      <w:r w:rsidRPr="006F36C2">
        <w:rPr>
          <w:rFonts w:ascii="Times New Roman" w:hAnsi="Times New Roman" w:cs="Times New Roman"/>
          <w:i/>
          <w:iCs/>
          <w:sz w:val="24"/>
          <w:szCs w:val="24"/>
        </w:rPr>
        <w:t>Acacia nilotica</w:t>
      </w:r>
      <w:r w:rsidRPr="006F36C2">
        <w:rPr>
          <w:rFonts w:ascii="Times New Roman" w:hAnsi="Times New Roman" w:cs="Times New Roman"/>
          <w:sz w:val="24"/>
          <w:szCs w:val="24"/>
        </w:rPr>
        <w:t>, in group D treated with 5 % aqueous extract of</w:t>
      </w:r>
      <w:r w:rsidRPr="006F36C2">
        <w:rPr>
          <w:rFonts w:ascii="Times New Roman" w:hAnsi="Times New Roman" w:cs="Times New Roman"/>
          <w:i/>
          <w:iCs/>
          <w:sz w:val="24"/>
          <w:szCs w:val="24"/>
        </w:rPr>
        <w:t xml:space="preserve"> Aloe vera</w:t>
      </w:r>
      <w:r w:rsidRPr="006F36C2">
        <w:rPr>
          <w:rFonts w:ascii="Times New Roman" w:hAnsi="Times New Roman" w:cs="Times New Roman"/>
          <w:sz w:val="24"/>
          <w:szCs w:val="24"/>
        </w:rPr>
        <w:t xml:space="preserve">, group I treated with combination of the three extracts of 5 % aqueous extract of </w:t>
      </w:r>
      <w:r w:rsidRPr="006F36C2">
        <w:rPr>
          <w:rFonts w:ascii="Times New Roman" w:hAnsi="Times New Roman" w:cs="Times New Roman"/>
          <w:i/>
          <w:iCs/>
          <w:sz w:val="24"/>
          <w:szCs w:val="24"/>
        </w:rPr>
        <w:t>Acacia nilotica, Aloe vera</w:t>
      </w:r>
      <w:r w:rsidRPr="006F36C2">
        <w:rPr>
          <w:rFonts w:ascii="Times New Roman" w:hAnsi="Times New Roman" w:cs="Times New Roman"/>
          <w:sz w:val="24"/>
          <w:szCs w:val="24"/>
        </w:rPr>
        <w:t xml:space="preserve">  and </w:t>
      </w:r>
      <w:r w:rsidRPr="006F36C2">
        <w:rPr>
          <w:rFonts w:ascii="Times New Roman" w:hAnsi="Times New Roman" w:cs="Times New Roman"/>
          <w:i/>
          <w:iCs/>
          <w:sz w:val="24"/>
          <w:szCs w:val="24"/>
        </w:rPr>
        <w:t xml:space="preserve">Calotropis procera, </w:t>
      </w:r>
      <w:r w:rsidRPr="006F36C2">
        <w:rPr>
          <w:rFonts w:ascii="Times New Roman" w:hAnsi="Times New Roman" w:cs="Times New Roman"/>
          <w:sz w:val="24"/>
          <w:szCs w:val="24"/>
        </w:rPr>
        <w:t xml:space="preserve">in  groups F treated with combination of treated with 5 % </w:t>
      </w:r>
      <w:r w:rsidRPr="006F36C2">
        <w:rPr>
          <w:rFonts w:ascii="Times New Roman" w:hAnsi="Times New Roman" w:cs="Times New Roman"/>
          <w:i/>
          <w:iCs/>
          <w:sz w:val="24"/>
          <w:szCs w:val="24"/>
        </w:rPr>
        <w:t>Acacia nilotica</w:t>
      </w:r>
      <w:r w:rsidRPr="006F36C2">
        <w:rPr>
          <w:rFonts w:ascii="Times New Roman" w:hAnsi="Times New Roman" w:cs="Times New Roman"/>
          <w:sz w:val="24"/>
          <w:szCs w:val="24"/>
        </w:rPr>
        <w:t xml:space="preserve">, and </w:t>
      </w:r>
      <w:r w:rsidRPr="006F36C2">
        <w:rPr>
          <w:rFonts w:ascii="Times New Roman" w:hAnsi="Times New Roman" w:cs="Times New Roman"/>
          <w:i/>
          <w:iCs/>
          <w:sz w:val="24"/>
          <w:szCs w:val="24"/>
        </w:rPr>
        <w:t>Aloe vera</w:t>
      </w:r>
      <w:r w:rsidRPr="006F36C2">
        <w:rPr>
          <w:rFonts w:ascii="Times New Roman" w:hAnsi="Times New Roman" w:cs="Times New Roman"/>
          <w:sz w:val="24"/>
          <w:szCs w:val="24"/>
        </w:rPr>
        <w:t xml:space="preserve"> formulated ointments. The findings were in line with the findings of the study conducted and reported by Yung-Ze </w:t>
      </w:r>
      <w:r w:rsidRPr="006F36C2">
        <w:rPr>
          <w:rFonts w:ascii="Times New Roman" w:hAnsi="Times New Roman" w:cs="Times New Roman"/>
          <w:i/>
          <w:iCs/>
          <w:sz w:val="24"/>
          <w:szCs w:val="24"/>
        </w:rPr>
        <w:t>et al.</w:t>
      </w:r>
      <w:r w:rsidRPr="006F36C2">
        <w:rPr>
          <w:rFonts w:ascii="Times New Roman" w:hAnsi="Times New Roman" w:cs="Times New Roman"/>
          <w:sz w:val="24"/>
          <w:szCs w:val="24"/>
        </w:rPr>
        <w:t xml:space="preserve"> </w:t>
      </w:r>
      <w:r w:rsidR="001C3C29" w:rsidRPr="001A688B">
        <w:rPr>
          <w:rFonts w:ascii="Times New Roman" w:hAnsi="Times New Roman" w:cs="Times New Roman"/>
          <w:sz w:val="24"/>
          <w:szCs w:val="24"/>
        </w:rPr>
        <w:t>[</w:t>
      </w:r>
      <w:r w:rsidR="001C3C29">
        <w:rPr>
          <w:rFonts w:ascii="Times New Roman" w:hAnsi="Times New Roman" w:cs="Times New Roman"/>
          <w:sz w:val="24"/>
          <w:szCs w:val="24"/>
        </w:rPr>
        <w:t>3</w:t>
      </w:r>
      <w:r w:rsidR="00C5295B">
        <w:rPr>
          <w:rFonts w:ascii="Times New Roman" w:hAnsi="Times New Roman" w:cs="Times New Roman"/>
          <w:sz w:val="24"/>
          <w:szCs w:val="24"/>
        </w:rPr>
        <w:t>4</w:t>
      </w:r>
      <w:r w:rsidR="001C3C29" w:rsidRPr="001A688B">
        <w:rPr>
          <w:rFonts w:ascii="Times New Roman" w:hAnsi="Times New Roman" w:cs="Times New Roman"/>
          <w:sz w:val="24"/>
          <w:szCs w:val="24"/>
        </w:rPr>
        <w:t>]</w:t>
      </w:r>
      <w:r w:rsidR="001C3C29">
        <w:rPr>
          <w:rFonts w:ascii="Times New Roman" w:hAnsi="Times New Roman" w:cs="Times New Roman"/>
          <w:sz w:val="24"/>
          <w:szCs w:val="24"/>
        </w:rPr>
        <w:t xml:space="preserve">, </w:t>
      </w:r>
      <w:r w:rsidRPr="006F36C2">
        <w:rPr>
          <w:rFonts w:ascii="Times New Roman" w:hAnsi="Times New Roman" w:cs="Times New Roman"/>
          <w:sz w:val="24"/>
          <w:szCs w:val="24"/>
        </w:rPr>
        <w:t>who reported that, results indicated that vehicle group and negative control group not treated diabetic wounds had poor collagen deposition, the treated type 1 diabetic groups exhibited significantly increased collagen deposition on day 15 and groups treated with other dilutions of the extracts treated group showed the highest level of collagen deposition. The reason for this similar finding could be attributed to the same mode of preparation and solvents of the extract ointment was used in both researches.</w:t>
      </w:r>
    </w:p>
    <w:p w14:paraId="320468BD" w14:textId="1DACC1ED" w:rsidR="00D075AE" w:rsidRPr="006F36C2" w:rsidRDefault="00D075AE" w:rsidP="001C3C29">
      <w:pPr>
        <w:autoSpaceDE w:val="0"/>
        <w:autoSpaceDN w:val="0"/>
        <w:adjustRightInd w:val="0"/>
        <w:spacing w:before="240" w:after="240" w:line="240" w:lineRule="auto"/>
        <w:jc w:val="both"/>
        <w:rPr>
          <w:rFonts w:ascii="Times New Roman" w:hAnsi="Times New Roman" w:cs="Times New Roman"/>
          <w:sz w:val="24"/>
          <w:szCs w:val="24"/>
        </w:rPr>
      </w:pPr>
      <w:r w:rsidRPr="006F36C2">
        <w:rPr>
          <w:rFonts w:ascii="Times New Roman" w:eastAsia="MinionPro-Regular" w:hAnsi="Times New Roman" w:cs="Times New Roman"/>
          <w:sz w:val="24"/>
          <w:szCs w:val="24"/>
        </w:rPr>
        <w:t xml:space="preserve">The sections stained with Weighers van Geison stain shows normal dense scoring of elastic fibre deposition in group C treated with 5 % aqueous extract of </w:t>
      </w:r>
      <w:r w:rsidRPr="006F36C2">
        <w:rPr>
          <w:rFonts w:ascii="Times New Roman" w:eastAsia="MinionPro-Regular" w:hAnsi="Times New Roman" w:cs="Times New Roman"/>
          <w:i/>
          <w:iCs/>
          <w:sz w:val="24"/>
          <w:szCs w:val="24"/>
        </w:rPr>
        <w:t xml:space="preserve">Acacia nilotica, </w:t>
      </w:r>
      <w:r w:rsidRPr="006F36C2">
        <w:rPr>
          <w:rFonts w:ascii="Times New Roman" w:eastAsia="MinionPro-Regular" w:hAnsi="Times New Roman" w:cs="Times New Roman"/>
          <w:sz w:val="24"/>
          <w:szCs w:val="24"/>
        </w:rPr>
        <w:t>D</w:t>
      </w:r>
      <w:r w:rsidRPr="006F36C2">
        <w:rPr>
          <w:rFonts w:ascii="Times New Roman" w:eastAsia="MinionPro-Regular" w:hAnsi="Times New Roman" w:cs="Times New Roman"/>
          <w:i/>
          <w:iCs/>
          <w:sz w:val="24"/>
          <w:szCs w:val="24"/>
        </w:rPr>
        <w:t xml:space="preserve"> </w:t>
      </w:r>
      <w:r w:rsidRPr="006F36C2">
        <w:rPr>
          <w:rFonts w:ascii="Times New Roman" w:eastAsia="MinionPro-Regular" w:hAnsi="Times New Roman" w:cs="Times New Roman"/>
          <w:sz w:val="24"/>
          <w:szCs w:val="24"/>
        </w:rPr>
        <w:t xml:space="preserve">treated with aqueous extract of </w:t>
      </w:r>
      <w:r w:rsidRPr="006F36C2">
        <w:rPr>
          <w:rFonts w:ascii="Times New Roman" w:eastAsia="MinionPro-Regular" w:hAnsi="Times New Roman" w:cs="Times New Roman"/>
          <w:i/>
          <w:iCs/>
          <w:sz w:val="24"/>
          <w:szCs w:val="24"/>
        </w:rPr>
        <w:t>Aloe vera</w:t>
      </w:r>
      <w:r w:rsidRPr="006F36C2">
        <w:rPr>
          <w:rFonts w:ascii="Times New Roman" w:eastAsia="MinionPro-Regular" w:hAnsi="Times New Roman" w:cs="Times New Roman"/>
          <w:sz w:val="24"/>
          <w:szCs w:val="24"/>
        </w:rPr>
        <w:t>, F</w:t>
      </w:r>
      <w:r w:rsidRPr="006F36C2">
        <w:rPr>
          <w:rFonts w:ascii="Times New Roman" w:eastAsia="MinionPro-Regular" w:hAnsi="Times New Roman" w:cs="Times New Roman"/>
          <w:i/>
          <w:iCs/>
          <w:sz w:val="24"/>
          <w:szCs w:val="24"/>
        </w:rPr>
        <w:t xml:space="preserve"> </w:t>
      </w:r>
      <w:r w:rsidRPr="006F36C2">
        <w:rPr>
          <w:rFonts w:ascii="Times New Roman" w:eastAsia="MinionPro-Regular" w:hAnsi="Times New Roman" w:cs="Times New Roman"/>
          <w:sz w:val="24"/>
          <w:szCs w:val="24"/>
        </w:rPr>
        <w:t xml:space="preserve">treated with 5 % aqueous extract of combination of two extract of </w:t>
      </w:r>
      <w:r w:rsidRPr="006F36C2">
        <w:rPr>
          <w:rFonts w:ascii="Times New Roman" w:eastAsia="MinionPro-Regular" w:hAnsi="Times New Roman" w:cs="Times New Roman"/>
          <w:i/>
          <w:iCs/>
          <w:sz w:val="24"/>
          <w:szCs w:val="24"/>
        </w:rPr>
        <w:t xml:space="preserve">Acacia nilotica </w:t>
      </w:r>
      <w:r w:rsidRPr="006F36C2">
        <w:rPr>
          <w:rFonts w:ascii="Times New Roman" w:eastAsia="MinionPro-Regular" w:hAnsi="Times New Roman" w:cs="Times New Roman"/>
          <w:sz w:val="24"/>
          <w:szCs w:val="24"/>
        </w:rPr>
        <w:t>and</w:t>
      </w:r>
      <w:r w:rsidRPr="006F36C2">
        <w:rPr>
          <w:rFonts w:ascii="Times New Roman" w:eastAsia="MinionPro-Regular" w:hAnsi="Times New Roman" w:cs="Times New Roman"/>
          <w:i/>
          <w:iCs/>
          <w:sz w:val="24"/>
          <w:szCs w:val="24"/>
        </w:rPr>
        <w:t xml:space="preserve"> Aloe vera</w:t>
      </w:r>
      <w:r w:rsidRPr="006F36C2">
        <w:rPr>
          <w:rFonts w:ascii="Times New Roman" w:eastAsia="MinionPro-Regular" w:hAnsi="Times New Roman" w:cs="Times New Roman"/>
          <w:sz w:val="24"/>
          <w:szCs w:val="24"/>
        </w:rPr>
        <w:t>, G</w:t>
      </w:r>
      <w:r w:rsidRPr="006F36C2">
        <w:rPr>
          <w:rFonts w:ascii="Times New Roman" w:eastAsia="MinionPro-Regular" w:hAnsi="Times New Roman" w:cs="Times New Roman"/>
          <w:i/>
          <w:iCs/>
          <w:sz w:val="24"/>
          <w:szCs w:val="24"/>
        </w:rPr>
        <w:t xml:space="preserve"> </w:t>
      </w:r>
      <w:r w:rsidRPr="006F36C2">
        <w:rPr>
          <w:rFonts w:ascii="Times New Roman" w:eastAsia="MinionPro-Regular" w:hAnsi="Times New Roman" w:cs="Times New Roman"/>
          <w:sz w:val="24"/>
          <w:szCs w:val="24"/>
        </w:rPr>
        <w:t xml:space="preserve">treated with 5 % aqueous extract of combination of two extract of </w:t>
      </w:r>
      <w:r w:rsidRPr="006F36C2">
        <w:rPr>
          <w:rFonts w:ascii="Times New Roman" w:eastAsia="MinionPro-Regular" w:hAnsi="Times New Roman" w:cs="Times New Roman"/>
          <w:i/>
          <w:iCs/>
          <w:sz w:val="24"/>
          <w:szCs w:val="24"/>
        </w:rPr>
        <w:t xml:space="preserve">Acacia nilotica </w:t>
      </w:r>
      <w:r w:rsidRPr="006F36C2">
        <w:rPr>
          <w:rFonts w:ascii="Times New Roman" w:eastAsia="MinionPro-Regular" w:hAnsi="Times New Roman" w:cs="Times New Roman"/>
          <w:sz w:val="24"/>
          <w:szCs w:val="24"/>
        </w:rPr>
        <w:t xml:space="preserve">and </w:t>
      </w:r>
      <w:r w:rsidRPr="006F36C2">
        <w:rPr>
          <w:rFonts w:ascii="Times New Roman" w:eastAsia="MinionPro-Regular" w:hAnsi="Times New Roman" w:cs="Times New Roman"/>
          <w:i/>
          <w:iCs/>
          <w:sz w:val="24"/>
          <w:szCs w:val="24"/>
        </w:rPr>
        <w:t>Calotropis procera</w:t>
      </w:r>
      <w:r w:rsidRPr="006F36C2">
        <w:rPr>
          <w:rFonts w:ascii="Times New Roman" w:eastAsia="MinionPro-Regular" w:hAnsi="Times New Roman" w:cs="Times New Roman"/>
          <w:sz w:val="24"/>
          <w:szCs w:val="24"/>
        </w:rPr>
        <w:t xml:space="preserve">, and I treated with combination of the three different combination of 5 % aqueous extract of </w:t>
      </w:r>
      <w:r w:rsidRPr="006F36C2">
        <w:rPr>
          <w:rFonts w:ascii="Times New Roman" w:eastAsia="MinionPro-Regular" w:hAnsi="Times New Roman" w:cs="Times New Roman"/>
          <w:i/>
          <w:iCs/>
          <w:sz w:val="24"/>
          <w:szCs w:val="24"/>
        </w:rPr>
        <w:t xml:space="preserve">Acacia nilotica, Aloe vera </w:t>
      </w:r>
      <w:r w:rsidRPr="006F36C2">
        <w:rPr>
          <w:rFonts w:ascii="Times New Roman" w:eastAsia="MinionPro-Regular" w:hAnsi="Times New Roman" w:cs="Times New Roman"/>
          <w:sz w:val="24"/>
          <w:szCs w:val="24"/>
        </w:rPr>
        <w:t xml:space="preserve">and </w:t>
      </w:r>
      <w:r w:rsidRPr="006F36C2">
        <w:rPr>
          <w:rFonts w:ascii="Times New Roman" w:eastAsia="MinionPro-Regular" w:hAnsi="Times New Roman" w:cs="Times New Roman"/>
          <w:i/>
          <w:iCs/>
          <w:sz w:val="24"/>
          <w:szCs w:val="24"/>
        </w:rPr>
        <w:t>Calotropis procera</w:t>
      </w:r>
      <w:r w:rsidRPr="006F36C2">
        <w:rPr>
          <w:rFonts w:ascii="Times New Roman" w:eastAsia="MinionPro-Regular" w:hAnsi="Times New Roman" w:cs="Times New Roman"/>
          <w:sz w:val="24"/>
          <w:szCs w:val="24"/>
        </w:rPr>
        <w:t xml:space="preserve">. While group E and H shows less dense scoring of elastic fibres deposition. These findings were dissimilar with the </w:t>
      </w:r>
      <w:r w:rsidRPr="006F36C2">
        <w:rPr>
          <w:rFonts w:ascii="Times New Roman" w:eastAsia="MinionPro-Regular" w:hAnsi="Times New Roman" w:cs="Times New Roman"/>
          <w:sz w:val="24"/>
          <w:szCs w:val="24"/>
        </w:rPr>
        <w:t xml:space="preserve">findings of the study conducted and reported by Eman </w:t>
      </w:r>
      <w:r w:rsidRPr="006F36C2">
        <w:rPr>
          <w:rFonts w:ascii="Times New Roman" w:eastAsia="MinionPro-Regular" w:hAnsi="Times New Roman" w:cs="Times New Roman"/>
          <w:i/>
          <w:iCs/>
          <w:sz w:val="24"/>
          <w:szCs w:val="24"/>
        </w:rPr>
        <w:t>et al.</w:t>
      </w:r>
      <w:r w:rsidRPr="006F36C2">
        <w:rPr>
          <w:rFonts w:ascii="Times New Roman" w:eastAsia="MinionPro-Regular" w:hAnsi="Times New Roman" w:cs="Times New Roman"/>
          <w:sz w:val="24"/>
          <w:szCs w:val="24"/>
        </w:rPr>
        <w:t xml:space="preserve"> </w:t>
      </w:r>
      <w:r w:rsidR="001C3C29" w:rsidRPr="001A688B">
        <w:rPr>
          <w:rFonts w:ascii="Times New Roman" w:hAnsi="Times New Roman" w:cs="Times New Roman"/>
          <w:sz w:val="24"/>
          <w:szCs w:val="24"/>
        </w:rPr>
        <w:t>[</w:t>
      </w:r>
      <w:r w:rsidR="001C3C29">
        <w:rPr>
          <w:rFonts w:ascii="Times New Roman" w:hAnsi="Times New Roman" w:cs="Times New Roman"/>
          <w:sz w:val="24"/>
          <w:szCs w:val="24"/>
        </w:rPr>
        <w:t>3</w:t>
      </w:r>
      <w:r w:rsidR="00C5295B">
        <w:rPr>
          <w:rFonts w:ascii="Times New Roman" w:hAnsi="Times New Roman" w:cs="Times New Roman"/>
          <w:sz w:val="24"/>
          <w:szCs w:val="24"/>
        </w:rPr>
        <w:t>5</w:t>
      </w:r>
      <w:r w:rsidR="001C3C29" w:rsidRPr="001A688B">
        <w:rPr>
          <w:rFonts w:ascii="Times New Roman" w:hAnsi="Times New Roman" w:cs="Times New Roman"/>
          <w:sz w:val="24"/>
          <w:szCs w:val="24"/>
        </w:rPr>
        <w:t>]</w:t>
      </w:r>
      <w:r w:rsidR="001C3C29">
        <w:rPr>
          <w:rFonts w:ascii="Times New Roman" w:hAnsi="Times New Roman" w:cs="Times New Roman"/>
          <w:sz w:val="24"/>
          <w:szCs w:val="24"/>
        </w:rPr>
        <w:t xml:space="preserve">, </w:t>
      </w:r>
      <w:r w:rsidRPr="006F36C2">
        <w:rPr>
          <w:rFonts w:ascii="Times New Roman" w:eastAsia="MinionPro-Regular" w:hAnsi="Times New Roman" w:cs="Times New Roman"/>
          <w:sz w:val="24"/>
          <w:szCs w:val="24"/>
        </w:rPr>
        <w:t xml:space="preserve">where they that </w:t>
      </w:r>
      <w:r w:rsidRPr="006F36C2">
        <w:rPr>
          <w:rFonts w:ascii="Times New Roman" w:hAnsi="Times New Roman" w:cs="Times New Roman"/>
          <w:sz w:val="24"/>
          <w:szCs w:val="24"/>
        </w:rPr>
        <w:t xml:space="preserve">images of H &amp; E-stained wound </w:t>
      </w:r>
      <w:bookmarkStart w:id="55" w:name="_Hlk212075720"/>
      <w:r w:rsidRPr="006F36C2">
        <w:rPr>
          <w:rFonts w:ascii="Times New Roman" w:hAnsi="Times New Roman" w:cs="Times New Roman"/>
          <w:sz w:val="24"/>
          <w:szCs w:val="24"/>
        </w:rPr>
        <w:t xml:space="preserve">sections of skin on day 15 shows Inflammatory cell infiltration, epidermal cell regeneration, granulomas and the number of blood vessels </w:t>
      </w:r>
      <w:bookmarkEnd w:id="55"/>
      <w:r w:rsidRPr="006F36C2">
        <w:rPr>
          <w:rFonts w:ascii="Times New Roman" w:hAnsi="Times New Roman" w:cs="Times New Roman"/>
          <w:sz w:val="24"/>
          <w:szCs w:val="24"/>
        </w:rPr>
        <w:t>were all observed. The reason could be suspected to be due to different model and design were not the same in both studies.</w:t>
      </w:r>
    </w:p>
    <w:p w14:paraId="395BF005" w14:textId="081AE55B" w:rsidR="00D075AE" w:rsidRPr="006F36C2" w:rsidRDefault="00452E43" w:rsidP="00D075AE">
      <w:pPr>
        <w:pStyle w:val="Heading1"/>
        <w:spacing w:line="240" w:lineRule="auto"/>
        <w:rPr>
          <w:rFonts w:ascii="Times New Roman" w:hAnsi="Times New Roman" w:cs="Times New Roman"/>
          <w:color w:val="auto"/>
          <w:sz w:val="24"/>
          <w:szCs w:val="24"/>
        </w:rPr>
      </w:pPr>
      <w:bookmarkStart w:id="56" w:name="_Toc212764303"/>
      <w:r>
        <w:rPr>
          <w:rFonts w:ascii="Times New Roman" w:hAnsi="Times New Roman" w:cs="Times New Roman"/>
          <w:color w:val="auto"/>
          <w:sz w:val="24"/>
          <w:szCs w:val="24"/>
        </w:rPr>
        <w:t>1.</w:t>
      </w:r>
      <w:r w:rsidR="00657EF4">
        <w:rPr>
          <w:rFonts w:ascii="Times New Roman" w:hAnsi="Times New Roman" w:cs="Times New Roman"/>
          <w:color w:val="auto"/>
          <w:sz w:val="24"/>
          <w:szCs w:val="24"/>
        </w:rPr>
        <w:t>7</w:t>
      </w:r>
      <w:r w:rsidR="00D075AE" w:rsidRPr="006F36C2">
        <w:rPr>
          <w:rFonts w:ascii="Times New Roman" w:hAnsi="Times New Roman" w:cs="Times New Roman"/>
          <w:color w:val="auto"/>
          <w:sz w:val="24"/>
          <w:szCs w:val="24"/>
        </w:rPr>
        <w:t xml:space="preserve"> CONCLUSION</w:t>
      </w:r>
      <w:bookmarkEnd w:id="56"/>
    </w:p>
    <w:p w14:paraId="1713B9B3" w14:textId="77777777" w:rsidR="00D075AE" w:rsidRPr="006F36C2" w:rsidRDefault="00D075AE" w:rsidP="00D075AE">
      <w:pPr>
        <w:spacing w:line="240" w:lineRule="auto"/>
        <w:jc w:val="both"/>
        <w:rPr>
          <w:rFonts w:ascii="Times New Roman" w:eastAsiaTheme="minorHAnsi" w:hAnsi="Times New Roman" w:cs="Times New Roman"/>
          <w:bCs/>
          <w:sz w:val="24"/>
          <w:szCs w:val="24"/>
        </w:rPr>
      </w:pPr>
      <w:r w:rsidRPr="006F36C2">
        <w:rPr>
          <w:rFonts w:ascii="Times New Roman" w:eastAsiaTheme="minorHAnsi" w:hAnsi="Times New Roman" w:cs="Times New Roman"/>
          <w:bCs/>
          <w:sz w:val="24"/>
          <w:szCs w:val="24"/>
        </w:rPr>
        <w:t xml:space="preserve">The aqueous leaves extract the </w:t>
      </w:r>
      <w:r w:rsidRPr="006F36C2">
        <w:rPr>
          <w:rFonts w:ascii="Times New Roman" w:eastAsiaTheme="minorHAnsi" w:hAnsi="Times New Roman" w:cs="Times New Roman"/>
          <w:bCs/>
          <w:i/>
          <w:iCs/>
          <w:sz w:val="24"/>
          <w:szCs w:val="24"/>
        </w:rPr>
        <w:t>Acacia nilotica</w:t>
      </w:r>
      <w:r w:rsidRPr="006F36C2">
        <w:rPr>
          <w:rFonts w:ascii="Times New Roman" w:eastAsiaTheme="minorHAnsi" w:hAnsi="Times New Roman" w:cs="Times New Roman"/>
          <w:bCs/>
          <w:sz w:val="24"/>
          <w:szCs w:val="24"/>
        </w:rPr>
        <w:t xml:space="preserve">, </w:t>
      </w:r>
      <w:r w:rsidRPr="006F36C2">
        <w:rPr>
          <w:rFonts w:ascii="Times New Roman" w:eastAsiaTheme="minorHAnsi" w:hAnsi="Times New Roman" w:cs="Times New Roman"/>
          <w:bCs/>
          <w:i/>
          <w:iCs/>
          <w:sz w:val="24"/>
          <w:szCs w:val="24"/>
        </w:rPr>
        <w:t>Aloe vera</w:t>
      </w:r>
      <w:r w:rsidRPr="006F36C2">
        <w:rPr>
          <w:rFonts w:ascii="Times New Roman" w:eastAsiaTheme="minorHAnsi" w:hAnsi="Times New Roman" w:cs="Times New Roman"/>
          <w:bCs/>
          <w:sz w:val="24"/>
          <w:szCs w:val="24"/>
        </w:rPr>
        <w:t xml:space="preserve"> and </w:t>
      </w:r>
      <w:r w:rsidRPr="006F36C2">
        <w:rPr>
          <w:rFonts w:ascii="Times New Roman" w:eastAsiaTheme="minorHAnsi" w:hAnsi="Times New Roman" w:cs="Times New Roman"/>
          <w:bCs/>
          <w:i/>
          <w:iCs/>
          <w:sz w:val="24"/>
          <w:szCs w:val="24"/>
        </w:rPr>
        <w:t xml:space="preserve">Calotropis procera </w:t>
      </w:r>
      <w:r w:rsidRPr="006F36C2">
        <w:rPr>
          <w:rFonts w:ascii="Times New Roman" w:eastAsiaTheme="minorHAnsi" w:hAnsi="Times New Roman" w:cs="Times New Roman"/>
          <w:bCs/>
          <w:sz w:val="24"/>
          <w:szCs w:val="24"/>
        </w:rPr>
        <w:t>possess very good physical characteristics and presence of secondary metabolites that possessed wound healing effect.</w:t>
      </w:r>
    </w:p>
    <w:p w14:paraId="6AC7BF3F" w14:textId="77777777" w:rsidR="00D075AE" w:rsidRPr="006F36C2" w:rsidRDefault="00D075AE" w:rsidP="00D075AE">
      <w:pPr>
        <w:spacing w:line="240" w:lineRule="auto"/>
        <w:jc w:val="both"/>
        <w:rPr>
          <w:rFonts w:ascii="Times New Roman" w:eastAsiaTheme="minorHAnsi" w:hAnsi="Times New Roman" w:cs="Times New Roman"/>
          <w:bCs/>
          <w:sz w:val="24"/>
          <w:szCs w:val="24"/>
        </w:rPr>
      </w:pPr>
      <w:r w:rsidRPr="006F36C2">
        <w:rPr>
          <w:rFonts w:ascii="Times New Roman" w:eastAsiaTheme="minorHAnsi" w:hAnsi="Times New Roman" w:cs="Times New Roman"/>
          <w:bCs/>
          <w:sz w:val="24"/>
          <w:szCs w:val="24"/>
        </w:rPr>
        <w:t xml:space="preserve">There was significant reduction in percentage wound diameters length in group treated with of extract of 5 % </w:t>
      </w:r>
      <w:r w:rsidRPr="006F36C2">
        <w:rPr>
          <w:rFonts w:ascii="Times New Roman" w:hAnsi="Times New Roman" w:cs="Times New Roman"/>
          <w:sz w:val="24"/>
          <w:szCs w:val="24"/>
        </w:rPr>
        <w:t xml:space="preserve">aqueous leaves extract of </w:t>
      </w:r>
      <w:r w:rsidRPr="006F36C2">
        <w:rPr>
          <w:rFonts w:ascii="Times New Roman" w:eastAsiaTheme="minorHAnsi" w:hAnsi="Times New Roman" w:cs="Times New Roman"/>
          <w:bCs/>
          <w:i/>
          <w:iCs/>
          <w:sz w:val="24"/>
          <w:szCs w:val="24"/>
        </w:rPr>
        <w:t xml:space="preserve">Acacia nilotica </w:t>
      </w:r>
      <w:r w:rsidRPr="006F36C2">
        <w:rPr>
          <w:rFonts w:ascii="Times New Roman" w:eastAsiaTheme="minorHAnsi" w:hAnsi="Times New Roman" w:cs="Times New Roman"/>
          <w:bCs/>
          <w:sz w:val="24"/>
          <w:szCs w:val="24"/>
        </w:rPr>
        <w:t>individual and in combination of all the three extracts. This shows that three extracts have synergy relation to one another.</w:t>
      </w:r>
    </w:p>
    <w:p w14:paraId="25917E6B" w14:textId="6C1A5B83" w:rsidR="009A4DCD" w:rsidRDefault="00D075AE" w:rsidP="009D3786">
      <w:pPr>
        <w:spacing w:line="240" w:lineRule="auto"/>
        <w:jc w:val="both"/>
        <w:rPr>
          <w:rFonts w:ascii="Times New Roman" w:eastAsiaTheme="minorHAnsi" w:hAnsi="Times New Roman" w:cs="Times New Roman"/>
          <w:bCs/>
          <w:sz w:val="24"/>
          <w:szCs w:val="24"/>
        </w:rPr>
      </w:pPr>
      <w:r w:rsidRPr="006F36C2">
        <w:rPr>
          <w:rFonts w:ascii="Times New Roman" w:eastAsiaTheme="minorHAnsi" w:hAnsi="Times New Roman" w:cs="Times New Roman"/>
          <w:bCs/>
          <w:sz w:val="24"/>
          <w:szCs w:val="24"/>
        </w:rPr>
        <w:t xml:space="preserve">There was normal elastic fibres deposition in groups treated with individual 5 % </w:t>
      </w:r>
      <w:r w:rsidRPr="006F36C2">
        <w:rPr>
          <w:rFonts w:ascii="Times New Roman" w:hAnsi="Times New Roman" w:cs="Times New Roman"/>
          <w:sz w:val="24"/>
          <w:szCs w:val="24"/>
        </w:rPr>
        <w:t xml:space="preserve">aqueous leaves extract of </w:t>
      </w:r>
      <w:r w:rsidRPr="006F36C2">
        <w:rPr>
          <w:rFonts w:ascii="Times New Roman" w:eastAsiaTheme="minorHAnsi" w:hAnsi="Times New Roman" w:cs="Times New Roman"/>
          <w:bCs/>
          <w:i/>
          <w:iCs/>
          <w:sz w:val="24"/>
          <w:szCs w:val="24"/>
        </w:rPr>
        <w:t xml:space="preserve">Acacia nilotica </w:t>
      </w:r>
      <w:r w:rsidRPr="006F36C2">
        <w:rPr>
          <w:rFonts w:ascii="Times New Roman" w:eastAsiaTheme="minorHAnsi" w:hAnsi="Times New Roman" w:cs="Times New Roman"/>
          <w:bCs/>
          <w:sz w:val="24"/>
          <w:szCs w:val="24"/>
        </w:rPr>
        <w:t>formulated ointments and in combination of the three extracts of the studied sections</w:t>
      </w:r>
    </w:p>
    <w:p w14:paraId="07D2C293" w14:textId="77777777" w:rsidR="009A4DCD" w:rsidRPr="00821516" w:rsidRDefault="009A4DCD" w:rsidP="00821516">
      <w:pPr>
        <w:jc w:val="both"/>
        <w:rPr>
          <w:rFonts w:ascii="Times New Roman" w:eastAsia="Calibri" w:hAnsi="Times New Roman" w:cs="Times New Roman"/>
          <w:kern w:val="2"/>
          <w:sz w:val="24"/>
          <w:szCs w:val="24"/>
        </w:rPr>
      </w:pPr>
      <w:bookmarkStart w:id="57" w:name="_Hlk197682619"/>
      <w:bookmarkStart w:id="58" w:name="_Hlk180402183"/>
      <w:bookmarkStart w:id="59" w:name="_Hlk183680988"/>
      <w:bookmarkStart w:id="60" w:name="_Hlk197351200"/>
      <w:bookmarkStart w:id="61" w:name="_Hlk213410455"/>
      <w:r w:rsidRPr="00821516">
        <w:rPr>
          <w:rFonts w:ascii="Times New Roman" w:eastAsia="Calibri" w:hAnsi="Times New Roman" w:cs="Times New Roman"/>
          <w:kern w:val="2"/>
          <w:sz w:val="24"/>
          <w:szCs w:val="24"/>
        </w:rPr>
        <w:t>Disclaimer (Artificial intelligence)</w:t>
      </w:r>
    </w:p>
    <w:p w14:paraId="3B7F38C6" w14:textId="77777777" w:rsidR="009A4DCD" w:rsidRPr="00821516" w:rsidRDefault="009A4DCD" w:rsidP="00821516">
      <w:pPr>
        <w:jc w:val="both"/>
        <w:rPr>
          <w:rFonts w:ascii="Times New Roman" w:eastAsia="Calibri" w:hAnsi="Times New Roman" w:cs="Times New Roman"/>
          <w:kern w:val="2"/>
          <w:sz w:val="24"/>
          <w:szCs w:val="24"/>
        </w:rPr>
      </w:pPr>
      <w:r w:rsidRPr="00821516">
        <w:rPr>
          <w:rFonts w:ascii="Times New Roman" w:eastAsia="Calibri" w:hAnsi="Times New Roman" w:cs="Times New Roman"/>
          <w:kern w:val="2"/>
          <w:sz w:val="24"/>
          <w:szCs w:val="24"/>
        </w:rPr>
        <w:t xml:space="preserve">Option 1: </w:t>
      </w:r>
    </w:p>
    <w:p w14:paraId="1AB1E6B0" w14:textId="77777777" w:rsidR="009A4DCD" w:rsidRPr="00821516" w:rsidRDefault="009A4DCD" w:rsidP="00821516">
      <w:pPr>
        <w:jc w:val="both"/>
        <w:rPr>
          <w:rFonts w:ascii="Times New Roman" w:eastAsia="Calibri" w:hAnsi="Times New Roman" w:cs="Times New Roman"/>
          <w:kern w:val="2"/>
          <w:sz w:val="24"/>
          <w:szCs w:val="24"/>
          <w:highlight w:val="lightGray"/>
        </w:rPr>
      </w:pPr>
      <w:r w:rsidRPr="00821516">
        <w:rPr>
          <w:rFonts w:ascii="Times New Roman" w:eastAsia="Calibri" w:hAnsi="Times New Roman" w:cs="Times New Roman"/>
          <w:kern w:val="2"/>
          <w:sz w:val="24"/>
          <w:szCs w:val="24"/>
        </w:rPr>
        <w:t>Author(s) hereby declare that NO generative AI technologies such as Large Language Models (</w:t>
      </w:r>
      <w:proofErr w:type="spellStart"/>
      <w:r w:rsidRPr="00821516">
        <w:rPr>
          <w:rFonts w:ascii="Times New Roman" w:eastAsia="Calibri" w:hAnsi="Times New Roman" w:cs="Times New Roman"/>
          <w:kern w:val="2"/>
          <w:sz w:val="24"/>
          <w:szCs w:val="24"/>
        </w:rPr>
        <w:t>ChatGPT</w:t>
      </w:r>
      <w:proofErr w:type="spellEnd"/>
      <w:r w:rsidRPr="00821516">
        <w:rPr>
          <w:rFonts w:ascii="Times New Roman" w:eastAsia="Calibri" w:hAnsi="Times New Roman" w:cs="Times New Roman"/>
          <w:kern w:val="2"/>
          <w:sz w:val="24"/>
          <w:szCs w:val="24"/>
        </w:rPr>
        <w:t xml:space="preserve">, COPILOT, etc.) and text-to-image generators have been used during the writing or editing of this manuscript. </w:t>
      </w:r>
    </w:p>
    <w:p w14:paraId="35EBB0D9" w14:textId="77777777" w:rsidR="009A4DCD" w:rsidRPr="00821516" w:rsidRDefault="009A4DCD" w:rsidP="00821516">
      <w:pPr>
        <w:jc w:val="both"/>
        <w:rPr>
          <w:rFonts w:ascii="Times New Roman" w:eastAsia="Calibri" w:hAnsi="Times New Roman" w:cs="Times New Roman"/>
          <w:kern w:val="2"/>
          <w:sz w:val="24"/>
          <w:szCs w:val="24"/>
        </w:rPr>
      </w:pPr>
      <w:r w:rsidRPr="00821516">
        <w:rPr>
          <w:rFonts w:ascii="Times New Roman" w:eastAsia="Calibri" w:hAnsi="Times New Roman" w:cs="Times New Roman"/>
          <w:kern w:val="2"/>
          <w:sz w:val="24"/>
          <w:szCs w:val="24"/>
        </w:rPr>
        <w:t xml:space="preserve">Option 2: </w:t>
      </w:r>
    </w:p>
    <w:p w14:paraId="2DEC568A" w14:textId="77777777" w:rsidR="009A4DCD" w:rsidRPr="00821516" w:rsidRDefault="009A4DCD" w:rsidP="00821516">
      <w:pPr>
        <w:jc w:val="both"/>
        <w:rPr>
          <w:rFonts w:ascii="Times New Roman" w:eastAsia="Calibri" w:hAnsi="Times New Roman" w:cs="Times New Roman"/>
          <w:kern w:val="2"/>
          <w:sz w:val="24"/>
          <w:szCs w:val="24"/>
        </w:rPr>
      </w:pPr>
      <w:r w:rsidRPr="00821516">
        <w:rPr>
          <w:rFonts w:ascii="Times New Roman" w:eastAsia="Calibri" w:hAnsi="Times New Roman" w:cs="Times New Roman"/>
          <w:kern w:val="2"/>
          <w:sz w:val="24"/>
          <w:szCs w:val="24"/>
        </w:rPr>
        <w:t xml:space="preserve">Author(s) hereby declare that generative AI technologies such as Large Language </w:t>
      </w:r>
      <w:r w:rsidRPr="00821516">
        <w:rPr>
          <w:rFonts w:ascii="Times New Roman" w:eastAsia="Calibri" w:hAnsi="Times New Roman" w:cs="Times New Roman"/>
          <w:kern w:val="2"/>
          <w:sz w:val="24"/>
          <w:szCs w:val="24"/>
        </w:rPr>
        <w:lastRenderedPageBreak/>
        <w:t>Models, etc. have been used during the writing or editing of manuscripts. This explanation will include the name, version, model, and source of the generative AI technology and as well as all input prompts provided to the generative AI technology</w:t>
      </w:r>
    </w:p>
    <w:p w14:paraId="1135BD7A" w14:textId="3E177C99" w:rsidR="00D075AE" w:rsidRPr="006F36C2" w:rsidRDefault="00D075AE" w:rsidP="00D075AE">
      <w:pPr>
        <w:pStyle w:val="Heading1"/>
        <w:spacing w:line="240" w:lineRule="auto"/>
        <w:jc w:val="center"/>
        <w:rPr>
          <w:rFonts w:ascii="Times New Roman" w:eastAsiaTheme="minorHAnsi" w:hAnsi="Times New Roman" w:cs="Times New Roman"/>
          <w:color w:val="auto"/>
          <w:sz w:val="24"/>
          <w:szCs w:val="24"/>
          <w:lang w:val="en-GB"/>
        </w:rPr>
      </w:pPr>
      <w:bookmarkStart w:id="62" w:name="_Toc212764307"/>
      <w:bookmarkEnd w:id="57"/>
      <w:bookmarkEnd w:id="58"/>
      <w:bookmarkEnd w:id="59"/>
      <w:bookmarkEnd w:id="60"/>
      <w:bookmarkEnd w:id="61"/>
      <w:r w:rsidRPr="006F36C2">
        <w:rPr>
          <w:rFonts w:ascii="Times New Roman" w:eastAsiaTheme="minorHAnsi" w:hAnsi="Times New Roman" w:cs="Times New Roman"/>
          <w:color w:val="auto"/>
          <w:sz w:val="24"/>
          <w:szCs w:val="24"/>
          <w:lang w:val="en-GB"/>
        </w:rPr>
        <w:t>REFERENCES</w:t>
      </w:r>
      <w:bookmarkEnd w:id="62"/>
    </w:p>
    <w:p w14:paraId="13C094AA" w14:textId="580ACD77" w:rsidR="00EE1109" w:rsidRPr="00F93849" w:rsidRDefault="004135B9" w:rsidP="00EE1109">
      <w:pPr>
        <w:pStyle w:val="ListParagraph"/>
        <w:numPr>
          <w:ilvl w:val="0"/>
          <w:numId w:val="30"/>
        </w:numPr>
        <w:spacing w:line="240" w:lineRule="auto"/>
        <w:jc w:val="both"/>
        <w:rPr>
          <w:rFonts w:ascii="Times New Roman" w:eastAsiaTheme="minorHAnsi" w:hAnsi="Times New Roman" w:cs="Times New Roman"/>
          <w:sz w:val="24"/>
          <w:szCs w:val="24"/>
          <w:lang w:val="en-GB"/>
        </w:rPr>
      </w:pPr>
      <w:r w:rsidRPr="00F93849">
        <w:rPr>
          <w:rFonts w:ascii="Times New Roman" w:eastAsiaTheme="minorHAnsi" w:hAnsi="Times New Roman" w:cs="Times New Roman"/>
          <w:sz w:val="24"/>
          <w:szCs w:val="24"/>
          <w:lang w:val="en-GB"/>
        </w:rPr>
        <w:t>Agarwal, P. K., Singh, A., Gaurav, K., Goel, S., Khanna, H. D., &amp; Goel, R. K. (2009). Evaluation of wound healing activity of extracts of plantain banana (Musa sapientum var. paradisiaca) in rats. Indian Journal of Experimental Biology, 47(1), 32-40. http://nopr.niscpr.res.in/handle/123456789/4600</w:t>
      </w:r>
    </w:p>
    <w:p w14:paraId="4EF4BD4A" w14:textId="28E64E7B" w:rsidR="00F41C45" w:rsidRPr="00F93849" w:rsidRDefault="004135B9" w:rsidP="00F41C45">
      <w:pPr>
        <w:pStyle w:val="ListParagraph"/>
        <w:numPr>
          <w:ilvl w:val="0"/>
          <w:numId w:val="30"/>
        </w:numPr>
        <w:spacing w:line="240" w:lineRule="auto"/>
        <w:jc w:val="both"/>
        <w:rPr>
          <w:rFonts w:ascii="Times New Roman" w:eastAsiaTheme="minorHAnsi" w:hAnsi="Times New Roman" w:cs="Times New Roman"/>
          <w:sz w:val="24"/>
          <w:szCs w:val="24"/>
          <w:lang w:val="en-GB"/>
        </w:rPr>
      </w:pPr>
      <w:r w:rsidRPr="00F93849">
        <w:rPr>
          <w:rFonts w:ascii="Times New Roman" w:eastAsiaTheme="minorHAnsi" w:hAnsi="Times New Roman" w:cs="Times New Roman"/>
          <w:sz w:val="24"/>
          <w:szCs w:val="24"/>
          <w:lang w:val="en-GB"/>
        </w:rPr>
        <w:t>Kim, D. J., Mustoe, T., &amp; Clark, R. A. (2015). Cutaneous wound healing in aging small mammals: a systematic review. Wound Repair Regeneration. https://doi.org/10.1111/wrr.12290</w:t>
      </w:r>
    </w:p>
    <w:p w14:paraId="0752A4BB" w14:textId="4C953FF6" w:rsidR="000E405B" w:rsidRPr="00F93849" w:rsidRDefault="004135B9" w:rsidP="000E405B">
      <w:pPr>
        <w:pStyle w:val="ListParagraph"/>
        <w:numPr>
          <w:ilvl w:val="0"/>
          <w:numId w:val="30"/>
        </w:numPr>
        <w:spacing w:line="240" w:lineRule="auto"/>
        <w:jc w:val="both"/>
        <w:rPr>
          <w:rFonts w:ascii="Times New Roman" w:eastAsiaTheme="minorHAnsi" w:hAnsi="Times New Roman" w:cs="Times New Roman"/>
          <w:sz w:val="24"/>
          <w:szCs w:val="24"/>
          <w:lang w:val="en-GB"/>
        </w:rPr>
      </w:pPr>
      <w:r w:rsidRPr="00F93849">
        <w:rPr>
          <w:rFonts w:ascii="Times New Roman" w:eastAsiaTheme="minorHAnsi" w:hAnsi="Times New Roman" w:cs="Times New Roman"/>
          <w:sz w:val="24"/>
          <w:szCs w:val="24"/>
          <w:lang w:val="pt-BR"/>
        </w:rPr>
        <w:t xml:space="preserve">Murthy, S., Gautam, M. K., Goel, S., Purohit, V., Sharma, H., &amp; Goel, R. K. (2013). </w:t>
      </w:r>
      <w:r w:rsidRPr="00F93849">
        <w:rPr>
          <w:rFonts w:ascii="Times New Roman" w:eastAsiaTheme="minorHAnsi" w:hAnsi="Times New Roman" w:cs="Times New Roman"/>
          <w:sz w:val="24"/>
          <w:szCs w:val="24"/>
          <w:lang w:val="en-GB"/>
        </w:rPr>
        <w:t>Evaluation of In Vivo Wound Healing Activity of Bacopa monniera on Different Wound Model in Rats. BioMed Research International. https://doi.org/10.1155/2013/972028</w:t>
      </w:r>
    </w:p>
    <w:p w14:paraId="0DDF4312" w14:textId="36507D85" w:rsidR="00FE24FC" w:rsidRPr="00F93849" w:rsidRDefault="004135B9" w:rsidP="00FE24FC">
      <w:pPr>
        <w:pStyle w:val="ListParagraph"/>
        <w:numPr>
          <w:ilvl w:val="0"/>
          <w:numId w:val="30"/>
        </w:numPr>
        <w:spacing w:line="240" w:lineRule="auto"/>
        <w:jc w:val="both"/>
        <w:rPr>
          <w:rFonts w:ascii="Times New Roman" w:eastAsiaTheme="minorHAnsi" w:hAnsi="Times New Roman" w:cs="Times New Roman"/>
          <w:sz w:val="24"/>
          <w:szCs w:val="24"/>
          <w:lang w:val="en-GB"/>
        </w:rPr>
      </w:pPr>
      <w:r w:rsidRPr="00F93849">
        <w:rPr>
          <w:rFonts w:ascii="Times New Roman" w:eastAsiaTheme="minorHAnsi" w:hAnsi="Times New Roman" w:cs="Times New Roman"/>
          <w:sz w:val="24"/>
          <w:szCs w:val="24"/>
          <w:lang w:val="nb-NO"/>
        </w:rPr>
        <w:t xml:space="preserve">Diegelmann, R. F., &amp; Evans, M. C. (2004). </w:t>
      </w:r>
      <w:r w:rsidRPr="00F93849">
        <w:rPr>
          <w:rFonts w:ascii="Times New Roman" w:eastAsiaTheme="minorHAnsi" w:hAnsi="Times New Roman" w:cs="Times New Roman"/>
          <w:sz w:val="24"/>
          <w:szCs w:val="24"/>
          <w:lang w:val="en-GB"/>
        </w:rPr>
        <w:t>Wound healing: an overview of acute, fibrotic and delayed healing. Frontiers in Bioscience, 9, 283-289. https://doi.org/10.2741/1184</w:t>
      </w:r>
    </w:p>
    <w:p w14:paraId="07B009EB" w14:textId="6B9272A5" w:rsidR="00FE24FC" w:rsidRPr="00F93849" w:rsidRDefault="004135B9" w:rsidP="00FE24FC">
      <w:pPr>
        <w:pStyle w:val="ListParagraph"/>
        <w:numPr>
          <w:ilvl w:val="0"/>
          <w:numId w:val="30"/>
        </w:numPr>
        <w:autoSpaceDE w:val="0"/>
        <w:autoSpaceDN w:val="0"/>
        <w:adjustRightInd w:val="0"/>
        <w:spacing w:before="240" w:after="240" w:line="240" w:lineRule="auto"/>
        <w:jc w:val="both"/>
        <w:rPr>
          <w:rFonts w:ascii="Times New Roman" w:hAnsi="Times New Roman" w:cs="Times New Roman"/>
          <w:sz w:val="24"/>
          <w:szCs w:val="24"/>
        </w:rPr>
      </w:pPr>
      <w:r w:rsidRPr="00F93849">
        <w:rPr>
          <w:rFonts w:ascii="Times New Roman" w:hAnsi="Times New Roman" w:cs="Times New Roman"/>
          <w:sz w:val="24"/>
          <w:szCs w:val="24"/>
        </w:rPr>
        <w:t>Moor, E. D., &amp; McAnalley, B. H. (1995). Drink containing mucilaginous polysaccharides and its preparation (U.S. Patent 5,443,830). https://patents.google.com/patent/US5443830A/en</w:t>
      </w:r>
    </w:p>
    <w:p w14:paraId="425B7372" w14:textId="2C4E308C" w:rsidR="00FE24FC" w:rsidRPr="00F93849" w:rsidRDefault="004135B9" w:rsidP="00FE24FC">
      <w:pPr>
        <w:pStyle w:val="ListParagraph"/>
        <w:numPr>
          <w:ilvl w:val="0"/>
          <w:numId w:val="30"/>
        </w:numPr>
        <w:spacing w:line="240" w:lineRule="auto"/>
        <w:jc w:val="both"/>
        <w:rPr>
          <w:rFonts w:ascii="Times New Roman" w:eastAsiaTheme="minorHAnsi" w:hAnsi="Times New Roman" w:cs="Times New Roman"/>
          <w:sz w:val="24"/>
          <w:szCs w:val="24"/>
          <w:lang w:val="en-GB"/>
        </w:rPr>
      </w:pPr>
      <w:r w:rsidRPr="00F93849">
        <w:rPr>
          <w:rFonts w:ascii="Times New Roman" w:eastAsiaTheme="minorHAnsi" w:hAnsi="Times New Roman" w:cs="Times New Roman"/>
          <w:sz w:val="24"/>
          <w:szCs w:val="24"/>
          <w:lang w:val="en-GB"/>
        </w:rPr>
        <w:t xml:space="preserve">Boateng, J. S., Matthews, K. H., Stevens, H. N. E., &amp; Eccleston, G. M. (2008). Wound healing dressings and drug delivery systems: A review. Journal of </w:t>
      </w:r>
      <w:r w:rsidRPr="00F93849">
        <w:rPr>
          <w:rFonts w:ascii="Times New Roman" w:eastAsiaTheme="minorHAnsi" w:hAnsi="Times New Roman" w:cs="Times New Roman"/>
          <w:sz w:val="24"/>
          <w:szCs w:val="24"/>
          <w:lang w:val="en-GB"/>
        </w:rPr>
        <w:t>Pharmaceutical Sciences, 97(8), 2892–2923. https://doi.org/10.1002/jps.21210</w:t>
      </w:r>
      <w:r w:rsidR="00FE24FC" w:rsidRPr="00F93849">
        <w:rPr>
          <w:rFonts w:ascii="Times New Roman" w:eastAsiaTheme="minorHAnsi" w:hAnsi="Times New Roman" w:cs="Times New Roman"/>
          <w:sz w:val="24"/>
          <w:szCs w:val="24"/>
          <w:lang w:val="en-GB"/>
        </w:rPr>
        <w:t xml:space="preserve"> </w:t>
      </w:r>
    </w:p>
    <w:p w14:paraId="7669003D" w14:textId="2595229F" w:rsidR="00FE24FC" w:rsidRPr="00F93849" w:rsidRDefault="004135B9" w:rsidP="00FE24FC">
      <w:pPr>
        <w:pStyle w:val="ListParagraph"/>
        <w:numPr>
          <w:ilvl w:val="0"/>
          <w:numId w:val="30"/>
        </w:numPr>
        <w:spacing w:line="240" w:lineRule="auto"/>
        <w:jc w:val="both"/>
        <w:rPr>
          <w:rFonts w:ascii="Times New Roman" w:eastAsiaTheme="minorHAnsi" w:hAnsi="Times New Roman" w:cs="Times New Roman"/>
          <w:sz w:val="24"/>
          <w:szCs w:val="24"/>
          <w:lang w:val="en-GB"/>
        </w:rPr>
      </w:pPr>
      <w:bookmarkStart w:id="63" w:name="_Hlk211861537"/>
      <w:r w:rsidRPr="00F93849">
        <w:rPr>
          <w:rFonts w:ascii="Times New Roman" w:eastAsiaTheme="minorHAnsi" w:hAnsi="Times New Roman" w:cs="Times New Roman"/>
          <w:sz w:val="24"/>
          <w:szCs w:val="24"/>
          <w:lang w:val="en-GB"/>
        </w:rPr>
        <w:t>Shakespeare, P. (2001). Burn wound healing and skin substitutes. Burns, 27(5), 517–522. https://doi.org/10.1016/S0305-4179(01)00017-1</w:t>
      </w:r>
    </w:p>
    <w:bookmarkEnd w:id="63"/>
    <w:p w14:paraId="208A50C2" w14:textId="7F57E3A6" w:rsidR="00FE24FC" w:rsidRPr="00F93849" w:rsidRDefault="004135B9" w:rsidP="00FE24FC">
      <w:pPr>
        <w:pStyle w:val="ListParagraph"/>
        <w:numPr>
          <w:ilvl w:val="0"/>
          <w:numId w:val="30"/>
        </w:numPr>
        <w:spacing w:line="240" w:lineRule="auto"/>
        <w:jc w:val="both"/>
        <w:rPr>
          <w:rFonts w:ascii="Times New Roman" w:eastAsiaTheme="minorHAnsi" w:hAnsi="Times New Roman" w:cs="Times New Roman"/>
          <w:sz w:val="24"/>
          <w:szCs w:val="24"/>
          <w:lang w:val="en-GB"/>
        </w:rPr>
      </w:pPr>
      <w:r w:rsidRPr="00F93849">
        <w:rPr>
          <w:rFonts w:ascii="Times New Roman" w:eastAsiaTheme="minorHAnsi" w:hAnsi="Times New Roman" w:cs="Times New Roman"/>
          <w:sz w:val="24"/>
          <w:szCs w:val="24"/>
          <w:lang w:val="nb-NO"/>
        </w:rPr>
        <w:t xml:space="preserve">Tavakoli, S., &amp; Klar, A. S. (2020). </w:t>
      </w:r>
      <w:r w:rsidRPr="00F93849">
        <w:rPr>
          <w:rFonts w:ascii="Times New Roman" w:eastAsiaTheme="minorHAnsi" w:hAnsi="Times New Roman" w:cs="Times New Roman"/>
          <w:sz w:val="24"/>
          <w:szCs w:val="24"/>
          <w:lang w:val="en-GB"/>
        </w:rPr>
        <w:t>Advanced Hydrogels as Wound Dressings. Biomolecules, 10(8), 1169. https://doi.org/10.3390/biom10081169</w:t>
      </w:r>
      <w:r w:rsidR="00FE24FC" w:rsidRPr="00F93849">
        <w:rPr>
          <w:rFonts w:ascii="Times New Roman" w:eastAsiaTheme="minorHAnsi" w:hAnsi="Times New Roman" w:cs="Times New Roman"/>
          <w:sz w:val="24"/>
          <w:szCs w:val="24"/>
          <w:lang w:val="en-GB"/>
        </w:rPr>
        <w:t xml:space="preserve"> </w:t>
      </w:r>
    </w:p>
    <w:p w14:paraId="60B97A67" w14:textId="69565942" w:rsidR="00FE24FC" w:rsidRPr="00F93849" w:rsidRDefault="004135B9" w:rsidP="00FE24FC">
      <w:pPr>
        <w:pStyle w:val="ListParagraph"/>
        <w:numPr>
          <w:ilvl w:val="0"/>
          <w:numId w:val="30"/>
        </w:numPr>
        <w:spacing w:line="240" w:lineRule="auto"/>
        <w:jc w:val="both"/>
        <w:rPr>
          <w:rFonts w:ascii="Times New Roman" w:eastAsiaTheme="minorHAnsi" w:hAnsi="Times New Roman" w:cs="Times New Roman"/>
          <w:sz w:val="24"/>
          <w:szCs w:val="24"/>
          <w:lang w:val="en-GB"/>
        </w:rPr>
      </w:pPr>
      <w:r w:rsidRPr="00F93849">
        <w:rPr>
          <w:rFonts w:ascii="Times New Roman" w:eastAsiaTheme="minorHAnsi" w:hAnsi="Times New Roman" w:cs="Times New Roman"/>
          <w:sz w:val="24"/>
          <w:szCs w:val="24"/>
          <w:lang w:val="en-GB"/>
        </w:rPr>
        <w:t>Gurtner, G. C., Werner, S., Barrandon, Y., &amp; Longaker, M. T. (2008). Wound repair and regeneration. Nature, 453, 314–321. https://doi.org/10.1038/nature07039</w:t>
      </w:r>
      <w:r w:rsidR="00FE24FC" w:rsidRPr="00F93849">
        <w:rPr>
          <w:rFonts w:ascii="Times New Roman" w:eastAsiaTheme="minorHAnsi" w:hAnsi="Times New Roman" w:cs="Times New Roman"/>
          <w:sz w:val="24"/>
          <w:szCs w:val="24"/>
          <w:lang w:val="en-GB"/>
        </w:rPr>
        <w:t xml:space="preserve"> </w:t>
      </w:r>
    </w:p>
    <w:p w14:paraId="11D39E34" w14:textId="557C3278" w:rsidR="00FE24FC" w:rsidRPr="00F93849" w:rsidRDefault="004135B9" w:rsidP="00FE24FC">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F93849">
        <w:rPr>
          <w:rFonts w:ascii="Times New Roman" w:eastAsiaTheme="minorHAnsi" w:hAnsi="Times New Roman" w:cs="Times New Roman"/>
          <w:sz w:val="24"/>
          <w:szCs w:val="24"/>
          <w:lang w:val="pt-BR"/>
        </w:rPr>
        <w:t xml:space="preserve">Farzana, M. U. Z. N., Tharique, I. A., &amp; Sultana, A. (2014). </w:t>
      </w:r>
      <w:r w:rsidRPr="00F93849">
        <w:rPr>
          <w:rFonts w:ascii="Times New Roman" w:eastAsiaTheme="minorHAnsi" w:hAnsi="Times New Roman" w:cs="Times New Roman"/>
          <w:sz w:val="24"/>
          <w:szCs w:val="24"/>
        </w:rPr>
        <w:t>A review of ethnomedicine, phytochemical and pharmacological activities of Acacia nilotica (Linn) wild. Journal of Pharmacognosy and Phytochemistry, 3(1), 84-90. https://www.phytojournal.com/archives/2014/vol3issue1/PartB/2.1.pdf</w:t>
      </w:r>
    </w:p>
    <w:p w14:paraId="1444E3C9" w14:textId="73097065" w:rsidR="00FE24FC" w:rsidRPr="00F93849" w:rsidRDefault="004135B9" w:rsidP="00FE24FC">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F93849">
        <w:rPr>
          <w:rFonts w:ascii="Times New Roman" w:eastAsiaTheme="minorHAnsi" w:hAnsi="Times New Roman" w:cs="Times New Roman"/>
          <w:sz w:val="24"/>
          <w:szCs w:val="24"/>
        </w:rPr>
        <w:t>Verma, R. K. (2017). Taxonomical study of Acacia nilotica (linn) wild (a dye yielding plant) in Churu district. *World Journal of Pharmaceutical Research*, *6*(10), 1347-1354. https://doi.org/10.20959/wjpr201710-9408</w:t>
      </w:r>
    </w:p>
    <w:p w14:paraId="3B10E002" w14:textId="22AC4814" w:rsidR="00FE24FC" w:rsidRPr="00F93849" w:rsidRDefault="004135B9" w:rsidP="00FE24FC">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F93849">
        <w:rPr>
          <w:rFonts w:ascii="Times New Roman" w:eastAsiaTheme="minorHAnsi" w:hAnsi="Times New Roman" w:cs="Times New Roman"/>
          <w:sz w:val="24"/>
          <w:szCs w:val="24"/>
        </w:rPr>
        <w:t>Raj, A., Haokip, V., &amp; Chandrawanshi, S. (2015). Acacia nilotica: A multipurpose tree and source of Indian Gum Arabic. South Indian Journal of Biological Sciences, 1(2), 66-69. https://doi.org/10.22205/sijbs/2015/v1/i2/100421</w:t>
      </w:r>
    </w:p>
    <w:p w14:paraId="617A9E5C" w14:textId="4DFE8C12" w:rsidR="00FE24FC" w:rsidRPr="00F93849" w:rsidRDefault="004135B9" w:rsidP="00FE24FC">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F93849">
        <w:rPr>
          <w:rFonts w:ascii="Times New Roman" w:eastAsiaTheme="minorHAnsi" w:hAnsi="Times New Roman" w:cs="Times New Roman"/>
          <w:sz w:val="24"/>
          <w:szCs w:val="24"/>
        </w:rPr>
        <w:t xml:space="preserve">Kaushal, K. (2017). A review of pharmacological activities of Acacia </w:t>
      </w:r>
      <w:proofErr w:type="spellStart"/>
      <w:r w:rsidRPr="00F93849">
        <w:rPr>
          <w:rFonts w:ascii="Times New Roman" w:eastAsiaTheme="minorHAnsi" w:hAnsi="Times New Roman" w:cs="Times New Roman"/>
          <w:sz w:val="24"/>
          <w:szCs w:val="24"/>
        </w:rPr>
        <w:t>nilotica</w:t>
      </w:r>
      <w:proofErr w:type="spellEnd"/>
      <w:r w:rsidRPr="00F93849">
        <w:rPr>
          <w:rFonts w:ascii="Times New Roman" w:eastAsiaTheme="minorHAnsi" w:hAnsi="Times New Roman" w:cs="Times New Roman"/>
          <w:sz w:val="24"/>
          <w:szCs w:val="24"/>
        </w:rPr>
        <w:t xml:space="preserve"> (Linn) </w:t>
      </w:r>
      <w:proofErr w:type="spellStart"/>
      <w:r w:rsidRPr="00F93849">
        <w:rPr>
          <w:rFonts w:ascii="Times New Roman" w:eastAsiaTheme="minorHAnsi" w:hAnsi="Times New Roman" w:cs="Times New Roman"/>
          <w:sz w:val="24"/>
          <w:szCs w:val="24"/>
        </w:rPr>
        <w:t>willd</w:t>
      </w:r>
      <w:proofErr w:type="spellEnd"/>
      <w:r w:rsidRPr="00F93849">
        <w:rPr>
          <w:rFonts w:ascii="Times New Roman" w:eastAsiaTheme="minorHAnsi" w:hAnsi="Times New Roman" w:cs="Times New Roman"/>
          <w:sz w:val="24"/>
          <w:szCs w:val="24"/>
        </w:rPr>
        <w:t xml:space="preserve"> W.S.R to osteoporosis. Journal of Advanced Research in Ayurveda, Yoga, Unani, Siddha and Homeopathy, 4(1&amp;2), 3-7. </w:t>
      </w:r>
      <w:r w:rsidRPr="00F93849">
        <w:rPr>
          <w:rFonts w:ascii="Times New Roman" w:eastAsiaTheme="minorHAnsi" w:hAnsi="Times New Roman" w:cs="Times New Roman"/>
          <w:sz w:val="24"/>
          <w:szCs w:val="24"/>
        </w:rPr>
        <w:lastRenderedPageBreak/>
        <w:t>https://doi.org/10.24321/2394.6547.201702</w:t>
      </w:r>
    </w:p>
    <w:p w14:paraId="045D31DF" w14:textId="2DF7399E" w:rsidR="00E3067B" w:rsidRPr="00F93849" w:rsidRDefault="004135B9" w:rsidP="00E3067B">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F93849">
        <w:rPr>
          <w:rFonts w:ascii="Times New Roman" w:eastAsiaTheme="minorHAnsi" w:hAnsi="Times New Roman" w:cs="Times New Roman"/>
          <w:sz w:val="24"/>
          <w:szCs w:val="24"/>
        </w:rPr>
        <w:t>Joseph, B., &amp; Raj, S. J. (2010). Pharmacognostic and phytochemical properties of Aloe vera linn –an overview. International Journal of Pharmaceutical Sciences Review and Research, 4(2), 106-110. https://www.globalresearchonline.net/journal/volume4_issue2/017.pdf</w:t>
      </w:r>
    </w:p>
    <w:p w14:paraId="635D9464" w14:textId="7CBB332A" w:rsidR="00E3067B" w:rsidRPr="00F93849" w:rsidRDefault="004135B9" w:rsidP="00E3067B">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F93849">
        <w:rPr>
          <w:rFonts w:ascii="Times New Roman" w:eastAsiaTheme="minorHAnsi" w:hAnsi="Times New Roman" w:cs="Times New Roman"/>
          <w:sz w:val="24"/>
          <w:szCs w:val="24"/>
          <w:lang w:val="pt-BR"/>
        </w:rPr>
        <w:t xml:space="preserve">Das, N., &amp; Chattopadhay, R. N. (2004). </w:t>
      </w:r>
      <w:r w:rsidRPr="00F93849">
        <w:rPr>
          <w:rFonts w:ascii="Times New Roman" w:eastAsiaTheme="minorHAnsi" w:hAnsi="Times New Roman" w:cs="Times New Roman"/>
          <w:sz w:val="24"/>
          <w:szCs w:val="24"/>
        </w:rPr>
        <w:t>Commercial cultivation of Aloe. Natural Product Radiance, 3(2), 85-87. http://nopr.niscpr.res.in/handle/123456789/9406</w:t>
      </w:r>
    </w:p>
    <w:p w14:paraId="5665BF1D" w14:textId="11EF573C" w:rsidR="00296DEA" w:rsidRPr="00F93849" w:rsidRDefault="004135B9" w:rsidP="00296DEA">
      <w:pPr>
        <w:pStyle w:val="ListParagraph"/>
        <w:numPr>
          <w:ilvl w:val="0"/>
          <w:numId w:val="30"/>
        </w:numPr>
        <w:autoSpaceDE w:val="0"/>
        <w:autoSpaceDN w:val="0"/>
        <w:adjustRightInd w:val="0"/>
        <w:spacing w:before="240" w:after="240" w:line="240" w:lineRule="auto"/>
        <w:jc w:val="both"/>
        <w:rPr>
          <w:rFonts w:ascii="Times New Roman" w:hAnsi="Times New Roman" w:cs="Times New Roman"/>
          <w:sz w:val="24"/>
          <w:szCs w:val="24"/>
        </w:rPr>
      </w:pPr>
      <w:r w:rsidRPr="00F93849">
        <w:rPr>
          <w:rFonts w:ascii="Times New Roman" w:hAnsi="Times New Roman" w:cs="Times New Roman"/>
          <w:sz w:val="24"/>
          <w:szCs w:val="24"/>
        </w:rPr>
        <w:t>UC Davis. (2009). The genus Aloe. http://greenhouse.ucdavis.edu/conservatory</w:t>
      </w:r>
      <w:r w:rsidR="00296DEA" w:rsidRPr="00F93849">
        <w:rPr>
          <w:rFonts w:ascii="Times New Roman" w:hAnsi="Times New Roman" w:cs="Times New Roman"/>
          <w:sz w:val="24"/>
          <w:szCs w:val="24"/>
        </w:rPr>
        <w:t xml:space="preserve"> </w:t>
      </w:r>
    </w:p>
    <w:p w14:paraId="3E8DB55B" w14:textId="53E194F6" w:rsidR="00E3067B" w:rsidRPr="00F93849" w:rsidRDefault="00E3067B" w:rsidP="00E3067B">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F93849">
        <w:rPr>
          <w:rFonts w:ascii="Times New Roman" w:eastAsiaTheme="minorHAnsi" w:hAnsi="Times New Roman" w:cs="Times New Roman"/>
          <w:sz w:val="24"/>
          <w:szCs w:val="24"/>
        </w:rPr>
        <w:t>Roy Upton, Pavel Axentiev MS, Diana Swisher MA. Aloe vera Leaf. American Herbal Pharmacopoeia</w:t>
      </w:r>
      <w:r w:rsidR="00B04103" w:rsidRPr="00F93849">
        <w:rPr>
          <w:rFonts w:ascii="Times New Roman" w:eastAsiaTheme="minorHAnsi" w:hAnsi="Times New Roman" w:cs="Times New Roman"/>
          <w:sz w:val="24"/>
          <w:szCs w:val="24"/>
        </w:rPr>
        <w:t>;</w:t>
      </w:r>
      <w:r w:rsidRPr="00F93849">
        <w:rPr>
          <w:rFonts w:ascii="Times New Roman" w:eastAsiaTheme="minorHAnsi" w:hAnsi="Times New Roman" w:cs="Times New Roman"/>
          <w:sz w:val="24"/>
          <w:szCs w:val="24"/>
        </w:rPr>
        <w:t xml:space="preserve"> 2012</w:t>
      </w:r>
      <w:r w:rsidR="00B04103" w:rsidRPr="00F93849">
        <w:rPr>
          <w:rFonts w:ascii="Times New Roman" w:eastAsiaTheme="minorHAnsi" w:hAnsi="Times New Roman" w:cs="Times New Roman"/>
          <w:sz w:val="24"/>
          <w:szCs w:val="24"/>
        </w:rPr>
        <w:t>.</w:t>
      </w:r>
      <w:r w:rsidRPr="00F93849">
        <w:rPr>
          <w:rFonts w:ascii="Times New Roman" w:eastAsiaTheme="minorHAnsi" w:hAnsi="Times New Roman" w:cs="Times New Roman"/>
          <w:sz w:val="24"/>
          <w:szCs w:val="24"/>
        </w:rPr>
        <w:t xml:space="preserve"> 1-52. </w:t>
      </w:r>
    </w:p>
    <w:p w14:paraId="5D7339A0" w14:textId="6E6B9BD1" w:rsidR="00E3067B" w:rsidRPr="00F93849" w:rsidRDefault="00E3067B" w:rsidP="00E3067B">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F93849">
        <w:rPr>
          <w:rFonts w:ascii="Times New Roman" w:eastAsiaTheme="minorHAnsi" w:hAnsi="Times New Roman" w:cs="Times New Roman"/>
          <w:sz w:val="24"/>
          <w:szCs w:val="24"/>
        </w:rPr>
        <w:t xml:space="preserve">Saeed MA, Ahmad I, Yaqub U, Akbar S, Waheed A, Saleem M, NasirudDin. </w:t>
      </w:r>
      <w:r w:rsidRPr="00F93849">
        <w:rPr>
          <w:rFonts w:ascii="Times New Roman" w:eastAsiaTheme="minorHAnsi" w:hAnsi="Times New Roman" w:cs="Times New Roman"/>
          <w:i/>
          <w:iCs/>
          <w:sz w:val="24"/>
          <w:szCs w:val="24"/>
        </w:rPr>
        <w:t>Aloe Vera</w:t>
      </w:r>
      <w:r w:rsidRPr="00F93849">
        <w:rPr>
          <w:rFonts w:ascii="Times New Roman" w:eastAsiaTheme="minorHAnsi" w:hAnsi="Times New Roman" w:cs="Times New Roman"/>
          <w:sz w:val="24"/>
          <w:szCs w:val="24"/>
        </w:rPr>
        <w:t>: A Plant of Vital Significance. Science vission</w:t>
      </w:r>
      <w:r w:rsidR="00B04103" w:rsidRPr="00F93849">
        <w:rPr>
          <w:rFonts w:ascii="Times New Roman" w:eastAsiaTheme="minorHAnsi" w:hAnsi="Times New Roman" w:cs="Times New Roman"/>
          <w:sz w:val="24"/>
          <w:szCs w:val="24"/>
        </w:rPr>
        <w:t>;</w:t>
      </w:r>
      <w:r w:rsidRPr="00F93849">
        <w:rPr>
          <w:rFonts w:ascii="Times New Roman" w:eastAsiaTheme="minorHAnsi" w:hAnsi="Times New Roman" w:cs="Times New Roman"/>
          <w:sz w:val="24"/>
          <w:szCs w:val="24"/>
        </w:rPr>
        <w:t xml:space="preserve"> 2004</w:t>
      </w:r>
      <w:r w:rsidR="00B04103" w:rsidRPr="00F93849">
        <w:rPr>
          <w:rFonts w:ascii="Times New Roman" w:eastAsiaTheme="minorHAnsi" w:hAnsi="Times New Roman" w:cs="Times New Roman"/>
          <w:sz w:val="24"/>
          <w:szCs w:val="24"/>
        </w:rPr>
        <w:t>.</w:t>
      </w:r>
      <w:r w:rsidRPr="00F93849">
        <w:rPr>
          <w:rFonts w:ascii="Times New Roman" w:eastAsiaTheme="minorHAnsi" w:hAnsi="Times New Roman" w:cs="Times New Roman"/>
          <w:sz w:val="24"/>
          <w:szCs w:val="24"/>
        </w:rPr>
        <w:t xml:space="preserve"> 9:</w:t>
      </w:r>
      <w:r w:rsidR="00B04103" w:rsidRPr="00F93849">
        <w:rPr>
          <w:rFonts w:ascii="Times New Roman" w:eastAsiaTheme="minorHAnsi" w:hAnsi="Times New Roman" w:cs="Times New Roman"/>
          <w:sz w:val="24"/>
          <w:szCs w:val="24"/>
        </w:rPr>
        <w:t xml:space="preserve"> </w:t>
      </w:r>
      <w:r w:rsidRPr="00F93849">
        <w:rPr>
          <w:rFonts w:ascii="Times New Roman" w:eastAsiaTheme="minorHAnsi" w:hAnsi="Times New Roman" w:cs="Times New Roman"/>
          <w:sz w:val="24"/>
          <w:szCs w:val="24"/>
        </w:rPr>
        <w:t>1-13.</w:t>
      </w:r>
    </w:p>
    <w:p w14:paraId="392323B4" w14:textId="20EF743F" w:rsidR="00E3067B" w:rsidRPr="00F93849" w:rsidRDefault="00E3067B" w:rsidP="00E3067B">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F93849">
        <w:rPr>
          <w:rFonts w:ascii="Times New Roman" w:eastAsiaTheme="minorHAnsi" w:hAnsi="Times New Roman" w:cs="Times New Roman"/>
          <w:sz w:val="24"/>
          <w:szCs w:val="24"/>
          <w:lang w:val="pt-BR"/>
        </w:rPr>
        <w:t xml:space="preserve">Patidar A, Bhayadiya RK, Nimita M, Pathan JK, Dubey PK. </w:t>
      </w:r>
      <w:r w:rsidRPr="00F93849">
        <w:rPr>
          <w:rFonts w:ascii="Times New Roman" w:eastAsiaTheme="minorHAnsi" w:hAnsi="Times New Roman" w:cs="Times New Roman"/>
          <w:sz w:val="24"/>
          <w:szCs w:val="24"/>
        </w:rPr>
        <w:t xml:space="preserve">Isolation of Aloin from </w:t>
      </w:r>
      <w:r w:rsidRPr="00F93849">
        <w:rPr>
          <w:rFonts w:ascii="Times New Roman" w:eastAsiaTheme="minorHAnsi" w:hAnsi="Times New Roman" w:cs="Times New Roman"/>
          <w:i/>
          <w:iCs/>
          <w:sz w:val="24"/>
          <w:szCs w:val="24"/>
        </w:rPr>
        <w:t xml:space="preserve">Aloe vera, </w:t>
      </w:r>
      <w:r w:rsidRPr="00F93849">
        <w:rPr>
          <w:rFonts w:ascii="Times New Roman" w:eastAsiaTheme="minorHAnsi" w:hAnsi="Times New Roman" w:cs="Times New Roman"/>
          <w:sz w:val="24"/>
          <w:szCs w:val="24"/>
        </w:rPr>
        <w:t>its characterization and evaluation for antioxidant activity. International journal of pharmaceutical research and development</w:t>
      </w:r>
      <w:r w:rsidR="00B04103" w:rsidRPr="00F93849">
        <w:rPr>
          <w:rFonts w:ascii="Times New Roman" w:eastAsiaTheme="minorHAnsi" w:hAnsi="Times New Roman" w:cs="Times New Roman"/>
          <w:sz w:val="24"/>
          <w:szCs w:val="24"/>
        </w:rPr>
        <w:t>;</w:t>
      </w:r>
      <w:r w:rsidRPr="00F93849">
        <w:rPr>
          <w:rFonts w:ascii="Times New Roman" w:eastAsiaTheme="minorHAnsi" w:hAnsi="Times New Roman" w:cs="Times New Roman"/>
          <w:sz w:val="24"/>
          <w:szCs w:val="24"/>
        </w:rPr>
        <w:t xml:space="preserve"> 2012</w:t>
      </w:r>
      <w:r w:rsidR="00B04103" w:rsidRPr="00F93849">
        <w:rPr>
          <w:rFonts w:ascii="Times New Roman" w:eastAsiaTheme="minorHAnsi" w:hAnsi="Times New Roman" w:cs="Times New Roman"/>
          <w:sz w:val="24"/>
          <w:szCs w:val="24"/>
        </w:rPr>
        <w:t>.</w:t>
      </w:r>
      <w:r w:rsidRPr="00F93849">
        <w:rPr>
          <w:rFonts w:ascii="Times New Roman" w:eastAsiaTheme="minorHAnsi" w:hAnsi="Times New Roman" w:cs="Times New Roman"/>
          <w:sz w:val="24"/>
          <w:szCs w:val="24"/>
        </w:rPr>
        <w:t xml:space="preserve"> (2)4:</w:t>
      </w:r>
      <w:r w:rsidR="0079439F" w:rsidRPr="00F93849">
        <w:rPr>
          <w:rFonts w:ascii="Times New Roman" w:eastAsiaTheme="minorHAnsi" w:hAnsi="Times New Roman" w:cs="Times New Roman"/>
          <w:sz w:val="24"/>
          <w:szCs w:val="24"/>
        </w:rPr>
        <w:t xml:space="preserve"> </w:t>
      </w:r>
      <w:r w:rsidRPr="00F93849">
        <w:rPr>
          <w:rFonts w:ascii="Times New Roman" w:eastAsiaTheme="minorHAnsi" w:hAnsi="Times New Roman" w:cs="Times New Roman"/>
          <w:sz w:val="24"/>
          <w:szCs w:val="24"/>
        </w:rPr>
        <w:t>24-28</w:t>
      </w:r>
    </w:p>
    <w:p w14:paraId="141D79AC" w14:textId="5C12073D" w:rsidR="00E3067B" w:rsidRPr="00F93849" w:rsidRDefault="00E3067B" w:rsidP="00E3067B">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F93849">
        <w:rPr>
          <w:rFonts w:ascii="Times New Roman" w:eastAsiaTheme="minorHAnsi" w:hAnsi="Times New Roman" w:cs="Times New Roman"/>
          <w:sz w:val="24"/>
          <w:szCs w:val="24"/>
        </w:rPr>
        <w:t xml:space="preserve">Azhar M. "Study of ethnobotany and indigenous use of </w:t>
      </w:r>
      <w:r w:rsidRPr="00F93849">
        <w:rPr>
          <w:rFonts w:ascii="Times New Roman" w:eastAsiaTheme="minorHAnsi" w:hAnsi="Times New Roman" w:cs="Times New Roman"/>
          <w:i/>
          <w:iCs/>
          <w:sz w:val="24"/>
          <w:szCs w:val="24"/>
        </w:rPr>
        <w:t xml:space="preserve">Calotropis </w:t>
      </w:r>
      <w:proofErr w:type="spellStart"/>
      <w:r w:rsidRPr="00F93849">
        <w:rPr>
          <w:rFonts w:ascii="Times New Roman" w:eastAsiaTheme="minorHAnsi" w:hAnsi="Times New Roman" w:cs="Times New Roman"/>
          <w:i/>
          <w:iCs/>
          <w:sz w:val="24"/>
          <w:szCs w:val="24"/>
        </w:rPr>
        <w:t>procera</w:t>
      </w:r>
      <w:proofErr w:type="spellEnd"/>
      <w:r w:rsidRPr="00F93849">
        <w:rPr>
          <w:rFonts w:ascii="Times New Roman" w:eastAsiaTheme="minorHAnsi" w:hAnsi="Times New Roman" w:cs="Times New Roman"/>
          <w:i/>
          <w:iCs/>
          <w:sz w:val="24"/>
          <w:szCs w:val="24"/>
        </w:rPr>
        <w:t xml:space="preserve"> </w:t>
      </w:r>
      <w:r w:rsidRPr="00F93849">
        <w:rPr>
          <w:rFonts w:ascii="Times New Roman" w:eastAsiaTheme="minorHAnsi" w:hAnsi="Times New Roman" w:cs="Times New Roman"/>
          <w:sz w:val="24"/>
          <w:szCs w:val="24"/>
        </w:rPr>
        <w:t>(</w:t>
      </w:r>
      <w:proofErr w:type="spellStart"/>
      <w:r w:rsidRPr="00F93849">
        <w:rPr>
          <w:rFonts w:ascii="Times New Roman" w:eastAsiaTheme="minorHAnsi" w:hAnsi="Times New Roman" w:cs="Times New Roman"/>
          <w:sz w:val="24"/>
          <w:szCs w:val="24"/>
        </w:rPr>
        <w:t>Ait</w:t>
      </w:r>
      <w:proofErr w:type="spellEnd"/>
      <w:r w:rsidRPr="00F93849">
        <w:rPr>
          <w:rFonts w:ascii="Times New Roman" w:eastAsiaTheme="minorHAnsi" w:hAnsi="Times New Roman" w:cs="Times New Roman"/>
          <w:sz w:val="24"/>
          <w:szCs w:val="24"/>
        </w:rPr>
        <w:t xml:space="preserve">.) in Cholistan desert, Punjab, Pakistan." </w:t>
      </w:r>
      <w:r w:rsidRPr="00F93849">
        <w:rPr>
          <w:rFonts w:ascii="Times New Roman" w:eastAsiaTheme="minorHAnsi" w:hAnsi="Times New Roman" w:cs="Times New Roman"/>
          <w:i/>
          <w:iCs/>
          <w:sz w:val="24"/>
          <w:szCs w:val="24"/>
        </w:rPr>
        <w:t>J</w:t>
      </w:r>
      <w:r w:rsidR="00B04103" w:rsidRPr="00F93849">
        <w:rPr>
          <w:rFonts w:ascii="Times New Roman" w:eastAsiaTheme="minorHAnsi" w:hAnsi="Times New Roman" w:cs="Times New Roman"/>
          <w:i/>
          <w:iCs/>
          <w:sz w:val="24"/>
          <w:szCs w:val="24"/>
        </w:rPr>
        <w:t xml:space="preserve">ournal of </w:t>
      </w:r>
      <w:r w:rsidRPr="00F93849">
        <w:rPr>
          <w:rFonts w:ascii="Times New Roman" w:eastAsiaTheme="minorHAnsi" w:hAnsi="Times New Roman" w:cs="Times New Roman"/>
          <w:i/>
          <w:iCs/>
          <w:sz w:val="24"/>
          <w:szCs w:val="24"/>
        </w:rPr>
        <w:t>Agric Res</w:t>
      </w:r>
      <w:r w:rsidR="00B04103" w:rsidRPr="00F93849">
        <w:rPr>
          <w:rFonts w:ascii="Times New Roman" w:eastAsiaTheme="minorHAnsi" w:hAnsi="Times New Roman" w:cs="Times New Roman"/>
          <w:i/>
          <w:iCs/>
          <w:sz w:val="24"/>
          <w:szCs w:val="24"/>
        </w:rPr>
        <w:t>earch;</w:t>
      </w:r>
      <w:r w:rsidRPr="00F93849">
        <w:rPr>
          <w:rFonts w:ascii="Times New Roman" w:eastAsiaTheme="minorHAnsi" w:hAnsi="Times New Roman" w:cs="Times New Roman"/>
          <w:sz w:val="24"/>
          <w:szCs w:val="24"/>
        </w:rPr>
        <w:t xml:space="preserve"> </w:t>
      </w:r>
      <w:r w:rsidR="00B04103" w:rsidRPr="00F93849">
        <w:rPr>
          <w:rFonts w:ascii="Times New Roman" w:eastAsiaTheme="minorHAnsi" w:hAnsi="Times New Roman" w:cs="Times New Roman"/>
          <w:sz w:val="24"/>
          <w:szCs w:val="24"/>
        </w:rPr>
        <w:t xml:space="preserve">2014. </w:t>
      </w:r>
      <w:r w:rsidRPr="00F93849">
        <w:rPr>
          <w:rFonts w:ascii="Times New Roman" w:eastAsiaTheme="minorHAnsi" w:hAnsi="Times New Roman" w:cs="Times New Roman"/>
          <w:sz w:val="24"/>
          <w:szCs w:val="24"/>
        </w:rPr>
        <w:t>1.52:117-126.</w:t>
      </w:r>
    </w:p>
    <w:p w14:paraId="49D187B0" w14:textId="4C35586C" w:rsidR="00E3067B" w:rsidRPr="00F93849" w:rsidRDefault="00E3067B" w:rsidP="00E3067B">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F93849">
        <w:rPr>
          <w:rFonts w:ascii="Times New Roman" w:eastAsiaTheme="minorHAnsi" w:hAnsi="Times New Roman" w:cs="Times New Roman"/>
          <w:sz w:val="24"/>
          <w:szCs w:val="24"/>
        </w:rPr>
        <w:t xml:space="preserve">Aliyu R. "Efficacy and phytochemical analysis of latex of Calotropis procera against selected dermatophytes. " </w:t>
      </w:r>
      <w:r w:rsidRPr="00F93849">
        <w:rPr>
          <w:rFonts w:ascii="Times New Roman" w:eastAsiaTheme="minorHAnsi" w:hAnsi="Times New Roman" w:cs="Times New Roman"/>
          <w:i/>
          <w:iCs/>
          <w:sz w:val="24"/>
          <w:szCs w:val="24"/>
        </w:rPr>
        <w:t>J</w:t>
      </w:r>
      <w:r w:rsidR="0079439F" w:rsidRPr="00F93849">
        <w:rPr>
          <w:rFonts w:ascii="Times New Roman" w:eastAsiaTheme="minorHAnsi" w:hAnsi="Times New Roman" w:cs="Times New Roman"/>
          <w:i/>
          <w:iCs/>
          <w:sz w:val="24"/>
          <w:szCs w:val="24"/>
        </w:rPr>
        <w:t>ournal of</w:t>
      </w:r>
      <w:r w:rsidRPr="00F93849">
        <w:rPr>
          <w:rFonts w:ascii="Times New Roman" w:eastAsiaTheme="minorHAnsi" w:hAnsi="Times New Roman" w:cs="Times New Roman"/>
          <w:i/>
          <w:iCs/>
          <w:sz w:val="24"/>
          <w:szCs w:val="24"/>
        </w:rPr>
        <w:t xml:space="preserve"> Intercult</w:t>
      </w:r>
      <w:r w:rsidR="0079439F" w:rsidRPr="00F93849">
        <w:rPr>
          <w:rFonts w:ascii="Times New Roman" w:eastAsiaTheme="minorHAnsi" w:hAnsi="Times New Roman" w:cs="Times New Roman"/>
          <w:i/>
          <w:iCs/>
          <w:sz w:val="24"/>
          <w:szCs w:val="24"/>
        </w:rPr>
        <w:t>ivation</w:t>
      </w:r>
      <w:r w:rsidRPr="00F93849">
        <w:rPr>
          <w:rFonts w:ascii="Times New Roman" w:eastAsiaTheme="minorHAnsi" w:hAnsi="Times New Roman" w:cs="Times New Roman"/>
          <w:i/>
          <w:iCs/>
          <w:sz w:val="24"/>
          <w:szCs w:val="24"/>
        </w:rPr>
        <w:t xml:space="preserve"> Ethnopharmaco</w:t>
      </w:r>
      <w:r w:rsidR="0079439F" w:rsidRPr="00F93849">
        <w:rPr>
          <w:rFonts w:ascii="Times New Roman" w:eastAsiaTheme="minorHAnsi" w:hAnsi="Times New Roman" w:cs="Times New Roman"/>
          <w:i/>
          <w:iCs/>
          <w:sz w:val="24"/>
          <w:szCs w:val="24"/>
        </w:rPr>
        <w:t>logy</w:t>
      </w:r>
      <w:r w:rsidR="00D65754" w:rsidRPr="00F93849">
        <w:rPr>
          <w:rFonts w:ascii="Times New Roman" w:eastAsiaTheme="minorHAnsi" w:hAnsi="Times New Roman" w:cs="Times New Roman"/>
          <w:sz w:val="24"/>
          <w:szCs w:val="24"/>
        </w:rPr>
        <w:t>; 2015.</w:t>
      </w:r>
      <w:r w:rsidRPr="00F93849">
        <w:rPr>
          <w:rFonts w:ascii="Times New Roman" w:eastAsiaTheme="minorHAnsi" w:hAnsi="Times New Roman" w:cs="Times New Roman"/>
          <w:sz w:val="24"/>
          <w:szCs w:val="24"/>
        </w:rPr>
        <w:t xml:space="preserve"> 4.4:314-317.</w:t>
      </w:r>
    </w:p>
    <w:p w14:paraId="75EA3973" w14:textId="7F72293F" w:rsidR="00E3067B" w:rsidRPr="00F93849" w:rsidRDefault="000B2F86" w:rsidP="00E3067B">
      <w:pPr>
        <w:pStyle w:val="ListParagraph"/>
        <w:numPr>
          <w:ilvl w:val="0"/>
          <w:numId w:val="30"/>
        </w:numPr>
        <w:autoSpaceDE w:val="0"/>
        <w:autoSpaceDN w:val="0"/>
        <w:adjustRightInd w:val="0"/>
        <w:spacing w:before="240" w:after="240" w:line="240" w:lineRule="auto"/>
        <w:jc w:val="both"/>
        <w:rPr>
          <w:rFonts w:ascii="Times New Roman" w:hAnsi="Times New Roman" w:cs="Times New Roman"/>
          <w:sz w:val="24"/>
          <w:szCs w:val="24"/>
        </w:rPr>
      </w:pPr>
      <w:r w:rsidRPr="00F93849">
        <w:rPr>
          <w:rFonts w:ascii="Times New Roman" w:hAnsi="Times New Roman" w:cs="Times New Roman"/>
          <w:sz w:val="24"/>
          <w:szCs w:val="24"/>
        </w:rPr>
        <w:t xml:space="preserve">Rahee, S. A., &amp; Mallik, J. (2012). Phytochemical screenings of the methanol extract of whole plant Borreria </w:t>
      </w:r>
      <w:r w:rsidRPr="00F93849">
        <w:rPr>
          <w:rFonts w:ascii="Times New Roman" w:hAnsi="Times New Roman" w:cs="Times New Roman"/>
          <w:sz w:val="24"/>
          <w:szCs w:val="24"/>
        </w:rPr>
        <w:t>articulari. International Journal of Pharmaceutical &amp; Biological Archives, 3(5), 1062-1066. https://www.ijpba.info/ijpba/index.php/ijpba/article/download/106/106</w:t>
      </w:r>
      <w:r w:rsidR="00E3067B" w:rsidRPr="00F93849">
        <w:rPr>
          <w:rFonts w:ascii="Times New Roman" w:hAnsi="Times New Roman" w:cs="Times New Roman"/>
          <w:sz w:val="24"/>
          <w:szCs w:val="24"/>
        </w:rPr>
        <w:t xml:space="preserve"> </w:t>
      </w:r>
    </w:p>
    <w:p w14:paraId="06141288" w14:textId="67B8D634" w:rsidR="00296DEA" w:rsidRPr="00F93849" w:rsidRDefault="000B2F86" w:rsidP="00296DEA">
      <w:pPr>
        <w:pStyle w:val="ListParagraph"/>
        <w:numPr>
          <w:ilvl w:val="0"/>
          <w:numId w:val="30"/>
        </w:numPr>
        <w:autoSpaceDE w:val="0"/>
        <w:autoSpaceDN w:val="0"/>
        <w:adjustRightInd w:val="0"/>
        <w:spacing w:before="240" w:after="240" w:line="240" w:lineRule="auto"/>
        <w:jc w:val="both"/>
        <w:rPr>
          <w:rFonts w:ascii="Times New Roman" w:hAnsi="Times New Roman" w:cs="Times New Roman"/>
          <w:sz w:val="24"/>
          <w:szCs w:val="24"/>
        </w:rPr>
      </w:pPr>
      <w:r w:rsidRPr="00F93849">
        <w:rPr>
          <w:rFonts w:ascii="Times New Roman" w:hAnsi="Times New Roman" w:cs="Times New Roman"/>
          <w:sz w:val="24"/>
          <w:szCs w:val="24"/>
          <w:lang w:val="pt-BR"/>
        </w:rPr>
        <w:t xml:space="preserve">Wei, L., Chen, Y., Lin, J., Zhao, J., Chen, X., Xu, W., Liu, X., Sferra, T. J., &amp; Peng, J. (2011). </w:t>
      </w:r>
      <w:r w:rsidRPr="00F93849">
        <w:rPr>
          <w:rFonts w:ascii="Times New Roman" w:hAnsi="Times New Roman" w:cs="Times New Roman"/>
          <w:sz w:val="24"/>
          <w:szCs w:val="24"/>
        </w:rPr>
        <w:t>Scutellaria barbata D. Don Induces Apoptosis of Human Colon Carcinoma Cell through Activation of the Mitochondrion-dependent Pathway. *Journal of Medicinal Plants Research*, *5*(10), 1962–1970. https://doi.org/10.5897/JMPR.EA5714319600</w:t>
      </w:r>
    </w:p>
    <w:p w14:paraId="48DC2EFA" w14:textId="72CA9482" w:rsidR="00E3067B" w:rsidRPr="00F93849" w:rsidRDefault="000B2F86" w:rsidP="000B2F86">
      <w:pPr>
        <w:pStyle w:val="ListParagraph"/>
        <w:numPr>
          <w:ilvl w:val="0"/>
          <w:numId w:val="30"/>
        </w:numPr>
        <w:spacing w:line="240" w:lineRule="auto"/>
        <w:jc w:val="both"/>
        <w:rPr>
          <w:rFonts w:ascii="Times New Roman" w:hAnsi="Times New Roman" w:cs="Times New Roman"/>
        </w:rPr>
      </w:pPr>
      <w:r w:rsidRPr="00F93849">
        <w:rPr>
          <w:rFonts w:ascii="Times New Roman" w:hAnsi="Times New Roman" w:cs="Times New Roman"/>
          <w:sz w:val="24"/>
          <w:szCs w:val="24"/>
        </w:rPr>
        <w:t xml:space="preserve">Morton, J. J., &amp; Malone, M. H. (1972). Evaluation of </w:t>
      </w:r>
      <w:proofErr w:type="spellStart"/>
      <w:r w:rsidRPr="00F93849">
        <w:rPr>
          <w:rFonts w:ascii="Times New Roman" w:hAnsi="Times New Roman" w:cs="Times New Roman"/>
          <w:sz w:val="24"/>
          <w:szCs w:val="24"/>
        </w:rPr>
        <w:t>vulneray</w:t>
      </w:r>
      <w:proofErr w:type="spellEnd"/>
      <w:r w:rsidRPr="00F93849">
        <w:rPr>
          <w:rFonts w:ascii="Times New Roman" w:hAnsi="Times New Roman" w:cs="Times New Roman"/>
          <w:sz w:val="24"/>
          <w:szCs w:val="24"/>
        </w:rPr>
        <w:t xml:space="preserve"> activity by an open wound procedure in rats. Archives </w:t>
      </w:r>
      <w:proofErr w:type="spellStart"/>
      <w:r w:rsidRPr="00F93849">
        <w:rPr>
          <w:rFonts w:ascii="Times New Roman" w:hAnsi="Times New Roman" w:cs="Times New Roman"/>
          <w:sz w:val="24"/>
          <w:szCs w:val="24"/>
        </w:rPr>
        <w:t>Internationales</w:t>
      </w:r>
      <w:proofErr w:type="spellEnd"/>
      <w:r w:rsidRPr="00F93849">
        <w:rPr>
          <w:rFonts w:ascii="Times New Roman" w:hAnsi="Times New Roman" w:cs="Times New Roman"/>
          <w:sz w:val="24"/>
          <w:szCs w:val="24"/>
        </w:rPr>
        <w:t xml:space="preserve"> de </w:t>
      </w:r>
      <w:proofErr w:type="spellStart"/>
      <w:r w:rsidRPr="00F93849">
        <w:rPr>
          <w:rFonts w:ascii="Times New Roman" w:hAnsi="Times New Roman" w:cs="Times New Roman"/>
          <w:sz w:val="24"/>
          <w:szCs w:val="24"/>
        </w:rPr>
        <w:t>Pharmacodynamie</w:t>
      </w:r>
      <w:proofErr w:type="spellEnd"/>
      <w:r w:rsidRPr="00F93849">
        <w:rPr>
          <w:rFonts w:ascii="Times New Roman" w:hAnsi="Times New Roman" w:cs="Times New Roman"/>
          <w:sz w:val="24"/>
          <w:szCs w:val="24"/>
        </w:rPr>
        <w:t xml:space="preserve"> et de </w:t>
      </w:r>
      <w:r w:rsidR="00010174" w:rsidRPr="00F93849">
        <w:rPr>
          <w:rFonts w:ascii="Times New Roman" w:hAnsi="Times New Roman" w:cs="Times New Roman"/>
          <w:sz w:val="24"/>
          <w:szCs w:val="24"/>
        </w:rPr>
        <w:t>Therapie</w:t>
      </w:r>
      <w:r w:rsidR="00010174">
        <w:rPr>
          <w:rFonts w:ascii="Times New Roman" w:hAnsi="Times New Roman" w:cs="Times New Roman"/>
          <w:sz w:val="24"/>
          <w:szCs w:val="24"/>
        </w:rPr>
        <w:t>s</w:t>
      </w:r>
      <w:r w:rsidRPr="00F93849">
        <w:rPr>
          <w:rFonts w:ascii="Times New Roman" w:hAnsi="Times New Roman" w:cs="Times New Roman"/>
          <w:sz w:val="24"/>
          <w:szCs w:val="24"/>
        </w:rPr>
        <w:t>, 196(1), 117–126. https://pubmed.ncbi.nlm.nih.gov/5059357/</w:t>
      </w:r>
      <w:r w:rsidR="00E3067B" w:rsidRPr="00F93849">
        <w:rPr>
          <w:rFonts w:ascii="Times New Roman" w:hAnsi="Times New Roman" w:cs="Times New Roman"/>
          <w:sz w:val="24"/>
          <w:szCs w:val="24"/>
        </w:rPr>
        <w:t xml:space="preserve"> </w:t>
      </w:r>
    </w:p>
    <w:p w14:paraId="445ACEA7" w14:textId="2BF9B1E2" w:rsidR="00E3067B" w:rsidRPr="00F93849" w:rsidRDefault="000B2F86" w:rsidP="00E3067B">
      <w:pPr>
        <w:pStyle w:val="ListParagraph"/>
        <w:numPr>
          <w:ilvl w:val="0"/>
          <w:numId w:val="30"/>
        </w:numPr>
        <w:spacing w:before="240" w:after="240" w:line="240" w:lineRule="auto"/>
        <w:jc w:val="both"/>
        <w:rPr>
          <w:rFonts w:ascii="Times New Roman" w:hAnsi="Times New Roman" w:cs="Times New Roman"/>
          <w:sz w:val="24"/>
          <w:szCs w:val="24"/>
        </w:rPr>
      </w:pPr>
      <w:r w:rsidRPr="00F93849">
        <w:rPr>
          <w:rFonts w:ascii="Times New Roman" w:hAnsi="Times New Roman" w:cs="Times New Roman"/>
          <w:bCs/>
          <w:sz w:val="24"/>
          <w:szCs w:val="24"/>
        </w:rPr>
        <w:t>Ravishankar, K., &amp; Satya Sireesha, A. (2021). Exploration of antimicrobial and wound healing activities using ethanolic leaf extract gel of Nyctanthes arbor-tristis on rabbits. *Advancement in Medicinal Plant Research*, *9*(4), 68-74. https://netjournals.org/AMPR2021/AMPR21.010.pdf</w:t>
      </w:r>
    </w:p>
    <w:p w14:paraId="669E2DB9" w14:textId="6AD5210B" w:rsidR="00C5295B" w:rsidRPr="00F93849" w:rsidRDefault="000B2F86" w:rsidP="00C5295B">
      <w:pPr>
        <w:pStyle w:val="ListParagraph"/>
        <w:numPr>
          <w:ilvl w:val="0"/>
          <w:numId w:val="30"/>
        </w:numPr>
        <w:autoSpaceDE w:val="0"/>
        <w:autoSpaceDN w:val="0"/>
        <w:adjustRightInd w:val="0"/>
        <w:spacing w:before="240" w:after="240" w:line="240" w:lineRule="auto"/>
        <w:jc w:val="both"/>
        <w:rPr>
          <w:rFonts w:ascii="Times New Roman" w:hAnsi="Times New Roman" w:cs="Times New Roman"/>
          <w:sz w:val="24"/>
          <w:szCs w:val="24"/>
        </w:rPr>
      </w:pPr>
      <w:r w:rsidRPr="00F93849">
        <w:rPr>
          <w:rFonts w:ascii="Times New Roman" w:hAnsi="Times New Roman" w:cs="Times New Roman"/>
          <w:sz w:val="24"/>
          <w:szCs w:val="24"/>
        </w:rPr>
        <w:t>Manjunatha, B. K., Vidya, S. M., Rashmi, K. V., Mankani, K. L., Shilpa, H. J., &amp; Jagadeesh Singh, S. D. (2005). Evaluation of wound-healing potency of Vernonia arborea Hk. *Indian Journal of Pharmacology*, *37*(4), 223–226. https://doi.org/10.4103/0253-7613.16567</w:t>
      </w:r>
    </w:p>
    <w:p w14:paraId="45390A0B" w14:textId="5F8CF9B1" w:rsidR="00C5295B" w:rsidRPr="00F93849" w:rsidRDefault="000B2F86" w:rsidP="00C5295B">
      <w:pPr>
        <w:pStyle w:val="ListParagraph"/>
        <w:numPr>
          <w:ilvl w:val="0"/>
          <w:numId w:val="30"/>
        </w:numPr>
        <w:autoSpaceDE w:val="0"/>
        <w:autoSpaceDN w:val="0"/>
        <w:adjustRightInd w:val="0"/>
        <w:spacing w:before="240" w:after="240" w:line="240" w:lineRule="auto"/>
        <w:jc w:val="both"/>
        <w:rPr>
          <w:rFonts w:ascii="Times New Roman" w:hAnsi="Times New Roman" w:cs="Times New Roman"/>
          <w:sz w:val="24"/>
          <w:szCs w:val="24"/>
        </w:rPr>
      </w:pPr>
      <w:r w:rsidRPr="00F93849">
        <w:rPr>
          <w:rFonts w:ascii="Times New Roman" w:hAnsi="Times New Roman" w:cs="Times New Roman"/>
          <w:sz w:val="24"/>
          <w:szCs w:val="24"/>
        </w:rPr>
        <w:t>Srikanth, D., Shenoy, R. R., &amp; Rao, C. M. (2008). The effects of topical (gel) astemizole and terfenadine on wound healing. Indian Journal of Pharmacology, 40(4), 170-174. https://doi.org/10.4103/0253-7613.43164</w:t>
      </w:r>
    </w:p>
    <w:p w14:paraId="77B7A2FB" w14:textId="2BE5A26A" w:rsidR="00E3067B" w:rsidRPr="00F93849" w:rsidRDefault="000B2F86" w:rsidP="00E3067B">
      <w:pPr>
        <w:pStyle w:val="ListParagraph"/>
        <w:numPr>
          <w:ilvl w:val="0"/>
          <w:numId w:val="30"/>
        </w:numPr>
        <w:spacing w:line="240" w:lineRule="auto"/>
        <w:jc w:val="both"/>
        <w:rPr>
          <w:rFonts w:ascii="Times New Roman" w:hAnsi="Times New Roman" w:cs="Times New Roman"/>
          <w:sz w:val="24"/>
          <w:szCs w:val="24"/>
        </w:rPr>
      </w:pPr>
      <w:r w:rsidRPr="00F93849">
        <w:rPr>
          <w:rFonts w:ascii="Times New Roman" w:hAnsi="Times New Roman" w:cs="Times New Roman"/>
          <w:sz w:val="24"/>
          <w:szCs w:val="24"/>
        </w:rPr>
        <w:lastRenderedPageBreak/>
        <w:t>Khalaf, A. A., Hassanen, E. I., Zaki, A. R., Tohamy, A. F., &amp; Ibrahim, M. A. (2019). Histopathological, immunohistochemical, and molecular studies for determination of wound age and vitality in rats. International Wound Journal, 16(6), 1416–1425. https://doi.org/10.1111/iwj.13206</w:t>
      </w:r>
    </w:p>
    <w:p w14:paraId="2839F84D" w14:textId="6C405A4A" w:rsidR="00BA0DD1" w:rsidRPr="00F93849" w:rsidRDefault="00BA0DD1" w:rsidP="00BA0DD1">
      <w:pPr>
        <w:pStyle w:val="ListParagraph"/>
        <w:numPr>
          <w:ilvl w:val="0"/>
          <w:numId w:val="30"/>
        </w:numPr>
        <w:autoSpaceDE w:val="0"/>
        <w:autoSpaceDN w:val="0"/>
        <w:adjustRightInd w:val="0"/>
        <w:spacing w:before="240" w:after="240" w:line="240" w:lineRule="auto"/>
        <w:jc w:val="both"/>
        <w:rPr>
          <w:rFonts w:ascii="Times New Roman" w:hAnsi="Times New Roman" w:cs="Times New Roman"/>
          <w:sz w:val="24"/>
          <w:szCs w:val="24"/>
        </w:rPr>
      </w:pPr>
      <w:r w:rsidRPr="00F93849">
        <w:rPr>
          <w:rFonts w:ascii="Times New Roman" w:hAnsi="Times New Roman" w:cs="Times New Roman"/>
          <w:sz w:val="24"/>
          <w:szCs w:val="24"/>
        </w:rPr>
        <w:t>Avwioro O. G. Histochemistry and Tissue Pathology. PrinciplesandTechnique3</w:t>
      </w:r>
      <w:r w:rsidRPr="00F93849">
        <w:rPr>
          <w:rFonts w:ascii="Times New Roman" w:hAnsi="Times New Roman" w:cs="Times New Roman"/>
          <w:sz w:val="24"/>
          <w:szCs w:val="24"/>
          <w:vertAlign w:val="superscript"/>
        </w:rPr>
        <w:t>rd</w:t>
      </w:r>
      <w:r w:rsidRPr="00F93849">
        <w:rPr>
          <w:rFonts w:ascii="Times New Roman" w:hAnsi="Times New Roman" w:cs="Times New Roman"/>
          <w:sz w:val="24"/>
          <w:szCs w:val="24"/>
        </w:rPr>
        <w:t xml:space="preserve"> Edition. Clavenrianum Press. Ibadan Nigeria</w:t>
      </w:r>
      <w:r w:rsidR="00D65754" w:rsidRPr="00F93849">
        <w:rPr>
          <w:rFonts w:ascii="Times New Roman" w:hAnsi="Times New Roman" w:cs="Times New Roman"/>
          <w:sz w:val="24"/>
          <w:szCs w:val="24"/>
        </w:rPr>
        <w:t xml:space="preserve">; 2014. </w:t>
      </w:r>
      <w:r w:rsidRPr="00F93849">
        <w:rPr>
          <w:rFonts w:ascii="Times New Roman" w:hAnsi="Times New Roman" w:cs="Times New Roman"/>
          <w:sz w:val="24"/>
          <w:szCs w:val="24"/>
        </w:rPr>
        <w:t xml:space="preserve"> pp 147-190  </w:t>
      </w:r>
    </w:p>
    <w:p w14:paraId="229431B0" w14:textId="6A66D02D" w:rsidR="00BA0DD1" w:rsidRPr="00F93849" w:rsidRDefault="000B2F86" w:rsidP="00BA0DD1">
      <w:pPr>
        <w:pStyle w:val="ListParagraph"/>
        <w:numPr>
          <w:ilvl w:val="0"/>
          <w:numId w:val="30"/>
        </w:numPr>
        <w:autoSpaceDE w:val="0"/>
        <w:autoSpaceDN w:val="0"/>
        <w:adjustRightInd w:val="0"/>
        <w:spacing w:before="240" w:after="240" w:line="240" w:lineRule="auto"/>
        <w:jc w:val="both"/>
        <w:rPr>
          <w:rFonts w:ascii="Times New Roman" w:hAnsi="Times New Roman" w:cs="Times New Roman"/>
          <w:sz w:val="24"/>
          <w:szCs w:val="24"/>
        </w:rPr>
      </w:pPr>
      <w:r w:rsidRPr="00F93849">
        <w:rPr>
          <w:rFonts w:ascii="Times New Roman" w:hAnsi="Times New Roman" w:cs="Times New Roman"/>
          <w:bCs/>
          <w:sz w:val="24"/>
          <w:szCs w:val="24"/>
        </w:rPr>
        <w:t>Ignatius, A. K., Rini, D., &amp; Sri, H. Y. (2020). The Effect of Tempeh Extract Gel on Wound Healing in Diabetes Rats: Overview of Tissue Collagen, Wound Closure, Epithelialization and Capillarization. Jurnal Farmasi Sains dan Komunitas, 17(1), 51-58. https://doi.org/10.24071/Jpsc.002357</w:t>
      </w:r>
    </w:p>
    <w:p w14:paraId="6D3820CE" w14:textId="558D8D01" w:rsidR="00BA0DD1" w:rsidRPr="00F93849" w:rsidRDefault="000B2F86" w:rsidP="00BA0DD1">
      <w:pPr>
        <w:pStyle w:val="ListParagraph"/>
        <w:numPr>
          <w:ilvl w:val="0"/>
          <w:numId w:val="30"/>
        </w:numPr>
        <w:autoSpaceDE w:val="0"/>
        <w:autoSpaceDN w:val="0"/>
        <w:adjustRightInd w:val="0"/>
        <w:spacing w:before="240" w:after="240" w:line="240" w:lineRule="auto"/>
        <w:jc w:val="both"/>
        <w:rPr>
          <w:rFonts w:ascii="Times New Roman" w:hAnsi="Times New Roman" w:cs="Times New Roman"/>
          <w:sz w:val="24"/>
          <w:szCs w:val="24"/>
        </w:rPr>
      </w:pPr>
      <w:r w:rsidRPr="00F93849">
        <w:rPr>
          <w:rFonts w:ascii="Times New Roman" w:hAnsi="Times New Roman" w:cs="Times New Roman"/>
          <w:sz w:val="24"/>
          <w:szCs w:val="24"/>
        </w:rPr>
        <w:t xml:space="preserve">Saini, M. L., Saini, R., Roy, S., &amp; Kumar, A. (2008). Comparative </w:t>
      </w:r>
      <w:proofErr w:type="spellStart"/>
      <w:r w:rsidRPr="00F93849">
        <w:rPr>
          <w:rFonts w:ascii="Times New Roman" w:hAnsi="Times New Roman" w:cs="Times New Roman"/>
          <w:sz w:val="24"/>
          <w:szCs w:val="24"/>
        </w:rPr>
        <w:t>pharmacognostical</w:t>
      </w:r>
      <w:proofErr w:type="spellEnd"/>
      <w:r w:rsidRPr="00F93849">
        <w:rPr>
          <w:rFonts w:ascii="Times New Roman" w:hAnsi="Times New Roman" w:cs="Times New Roman"/>
          <w:sz w:val="24"/>
          <w:szCs w:val="24"/>
        </w:rPr>
        <w:t xml:space="preserve"> and antimicrobial studies of Acacia species (Mimosaceae). Journal of Medicinal Plants Research, 2(12), 378–386. https://doi.org/10.5897/JMPR.9000378</w:t>
      </w:r>
    </w:p>
    <w:p w14:paraId="1E1E9D3B" w14:textId="17E35B2B" w:rsidR="00BA0DD1" w:rsidRPr="00F93849" w:rsidRDefault="000B2F86" w:rsidP="00BA0DD1">
      <w:pPr>
        <w:pStyle w:val="ListParagraph"/>
        <w:numPr>
          <w:ilvl w:val="0"/>
          <w:numId w:val="30"/>
        </w:numPr>
        <w:autoSpaceDE w:val="0"/>
        <w:autoSpaceDN w:val="0"/>
        <w:adjustRightInd w:val="0"/>
        <w:spacing w:before="240" w:after="240" w:line="240" w:lineRule="auto"/>
        <w:jc w:val="both"/>
        <w:rPr>
          <w:rFonts w:ascii="Times New Roman" w:hAnsi="Times New Roman" w:cs="Times New Roman"/>
          <w:sz w:val="24"/>
          <w:szCs w:val="24"/>
        </w:rPr>
      </w:pPr>
      <w:r w:rsidRPr="00F93849">
        <w:rPr>
          <w:rFonts w:ascii="Times New Roman" w:hAnsi="Times New Roman" w:cs="Times New Roman"/>
        </w:rPr>
        <w:t>Fasogbon, A. O., Odewade, J. O., &amp; Omojoyegbe, R. T. (2021). Antibacterial Potential of Pod Extracts of Gum Arabic Tree (Acacia nilotica). Equity Journal of Science and Technology, 8(1), 100–104. https://doi.org/10.4314/equijost.v8i1.17</w:t>
      </w:r>
    </w:p>
    <w:p w14:paraId="6FD83E12" w14:textId="6FD37A39" w:rsidR="00422B89" w:rsidRPr="00F93849" w:rsidRDefault="000B2F86" w:rsidP="00422B89">
      <w:pPr>
        <w:pStyle w:val="ListParagraph"/>
        <w:numPr>
          <w:ilvl w:val="0"/>
          <w:numId w:val="30"/>
        </w:numPr>
        <w:autoSpaceDE w:val="0"/>
        <w:autoSpaceDN w:val="0"/>
        <w:adjustRightInd w:val="0"/>
        <w:spacing w:before="240" w:after="240" w:line="240" w:lineRule="auto"/>
        <w:jc w:val="both"/>
        <w:rPr>
          <w:rFonts w:ascii="Times New Roman" w:hAnsi="Times New Roman" w:cs="Times New Roman"/>
          <w:sz w:val="24"/>
          <w:szCs w:val="24"/>
        </w:rPr>
      </w:pPr>
      <w:r w:rsidRPr="00F93849">
        <w:rPr>
          <w:rFonts w:ascii="Times New Roman" w:hAnsi="Times New Roman" w:cs="Times New Roman"/>
          <w:bCs/>
          <w:sz w:val="24"/>
          <w:szCs w:val="24"/>
        </w:rPr>
        <w:t xml:space="preserve">Zishan, S. A., Uddin, M. M., Mohammad, M., Azad, S. M. A. K., Naima, J., </w:t>
      </w:r>
      <w:proofErr w:type="spellStart"/>
      <w:r w:rsidRPr="00F93849">
        <w:rPr>
          <w:rFonts w:ascii="Times New Roman" w:hAnsi="Times New Roman" w:cs="Times New Roman"/>
          <w:bCs/>
          <w:sz w:val="24"/>
          <w:szCs w:val="24"/>
        </w:rPr>
        <w:t>Ibban</w:t>
      </w:r>
      <w:proofErr w:type="spellEnd"/>
      <w:r w:rsidRPr="00F93849">
        <w:rPr>
          <w:rFonts w:ascii="Times New Roman" w:hAnsi="Times New Roman" w:cs="Times New Roman"/>
          <w:bCs/>
          <w:sz w:val="24"/>
          <w:szCs w:val="24"/>
        </w:rPr>
        <w:t>, S. S., &amp; Arman, M. S. I. (2024). Costus speciosus leaf and seed extracts for wound healing: a comparative evaluation using mice excision wound models. Clinical Phytoscience. https://doi.org/10.1186/s40816-024-00368-9</w:t>
      </w:r>
    </w:p>
    <w:p w14:paraId="0E6A34EF" w14:textId="1E407D85" w:rsidR="00BA0DD1" w:rsidRPr="00F93849" w:rsidRDefault="000B2F86" w:rsidP="00BA0DD1">
      <w:pPr>
        <w:pStyle w:val="ListParagraph"/>
        <w:numPr>
          <w:ilvl w:val="0"/>
          <w:numId w:val="30"/>
        </w:numPr>
        <w:autoSpaceDE w:val="0"/>
        <w:autoSpaceDN w:val="0"/>
        <w:adjustRightInd w:val="0"/>
        <w:spacing w:before="240" w:after="240" w:line="240" w:lineRule="auto"/>
        <w:jc w:val="both"/>
        <w:rPr>
          <w:rFonts w:ascii="Times New Roman" w:hAnsi="Times New Roman" w:cs="Times New Roman"/>
          <w:sz w:val="24"/>
          <w:szCs w:val="24"/>
        </w:rPr>
      </w:pPr>
      <w:r w:rsidRPr="00F93849">
        <w:rPr>
          <w:rFonts w:ascii="Times New Roman" w:hAnsi="Times New Roman" w:cs="Times New Roman"/>
          <w:sz w:val="24"/>
          <w:szCs w:val="24"/>
        </w:rPr>
        <w:t xml:space="preserve">Cheng, Y. Z., Liu, I. M., Cheng, J. T., Lin, B. S., &amp; Liu, F. (2020). Wound healing is promoted by Musa paradisiaca (banana) </w:t>
      </w:r>
      <w:r w:rsidRPr="00F93849">
        <w:rPr>
          <w:rFonts w:ascii="Times New Roman" w:hAnsi="Times New Roman" w:cs="Times New Roman"/>
          <w:sz w:val="24"/>
          <w:szCs w:val="24"/>
        </w:rPr>
        <w:t>extract in diabetic rats. Archives of Medical Science, 20(2), 632–640. https://doi.org/10.5114/aoms.2020.92344</w:t>
      </w:r>
    </w:p>
    <w:p w14:paraId="7C1C9A05" w14:textId="485185D9" w:rsidR="00BA0DD1" w:rsidRPr="00F93849" w:rsidRDefault="000B2F86" w:rsidP="00BA0DD1">
      <w:pPr>
        <w:pStyle w:val="ListParagraph"/>
        <w:numPr>
          <w:ilvl w:val="0"/>
          <w:numId w:val="30"/>
        </w:numPr>
        <w:autoSpaceDE w:val="0"/>
        <w:autoSpaceDN w:val="0"/>
        <w:adjustRightInd w:val="0"/>
        <w:spacing w:before="240" w:after="240" w:line="240" w:lineRule="auto"/>
        <w:jc w:val="both"/>
        <w:rPr>
          <w:rFonts w:ascii="Times New Roman" w:hAnsi="Times New Roman" w:cs="Times New Roman"/>
          <w:sz w:val="24"/>
          <w:szCs w:val="24"/>
        </w:rPr>
      </w:pPr>
      <w:r w:rsidRPr="00F93849">
        <w:rPr>
          <w:rFonts w:ascii="Times New Roman" w:eastAsia="MinionPro-Regular" w:hAnsi="Times New Roman" w:cs="Times New Roman"/>
          <w:sz w:val="24"/>
          <w:szCs w:val="24"/>
        </w:rPr>
        <w:t>Abdullah, E., Taha, S., Sulaiman, N., &amp; Ahmed, M. (2022). Impact of acacia arabica topical gel on skin wound healing: An experimental study. Pharmacia, 69(1), 77–83. https://doi.org/10.3897/pharmacia.69.e72595</w:t>
      </w:r>
    </w:p>
    <w:p w14:paraId="5FB0E2A8" w14:textId="00E26434" w:rsidR="00F117AB" w:rsidRDefault="00F117AB" w:rsidP="0079439F">
      <w:pPr>
        <w:autoSpaceDE w:val="0"/>
        <w:autoSpaceDN w:val="0"/>
        <w:adjustRightInd w:val="0"/>
        <w:spacing w:after="0" w:line="240" w:lineRule="auto"/>
        <w:jc w:val="both"/>
        <w:rPr>
          <w:rFonts w:ascii="Times New Roman" w:hAnsi="Times New Roman" w:cs="Times New Roman"/>
          <w:sz w:val="24"/>
          <w:szCs w:val="24"/>
        </w:rPr>
      </w:pPr>
    </w:p>
    <w:sectPr w:rsidR="00F117AB" w:rsidSect="00013608">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D3AA7F" w14:textId="77777777" w:rsidR="00FB3A0F" w:rsidRDefault="00FB3A0F">
      <w:pPr>
        <w:spacing w:after="0" w:line="240" w:lineRule="auto"/>
      </w:pPr>
      <w:r>
        <w:separator/>
      </w:r>
    </w:p>
  </w:endnote>
  <w:endnote w:type="continuationSeparator" w:id="0">
    <w:p w14:paraId="0A6F900D" w14:textId="77777777" w:rsidR="00FB3A0F" w:rsidRDefault="00FB3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Regular">
    <w:altName w:val="Arial"/>
    <w:panose1 w:val="00000000000000000000"/>
    <w:charset w:val="00"/>
    <w:family w:val="auto"/>
    <w:notTrueType/>
    <w:pitch w:val="default"/>
    <w:sig w:usb0="00000003" w:usb1="00000000" w:usb2="00000000" w:usb3="00000000" w:csb0="00000001" w:csb1="00000000"/>
  </w:font>
  <w:font w:name="CIDFont+F2">
    <w:altName w:val="Yu Gothic"/>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font>
  <w:font w:name="MinionPro-Regular">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FABC9" w14:textId="77777777" w:rsidR="001B7270" w:rsidRDefault="001B72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2659217"/>
      <w:docPartObj>
        <w:docPartGallery w:val="AutoText"/>
      </w:docPartObj>
    </w:sdtPr>
    <w:sdtEndPr/>
    <w:sdtContent>
      <w:p w14:paraId="72BC0DD0" w14:textId="77777777" w:rsidR="00885868" w:rsidRDefault="00051F19">
        <w:pPr>
          <w:jc w:val="center"/>
        </w:pPr>
        <w:r>
          <w:fldChar w:fldCharType="begin"/>
        </w:r>
        <w:r>
          <w:instrText xml:space="preserve"> PAGE   \* MERGEFORMAT </w:instrText>
        </w:r>
        <w:r>
          <w:fldChar w:fldCharType="separate"/>
        </w:r>
        <w:r>
          <w:t>2</w:t>
        </w:r>
        <w:r>
          <w:fldChar w:fldCharType="end"/>
        </w:r>
      </w:p>
    </w:sdtContent>
  </w:sdt>
  <w:p w14:paraId="336AD64E" w14:textId="77777777" w:rsidR="00885868" w:rsidRDefault="00885868">
    <w:pPr>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456044"/>
      <w:docPartObj>
        <w:docPartGallery w:val="AutoText"/>
      </w:docPartObj>
    </w:sdtPr>
    <w:sdtEndPr/>
    <w:sdtContent>
      <w:p w14:paraId="7ED2C99B" w14:textId="77777777" w:rsidR="00885868" w:rsidRDefault="00051F19">
        <w:pPr>
          <w:jc w:val="center"/>
        </w:pPr>
        <w:r>
          <w:fldChar w:fldCharType="begin"/>
        </w:r>
        <w:r>
          <w:instrText xml:space="preserve"> PAGE   \* MERGEFORMAT </w:instrText>
        </w:r>
        <w:r>
          <w:fldChar w:fldCharType="separate"/>
        </w:r>
        <w:r>
          <w:t>64</w:t>
        </w:r>
        <w:r>
          <w:fldChar w:fldCharType="end"/>
        </w:r>
      </w:p>
    </w:sdtContent>
  </w:sdt>
  <w:p w14:paraId="778D3013" w14:textId="77777777" w:rsidR="00885868" w:rsidRDefault="0088586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FE5A0C" w14:textId="77777777" w:rsidR="00FB3A0F" w:rsidRDefault="00FB3A0F">
      <w:pPr>
        <w:spacing w:after="0" w:line="240" w:lineRule="auto"/>
      </w:pPr>
      <w:r>
        <w:separator/>
      </w:r>
    </w:p>
  </w:footnote>
  <w:footnote w:type="continuationSeparator" w:id="0">
    <w:p w14:paraId="6DFC0139" w14:textId="77777777" w:rsidR="00FB3A0F" w:rsidRDefault="00FB3A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927B3" w14:textId="4DDDA2EF" w:rsidR="001B7270" w:rsidRDefault="00FB3A0F">
    <w:pPr>
      <w:pStyle w:val="Header"/>
    </w:pPr>
    <w:r>
      <w:rPr>
        <w:noProof/>
      </w:rPr>
      <w:pict w14:anchorId="0CD476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202797"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C547F" w14:textId="6520DCC7" w:rsidR="001B7270" w:rsidRDefault="00FB3A0F">
    <w:pPr>
      <w:pStyle w:val="Header"/>
    </w:pPr>
    <w:r>
      <w:rPr>
        <w:noProof/>
      </w:rPr>
      <w:pict w14:anchorId="2B0475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202798"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BBEFA" w14:textId="6CAE1401" w:rsidR="001B7270" w:rsidRDefault="00FB3A0F">
    <w:pPr>
      <w:pStyle w:val="Header"/>
    </w:pPr>
    <w:r>
      <w:rPr>
        <w:noProof/>
      </w:rPr>
      <w:pict w14:anchorId="043126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202796"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F0432"/>
    <w:multiLevelType w:val="multilevel"/>
    <w:tmpl w:val="044F0432"/>
    <w:lvl w:ilvl="0">
      <w:start w:val="1"/>
      <w:numFmt w:val="decimal"/>
      <w:lvlText w:val="%1."/>
      <w:lvlJc w:val="left"/>
      <w:pPr>
        <w:ind w:left="-63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405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390" w:hanging="1440"/>
      </w:pPr>
      <w:rPr>
        <w:rFonts w:hint="default"/>
      </w:rPr>
    </w:lvl>
    <w:lvl w:ilvl="7">
      <w:start w:val="1"/>
      <w:numFmt w:val="decimal"/>
      <w:isLgl/>
      <w:lvlText w:val="%1.%2.%3.%4.%5.%6.%7.%8"/>
      <w:lvlJc w:val="left"/>
      <w:pPr>
        <w:ind w:left="7380" w:hanging="1440"/>
      </w:pPr>
      <w:rPr>
        <w:rFonts w:hint="default"/>
      </w:rPr>
    </w:lvl>
    <w:lvl w:ilvl="8">
      <w:start w:val="1"/>
      <w:numFmt w:val="decimal"/>
      <w:isLgl/>
      <w:lvlText w:val="%1.%2.%3.%4.%5.%6.%7.%8.%9"/>
      <w:lvlJc w:val="left"/>
      <w:pPr>
        <w:ind w:left="8730" w:hanging="1800"/>
      </w:pPr>
      <w:rPr>
        <w:rFonts w:hint="default"/>
      </w:rPr>
    </w:lvl>
  </w:abstractNum>
  <w:abstractNum w:abstractNumId="1" w15:restartNumberingAfterBreak="0">
    <w:nsid w:val="08E1558E"/>
    <w:multiLevelType w:val="multilevel"/>
    <w:tmpl w:val="08E1558E"/>
    <w:lvl w:ilvl="0">
      <w:start w:val="1"/>
      <w:numFmt w:val="low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EA46739"/>
    <w:multiLevelType w:val="multilevel"/>
    <w:tmpl w:val="0EA46739"/>
    <w:lvl w:ilvl="0">
      <w:start w:val="1"/>
      <w:numFmt w:val="lowerRoman"/>
      <w:lvlText w:val="%1."/>
      <w:lvlJc w:val="right"/>
      <w:pPr>
        <w:ind w:left="36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8187B9C"/>
    <w:multiLevelType w:val="multilevel"/>
    <w:tmpl w:val="18187B9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90C187D"/>
    <w:multiLevelType w:val="multilevel"/>
    <w:tmpl w:val="190C187D"/>
    <w:lvl w:ilvl="0">
      <w:start w:val="1"/>
      <w:numFmt w:val="decimal"/>
      <w:lvlText w:val="%1."/>
      <w:lvlJc w:val="left"/>
      <w:pPr>
        <w:ind w:left="360" w:hanging="360"/>
      </w:pPr>
      <w:rPr>
        <w:rFonts w:hint="default"/>
        <w:b/>
      </w:rPr>
    </w:lvl>
    <w:lvl w:ilvl="1">
      <w:start w:val="8"/>
      <w:numFmt w:val="decimal"/>
      <w:isLgl/>
      <w:lvlText w:val="%1.%2"/>
      <w:lvlJc w:val="left"/>
      <w:pPr>
        <w:ind w:left="630" w:hanging="540"/>
      </w:pPr>
      <w:rPr>
        <w:rFonts w:hint="default"/>
        <w:i w:val="0"/>
      </w:rPr>
    </w:lvl>
    <w:lvl w:ilvl="2">
      <w:start w:val="3"/>
      <w:numFmt w:val="decimal"/>
      <w:isLgl/>
      <w:lvlText w:val="%1.%2.%3"/>
      <w:lvlJc w:val="left"/>
      <w:pPr>
        <w:ind w:left="720" w:hanging="720"/>
      </w:pPr>
      <w:rPr>
        <w:rFonts w:hint="default"/>
        <w:b/>
        <w:bCs/>
        <w:i w:val="0"/>
      </w:rPr>
    </w:lvl>
    <w:lvl w:ilvl="3">
      <w:start w:val="1"/>
      <w:numFmt w:val="decimal"/>
      <w:isLgl/>
      <w:lvlText w:val="%1.%2.%3.%4"/>
      <w:lvlJc w:val="left"/>
      <w:pPr>
        <w:ind w:left="810" w:hanging="720"/>
      </w:pPr>
      <w:rPr>
        <w:rFonts w:hint="default"/>
        <w:i w:val="0"/>
      </w:rPr>
    </w:lvl>
    <w:lvl w:ilvl="4">
      <w:start w:val="1"/>
      <w:numFmt w:val="decimal"/>
      <w:isLgl/>
      <w:lvlText w:val="%1.%2.%3.%4.%5"/>
      <w:lvlJc w:val="left"/>
      <w:pPr>
        <w:ind w:left="1170" w:hanging="1080"/>
      </w:pPr>
      <w:rPr>
        <w:rFonts w:hint="default"/>
        <w:i w:val="0"/>
      </w:rPr>
    </w:lvl>
    <w:lvl w:ilvl="5">
      <w:start w:val="1"/>
      <w:numFmt w:val="decimal"/>
      <w:isLgl/>
      <w:lvlText w:val="%1.%2.%3.%4.%5.%6"/>
      <w:lvlJc w:val="left"/>
      <w:pPr>
        <w:ind w:left="1170" w:hanging="1080"/>
      </w:pPr>
      <w:rPr>
        <w:rFonts w:hint="default"/>
        <w:i w:val="0"/>
      </w:rPr>
    </w:lvl>
    <w:lvl w:ilvl="6">
      <w:start w:val="1"/>
      <w:numFmt w:val="decimal"/>
      <w:isLgl/>
      <w:lvlText w:val="%1.%2.%3.%4.%5.%6.%7"/>
      <w:lvlJc w:val="left"/>
      <w:pPr>
        <w:ind w:left="1530" w:hanging="1440"/>
      </w:pPr>
      <w:rPr>
        <w:rFonts w:hint="default"/>
        <w:i w:val="0"/>
      </w:rPr>
    </w:lvl>
    <w:lvl w:ilvl="7">
      <w:start w:val="1"/>
      <w:numFmt w:val="decimal"/>
      <w:isLgl/>
      <w:lvlText w:val="%1.%2.%3.%4.%5.%6.%7.%8"/>
      <w:lvlJc w:val="left"/>
      <w:pPr>
        <w:ind w:left="1530" w:hanging="1440"/>
      </w:pPr>
      <w:rPr>
        <w:rFonts w:hint="default"/>
        <w:i w:val="0"/>
      </w:rPr>
    </w:lvl>
    <w:lvl w:ilvl="8">
      <w:start w:val="1"/>
      <w:numFmt w:val="decimal"/>
      <w:isLgl/>
      <w:lvlText w:val="%1.%2.%3.%4.%5.%6.%7.%8.%9"/>
      <w:lvlJc w:val="left"/>
      <w:pPr>
        <w:ind w:left="1890" w:hanging="1800"/>
      </w:pPr>
      <w:rPr>
        <w:rFonts w:hint="default"/>
        <w:i w:val="0"/>
      </w:rPr>
    </w:lvl>
  </w:abstractNum>
  <w:abstractNum w:abstractNumId="5" w15:restartNumberingAfterBreak="0">
    <w:nsid w:val="192735CA"/>
    <w:multiLevelType w:val="multilevel"/>
    <w:tmpl w:val="192735CA"/>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6" w15:restartNumberingAfterBreak="0">
    <w:nsid w:val="1BBE6F70"/>
    <w:multiLevelType w:val="multilevel"/>
    <w:tmpl w:val="1BBE6F7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05E5FFB"/>
    <w:multiLevelType w:val="multilevel"/>
    <w:tmpl w:val="205E5FF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7800331"/>
    <w:multiLevelType w:val="multilevel"/>
    <w:tmpl w:val="27800331"/>
    <w:lvl w:ilvl="0">
      <w:start w:val="3"/>
      <w:numFmt w:val="decimal"/>
      <w:lvlText w:val="%1"/>
      <w:lvlJc w:val="left"/>
      <w:pPr>
        <w:ind w:left="600" w:hanging="600"/>
      </w:pPr>
      <w:rPr>
        <w:rFonts w:hint="default"/>
      </w:rPr>
    </w:lvl>
    <w:lvl w:ilvl="1">
      <w:start w:val="16"/>
      <w:numFmt w:val="decimal"/>
      <w:lvlText w:val="%1.%2"/>
      <w:lvlJc w:val="left"/>
      <w:pPr>
        <w:ind w:left="960" w:hanging="600"/>
      </w:pPr>
      <w:rPr>
        <w:rFonts w:hint="default"/>
      </w:rPr>
    </w:lvl>
    <w:lvl w:ilvl="2">
      <w:start w:val="3"/>
      <w:numFmt w:val="decimal"/>
      <w:lvlText w:val="%1.%2.%3"/>
      <w:lvlJc w:val="left"/>
      <w:pPr>
        <w:ind w:left="81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81F66EE"/>
    <w:multiLevelType w:val="multilevel"/>
    <w:tmpl w:val="281F66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23712FB"/>
    <w:multiLevelType w:val="multilevel"/>
    <w:tmpl w:val="323712FB"/>
    <w:lvl w:ilvl="0">
      <w:start w:val="1"/>
      <w:numFmt w:val="decimal"/>
      <w:lvlText w:val="%1."/>
      <w:lvlJc w:val="left"/>
      <w:pPr>
        <w:ind w:left="45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11" w15:restartNumberingAfterBreak="0">
    <w:nsid w:val="358B4424"/>
    <w:multiLevelType w:val="multilevel"/>
    <w:tmpl w:val="358B4424"/>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8DD27F4"/>
    <w:multiLevelType w:val="hybridMultilevel"/>
    <w:tmpl w:val="B27236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B270BE6"/>
    <w:multiLevelType w:val="hybridMultilevel"/>
    <w:tmpl w:val="45A88A88"/>
    <w:lvl w:ilvl="0" w:tplc="ADD2EB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1F5CA1"/>
    <w:multiLevelType w:val="multilevel"/>
    <w:tmpl w:val="3E1F5CA1"/>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280626D"/>
    <w:multiLevelType w:val="multilevel"/>
    <w:tmpl w:val="4280626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90C0F98"/>
    <w:multiLevelType w:val="multilevel"/>
    <w:tmpl w:val="490C0F98"/>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4A894170"/>
    <w:multiLevelType w:val="multilevel"/>
    <w:tmpl w:val="4A89417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C144EFF"/>
    <w:multiLevelType w:val="multilevel"/>
    <w:tmpl w:val="4C144EF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004757D"/>
    <w:multiLevelType w:val="multilevel"/>
    <w:tmpl w:val="5004757D"/>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0" w15:restartNumberingAfterBreak="0">
    <w:nsid w:val="50A503EE"/>
    <w:multiLevelType w:val="multilevel"/>
    <w:tmpl w:val="50A503EE"/>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4406835"/>
    <w:multiLevelType w:val="multilevel"/>
    <w:tmpl w:val="54406835"/>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54EE7A25"/>
    <w:multiLevelType w:val="multilevel"/>
    <w:tmpl w:val="7564FF92"/>
    <w:lvl w:ilvl="0">
      <w:start w:val="1"/>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C737C5A"/>
    <w:multiLevelType w:val="multilevel"/>
    <w:tmpl w:val="5C737C5A"/>
    <w:lvl w:ilvl="0">
      <w:start w:val="1"/>
      <w:numFmt w:val="decimal"/>
      <w:lvlText w:val="%1"/>
      <w:lvlJc w:val="left"/>
      <w:pPr>
        <w:ind w:left="360" w:hanging="360"/>
      </w:pPr>
      <w:rPr>
        <w:rFonts w:hint="default"/>
      </w:rPr>
    </w:lvl>
    <w:lvl w:ilvl="1">
      <w:start w:val="7"/>
      <w:numFmt w:val="decimal"/>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C835F92"/>
    <w:multiLevelType w:val="multilevel"/>
    <w:tmpl w:val="5C835F92"/>
    <w:lvl w:ilvl="0">
      <w:start w:val="1"/>
      <w:numFmt w:val="decimal"/>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E676552"/>
    <w:multiLevelType w:val="hybridMultilevel"/>
    <w:tmpl w:val="4E045F0A"/>
    <w:lvl w:ilvl="0" w:tplc="12384C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6E1905"/>
    <w:multiLevelType w:val="multilevel"/>
    <w:tmpl w:val="606E1905"/>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62BE6AD0"/>
    <w:multiLevelType w:val="hybridMultilevel"/>
    <w:tmpl w:val="D5E403B4"/>
    <w:lvl w:ilvl="0" w:tplc="CA2EE392">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F92444"/>
    <w:multiLevelType w:val="multilevel"/>
    <w:tmpl w:val="62F92444"/>
    <w:lvl w:ilvl="0">
      <w:start w:val="1"/>
      <w:numFmt w:val="decimal"/>
      <w:lvlText w:val="%1."/>
      <w:lvlJc w:val="left"/>
      <w:pPr>
        <w:ind w:left="360" w:hanging="360"/>
      </w:pPr>
      <w:rPr>
        <w:rFonts w:hint="default"/>
      </w:rPr>
    </w:lvl>
    <w:lvl w:ilvl="1">
      <w:start w:val="5"/>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65134549"/>
    <w:multiLevelType w:val="multilevel"/>
    <w:tmpl w:val="65134549"/>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6F904178"/>
    <w:multiLevelType w:val="multilevel"/>
    <w:tmpl w:val="6F904178"/>
    <w:lvl w:ilvl="0">
      <w:start w:val="1"/>
      <w:numFmt w:val="low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76766482"/>
    <w:multiLevelType w:val="multilevel"/>
    <w:tmpl w:val="76766482"/>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8"/>
  </w:num>
  <w:num w:numId="2">
    <w:abstractNumId w:val="10"/>
  </w:num>
  <w:num w:numId="3">
    <w:abstractNumId w:val="23"/>
  </w:num>
  <w:num w:numId="4">
    <w:abstractNumId w:val="7"/>
  </w:num>
  <w:num w:numId="5">
    <w:abstractNumId w:val="4"/>
  </w:num>
  <w:num w:numId="6">
    <w:abstractNumId w:val="0"/>
  </w:num>
  <w:num w:numId="7">
    <w:abstractNumId w:val="24"/>
  </w:num>
  <w:num w:numId="8">
    <w:abstractNumId w:val="29"/>
  </w:num>
  <w:num w:numId="9">
    <w:abstractNumId w:val="26"/>
  </w:num>
  <w:num w:numId="10">
    <w:abstractNumId w:val="20"/>
  </w:num>
  <w:num w:numId="11">
    <w:abstractNumId w:val="31"/>
  </w:num>
  <w:num w:numId="12">
    <w:abstractNumId w:val="21"/>
  </w:num>
  <w:num w:numId="13">
    <w:abstractNumId w:val="16"/>
  </w:num>
  <w:num w:numId="14">
    <w:abstractNumId w:val="14"/>
  </w:num>
  <w:num w:numId="15">
    <w:abstractNumId w:val="11"/>
  </w:num>
  <w:num w:numId="16">
    <w:abstractNumId w:val="3"/>
  </w:num>
  <w:num w:numId="17">
    <w:abstractNumId w:val="15"/>
  </w:num>
  <w:num w:numId="18">
    <w:abstractNumId w:val="8"/>
  </w:num>
  <w:num w:numId="19">
    <w:abstractNumId w:val="6"/>
  </w:num>
  <w:num w:numId="20">
    <w:abstractNumId w:val="17"/>
  </w:num>
  <w:num w:numId="21">
    <w:abstractNumId w:val="2"/>
  </w:num>
  <w:num w:numId="22">
    <w:abstractNumId w:val="18"/>
  </w:num>
  <w:num w:numId="23">
    <w:abstractNumId w:val="1"/>
  </w:num>
  <w:num w:numId="24">
    <w:abstractNumId w:val="30"/>
  </w:num>
  <w:num w:numId="25">
    <w:abstractNumId w:val="5"/>
  </w:num>
  <w:num w:numId="26">
    <w:abstractNumId w:val="9"/>
  </w:num>
  <w:num w:numId="27">
    <w:abstractNumId w:val="19"/>
  </w:num>
  <w:num w:numId="28">
    <w:abstractNumId w:val="22"/>
  </w:num>
  <w:num w:numId="29">
    <w:abstractNumId w:val="27"/>
  </w:num>
  <w:num w:numId="30">
    <w:abstractNumId w:val="12"/>
  </w:num>
  <w:num w:numId="31">
    <w:abstractNumId w:val="25"/>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C5F"/>
    <w:rsid w:val="00010174"/>
    <w:rsid w:val="00013608"/>
    <w:rsid w:val="00051F19"/>
    <w:rsid w:val="000B2F86"/>
    <w:rsid w:val="000E405B"/>
    <w:rsid w:val="001A688B"/>
    <w:rsid w:val="001B7270"/>
    <w:rsid w:val="001C3C29"/>
    <w:rsid w:val="001C5732"/>
    <w:rsid w:val="001D32F1"/>
    <w:rsid w:val="001F3090"/>
    <w:rsid w:val="002207FF"/>
    <w:rsid w:val="00227F1D"/>
    <w:rsid w:val="00296DEA"/>
    <w:rsid w:val="002B3232"/>
    <w:rsid w:val="002C1955"/>
    <w:rsid w:val="002C4F1F"/>
    <w:rsid w:val="002D4EBF"/>
    <w:rsid w:val="002E6066"/>
    <w:rsid w:val="002F000A"/>
    <w:rsid w:val="00302D33"/>
    <w:rsid w:val="00304117"/>
    <w:rsid w:val="00315A3E"/>
    <w:rsid w:val="003254EA"/>
    <w:rsid w:val="0034111F"/>
    <w:rsid w:val="00381FD1"/>
    <w:rsid w:val="00394C5F"/>
    <w:rsid w:val="003A02EC"/>
    <w:rsid w:val="003C70E7"/>
    <w:rsid w:val="003D66C3"/>
    <w:rsid w:val="003D7438"/>
    <w:rsid w:val="004135B9"/>
    <w:rsid w:val="00422B89"/>
    <w:rsid w:val="00452E43"/>
    <w:rsid w:val="00495DE9"/>
    <w:rsid w:val="004E4A61"/>
    <w:rsid w:val="00521750"/>
    <w:rsid w:val="00534722"/>
    <w:rsid w:val="00544117"/>
    <w:rsid w:val="00596C4A"/>
    <w:rsid w:val="005B0785"/>
    <w:rsid w:val="005D5586"/>
    <w:rsid w:val="00640E32"/>
    <w:rsid w:val="00657EF4"/>
    <w:rsid w:val="006B3A06"/>
    <w:rsid w:val="006D468C"/>
    <w:rsid w:val="006F36C2"/>
    <w:rsid w:val="00781664"/>
    <w:rsid w:val="0079439F"/>
    <w:rsid w:val="007970CE"/>
    <w:rsid w:val="00821516"/>
    <w:rsid w:val="008252E1"/>
    <w:rsid w:val="00873FA8"/>
    <w:rsid w:val="00885868"/>
    <w:rsid w:val="00890949"/>
    <w:rsid w:val="00995EED"/>
    <w:rsid w:val="009A40FE"/>
    <w:rsid w:val="009A4DCD"/>
    <w:rsid w:val="009C216B"/>
    <w:rsid w:val="009D3786"/>
    <w:rsid w:val="00A713FD"/>
    <w:rsid w:val="00A94BE9"/>
    <w:rsid w:val="00A95C57"/>
    <w:rsid w:val="00AD4589"/>
    <w:rsid w:val="00AE0218"/>
    <w:rsid w:val="00B04103"/>
    <w:rsid w:val="00B15DD6"/>
    <w:rsid w:val="00B303CD"/>
    <w:rsid w:val="00B45D59"/>
    <w:rsid w:val="00B90824"/>
    <w:rsid w:val="00BA0DD1"/>
    <w:rsid w:val="00BB7BD6"/>
    <w:rsid w:val="00BE3268"/>
    <w:rsid w:val="00C36B6B"/>
    <w:rsid w:val="00C5295B"/>
    <w:rsid w:val="00C70B2E"/>
    <w:rsid w:val="00CD35A0"/>
    <w:rsid w:val="00D075AE"/>
    <w:rsid w:val="00D65754"/>
    <w:rsid w:val="00E21B8A"/>
    <w:rsid w:val="00E3067B"/>
    <w:rsid w:val="00EC5D16"/>
    <w:rsid w:val="00EE1109"/>
    <w:rsid w:val="00F03FD9"/>
    <w:rsid w:val="00F117AB"/>
    <w:rsid w:val="00F30965"/>
    <w:rsid w:val="00F41C45"/>
    <w:rsid w:val="00F6608E"/>
    <w:rsid w:val="00F914A3"/>
    <w:rsid w:val="00F93849"/>
    <w:rsid w:val="00FB3A0F"/>
    <w:rsid w:val="00FE24FC"/>
    <w:rsid w:val="00FE55DB"/>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320DD0"/>
  <w15:chartTrackingRefBased/>
  <w15:docId w15:val="{2E2164C3-D156-4BD2-A9E2-2A31923F2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4C5F"/>
    <w:pPr>
      <w:spacing w:after="200" w:line="276" w:lineRule="auto"/>
    </w:pPr>
    <w:rPr>
      <w:rFonts w:eastAsiaTheme="minorEastAsia"/>
    </w:rPr>
  </w:style>
  <w:style w:type="paragraph" w:styleId="Heading1">
    <w:name w:val="heading 1"/>
    <w:basedOn w:val="Normal"/>
    <w:next w:val="Normal"/>
    <w:link w:val="Heading1Char"/>
    <w:uiPriority w:val="9"/>
    <w:qFormat/>
    <w:rsid w:val="00D075A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D075A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D075AE"/>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paragraph" w:styleId="Heading4">
    <w:name w:val="heading 4"/>
    <w:basedOn w:val="Normal"/>
    <w:next w:val="Normal"/>
    <w:link w:val="Heading4Char"/>
    <w:uiPriority w:val="9"/>
    <w:unhideWhenUsed/>
    <w:qFormat/>
    <w:rsid w:val="00D075A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75AE"/>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D075A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075AE"/>
    <w:rPr>
      <w:rFonts w:ascii="Times New Roman" w:eastAsia="Times New Roman" w:hAnsi="Times New Roman" w:cs="Times New Roman"/>
      <w:b/>
      <w:bCs/>
      <w:sz w:val="27"/>
      <w:szCs w:val="27"/>
      <w:lang w:val="en-GB" w:eastAsia="en-GB"/>
    </w:rPr>
  </w:style>
  <w:style w:type="character" w:customStyle="1" w:styleId="Heading4Char">
    <w:name w:val="Heading 4 Char"/>
    <w:basedOn w:val="DefaultParagraphFont"/>
    <w:link w:val="Heading4"/>
    <w:uiPriority w:val="9"/>
    <w:rsid w:val="00D075AE"/>
    <w:rPr>
      <w:rFonts w:asciiTheme="majorHAnsi" w:eastAsiaTheme="majorEastAsia" w:hAnsiTheme="majorHAnsi" w:cstheme="majorBidi"/>
      <w:i/>
      <w:iCs/>
      <w:color w:val="2F5496" w:themeColor="accent1" w:themeShade="BF"/>
    </w:rPr>
  </w:style>
  <w:style w:type="character" w:customStyle="1" w:styleId="BalloonTextChar">
    <w:name w:val="Balloon Text Char"/>
    <w:basedOn w:val="DefaultParagraphFont"/>
    <w:link w:val="BalloonText"/>
    <w:uiPriority w:val="99"/>
    <w:semiHidden/>
    <w:rsid w:val="00D075AE"/>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D075AE"/>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rsid w:val="00D075AE"/>
    <w:pPr>
      <w:spacing w:line="240" w:lineRule="auto"/>
    </w:pPr>
    <w:rPr>
      <w:sz w:val="20"/>
      <w:szCs w:val="20"/>
    </w:rPr>
  </w:style>
  <w:style w:type="character" w:customStyle="1" w:styleId="CommentTextChar">
    <w:name w:val="Comment Text Char"/>
    <w:basedOn w:val="DefaultParagraphFont"/>
    <w:link w:val="CommentText"/>
    <w:uiPriority w:val="99"/>
    <w:semiHidden/>
    <w:rsid w:val="00D075A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D075AE"/>
    <w:rPr>
      <w:b/>
      <w:bCs/>
    </w:rPr>
  </w:style>
  <w:style w:type="character" w:customStyle="1" w:styleId="CommentSubjectChar">
    <w:name w:val="Comment Subject Char"/>
    <w:basedOn w:val="CommentTextChar"/>
    <w:link w:val="CommentSubject"/>
    <w:uiPriority w:val="99"/>
    <w:semiHidden/>
    <w:rsid w:val="00D075AE"/>
    <w:rPr>
      <w:rFonts w:eastAsiaTheme="minorEastAsia"/>
      <w:b/>
      <w:bCs/>
      <w:sz w:val="20"/>
      <w:szCs w:val="20"/>
    </w:rPr>
  </w:style>
  <w:style w:type="character" w:styleId="Emphasis">
    <w:name w:val="Emphasis"/>
    <w:basedOn w:val="DefaultParagraphFont"/>
    <w:uiPriority w:val="20"/>
    <w:qFormat/>
    <w:rsid w:val="00D075AE"/>
    <w:rPr>
      <w:i/>
      <w:iCs/>
    </w:rPr>
  </w:style>
  <w:style w:type="paragraph" w:styleId="Footer">
    <w:name w:val="footer"/>
    <w:basedOn w:val="Normal"/>
    <w:link w:val="FooterChar"/>
    <w:uiPriority w:val="99"/>
    <w:unhideWhenUsed/>
    <w:rsid w:val="00D075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5AE"/>
    <w:rPr>
      <w:rFonts w:eastAsiaTheme="minorEastAsia"/>
    </w:rPr>
  </w:style>
  <w:style w:type="paragraph" w:styleId="Header">
    <w:name w:val="header"/>
    <w:basedOn w:val="Normal"/>
    <w:link w:val="HeaderChar"/>
    <w:uiPriority w:val="99"/>
    <w:unhideWhenUsed/>
    <w:rsid w:val="00D075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75AE"/>
    <w:rPr>
      <w:rFonts w:eastAsiaTheme="minorEastAsia"/>
    </w:rPr>
  </w:style>
  <w:style w:type="character" w:styleId="Hyperlink">
    <w:name w:val="Hyperlink"/>
    <w:basedOn w:val="DefaultParagraphFont"/>
    <w:uiPriority w:val="99"/>
    <w:unhideWhenUsed/>
    <w:rsid w:val="00D075AE"/>
    <w:rPr>
      <w:color w:val="0563C1" w:themeColor="hyperlink"/>
      <w:u w:val="single"/>
    </w:rPr>
  </w:style>
  <w:style w:type="table" w:styleId="TableGrid">
    <w:name w:val="Table Grid"/>
    <w:basedOn w:val="TableNormal"/>
    <w:uiPriority w:val="39"/>
    <w:rsid w:val="00D075AE"/>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D075AE"/>
    <w:pPr>
      <w:tabs>
        <w:tab w:val="right" w:leader="dot" w:pos="9062"/>
      </w:tabs>
      <w:spacing w:after="100"/>
      <w:jc w:val="center"/>
    </w:pPr>
  </w:style>
  <w:style w:type="paragraph" w:styleId="TOC2">
    <w:name w:val="toc 2"/>
    <w:basedOn w:val="Normal"/>
    <w:next w:val="Normal"/>
    <w:autoRedefine/>
    <w:uiPriority w:val="39"/>
    <w:unhideWhenUsed/>
    <w:rsid w:val="00D075AE"/>
    <w:pPr>
      <w:spacing w:after="100"/>
      <w:ind w:left="220"/>
    </w:pPr>
  </w:style>
  <w:style w:type="paragraph" w:styleId="TOC3">
    <w:name w:val="toc 3"/>
    <w:basedOn w:val="Normal"/>
    <w:next w:val="Normal"/>
    <w:autoRedefine/>
    <w:uiPriority w:val="39"/>
    <w:unhideWhenUsed/>
    <w:rsid w:val="00D075AE"/>
    <w:pPr>
      <w:spacing w:after="100" w:line="259" w:lineRule="auto"/>
      <w:ind w:left="440"/>
    </w:pPr>
  </w:style>
  <w:style w:type="paragraph" w:styleId="TOC4">
    <w:name w:val="toc 4"/>
    <w:basedOn w:val="Normal"/>
    <w:next w:val="Normal"/>
    <w:autoRedefine/>
    <w:uiPriority w:val="39"/>
    <w:unhideWhenUsed/>
    <w:rsid w:val="00D075AE"/>
    <w:pPr>
      <w:spacing w:after="100" w:line="259" w:lineRule="auto"/>
      <w:ind w:left="660"/>
    </w:pPr>
  </w:style>
  <w:style w:type="paragraph" w:styleId="TOC5">
    <w:name w:val="toc 5"/>
    <w:basedOn w:val="Normal"/>
    <w:next w:val="Normal"/>
    <w:autoRedefine/>
    <w:uiPriority w:val="39"/>
    <w:unhideWhenUsed/>
    <w:rsid w:val="00D075AE"/>
    <w:pPr>
      <w:spacing w:after="100" w:line="259" w:lineRule="auto"/>
      <w:ind w:left="880"/>
    </w:pPr>
  </w:style>
  <w:style w:type="paragraph" w:styleId="TOC6">
    <w:name w:val="toc 6"/>
    <w:basedOn w:val="Normal"/>
    <w:next w:val="Normal"/>
    <w:autoRedefine/>
    <w:uiPriority w:val="39"/>
    <w:unhideWhenUsed/>
    <w:rsid w:val="00D075AE"/>
    <w:pPr>
      <w:spacing w:after="100" w:line="259" w:lineRule="auto"/>
      <w:ind w:left="1100"/>
    </w:pPr>
  </w:style>
  <w:style w:type="paragraph" w:styleId="TOC7">
    <w:name w:val="toc 7"/>
    <w:basedOn w:val="Normal"/>
    <w:next w:val="Normal"/>
    <w:autoRedefine/>
    <w:uiPriority w:val="39"/>
    <w:unhideWhenUsed/>
    <w:rsid w:val="00D075AE"/>
    <w:pPr>
      <w:spacing w:after="100" w:line="259" w:lineRule="auto"/>
      <w:ind w:left="1320"/>
    </w:pPr>
  </w:style>
  <w:style w:type="paragraph" w:styleId="TOC8">
    <w:name w:val="toc 8"/>
    <w:basedOn w:val="Normal"/>
    <w:next w:val="Normal"/>
    <w:autoRedefine/>
    <w:uiPriority w:val="39"/>
    <w:unhideWhenUsed/>
    <w:rsid w:val="00D075AE"/>
    <w:pPr>
      <w:spacing w:after="100" w:line="259" w:lineRule="auto"/>
      <w:ind w:left="1540"/>
    </w:pPr>
  </w:style>
  <w:style w:type="paragraph" w:styleId="TOC9">
    <w:name w:val="toc 9"/>
    <w:basedOn w:val="Normal"/>
    <w:next w:val="Normal"/>
    <w:autoRedefine/>
    <w:uiPriority w:val="39"/>
    <w:unhideWhenUsed/>
    <w:rsid w:val="00D075AE"/>
    <w:pPr>
      <w:spacing w:after="100" w:line="259" w:lineRule="auto"/>
      <w:ind w:left="1760"/>
    </w:pPr>
  </w:style>
  <w:style w:type="paragraph" w:customStyle="1" w:styleId="Default">
    <w:name w:val="Default"/>
    <w:rsid w:val="00D075AE"/>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A7">
    <w:name w:val="A7"/>
    <w:uiPriority w:val="99"/>
    <w:rsid w:val="00D075AE"/>
    <w:rPr>
      <w:color w:val="000000"/>
      <w:sz w:val="12"/>
      <w:szCs w:val="12"/>
    </w:rPr>
  </w:style>
  <w:style w:type="paragraph" w:customStyle="1" w:styleId="Pa28">
    <w:name w:val="Pa28"/>
    <w:basedOn w:val="Default"/>
    <w:next w:val="Default"/>
    <w:uiPriority w:val="99"/>
    <w:rsid w:val="00D075AE"/>
    <w:pPr>
      <w:spacing w:line="191" w:lineRule="atLeast"/>
    </w:pPr>
    <w:rPr>
      <w:color w:val="auto"/>
    </w:rPr>
  </w:style>
  <w:style w:type="character" w:customStyle="1" w:styleId="A3">
    <w:name w:val="A3"/>
    <w:uiPriority w:val="99"/>
    <w:rsid w:val="00D075AE"/>
    <w:rPr>
      <w:b/>
      <w:bCs/>
      <w:color w:val="000000"/>
      <w:sz w:val="13"/>
      <w:szCs w:val="13"/>
    </w:rPr>
  </w:style>
  <w:style w:type="character" w:customStyle="1" w:styleId="A4">
    <w:name w:val="A4"/>
    <w:uiPriority w:val="99"/>
    <w:rsid w:val="00D075AE"/>
    <w:rPr>
      <w:color w:val="000000"/>
      <w:sz w:val="11"/>
      <w:szCs w:val="11"/>
    </w:rPr>
  </w:style>
  <w:style w:type="paragraph" w:customStyle="1" w:styleId="Pa6">
    <w:name w:val="Pa6"/>
    <w:basedOn w:val="Default"/>
    <w:next w:val="Default"/>
    <w:uiPriority w:val="99"/>
    <w:rsid w:val="00D075AE"/>
    <w:pPr>
      <w:spacing w:line="191" w:lineRule="atLeast"/>
    </w:pPr>
    <w:rPr>
      <w:color w:val="auto"/>
    </w:rPr>
  </w:style>
  <w:style w:type="paragraph" w:styleId="ListParagraph">
    <w:name w:val="List Paragraph"/>
    <w:basedOn w:val="Normal"/>
    <w:uiPriority w:val="34"/>
    <w:qFormat/>
    <w:rsid w:val="00D075AE"/>
    <w:pPr>
      <w:ind w:left="720"/>
      <w:contextualSpacing/>
    </w:pPr>
  </w:style>
  <w:style w:type="paragraph" w:customStyle="1" w:styleId="TOCHeading1">
    <w:name w:val="TOC Heading1"/>
    <w:basedOn w:val="Heading1"/>
    <w:next w:val="Normal"/>
    <w:uiPriority w:val="39"/>
    <w:unhideWhenUsed/>
    <w:qFormat/>
    <w:rsid w:val="00D075AE"/>
    <w:pPr>
      <w:outlineLvl w:val="9"/>
    </w:pPr>
    <w:rPr>
      <w:lang w:eastAsia="ja-JP"/>
    </w:rPr>
  </w:style>
  <w:style w:type="paragraph" w:styleId="NoSpacing">
    <w:name w:val="No Spacing"/>
    <w:uiPriority w:val="1"/>
    <w:qFormat/>
    <w:rsid w:val="00D075AE"/>
    <w:pPr>
      <w:spacing w:after="0" w:line="240" w:lineRule="auto"/>
    </w:pPr>
    <w:rPr>
      <w:rFonts w:eastAsiaTheme="minorEastAsia"/>
    </w:rPr>
  </w:style>
  <w:style w:type="character" w:customStyle="1" w:styleId="label">
    <w:name w:val="label"/>
    <w:basedOn w:val="DefaultParagraphFont"/>
    <w:rsid w:val="00D075AE"/>
  </w:style>
  <w:style w:type="character" w:customStyle="1" w:styleId="Title1">
    <w:name w:val="Title1"/>
    <w:basedOn w:val="DefaultParagraphFont"/>
    <w:rsid w:val="00D075AE"/>
  </w:style>
  <w:style w:type="character" w:customStyle="1" w:styleId="element-citation">
    <w:name w:val="element-citation"/>
    <w:basedOn w:val="DefaultParagraphFont"/>
    <w:rsid w:val="00D075AE"/>
  </w:style>
  <w:style w:type="character" w:customStyle="1" w:styleId="ref-journal">
    <w:name w:val="ref-journal"/>
    <w:basedOn w:val="DefaultParagraphFont"/>
    <w:rsid w:val="00D075AE"/>
  </w:style>
  <w:style w:type="character" w:customStyle="1" w:styleId="ref-vol">
    <w:name w:val="ref-vol"/>
    <w:basedOn w:val="DefaultParagraphFont"/>
    <w:rsid w:val="00D075AE"/>
  </w:style>
  <w:style w:type="character" w:customStyle="1" w:styleId="nowrap">
    <w:name w:val="nowrap"/>
    <w:basedOn w:val="DefaultParagraphFont"/>
    <w:rsid w:val="00D075AE"/>
  </w:style>
  <w:style w:type="paragraph" w:customStyle="1" w:styleId="p">
    <w:name w:val="p"/>
    <w:basedOn w:val="Normal"/>
    <w:rsid w:val="00D075A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117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700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325</TotalTime>
  <Pages>16</Pages>
  <Words>5638</Words>
  <Characters>32138</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1186</cp:lastModifiedBy>
  <cp:revision>25</cp:revision>
  <dcterms:created xsi:type="dcterms:W3CDTF">2025-11-21T19:28:00Z</dcterms:created>
  <dcterms:modified xsi:type="dcterms:W3CDTF">2025-12-08T07:01:00Z</dcterms:modified>
</cp:coreProperties>
</file>