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3A038">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en-US"/>
          <w14:textFill>
            <w14:solidFill>
              <w14:schemeClr w14:val="tx1"/>
            </w14:solidFill>
          </w14:textFill>
        </w:rPr>
        <w:t xml:space="preserve">Case Report             </w:t>
      </w:r>
    </w:p>
    <w:p w14:paraId="36966CB8">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Infantile hemangioma in the Beard distribution : A case report from the Albert Royer Children's University Hospital Center</w:t>
      </w:r>
    </w:p>
    <w:p w14:paraId="43D5A9BB">
      <w:pPr>
        <w:spacing w:line="360" w:lineRule="auto"/>
        <w:jc w:val="both"/>
        <w:rPr>
          <w:rFonts w:ascii="Times New Roman" w:hAnsi="Times New Roman" w:cs="Times New Roman"/>
          <w:b/>
          <w:color w:val="000000" w:themeColor="text1"/>
          <w:sz w:val="28"/>
          <w:szCs w:val="28"/>
          <w14:textFill>
            <w14:solidFill>
              <w14:schemeClr w14:val="tx1"/>
            </w14:solidFill>
          </w14:textFill>
        </w:rPr>
      </w:pPr>
    </w:p>
    <w:p w14:paraId="76DD516F">
      <w:pPr>
        <w:rPr>
          <w:rFonts w:ascii="Times New Roman" w:hAnsi="Times New Roman" w:eastAsia="DengXian" w:cs="Times New Roman"/>
          <w:b/>
          <w:bCs/>
          <w:sz w:val="24"/>
          <w:szCs w:val="24"/>
          <w:lang w:val="zh-CN"/>
        </w:rPr>
      </w:pPr>
      <w:r>
        <w:rPr>
          <w:rFonts w:ascii="Times New Roman" w:hAnsi="Times New Roman" w:eastAsia="DengXian" w:cs="Times New Roman"/>
          <w:b/>
          <w:bCs/>
          <w:sz w:val="24"/>
          <w:szCs w:val="24"/>
          <w:lang w:val="zh-CN"/>
        </w:rPr>
        <w:t>Abstract</w:t>
      </w:r>
    </w:p>
    <w:p w14:paraId="2389FBBF">
      <w:pPr>
        <w:rPr>
          <w:rFonts w:ascii="Times New Roman" w:hAnsi="Times New Roman" w:cs="Times New Roman"/>
          <w:sz w:val="24"/>
          <w:szCs w:val="24"/>
        </w:rPr>
      </w:pPr>
      <w:r>
        <w:rPr>
          <w:rFonts w:ascii="Times New Roman" w:hAnsi="Times New Roman" w:cs="Times New Roman"/>
          <w:sz w:val="24"/>
          <w:szCs w:val="24"/>
        </w:rPr>
        <w:t>Infantile hemangiomas (IH) are benign vascular tumors characterized by endothelial cell proliferation. Most IH are small and regress spontaneously without requiring treatment. However, depending on their size or location, some IH can cause significant complications, particularly segmental cervicofacial IH, hepatic IH, and subglottic IH. Infants with segmental facial IH are at risk of developing PHACES syndrome (20–30% of cases). The diagnosis of PHACES syndrome is based on the presence of a segmental infantile hemangioma larger than 5 cm associated with one major criterion or two minor criteria (Table 1). Ulceration is the most common complication, affecting approximately 16% of patients. It can cause pain, bleeding, secondary infection, functional impairment, and unsightly scarring. The discovery of propranolol has revolutionized treatment over the last decade. Propranolol can be administered on an outpatient basis in most infants, with the most commonly used dosage being 1–2 mg/kg/day in divided doses. Other more selective beta-blockers such as atenolol may be considered. Laser therapy may also be used for residual hemangiomas with fibro-adipose tissue remnants. Surgery is indicated for disfiguring hemangiomas or those resistant to multiple treatments. We report the case of a 3‑month‑old infant admitted to the neonatal unit of the Albert Royer Children's Hospital for ulceration of the mandibular region extending to the peri‑auricular area, measuring 10 cm in length, with a fibrinous and necrotic base, bordered by an angiomatous plaque and associated with almost complete destruction of the lower lip and right earlobe. This ulceration was associated with sternal agenesis, suggesting PHACES syndrome. She was treated with propranolol at 2 mg/kg/day for 6 months. Complications such as ulceration, secondary infection, and disfigurement were noted. This clinical case highlights the importance of early diagnosis of IH to avoid complications. Spontaneous regression is possible, but for high‑risk forms, oral propranolol remains the first‑line treatment.</w:t>
      </w:r>
    </w:p>
    <w:p w14:paraId="7F8BA1EE">
      <w:pPr>
        <w:spacing w:line="360" w:lineRule="auto"/>
        <w:jc w:val="both"/>
        <w:rPr>
          <w:rFonts w:ascii="Times New Roman" w:hAnsi="Times New Roman" w:cs="Times New Roman"/>
          <w:b/>
          <w:color w:val="000000" w:themeColor="text1"/>
          <w:sz w:val="28"/>
          <w:szCs w:val="28"/>
          <w14:textFill>
            <w14:solidFill>
              <w14:schemeClr w14:val="tx1"/>
            </w14:solidFill>
          </w14:textFill>
        </w:rPr>
      </w:pPr>
    </w:p>
    <w:p w14:paraId="2AD0159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14:paraId="0BD9B5C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SimSun" w:cs="Times New Roman"/>
          <w:sz w:val="24"/>
          <w:szCs w:val="24"/>
        </w:rPr>
        <w:t xml:space="preserve">Infantile hemangiomas (IH) are the most common benign tumors in infants, with a prevalence of 5–10% </w:t>
      </w:r>
      <w:r>
        <w:rPr>
          <w:rFonts w:ascii="Times New Roman" w:hAnsi="Times New Roman" w:cs="Times New Roman"/>
          <w:color w:val="000000" w:themeColor="text1"/>
          <w:sz w:val="24"/>
          <w:szCs w:val="24"/>
          <w14:textFill>
            <w14:solidFill>
              <w14:schemeClr w14:val="tx1"/>
            </w14:solidFill>
          </w14:textFill>
        </w:rPr>
        <w:fldChar w:fldCharType="begin" w:fldLock="1"/>
      </w:r>
      <w:r>
        <w:rPr>
          <w:rFonts w:ascii="Times New Roman" w:hAnsi="Times New Roman" w:cs="Times New Roman"/>
          <w:color w:val="000000" w:themeColor="text1"/>
          <w:sz w:val="24"/>
          <w:szCs w:val="24"/>
          <w14:textFill>
            <w14:solidFill>
              <w14:schemeClr w14:val="tx1"/>
            </w14:solidFill>
          </w14:textFill>
        </w:rPr>
        <w:instrText xml:space="preserve"> ADDIN ZOTERO_ITEM CSL_CITATION {"citationID":"a4hyzoNe","properties":{"formattedCitation":"(1)","plainCitation":"(1)","noteIndex":0},"citationItems":[{"id":"E5aYxLP2/dfkbolBF","uris":["http://www.mendeley.com/documents/?uuid=c3626ca5-4607-4382-9936-46ed9d992026"],"itemData":{"author":[{"dropping-particle":"","family":"Pr N. Dupin (Paris), Pr B. Cribier (Strasb ourg), P. Vabres (Dijon)","given":"Pr L.Martin (Angers)","non-dropping-particle":"","parse-names":false,"suffix":""},{"dropping-particle":"","family":"Groupe","given":"","non-dropping-particle":"","parse-names":false,"suffix":""}],"edition":"7 eme","editor":[{"dropping-particle":"","family":"elsevier Masson","given":"","non-dropping-particle":"","parse-names":false,"suffix":""}],"id":"ITEM-1","issued":{"date-parts":[["2017"]]},"number-of-pages":"35","title":"Referentiels des collèges de dermatologie","type":"book"}}],"schema":"https://github.com/citation-style-language/schema/raw/master/csl-citation.json"}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sz w:val="24"/>
        </w:rPr>
        <w:t>(1)</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SimSun" w:cs="Times New Roman"/>
          <w:sz w:val="24"/>
          <w:szCs w:val="24"/>
        </w:rPr>
        <w:t>Segmental IH accounts for approximately 13% of cases</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ADDIN ZOTERO_ITEM CSL_CITATION {"citationID":"4kYBlvd3","properties":{"formattedCitation":"(2,3)","plainCitation":"(2,3)","noteIndex":0},"citationItems":[{"id":390,"uris":["http://zotero.org/users/13480343/items/QQJ5UIJ8"],"itemData":{"id":390,"type":"article-journal","abstract":"Superficial vascular anomalies are a heterogeneous group of diseases, developed from various types of vessels and differentiated by their clinical presentation, progression, and prognosis. Their classification was first published by Mulliken and Glowacki in 1982, then endorsed by the International society of the study of vascular anomalies (ISSVA) in 1996 and updated in 2014. It separates vascular anomalies into two categories: vascular tumors characterized by cellular proliferation and vascular anomalies that are structural anomalies of blood vessels. Infantile hemangiomas (IHs) are the most frequent childhood vascular tumor. In most cases, IHs are small, involute progressively with or without a few sequelae, and do not require any treatment. However, in particular localizations or in complicated hemangiomas, treatment is essential to limit tumor growth and accelerate their involution. Propranolol is now the first-line treatment. Its efficacy and safety have been clearly demonstrated.","container-title":"Archives De Pediatrie: Organe Officiel De La Societe Francaise De Pediatrie","DOI":"10.1016/j.arcped.2017.03.014","ISSN":"1769-664X","issue":"6","journalAbbreviation":"Arch Pediatr","language":"fre","note":"PMID: 28462784","page":"592-596","source":"PubMed","title":"[Cutaneous infantile hemangiomas]","volume":"24","author":[{"family":"Barreau","given":"M."},{"family":"Dompmartin","given":"A."}],"issued":{"date-parts":[["2017",6]]}},"label":"page"},{"id":385,"uris":["http://zotero.org/users/13480343/items/35568QD5"],"itemData":{"id":385,"type":"article-journal","abstract":"Résumé\nLes classiques « angiomes » sont aujourd'hui rebaptisés « anomalies vasculaires superficielles ». Les travaux de l'International Society for the Study of Vascular Anomalies ont abouti à une classification qui, bien que simple, repose sur les différences cliniques, histologiques et radiologiques, ainsi que biologiques, qui distinguent nettement des tumeurs et des malformations vasculaires. Les malformations sont faites de vaisseaux mal formés qui dissèquent les tissus hôtes. Elles semblent résulter de troubles de l'embryogenèse et de la vasculogenèse. Elles sont à flux lent (capillaires, veineuses ou lymphatiques) ou à flux rapide (artérioveineuses) ; elles peuvent être combinées et être le marqueur cutané d'un syndrome complexe. Les tumeurs vasculaires se développent par hyperplasie, prolifération cellulaire. La plus fréquente est l'hémangiome infantile. À ses côtés, on reconnaît aujourd'hui d'autres tumeurs vasculaires rares : les hémangiomes congénitaux, l'angiome en « touffes » ou angioblastome, et l'hémangioendothéliome kaposiforme. Il est démontré aujourd'hui que les tumeurs qui se compliquent du phénomène de Kasabach-Merritt ne sont pas des hémangiomes infantiles ; ce sont l'angiome en touffes et l'hémangioendothéliome kaposiforme.\nOnce called “angiomas” or “vascular birthmarks”, lesions now called vascular anomalies were re-classified by the International Society for the Study of Vascular Anomalies (ISSVA) in two groups : vascular malformations and vascular tumours. This classification relies on the clinical, pathological, radiological and biological differences. Malformations are comprised of malformed, distorted, channels. They are slow-flow (capillary, venous or lymphatic) or fast-flow (with arteriovenous shunting). Complex combined forms exist, some being included in syndromes. Tumours grow by cellular hyperplasia, proliferation. The infantile haemangioma is the most common infantile benign tumour, while other vascular tumours recently individualised are far less frequent (i.e., congenital haemangiomas, tufted angioma, kaposiform haemangioendothelioma). Kasabach-Merritt phenomenon does not engraft on infantile haemangioma : it is a complication of either tufted angioma or kaposiform haemangioendothelioma.","container-title":"EMC - Pédiatrie","DOI":"10.1016/j.emcped.2004.02.001","ISSN":"1762-6013","issue":"2","journalAbbreviation":"EMC - Pédiatrie","page":"129-151","source":"ScienceDirect","title":"Anomalies vasculaires superficielles (« angiomes »)","volume":"1","author":[{"family":"Enjolras","given":"O"}],"issued":{"date-parts":[["2004",5,1]]}},"label":"page"}],"schema":"https://github.com/citation-style-language/schema/raw/master/csl-citation.json"}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sz w:val="24"/>
        </w:rPr>
        <w:t>(2,3)</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SimSun" w:cs="Times New Roman"/>
          <w:sz w:val="24"/>
          <w:szCs w:val="24"/>
        </w:rPr>
        <w:t>Most are small, resolve spontaneously, and do not require treatment. Nevertheless, some are considered high</w:t>
      </w:r>
      <w:r>
        <w:rPr>
          <w:rFonts w:ascii="Times New Roman" w:hAnsi="Times New Roman" w:eastAsia="SimSun" w:cs="Times New Roman"/>
          <w:sz w:val="24"/>
          <w:szCs w:val="24"/>
        </w:rPr>
        <w:noBreakHyphen/>
      </w:r>
      <w:r>
        <w:rPr>
          <w:rFonts w:ascii="Times New Roman" w:hAnsi="Times New Roman" w:eastAsia="SimSun" w:cs="Times New Roman"/>
          <w:sz w:val="24"/>
          <w:szCs w:val="24"/>
        </w:rPr>
        <w:t>risk and require specific management (hemangiomas larger than 5 cm regardless of location, or larger than 2 cm on the face or scalp)</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ADDIN ZOTERO_ITEM CSL_CITATION {"citationID":"9ZT08Yyc","properties":{"formattedCitation":"(4)","plainCitation":"(4)","noteIndex":0},"citationItems":[{"id":383,"uris":["http://zotero.org/users/13480343/items/2MT3A64J"],"itemData":{"id":383,"type":"article-journal","abstract":"Infantile hemangiomas (IHs) occur in as many as 5% of infants, making them the most common benign tumor of infancy. Most IHs are small, innocuous, self-resolving, and require no treatment. However, because of their size or location, a significant minority of IHs are potentially problematic. These include IHs that may cause permanent scarring and disfigurement (eg, facial IHs), hepatic or airway IHs, and IHs with the potential for functional impairment (eg, periorbital IHs), ulceration (that may cause pain or scarring), and associated underlying abnormalities (eg, intracranial and aortic arch vascular abnormalities accompanying a large facial IH). This clinical practice guideline for the management of IHs emphasizes several key concepts. It defines those IHs that are potentially higher risk and should prompt concern, and emphasizes increased vigilance, consideration of active treatment and, when appropriate, specialty consultation. It discusses the specific growth characteristics of IHs, that is, that the most rapid and significant growth occurs between 1 and 3 months of age and that growth is completed by 5 months of age in most cases. Because many IHs leave behind permanent skin changes, there is a window of opportunity to treat higher-risk IHs and optimize outcomes. Early intervention and/or referral (ideally by 1 month of age) is recommended for infants who have potentially problematic IHs. When systemic treatment is indicated, propranolol is the drug of choice at a dose of 2 to 3 mg/kg per day. Treatment typically is continued for at least 6 months and often is maintained until 12 months of age (occasionally longer). Topical timolol may be used to treat select small, thin, superficial IHs. Surgery and/or laser treatment are most useful for the treatment of residual skin changes after involution and, less commonly, may be considered earlier to treat some IHs.","container-title":"Pediatrics","DOI":"10.1542/peds.2018-3475","ISSN":"1098-4275","issue":"1","journalAbbreviation":"Pediatrics","language":"eng","note":"PMID: 30584062","page":"e20183475","source":"PubMed","title":"Clinical Practice Guideline for the Management of Infantile Hemangiomas","volume":"143","author":[{"family":"Krowchuk","given":"Daniel P."},{"family":"Frieden","given":"Ilona J."},{"family":"Mancini","given":"Anthony J."},{"family":"Darrow","given":"David H."},{"family":"Blei","given":"Francine"},{"family":"Greene","given":"Arin K."},{"family":"Annam","given":"Aparna"},{"family":"Baker","given":"Cynthia N."},{"family":"Frommelt","given":"Peter C."},{"family":"Hodak","given":"Amy"},{"family":"Pate","given":"Brian M."},{"family":"Pelletier","given":"Janice L."},{"family":"Sandrock","given":"Deborah"},{"family":"Weinberg","given":"Stuart T."},{"family":"Whelan","given":"Mary Anne"},{"literal":"SUBCOMMITTEE ON THE MANAGEMENT OF INFANTILE HEMANGIOMAS"}],"issued":{"date-parts":[["2019",1]]}}}],"schema":"https://github.com/citation-style-language/schema/raw/master/csl-citation.json"}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sz w:val="24"/>
        </w:rPr>
        <w:t>(4)</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SimSun" w:cs="Times New Roman"/>
          <w:sz w:val="24"/>
          <w:szCs w:val="24"/>
        </w:rPr>
        <w:t>Infants with segmental facial IH are at risk of developing PHACES syndrome (20–30% of cases), hence the need for systematic screening (cerebral vascular anomalies, posterior fossa malformations, coarctation of the aorta or other cardiac defects, sternal malformations, ocular involvement)</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ADDIN ZOTERO_ITEM CSL_CITATION {"citationID":"F29yysxh","properties":{"formattedCitation":"(3)","plainCitation":"(3)","noteIndex":0},"citationItems":[{"id":385,"uris":["http://zotero.org/users/13480343/items/35568QD5"],"itemData":{"id":385,"type":"article-journal","abstract":"Résumé\nLes classiques « angiomes » sont aujourd'hui rebaptisés « anomalies vasculaires superficielles ». Les travaux de l'International Society for the Study of Vascular Anomalies ont abouti à une classification qui, bien que simple, repose sur les différences cliniques, histologiques et radiologiques, ainsi que biologiques, qui distinguent nettement des tumeurs et des malformations vasculaires. Les malformations sont faites de vaisseaux mal formés qui dissèquent les tissus hôtes. Elles semblent résulter de troubles de l'embryogenèse et de la vasculogenèse. Elles sont à flux lent (capillaires, veineuses ou lymphatiques) ou à flux rapide (artérioveineuses) ; elles peuvent être combinées et être le marqueur cutané d'un syndrome complexe. Les tumeurs vasculaires se développent par hyperplasie, prolifération cellulaire. La plus fréquente est l'hémangiome infantile. À ses côtés, on reconnaît aujourd'hui d'autres tumeurs vasculaires rares : les hémangiomes congénitaux, l'angiome en « touffes » ou angioblastome, et l'hémangioendothéliome kaposiforme. Il est démontré aujourd'hui que les tumeurs qui se compliquent du phénomène de Kasabach-Merritt ne sont pas des hémangiomes infantiles ; ce sont l'angiome en touffes et l'hémangioendothéliome kaposiforme.\nOnce called “angiomas” or “vascular birthmarks”, lesions now called vascular anomalies were re-classified by the International Society for the Study of Vascular Anomalies (ISSVA) in two groups : vascular malformations and vascular tumours. This classification relies on the clinical, pathological, radiological and biological differences. Malformations are comprised of malformed, distorted, channels. They are slow-flow (capillary, venous or lymphatic) or fast-flow (with arteriovenous shunting). Complex combined forms exist, some being included in syndromes. Tumours grow by cellular hyperplasia, proliferation. The infantile haemangioma is the most common infantile benign tumour, while other vascular tumours recently individualised are far less frequent (i.e., congenital haemangiomas, tufted angioma, kaposiform haemangioendothelioma). Kasabach-Merritt phenomenon does not engraft on infantile haemangioma : it is a complication of either tufted angioma or kaposiform haemangioendothelioma.","container-title":"EMC - Pédiatrie","DOI":"10.1016/j.emcped.2004.02.001","ISSN":"1762-6013","issue":"2","journalAbbreviation":"EMC - Pédiatrie","page":"129-151","source":"ScienceDirect","title":"Anomalies vasculaires superficielles (« angiomes »)","volume":"1","author":[{"family":"Enjolras","given":"O"}],"issued":{"date-parts":[["2004",5,1]]}}}],"schema":"https://github.com/citation-style-language/schema/raw/master/csl-citation.json"}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sz w:val="24"/>
        </w:rPr>
        <w:t>(3)</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SimSun" w:cs="Times New Roman"/>
          <w:sz w:val="24"/>
          <w:szCs w:val="24"/>
        </w:rPr>
        <w:t>The diagnosis of PHACES syndrome is based on the presence of a segmental infantile hemangioma larger than 5 cm associated with one major criterion or two minor criteria (Table 1)</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ADDIN ZOTERO_ITEM CSL_CITATION {"citationID":"lbaQEKF4","properties":{"formattedCitation":"(5)","plainCitation":"(5)","noteIndex":0},"citationItems":[{"id":381,"uris":["http://zotero.org/users/13480343/items/F7EFFSM6"],"itemData":{"id":381,"type":"article-journal","abstract":"A three-week-old baby presented with an infantile hemangioma in segmental beard distribution and evidence of PHACES syndrome (posterior fossa abnormalities, hemangiomas, arterial anomalies, cardiac abnormalities, eye anomalies, and sternal defects). Due to the progressive and symptomatic growth of infantile hemangioma, this patient required a multimodal treatment approach, including beta-blocker therapy, intralesional steroid injections, periorbital surgical debulking, airway interventions, and embolization. This report highlights a successful case of a complex PHACES patient that illustrates the significance of phased multidisciplinary care and emphasizes the importance of compliance. A literature review is included to highlight previously reported successful cases using alternative treatments to propranolol monotherapy. This case offers a unique insight into the timeline and outcomes of a PHACES patient with extensive disease requiring a multimodal approach and highlights possible disease presentation in the non-compliant or resistant patient.","container-title":"Cureus","DOI":"10.7759/cureus.80261","ISSN":"2168-8184","issue":"3","journalAbbreviation":"Cureus","note":"PMID: 40196066\nPMCID: PMC11975328","page":"e80261","source":"PubMed Central","title":"A Multimodal Approach to a Complex PHACES Patient With Progressive Infantile Hemangioma: A Case Report and Review of Literature","title-short":"A Multimodal Approach to a Complex PHACES Patient With Progressive Infantile Hemangioma","volume":"17","author":[{"family":"Hicks","given":"Evan D"},{"family":"Hameed","given":"Muhammad"},{"family":"Shahare","given":"Humam"},{"family":"Jones-Brooks","given":"Paige"},{"family":"Wong","given":"Kevin"},{"family":"Filipek","given":"Jacob"},{"family":"Richter","given":"Gresham T"}]}}],"schema":"https://github.com/citation-style-language/schema/raw/master/csl-citation.json"}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sz w:val="24"/>
        </w:rPr>
        <w:t>(5)</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SimSun" w:cs="Times New Roman"/>
          <w:sz w:val="24"/>
          <w:szCs w:val="24"/>
        </w:rPr>
        <w:t>The lower cervicofacial location, or “beard distribution,” is particularly dangerous because it is associated with an increased risk of subglottic hemangioma, which must be detected and treated early as it can cause acute, life</w:t>
      </w:r>
      <w:r>
        <w:rPr>
          <w:rFonts w:ascii="Times New Roman" w:hAnsi="Times New Roman" w:eastAsia="SimSun" w:cs="Times New Roman"/>
          <w:sz w:val="24"/>
          <w:szCs w:val="24"/>
        </w:rPr>
        <w:noBreakHyphen/>
      </w:r>
      <w:r>
        <w:rPr>
          <w:rFonts w:ascii="Times New Roman" w:hAnsi="Times New Roman" w:eastAsia="SimSun" w:cs="Times New Roman"/>
          <w:sz w:val="24"/>
          <w:szCs w:val="24"/>
        </w:rPr>
        <w:t xml:space="preserve">threatening respiratory distress </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ADDIN ZOTERO_ITEM CSL_CITATION {"citationID":"FBngaB9Z","properties":{"formattedCitation":"(4)","plainCitation":"(4)","noteIndex":0},"citationItems":[{"id":383,"uris":["http://zotero.org/users/13480343/items/2MT3A64J"],"itemData":{"id":383,"type":"article-journal","abstract":"Infantile hemangiomas (IHs) occur in as many as 5% of infants, making them the most common benign tumor of infancy. Most IHs are small, innocuous, self-resolving, and require no treatment. However, because of their size or location, a significant minority of IHs are potentially problematic. These include IHs that may cause permanent scarring and disfigurement (eg, facial IHs), hepatic or airway IHs, and IHs with the potential for functional impairment (eg, periorbital IHs), ulceration (that may cause pain or scarring), and associated underlying abnormalities (eg, intracranial and aortic arch vascular abnormalities accompanying a large facial IH). This clinical practice guideline for the management of IHs emphasizes several key concepts. It defines those IHs that are potentially higher risk and should prompt concern, and emphasizes increased vigilance, consideration of active treatment and, when appropriate, specialty consultation. It discusses the specific growth characteristics of IHs, that is, that the most rapid and significant growth occurs between 1 and 3 months of age and that growth is completed by 5 months of age in most cases. Because many IHs leave behind permanent skin changes, there is a window of opportunity to treat higher-risk IHs and optimize outcomes. Early intervention and/or referral (ideally by 1 month of age) is recommended for infants who have potentially problematic IHs. When systemic treatment is indicated, propranolol is the drug of choice at a dose of 2 to 3 mg/kg per day. Treatment typically is continued for at least 6 months and often is maintained until 12 months of age (occasionally longer). Topical timolol may be used to treat select small, thin, superficial IHs. Surgery and/or laser treatment are most useful for the treatment of residual skin changes after involution and, less commonly, may be considered earlier to treat some IHs.","container-title":"Pediatrics","DOI":"10.1542/peds.2018-3475","ISSN":"1098-4275","issue":"1","journalAbbreviation":"Pediatrics","language":"eng","note":"PMID: 30584062","page":"e20183475","source":"PubMed","title":"Clinical Practice Guideline for the Management of Infantile Hemangiomas","volume":"143","author":[{"family":"Krowchuk","given":"Daniel P."},{"family":"Frieden","given":"Ilona J."},{"family":"Mancini","given":"Anthony J."},{"family":"Darrow","given":"David H."},{"family":"Blei","given":"Francine"},{"family":"Greene","given":"Arin K."},{"family":"Annam","given":"Aparna"},{"family":"Baker","given":"Cynthia N."},{"family":"Frommelt","given":"Peter C."},{"family":"Hodak","given":"Amy"},{"family":"Pate","given":"Brian M."},{"family":"Pelletier","given":"Janice L."},{"family":"Sandrock","given":"Deborah"},{"family":"Weinberg","given":"Stuart T."},{"family":"Whelan","given":"Mary Anne"},{"literal":"SUBCOMMITTEE ON THE MANAGEMENT OF INFANTILE HEMANGIOMAS"}],"issued":{"date-parts":[["2019",1]]}}}],"schema":"https://github.com/citation-style-language/schema/raw/master/csl-citation.json"}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sz w:val="24"/>
        </w:rPr>
        <w:t>(4)</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SimSun" w:cs="Times New Roman"/>
          <w:sz w:val="24"/>
          <w:szCs w:val="24"/>
        </w:rPr>
        <w:t xml:space="preserve">Ulceration is the most common complication of IH and can lead to significant morbidity, including pain, bleeding, secondary infection, functional impairment, and scarring </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ADDIN ZOTERO_ITEM CSL_CITATION {"citationID":"zRSSXBbl","properties":{"formattedCitation":"(3)","plainCitation":"(3)","noteIndex":0},"citationItems":[{"id":385,"uris":["http://zotero.org/users/13480343/items/35568QD5"],"itemData":{"id":385,"type":"article-journal","abstract":"Résumé\nLes classiques « angiomes » sont aujourd'hui rebaptisés « anomalies vasculaires superficielles ». Les travaux de l'International Society for the Study of Vascular Anomalies ont abouti à une classification qui, bien que simple, repose sur les différences cliniques, histologiques et radiologiques, ainsi que biologiques, qui distinguent nettement des tumeurs et des malformations vasculaires. Les malformations sont faites de vaisseaux mal formés qui dissèquent les tissus hôtes. Elles semblent résulter de troubles de l'embryogenèse et de la vasculogenèse. Elles sont à flux lent (capillaires, veineuses ou lymphatiques) ou à flux rapide (artérioveineuses) ; elles peuvent être combinées et être le marqueur cutané d'un syndrome complexe. Les tumeurs vasculaires se développent par hyperplasie, prolifération cellulaire. La plus fréquente est l'hémangiome infantile. À ses côtés, on reconnaît aujourd'hui d'autres tumeurs vasculaires rares : les hémangiomes congénitaux, l'angiome en « touffes » ou angioblastome, et l'hémangioendothéliome kaposiforme. Il est démontré aujourd'hui que les tumeurs qui se compliquent du phénomène de Kasabach-Merritt ne sont pas des hémangiomes infantiles ; ce sont l'angiome en touffes et l'hémangioendothéliome kaposiforme.\nOnce called “angiomas” or “vascular birthmarks”, lesions now called vascular anomalies were re-classified by the International Society for the Study of Vascular Anomalies (ISSVA) in two groups : vascular malformations and vascular tumours. This classification relies on the clinical, pathological, radiological and biological differences. Malformations are comprised of malformed, distorted, channels. They are slow-flow (capillary, venous or lymphatic) or fast-flow (with arteriovenous shunting). Complex combined forms exist, some being included in syndromes. Tumours grow by cellular hyperplasia, proliferation. The infantile haemangioma is the most common infantile benign tumour, while other vascular tumours recently individualised are far less frequent (i.e., congenital haemangiomas, tufted angioma, kaposiform haemangioendothelioma). Kasabach-Merritt phenomenon does not engraft on infantile haemangioma : it is a complication of either tufted angioma or kaposiform haemangioendothelioma.","container-title":"EMC - Pédiatrie","DOI":"10.1016/j.emcped.2004.02.001","ISSN":"1762-6013","issue":"2","journalAbbreviation":"EMC - Pédiatrie","page":"129-151","source":"ScienceDirect","title":"Anomalies vasculaires superficielles (« angiomes »)","volume":"1","author":[{"family":"Enjolras","given":"O"}],"issued":{"date-parts":[["2004",5,1]]}}}],"schema":"https://github.com/citation-style-language/schema/raw/master/csl-citation.json"}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sz w:val="24"/>
        </w:rPr>
        <w:t>(3)</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p>
    <w:p w14:paraId="3A1E4371">
      <w:pPr>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eastAsia="SimSun" w:cs="Times New Roman"/>
          <w:sz w:val="24"/>
          <w:szCs w:val="24"/>
        </w:rPr>
        <w:t>Through this observation, we report the case of a 3</w:t>
      </w:r>
      <w:r>
        <w:rPr>
          <w:rFonts w:ascii="Times New Roman" w:hAnsi="Times New Roman" w:eastAsia="SimSun" w:cs="Times New Roman"/>
          <w:sz w:val="24"/>
          <w:szCs w:val="24"/>
        </w:rPr>
        <w:noBreakHyphen/>
      </w:r>
      <w:r>
        <w:rPr>
          <w:rFonts w:ascii="Times New Roman" w:hAnsi="Times New Roman" w:eastAsia="SimSun" w:cs="Times New Roman"/>
          <w:sz w:val="24"/>
          <w:szCs w:val="24"/>
        </w:rPr>
        <w:t>month</w:t>
      </w:r>
      <w:r>
        <w:rPr>
          <w:rFonts w:ascii="Times New Roman" w:hAnsi="Times New Roman" w:eastAsia="SimSun" w:cs="Times New Roman"/>
          <w:sz w:val="24"/>
          <w:szCs w:val="24"/>
        </w:rPr>
        <w:noBreakHyphen/>
      </w:r>
      <w:r>
        <w:rPr>
          <w:rFonts w:ascii="Times New Roman" w:hAnsi="Times New Roman" w:eastAsia="SimSun" w:cs="Times New Roman"/>
          <w:sz w:val="24"/>
          <w:szCs w:val="24"/>
        </w:rPr>
        <w:t>old infant who presented late for consultation with a large infantile hemangioma at the stage of ulceration, necrosis, superinfection, and malnutrition. This case emphasizes the importance of early screening and timely management of IH to optimize outcomes and prevent severe complications.</w:t>
      </w:r>
    </w:p>
    <w:p w14:paraId="360E24D6">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57A7F6F7">
      <w:pPr>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Case Présentation  </w:t>
      </w:r>
    </w:p>
    <w:p w14:paraId="61BA37AC">
      <w:pPr>
        <w:pStyle w:val="7"/>
        <w:spacing w:line="360" w:lineRule="auto"/>
      </w:pPr>
      <w:r>
        <w:t>We report the case of a 3</w:t>
      </w:r>
      <w:r>
        <w:noBreakHyphen/>
      </w:r>
      <w:r>
        <w:t>month</w:t>
      </w:r>
      <w:r>
        <w:noBreakHyphen/>
      </w:r>
      <w:r>
        <w:t>old female infant hospitalized in the neonatal unit of the Albert Royer Children's Hospital for cervicofacial ulceration. She was born to second</w:t>
      </w:r>
      <w:r>
        <w:noBreakHyphen/>
      </w:r>
      <w:r>
        <w:t>degree consanguineous parents and is the youngest of two siblings. The 22</w:t>
      </w:r>
      <w:r>
        <w:noBreakHyphen/>
      </w:r>
      <w:r>
        <w:t>year</w:t>
      </w:r>
      <w:r>
        <w:noBreakHyphen/>
      </w:r>
      <w:r>
        <w:t>old mother reported no relevant family history.</w:t>
      </w:r>
    </w:p>
    <w:p w14:paraId="3FF6A870">
      <w:pPr>
        <w:pStyle w:val="7"/>
        <w:spacing w:line="360" w:lineRule="auto"/>
      </w:pPr>
      <w:r>
        <w:t>The first clinical manifestations appeared at 2 weeks of age, beginning with confluent erythematous plaques that gradually spread (Figure 1).</w:t>
      </w:r>
    </w:p>
    <w:p w14:paraId="74A89A3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SimSun" w:cs="Times New Roman"/>
          <w:sz w:val="24"/>
          <w:szCs w:val="24"/>
        </w:rPr>
        <w:t>Clinical findings included</w:t>
      </w:r>
      <w:r>
        <w:rPr>
          <w:rFonts w:ascii="Times New Roman" w:hAnsi="Times New Roman" w:cs="Times New Roman"/>
          <w:color w:val="000000" w:themeColor="text1"/>
          <w:sz w:val="24"/>
          <w:szCs w:val="24"/>
          <w14:textFill>
            <w14:solidFill>
              <w14:schemeClr w14:val="tx1"/>
            </w14:solidFill>
          </w14:textFill>
        </w:rPr>
        <w:t>:</w:t>
      </w:r>
    </w:p>
    <w:p w14:paraId="03302AE9">
      <w:pPr>
        <w:numPr>
          <w:ilvl w:val="0"/>
          <w:numId w:val="1"/>
        </w:num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SimSun" w:cs="Times New Roman"/>
          <w:sz w:val="24"/>
          <w:szCs w:val="24"/>
        </w:rPr>
        <w:t>A large ulceration of the mandibular region extending to the peri</w:t>
      </w:r>
      <w:r>
        <w:rPr>
          <w:rFonts w:ascii="Times New Roman" w:hAnsi="Times New Roman" w:eastAsia="SimSun" w:cs="Times New Roman"/>
          <w:sz w:val="24"/>
          <w:szCs w:val="24"/>
        </w:rPr>
        <w:noBreakHyphen/>
      </w:r>
      <w:r>
        <w:rPr>
          <w:rFonts w:ascii="Times New Roman" w:hAnsi="Times New Roman" w:eastAsia="SimSun" w:cs="Times New Roman"/>
          <w:sz w:val="24"/>
          <w:szCs w:val="24"/>
        </w:rPr>
        <w:t>auricular area, measuring 10 cm in length, with a fibrinous and necrotic base, and almost complete destruction of the lower lip and right earlobe (Figure 2).</w:t>
      </w:r>
    </w:p>
    <w:p w14:paraId="69EAEFB4">
      <w:pPr>
        <w:numPr>
          <w:ilvl w:val="0"/>
          <w:numId w:val="1"/>
        </w:numPr>
        <w:spacing w:line="360" w:lineRule="auto"/>
        <w:jc w:val="both"/>
        <w:rPr>
          <w:rFonts w:ascii="Times New Roman" w:hAnsi="Times New Roman" w:eastAsia="SimSu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sternal agenesis (Figure 3). </w:t>
      </w:r>
    </w:p>
    <w:p w14:paraId="74FABC09">
      <w:pPr>
        <w:numPr>
          <w:ilvl w:val="0"/>
          <w:numId w:val="1"/>
        </w:num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Signs of infection and malnutrition.</w:t>
      </w:r>
    </w:p>
    <w:p w14:paraId="520C8879">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Vital signs and the remainder of the clinical examination (neurological, cardiovascular, pulmonary, ENT) were normal.</w:t>
      </w:r>
    </w:p>
    <w:p w14:paraId="45DC76AE">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Laboratory tests revealed:</w:t>
      </w:r>
    </w:p>
    <w:p w14:paraId="35C1BA31">
      <w:pPr>
        <w:pStyle w:val="7"/>
        <w:numPr>
          <w:ilvl w:val="0"/>
          <w:numId w:val="2"/>
        </w:numPr>
        <w:spacing w:line="360" w:lineRule="auto"/>
      </w:pPr>
      <w:r>
        <w:t>Hyperleukocytosis (24,410/mm³, predominantly neutrophils).</w:t>
      </w:r>
    </w:p>
    <w:p w14:paraId="6410C07E">
      <w:pPr>
        <w:pStyle w:val="7"/>
        <w:numPr>
          <w:ilvl w:val="0"/>
          <w:numId w:val="2"/>
        </w:numPr>
        <w:spacing w:line="360" w:lineRule="auto"/>
      </w:pPr>
      <w:r>
        <w:t>Thrombocytosis (1,055,000/mm³).</w:t>
      </w:r>
    </w:p>
    <w:p w14:paraId="71B581AE">
      <w:pPr>
        <w:pStyle w:val="7"/>
        <w:numPr>
          <w:ilvl w:val="0"/>
          <w:numId w:val="2"/>
        </w:numPr>
        <w:spacing w:line="360" w:lineRule="auto"/>
      </w:pPr>
      <w:r>
        <w:t>Hypochromic microcytic anemia (Hb 7.9 g/dl).</w:t>
      </w:r>
    </w:p>
    <w:p w14:paraId="5B3CDD3B">
      <w:pPr>
        <w:pStyle w:val="7"/>
        <w:numPr>
          <w:ilvl w:val="0"/>
          <w:numId w:val="2"/>
        </w:numPr>
        <w:spacing w:line="360" w:lineRule="auto"/>
      </w:pPr>
      <w:r>
        <w:t>Elevated C</w:t>
      </w:r>
      <w:r>
        <w:noBreakHyphen/>
      </w:r>
      <w:r>
        <w:t>reactive protein (96 mg/L).</w:t>
      </w:r>
    </w:p>
    <w:p w14:paraId="4900055D">
      <w:pPr>
        <w:pStyle w:val="7"/>
        <w:numPr>
          <w:ilvl w:val="0"/>
          <w:numId w:val="2"/>
        </w:numPr>
        <w:spacing w:line="360" w:lineRule="auto"/>
      </w:pPr>
      <w:r>
        <w:t>Normal fasting glucose, electrolytes, and renal function.</w:t>
      </w:r>
    </w:p>
    <w:p w14:paraId="20DA8DF7">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Swabbing of the ulcerations isolated </w:t>
      </w:r>
      <w:r>
        <w:rPr>
          <w:rStyle w:val="6"/>
          <w:rFonts w:ascii="Times New Roman" w:hAnsi="Times New Roman" w:eastAsia="SimSun" w:cs="Times New Roman"/>
          <w:sz w:val="24"/>
          <w:szCs w:val="24"/>
        </w:rPr>
        <w:t>Staphylococcus aureus</w:t>
      </w:r>
      <w:r>
        <w:rPr>
          <w:rFonts w:ascii="Times New Roman" w:hAnsi="Times New Roman" w:eastAsia="SimSun" w:cs="Times New Roman"/>
          <w:sz w:val="24"/>
          <w:szCs w:val="24"/>
        </w:rPr>
        <w:t>, susceptible to vancomycin and resistant to amoxicillin</w:t>
      </w:r>
      <w:r>
        <w:rPr>
          <w:rFonts w:ascii="Times New Roman" w:hAnsi="Times New Roman" w:eastAsia="SimSun" w:cs="Times New Roman"/>
          <w:sz w:val="24"/>
          <w:szCs w:val="24"/>
        </w:rPr>
        <w:noBreakHyphen/>
      </w:r>
      <w:r>
        <w:rPr>
          <w:rFonts w:ascii="Times New Roman" w:hAnsi="Times New Roman" w:eastAsia="SimSun" w:cs="Times New Roman"/>
          <w:sz w:val="24"/>
          <w:szCs w:val="24"/>
        </w:rPr>
        <w:t>clavulanic acid.</w:t>
      </w:r>
    </w:p>
    <w:p w14:paraId="7B84F3A6">
      <w:pPr>
        <w:pStyle w:val="7"/>
      </w:pPr>
      <w:r>
        <w:rPr>
          <w:rStyle w:val="5"/>
        </w:rPr>
        <w:t>Additional investigations performed:</w:t>
      </w:r>
    </w:p>
    <w:p w14:paraId="36842CFA">
      <w:pPr>
        <w:pStyle w:val="7"/>
      </w:pPr>
      <w:r>
        <w:t>Nasofibroscopy to rule out subglottic hemangioma.</w:t>
      </w:r>
    </w:p>
    <w:p w14:paraId="07BE4E76">
      <w:pPr>
        <w:pStyle w:val="7"/>
      </w:pPr>
      <w:r>
        <w:t>Ophthalmological examination to exclude ocular anomalies.</w:t>
      </w:r>
    </w:p>
    <w:p w14:paraId="2AD4BDF7">
      <w:pPr>
        <w:pStyle w:val="7"/>
      </w:pPr>
      <w:r>
        <w:t>Cardiac and vascular Doppler ultrasound to assess for cardiovascular malformations.</w:t>
      </w:r>
    </w:p>
    <w:p w14:paraId="3E886FF1">
      <w:pPr>
        <w:pStyle w:val="7"/>
      </w:pPr>
      <w:r>
        <w:t>Brain CT scan (in the absence of MRI) to evaluate posterior fossa anomalies.</w:t>
      </w:r>
    </w:p>
    <w:p w14:paraId="133B47C5">
      <w:pPr>
        <w:pStyle w:val="7"/>
      </w:pPr>
      <w:r>
        <w:t>Abdominal ultrasound to exclude visceral involvement.</w:t>
      </w:r>
    </w:p>
    <w:p w14:paraId="643D1486">
      <w:pPr>
        <w:pStyle w:val="7"/>
      </w:pPr>
      <w:r>
        <w:t>All complementary examinations were normal.</w:t>
      </w:r>
    </w:p>
    <w:p w14:paraId="16494F38">
      <w:pPr>
        <w:pStyle w:val="7"/>
        <w:spacing w:line="360" w:lineRule="auto"/>
      </w:pPr>
      <w:r>
        <w:t xml:space="preserve"> The diagnosis of PHACES syndrome was established based on the combination of a large segmental cervicofacial hemangioma and sternal agenesis.</w:t>
      </w:r>
    </w:p>
    <w:p w14:paraId="1570D876">
      <w:pPr>
        <w:pStyle w:val="7"/>
      </w:pPr>
      <w:r>
        <w:rPr>
          <w:rStyle w:val="5"/>
        </w:rPr>
        <w:t>Treatment administered:</w:t>
      </w:r>
    </w:p>
    <w:p w14:paraId="252CD46D">
      <w:pPr>
        <w:pStyle w:val="7"/>
      </w:pPr>
      <w:r>
        <w:t>Intravenous vancomycin (60 mg/kg/day for 7 days).</w:t>
      </w:r>
    </w:p>
    <w:p w14:paraId="43DE1DDC">
      <w:pPr>
        <w:pStyle w:val="7"/>
      </w:pPr>
      <w:r>
        <w:t>Enteral nutrition via nasogastric tube.</w:t>
      </w:r>
    </w:p>
    <w:p w14:paraId="3B2C469B">
      <w:pPr>
        <w:pStyle w:val="7"/>
      </w:pPr>
      <w:r>
        <w:t>Daily local care with chlorhexidine.</w:t>
      </w:r>
    </w:p>
    <w:p w14:paraId="2C9D7F4D">
      <w:pPr>
        <w:pStyle w:val="7"/>
      </w:pPr>
      <w:r>
        <w:t>Oral propranolol (2 mg/kg/day), initiated after 7 days of antibiotics and continued for 6 months.</w:t>
      </w:r>
    </w:p>
    <w:p w14:paraId="31298264">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outcome was favorable after just 2 months of treatment, marked by complete healing of the ulceration (Figure 4) and good weight gain.</w:t>
      </w:r>
    </w:p>
    <w:p w14:paraId="197B151A">
      <w:pPr>
        <w:pStyle w:val="7"/>
        <w:rPr>
          <w:rStyle w:val="5"/>
        </w:rPr>
      </w:pPr>
    </w:p>
    <w:p w14:paraId="207C12DE">
      <w:pPr>
        <w:pStyle w:val="7"/>
      </w:pPr>
      <w:bookmarkStart w:id="3" w:name="_GoBack"/>
      <w:bookmarkEnd w:id="3"/>
      <w:r>
        <w:rPr>
          <w:rStyle w:val="5"/>
        </w:rPr>
        <w:t>Outcome:</w:t>
      </w:r>
      <w:r>
        <w:t xml:space="preserve"> </w:t>
      </w:r>
    </w:p>
    <w:p w14:paraId="52EC8EA3">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SimSun" w:cs="Times New Roman"/>
          <w:sz w:val="24"/>
          <w:szCs w:val="24"/>
        </w:rPr>
        <w:t>The clinical course was favorable after two months of treatment, including one month of hospitalization followed by close outpatient monitoring—initially monthly, then every three months. This regimen resulted in complete healing of the ulceration (Figure 4) and satisfactory weight gain.</w:t>
      </w:r>
    </w:p>
    <w:p w14:paraId="5828E1B3">
      <w:pPr>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Discussion : </w:t>
      </w:r>
    </w:p>
    <w:p w14:paraId="33676BBE">
      <w:pPr>
        <w:pStyle w:val="7"/>
        <w:spacing w:line="360" w:lineRule="auto"/>
      </w:pPr>
      <w:r>
        <w:t>Infantile hemangiomas affect approximately 5% of full</w:t>
      </w:r>
      <w:r>
        <w:noBreakHyphen/>
      </w:r>
      <w:r>
        <w:t>term newborns and must be distinguished from congenital hemangiomas (CH), which resemble IH clinically but differ immunohistochemically (CH are GLUT1</w:t>
      </w:r>
      <w:r>
        <w:noBreakHyphen/>
      </w:r>
      <w:r>
        <w:t>negative, whereas IH are GLUT1</w:t>
      </w:r>
      <w:r>
        <w:noBreakHyphen/>
      </w:r>
      <w:r>
        <w:t>positive)</w:t>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ADDIN ZOTERO_ITEM CSL_CITATION {"citationID":"VohbRCvd","properties":{"formattedCitation":"(6)","plainCitation":"(6)","noteIndex":0},"citationItems":[{"id":386,"uris":["http://zotero.org/users/13480343/items/4IC6PFYQ"],"itemData":{"id":386,"type":"article-journal","abstract":"With a prevalence of 4·5%, infantile haemangiomas are the most common benign tumours of infancy, arising in the first few weeks of life and exhibiting a characteristic sequence of growth and spontaneous involution. Most infantile haemangiomas do not require therapy. However, to identify at-risk haemangiomas, close follow-up is crucial in the first weeks of life; 80% of all haemangiomas reach their final size by 3 months of age. The main indications for treatment are life-threatening infantile haemangioma (causing heart failure or respiratory distress), tumours posing functional risks (eg, visual obstruction, amblyopia, or feeding difficulties), ulceration, and severe anatomic distortion, especially on the face. Oral propranolol is now the first-line treatment, which should be administered as early as possible to avoid potential complications. Haemangioma shrinkage is rapidly observed with oral propranolol, but a minimum of 6 months of therapy is recommended.","container-title":"Lancet (London, England)","DOI":"10.1016/S0140-6736(16)00645-0","ISSN":"1474-547X","issue":"10089","journalAbbreviation":"Lancet","language":"eng","note":"PMID: 28089471","page":"85-94","source":"PubMed","title":"Infantile haemangioma","volume":"390","author":[{"family":"Léauté-Labrèze","given":"Christine"},{"family":"Harper","given":"John I."},{"family":"Hoeger","given":"Peter H."}],"issued":{"date-parts":[["2017",7,1]]}}}],"schema":"https://github.com/citation-style-language/schema/raw/master/csl-citation.json"} </w:instrText>
      </w:r>
      <w:r>
        <w:rPr>
          <w:color w:val="000000" w:themeColor="text1"/>
          <w14:textFill>
            <w14:solidFill>
              <w14:schemeClr w14:val="tx1"/>
            </w14:solidFill>
          </w14:textFill>
        </w:rPr>
        <w:fldChar w:fldCharType="separate"/>
      </w:r>
      <w: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t xml:space="preserve">Risk factors for IH include placental abnormalities, prematurity, and low birth weight </w:t>
      </w:r>
      <w:r>
        <w:fldChar w:fldCharType="begin"/>
      </w:r>
      <w:r>
        <w:instrText xml:space="preserve"> ADDIN ZOTERO_ITEM CSL_CITATION {"citationID":"55sOD0SM","properties":{"formattedCitation":"(2)","plainCitation":"(2)","noteIndex":0},"citationItems":[{"id":390,"uris":["http://zotero.org/users/13480343/items/QQJ5UIJ8"],"itemData":{"id":390,"type":"article-journal","abstract":"Superficial vascular anomalies are a heterogeneous group of diseases, developed from various types of vessels and differentiated by their clinical presentation, progression, and prognosis. Their classification was first published by Mulliken and Glowacki in 1982, then endorsed by the International society of the study of vascular anomalies (ISSVA) in 1996 and updated in 2014. It separates vascular anomalies into two categories: vascular tumors characterized by cellular proliferation and vascular anomalies that are structural anomalies of blood vessels. Infantile hemangiomas (IHs) are the most frequent childhood vascular tumor. In most cases, IHs are small, involute progressively with or without a few sequelae, and do not require any treatment. However, in particular localizations or in complicated hemangiomas, treatment is essential to limit tumor growth and accelerate their involution. Propranolol is now the first-line treatment. Its efficacy and safety have been clearly demonstrated.","container-title":"Archives De Pediatrie: Organe Officiel De La Societe Francaise De Pediatrie","DOI":"10.1016/j.arcped.2017.03.014","ISSN":"1769-664X","issue":"6","journalAbbreviation":"Arch Pediatr","language":"fre","note":"PMID: 28462784","page":"592-596","source":"PubMed","title":"[Cutaneous infantile hemangiomas]","volume":"24","author":[{"family":"Barreau","given":"M."},{"family":"Dompmartin","given":"A."}],"issued":{"date-parts":[["2017",6]]}}}],"schema":"https://github.com/citation-style-language/schema/raw/master/csl-citation.json"} </w:instrText>
      </w:r>
      <w:r>
        <w:fldChar w:fldCharType="separate"/>
      </w:r>
      <w:r>
        <w:t>(2)</w:t>
      </w:r>
      <w:r>
        <w:fldChar w:fldCharType="end"/>
      </w:r>
      <w:r>
        <w:t>.</w:t>
      </w:r>
    </w:p>
    <w:p w14:paraId="219D1817">
      <w:pPr>
        <w:pStyle w:val="7"/>
        <w:spacing w:line="360" w:lineRule="auto"/>
        <w:rPr>
          <w:color w:val="000000" w:themeColor="text1"/>
          <w14:textFill>
            <w14:solidFill>
              <w14:schemeClr w14:val="tx1"/>
            </w14:solidFill>
          </w14:textFill>
        </w:rPr>
      </w:pPr>
      <w:r>
        <w:t>Segmental hemangiomas account for ~13% of IH. Cervicofacial hemangiomas are classified into four segments (S1–S4): S1 (frontotemporal), S2 (maxillary), S3 (mandibular), and S4 (frontonasal)</w:t>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ADDIN ZOTERO_ITEM CSL_CITATION {"citationID":"7B3igV8c","properties":{"formattedCitation":"(2,4)","plainCitation":"(2,4)","noteIndex":0},"citationItems":[{"id":383,"uris":["http://zotero.org/users/13480343/items/2MT3A64J"],"itemData":{"id":383,"type":"article-journal","abstract":"Infantile hemangiomas (IHs) occur in as many as 5% of infants, making them the most common benign tumor of infancy. Most IHs are small, innocuous, self-resolving, and require no treatment. However, because of their size or location, a significant minority of IHs are potentially problematic. These include IHs that may cause permanent scarring and disfigurement (eg, facial IHs), hepatic or airway IHs, and IHs with the potential for functional impairment (eg, periorbital IHs), ulceration (that may cause pain or scarring), and associated underlying abnormalities (eg, intracranial and aortic arch vascular abnormalities accompanying a large facial IH). This clinical practice guideline for the management of IHs emphasizes several key concepts. It defines those IHs that are potentially higher risk and should prompt concern, and emphasizes increased vigilance, consideration of active treatment and, when appropriate, specialty consultation. It discusses the specific growth characteristics of IHs, that is, that the most rapid and significant growth occurs between 1 and 3 months of age and that growth is completed by 5 months of age in most cases. Because many IHs leave behind permanent skin changes, there is a window of opportunity to treat higher-risk IHs and optimize outcomes. Early intervention and/or referral (ideally by 1 month of age) is recommended for infants who have potentially problematic IHs. When systemic treatment is indicated, propranolol is the drug of choice at a dose of 2 to 3 mg/kg per day. Treatment typically is continued for at least 6 months and often is maintained until 12 months of age (occasionally longer). Topical timolol may be used to treat select small, thin, superficial IHs. Surgery and/or laser treatment are most useful for the treatment of residual skin changes after involution and, less commonly, may be considered earlier to treat some IHs.","container-title":"Pediatrics","DOI":"10.1542/peds.2018-3475","ISSN":"1098-4275","issue":"1","journalAbbreviation":"Pediatrics","language":"eng","note":"PMID: 30584062","page":"e20183475","source":"PubMed","title":"Clinical Practice Guideline for the Management of Infantile Hemangiomas","volume":"143","author":[{"family":"Krowchuk","given":"Daniel P."},{"family":"Frieden","given":"Ilona J."},{"family":"Mancini","given":"Anthony J."},{"family":"Darrow","given":"David H."},{"family":"Blei","given":"Francine"},{"family":"Greene","given":"Arin K."},{"family":"Annam","given":"Aparna"},{"family":"Baker","given":"Cynthia N."},{"family":"Frommelt","given":"Peter C."},{"family":"Hodak","given":"Amy"},{"family":"Pate","given":"Brian M."},{"family":"Pelletier","given":"Janice L."},{"family":"Sandrock","given":"Deborah"},{"family":"Weinberg","given":"Stuart T."},{"family":"Whelan","given":"Mary Anne"},{"literal":"SUBCOMMITTEE ON THE MANAGEMENT OF INFANTILE HEMANGIOMAS"}],"issued":{"date-parts":[["2019",1]]}},"label":"page"},{"id":390,"uris":["http://zotero.org/users/13480343/items/QQJ5UIJ8"],"itemData":{"id":390,"type":"article-journal","abstract":"Superficial vascular anomalies are a heterogeneous group of diseases, developed from various types of vessels and differentiated by their clinical presentation, progression, and prognosis. Their classification was first published by Mulliken and Glowacki in 1982, then endorsed by the International society of the study of vascular anomalies (ISSVA) in 1996 and updated in 2014. It separates vascular anomalies into two categories: vascular tumors characterized by cellular proliferation and vascular anomalies that are structural anomalies of blood vessels. Infantile hemangiomas (IHs) are the most frequent childhood vascular tumor. In most cases, IHs are small, involute progressively with or without a few sequelae, and do not require any treatment. However, in particular localizations or in complicated hemangiomas, treatment is essential to limit tumor growth and accelerate their involution. Propranolol is now the first-line treatment. Its efficacy and safety have been clearly demonstrated.","container-title":"Archives De Pediatrie: Organe Officiel De La Societe Francaise De Pediatrie","DOI":"10.1016/j.arcped.2017.03.014","ISSN":"1769-664X","issue":"6","journalAbbreviation":"Arch Pediatr","language":"fre","note":"PMID: 28462784","page":"592-596","source":"PubMed","title":"[Cutaneous infantile hemangiomas]","volume":"24","author":[{"family":"Barreau","given":"M."},{"family":"Dompmartin","given":"A."}],"issued":{"date-parts":[["2017",6]]}},"label":"page"}],"schema":"https://github.com/citation-style-language/schema/raw/master/csl-citation.json"} </w:instrText>
      </w:r>
      <w:r>
        <w:rPr>
          <w:color w:val="000000" w:themeColor="text1"/>
          <w14:textFill>
            <w14:solidFill>
              <w14:schemeClr w14:val="tx1"/>
            </w14:solidFill>
          </w14:textFill>
        </w:rPr>
        <w:fldChar w:fldCharType="separate"/>
      </w:r>
      <w: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t>. In our patient, the facial hemangioma extended over the mandibular region (segment S3), hence its name “beard hemangioma.”</w:t>
      </w:r>
    </w:p>
    <w:p w14:paraId="22B1E972">
      <w:pPr>
        <w:pStyle w:val="7"/>
        <w:spacing w:line="360" w:lineRule="auto"/>
        <w:rPr>
          <w:color w:val="000000" w:themeColor="text1"/>
          <w14:textFill>
            <w14:solidFill>
              <w14:schemeClr w14:val="tx1"/>
            </w14:solidFill>
          </w14:textFill>
        </w:rPr>
      </w:pPr>
      <w:r>
        <w:t>Ulceration is the most common complication, affecting ~16% of patients</w:t>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ADDIN ZOTERO_ITEM CSL_CITATION {"citationID":"ErtP7EDo","properties":{"formattedCitation":"(7)","plainCitation":"(7)","noteIndex":0},"citationItems":[{"id":388,"uris":["http://zotero.org/users/13480343/items/Y3HNA9HS"],"itemData":{"id":388,"type":"article-journal","abstract":"Haemangiomas are benign tumours composed of blood vessels, they are probably developmental rather than neoplastic in origin. Haemangiomas are often present at birth but may become more apparent during life. The tumours appear as a flat or raised reddish-blue lesions and are generally solitary. They are occasionally seen on the palatal mucosa. Haemangiomas are classified on the basis of their histological appearance as capillary, mixed, cavernous or a sclerosing variety that tends to undergo fibrosis. Their differential clinical diagnosis is based on appearance. The tumours may be slowly progressive, involving extensive portions of the superficial and deep blood vessels. Function may be affected where development of the lesion is extra-invasive. Colour change on pressure is a common finding with return to the original colour on withdrawal of pressure. The case presented here was referred because of swelling and recurrent periodontal bleeding. The lesion was diagnosed as a capillary haemangioma through histopathology. Although different therapeutic procedures have been reported, in this case surgical excision was carried out under general anaesthesia following hospitalization. Despite their benign origins and behaviour, haemangiomas in the region of oral cavity are always of clinical importance to the dental profession and require appropriate clinical management. Dental practitioners and oral surgeons need to be aware of these lesions because they may pose serious bleeding risks.","container-title":"International Journal of Paediatric Dentistry","DOI":"10.1046/j.1365-263x.2000.00188.x","ISSN":"0960-7439","issue":"2","journalAbbreviation":"Int J Paediatr Dent","language":"eng","note":"PMID: 11310103","page":"161-165","source":"PubMed","title":"Rare benign tumours of oral cavity--capillary haemangioma of palatal mucosa: a case report","title-short":"Rare benign tumours of oral cavity--capillary haemangioma of palatal mucosa","volume":"10","author":[{"family":"Açikgöz","given":"A."},{"family":"Sakallioglu","given":"U."},{"family":"Ozdamar","given":"S."},{"family":"Uysal","given":"A."}],"issued":{"date-parts":[["2000",6]]}}}],"schema":"https://github.com/citation-style-language/schema/raw/master/csl-citation.json"} </w:instrText>
      </w:r>
      <w:r>
        <w:rPr>
          <w:color w:val="000000" w:themeColor="text1"/>
          <w14:textFill>
            <w14:solidFill>
              <w14:schemeClr w14:val="tx1"/>
            </w14:solidFill>
          </w14:textFill>
        </w:rPr>
        <w:fldChar w:fldCharType="separate"/>
      </w:r>
      <w: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t>Ulcerated cervicofacial IH with necrosis should prompt consideration of other tropical ulcerations, particularly noma. In our patient, the early vascular signs (erythematous plaque at 2 weeks) and absence of immunodeficiency supported the diagnosis of IH. Ulceration can lead to secondary infection, pain, bleeding, and cosmetic sequelae</w:t>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ADDIN ZOTERO_ITEM CSL_CITATION {"citationID":"faHi7usz","properties":{"formattedCitation":"(8)","plainCitation":"(8)","noteIndex":0},"citationItems":[{"id":396,"uris":["http://zotero.org/users/13480343/items/7PPWNIDM"],"itemData":{"id":396,"type":"article-journal","abstract":"OBJECTIVE: To identify clinical features of infants with ulcerated infantile hemangiomas.\nSTUDY DESIGN: Cross-sectional analysis was conducted within a prospective cohort study of children with infantile hemangiomas. Children younger than 12 years of age were recruited. Demographic and prenatal/perinatal information was collected. Hemangioma size, location, subtype, course, complications, and treatments were recorded.\nRESULTS: One thousand ninety-six patients were enrolled, and 173 (15.8%) patients experienced ulceration. Ulceration occurred in 192 (9.8%) of 1960 [corrected] total hemangiomas. Hemangiomas with ulcerations were more likely large, mixed clinical type, segmental morphologic type, and located on the lower lip, neck, or anogenital region. Ulceration occurred at a median age of 4 months, most often during the proliferative phase. Children with ulcerated hemangiomas were more likely to present to a pediatric dermatologist at a younger age and to require treatment. Bleeding occurred in 41% of ulcerated lesions but was rarely of clinical significance. Infection occurred in 16%.\nCONCLUSIONS: Ulceration occurs in nearly 16% of patients with infantile hemangiomas, most often by 4 months of age, during the proliferative phase. Location, size, and clinical and morphologic type are associated with an increased risk for development of ulceration.","container-title":"The Journal of Pediatrics","DOI":"10.1016/j.jpeds.2007.04.055","ISSN":"1097-6833","issue":"6","journalAbbreviation":"J Pediatr","language":"eng","note":"PMID: 18035154","page":"684-689, 689.e1","source":"PubMed","title":"Multicenter prospective study of ulcerated hemangiomas","volume":"151","author":[{"family":"Chamlin","given":"Sarah L."},{"family":"Haggstrom","given":"Anita N."},{"family":"Drolet","given":"Beth A."},{"family":"Baselga","given":"Eulalia"},{"family":"Frieden","given":"Ilona J."},{"family":"Garzon","given":"Maria C."},{"family":"Horii","given":"Kimberly A."},{"family":"Lucky","given":"Anne W."},{"family":"Metry","given":"Denise W."},{"family":"Newell","given":"Brandon"},{"family":"Nopper","given":"Amy Jo"},{"family":"Mancini","given":"Anthony J."}],"issued":{"date-parts":[["2007",12]]}}}],"schema":"https://github.com/citation-style-language/schema/raw/master/csl-citation.json"} </w:instrText>
      </w:r>
      <w:r>
        <w:rPr>
          <w:color w:val="000000" w:themeColor="text1"/>
          <w14:textFill>
            <w14:solidFill>
              <w14:schemeClr w14:val="tx1"/>
            </w14:solidFill>
          </w14:textFill>
        </w:rPr>
        <w:fldChar w:fldCharType="separate"/>
      </w:r>
      <w: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p>
    <w:p w14:paraId="1E559202">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SimSun" w:cs="Times New Roman"/>
          <w:sz w:val="24"/>
          <w:szCs w:val="24"/>
        </w:rPr>
        <w:t>PHACES syndrome is defined by the presence of a segmental IH &gt;5 cm associated with one major criterion or two minor criteria (Table 1)</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ADDIN ZOTERO_ITEM CSL_CITATION {"citationID":"VErkbTXX","properties":{"formattedCitation":"(5)","plainCitation":"(5)","noteIndex":0},"citationItems":[{"id":381,"uris":["http://zotero.org/users/13480343/items/F7EFFSM6"],"itemData":{"id":381,"type":"article-journal","abstract":"A three-week-old baby presented with an infantile hemangioma in segmental beard distribution and evidence of PHACES syndrome (posterior fossa abnormalities, hemangiomas, arterial anomalies, cardiac abnormalities, eye anomalies, and sternal defects). Due to the progressive and symptomatic growth of infantile hemangioma, this patient required a multimodal treatment approach, including beta-blocker therapy, intralesional steroid injections, periorbital surgical debulking, airway interventions, and embolization. This report highlights a successful case of a complex PHACES patient that illustrates the significance of phased multidisciplinary care and emphasizes the importance of compliance. A literature review is included to highlight previously reported successful cases using alternative treatments to propranolol monotherapy. This case offers a unique insight into the timeline and outcomes of a PHACES patient with extensive disease requiring a multimodal approach and highlights possible disease presentation in the non-compliant or resistant patient.","container-title":"Cureus","DOI":"10.7759/cureus.80261","ISSN":"2168-8184","issue":"3","journalAbbreviation":"Cureus","note":"PMID: 40196066\nPMCID: PMC11975328","page":"e80261","source":"PubMed Central","title":"A Multimodal Approach to a Complex PHACES Patient With Progressive Infantile Hemangioma: A Case Report and Review of Literature","title-short":"A Multimodal Approach to a Complex PHACES Patient With Progressive Infantile Hemangioma","volume":"17","author":[{"family":"Hicks","given":"Evan D"},{"family":"Hameed","given":"Muhammad"},{"family":"Shahare","given":"Humam"},{"family":"Jones-Brooks","given":"Paige"},{"family":"Wong","given":"Kevin"},{"family":"Filipek","given":"Jacob"},{"family":"Richter","given":"Gresham T"}]}}],"schema":"https://github.com/citation-style-language/schema/raw/master/csl-citation.json"}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sz w:val="24"/>
        </w:rPr>
        <w:t>(5)</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SimSun" w:cs="Times New Roman"/>
          <w:sz w:val="24"/>
          <w:szCs w:val="24"/>
        </w:rPr>
        <w:t>In our patient, the diagnosis was based on the combination of a large cervicofacial hemangioma and sternal agenesis. Beard hemangiomas are associated with subglottic hemangiomas in ~30% of cases, highlighting the importance of early ENT evaluation with nasofibroscopy, as performed in our patient, which was normal</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ADDIN ZOTERO_ITEM CSL_CITATION {"citationID":"4XuzjHak","properties":{"formattedCitation":"(4)","plainCitation":"(4)","noteIndex":0},"citationItems":[{"id":383,"uris":["http://zotero.org/users/13480343/items/2MT3A64J"],"itemData":{"id":383,"type":"article-journal","abstract":"Infantile hemangiomas (IHs) occur in as many as 5% of infants, making them the most common benign tumor of infancy. Most IHs are small, innocuous, self-resolving, and require no treatment. However, because of their size or location, a significant minority of IHs are potentially problematic. These include IHs that may cause permanent scarring and disfigurement (eg, facial IHs), hepatic or airway IHs, and IHs with the potential for functional impairment (eg, periorbital IHs), ulceration (that may cause pain or scarring), and associated underlying abnormalities (eg, intracranial and aortic arch vascular abnormalities accompanying a large facial IH). This clinical practice guideline for the management of IHs emphasizes several key concepts. It defines those IHs that are potentially higher risk and should prompt concern, and emphasizes increased vigilance, consideration of active treatment and, when appropriate, specialty consultation. It discusses the specific growth characteristics of IHs, that is, that the most rapid and significant growth occurs between 1 and 3 months of age and that growth is completed by 5 months of age in most cases. Because many IHs leave behind permanent skin changes, there is a window of opportunity to treat higher-risk IHs and optimize outcomes. Early intervention and/or referral (ideally by 1 month of age) is recommended for infants who have potentially problematic IHs. When systemic treatment is indicated, propranolol is the drug of choice at a dose of 2 to 3 mg/kg per day. Treatment typically is continued for at least 6 months and often is maintained until 12 months of age (occasionally longer). Topical timolol may be used to treat select small, thin, superficial IHs. Surgery and/or laser treatment are most useful for the treatment of residual skin changes after involution and, less commonly, may be considered earlier to treat some IHs.","container-title":"Pediatrics","DOI":"10.1542/peds.2018-3475","ISSN":"1098-4275","issue":"1","journalAbbreviation":"Pediatrics","language":"eng","note":"PMID: 30584062","page":"e20183475","source":"PubMed","title":"Clinical Practice Guideline for the Management of Infantile Hemangiomas","volume":"143","author":[{"family":"Krowchuk","given":"Daniel P."},{"family":"Frieden","given":"Ilona J."},{"family":"Mancini","given":"Anthony J."},{"family":"Darrow","given":"David H."},{"family":"Blei","given":"Francine"},{"family":"Greene","given":"Arin K."},{"family":"Annam","given":"Aparna"},{"family":"Baker","given":"Cynthia N."},{"family":"Frommelt","given":"Peter C."},{"family":"Hodak","given":"Amy"},{"family":"Pate","given":"Brian M."},{"family":"Pelletier","given":"Janice L."},{"family":"Sandrock","given":"Deborah"},{"family":"Weinberg","given":"Stuart T."},{"family":"Whelan","given":"Mary Anne"},{"literal":"SUBCOMMITTEE ON THE MANAGEMENT OF INFANTILE HEMANGIOMAS"}],"issued":{"date-parts":[["2019",1]]}}}],"schema":"https://github.com/citation-style-language/schema/raw/master/csl-citation.json"}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sz w:val="24"/>
        </w:rPr>
        <w:t>(4)</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p>
    <w:p w14:paraId="53CF172A">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A complete assessment, including cardiac ultrasound, brain imaging, abdominal Doppler ultrasound, and ophthalmological examination, was conducted in accordance with recommendations to rule out other organ involvement present in PHACES syndrome.</w:t>
      </w:r>
    </w:p>
    <w:p w14:paraId="4AB8883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SimSun" w:cs="Times New Roman"/>
          <w:sz w:val="24"/>
          <w:szCs w:val="24"/>
        </w:rPr>
        <w:t>Most IH can be managed conservatively. However, for high</w:t>
      </w:r>
      <w:r>
        <w:rPr>
          <w:rFonts w:ascii="Times New Roman" w:hAnsi="Times New Roman" w:eastAsia="SimSun" w:cs="Times New Roman"/>
          <w:sz w:val="24"/>
          <w:szCs w:val="24"/>
        </w:rPr>
        <w:noBreakHyphen/>
      </w:r>
      <w:r>
        <w:rPr>
          <w:rFonts w:ascii="Times New Roman" w:hAnsi="Times New Roman" w:eastAsia="SimSun" w:cs="Times New Roman"/>
          <w:sz w:val="24"/>
          <w:szCs w:val="24"/>
        </w:rPr>
        <w:t>risk cases, propranolol has revolutionized treatment. It is administered orally, usually 2–3 mg/kg/day in divided doses, with close monitoring for hypoglycemia, bradycardia, and hypotension. More selective beta</w:t>
      </w:r>
      <w:r>
        <w:rPr>
          <w:rFonts w:ascii="Times New Roman" w:hAnsi="Times New Roman" w:eastAsia="SimSun" w:cs="Times New Roman"/>
          <w:sz w:val="24"/>
          <w:szCs w:val="24"/>
        </w:rPr>
        <w:noBreakHyphen/>
      </w:r>
      <w:r>
        <w:rPr>
          <w:rFonts w:ascii="Times New Roman" w:hAnsi="Times New Roman" w:eastAsia="SimSun" w:cs="Times New Roman"/>
          <w:sz w:val="24"/>
          <w:szCs w:val="24"/>
        </w:rPr>
        <w:t>blockers such as atenolol show promise. For persistent lesions, corticosteroids or sirolimus may be considered</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ADDIN ZOTERO_ITEM CSL_CITATION {"citationID":"qpWAmH8s","properties":{"formattedCitation":"(9)","plainCitation":"(9)","noteIndex":0},"citationItems":[{"id":392,"uris":["http://zotero.org/users/13480343/items/SLA9USRL"],"itemData":{"id":392,"type":"article-journal","abstract":"The majority of infantile hemangiomas (IH) can be managed conservatively, but for those requiring active treatment, management has been revolutionized in the last decade by the discovery of propranolol. Patients that may require active intervention should receive specialist review, ideally before 5 weeks of age to mitigate the risk of sequelae. Propranolol can commence for most infants in the outpatient setting and the most frequently employed dosing regimen is 1 mg/kg twice daily. In the future, β-blockers with a more-selective mechanism of action, such as atenolol, show some promise. In recalcitrant lesions, systemic corticosteroids or sirolimus may be considered. For small, superficial IHs, topical timolol maleate or pulsed dye laser may be considered. Where the IH involutes with cutaneous sequelae, a range of interventions have been reported, including surgery, laser, and embolization. IHs have a well-described clinical trajectory and are readily diagnosed and managed via telemedicine. Algorithms have been constructed to stratify those patients who can be managed remotely from those who warrant in-person review during the COVID-19 pandemic.","container-title":"Journal of the American Academy of Dermatology","DOI":"10.1016/j.jaad.2021.08.020","ISSN":"1097-6787","issue":"6","journalAbbreviation":"J Am Acad Dermatol","language":"eng","note":"PMID: 34419523","page":"1395-1404","source":"PubMed","title":"Infantile hemangioma. Part 2: Management","title-short":"Infantile hemangioma. Part 2","volume":"85","author":[{"family":"Sebaratnam","given":"Deshan F."},{"family":"Rodríguez Bandera","given":"Ana L."},{"family":"Wong","given":"Li-Chuen F."},{"family":"Wargon","given":"Orli"}],"issued":{"date-parts":[["2021",12]]}}}],"schema":"https://github.com/citation-style-language/schema/raw/master/csl-citation.json"}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sz w:val="24"/>
        </w:rPr>
        <w:t>(9)</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SimSun" w:cs="Times New Roman"/>
          <w:sz w:val="24"/>
          <w:szCs w:val="24"/>
        </w:rPr>
        <w:t>Other options include imiquimod or laser therapy for small, superficial IH. Surgery is reserved for disfiguring or treatment</w:t>
      </w:r>
      <w:r>
        <w:rPr>
          <w:rFonts w:ascii="Times New Roman" w:hAnsi="Times New Roman" w:eastAsia="SimSun" w:cs="Times New Roman"/>
          <w:sz w:val="24"/>
          <w:szCs w:val="24"/>
        </w:rPr>
        <w:noBreakHyphen/>
      </w:r>
      <w:r>
        <w:rPr>
          <w:rFonts w:ascii="Times New Roman" w:hAnsi="Times New Roman" w:eastAsia="SimSun" w:cs="Times New Roman"/>
          <w:sz w:val="24"/>
          <w:szCs w:val="24"/>
        </w:rPr>
        <w:t xml:space="preserve">resistant lesions </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ADDIN ZOTERO_ITEM CSL_CITATION {"citationID":"uVUtzXnl","properties":{"formattedCitation":"(6,10,11)","plainCitation":"(6,10,11)","noteIndex":0},"citationItems":[{"id":386,"uris":["http://zotero.org/users/13480343/items/4IC6PFYQ"],"itemData":{"id":386,"type":"article-journal","abstract":"With a prevalence of 4·5%, infantile haemangiomas are the most common benign tumours of infancy, arising in the first few weeks of life and exhibiting a characteristic sequence of growth and spontaneous involution. Most infantile haemangiomas do not require therapy. However, to identify at-risk haemangiomas, close follow-up is crucial in the first weeks of life; 80% of all haemangiomas reach their final size by 3 months of age. The main indications for treatment are life-threatening infantile haemangioma (causing heart failure or respiratory distress), tumours posing functional risks (eg, visual obstruction, amblyopia, or feeding difficulties), ulceration, and severe anatomic distortion, especially on the face. Oral propranolol is now the first-line treatment, which should be administered as early as possible to avoid potential complications. Haemangioma shrinkage is rapidly observed with oral propranolol, but a minimum of 6 months of therapy is recommended.","container-title":"Lancet (London, England)","DOI":"10.1016/S0140-6736(16)00645-0","ISSN":"1474-547X","issue":"10089","journalAbbreviation":"Lancet","language":"eng","note":"PMID: 28089471","page":"85-94","source":"PubMed","title":"Infantile haemangioma","volume":"390","author":[{"family":"Léauté-Labrèze","given":"Christine"},{"family":"Harper","given":"John I."},{"family":"Hoeger","given":"Peter H."}],"issued":{"date-parts":[["2017",7,1]]}},"label":"page"},{"id":398,"uris":["http://zotero.org/users/13480343/items/HSPMGMTH"],"itemData":{"id":398,"type":"article-journal","abstract":"Infantile hemangiomas (IH) are the most common eyelid and orbital tumors of childhood. Although they are considered benign lesions that have a generally self-limited course, in the periocular region, they have the potential to cause amblyopia, strabismus, and severe disfigurement. The decision for treatment can be a source of anxiety for patients, parents, and physicians alike. There are numerous treatment modalities, including emerging therapies that may make treatment safer and more effective than ever before. This review discusses our current understanding of this disease, its management, and future therapies.","container-title":"Saudi Journal of Ophthalmology: Official Journal of the Saudi Ophthalmological Society","DOI":"10.1016/j.sjopt.2012.05.004","ISSN":"1319-4534","issue":"3","journalAbbreviation":"Saudi J Ophthalmol","language":"eng","note":"PMID: 23961007\nPMCID: PMC3729453","page":"283-291","source":"PubMed","title":"Infantile hemangiomas: A review","title-short":"Infantile hemangiomas","volume":"26","author":[{"family":"Callahan","given":"Alison B."},{"family":"Yoon","given":"Michael K."}],"issued":{"date-parts":[["2012",7]]}},"label":"page"},{"id":401,"uris":["http://zotero.org/users/13480343/items/6S7H6PYV"],"itemData":{"id":401,"type":"article-journal","abstract":"BACKGROUND AND OBJECTIVES: Infantile hemangiomas are the most common benign tumor in children. They have 3 phases of development: a proliferative phase, an involuting phase, and involution. Although active treatment is often not required, it is necessary in some cases. Of the possible treatments for hemangiomas, lasers have been shown to be effective in all phases of development. We report our experience with dual-wavelength sequential pulses from a pulsed dye laser and an Nd:YAG laser.\nMATERIAL AND METHODS: This was a retrospective, descriptive study of patients with infantile hemangioma in different phases of development treated with pulsed dye laser pulses followed by Nd:YAG laser pulses. Four dermatologists assessed the effectiveness of treatment on a scale of 10 to 0. Adverse effects and incidents related to treatment were recorded. The median and interquartile range were calculated as descriptive statistics. Pretreatment and posttreatment comparisons were performed using the Wilcoxon test.\nRESULTS: Twenty-two patients with hemangiomas in different phases of development were included. A statistically significant improvement was obtained both for the entire group and for different subgroups. Posttreatment events were reported in 4 patients, and included edema and ulceration, skin atrophy, and hyperpigmentation.\nCONCLUSIONS: We believe that treatment with dual-wavelength light from a pulsed dye laser and a Nd:YAG laser is a viable treatment option for infantile hemangiomas when first-line therapies are ineffective or contraindicated.","container-title":"Actas Dermo-Sifiliograficas","DOI":"10.1016/j.ad.2012.12.010","ISSN":"1578-2190","issue":"6","journalAbbreviation":"Actas Dermosifiliogr","language":"eng, spa","note":"PMID: 23522740","page":"504-511","source":"PubMed","title":"Infantile hemangiomas treated by sequential application of pulsed dye laser and Nd:YAG laser radiation: a retrospective study","title-short":"Infantile hemangiomas treated by sequential application of pulsed dye laser and Nd","volume":"104","author":[{"family":"Alcántara-González","given":"J."},{"family":"Boixeda","given":"P."},{"family":"Truchuelo-Díez","given":"M. T."},{"family":"Pérez-García","given":"B."},{"family":"Alonso-Castro","given":"L."},{"family":"Jaén Olasolo","given":"P."}],"issued":{"date-parts":[["2013"]]}},"label":"page"}],"schema":"https://github.com/citation-style-language/schema/raw/master/csl-citation.json"}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sz w:val="24"/>
        </w:rPr>
        <w:t>(6,10,11)</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w:t>
      </w:r>
    </w:p>
    <w:p w14:paraId="244D82CA">
      <w:pPr>
        <w:pStyle w:val="7"/>
        <w:spacing w:line="360" w:lineRule="auto"/>
      </w:pPr>
      <w:r>
        <w:t xml:space="preserve">The favorable outcome observed after two months of propranolol therapy is consistent with the American Academy of Pediatrics (AAP) guideline, which recommends close monitoring and treatment for at least six months in high‑risk cases. In our patient, the diagnosis was made at the stage of complication (ulceration and necrosis), after which she was placed under regular surveillance with weekly visits during the initiation phase and monthly follow‑up thereafter. This monitoring allowed appropriate dose adjustments and ensured a favorable evolution without further complications </w:t>
      </w:r>
      <w:r>
        <w:fldChar w:fldCharType="begin"/>
      </w:r>
      <w:r>
        <w:instrText xml:space="preserve"> ADDIN ZOTERO_ITEM CSL_CITATION {"citationID":"GIRatYDz","properties":{"formattedCitation":"(4)","plainCitation":"(4)","noteIndex":0},"citationItems":[{"id":383,"uris":["http://zotero.org/users/13480343/items/2MT3A64J"],"itemData":{"id":383,"type":"article-journal","abstract":"Infantile hemangiomas (IHs) occur in as many as 5% of infants, making them the most common benign tumor of infancy. Most IHs are small, innocuous, self-resolving, and require no treatment. However, because of their size or location, a significant minority of IHs are potentially problematic. These include IHs that may cause permanent scarring and disfigurement (eg, facial IHs), hepatic or airway IHs, and IHs with the potential for functional impairment (eg, periorbital IHs), ulceration (that may cause pain or scarring), and associated underlying abnormalities (eg, intracranial and aortic arch vascular abnormalities accompanying a large facial IH). This clinical practice guideline for the management of IHs emphasizes several key concepts. It defines those IHs that are potentially higher risk and should prompt concern, and emphasizes increased vigilance, consideration of active treatment and, when appropriate, specialty consultation. It discusses the specific growth characteristics of IHs, that is, that the most rapid and significant growth occurs between 1 and 3 months of age and that growth is completed by 5 months of age in most cases. Because many IHs leave behind permanent skin changes, there is a window of opportunity to treat higher-risk IHs and optimize outcomes. Early intervention and/or referral (ideally by 1 month of age) is recommended for infants who have potentially problematic IHs. When systemic treatment is indicated, propranolol is the drug of choice at a dose of 2 to 3 mg/kg per day. Treatment typically is continued for at least 6 months and often is maintained until 12 months of age (occasionally longer). Topical timolol may be used to treat select small, thin, superficial IHs. Surgery and/or laser treatment are most useful for the treatment of residual skin changes after involution and, less commonly, may be considered earlier to treat some IHs.","container-title":"Pediatrics","DOI":"10.1542/peds.2018-3475","ISSN":"1098-4275","issue":"1","journalAbbreviation":"Pediatrics","language":"eng","note":"PMID: 30584062","page":"e20183475","source":"PubMed","title":"Clinical Practice Guideline for the Management of Infantile Hemangiomas","volume":"143","author":[{"family":"Krowchuk","given":"Daniel P."},{"family":"Frieden","given":"Ilona J."},{"family":"Mancini","given":"Anthony J."},{"family":"Darrow","given":"David H."},{"family":"Blei","given":"Francine"},{"family":"Greene","given":"Arin K."},{"family":"Annam","given":"Aparna"},{"family":"Baker","given":"Cynthia N."},{"family":"Frommelt","given":"Peter C."},{"family":"Hodak","given":"Amy"},{"family":"Pate","given":"Brian M."},{"family":"Pelletier","given":"Janice L."},{"family":"Sandrock","given":"Deborah"},{"family":"Weinberg","given":"Stuart T."},{"family":"Whelan","given":"Mary Anne"},{"literal":"SUBCOMMITTEE ON THE MANAGEMENT OF INFANTILE HEMANGIOMAS"}],"issued":{"date-parts":[["2019",1]]}}}],"schema":"https://github.com/citation-style-language/schema/raw/master/csl-citation.json"} </w:instrText>
      </w:r>
      <w:r>
        <w:fldChar w:fldCharType="separate"/>
      </w:r>
      <w:r>
        <w:t>(4)</w:t>
      </w:r>
      <w:r>
        <w:fldChar w:fldCharType="end"/>
      </w:r>
      <w:r>
        <w:t xml:space="preserve">. </w:t>
      </w:r>
    </w:p>
    <w:p w14:paraId="4C9F41B2">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14A819FD">
      <w:pPr>
        <w:spacing w:line="360" w:lineRule="auto"/>
        <w:jc w:val="both"/>
        <w:rPr>
          <w:rFonts w:ascii="Times New Roman" w:hAnsi="Times New Roman" w:cs="Times New Roman"/>
          <w:b/>
          <w:sz w:val="24"/>
          <w:szCs w:val="24"/>
        </w:rPr>
      </w:pPr>
    </w:p>
    <w:p w14:paraId="0FF9CDF6">
      <w:pPr>
        <w:pStyle w:val="7"/>
        <w:spacing w:line="360" w:lineRule="auto"/>
      </w:pPr>
      <w:r>
        <w:rPr>
          <w:b/>
        </w:rPr>
        <w:t>Conclusion:</w:t>
      </w:r>
      <w:r>
        <w:t xml:space="preserve"> </w:t>
      </w:r>
    </w:p>
    <w:p w14:paraId="7D5F220B">
      <w:pPr>
        <w:pStyle w:val="7"/>
        <w:spacing w:line="360" w:lineRule="auto"/>
      </w:pPr>
      <w:r>
        <w:t>This clinical case highlights the importance of early diagnosis and a multidisciplinary approach in the management of high</w:t>
      </w:r>
      <w:r>
        <w:noBreakHyphen/>
      </w:r>
      <w:r>
        <w:t>risk infantile hemangiomas. While spontaneous involution is possible for small lesions that only require monitoring, large hemangiomas or those located in critical areas such as the face, subglottic region, or liver can lead to severe complications and functional sequelae.</w:t>
      </w:r>
    </w:p>
    <w:p w14:paraId="45A9EB5E">
      <w:pPr>
        <w:pStyle w:val="7"/>
        <w:spacing w:line="360" w:lineRule="auto"/>
      </w:pPr>
      <w:r>
        <w:t>The discovery of propranolol has revolutionized treatment, offering rapid and effective regression of lesions. In our patient, therapy initiated after the onset of complications led to complete healing within two months, in line with international recommendations that advocate treatment for at least six months with regular follow</w:t>
      </w:r>
      <w:r>
        <w:noBreakHyphen/>
      </w:r>
      <w:r>
        <w:t>up.</w:t>
      </w:r>
    </w:p>
    <w:p w14:paraId="22B75A3B">
      <w:pPr>
        <w:pStyle w:val="7"/>
        <w:spacing w:line="360" w:lineRule="auto"/>
      </w:pPr>
      <w:r>
        <w:t>Other therapeutic options, including selective beta</w:t>
      </w:r>
      <w:r>
        <w:noBreakHyphen/>
      </w:r>
      <w:r>
        <w:t>blockers such as atenolol, corticosteroids, sirolimus, laser therapy, or surgery, may be considered depending on the clinical context. Nevertheless, propranolol remains the first</w:t>
      </w:r>
      <w:r>
        <w:noBreakHyphen/>
      </w:r>
      <w:r>
        <w:t>line treatment for high</w:t>
      </w:r>
      <w:r>
        <w:noBreakHyphen/>
      </w:r>
      <w:r>
        <w:t>risk infantile hemangiomas, with an overall favorable prognosis when diagnosis and management are timely.</w:t>
      </w:r>
    </w:p>
    <w:p w14:paraId="6F0D3E2E">
      <w:pPr>
        <w:spacing w:line="360" w:lineRule="auto"/>
        <w:jc w:val="both"/>
        <w:rPr>
          <w:rFonts w:ascii="Times New Roman" w:hAnsi="Times New Roman" w:cs="Times New Roman"/>
          <w:b/>
          <w:sz w:val="24"/>
          <w:szCs w:val="24"/>
        </w:rPr>
      </w:pPr>
    </w:p>
    <w:p w14:paraId="6A17661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2EED1ED4">
      <w:pPr>
        <w:pStyle w:val="25"/>
        <w:rPr>
          <w:rFonts w:ascii="Times New Roman" w:hAnsi="Times New Roman" w:cs="Times New Roman"/>
          <w:sz w:val="24"/>
        </w:rPr>
      </w:pPr>
      <w:r>
        <w:rPr>
          <w:b/>
        </w:rPr>
        <w:fldChar w:fldCharType="begin"/>
      </w:r>
      <w:r>
        <w:rPr>
          <w:b/>
        </w:rPr>
        <w:instrText xml:space="preserve"> ADDIN ZOTERO_BIBL {"uncited":[],"omitted":[],"custom":[]} CSL_BIBLIOGRAPHY </w:instrText>
      </w:r>
      <w:r>
        <w:rPr>
          <w:b/>
        </w:rPr>
        <w:fldChar w:fldCharType="separate"/>
      </w: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Pr N. Dupin (Paris), Pr B. Cribier (Strasb ourg), P. Vabres (Dijon) PLM (Angers), Groupe. Referentiels des collèges de dermatologie. 7 eme. elsevier Masson, éditeur. 2017. 35 p. </w:t>
      </w:r>
    </w:p>
    <w:p w14:paraId="59C47FAF">
      <w:pPr>
        <w:pStyle w:val="25"/>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Barreau M, Dompmartin A. [Cutaneous infantile hemangiomas]. Arch Pediatr. juin 2017;24(6):592‑6. </w:t>
      </w:r>
    </w:p>
    <w:p w14:paraId="62634027">
      <w:pPr>
        <w:pStyle w:val="25"/>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 xml:space="preserve">Enjolras O. Anomalies vasculaires superficielles (« angiomes »). EMC - Pédiatrie. 1 mai 2004;1(2):129‑51. </w:t>
      </w:r>
    </w:p>
    <w:p w14:paraId="14A1015F">
      <w:pPr>
        <w:pStyle w:val="25"/>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 xml:space="preserve">Krowchuk DP, Frieden IJ, Mancini AJ, Darrow DH, Blei F, Greene AK, et al. Clinical Practice Guideline for the Management of Infantile Hemangiomas. Pediatrics. janv 2019;143(1):e20183475. </w:t>
      </w:r>
    </w:p>
    <w:p w14:paraId="7FBE4DE2">
      <w:pPr>
        <w:pStyle w:val="25"/>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 xml:space="preserve">Hicks ED, Hameed M, Shahare H, Jones-Brooks P, Wong K, Filipek J, et al. A Multimodal Approach to a Complex PHACES Patient With Progressive Infantile Hemangioma: A Case Report and Review of Literature. Cureus. 17(3):e80261. </w:t>
      </w:r>
    </w:p>
    <w:p w14:paraId="42BED608">
      <w:pPr>
        <w:pStyle w:val="25"/>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 xml:space="preserve">Léauté-Labrèze C, Harper JI, Hoeger PH. Infantile haemangioma. Lancet. 1 juill 2017;390(10089):85‑94. </w:t>
      </w:r>
    </w:p>
    <w:p w14:paraId="2E25BF5C">
      <w:pPr>
        <w:pStyle w:val="25"/>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 xml:space="preserve">Açikgöz A, Sakallioglu U, Ozdamar S, Uysal A. Rare benign tumours of oral cavity--capillary haemangioma of palatal mucosa: a case report. Int J Paediatr Dent. juin 2000;10(2):161‑5. </w:t>
      </w:r>
    </w:p>
    <w:p w14:paraId="792AE6B7">
      <w:pPr>
        <w:pStyle w:val="25"/>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 xml:space="preserve">Chamlin SL, Haggstrom AN, Drolet BA, Baselga E, Frieden IJ, Garzon MC, et al. Multicenter prospective study of ulcerated hemangiomas. J Pediatr. déc 2007;151(6):684‑9, 689.e1. </w:t>
      </w:r>
    </w:p>
    <w:p w14:paraId="7DE1E074">
      <w:pPr>
        <w:pStyle w:val="25"/>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Pr>
          <w:rFonts w:ascii="Times New Roman" w:hAnsi="Times New Roman" w:cs="Times New Roman"/>
          <w:sz w:val="24"/>
        </w:rPr>
        <w:t xml:space="preserve">Sebaratnam DF, Rodríguez Bandera AL, Wong LCF, Wargon O. Infantile hemangioma. Part 2: Management. J Am Acad Dermatol. déc 2021;85(6):1395‑404. </w:t>
      </w:r>
    </w:p>
    <w:p w14:paraId="5D6CCA95">
      <w:pPr>
        <w:pStyle w:val="25"/>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Pr>
          <w:rFonts w:ascii="Times New Roman" w:hAnsi="Times New Roman" w:cs="Times New Roman"/>
          <w:sz w:val="24"/>
        </w:rPr>
        <w:t xml:space="preserve">Callahan AB, Yoon MK. Infantile hemangiomas: A review. Saudi J Ophthalmol. juill 2012;26(3):283‑91. </w:t>
      </w:r>
    </w:p>
    <w:p w14:paraId="31A4AD7E">
      <w:pPr>
        <w:pStyle w:val="25"/>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Pr>
          <w:rFonts w:ascii="Times New Roman" w:hAnsi="Times New Roman" w:cs="Times New Roman"/>
          <w:sz w:val="24"/>
        </w:rPr>
        <w:t xml:space="preserve">Alcántara-González J, Boixeda P, Truchuelo-Díez MT, Pérez-García B, Alonso-Castro L, Jaén Olasolo P. Infantile hemangiomas treated by sequential application of pulsed dye laser and Nd:YAG laser radiation: a retrospective study. Actas Dermosifiliogr. 2013;104(6):504‑11. </w:t>
      </w:r>
    </w:p>
    <w:p w14:paraId="46049251">
      <w:pPr>
        <w:spacing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386E1341">
      <w:pPr>
        <w:pStyle w:val="22"/>
        <w:rPr>
          <w:rFonts w:ascii="Arial" w:hAnsi="Arial" w:cs="Arial"/>
          <w:highlight w:val="yellow"/>
        </w:rPr>
      </w:pPr>
      <w:bookmarkStart w:id="0" w:name="_Hlk219284361"/>
      <w:bookmarkStart w:id="1" w:name="_Hlk198031404"/>
      <w:r>
        <w:rPr>
          <w:rFonts w:ascii="Arial" w:hAnsi="Arial" w:cs="Arial"/>
          <w:highlight w:val="yellow"/>
        </w:rPr>
        <w:t>Disclaimer (Artificial intelligence)</w:t>
      </w:r>
    </w:p>
    <w:p w14:paraId="71E578AE">
      <w:pPr>
        <w:pStyle w:val="22"/>
        <w:rPr>
          <w:rFonts w:ascii="Arial" w:hAnsi="Arial" w:cs="Arial"/>
          <w:highlight w:val="yellow"/>
        </w:rPr>
      </w:pPr>
    </w:p>
    <w:p w14:paraId="0B53A3C6">
      <w:pPr>
        <w:pStyle w:val="22"/>
        <w:rPr>
          <w:rFonts w:ascii="Arial" w:hAnsi="Arial" w:cs="Arial"/>
          <w:highlight w:val="yellow"/>
        </w:rPr>
      </w:pPr>
      <w:r>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Pr>
          <w:rFonts w:ascii="Arial" w:hAnsi="Arial" w:cs="Arial"/>
          <w:highlight w:val="yellow"/>
        </w:rPr>
        <w:t xml:space="preserve">. </w:t>
      </w:r>
    </w:p>
    <w:bookmarkEnd w:id="1"/>
    <w:p w14:paraId="22BEA073">
      <w:pPr>
        <w:spacing w:line="360" w:lineRule="auto"/>
        <w:jc w:val="both"/>
        <w:rPr>
          <w:rFonts w:ascii="Times New Roman" w:hAnsi="Times New Roman" w:cs="Times New Roman"/>
          <w:b/>
          <w:sz w:val="24"/>
          <w:szCs w:val="24"/>
        </w:rPr>
      </w:pPr>
    </w:p>
    <w:p w14:paraId="061E1421">
      <w:pPr>
        <w:pStyle w:val="19"/>
        <w:rPr>
          <w:sz w:val="24"/>
        </w:rPr>
      </w:pPr>
      <w:bookmarkStart w:id="2" w:name="_Hlk219049763"/>
    </w:p>
    <w:p w14:paraId="4AF6D9E1">
      <w:pPr>
        <w:pStyle w:val="19"/>
        <w:rPr>
          <w:rFonts w:ascii="Times New Roman" w:hAnsi="Times New Roman" w:cs="Times New Roman"/>
          <w:sz w:val="24"/>
          <w:szCs w:val="24"/>
        </w:rPr>
      </w:pPr>
    </w:p>
    <w:p w14:paraId="7B1166CC"/>
    <w:p w14:paraId="65A1AD0C"/>
    <w:p w14:paraId="067898D4">
      <w:pPr>
        <w:pStyle w:val="19"/>
        <w:rPr>
          <w:rFonts w:ascii="Times New Roman" w:hAnsi="Times New Roman" w:cs="Times New Roman"/>
          <w:sz w:val="24"/>
          <w:szCs w:val="24"/>
        </w:rPr>
      </w:pPr>
    </w:p>
    <w:p w14:paraId="5B8BACF8">
      <w:pPr>
        <w:pStyle w:val="19"/>
        <w:rPr>
          <w:rFonts w:ascii="Times New Roman" w:hAnsi="Times New Roman" w:cs="Times New Roman"/>
          <w:sz w:val="24"/>
          <w:szCs w:val="24"/>
        </w:rPr>
      </w:pPr>
      <w:r>
        <w:rPr>
          <w:rFonts w:ascii="Times New Roman" w:hAnsi="Times New Roman" w:cs="Times New Roman"/>
          <w:sz w:val="24"/>
          <w:szCs w:val="24"/>
        </w:rPr>
        <w:t xml:space="preserve">Table 1 : Diagnostic criteria for phaces syndrome </w:t>
      </w:r>
    </w:p>
    <w:bookmarkEnd w:id="2"/>
    <w:tbl>
      <w:tblPr>
        <w:tblStyle w:val="20"/>
        <w:tblW w:w="0" w:type="auto"/>
        <w:tblInd w:w="0" w:type="dxa"/>
        <w:tblLayout w:type="autofit"/>
        <w:tblCellMar>
          <w:top w:w="15" w:type="dxa"/>
          <w:left w:w="15" w:type="dxa"/>
          <w:bottom w:w="15" w:type="dxa"/>
          <w:right w:w="15" w:type="dxa"/>
        </w:tblCellMar>
      </w:tblPr>
      <w:tblGrid>
        <w:gridCol w:w="4566"/>
        <w:gridCol w:w="4536"/>
      </w:tblGrid>
      <w:tr w14:paraId="06A16489">
        <w:tblPrEx>
          <w:tblCellMar>
            <w:top w:w="15" w:type="dxa"/>
            <w:left w:w="15" w:type="dxa"/>
            <w:bottom w:w="15" w:type="dxa"/>
            <w:right w:w="15" w:type="dxa"/>
          </w:tblCellMar>
        </w:tblPrEx>
        <w:tc>
          <w:tcPr>
            <w:tcW w:w="6090" w:type="dxa"/>
            <w:tcBorders>
              <w:top w:val="outset" w:color="auto" w:sz="6" w:space="0"/>
              <w:left w:val="nil"/>
              <w:bottom w:val="outset" w:color="auto" w:sz="6" w:space="0"/>
              <w:right w:val="nil"/>
            </w:tcBorders>
            <w:vAlign w:val="center"/>
          </w:tcPr>
          <w:p w14:paraId="18778987">
            <w:pPr>
              <w:rPr>
                <w:rFonts w:hint="default" w:ascii="Times New Roman" w:hAnsi="Times New Roman" w:eastAsia="Times New Roman" w:cs="Times New Roman"/>
                <w:b/>
                <w:bCs/>
                <w:color w:val="000000"/>
                <w:sz w:val="24"/>
                <w:szCs w:val="24"/>
                <w:lang w:val="zh-CN" w:eastAsia="zh-CN"/>
              </w:rPr>
            </w:pPr>
            <w:r>
              <w:rPr>
                <w:rFonts w:hint="default" w:ascii="Times New Roman" w:hAnsi="Times New Roman" w:eastAsia="Times New Roman" w:cs="Times New Roman"/>
                <w:b w:val="0"/>
                <w:bCs w:val="0"/>
                <w:color w:val="000000"/>
                <w:sz w:val="24"/>
                <w:szCs w:val="24"/>
              </w:rPr>
              <w:t>Major criteria</w:t>
            </w:r>
          </w:p>
        </w:tc>
        <w:tc>
          <w:tcPr>
            <w:tcW w:w="6090" w:type="dxa"/>
            <w:tcBorders>
              <w:top w:val="outset" w:color="auto" w:sz="6" w:space="0"/>
              <w:left w:val="nil"/>
              <w:bottom w:val="outset" w:color="auto" w:sz="6" w:space="0"/>
              <w:right w:val="nil"/>
            </w:tcBorders>
            <w:vAlign w:val="center"/>
          </w:tcPr>
          <w:p w14:paraId="3CE3B4F1">
            <w:pPr>
              <w:rPr>
                <w:rFonts w:hint="default" w:ascii="Times New Roman" w:hAnsi="Times New Roman" w:eastAsia="Times New Roman" w:cs="Times New Roman"/>
                <w:b w:val="0"/>
                <w:bCs w:val="0"/>
                <w:color w:val="000000"/>
                <w:sz w:val="24"/>
                <w:szCs w:val="24"/>
              </w:rPr>
            </w:pPr>
            <w:r>
              <w:rPr>
                <w:rFonts w:hint="default" w:ascii="Times New Roman" w:hAnsi="Times New Roman" w:eastAsia="Times New Roman" w:cs="Times New Roman"/>
                <w:b w:val="0"/>
                <w:bCs w:val="0"/>
                <w:color w:val="000000"/>
                <w:sz w:val="24"/>
                <w:szCs w:val="24"/>
              </w:rPr>
              <w:t>Minor criteria</w:t>
            </w:r>
          </w:p>
        </w:tc>
      </w:tr>
      <w:tr w14:paraId="1C845D5E">
        <w:tblPrEx>
          <w:tblCellMar>
            <w:top w:w="15" w:type="dxa"/>
            <w:left w:w="15" w:type="dxa"/>
            <w:bottom w:w="15" w:type="dxa"/>
            <w:right w:w="15" w:type="dxa"/>
          </w:tblCellMar>
        </w:tblPrEx>
        <w:tc>
          <w:tcPr>
            <w:tcW w:w="6090" w:type="dxa"/>
            <w:tcBorders>
              <w:top w:val="nil"/>
              <w:left w:val="nil"/>
              <w:bottom w:val="nil"/>
              <w:right w:val="nil"/>
            </w:tcBorders>
            <w:shd w:val="clear" w:color="auto" w:fill="CCCCCC"/>
          </w:tcPr>
          <w:p w14:paraId="789A8D38">
            <w:pPr>
              <w:rPr>
                <w:rFonts w:hint="default" w:ascii="Times New Roman" w:hAnsi="Times New Roman" w:eastAsia="Aptos" w:cs="Times New Roman"/>
                <w:b w:val="0"/>
                <w:bCs w:val="0"/>
                <w:color w:val="000000"/>
                <w:sz w:val="24"/>
                <w:szCs w:val="24"/>
              </w:rPr>
            </w:pPr>
            <w:r>
              <w:rPr>
                <w:rFonts w:hint="default" w:ascii="Times New Roman" w:hAnsi="Times New Roman" w:eastAsia="Aptos" w:cs="Times New Roman"/>
                <w:b/>
                <w:bCs/>
                <w:color w:val="000000"/>
                <w:sz w:val="24"/>
                <w:szCs w:val="24"/>
              </w:rPr>
              <w:t>Arterial: anomalies of major cerebral or cervical, stenosis, occlusion, dysplasia. hypoplasia, persistent carotid-vertebrobasilar anastomosis</w:t>
            </w:r>
          </w:p>
        </w:tc>
        <w:tc>
          <w:tcPr>
            <w:tcW w:w="6090" w:type="dxa"/>
            <w:tcBorders>
              <w:top w:val="nil"/>
              <w:left w:val="nil"/>
              <w:bottom w:val="nil"/>
              <w:right w:val="nil"/>
            </w:tcBorders>
            <w:shd w:val="clear" w:color="auto" w:fill="CCCCCC"/>
          </w:tcPr>
          <w:p w14:paraId="5C28990D">
            <w:pPr>
              <w:rPr>
                <w:rFonts w:ascii="Times New Roman" w:hAnsi="Times New Roman" w:eastAsia="Aptos" w:cs="Times New Roman"/>
                <w:color w:val="000000"/>
                <w:sz w:val="24"/>
                <w:szCs w:val="24"/>
              </w:rPr>
            </w:pPr>
            <w:r>
              <w:rPr>
                <w:rFonts w:ascii="Times New Roman" w:hAnsi="Times New Roman" w:eastAsia="Aptos" w:cs="Times New Roman"/>
                <w:color w:val="000000"/>
                <w:sz w:val="24"/>
                <w:szCs w:val="24"/>
              </w:rPr>
              <w:t>Arterial: aneurysm of cerebral arteries arteries</w:t>
            </w:r>
          </w:p>
        </w:tc>
      </w:tr>
      <w:tr w14:paraId="41FA180F">
        <w:tblPrEx>
          <w:tblCellMar>
            <w:top w:w="15" w:type="dxa"/>
            <w:left w:w="15" w:type="dxa"/>
            <w:bottom w:w="15" w:type="dxa"/>
            <w:right w:w="15" w:type="dxa"/>
          </w:tblCellMar>
        </w:tblPrEx>
        <w:tc>
          <w:tcPr>
            <w:tcW w:w="6090" w:type="dxa"/>
            <w:tcBorders>
              <w:top w:val="nil"/>
              <w:left w:val="nil"/>
              <w:bottom w:val="nil"/>
              <w:right w:val="nil"/>
            </w:tcBorders>
          </w:tcPr>
          <w:p w14:paraId="1CFEAA3B">
            <w:pPr>
              <w:rPr>
                <w:rFonts w:hint="default" w:ascii="Times New Roman" w:hAnsi="Times New Roman" w:eastAsia="Aptos" w:cs="Times New Roman"/>
                <w:b/>
                <w:bCs/>
                <w:color w:val="000000"/>
                <w:sz w:val="24"/>
                <w:szCs w:val="24"/>
              </w:rPr>
            </w:pPr>
            <w:r>
              <w:rPr>
                <w:rFonts w:hint="default" w:ascii="Times New Roman" w:hAnsi="Times New Roman" w:eastAsia="Aptos" w:cs="Times New Roman"/>
                <w:b/>
                <w:bCs/>
                <w:color w:val="000000"/>
                <w:sz w:val="24"/>
                <w:szCs w:val="24"/>
              </w:rPr>
              <w:t>Structural brain: posterior fossa anomalies:</w:t>
            </w:r>
            <w:r>
              <w:rPr>
                <w:rFonts w:hint="default" w:ascii="Times New Roman" w:hAnsi="Times New Roman" w:eastAsia="Aptos" w:cs="Times New Roman"/>
                <w:b/>
                <w:bCs/>
                <w:color w:val="000000"/>
                <w:sz w:val="24"/>
                <w:szCs w:val="24"/>
              </w:rPr>
              <w:br w:type="textWrapping"/>
            </w:r>
            <w:r>
              <w:rPr>
                <w:rFonts w:hint="default" w:ascii="Times New Roman" w:hAnsi="Times New Roman" w:eastAsia="Aptos" w:cs="Times New Roman"/>
                <w:b/>
                <w:bCs/>
                <w:color w:val="000000"/>
                <w:sz w:val="24"/>
                <w:szCs w:val="24"/>
              </w:rPr>
              <w:t>Dandy-Walker complex, unilateral or bilateral cerebral dysplasia or hypoplasia</w:t>
            </w:r>
          </w:p>
        </w:tc>
        <w:tc>
          <w:tcPr>
            <w:tcW w:w="6090" w:type="dxa"/>
            <w:tcBorders>
              <w:top w:val="nil"/>
              <w:left w:val="nil"/>
              <w:bottom w:val="nil"/>
              <w:right w:val="nil"/>
            </w:tcBorders>
          </w:tcPr>
          <w:p w14:paraId="70D54D0E">
            <w:pPr>
              <w:rPr>
                <w:rFonts w:ascii="Times New Roman" w:hAnsi="Times New Roman" w:eastAsia="Aptos" w:cs="Times New Roman"/>
                <w:color w:val="000000"/>
                <w:sz w:val="24"/>
                <w:szCs w:val="24"/>
              </w:rPr>
            </w:pPr>
            <w:r>
              <w:rPr>
                <w:rFonts w:ascii="Times New Roman" w:hAnsi="Times New Roman" w:eastAsia="Aptos" w:cs="Times New Roman"/>
                <w:color w:val="000000"/>
                <w:sz w:val="24"/>
                <w:szCs w:val="24"/>
              </w:rPr>
              <w:t>Structural brain: midline anomaly, malformation of cortical development, neuronal migration disorder</w:t>
            </w:r>
          </w:p>
        </w:tc>
      </w:tr>
      <w:tr w14:paraId="074B86AA">
        <w:tblPrEx>
          <w:tblCellMar>
            <w:top w:w="15" w:type="dxa"/>
            <w:left w:w="15" w:type="dxa"/>
            <w:bottom w:w="15" w:type="dxa"/>
            <w:right w:w="15" w:type="dxa"/>
          </w:tblCellMar>
        </w:tblPrEx>
        <w:tc>
          <w:tcPr>
            <w:tcW w:w="6090" w:type="dxa"/>
            <w:tcBorders>
              <w:top w:val="nil"/>
              <w:left w:val="nil"/>
              <w:bottom w:val="nil"/>
              <w:right w:val="nil"/>
            </w:tcBorders>
            <w:shd w:val="clear" w:color="auto" w:fill="CCCCCC"/>
          </w:tcPr>
          <w:p w14:paraId="3279C899">
            <w:pPr>
              <w:rPr>
                <w:rFonts w:hint="default" w:ascii="Times New Roman" w:hAnsi="Times New Roman" w:eastAsia="Aptos" w:cs="Times New Roman"/>
                <w:b/>
                <w:bCs/>
                <w:color w:val="000000"/>
                <w:sz w:val="24"/>
                <w:szCs w:val="24"/>
              </w:rPr>
            </w:pPr>
            <w:r>
              <w:rPr>
                <w:rFonts w:hint="default" w:ascii="Times New Roman" w:hAnsi="Times New Roman" w:eastAsia="Aptos" w:cs="Times New Roman"/>
                <w:b/>
                <w:bCs/>
                <w:color w:val="000000"/>
                <w:sz w:val="24"/>
                <w:szCs w:val="24"/>
              </w:rPr>
              <w:t>Cardiovascular: aortic arch anomalies.</w:t>
            </w:r>
            <w:r>
              <w:rPr>
                <w:rFonts w:hint="default" w:ascii="Times New Roman" w:hAnsi="Times New Roman" w:eastAsia="Aptos" w:cs="Times New Roman"/>
                <w:b/>
                <w:bCs/>
                <w:color w:val="000000"/>
                <w:sz w:val="24"/>
                <w:szCs w:val="24"/>
              </w:rPr>
              <w:br w:type="textWrapping"/>
            </w:r>
            <w:r>
              <w:rPr>
                <w:rFonts w:hint="default" w:ascii="Times New Roman" w:hAnsi="Times New Roman" w:eastAsia="Aptos" w:cs="Times New Roman"/>
                <w:b/>
                <w:bCs/>
                <w:color w:val="000000"/>
                <w:sz w:val="24"/>
                <w:szCs w:val="24"/>
              </w:rPr>
              <w:t>aneurysm, an aberrant origin of the subclavian artery</w:t>
            </w:r>
          </w:p>
        </w:tc>
        <w:tc>
          <w:tcPr>
            <w:tcW w:w="6090" w:type="dxa"/>
            <w:tcBorders>
              <w:top w:val="nil"/>
              <w:left w:val="nil"/>
              <w:bottom w:val="nil"/>
              <w:right w:val="nil"/>
            </w:tcBorders>
            <w:shd w:val="clear" w:color="auto" w:fill="CCCCCC"/>
          </w:tcPr>
          <w:p w14:paraId="0511648F">
            <w:pPr>
              <w:rPr>
                <w:rFonts w:ascii="Times New Roman" w:hAnsi="Times New Roman" w:eastAsia="Aptos" w:cs="Times New Roman"/>
                <w:color w:val="000000"/>
                <w:sz w:val="24"/>
                <w:szCs w:val="24"/>
              </w:rPr>
            </w:pPr>
            <w:r>
              <w:rPr>
                <w:rFonts w:ascii="Times New Roman" w:hAnsi="Times New Roman" w:eastAsia="Aptos" w:cs="Times New Roman"/>
                <w:color w:val="000000"/>
                <w:sz w:val="24"/>
                <w:szCs w:val="24"/>
              </w:rPr>
              <w:t>Cardiovascular: ventricular septal defect, right aortic arch</w:t>
            </w:r>
          </w:p>
        </w:tc>
      </w:tr>
      <w:tr w14:paraId="49CABD71">
        <w:tblPrEx>
          <w:tblCellMar>
            <w:top w:w="15" w:type="dxa"/>
            <w:left w:w="15" w:type="dxa"/>
            <w:bottom w:w="15" w:type="dxa"/>
            <w:right w:w="15" w:type="dxa"/>
          </w:tblCellMar>
        </w:tblPrEx>
        <w:tc>
          <w:tcPr>
            <w:tcW w:w="6090" w:type="dxa"/>
            <w:tcBorders>
              <w:top w:val="nil"/>
              <w:left w:val="nil"/>
              <w:bottom w:val="nil"/>
              <w:right w:val="nil"/>
            </w:tcBorders>
          </w:tcPr>
          <w:p w14:paraId="7779CA86">
            <w:pPr>
              <w:rPr>
                <w:rFonts w:hint="default" w:ascii="Times New Roman" w:hAnsi="Times New Roman" w:eastAsia="Aptos" w:cs="Times New Roman"/>
                <w:b/>
                <w:bCs/>
                <w:color w:val="000000"/>
                <w:sz w:val="24"/>
                <w:szCs w:val="24"/>
              </w:rPr>
            </w:pPr>
            <w:r>
              <w:rPr>
                <w:rFonts w:hint="default" w:ascii="Times New Roman" w:hAnsi="Times New Roman" w:eastAsia="Aptos" w:cs="Times New Roman"/>
                <w:b/>
                <w:bCs/>
                <w:color w:val="000000"/>
                <w:sz w:val="24"/>
                <w:szCs w:val="24"/>
              </w:rPr>
              <w:t>Ocular: posterior segment anomaly, retinal vascular anomalies</w:t>
            </w:r>
          </w:p>
        </w:tc>
        <w:tc>
          <w:tcPr>
            <w:tcW w:w="6090" w:type="dxa"/>
            <w:tcBorders>
              <w:top w:val="nil"/>
              <w:left w:val="nil"/>
              <w:bottom w:val="nil"/>
              <w:right w:val="nil"/>
            </w:tcBorders>
          </w:tcPr>
          <w:p w14:paraId="165B5B50">
            <w:pPr>
              <w:rPr>
                <w:rFonts w:ascii="Times New Roman" w:hAnsi="Times New Roman" w:eastAsia="Aptos" w:cs="Times New Roman"/>
                <w:color w:val="000000"/>
                <w:sz w:val="24"/>
                <w:szCs w:val="24"/>
              </w:rPr>
            </w:pPr>
            <w:r>
              <w:rPr>
                <w:rFonts w:ascii="Times New Roman" w:hAnsi="Times New Roman" w:eastAsia="Aptos" w:cs="Times New Roman"/>
                <w:color w:val="000000"/>
                <w:sz w:val="24"/>
                <w:szCs w:val="24"/>
              </w:rPr>
              <w:t>Ocular: anterior segment anomalies, cataracts, sclerocornea, microphthalmia</w:t>
            </w:r>
          </w:p>
        </w:tc>
      </w:tr>
      <w:tr w14:paraId="272C039F">
        <w:tblPrEx>
          <w:tblCellMar>
            <w:top w:w="15" w:type="dxa"/>
            <w:left w:w="15" w:type="dxa"/>
            <w:bottom w:w="15" w:type="dxa"/>
            <w:right w:w="15" w:type="dxa"/>
          </w:tblCellMar>
        </w:tblPrEx>
        <w:tc>
          <w:tcPr>
            <w:tcW w:w="6090" w:type="dxa"/>
            <w:tcBorders>
              <w:top w:val="nil"/>
              <w:left w:val="nil"/>
              <w:bottom w:val="outset" w:color="auto" w:sz="6" w:space="0"/>
              <w:right w:val="nil"/>
            </w:tcBorders>
            <w:shd w:val="clear" w:color="auto" w:fill="CCCCCC"/>
          </w:tcPr>
          <w:p w14:paraId="01D2666E">
            <w:pPr>
              <w:rPr>
                <w:rFonts w:hint="default" w:ascii="Times New Roman" w:hAnsi="Times New Roman" w:eastAsia="Aptos" w:cs="Times New Roman"/>
                <w:b/>
                <w:bCs/>
                <w:color w:val="000000"/>
                <w:sz w:val="24"/>
                <w:szCs w:val="24"/>
              </w:rPr>
            </w:pPr>
            <w:r>
              <w:rPr>
                <w:rFonts w:hint="default" w:ascii="Times New Roman" w:hAnsi="Times New Roman" w:eastAsia="Aptos" w:cs="Times New Roman"/>
                <w:b/>
                <w:bCs/>
                <w:color w:val="000000"/>
                <w:sz w:val="24"/>
                <w:szCs w:val="24"/>
              </w:rPr>
              <w:t>Ventral or midline: sternal defect, sternal cleft</w:t>
            </w:r>
          </w:p>
        </w:tc>
        <w:tc>
          <w:tcPr>
            <w:tcW w:w="6090" w:type="dxa"/>
            <w:tcBorders>
              <w:top w:val="nil"/>
              <w:left w:val="nil"/>
              <w:bottom w:val="outset" w:color="auto" w:sz="6" w:space="0"/>
              <w:right w:val="nil"/>
            </w:tcBorders>
            <w:shd w:val="clear" w:color="auto" w:fill="CCCCCC"/>
          </w:tcPr>
          <w:p w14:paraId="7FB03D49">
            <w:pPr>
              <w:rPr>
                <w:rFonts w:ascii="Times New Roman" w:hAnsi="Times New Roman" w:eastAsia="Aptos" w:cs="Times New Roman"/>
                <w:color w:val="000000"/>
                <w:sz w:val="24"/>
                <w:szCs w:val="24"/>
              </w:rPr>
            </w:pPr>
            <w:r>
              <w:rPr>
                <w:rFonts w:ascii="Times New Roman" w:hAnsi="Times New Roman" w:eastAsia="Aptos" w:cs="Times New Roman"/>
                <w:color w:val="000000"/>
                <w:sz w:val="24"/>
                <w:szCs w:val="24"/>
              </w:rPr>
              <w:t>Ventral or midline: hypopituitarism, ectopic thyroid, midline sternal papule</w:t>
            </w:r>
          </w:p>
        </w:tc>
      </w:tr>
    </w:tbl>
    <w:p w14:paraId="5E93BD1B">
      <w:pPr>
        <w:pStyle w:val="19"/>
        <w:rPr>
          <w:sz w:val="24"/>
        </w:rPr>
      </w:pPr>
    </w:p>
    <w:p w14:paraId="64CAA68C">
      <w:pPr>
        <w:tabs>
          <w:tab w:val="left" w:pos="900"/>
        </w:tabs>
        <w:spacing w:line="360" w:lineRule="auto"/>
        <w:jc w:val="both"/>
        <w:rPr>
          <w:rFonts w:ascii="Times New Roman" w:hAnsi="Times New Roman" w:cs="Times New Roman"/>
          <w:sz w:val="24"/>
          <w:szCs w:val="24"/>
        </w:rPr>
      </w:pPr>
    </w:p>
    <w:p w14:paraId="4D643EB9">
      <w:pPr>
        <w:tabs>
          <w:tab w:val="left" w:pos="900"/>
        </w:tabs>
        <w:spacing w:line="360" w:lineRule="auto"/>
        <w:jc w:val="both"/>
        <w:rPr>
          <w:rFonts w:ascii="Times New Roman" w:hAnsi="Times New Roman" w:cs="Times New Roman"/>
          <w:sz w:val="24"/>
          <w:szCs w:val="24"/>
        </w:rPr>
      </w:pPr>
    </w:p>
    <w:p w14:paraId="19C70E55">
      <w:pPr>
        <w:tabs>
          <w:tab w:val="left" w:pos="900"/>
        </w:tabs>
        <w:spacing w:line="360" w:lineRule="auto"/>
        <w:jc w:val="both"/>
        <w:rPr>
          <w:rFonts w:ascii="Times New Roman" w:hAnsi="Times New Roman" w:cs="Times New Roman"/>
          <w:sz w:val="24"/>
          <w:szCs w:val="24"/>
        </w:rPr>
      </w:pPr>
    </w:p>
    <w:p w14:paraId="047DA587">
      <w:pPr>
        <w:tabs>
          <w:tab w:val="left" w:pos="900"/>
        </w:tabs>
        <w:spacing w:line="360" w:lineRule="auto"/>
        <w:jc w:val="both"/>
        <w:rPr>
          <w:rFonts w:ascii="Times New Roman" w:hAnsi="Times New Roman" w:cs="Times New Roman"/>
          <w:sz w:val="24"/>
          <w:szCs w:val="24"/>
        </w:rPr>
      </w:pPr>
    </w:p>
    <w:p w14:paraId="6343ECEE">
      <w:pPr>
        <w:tabs>
          <w:tab w:val="left" w:pos="900"/>
        </w:tabs>
        <w:spacing w:line="360" w:lineRule="auto"/>
        <w:jc w:val="both"/>
        <w:rPr>
          <w:rFonts w:ascii="Times New Roman" w:hAnsi="Times New Roman" w:cs="Times New Roman"/>
          <w:sz w:val="24"/>
          <w:szCs w:val="24"/>
        </w:rPr>
      </w:pPr>
    </w:p>
    <w:p w14:paraId="3FE54BD7">
      <w:pPr>
        <w:tabs>
          <w:tab w:val="left" w:pos="900"/>
        </w:tabs>
        <w:spacing w:line="360" w:lineRule="auto"/>
        <w:jc w:val="both"/>
        <w:rPr>
          <w:rFonts w:ascii="Times New Roman" w:hAnsi="Times New Roman" w:cs="Times New Roman"/>
          <w:sz w:val="24"/>
          <w:szCs w:val="24"/>
        </w:rPr>
      </w:pPr>
    </w:p>
    <w:p w14:paraId="5A9B47BA">
      <w:pPr>
        <w:tabs>
          <w:tab w:val="left" w:pos="900"/>
        </w:tabs>
        <w:spacing w:line="360" w:lineRule="auto"/>
        <w:jc w:val="both"/>
        <w:rPr>
          <w:rFonts w:ascii="Times New Roman" w:hAnsi="Times New Roman" w:cs="Times New Roman"/>
          <w:sz w:val="24"/>
          <w:szCs w:val="24"/>
        </w:rPr>
      </w:pPr>
    </w:p>
    <w:p w14:paraId="121B957F">
      <w:pPr>
        <w:tabs>
          <w:tab w:val="left" w:pos="900"/>
        </w:tabs>
        <w:spacing w:line="360" w:lineRule="auto"/>
        <w:jc w:val="both"/>
        <w:rPr>
          <w:rFonts w:ascii="Times New Roman" w:hAnsi="Times New Roman" w:cs="Times New Roman"/>
          <w:sz w:val="24"/>
          <w:szCs w:val="24"/>
        </w:rPr>
      </w:pPr>
    </w:p>
    <w:p w14:paraId="4742E454">
      <w:pPr>
        <w:tabs>
          <w:tab w:val="left" w:pos="900"/>
        </w:tabs>
        <w:spacing w:line="360" w:lineRule="auto"/>
        <w:jc w:val="both"/>
        <w:rPr>
          <w:rFonts w:ascii="Times New Roman" w:hAnsi="Times New Roman" w:cs="Times New Roman"/>
          <w:sz w:val="24"/>
          <w:szCs w:val="24"/>
        </w:rPr>
      </w:pPr>
    </w:p>
    <w:p w14:paraId="6C3E5762">
      <w:pPr>
        <w:tabs>
          <w:tab w:val="left" w:pos="900"/>
        </w:tabs>
        <w:spacing w:line="360" w:lineRule="auto"/>
        <w:jc w:val="both"/>
        <w:rPr>
          <w:rFonts w:ascii="Times New Roman" w:hAnsi="Times New Roman" w:cs="Times New Roman"/>
          <w:sz w:val="24"/>
          <w:szCs w:val="24"/>
        </w:rPr>
      </w:pPr>
    </w:p>
    <w:p w14:paraId="2EAB47E2">
      <w:pPr>
        <w:tabs>
          <w:tab w:val="left" w:pos="900"/>
        </w:tabs>
        <w:spacing w:line="360" w:lineRule="auto"/>
        <w:jc w:val="both"/>
        <w:rPr>
          <w:rFonts w:ascii="Times New Roman" w:hAnsi="Times New Roman" w:cs="Times New Roman"/>
          <w:sz w:val="24"/>
          <w:szCs w:val="24"/>
        </w:rPr>
      </w:pPr>
    </w:p>
    <w:p w14:paraId="7BF1778C">
      <w:pPr>
        <w:tabs>
          <w:tab w:val="left" w:pos="900"/>
        </w:tabs>
        <w:spacing w:line="360" w:lineRule="auto"/>
        <w:jc w:val="both"/>
        <w:rPr>
          <w:rFonts w:ascii="Times New Roman" w:hAnsi="Times New Roman" w:cs="Times New Roman"/>
          <w:sz w:val="24"/>
          <w:szCs w:val="24"/>
        </w:rPr>
      </w:pPr>
    </w:p>
    <w:p w14:paraId="79843CE1">
      <w:pPr>
        <w:tabs>
          <w:tab w:val="left" w:pos="900"/>
        </w:tabs>
        <w:spacing w:line="360" w:lineRule="auto"/>
        <w:jc w:val="both"/>
        <w:rPr>
          <w:rFonts w:ascii="Times New Roman" w:hAnsi="Times New Roman" w:cs="Times New Roman"/>
          <w:sz w:val="24"/>
          <w:szCs w:val="24"/>
        </w:rPr>
      </w:pPr>
    </w:p>
    <w:p w14:paraId="612069DD">
      <w:pPr>
        <w:tabs>
          <w:tab w:val="left" w:pos="900"/>
        </w:tabs>
        <w:spacing w:line="360" w:lineRule="auto"/>
        <w:jc w:val="both"/>
        <w:rPr>
          <w:rFonts w:ascii="Times New Roman" w:hAnsi="Times New Roman" w:cs="Times New Roman"/>
          <w:sz w:val="24"/>
          <w:szCs w:val="24"/>
        </w:rPr>
      </w:pPr>
    </w:p>
    <w:p w14:paraId="338A334E">
      <w:p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3091180</wp:posOffset>
                </wp:positionH>
                <wp:positionV relativeFrom="paragraph">
                  <wp:posOffset>5080</wp:posOffset>
                </wp:positionV>
                <wp:extent cx="3248025" cy="28003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3248025" cy="2800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BD9FCE">
                            <w:pPr>
                              <w:jc w:val="center"/>
                            </w:pPr>
                            <w:r>
                              <w:drawing>
                                <wp:inline distT="0" distB="0" distL="0" distR="0">
                                  <wp:extent cx="4048125" cy="302958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055230" cy="30353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4pt;margin-top:0.4pt;height:220.5pt;width:255.75pt;z-index:251660288;v-text-anchor:middle;mso-width-relative:page;mso-height-relative:page;" fillcolor="#FFFFFF [3201]" filled="t" stroked="t" coordsize="21600,21600" o:gfxdata="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kWzZsNkAAAAIAQAADwAAAAAAAAABACAAAAAiAAAAZHJzL2Rv&#10;d25yZXYueG1sUEsBAhQAFAAAAAgAh07iQLe3wsRyAgAABQUAAA4AAAAAAAAAAQAgAAAAKAEAAGRy&#10;cy9lMm9Eb2MueG1sUEsFBgAAAAAGAAYAWQEAAAwGAAAAAA==&#10;">
                <v:fill on="t" focussize="0,0"/>
                <v:stroke weight="1pt" color="#70AD47 [3209]" miterlimit="8" joinstyle="miter"/>
                <v:imagedata o:title=""/>
                <o:lock v:ext="edit" aspectratio="f"/>
                <v:textbox>
                  <w:txbxContent>
                    <w:p w14:paraId="0BBD9FCE">
                      <w:pPr>
                        <w:jc w:val="center"/>
                      </w:pPr>
                      <w:r>
                        <w:drawing>
                          <wp:inline distT="0" distB="0" distL="0" distR="0">
                            <wp:extent cx="4048125" cy="302958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055230" cy="3035306"/>
                                    </a:xfrm>
                                    <a:prstGeom prst="rect">
                                      <a:avLst/>
                                    </a:prstGeom>
                                    <a:noFill/>
                                    <a:ln>
                                      <a:noFill/>
                                    </a:ln>
                                  </pic:spPr>
                                </pic:pic>
                              </a:graphicData>
                            </a:graphic>
                          </wp:inline>
                        </w:drawing>
                      </w:r>
                    </w:p>
                  </w:txbxContent>
                </v:textbox>
              </v:rect>
            </w:pict>
          </mc:Fallback>
        </mc:AlternateContent>
      </w: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24130</wp:posOffset>
                </wp:positionV>
                <wp:extent cx="2914650" cy="27527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914650" cy="2752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2B20BB">
                            <w:pPr>
                              <w:jc w:val="center"/>
                            </w:pPr>
                            <w:r>
                              <w:drawing>
                                <wp:inline distT="0" distB="0" distL="0" distR="0">
                                  <wp:extent cx="2581275" cy="295338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2239" cy="29663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pt;margin-top:1.9pt;height:216.75pt;width:229.5pt;z-index:251659264;v-text-anchor:middle;mso-width-relative:page;mso-height-relative:page;" fillcolor="#FFFFFF [3201]" filled="t" stroked="t" coordsize="21600,21600" o:gfxdata="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0z/9PVAAAABwEAAA8AAAAAAAAAAQAgAAAAIgAAAGRycy9kb3ducmV2Lnht&#10;bFBLAQIUABQAAAAIAIdO4kDVX7R+bgIAAAMFAAAOAAAAAAAAAAEAIAAAACQBAABkcnMvZTJvRG9j&#10;LnhtbFBLBQYAAAAABgAGAFkBAAAEBgAAAAA=&#10;">
                <v:fill on="t" focussize="0,0"/>
                <v:stroke weight="1pt" color="#70AD47 [3209]" miterlimit="8" joinstyle="miter"/>
                <v:imagedata o:title=""/>
                <o:lock v:ext="edit" aspectratio="f"/>
                <v:textbox>
                  <w:txbxContent>
                    <w:p w14:paraId="4A2B20BB">
                      <w:pPr>
                        <w:jc w:val="center"/>
                      </w:pPr>
                      <w:r>
                        <w:drawing>
                          <wp:inline distT="0" distB="0" distL="0" distR="0">
                            <wp:extent cx="2581275" cy="295338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2239" cy="2966318"/>
                                    </a:xfrm>
                                    <a:prstGeom prst="rect">
                                      <a:avLst/>
                                    </a:prstGeom>
                                    <a:noFill/>
                                    <a:ln>
                                      <a:noFill/>
                                    </a:ln>
                                  </pic:spPr>
                                </pic:pic>
                              </a:graphicData>
                            </a:graphic>
                          </wp:inline>
                        </w:drawing>
                      </w:r>
                    </w:p>
                  </w:txbxContent>
                </v:textbox>
              </v:rect>
            </w:pict>
          </mc:Fallback>
        </mc:AlternateContent>
      </w:r>
    </w:p>
    <w:p w14:paraId="57DF0004">
      <w:p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21107AA3">
      <w:pPr>
        <w:tabs>
          <w:tab w:val="left" w:pos="900"/>
        </w:tabs>
        <w:spacing w:line="360" w:lineRule="auto"/>
        <w:jc w:val="both"/>
        <w:rPr>
          <w:rFonts w:ascii="Times New Roman" w:hAnsi="Times New Roman" w:cs="Times New Roman"/>
          <w:sz w:val="24"/>
          <w:szCs w:val="24"/>
        </w:rPr>
      </w:pPr>
    </w:p>
    <w:p w14:paraId="103D893F">
      <w:pPr>
        <w:tabs>
          <w:tab w:val="left" w:pos="900"/>
        </w:tabs>
        <w:spacing w:line="360" w:lineRule="auto"/>
        <w:jc w:val="both"/>
        <w:rPr>
          <w:rFonts w:ascii="Times New Roman" w:hAnsi="Times New Roman" w:cs="Times New Roman"/>
          <w:sz w:val="24"/>
          <w:szCs w:val="24"/>
        </w:rPr>
      </w:pPr>
    </w:p>
    <w:p w14:paraId="23C6FB0C">
      <w:pPr>
        <w:tabs>
          <w:tab w:val="left" w:pos="900"/>
        </w:tabs>
        <w:spacing w:line="360" w:lineRule="auto"/>
        <w:jc w:val="both"/>
        <w:rPr>
          <w:rFonts w:ascii="Times New Roman" w:hAnsi="Times New Roman" w:cs="Times New Roman"/>
          <w:sz w:val="24"/>
          <w:szCs w:val="24"/>
        </w:rPr>
      </w:pPr>
    </w:p>
    <w:p w14:paraId="2399C7F0">
      <w:pPr>
        <w:tabs>
          <w:tab w:val="left" w:pos="900"/>
        </w:tabs>
        <w:spacing w:line="360" w:lineRule="auto"/>
        <w:jc w:val="both"/>
        <w:rPr>
          <w:rFonts w:ascii="Times New Roman" w:hAnsi="Times New Roman" w:cs="Times New Roman"/>
          <w:sz w:val="24"/>
          <w:szCs w:val="24"/>
        </w:rPr>
      </w:pPr>
    </w:p>
    <w:p w14:paraId="5D980E17">
      <w:pPr>
        <w:tabs>
          <w:tab w:val="left" w:pos="900"/>
        </w:tabs>
        <w:spacing w:line="360" w:lineRule="auto"/>
        <w:jc w:val="both"/>
        <w:rPr>
          <w:rFonts w:ascii="Times New Roman" w:hAnsi="Times New Roman" w:cs="Times New Roman"/>
          <w:sz w:val="24"/>
          <w:szCs w:val="24"/>
        </w:rPr>
      </w:pPr>
    </w:p>
    <w:p w14:paraId="2D616245">
      <w:pPr>
        <w:tabs>
          <w:tab w:val="left" w:pos="900"/>
        </w:tabs>
        <w:spacing w:line="360" w:lineRule="auto"/>
        <w:jc w:val="both"/>
        <w:rPr>
          <w:rFonts w:ascii="Times New Roman" w:hAnsi="Times New Roman" w:cs="Times New Roman"/>
          <w:b/>
          <w:bCs/>
          <w:sz w:val="24"/>
          <w:szCs w:val="24"/>
        </w:rPr>
      </w:pPr>
    </w:p>
    <w:p w14:paraId="0C03C9B6">
      <w:pPr>
        <w:tabs>
          <w:tab w:val="left" w:pos="90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Figure 1</w:t>
      </w:r>
      <w:r>
        <w:rPr>
          <w:rFonts w:ascii="Times New Roman" w:hAnsi="Times New Roman" w:cs="Times New Roman"/>
          <w:sz w:val="24"/>
          <w:szCs w:val="24"/>
        </w:rPr>
        <w:t xml:space="preserve"> : Annular erythematous plaque                    </w:t>
      </w:r>
      <w:r>
        <w:rPr>
          <w:rFonts w:ascii="Times New Roman" w:hAnsi="Times New Roman" w:cs="Times New Roman"/>
          <w:b/>
          <w:bCs/>
          <w:sz w:val="24"/>
          <w:szCs w:val="24"/>
        </w:rPr>
        <w:t>Figure 2</w:t>
      </w:r>
      <w:r>
        <w:rPr>
          <w:rFonts w:ascii="Times New Roman" w:hAnsi="Times New Roman" w:cs="Times New Roman"/>
          <w:sz w:val="24"/>
          <w:szCs w:val="24"/>
        </w:rPr>
        <w:t> : Ulceration with necrosis</w:t>
      </w:r>
    </w:p>
    <w:p w14:paraId="085DFA07">
      <w:pPr>
        <w:tabs>
          <w:tab w:val="left" w:pos="900"/>
        </w:tabs>
        <w:spacing w:line="360" w:lineRule="auto"/>
        <w:jc w:val="both"/>
        <w:rPr>
          <w:rFonts w:ascii="Times New Roman" w:hAnsi="Times New Roman" w:cs="Times New Roman"/>
          <w:sz w:val="24"/>
          <w:szCs w:val="24"/>
        </w:rPr>
      </w:pPr>
    </w:p>
    <w:p w14:paraId="184D86C8">
      <w:pPr>
        <w:tabs>
          <w:tab w:val="left" w:pos="900"/>
        </w:tabs>
        <w:spacing w:line="360" w:lineRule="auto"/>
        <w:jc w:val="both"/>
        <w:rPr>
          <w:rFonts w:ascii="Times New Roman" w:hAnsi="Times New Roman" w:cs="Times New Roman"/>
          <w:sz w:val="24"/>
          <w:szCs w:val="24"/>
        </w:rPr>
      </w:pPr>
    </w:p>
    <w:p w14:paraId="71386EE2">
      <w:pPr>
        <w:tabs>
          <w:tab w:val="left" w:pos="900"/>
        </w:tabs>
        <w:spacing w:line="360" w:lineRule="auto"/>
        <w:jc w:val="both"/>
        <w:rPr>
          <w:rFonts w:ascii="Times New Roman" w:hAnsi="Times New Roman" w:cs="Times New Roman"/>
          <w:sz w:val="24"/>
          <w:szCs w:val="24"/>
        </w:rPr>
      </w:pPr>
    </w:p>
    <w:p w14:paraId="1D02D834">
      <w:pPr>
        <w:tabs>
          <w:tab w:val="left" w:pos="900"/>
        </w:tabs>
        <w:spacing w:line="360" w:lineRule="auto"/>
        <w:jc w:val="both"/>
        <w:rPr>
          <w:rFonts w:ascii="Times New Roman" w:hAnsi="Times New Roman" w:cs="Times New Roman"/>
          <w:sz w:val="24"/>
          <w:szCs w:val="24"/>
        </w:rPr>
      </w:pPr>
    </w:p>
    <w:p w14:paraId="112CFF5C">
      <w:p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3031490</wp:posOffset>
                </wp:positionH>
                <wp:positionV relativeFrom="paragraph">
                  <wp:posOffset>49530</wp:posOffset>
                </wp:positionV>
                <wp:extent cx="3090545" cy="2870835"/>
                <wp:effectExtent l="0" t="0" r="14605" b="25400"/>
                <wp:wrapNone/>
                <wp:docPr id="17" name="Rectangle 17"/>
                <wp:cNvGraphicFramePr/>
                <a:graphic xmlns:a="http://schemas.openxmlformats.org/drawingml/2006/main">
                  <a:graphicData uri="http://schemas.microsoft.com/office/word/2010/wordprocessingShape">
                    <wps:wsp>
                      <wps:cNvSpPr/>
                      <wps:spPr>
                        <a:xfrm>
                          <a:off x="0" y="0"/>
                          <a:ext cx="3090791" cy="287058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A1BDAE">
                            <w:pPr>
                              <w:jc w:val="center"/>
                            </w:pPr>
                            <w:r>
                              <w:drawing>
                                <wp:inline distT="0" distB="0" distL="0" distR="0">
                                  <wp:extent cx="2313940" cy="2639695"/>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13992" cy="26396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8.7pt;margin-top:3.9pt;height:226.05pt;width:243.35pt;z-index:251662336;v-text-anchor:middle;mso-width-relative:page;mso-height-relative:page;" fillcolor="#FFFFFF [3201]" filled="t" stroked="t" coordsize="21600,21600" o:gfxdata="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AYd7M9kAAAAJAQAADwAAAAAAAAABACAAAAAiAAAAZHJzL2Rv&#10;d25yZXYueG1sUEsBAhQAFAAAAAgAh07iQJ65WItyAgAABQUAAA4AAAAAAAAAAQAgAAAAKAEAAGRy&#10;cy9lMm9Eb2MueG1sUEsFBgAAAAAGAAYAWQEAAAwGAAAAAA==&#10;">
                <v:fill on="t" focussize="0,0"/>
                <v:stroke weight="1pt" color="#70AD47 [3209]" miterlimit="8" joinstyle="miter"/>
                <v:imagedata o:title=""/>
                <o:lock v:ext="edit" aspectratio="f"/>
                <v:textbox>
                  <w:txbxContent>
                    <w:p w14:paraId="7FA1BDAE">
                      <w:pPr>
                        <w:jc w:val="center"/>
                      </w:pPr>
                      <w:r>
                        <w:drawing>
                          <wp:inline distT="0" distB="0" distL="0" distR="0">
                            <wp:extent cx="2313940" cy="2639695"/>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13992" cy="2639695"/>
                                    </a:xfrm>
                                    <a:prstGeom prst="rect">
                                      <a:avLst/>
                                    </a:prstGeom>
                                    <a:noFill/>
                                    <a:ln>
                                      <a:noFill/>
                                    </a:ln>
                                  </pic:spPr>
                                </pic:pic>
                              </a:graphicData>
                            </a:graphic>
                          </wp:inline>
                        </w:drawing>
                      </w:r>
                    </w:p>
                  </w:txbxContent>
                </v:textbox>
              </v:rect>
            </w:pict>
          </mc:Fallback>
        </mc:AlternateContent>
      </w:r>
      <w:r>
        <w:rPr>
          <w:rFonts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58420</wp:posOffset>
                </wp:positionV>
                <wp:extent cx="2924175" cy="29146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924175" cy="2914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90014A">
                            <w:pPr>
                              <w:jc w:val="center"/>
                            </w:pPr>
                            <w:r>
                              <w:drawing>
                                <wp:inline distT="0" distB="0" distL="0" distR="0">
                                  <wp:extent cx="2533650" cy="2810510"/>
                                  <wp:effectExtent l="0" t="0" r="0" b="889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33650" cy="28105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4.6pt;height:229.5pt;width:230.25pt;mso-position-horizontal:left;mso-position-horizontal-relative:margin;z-index:251661312;v-text-anchor:middle;mso-width-relative:page;mso-height-relative:page;" fillcolor="#FFFFFF [3201]" filled="t" stroked="t" coordsize="21600,21600" o:gfxdata="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ZwOfJ9YAAAAGAQAADwAAAAAAAAABACAAAAAiAAAAZHJzL2Rvd25y&#10;ZXYueG1sUEsBAhQAFAAAAAgAh07iQB+JzPByAgAABQUAAA4AAAAAAAAAAQAgAAAAJQEAAGRycy9l&#10;Mm9Eb2MueG1sUEsFBgAAAAAGAAYAWQEAAAkGAAAAAA==&#10;">
                <v:fill on="t" focussize="0,0"/>
                <v:stroke weight="1pt" color="#70AD47 [3209]" miterlimit="8" joinstyle="miter"/>
                <v:imagedata o:title=""/>
                <o:lock v:ext="edit" aspectratio="f"/>
                <v:textbox>
                  <w:txbxContent>
                    <w:p w14:paraId="6690014A">
                      <w:pPr>
                        <w:jc w:val="center"/>
                      </w:pPr>
                      <w:r>
                        <w:drawing>
                          <wp:inline distT="0" distB="0" distL="0" distR="0">
                            <wp:extent cx="2533650" cy="2810510"/>
                            <wp:effectExtent l="0" t="0" r="0" b="889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33650" cy="2810510"/>
                                    </a:xfrm>
                                    <a:prstGeom prst="rect">
                                      <a:avLst/>
                                    </a:prstGeom>
                                    <a:noFill/>
                                    <a:ln>
                                      <a:noFill/>
                                    </a:ln>
                                  </pic:spPr>
                                </pic:pic>
                              </a:graphicData>
                            </a:graphic>
                          </wp:inline>
                        </w:drawing>
                      </w:r>
                    </w:p>
                  </w:txbxContent>
                </v:textbox>
              </v:rect>
            </w:pict>
          </mc:Fallback>
        </mc:AlternateContent>
      </w:r>
    </w:p>
    <w:p w14:paraId="064D364E">
      <w:pPr>
        <w:tabs>
          <w:tab w:val="left" w:pos="900"/>
        </w:tabs>
        <w:spacing w:line="360" w:lineRule="auto"/>
        <w:jc w:val="both"/>
        <w:rPr>
          <w:rFonts w:ascii="Times New Roman" w:hAnsi="Times New Roman" w:cs="Times New Roman"/>
          <w:sz w:val="24"/>
          <w:szCs w:val="24"/>
        </w:rPr>
      </w:pPr>
    </w:p>
    <w:p w14:paraId="5B29058F">
      <w:pPr>
        <w:tabs>
          <w:tab w:val="left" w:pos="900"/>
        </w:tabs>
        <w:spacing w:line="360" w:lineRule="auto"/>
        <w:jc w:val="both"/>
        <w:rPr>
          <w:rFonts w:ascii="Times New Roman" w:hAnsi="Times New Roman" w:cs="Times New Roman"/>
          <w:sz w:val="24"/>
          <w:szCs w:val="24"/>
        </w:rPr>
      </w:pPr>
    </w:p>
    <w:p w14:paraId="4FC713C4">
      <w:pPr>
        <w:tabs>
          <w:tab w:val="left" w:pos="900"/>
        </w:tabs>
        <w:spacing w:line="360" w:lineRule="auto"/>
        <w:jc w:val="both"/>
        <w:rPr>
          <w:rFonts w:ascii="Times New Roman" w:hAnsi="Times New Roman" w:cs="Times New Roman"/>
          <w:sz w:val="24"/>
          <w:szCs w:val="24"/>
        </w:rPr>
      </w:pPr>
    </w:p>
    <w:p w14:paraId="234E37B9">
      <w:pPr>
        <w:tabs>
          <w:tab w:val="left" w:pos="900"/>
        </w:tabs>
        <w:spacing w:line="360" w:lineRule="auto"/>
        <w:jc w:val="both"/>
        <w:rPr>
          <w:rFonts w:ascii="Times New Roman" w:hAnsi="Times New Roman" w:cs="Times New Roman"/>
          <w:sz w:val="24"/>
          <w:szCs w:val="24"/>
        </w:rPr>
      </w:pPr>
    </w:p>
    <w:p w14:paraId="0ABC6ECE">
      <w:pPr>
        <w:tabs>
          <w:tab w:val="left" w:pos="900"/>
        </w:tabs>
        <w:spacing w:line="360" w:lineRule="auto"/>
        <w:jc w:val="both"/>
        <w:rPr>
          <w:rFonts w:ascii="Times New Roman" w:hAnsi="Times New Roman" w:cs="Times New Roman"/>
          <w:sz w:val="24"/>
          <w:szCs w:val="24"/>
        </w:rPr>
      </w:pPr>
    </w:p>
    <w:p w14:paraId="79F389F5">
      <w:pPr>
        <w:tabs>
          <w:tab w:val="left" w:pos="900"/>
        </w:tabs>
        <w:spacing w:line="360" w:lineRule="auto"/>
        <w:jc w:val="both"/>
        <w:rPr>
          <w:rFonts w:ascii="Times New Roman" w:hAnsi="Times New Roman" w:cs="Times New Roman"/>
          <w:sz w:val="24"/>
          <w:szCs w:val="24"/>
        </w:rPr>
      </w:pPr>
    </w:p>
    <w:p w14:paraId="0F0073E4">
      <w:pPr>
        <w:tabs>
          <w:tab w:val="left" w:pos="900"/>
        </w:tabs>
        <w:spacing w:line="360" w:lineRule="auto"/>
        <w:jc w:val="both"/>
        <w:rPr>
          <w:rFonts w:ascii="Times New Roman" w:hAnsi="Times New Roman" w:cs="Times New Roman"/>
          <w:sz w:val="24"/>
          <w:szCs w:val="24"/>
        </w:rPr>
      </w:pPr>
    </w:p>
    <w:p w14:paraId="1F6ABD49">
      <w:pPr>
        <w:tabs>
          <w:tab w:val="left" w:pos="900"/>
        </w:tabs>
        <w:spacing w:line="360" w:lineRule="auto"/>
        <w:jc w:val="both"/>
        <w:rPr>
          <w:rFonts w:ascii="Times New Roman" w:hAnsi="Times New Roman" w:cs="Times New Roman"/>
          <w:sz w:val="24"/>
          <w:szCs w:val="24"/>
        </w:rPr>
      </w:pPr>
    </w:p>
    <w:p w14:paraId="5CEC499F">
      <w:pPr>
        <w:tabs>
          <w:tab w:val="left" w:pos="90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Figure 3</w:t>
      </w:r>
      <w:r>
        <w:rPr>
          <w:rFonts w:ascii="Times New Roman" w:hAnsi="Times New Roman" w:cs="Times New Roman"/>
          <w:sz w:val="24"/>
          <w:szCs w:val="24"/>
        </w:rPr>
        <w:t xml:space="preserve"> : Sternal agenesis                                      </w:t>
      </w:r>
      <w:r>
        <w:rPr>
          <w:rFonts w:ascii="Times New Roman" w:hAnsi="Times New Roman" w:cs="Times New Roman"/>
          <w:b/>
          <w:bCs/>
          <w:sz w:val="24"/>
          <w:szCs w:val="24"/>
        </w:rPr>
        <w:t>Figure 4</w:t>
      </w:r>
      <w:r>
        <w:rPr>
          <w:rFonts w:ascii="Times New Roman" w:hAnsi="Times New Roman" w:cs="Times New Roman"/>
          <w:sz w:val="24"/>
          <w:szCs w:val="24"/>
        </w:rPr>
        <w:t>: progress after 2 months of treatment</w:t>
      </w:r>
    </w:p>
    <w:p w14:paraId="6FD14A20">
      <w:pPr>
        <w:tabs>
          <w:tab w:val="left" w:pos="900"/>
        </w:tabs>
        <w:spacing w:line="360" w:lineRule="auto"/>
        <w:jc w:val="both"/>
        <w:rPr>
          <w:rFonts w:ascii="Times New Roman" w:hAnsi="Times New Roman" w:cs="Times New Roman"/>
          <w:sz w:val="24"/>
          <w:szCs w:val="24"/>
        </w:rPr>
      </w:pPr>
    </w:p>
    <w:p w14:paraId="4B15A702">
      <w:pPr>
        <w:tabs>
          <w:tab w:val="left" w:pos="900"/>
        </w:tabs>
        <w:spacing w:line="360" w:lineRule="auto"/>
        <w:jc w:val="both"/>
        <w:rPr>
          <w:rFonts w:ascii="Times New Roman" w:hAnsi="Times New Roman" w:cs="Times New Roman"/>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altName w:val="Verdana"/>
    <w:panose1 w:val="02010600030101010101"/>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ptos">
    <w:altName w:val="Calibri"/>
    <w:panose1 w:val="00000000000000000000"/>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850580"/>
    </w:sdtPr>
    <w:sdtContent>
      <w:p w14:paraId="1774E612">
        <w:pPr>
          <w:pStyle w:val="8"/>
          <w:jc w:val="center"/>
        </w:pPr>
        <w:r>
          <w:fldChar w:fldCharType="begin"/>
        </w:r>
        <w:r>
          <w:instrText xml:space="preserve">PAGE   \* MERGEFORMAT</w:instrText>
        </w:r>
        <w:r>
          <w:fldChar w:fldCharType="separate"/>
        </w:r>
        <w:r>
          <w:t>5</w:t>
        </w:r>
        <w:r>
          <w:fldChar w:fldCharType="end"/>
        </w:r>
      </w:p>
    </w:sdtContent>
  </w:sdt>
  <w:p w14:paraId="7AAB110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2D47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1FA7">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6BB3">
    <w:pPr>
      <w:pStyle w:val="9"/>
    </w:pPr>
    <w:r>
      <w:pict>
        <v:shape id="PowerPlusWaterMarkObject709403705" o:spid="_x0000_s1027" o:spt="136" type="#_x0000_t136" style="position:absolute;left:0pt;height:101.45pt;width:538.0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5002">
    <w:pPr>
      <w:pStyle w:val="9"/>
    </w:pPr>
    <w:r>
      <w:pict>
        <v:shape id="PowerPlusWaterMarkObject709403704" o:spid="_x0000_s1026" o:spt="136" type="#_x0000_t136" style="position:absolute;left:0pt;height:101.45pt;width:538.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32BC7">
    <w:pPr>
      <w:pStyle w:val="9"/>
    </w:pPr>
    <w:r>
      <w:pict>
        <v:shape id="PowerPlusWaterMarkObject709403703" o:spid="_x0000_s1025" o:spt="136" type="#_x0000_t136" style="position:absolute;left:0pt;height:101.45pt;width:538.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05EBF6"/>
    <w:multiLevelType w:val="singleLevel"/>
    <w:tmpl w:val="6805EBF6"/>
    <w:lvl w:ilvl="0" w:tentative="0">
      <w:start w:val="1"/>
      <w:numFmt w:val="bullet"/>
      <w:lvlText w:val=""/>
      <w:lvlJc w:val="left"/>
      <w:pPr>
        <w:tabs>
          <w:tab w:val="left" w:pos="420"/>
        </w:tabs>
        <w:ind w:left="420" w:hanging="420"/>
      </w:pPr>
      <w:rPr>
        <w:rFonts w:hint="default" w:ascii="Wingdings" w:hAnsi="Wingdings"/>
      </w:rPr>
    </w:lvl>
  </w:abstractNum>
  <w:abstractNum w:abstractNumId="1">
    <w:nsid w:val="7EC1166A"/>
    <w:multiLevelType w:val="multilevel"/>
    <w:tmpl w:val="7EC1166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708"/>
  <w:hyphenationZone w:val="425"/>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C7"/>
    <w:rsid w:val="00001BA5"/>
    <w:rsid w:val="000049FF"/>
    <w:rsid w:val="000101FF"/>
    <w:rsid w:val="00011683"/>
    <w:rsid w:val="000128A4"/>
    <w:rsid w:val="000155AE"/>
    <w:rsid w:val="0001702F"/>
    <w:rsid w:val="00017941"/>
    <w:rsid w:val="00020BC8"/>
    <w:rsid w:val="00023279"/>
    <w:rsid w:val="00034907"/>
    <w:rsid w:val="00036AA3"/>
    <w:rsid w:val="0004732B"/>
    <w:rsid w:val="00050965"/>
    <w:rsid w:val="00054800"/>
    <w:rsid w:val="00054AAF"/>
    <w:rsid w:val="00061C1F"/>
    <w:rsid w:val="000749A3"/>
    <w:rsid w:val="0007576F"/>
    <w:rsid w:val="00076E01"/>
    <w:rsid w:val="0008701D"/>
    <w:rsid w:val="00093867"/>
    <w:rsid w:val="000A5D52"/>
    <w:rsid w:val="000B0D96"/>
    <w:rsid w:val="000D2F11"/>
    <w:rsid w:val="000D3800"/>
    <w:rsid w:val="000D5C7B"/>
    <w:rsid w:val="000D6671"/>
    <w:rsid w:val="000E3491"/>
    <w:rsid w:val="000E4226"/>
    <w:rsid w:val="00116D28"/>
    <w:rsid w:val="001227A4"/>
    <w:rsid w:val="00127134"/>
    <w:rsid w:val="0013362B"/>
    <w:rsid w:val="00140451"/>
    <w:rsid w:val="00146BB2"/>
    <w:rsid w:val="00151A82"/>
    <w:rsid w:val="00160774"/>
    <w:rsid w:val="00163C50"/>
    <w:rsid w:val="001673D1"/>
    <w:rsid w:val="0016776D"/>
    <w:rsid w:val="001711FF"/>
    <w:rsid w:val="0017502E"/>
    <w:rsid w:val="0018315A"/>
    <w:rsid w:val="001866A1"/>
    <w:rsid w:val="0018724B"/>
    <w:rsid w:val="00197FD1"/>
    <w:rsid w:val="001A10A2"/>
    <w:rsid w:val="001B51EF"/>
    <w:rsid w:val="001C349D"/>
    <w:rsid w:val="001C58BD"/>
    <w:rsid w:val="001D1EE8"/>
    <w:rsid w:val="001D5493"/>
    <w:rsid w:val="001D5EC7"/>
    <w:rsid w:val="001D622B"/>
    <w:rsid w:val="001E49C3"/>
    <w:rsid w:val="001F56D0"/>
    <w:rsid w:val="001F6A02"/>
    <w:rsid w:val="0020348B"/>
    <w:rsid w:val="00205B4A"/>
    <w:rsid w:val="002107A8"/>
    <w:rsid w:val="00215FB5"/>
    <w:rsid w:val="00217EAF"/>
    <w:rsid w:val="002211BA"/>
    <w:rsid w:val="002354BF"/>
    <w:rsid w:val="00236778"/>
    <w:rsid w:val="00246F2E"/>
    <w:rsid w:val="0025256E"/>
    <w:rsid w:val="00262C69"/>
    <w:rsid w:val="0027304B"/>
    <w:rsid w:val="00291EE1"/>
    <w:rsid w:val="00294AA4"/>
    <w:rsid w:val="00295E1E"/>
    <w:rsid w:val="002A0344"/>
    <w:rsid w:val="002A2E7F"/>
    <w:rsid w:val="002B6A32"/>
    <w:rsid w:val="002C0067"/>
    <w:rsid w:val="002C154B"/>
    <w:rsid w:val="002C7258"/>
    <w:rsid w:val="002D1DCC"/>
    <w:rsid w:val="002D3477"/>
    <w:rsid w:val="002E5E58"/>
    <w:rsid w:val="002F1AAF"/>
    <w:rsid w:val="002F5393"/>
    <w:rsid w:val="002F5E17"/>
    <w:rsid w:val="0031358C"/>
    <w:rsid w:val="00314A18"/>
    <w:rsid w:val="00324D3A"/>
    <w:rsid w:val="00332CD8"/>
    <w:rsid w:val="003360A9"/>
    <w:rsid w:val="003479BD"/>
    <w:rsid w:val="00350B37"/>
    <w:rsid w:val="00360E24"/>
    <w:rsid w:val="00363F6A"/>
    <w:rsid w:val="00366DED"/>
    <w:rsid w:val="00372A71"/>
    <w:rsid w:val="003748E3"/>
    <w:rsid w:val="0038562A"/>
    <w:rsid w:val="003859F1"/>
    <w:rsid w:val="00385BCD"/>
    <w:rsid w:val="00386BFD"/>
    <w:rsid w:val="003A59FB"/>
    <w:rsid w:val="003B10BA"/>
    <w:rsid w:val="003B41DE"/>
    <w:rsid w:val="003B4CB9"/>
    <w:rsid w:val="003C4588"/>
    <w:rsid w:val="003D2549"/>
    <w:rsid w:val="003E3326"/>
    <w:rsid w:val="003E3BFF"/>
    <w:rsid w:val="00406BAE"/>
    <w:rsid w:val="004119D1"/>
    <w:rsid w:val="00413482"/>
    <w:rsid w:val="004312E9"/>
    <w:rsid w:val="00431D6D"/>
    <w:rsid w:val="00432E30"/>
    <w:rsid w:val="00434054"/>
    <w:rsid w:val="004571F6"/>
    <w:rsid w:val="00457926"/>
    <w:rsid w:val="00462623"/>
    <w:rsid w:val="00465A6D"/>
    <w:rsid w:val="004664C6"/>
    <w:rsid w:val="004913EE"/>
    <w:rsid w:val="004B776B"/>
    <w:rsid w:val="004C2E00"/>
    <w:rsid w:val="004C4C30"/>
    <w:rsid w:val="004D1DD6"/>
    <w:rsid w:val="004D5B0F"/>
    <w:rsid w:val="004D6496"/>
    <w:rsid w:val="004F2B52"/>
    <w:rsid w:val="005002D2"/>
    <w:rsid w:val="00510619"/>
    <w:rsid w:val="0052281D"/>
    <w:rsid w:val="00535372"/>
    <w:rsid w:val="00543B97"/>
    <w:rsid w:val="00547DC2"/>
    <w:rsid w:val="0055107D"/>
    <w:rsid w:val="0057661A"/>
    <w:rsid w:val="005769B3"/>
    <w:rsid w:val="00576E20"/>
    <w:rsid w:val="00577645"/>
    <w:rsid w:val="005854FF"/>
    <w:rsid w:val="00585706"/>
    <w:rsid w:val="005A12AE"/>
    <w:rsid w:val="005A771C"/>
    <w:rsid w:val="005B00D2"/>
    <w:rsid w:val="005B0E42"/>
    <w:rsid w:val="005B46E9"/>
    <w:rsid w:val="005D4C88"/>
    <w:rsid w:val="005E7178"/>
    <w:rsid w:val="005F2930"/>
    <w:rsid w:val="00600A51"/>
    <w:rsid w:val="00601DEA"/>
    <w:rsid w:val="00605926"/>
    <w:rsid w:val="00616C1A"/>
    <w:rsid w:val="006208D9"/>
    <w:rsid w:val="006215F2"/>
    <w:rsid w:val="006258A4"/>
    <w:rsid w:val="00635C77"/>
    <w:rsid w:val="00642272"/>
    <w:rsid w:val="006444BD"/>
    <w:rsid w:val="00644DDD"/>
    <w:rsid w:val="00645972"/>
    <w:rsid w:val="00647F94"/>
    <w:rsid w:val="006543AF"/>
    <w:rsid w:val="00674A9A"/>
    <w:rsid w:val="006767B7"/>
    <w:rsid w:val="006775C4"/>
    <w:rsid w:val="00677FEE"/>
    <w:rsid w:val="00681EFD"/>
    <w:rsid w:val="00682BA3"/>
    <w:rsid w:val="00686A72"/>
    <w:rsid w:val="006926B6"/>
    <w:rsid w:val="00695CB2"/>
    <w:rsid w:val="006A0136"/>
    <w:rsid w:val="006A14BE"/>
    <w:rsid w:val="006A750B"/>
    <w:rsid w:val="006B238F"/>
    <w:rsid w:val="006C0277"/>
    <w:rsid w:val="006C1B42"/>
    <w:rsid w:val="006C24A7"/>
    <w:rsid w:val="006D431F"/>
    <w:rsid w:val="006D5AF0"/>
    <w:rsid w:val="006E79E0"/>
    <w:rsid w:val="006F7F81"/>
    <w:rsid w:val="00700377"/>
    <w:rsid w:val="0071219E"/>
    <w:rsid w:val="007138DA"/>
    <w:rsid w:val="007166FA"/>
    <w:rsid w:val="00720286"/>
    <w:rsid w:val="00731121"/>
    <w:rsid w:val="0073380A"/>
    <w:rsid w:val="00744054"/>
    <w:rsid w:val="0074409B"/>
    <w:rsid w:val="00744880"/>
    <w:rsid w:val="00746263"/>
    <w:rsid w:val="00755EF3"/>
    <w:rsid w:val="007634CD"/>
    <w:rsid w:val="0077294A"/>
    <w:rsid w:val="00774516"/>
    <w:rsid w:val="007750BF"/>
    <w:rsid w:val="007751A0"/>
    <w:rsid w:val="00782A8F"/>
    <w:rsid w:val="00786C49"/>
    <w:rsid w:val="00791B93"/>
    <w:rsid w:val="00794FA9"/>
    <w:rsid w:val="007974C4"/>
    <w:rsid w:val="007B4017"/>
    <w:rsid w:val="007B6233"/>
    <w:rsid w:val="007D0D81"/>
    <w:rsid w:val="007D223B"/>
    <w:rsid w:val="007D6A10"/>
    <w:rsid w:val="007E21F9"/>
    <w:rsid w:val="007E25F7"/>
    <w:rsid w:val="007E588E"/>
    <w:rsid w:val="007F0746"/>
    <w:rsid w:val="007F080A"/>
    <w:rsid w:val="007F64AA"/>
    <w:rsid w:val="008021E6"/>
    <w:rsid w:val="008052EC"/>
    <w:rsid w:val="0080790F"/>
    <w:rsid w:val="00814BD9"/>
    <w:rsid w:val="00820B5A"/>
    <w:rsid w:val="0082583B"/>
    <w:rsid w:val="00834AE7"/>
    <w:rsid w:val="00840D6F"/>
    <w:rsid w:val="00841045"/>
    <w:rsid w:val="00843256"/>
    <w:rsid w:val="00863952"/>
    <w:rsid w:val="00863D5F"/>
    <w:rsid w:val="00866B5B"/>
    <w:rsid w:val="00872B45"/>
    <w:rsid w:val="00880DDD"/>
    <w:rsid w:val="008818FD"/>
    <w:rsid w:val="00884505"/>
    <w:rsid w:val="0089027F"/>
    <w:rsid w:val="008906F0"/>
    <w:rsid w:val="008A7C8F"/>
    <w:rsid w:val="008B6D5A"/>
    <w:rsid w:val="008C0E0F"/>
    <w:rsid w:val="008C2420"/>
    <w:rsid w:val="008C7BAC"/>
    <w:rsid w:val="008D1F32"/>
    <w:rsid w:val="008D347F"/>
    <w:rsid w:val="008E2B34"/>
    <w:rsid w:val="008E2F0F"/>
    <w:rsid w:val="008E48BD"/>
    <w:rsid w:val="008E57A3"/>
    <w:rsid w:val="008E7DE1"/>
    <w:rsid w:val="00900A2F"/>
    <w:rsid w:val="00900F19"/>
    <w:rsid w:val="00902F03"/>
    <w:rsid w:val="00904434"/>
    <w:rsid w:val="00912FC9"/>
    <w:rsid w:val="009133A4"/>
    <w:rsid w:val="009229CA"/>
    <w:rsid w:val="009375FD"/>
    <w:rsid w:val="00941AB3"/>
    <w:rsid w:val="00945C6B"/>
    <w:rsid w:val="00952D66"/>
    <w:rsid w:val="00971C8E"/>
    <w:rsid w:val="00981F7F"/>
    <w:rsid w:val="00984C79"/>
    <w:rsid w:val="00990E13"/>
    <w:rsid w:val="009917E7"/>
    <w:rsid w:val="00993CD3"/>
    <w:rsid w:val="0099573C"/>
    <w:rsid w:val="00995B43"/>
    <w:rsid w:val="009A427A"/>
    <w:rsid w:val="009B0701"/>
    <w:rsid w:val="009C2F76"/>
    <w:rsid w:val="009C31BA"/>
    <w:rsid w:val="009D03B7"/>
    <w:rsid w:val="009D1CCA"/>
    <w:rsid w:val="009D4038"/>
    <w:rsid w:val="009D43C8"/>
    <w:rsid w:val="009D5681"/>
    <w:rsid w:val="009E47A2"/>
    <w:rsid w:val="009F3B3B"/>
    <w:rsid w:val="009F6F93"/>
    <w:rsid w:val="00A03A47"/>
    <w:rsid w:val="00A03DF0"/>
    <w:rsid w:val="00A12C45"/>
    <w:rsid w:val="00A23ED3"/>
    <w:rsid w:val="00A27AC7"/>
    <w:rsid w:val="00A42D65"/>
    <w:rsid w:val="00A5092D"/>
    <w:rsid w:val="00A5329F"/>
    <w:rsid w:val="00A56811"/>
    <w:rsid w:val="00A56DA6"/>
    <w:rsid w:val="00A60765"/>
    <w:rsid w:val="00A61929"/>
    <w:rsid w:val="00A63B4C"/>
    <w:rsid w:val="00A71EC7"/>
    <w:rsid w:val="00A80160"/>
    <w:rsid w:val="00A8643E"/>
    <w:rsid w:val="00A970FA"/>
    <w:rsid w:val="00A97A01"/>
    <w:rsid w:val="00AA11C1"/>
    <w:rsid w:val="00AA6842"/>
    <w:rsid w:val="00AA6F7C"/>
    <w:rsid w:val="00AA7F34"/>
    <w:rsid w:val="00AB6000"/>
    <w:rsid w:val="00AB6E0F"/>
    <w:rsid w:val="00AC32D2"/>
    <w:rsid w:val="00AD2317"/>
    <w:rsid w:val="00AD2F43"/>
    <w:rsid w:val="00AD3CE6"/>
    <w:rsid w:val="00AD450A"/>
    <w:rsid w:val="00AE0714"/>
    <w:rsid w:val="00AE7717"/>
    <w:rsid w:val="00B00326"/>
    <w:rsid w:val="00B040CA"/>
    <w:rsid w:val="00B055A3"/>
    <w:rsid w:val="00B20227"/>
    <w:rsid w:val="00B2137D"/>
    <w:rsid w:val="00B2643C"/>
    <w:rsid w:val="00B27610"/>
    <w:rsid w:val="00B30527"/>
    <w:rsid w:val="00B36452"/>
    <w:rsid w:val="00B63423"/>
    <w:rsid w:val="00B6685E"/>
    <w:rsid w:val="00B66993"/>
    <w:rsid w:val="00B66CEA"/>
    <w:rsid w:val="00B80FC7"/>
    <w:rsid w:val="00B83D96"/>
    <w:rsid w:val="00B9169F"/>
    <w:rsid w:val="00B96E74"/>
    <w:rsid w:val="00B96F42"/>
    <w:rsid w:val="00BA4CD2"/>
    <w:rsid w:val="00BA7E43"/>
    <w:rsid w:val="00BB1A67"/>
    <w:rsid w:val="00BB2607"/>
    <w:rsid w:val="00BB5599"/>
    <w:rsid w:val="00BC3BEE"/>
    <w:rsid w:val="00BD0568"/>
    <w:rsid w:val="00BD5F28"/>
    <w:rsid w:val="00BD684E"/>
    <w:rsid w:val="00BF1DAA"/>
    <w:rsid w:val="00BF6FE7"/>
    <w:rsid w:val="00BF7307"/>
    <w:rsid w:val="00C02E3C"/>
    <w:rsid w:val="00C06858"/>
    <w:rsid w:val="00C07A67"/>
    <w:rsid w:val="00C126C2"/>
    <w:rsid w:val="00C25589"/>
    <w:rsid w:val="00C26F47"/>
    <w:rsid w:val="00C31C04"/>
    <w:rsid w:val="00C34D34"/>
    <w:rsid w:val="00C50375"/>
    <w:rsid w:val="00C52601"/>
    <w:rsid w:val="00C54276"/>
    <w:rsid w:val="00C7681C"/>
    <w:rsid w:val="00C80036"/>
    <w:rsid w:val="00C825FA"/>
    <w:rsid w:val="00C85ED8"/>
    <w:rsid w:val="00C9061B"/>
    <w:rsid w:val="00C97F9A"/>
    <w:rsid w:val="00CA0EB0"/>
    <w:rsid w:val="00CA281C"/>
    <w:rsid w:val="00CA3251"/>
    <w:rsid w:val="00CB4FB7"/>
    <w:rsid w:val="00CB66D6"/>
    <w:rsid w:val="00CC0E48"/>
    <w:rsid w:val="00CD72AC"/>
    <w:rsid w:val="00CF5544"/>
    <w:rsid w:val="00D00427"/>
    <w:rsid w:val="00D06A08"/>
    <w:rsid w:val="00D072EF"/>
    <w:rsid w:val="00D11505"/>
    <w:rsid w:val="00D123C8"/>
    <w:rsid w:val="00D1462B"/>
    <w:rsid w:val="00D15EEE"/>
    <w:rsid w:val="00D2145D"/>
    <w:rsid w:val="00D22A94"/>
    <w:rsid w:val="00D23DFA"/>
    <w:rsid w:val="00D3172C"/>
    <w:rsid w:val="00D400AE"/>
    <w:rsid w:val="00D51292"/>
    <w:rsid w:val="00D52413"/>
    <w:rsid w:val="00D652DC"/>
    <w:rsid w:val="00D70415"/>
    <w:rsid w:val="00D778F9"/>
    <w:rsid w:val="00D91943"/>
    <w:rsid w:val="00D948FA"/>
    <w:rsid w:val="00D96952"/>
    <w:rsid w:val="00DA3998"/>
    <w:rsid w:val="00DB1783"/>
    <w:rsid w:val="00DB466C"/>
    <w:rsid w:val="00DC237D"/>
    <w:rsid w:val="00DE744A"/>
    <w:rsid w:val="00DF031D"/>
    <w:rsid w:val="00DF6770"/>
    <w:rsid w:val="00E00689"/>
    <w:rsid w:val="00E00D76"/>
    <w:rsid w:val="00E01E0F"/>
    <w:rsid w:val="00E06003"/>
    <w:rsid w:val="00E106B7"/>
    <w:rsid w:val="00E10B2A"/>
    <w:rsid w:val="00E1696A"/>
    <w:rsid w:val="00E17834"/>
    <w:rsid w:val="00E22D60"/>
    <w:rsid w:val="00E232F7"/>
    <w:rsid w:val="00E24859"/>
    <w:rsid w:val="00E26AA4"/>
    <w:rsid w:val="00E619E2"/>
    <w:rsid w:val="00E62D11"/>
    <w:rsid w:val="00E834C0"/>
    <w:rsid w:val="00E871C2"/>
    <w:rsid w:val="00E94B2B"/>
    <w:rsid w:val="00EB78AE"/>
    <w:rsid w:val="00EC129D"/>
    <w:rsid w:val="00EC19A5"/>
    <w:rsid w:val="00EC221F"/>
    <w:rsid w:val="00EC335C"/>
    <w:rsid w:val="00EC4AC4"/>
    <w:rsid w:val="00ED582F"/>
    <w:rsid w:val="00ED7D25"/>
    <w:rsid w:val="00EE33CA"/>
    <w:rsid w:val="00EE465B"/>
    <w:rsid w:val="00EE57AE"/>
    <w:rsid w:val="00EF0D98"/>
    <w:rsid w:val="00EF66D8"/>
    <w:rsid w:val="00F00906"/>
    <w:rsid w:val="00F0092F"/>
    <w:rsid w:val="00F070E1"/>
    <w:rsid w:val="00F15964"/>
    <w:rsid w:val="00F27812"/>
    <w:rsid w:val="00F30C03"/>
    <w:rsid w:val="00F428EB"/>
    <w:rsid w:val="00F51F65"/>
    <w:rsid w:val="00F53471"/>
    <w:rsid w:val="00F562B6"/>
    <w:rsid w:val="00F605B3"/>
    <w:rsid w:val="00F65F95"/>
    <w:rsid w:val="00F72EEC"/>
    <w:rsid w:val="00F7480C"/>
    <w:rsid w:val="00F7509C"/>
    <w:rsid w:val="00F767A9"/>
    <w:rsid w:val="00F77439"/>
    <w:rsid w:val="00F77B39"/>
    <w:rsid w:val="00F82213"/>
    <w:rsid w:val="00F86523"/>
    <w:rsid w:val="00F90455"/>
    <w:rsid w:val="00F926FF"/>
    <w:rsid w:val="00FA31FB"/>
    <w:rsid w:val="00FA450C"/>
    <w:rsid w:val="00FB23EC"/>
    <w:rsid w:val="00FC130D"/>
    <w:rsid w:val="00FD7BFE"/>
    <w:rsid w:val="00FE272B"/>
    <w:rsid w:val="04B32944"/>
    <w:rsid w:val="04E81B1A"/>
    <w:rsid w:val="0A064A00"/>
    <w:rsid w:val="0AB04E98"/>
    <w:rsid w:val="0ADE46E3"/>
    <w:rsid w:val="0BAC2955"/>
    <w:rsid w:val="10322021"/>
    <w:rsid w:val="14517D16"/>
    <w:rsid w:val="14DE264A"/>
    <w:rsid w:val="160B1DB7"/>
    <w:rsid w:val="1A6516DC"/>
    <w:rsid w:val="1C060E08"/>
    <w:rsid w:val="1E061BD3"/>
    <w:rsid w:val="21BE646B"/>
    <w:rsid w:val="21FE1453"/>
    <w:rsid w:val="22B01277"/>
    <w:rsid w:val="25027371"/>
    <w:rsid w:val="27FC68FF"/>
    <w:rsid w:val="28593D41"/>
    <w:rsid w:val="29974A4D"/>
    <w:rsid w:val="29F959EB"/>
    <w:rsid w:val="2C2B4A06"/>
    <w:rsid w:val="2D855F3C"/>
    <w:rsid w:val="2EE54BFF"/>
    <w:rsid w:val="2F735BF6"/>
    <w:rsid w:val="2F8B2E0E"/>
    <w:rsid w:val="317B20E5"/>
    <w:rsid w:val="32757FE6"/>
    <w:rsid w:val="33300EAA"/>
    <w:rsid w:val="33915228"/>
    <w:rsid w:val="365921B8"/>
    <w:rsid w:val="36BE795E"/>
    <w:rsid w:val="38E04160"/>
    <w:rsid w:val="3ABB6EE9"/>
    <w:rsid w:val="3B135379"/>
    <w:rsid w:val="3C063688"/>
    <w:rsid w:val="3D3D3705"/>
    <w:rsid w:val="3FC36FF6"/>
    <w:rsid w:val="404104F9"/>
    <w:rsid w:val="43E176EB"/>
    <w:rsid w:val="45433A7A"/>
    <w:rsid w:val="458A7DFE"/>
    <w:rsid w:val="48AE3ACC"/>
    <w:rsid w:val="490F4DEA"/>
    <w:rsid w:val="499E7026"/>
    <w:rsid w:val="4C5F09D9"/>
    <w:rsid w:val="4D0E7878"/>
    <w:rsid w:val="4DC61225"/>
    <w:rsid w:val="4E684632"/>
    <w:rsid w:val="4F3671AF"/>
    <w:rsid w:val="4F760F6C"/>
    <w:rsid w:val="5197226B"/>
    <w:rsid w:val="52295F56"/>
    <w:rsid w:val="52BA7B0A"/>
    <w:rsid w:val="532D7D83"/>
    <w:rsid w:val="540908E2"/>
    <w:rsid w:val="549518D3"/>
    <w:rsid w:val="54A07C64"/>
    <w:rsid w:val="559D6882"/>
    <w:rsid w:val="57044ED0"/>
    <w:rsid w:val="57260908"/>
    <w:rsid w:val="58406E56"/>
    <w:rsid w:val="58923AD1"/>
    <w:rsid w:val="596D4045"/>
    <w:rsid w:val="59EF3319"/>
    <w:rsid w:val="5A942EE9"/>
    <w:rsid w:val="5DEE5DA8"/>
    <w:rsid w:val="5F28262C"/>
    <w:rsid w:val="60B707B9"/>
    <w:rsid w:val="636A48AB"/>
    <w:rsid w:val="64CC43C3"/>
    <w:rsid w:val="6700790A"/>
    <w:rsid w:val="67E50E81"/>
    <w:rsid w:val="69B82081"/>
    <w:rsid w:val="6CEA0C3F"/>
    <w:rsid w:val="6CF105C9"/>
    <w:rsid w:val="6D8668BF"/>
    <w:rsid w:val="6E1F57B8"/>
    <w:rsid w:val="6E2241BE"/>
    <w:rsid w:val="6FC12966"/>
    <w:rsid w:val="70AD3868"/>
    <w:rsid w:val="731D79A0"/>
    <w:rsid w:val="74B07513"/>
    <w:rsid w:val="76E91124"/>
    <w:rsid w:val="77BF7E83"/>
    <w:rsid w:val="788C3D53"/>
    <w:rsid w:val="7A890316"/>
    <w:rsid w:val="7AF00FBF"/>
    <w:rsid w:val="7BF94A2B"/>
    <w:rsid w:val="7C520C0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paragraph" w:styleId="2">
    <w:name w:val="heading 1"/>
    <w:basedOn w:val="1"/>
    <w:link w:val="15"/>
    <w:qFormat/>
    <w:uiPriority w:val="9"/>
    <w:pPr>
      <w:spacing w:before="100" w:beforeAutospacing="1" w:after="100" w:afterAutospacing="1" w:line="240" w:lineRule="auto"/>
      <w:outlineLvl w:val="0"/>
    </w:pPr>
    <w:rPr>
      <w:rFonts w:ascii="Times New Roman" w:hAnsi="Times New Roman" w:cs="Times New Roman"/>
      <w:b/>
      <w:bCs/>
      <w:kern w:val="36"/>
      <w:sz w:val="48"/>
      <w:szCs w:val="48"/>
      <w:lang w:eastAsia="fr-FR"/>
    </w:rPr>
  </w:style>
  <w:style w:type="character" w:default="1" w:styleId="3">
    <w:name w:val="Default Paragraph Font"/>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uiPriority w:val="99"/>
    <w:rPr>
      <w:color w:val="0563C1" w:themeColor="hyperlink"/>
      <w:u w:val="single"/>
      <w14:textFill>
        <w14:solidFill>
          <w14:schemeClr w14:val="hlink"/>
        </w14:solidFill>
      </w14:textFill>
    </w:rPr>
  </w:style>
  <w:style w:type="character" w:styleId="5">
    <w:name w:val="Strong"/>
    <w:qFormat/>
    <w:uiPriority w:val="22"/>
    <w:rPr>
      <w:b/>
      <w:bCs/>
    </w:rPr>
  </w:style>
  <w:style w:type="character" w:styleId="6">
    <w:name w:val="Emphasis"/>
    <w:qFormat/>
    <w:uiPriority w:val="20"/>
    <w:rPr>
      <w:i/>
      <w:iCs/>
    </w:rPr>
  </w:style>
  <w:style w:type="paragraph" w:styleId="7">
    <w:name w:val="Normal (Web)"/>
    <w:semiHidden/>
    <w:unhideWhenUsed/>
    <w:uiPriority w:val="99"/>
    <w:pPr>
      <w:spacing w:beforeAutospacing="1" w:afterAutospacing="1"/>
    </w:pPr>
    <w:rPr>
      <w:rFonts w:ascii="Times New Roman" w:hAnsi="Times New Roman" w:eastAsia="SimSun" w:cs="Times New Roman"/>
      <w:sz w:val="24"/>
      <w:szCs w:val="24"/>
      <w:lang w:val="en-US" w:eastAsia="zh-CN" w:bidi="ar-SA"/>
    </w:rPr>
  </w:style>
  <w:style w:type="paragraph" w:styleId="8">
    <w:name w:val="footer"/>
    <w:basedOn w:val="1"/>
    <w:link w:val="12"/>
    <w:unhideWhenUsed/>
    <w:qFormat/>
    <w:uiPriority w:val="99"/>
    <w:pPr>
      <w:tabs>
        <w:tab w:val="center" w:pos="4513"/>
        <w:tab w:val="right" w:pos="9026"/>
      </w:tabs>
      <w:spacing w:after="0" w:line="240" w:lineRule="auto"/>
    </w:pPr>
  </w:style>
  <w:style w:type="paragraph" w:styleId="9">
    <w:name w:val="header"/>
    <w:basedOn w:val="1"/>
    <w:link w:val="11"/>
    <w:unhideWhenUsed/>
    <w:qFormat/>
    <w:uiPriority w:val="99"/>
    <w:pPr>
      <w:tabs>
        <w:tab w:val="center" w:pos="4513"/>
        <w:tab w:val="right" w:pos="9026"/>
      </w:tabs>
      <w:spacing w:after="0" w:line="240" w:lineRule="auto"/>
    </w:pPr>
  </w:style>
  <w:style w:type="character" w:customStyle="1" w:styleId="11">
    <w:name w:val="En-tête Car"/>
    <w:basedOn w:val="3"/>
    <w:link w:val="9"/>
    <w:qFormat/>
    <w:uiPriority w:val="99"/>
  </w:style>
  <w:style w:type="character" w:customStyle="1" w:styleId="12">
    <w:name w:val="Pied de page Car"/>
    <w:basedOn w:val="3"/>
    <w:link w:val="8"/>
    <w:qFormat/>
    <w:uiPriority w:val="99"/>
  </w:style>
  <w:style w:type="character" w:customStyle="1" w:styleId="13">
    <w:name w:val="period"/>
    <w:basedOn w:val="3"/>
    <w:qFormat/>
    <w:uiPriority w:val="0"/>
  </w:style>
  <w:style w:type="character" w:customStyle="1" w:styleId="14">
    <w:name w:val="cit"/>
    <w:basedOn w:val="3"/>
    <w:qFormat/>
    <w:uiPriority w:val="0"/>
  </w:style>
  <w:style w:type="character" w:customStyle="1" w:styleId="15">
    <w:name w:val="Titre 1 Car"/>
    <w:basedOn w:val="3"/>
    <w:link w:val="2"/>
    <w:qFormat/>
    <w:uiPriority w:val="9"/>
    <w:rPr>
      <w:rFonts w:ascii="Times New Roman" w:hAnsi="Times New Roman" w:cs="Times New Roman"/>
      <w:b/>
      <w:bCs/>
      <w:kern w:val="36"/>
      <w:sz w:val="48"/>
      <w:szCs w:val="48"/>
      <w:lang w:eastAsia="fr-FR"/>
    </w:rPr>
  </w:style>
  <w:style w:type="character" w:customStyle="1" w:styleId="16">
    <w:name w:val="title-text"/>
    <w:basedOn w:val="3"/>
    <w:qFormat/>
    <w:uiPriority w:val="0"/>
  </w:style>
  <w:style w:type="character" w:customStyle="1" w:styleId="17">
    <w:name w:val="meta-citation-journal-name"/>
    <w:basedOn w:val="3"/>
    <w:qFormat/>
    <w:uiPriority w:val="0"/>
  </w:style>
  <w:style w:type="character" w:customStyle="1" w:styleId="18">
    <w:name w:val="meta-citation"/>
    <w:basedOn w:val="3"/>
    <w:qFormat/>
    <w:uiPriority w:val="0"/>
  </w:style>
  <w:style w:type="paragraph" w:customStyle="1" w:styleId="19">
    <w:name w:val="Bibliography1"/>
    <w:basedOn w:val="1"/>
    <w:next w:val="1"/>
    <w:unhideWhenUsed/>
    <w:qFormat/>
    <w:uiPriority w:val="37"/>
  </w:style>
  <w:style w:type="table" w:customStyle="1" w:styleId="20">
    <w:name w:val="Tableau Liste 6 Couleur1"/>
    <w:basedOn w:val="10"/>
    <w:qFormat/>
    <w:uiPriority w:val="0"/>
    <w:rPr>
      <w:rFonts w:eastAsia="Times New Roman"/>
      <w:color w:val="000000"/>
    </w:rPr>
    <w:tblPr>
      <w:tblCellMar>
        <w:left w:w="0" w:type="dxa"/>
        <w:right w:w="0" w:type="dxa"/>
      </w:tblCellMar>
    </w:tblPr>
    <w:tblStylePr w:type="firstRow">
      <w:rPr>
        <w:rFonts w:hint="default" w:ascii="Times New Roman" w:hAnsi="Times New Roman" w:cs="Times New Roman"/>
        <w:b/>
        <w:bCs/>
      </w:rPr>
    </w:tblStylePr>
    <w:tblStylePr w:type="lastRow">
      <w:rPr>
        <w:rFonts w:hint="default" w:ascii="Times New Roman" w:hAnsi="Times New Roman" w:cs="Times New Roman"/>
        <w:b/>
        <w:bCs/>
      </w:r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tcPr>
        <w:shd w:val="clear" w:color="auto" w:fill="CCCCCC"/>
      </w:tcPr>
    </w:tblStylePr>
    <w:tblStylePr w:type="band1Horz">
      <w:tcPr>
        <w:shd w:val="clear" w:color="auto" w:fill="CCCCCC"/>
      </w:tcPr>
    </w:tblStylePr>
  </w:style>
  <w:style w:type="character" w:customStyle="1" w:styleId="21">
    <w:name w:val="Mention non résolue1"/>
    <w:basedOn w:val="3"/>
    <w:semiHidden/>
    <w:unhideWhenUsed/>
    <w:qFormat/>
    <w:uiPriority w:val="99"/>
    <w:rPr>
      <w:color w:val="605E5C"/>
      <w:shd w:val="clear" w:color="auto" w:fill="E1DFDD"/>
    </w:rPr>
  </w:style>
  <w:style w:type="paragraph" w:styleId="22">
    <w:name w:val="No Spacing"/>
    <w:qFormat/>
    <w:uiPriority w:val="1"/>
    <w:rPr>
      <w:rFonts w:asciiTheme="minorHAnsi" w:hAnsiTheme="minorHAnsi" w:eastAsiaTheme="minorHAnsi" w:cstheme="minorBidi"/>
      <w:sz w:val="22"/>
      <w:szCs w:val="22"/>
      <w:lang w:val="en-GB" w:eastAsia="en-US" w:bidi="ar-SA"/>
    </w:rPr>
  </w:style>
  <w:style w:type="paragraph" w:customStyle="1" w:styleId="23">
    <w:name w:val="Bibliographie1"/>
    <w:basedOn w:val="1"/>
    <w:next w:val="1"/>
    <w:unhideWhenUsed/>
    <w:qFormat/>
    <w:uiPriority w:val="37"/>
  </w:style>
  <w:style w:type="paragraph" w:customStyle="1" w:styleId="24">
    <w:name w:val="Bibliographie2"/>
    <w:basedOn w:val="1"/>
    <w:next w:val="1"/>
    <w:unhideWhenUsed/>
    <w:qFormat/>
    <w:uiPriority w:val="37"/>
  </w:style>
  <w:style w:type="paragraph" w:customStyle="1" w:styleId="25">
    <w:name w:val="Bibliography"/>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B71FC-D125-4233-B03B-FDA3C5068BC8}">
  <ds:schemaRefs/>
</ds:datastoreItem>
</file>

<file path=docProps/app.xml><?xml version="1.0" encoding="utf-8"?>
<Properties xmlns="http://schemas.openxmlformats.org/officeDocument/2006/extended-properties" xmlns:vt="http://schemas.openxmlformats.org/officeDocument/2006/docPropsVTypes">
  <Template>Normal</Template>
  <Pages>9</Pages>
  <Words>9881</Words>
  <Characters>54347</Characters>
  <Lines>452</Lines>
  <Paragraphs>128</Paragraphs>
  <TotalTime>249</TotalTime>
  <ScaleCrop>false</ScaleCrop>
  <LinksUpToDate>false</LinksUpToDate>
  <CharactersWithSpaces>64100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2023-01-05T12:34:00Z</dcterms:created>
  <dc:creator>SALLE DE GARDE</dc:creator>
  <cp:lastModifiedBy>Paula Dione</cp:lastModifiedBy>
  <dcterms:modified xsi:type="dcterms:W3CDTF">2026-01-18T18:18:28Z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http://csl.mendeley.com/styles/574172101/vancouver-2</vt:lpwstr>
  </property>
  <property fmtid="{D5CDD505-2E9C-101B-9397-08002B2CF9AE}" pid="21" name="Mendeley Recent Style Name 9_1">
    <vt:lpwstr>Vancouver - passy coole</vt:lpwstr>
  </property>
  <property fmtid="{D5CDD505-2E9C-101B-9397-08002B2CF9AE}" pid="22" name="Mendeley Document_1">
    <vt:lpwstr>True</vt:lpwstr>
  </property>
  <property fmtid="{D5CDD505-2E9C-101B-9397-08002B2CF9AE}" pid="23" name="Mendeley Unique User Id_1">
    <vt:lpwstr>73934deb-4bb1-3e5c-93f8-604e5f38af75</vt:lpwstr>
  </property>
  <property fmtid="{D5CDD505-2E9C-101B-9397-08002B2CF9AE}" pid="24" name="Mendeley Citation Style_1">
    <vt:lpwstr>http://csl.mendeley.com/styles/574172101/vancouver-2</vt:lpwstr>
  </property>
  <property fmtid="{D5CDD505-2E9C-101B-9397-08002B2CF9AE}" pid="25" name="KSOProductBuildVer">
    <vt:lpwstr>1036-12.2.0.23196</vt:lpwstr>
  </property>
  <property fmtid="{D5CDD505-2E9C-101B-9397-08002B2CF9AE}" pid="26" name="ICV">
    <vt:lpwstr>6AD35F779C3A4D7F829F5FC9F5842C16_12</vt:lpwstr>
  </property>
  <property fmtid="{D5CDD505-2E9C-101B-9397-08002B2CF9AE}" pid="27" name="ZOTERO_PREF_1">
    <vt:lpwstr>&lt;data data-version="3" zotero-version="6.0.36"&gt;&lt;session id="E5aYxLP2"/&gt;&lt;style id="http://www.zotero.org/styles/vancouver" locale="fr-FR" hasBibliography="1" bibliographyStyleHasBeenSet="1"/&gt;&lt;prefs&gt;&lt;pref name="fieldType" value="Field"/&gt;&lt;/prefs&gt;&lt;/data&gt;</vt:lpwstr>
  </property>
</Properties>
</file>