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7DA9" w14:textId="77777777" w:rsidR="003F4AF0" w:rsidRDefault="003F4AF0" w:rsidP="00362542">
      <w:pPr>
        <w:spacing w:line="360" w:lineRule="auto"/>
        <w:jc w:val="both"/>
        <w:rPr>
          <w:rFonts w:ascii="Times New Roman" w:hAnsi="Times New Roman" w:cs="Times New Roman"/>
          <w:b/>
          <w:bCs/>
          <w:sz w:val="24"/>
          <w:szCs w:val="26"/>
        </w:rPr>
      </w:pPr>
      <w:r w:rsidRPr="003F4AF0">
        <w:rPr>
          <w:rFonts w:ascii="Times New Roman" w:hAnsi="Times New Roman" w:cs="Times New Roman"/>
          <w:b/>
          <w:bCs/>
          <w:sz w:val="24"/>
          <w:szCs w:val="26"/>
        </w:rPr>
        <w:t xml:space="preserve">Original Research Article </w:t>
      </w:r>
    </w:p>
    <w:p w14:paraId="0B9104FE" w14:textId="77777777" w:rsidR="003F4AF0" w:rsidRDefault="003F4AF0" w:rsidP="00362542">
      <w:pPr>
        <w:spacing w:line="360" w:lineRule="auto"/>
        <w:jc w:val="both"/>
        <w:rPr>
          <w:rFonts w:ascii="Times New Roman" w:hAnsi="Times New Roman" w:cs="Times New Roman"/>
          <w:b/>
          <w:bCs/>
          <w:sz w:val="24"/>
          <w:szCs w:val="26"/>
        </w:rPr>
      </w:pPr>
    </w:p>
    <w:p w14:paraId="1E90B962" w14:textId="2EA1ADB0" w:rsidR="00362542" w:rsidRDefault="00362542" w:rsidP="00362542">
      <w:pPr>
        <w:spacing w:line="360" w:lineRule="auto"/>
        <w:jc w:val="both"/>
        <w:rPr>
          <w:rFonts w:ascii="Times New Roman" w:hAnsi="Times New Roman" w:cs="Times New Roman"/>
          <w:b/>
          <w:bCs/>
          <w:sz w:val="24"/>
          <w:szCs w:val="26"/>
        </w:rPr>
      </w:pPr>
      <w:r>
        <w:rPr>
          <w:rFonts w:ascii="Times New Roman" w:hAnsi="Times New Roman" w:cs="Times New Roman"/>
          <w:b/>
          <w:bCs/>
          <w:sz w:val="24"/>
          <w:szCs w:val="26"/>
        </w:rPr>
        <w:t>Comparison</w:t>
      </w:r>
      <w:r w:rsidRPr="00362542">
        <w:rPr>
          <w:rFonts w:ascii="Times New Roman" w:hAnsi="Times New Roman" w:cs="Times New Roman"/>
          <w:b/>
          <w:bCs/>
          <w:sz w:val="24"/>
          <w:szCs w:val="26"/>
        </w:rPr>
        <w:t xml:space="preserve"> of the Alvarado</w:t>
      </w:r>
      <w:r>
        <w:rPr>
          <w:rFonts w:ascii="Times New Roman" w:hAnsi="Times New Roman" w:cs="Times New Roman"/>
          <w:b/>
          <w:bCs/>
          <w:sz w:val="24"/>
          <w:szCs w:val="26"/>
        </w:rPr>
        <w:t xml:space="preserve"> </w:t>
      </w:r>
      <w:r w:rsidRPr="00362542">
        <w:rPr>
          <w:rFonts w:ascii="Times New Roman" w:hAnsi="Times New Roman" w:cs="Times New Roman"/>
          <w:b/>
          <w:bCs/>
          <w:sz w:val="24"/>
          <w:szCs w:val="26"/>
        </w:rPr>
        <w:t xml:space="preserve">and </w:t>
      </w:r>
      <w:r>
        <w:rPr>
          <w:rFonts w:ascii="Times New Roman" w:hAnsi="Times New Roman" w:cs="Times New Roman"/>
          <w:b/>
          <w:bCs/>
          <w:sz w:val="24"/>
          <w:szCs w:val="26"/>
        </w:rPr>
        <w:t>Pediatric Appendicitis (PAS</w:t>
      </w:r>
      <w:r w:rsidRPr="00362542">
        <w:rPr>
          <w:rFonts w:ascii="Times New Roman" w:hAnsi="Times New Roman" w:cs="Times New Roman"/>
          <w:b/>
          <w:bCs/>
          <w:sz w:val="24"/>
          <w:szCs w:val="26"/>
        </w:rPr>
        <w:t>) Scoring Systems for Diagnosing Acute Appendicitis</w:t>
      </w:r>
      <w:r w:rsidR="003F4AF0">
        <w:rPr>
          <w:rFonts w:ascii="Times New Roman" w:hAnsi="Times New Roman" w:cs="Times New Roman"/>
          <w:b/>
          <w:bCs/>
          <w:sz w:val="24"/>
          <w:szCs w:val="26"/>
        </w:rPr>
        <w:t xml:space="preserve"> </w:t>
      </w:r>
    </w:p>
    <w:p w14:paraId="31249C46" w14:textId="77777777" w:rsidR="00046658" w:rsidRDefault="00046658" w:rsidP="00362542">
      <w:pPr>
        <w:spacing w:line="360" w:lineRule="auto"/>
        <w:jc w:val="both"/>
        <w:rPr>
          <w:rFonts w:ascii="Times New Roman" w:hAnsi="Times New Roman" w:cs="Times New Roman"/>
          <w:b/>
          <w:bCs/>
          <w:sz w:val="24"/>
          <w:szCs w:val="26"/>
        </w:rPr>
      </w:pPr>
    </w:p>
    <w:p w14:paraId="03E21249" w14:textId="77777777" w:rsidR="00522D6E" w:rsidRDefault="00522D6E" w:rsidP="00522D6E">
      <w:pPr>
        <w:rPr>
          <w:rFonts w:ascii="Times New Roman" w:hAnsi="Times New Roman" w:cs="Times New Roman"/>
          <w:b/>
          <w:bCs/>
          <w:sz w:val="24"/>
          <w:szCs w:val="26"/>
        </w:rPr>
      </w:pPr>
      <w:r>
        <w:rPr>
          <w:rFonts w:ascii="Times New Roman" w:hAnsi="Times New Roman" w:cs="Times New Roman"/>
          <w:b/>
          <w:bCs/>
          <w:sz w:val="24"/>
          <w:szCs w:val="26"/>
        </w:rPr>
        <w:t>Abstract:</w:t>
      </w:r>
    </w:p>
    <w:p w14:paraId="12E42ADA" w14:textId="77777777" w:rsidR="00522D6E" w:rsidRDefault="00522D6E" w:rsidP="00522D6E">
      <w:pPr>
        <w:rPr>
          <w:rFonts w:ascii="Times New Roman" w:hAnsi="Times New Roman" w:cs="Times New Roman"/>
          <w:b/>
          <w:bCs/>
          <w:sz w:val="24"/>
          <w:szCs w:val="26"/>
        </w:rPr>
      </w:pPr>
      <w:r>
        <w:rPr>
          <w:rFonts w:ascii="Times New Roman" w:hAnsi="Times New Roman" w:cs="Times New Roman"/>
          <w:b/>
          <w:bCs/>
          <w:sz w:val="24"/>
          <w:szCs w:val="26"/>
        </w:rPr>
        <w:t>Background:</w:t>
      </w:r>
    </w:p>
    <w:p w14:paraId="564CA6BD" w14:textId="77777777" w:rsidR="00522D6E" w:rsidRPr="00522D6E" w:rsidRDefault="00522D6E" w:rsidP="00522D6E">
      <w:pPr>
        <w:spacing w:line="360" w:lineRule="auto"/>
        <w:jc w:val="both"/>
        <w:rPr>
          <w:rFonts w:ascii="Times New Roman" w:hAnsi="Times New Roman" w:cs="Times New Roman"/>
          <w:bCs/>
          <w:sz w:val="24"/>
          <w:szCs w:val="26"/>
        </w:rPr>
      </w:pPr>
      <w:r w:rsidRPr="00522D6E">
        <w:rPr>
          <w:rFonts w:ascii="Times New Roman" w:hAnsi="Times New Roman" w:cs="Times New Roman"/>
          <w:bCs/>
          <w:sz w:val="24"/>
          <w:szCs w:val="26"/>
        </w:rPr>
        <w:t>In order to detect acute appendicitis in children as quickly and accurately as possible, a number of scoring systems, including Alvarado and PAS, have been established. Comparing different scoring systems' effectiveness and diagnostic usefulness w</w:t>
      </w:r>
      <w:r w:rsidR="00362542">
        <w:rPr>
          <w:rFonts w:ascii="Times New Roman" w:hAnsi="Times New Roman" w:cs="Times New Roman"/>
          <w:bCs/>
          <w:sz w:val="24"/>
          <w:szCs w:val="26"/>
        </w:rPr>
        <w:t xml:space="preserve">as the aim of this </w:t>
      </w:r>
      <w:r w:rsidR="006A7E7B">
        <w:rPr>
          <w:rFonts w:ascii="Times New Roman" w:hAnsi="Times New Roman" w:cs="Times New Roman"/>
          <w:bCs/>
          <w:sz w:val="24"/>
          <w:szCs w:val="26"/>
        </w:rPr>
        <w:t>research</w:t>
      </w:r>
      <w:r w:rsidRPr="00522D6E">
        <w:rPr>
          <w:rFonts w:ascii="Times New Roman" w:hAnsi="Times New Roman" w:cs="Times New Roman"/>
          <w:bCs/>
          <w:sz w:val="24"/>
          <w:szCs w:val="26"/>
        </w:rPr>
        <w:t>.</w:t>
      </w:r>
    </w:p>
    <w:p w14:paraId="55A58DAE" w14:textId="77777777" w:rsidR="00522D6E" w:rsidRDefault="00522D6E" w:rsidP="00522D6E">
      <w:pPr>
        <w:autoSpaceDE w:val="0"/>
        <w:autoSpaceDN w:val="0"/>
        <w:adjustRightInd w:val="0"/>
        <w:spacing w:after="0" w:line="360" w:lineRule="auto"/>
        <w:jc w:val="both"/>
        <w:rPr>
          <w:rFonts w:ascii="Times New Roman" w:hAnsi="Times New Roman" w:cs="Times New Roman"/>
          <w:b/>
          <w:bCs/>
          <w:sz w:val="24"/>
          <w:szCs w:val="26"/>
        </w:rPr>
      </w:pPr>
      <w:r w:rsidRPr="00522D6E">
        <w:rPr>
          <w:rFonts w:ascii="Times New Roman" w:hAnsi="Times New Roman" w:cs="Times New Roman"/>
          <w:b/>
          <w:bCs/>
          <w:sz w:val="24"/>
          <w:szCs w:val="26"/>
        </w:rPr>
        <w:t xml:space="preserve">Materials and Methods: </w:t>
      </w:r>
    </w:p>
    <w:p w14:paraId="4B393110" w14:textId="229B2798" w:rsidR="00522D6E" w:rsidRPr="00522D6E" w:rsidRDefault="00522D6E" w:rsidP="00522D6E">
      <w:pPr>
        <w:autoSpaceDE w:val="0"/>
        <w:autoSpaceDN w:val="0"/>
        <w:adjustRightInd w:val="0"/>
        <w:spacing w:after="0" w:line="360" w:lineRule="auto"/>
        <w:jc w:val="both"/>
        <w:rPr>
          <w:rFonts w:ascii="Times New Roman" w:hAnsi="Times New Roman" w:cs="Times New Roman"/>
          <w:sz w:val="24"/>
          <w:szCs w:val="26"/>
        </w:rPr>
      </w:pPr>
      <w:r>
        <w:rPr>
          <w:rFonts w:ascii="Times New Roman" w:hAnsi="Times New Roman" w:cs="Times New Roman"/>
          <w:sz w:val="24"/>
          <w:szCs w:val="24"/>
        </w:rPr>
        <w:t xml:space="preserve">This prospective study was conducted in the pediatric surgery department of Bangladesh Medical University. Dhaka, Bangladesh from January 2023 to December 2024 over a period of 24 months. </w:t>
      </w:r>
      <w:r w:rsidRPr="00522D6E">
        <w:rPr>
          <w:rFonts w:ascii="Times New Roman" w:hAnsi="Times New Roman" w:cs="Times New Roman"/>
          <w:sz w:val="24"/>
          <w:szCs w:val="24"/>
        </w:rPr>
        <w:t xml:space="preserve">Data analysis was done by Statistical Package for Social Science (SPSS) software (version 26.0; SPSS Inc., Chicago, IL). </w:t>
      </w:r>
      <w:r w:rsidRPr="00B20A3A">
        <w:rPr>
          <w:rFonts w:ascii="Times New Roman" w:hAnsi="Times New Roman" w:cs="Times New Roman"/>
          <w:sz w:val="24"/>
          <w:szCs w:val="24"/>
        </w:rPr>
        <w:t xml:space="preserve">Specificity, sensitivity, negative and positive likelihood ratios, diagnostic accuracy, negative and positive predictive values of the three scoring systems </w:t>
      </w:r>
      <w:r>
        <w:rPr>
          <w:rFonts w:ascii="Times New Roman" w:hAnsi="Times New Roman" w:cs="Times New Roman"/>
          <w:sz w:val="24"/>
          <w:szCs w:val="24"/>
        </w:rPr>
        <w:t xml:space="preserve">were </w:t>
      </w:r>
      <w:r w:rsidRPr="00B20A3A">
        <w:rPr>
          <w:rFonts w:ascii="Times New Roman" w:hAnsi="Times New Roman" w:cs="Times New Roman"/>
          <w:sz w:val="24"/>
          <w:szCs w:val="24"/>
        </w:rPr>
        <w:t>analyzed</w:t>
      </w:r>
      <w:r w:rsidR="00644483">
        <w:rPr>
          <w:rFonts w:ascii="Times New Roman" w:hAnsi="Times New Roman" w:cs="Times New Roman"/>
          <w:sz w:val="24"/>
          <w:szCs w:val="24"/>
        </w:rPr>
        <w:t xml:space="preserve"> after comparing the histopathology report</w:t>
      </w:r>
      <w:r w:rsidRPr="00B20A3A">
        <w:rPr>
          <w:rFonts w:ascii="Times New Roman" w:hAnsi="Times New Roman" w:cs="Times New Roman"/>
          <w:sz w:val="24"/>
          <w:szCs w:val="24"/>
        </w:rPr>
        <w:t>.</w:t>
      </w:r>
      <w:r w:rsidRPr="00522D6E">
        <w:t xml:space="preserve"> </w:t>
      </w:r>
      <w:r w:rsidRPr="00522D6E">
        <w:rPr>
          <w:rFonts w:ascii="Times New Roman" w:hAnsi="Times New Roman" w:cs="Times New Roman"/>
          <w:sz w:val="24"/>
          <w:szCs w:val="24"/>
        </w:rPr>
        <w:t>Receiver operating curve (ROC) was used to analyze the performance characteristics of the three scoring systems. P value of &lt; 0.05 was considered statistically significant.</w:t>
      </w:r>
    </w:p>
    <w:p w14:paraId="6C1C1F62" w14:textId="77777777" w:rsidR="00522D6E" w:rsidRPr="00522D6E" w:rsidRDefault="00522D6E" w:rsidP="00522D6E">
      <w:pPr>
        <w:spacing w:after="0" w:line="360" w:lineRule="auto"/>
        <w:jc w:val="both"/>
        <w:rPr>
          <w:rFonts w:ascii="Times New Roman" w:hAnsi="Times New Roman" w:cs="Times New Roman"/>
          <w:sz w:val="24"/>
          <w:szCs w:val="24"/>
        </w:rPr>
      </w:pPr>
      <w:r w:rsidRPr="00522D6E">
        <w:rPr>
          <w:rFonts w:ascii="Times New Roman" w:hAnsi="Times New Roman" w:cs="Times New Roman"/>
          <w:b/>
          <w:bCs/>
          <w:sz w:val="24"/>
          <w:szCs w:val="26"/>
        </w:rPr>
        <w:t xml:space="preserve">Results: </w:t>
      </w:r>
      <w:r>
        <w:rPr>
          <w:rFonts w:ascii="Times New Roman" w:hAnsi="Times New Roman" w:cs="Times New Roman"/>
          <w:sz w:val="24"/>
          <w:szCs w:val="24"/>
        </w:rPr>
        <w:t>A total number of 200</w:t>
      </w:r>
      <w:r w:rsidRPr="003D72BC">
        <w:rPr>
          <w:rFonts w:ascii="Times New Roman" w:hAnsi="Times New Roman" w:cs="Times New Roman"/>
          <w:sz w:val="24"/>
          <w:szCs w:val="24"/>
        </w:rPr>
        <w:t xml:space="preserve"> cases were studied to compare the predictive values of Alvarado</w:t>
      </w:r>
      <w:r>
        <w:rPr>
          <w:rFonts w:ascii="Times New Roman" w:hAnsi="Times New Roman" w:cs="Times New Roman"/>
          <w:sz w:val="24"/>
          <w:szCs w:val="24"/>
        </w:rPr>
        <w:t xml:space="preserve"> and PAS</w:t>
      </w:r>
      <w:r w:rsidRPr="003D72BC">
        <w:rPr>
          <w:rFonts w:ascii="Times New Roman" w:hAnsi="Times New Roman" w:cs="Times New Roman"/>
          <w:sz w:val="24"/>
          <w:szCs w:val="24"/>
        </w:rPr>
        <w:t xml:space="preserve"> scoring systems for</w:t>
      </w:r>
      <w:r>
        <w:rPr>
          <w:rFonts w:ascii="Times New Roman" w:hAnsi="Times New Roman" w:cs="Times New Roman"/>
          <w:sz w:val="24"/>
          <w:szCs w:val="24"/>
        </w:rPr>
        <w:t xml:space="preserve"> the </w:t>
      </w:r>
      <w:r w:rsidRPr="003D72BC">
        <w:rPr>
          <w:rFonts w:ascii="Times New Roman" w:hAnsi="Times New Roman" w:cs="Times New Roman"/>
          <w:sz w:val="24"/>
          <w:szCs w:val="24"/>
        </w:rPr>
        <w:t>diagnosis of acute appendicitis.</w:t>
      </w:r>
      <w:r>
        <w:rPr>
          <w:rFonts w:ascii="Times New Roman" w:hAnsi="Times New Roman" w:cs="Times New Roman"/>
          <w:sz w:val="24"/>
          <w:szCs w:val="24"/>
        </w:rPr>
        <w:t xml:space="preserve"> Maximum age group was between 6-30 years with a Mean ± SD of 8.0 ± 2.8</w:t>
      </w:r>
      <w:r w:rsidRPr="003D72BC">
        <w:rPr>
          <w:rFonts w:ascii="Times New Roman" w:hAnsi="Times New Roman" w:cs="Times New Roman"/>
          <w:sz w:val="24"/>
          <w:szCs w:val="24"/>
        </w:rPr>
        <w:t xml:space="preserve"> years</w:t>
      </w:r>
      <w:r>
        <w:rPr>
          <w:rFonts w:ascii="Times New Roman" w:hAnsi="Times New Roman" w:cs="Times New Roman"/>
          <w:sz w:val="24"/>
          <w:szCs w:val="24"/>
        </w:rPr>
        <w:t>.</w:t>
      </w:r>
      <w:r w:rsidRPr="00522D6E">
        <w:rPr>
          <w:rFonts w:ascii="Times New Roman" w:hAnsi="Times New Roman" w:cs="Times New Roman"/>
          <w:sz w:val="24"/>
          <w:szCs w:val="24"/>
        </w:rPr>
        <w:t xml:space="preserve"> </w:t>
      </w:r>
      <w:r>
        <w:rPr>
          <w:rFonts w:ascii="Times New Roman" w:hAnsi="Times New Roman" w:cs="Times New Roman"/>
          <w:sz w:val="24"/>
          <w:szCs w:val="24"/>
        </w:rPr>
        <w:t>PAS</w:t>
      </w:r>
      <w:r w:rsidRPr="003D72BC">
        <w:rPr>
          <w:rFonts w:ascii="Times New Roman" w:hAnsi="Times New Roman" w:cs="Times New Roman"/>
          <w:sz w:val="24"/>
          <w:szCs w:val="24"/>
        </w:rPr>
        <w:t xml:space="preserve"> scoring sys</w:t>
      </w:r>
      <w:r>
        <w:rPr>
          <w:rFonts w:ascii="Times New Roman" w:hAnsi="Times New Roman" w:cs="Times New Roman"/>
          <w:sz w:val="24"/>
          <w:szCs w:val="24"/>
        </w:rPr>
        <w:t>tem had a better sensitivity (96.8</w:t>
      </w:r>
      <w:r w:rsidRPr="003D72BC">
        <w:rPr>
          <w:rFonts w:ascii="Times New Roman" w:hAnsi="Times New Roman" w:cs="Times New Roman"/>
          <w:sz w:val="24"/>
          <w:szCs w:val="24"/>
        </w:rPr>
        <w:t>1%) than Alvarado (89.89%)</w:t>
      </w:r>
      <w:r>
        <w:rPr>
          <w:rFonts w:ascii="Times New Roman" w:hAnsi="Times New Roman" w:cs="Times New Roman"/>
          <w:sz w:val="24"/>
          <w:szCs w:val="24"/>
        </w:rPr>
        <w:t xml:space="preserve"> scoring systems. Specificity was also more in PAS</w:t>
      </w:r>
      <w:r w:rsidRPr="003D72BC">
        <w:rPr>
          <w:rFonts w:ascii="Times New Roman" w:hAnsi="Times New Roman" w:cs="Times New Roman"/>
          <w:sz w:val="24"/>
          <w:szCs w:val="24"/>
        </w:rPr>
        <w:t xml:space="preserve"> (85.82%) than Alvara</w:t>
      </w:r>
      <w:r w:rsidR="00362542">
        <w:rPr>
          <w:rFonts w:ascii="Times New Roman" w:hAnsi="Times New Roman" w:cs="Times New Roman"/>
          <w:sz w:val="24"/>
          <w:szCs w:val="24"/>
        </w:rPr>
        <w:t>do (63.64%)</w:t>
      </w:r>
      <w:r>
        <w:rPr>
          <w:rFonts w:ascii="Times New Roman" w:hAnsi="Times New Roman" w:cs="Times New Roman"/>
          <w:sz w:val="24"/>
          <w:szCs w:val="24"/>
        </w:rPr>
        <w:t>.</w:t>
      </w:r>
      <w:r w:rsidRPr="003D72BC">
        <w:rPr>
          <w:rFonts w:ascii="Times New Roman" w:hAnsi="Times New Roman" w:cs="Times New Roman"/>
          <w:sz w:val="24"/>
          <w:szCs w:val="24"/>
        </w:rPr>
        <w:t xml:space="preserve"> </w:t>
      </w:r>
      <w:r>
        <w:rPr>
          <w:rFonts w:ascii="Times New Roman" w:hAnsi="Times New Roman" w:cs="Times New Roman"/>
          <w:sz w:val="24"/>
          <w:szCs w:val="24"/>
        </w:rPr>
        <w:t>Diagnostic accuracy of PAS</w:t>
      </w:r>
      <w:r w:rsidRPr="003D72BC">
        <w:rPr>
          <w:rFonts w:ascii="Times New Roman" w:hAnsi="Times New Roman" w:cs="Times New Roman"/>
          <w:sz w:val="24"/>
          <w:szCs w:val="24"/>
        </w:rPr>
        <w:t xml:space="preserve"> scoring system was 90.00% which is more than Alvarado (79.00%) scoring systems.</w:t>
      </w:r>
      <w:r w:rsidRPr="003A0CE9">
        <w:t xml:space="preserve"> </w:t>
      </w:r>
      <w:r w:rsidRPr="003A0CE9">
        <w:rPr>
          <w:rFonts w:ascii="Times New Roman" w:hAnsi="Times New Roman" w:cs="Times New Roman"/>
          <w:sz w:val="24"/>
          <w:szCs w:val="24"/>
        </w:rPr>
        <w:t xml:space="preserve">Area under Curve (AUC) of Alvarado and PASA scoring systems are 0.809 and 0.864 respectively (Fig-2). Statistically significant difference (p&lt;0.05) is found in the </w:t>
      </w:r>
      <w:r>
        <w:rPr>
          <w:rFonts w:ascii="Times New Roman" w:hAnsi="Times New Roman" w:cs="Times New Roman"/>
          <w:sz w:val="24"/>
          <w:szCs w:val="24"/>
        </w:rPr>
        <w:t>difference of Area Under Curves (AUC) of Receiver Operative Characteristic (ROC) between PAS</w:t>
      </w:r>
      <w:r w:rsidRPr="003A0CE9">
        <w:rPr>
          <w:rFonts w:ascii="Times New Roman" w:hAnsi="Times New Roman" w:cs="Times New Roman"/>
          <w:sz w:val="24"/>
          <w:szCs w:val="24"/>
        </w:rPr>
        <w:t xml:space="preserve"> a</w:t>
      </w:r>
      <w:r>
        <w:rPr>
          <w:rFonts w:ascii="Times New Roman" w:hAnsi="Times New Roman" w:cs="Times New Roman"/>
          <w:sz w:val="24"/>
          <w:szCs w:val="24"/>
        </w:rPr>
        <w:t>nd Alvarado scoring systems.</w:t>
      </w:r>
    </w:p>
    <w:p w14:paraId="354AB4C2" w14:textId="77777777" w:rsidR="00644483" w:rsidRDefault="00644483" w:rsidP="00522D6E">
      <w:pPr>
        <w:autoSpaceDE w:val="0"/>
        <w:autoSpaceDN w:val="0"/>
        <w:adjustRightInd w:val="0"/>
        <w:spacing w:after="0" w:line="240" w:lineRule="auto"/>
        <w:jc w:val="both"/>
        <w:rPr>
          <w:rFonts w:ascii="Times New Roman" w:hAnsi="Times New Roman" w:cs="Times New Roman"/>
          <w:b/>
          <w:bCs/>
          <w:sz w:val="24"/>
          <w:szCs w:val="26"/>
        </w:rPr>
      </w:pPr>
    </w:p>
    <w:p w14:paraId="0DECD403" w14:textId="77777777" w:rsidR="00522D6E" w:rsidRPr="00522D6E" w:rsidRDefault="00522D6E" w:rsidP="00522D6E">
      <w:pPr>
        <w:autoSpaceDE w:val="0"/>
        <w:autoSpaceDN w:val="0"/>
        <w:adjustRightInd w:val="0"/>
        <w:spacing w:after="0" w:line="240" w:lineRule="auto"/>
        <w:jc w:val="both"/>
        <w:rPr>
          <w:rFonts w:ascii="Times New Roman" w:hAnsi="Times New Roman" w:cs="Times New Roman"/>
          <w:b/>
          <w:sz w:val="20"/>
        </w:rPr>
      </w:pPr>
      <w:bookmarkStart w:id="0" w:name="_GoBack"/>
      <w:bookmarkEnd w:id="0"/>
      <w:r w:rsidRPr="00522D6E">
        <w:rPr>
          <w:rFonts w:ascii="Times New Roman" w:hAnsi="Times New Roman" w:cs="Times New Roman"/>
          <w:b/>
          <w:bCs/>
          <w:sz w:val="24"/>
          <w:szCs w:val="26"/>
        </w:rPr>
        <w:lastRenderedPageBreak/>
        <w:t xml:space="preserve">Conclusions: </w:t>
      </w:r>
    </w:p>
    <w:p w14:paraId="518E2FA9" w14:textId="77777777" w:rsidR="00522D6E" w:rsidRDefault="00362542" w:rsidP="00362542">
      <w:pPr>
        <w:spacing w:line="360" w:lineRule="auto"/>
        <w:jc w:val="both"/>
        <w:rPr>
          <w:rFonts w:ascii="Times New Roman" w:hAnsi="Times New Roman" w:cs="Times New Roman"/>
          <w:sz w:val="24"/>
          <w:szCs w:val="24"/>
        </w:rPr>
      </w:pPr>
      <w:r w:rsidRPr="00F55FEC">
        <w:rPr>
          <w:rFonts w:ascii="Times New Roman" w:hAnsi="Times New Roman" w:cs="Times New Roman"/>
          <w:sz w:val="24"/>
          <w:szCs w:val="24"/>
        </w:rPr>
        <w:t>Accord</w:t>
      </w:r>
      <w:r>
        <w:rPr>
          <w:rFonts w:ascii="Times New Roman" w:hAnsi="Times New Roman" w:cs="Times New Roman"/>
          <w:sz w:val="24"/>
          <w:szCs w:val="24"/>
        </w:rPr>
        <w:t>ing to the current study, the PAS</w:t>
      </w:r>
      <w:r w:rsidRPr="00F55FEC">
        <w:rPr>
          <w:rFonts w:ascii="Times New Roman" w:hAnsi="Times New Roman" w:cs="Times New Roman"/>
          <w:sz w:val="24"/>
          <w:szCs w:val="24"/>
        </w:rPr>
        <w:t xml:space="preserve"> scoring system outperforms the Alvarado scoring systems in terms of sensitivity and specificity. Additionally, it has a low negative appendectomy rate due to its improved diagnostic accuracy, high positive predictive value, and high negative predictive value. </w:t>
      </w:r>
    </w:p>
    <w:p w14:paraId="56C7458D" w14:textId="77777777" w:rsidR="00362542" w:rsidRDefault="00362542" w:rsidP="00362542">
      <w:pPr>
        <w:spacing w:line="360" w:lineRule="auto"/>
        <w:jc w:val="both"/>
        <w:rPr>
          <w:rFonts w:ascii="Times New Roman" w:hAnsi="Times New Roman" w:cs="Times New Roman"/>
          <w:b/>
          <w:i/>
        </w:rPr>
      </w:pPr>
      <w:r w:rsidRPr="00362542">
        <w:rPr>
          <w:rFonts w:ascii="Times New Roman" w:hAnsi="Times New Roman" w:cs="Times New Roman"/>
          <w:b/>
          <w:sz w:val="24"/>
          <w:szCs w:val="24"/>
        </w:rPr>
        <w:t>Keywords:</w:t>
      </w:r>
      <w:r w:rsidRPr="00362542">
        <w:t xml:space="preserve"> </w:t>
      </w:r>
      <w:r w:rsidRPr="00362542">
        <w:rPr>
          <w:rFonts w:ascii="Times New Roman" w:hAnsi="Times New Roman" w:cs="Times New Roman"/>
          <w:i/>
          <w:sz w:val="24"/>
          <w:szCs w:val="24"/>
        </w:rPr>
        <w:t>Alvarado</w:t>
      </w:r>
      <w:r w:rsidRPr="00362542">
        <w:rPr>
          <w:i/>
        </w:rPr>
        <w:t xml:space="preserve"> </w:t>
      </w:r>
      <w:r w:rsidRPr="00362542">
        <w:rPr>
          <w:rFonts w:ascii="Times New Roman" w:hAnsi="Times New Roman" w:cs="Times New Roman"/>
          <w:i/>
          <w:sz w:val="24"/>
          <w:szCs w:val="24"/>
        </w:rPr>
        <w:t>Pediatric</w:t>
      </w:r>
      <w:r>
        <w:rPr>
          <w:rFonts w:ascii="Times New Roman" w:hAnsi="Times New Roman" w:cs="Times New Roman"/>
          <w:i/>
          <w:sz w:val="24"/>
          <w:szCs w:val="24"/>
        </w:rPr>
        <w:t>,</w:t>
      </w:r>
      <w:r w:rsidRPr="00362542">
        <w:rPr>
          <w:rFonts w:ascii="Times New Roman" w:hAnsi="Times New Roman" w:cs="Times New Roman"/>
          <w:i/>
          <w:sz w:val="24"/>
          <w:szCs w:val="24"/>
        </w:rPr>
        <w:t xml:space="preserve"> Appendicitis (PAS) Score</w:t>
      </w:r>
      <w:r>
        <w:rPr>
          <w:rFonts w:ascii="Times New Roman" w:hAnsi="Times New Roman" w:cs="Times New Roman"/>
          <w:i/>
          <w:sz w:val="24"/>
          <w:szCs w:val="24"/>
        </w:rPr>
        <w:t>,</w:t>
      </w:r>
      <w:r w:rsidRPr="00362542">
        <w:rPr>
          <w:rFonts w:ascii="Times New Roman" w:hAnsi="Times New Roman" w:cs="Times New Roman"/>
          <w:i/>
          <w:sz w:val="24"/>
          <w:szCs w:val="24"/>
        </w:rPr>
        <w:t xml:space="preserve"> acute </w:t>
      </w:r>
      <w:r>
        <w:rPr>
          <w:rFonts w:ascii="Times New Roman" w:hAnsi="Times New Roman" w:cs="Times New Roman"/>
          <w:i/>
          <w:sz w:val="24"/>
          <w:szCs w:val="24"/>
        </w:rPr>
        <w:t>appendicitis</w:t>
      </w:r>
    </w:p>
    <w:p w14:paraId="35C4264A" w14:textId="77777777" w:rsidR="00972AD9" w:rsidRPr="00362542" w:rsidRDefault="00972AD9" w:rsidP="00362542">
      <w:pPr>
        <w:spacing w:line="360" w:lineRule="auto"/>
        <w:jc w:val="both"/>
        <w:rPr>
          <w:rFonts w:ascii="Times New Roman" w:hAnsi="Times New Roman" w:cs="Times New Roman"/>
          <w:b/>
          <w:i/>
          <w:sz w:val="24"/>
        </w:rPr>
      </w:pPr>
      <w:r w:rsidRPr="00362542">
        <w:rPr>
          <w:rFonts w:ascii="Times New Roman" w:hAnsi="Times New Roman" w:cs="Times New Roman"/>
          <w:b/>
          <w:sz w:val="24"/>
        </w:rPr>
        <w:t>Introduction:</w:t>
      </w:r>
    </w:p>
    <w:p w14:paraId="40FDA638" w14:textId="77777777" w:rsidR="00972AD9" w:rsidRPr="00396B42" w:rsidRDefault="00972AD9" w:rsidP="00B62F2C">
      <w:pPr>
        <w:spacing w:line="360" w:lineRule="auto"/>
        <w:jc w:val="both"/>
        <w:rPr>
          <w:rFonts w:ascii="Times New Roman" w:hAnsi="Times New Roman" w:cs="Times New Roman"/>
          <w:sz w:val="24"/>
          <w:szCs w:val="24"/>
          <w:vertAlign w:val="superscript"/>
        </w:rPr>
      </w:pPr>
      <w:r w:rsidRPr="00B62F2C">
        <w:rPr>
          <w:rFonts w:ascii="Times New Roman" w:hAnsi="Times New Roman" w:cs="Times New Roman"/>
          <w:sz w:val="24"/>
          <w:szCs w:val="24"/>
        </w:rPr>
        <w:t xml:space="preserve">Acute appendicitis is an acute inflammation of appendix </w:t>
      </w:r>
      <w:r w:rsidR="00B62F2C" w:rsidRPr="00B62F2C">
        <w:rPr>
          <w:rFonts w:ascii="Times New Roman" w:hAnsi="Times New Roman" w:cs="Times New Roman"/>
          <w:sz w:val="24"/>
          <w:szCs w:val="24"/>
        </w:rPr>
        <w:t>which accounts for 1 to 10% of children who present with acute abdominal pain the</w:t>
      </w:r>
      <w:r w:rsidRPr="00B62F2C">
        <w:rPr>
          <w:rFonts w:ascii="Times New Roman" w:hAnsi="Times New Roman" w:cs="Times New Roman"/>
          <w:sz w:val="24"/>
          <w:szCs w:val="24"/>
        </w:rPr>
        <w:t xml:space="preserve"> emergency department</w:t>
      </w:r>
      <w:r w:rsidR="00B62F2C" w:rsidRPr="00B62F2C">
        <w:rPr>
          <w:rFonts w:ascii="Times New Roman" w:hAnsi="Times New Roman" w:cs="Times New Roman"/>
          <w:sz w:val="24"/>
          <w:szCs w:val="24"/>
        </w:rPr>
        <w:t>.</w:t>
      </w:r>
      <w:r w:rsidR="00396B42">
        <w:rPr>
          <w:rFonts w:ascii="Times New Roman" w:hAnsi="Times New Roman" w:cs="Times New Roman"/>
          <w:sz w:val="24"/>
          <w:szCs w:val="24"/>
          <w:vertAlign w:val="superscript"/>
        </w:rPr>
        <w:t>1</w:t>
      </w:r>
      <w:r w:rsidR="00B62F2C" w:rsidRPr="00B62F2C">
        <w:t xml:space="preserve"> </w:t>
      </w:r>
      <w:r w:rsidR="00B62F2C" w:rsidRPr="00B62F2C">
        <w:rPr>
          <w:rFonts w:ascii="Times New Roman" w:hAnsi="Times New Roman" w:cs="Times New Roman"/>
          <w:sz w:val="24"/>
          <w:szCs w:val="24"/>
        </w:rPr>
        <w:t>The preferred course of therapy for acute appendicitis is appendectomy. However, the illness is challenging to identify, particularly in the early stages when the traditional symptoms and indicators are typically mild.</w:t>
      </w:r>
      <w:r w:rsidR="00396B42">
        <w:rPr>
          <w:rFonts w:ascii="Times New Roman" w:hAnsi="Times New Roman" w:cs="Times New Roman"/>
          <w:sz w:val="24"/>
          <w:szCs w:val="24"/>
          <w:vertAlign w:val="superscript"/>
        </w:rPr>
        <w:t>2</w:t>
      </w:r>
      <w:r w:rsidR="00B62F2C" w:rsidRPr="00B62F2C">
        <w:rPr>
          <w:rFonts w:ascii="Times New Roman" w:hAnsi="Times New Roman" w:cs="Times New Roman"/>
          <w:sz w:val="24"/>
          <w:szCs w:val="24"/>
        </w:rPr>
        <w:t xml:space="preserve"> Twelve to thirteen percent of children do not exhibit the usual signs and symptoms of acute appendicitis. Furthermore, as there are other sources of pain in the right iliac fossa, especially in children, several disease processes might resemble the diagnosis of acute appendicitis. The histology of the surgically excised appendix has been shown to be negative in a large number of individuals receiving appendectomy.</w:t>
      </w:r>
      <w:r w:rsidR="00396B42">
        <w:rPr>
          <w:rFonts w:ascii="Times New Roman" w:hAnsi="Times New Roman" w:cs="Times New Roman"/>
          <w:sz w:val="24"/>
          <w:szCs w:val="24"/>
          <w:vertAlign w:val="superscript"/>
        </w:rPr>
        <w:t>3</w:t>
      </w:r>
      <w:r w:rsidR="00B62F2C" w:rsidRPr="00B62F2C">
        <w:t xml:space="preserve"> </w:t>
      </w:r>
      <w:r w:rsidR="00B62F2C" w:rsidRPr="00B62F2C">
        <w:rPr>
          <w:rFonts w:ascii="Times New Roman" w:hAnsi="Times New Roman" w:cs="Times New Roman"/>
          <w:sz w:val="24"/>
          <w:szCs w:val="24"/>
        </w:rPr>
        <w:t>Excision of a normal appendix imposes a strain on both patients and healthcare resources.</w:t>
      </w:r>
      <w:r w:rsidR="00B62F2C" w:rsidRPr="00B62F2C">
        <w:t xml:space="preserve"> </w:t>
      </w:r>
      <w:r w:rsidR="00B62F2C" w:rsidRPr="00B62F2C">
        <w:rPr>
          <w:rFonts w:ascii="Times New Roman" w:hAnsi="Times New Roman" w:cs="Times New Roman"/>
          <w:sz w:val="24"/>
          <w:szCs w:val="24"/>
        </w:rPr>
        <w:t xml:space="preserve">However, the most crucial elements in lowering morbidity and mortality, length of stay, and treatment costs have been early diagnosis and timely surgery. Acute appendicitis may be diagnosed early and treated quickly with the use of a number of </w:t>
      </w:r>
      <w:r w:rsidR="00E229B3">
        <w:rPr>
          <w:rFonts w:ascii="Times New Roman" w:hAnsi="Times New Roman" w:cs="Times New Roman"/>
          <w:sz w:val="24"/>
          <w:szCs w:val="24"/>
        </w:rPr>
        <w:t xml:space="preserve">scoring </w:t>
      </w:r>
      <w:r w:rsidR="00B62F2C" w:rsidRPr="00B62F2C">
        <w:rPr>
          <w:rFonts w:ascii="Times New Roman" w:hAnsi="Times New Roman" w:cs="Times New Roman"/>
          <w:sz w:val="24"/>
          <w:szCs w:val="24"/>
        </w:rPr>
        <w:t>systems</w:t>
      </w:r>
      <w:r w:rsidR="00E229B3">
        <w:rPr>
          <w:rFonts w:ascii="Times New Roman" w:hAnsi="Times New Roman" w:cs="Times New Roman"/>
          <w:sz w:val="24"/>
          <w:szCs w:val="24"/>
        </w:rPr>
        <w:t xml:space="preserve"> especially in young population</w:t>
      </w:r>
      <w:r w:rsidR="00B62F2C" w:rsidRPr="00B62F2C">
        <w:rPr>
          <w:rFonts w:ascii="Times New Roman" w:hAnsi="Times New Roman" w:cs="Times New Roman"/>
          <w:sz w:val="24"/>
          <w:szCs w:val="24"/>
        </w:rPr>
        <w:t>.</w:t>
      </w:r>
      <w:r w:rsidRPr="00B62F2C">
        <w:rPr>
          <w:rFonts w:ascii="Times New Roman" w:hAnsi="Times New Roman" w:cs="Times New Roman"/>
          <w:sz w:val="24"/>
          <w:szCs w:val="24"/>
        </w:rPr>
        <w:t xml:space="preserve"> Recently, the Alvarado and</w:t>
      </w:r>
      <w:r w:rsidR="00B62F2C" w:rsidRPr="00B62F2C">
        <w:rPr>
          <w:rFonts w:ascii="Times New Roman" w:hAnsi="Times New Roman" w:cs="Times New Roman"/>
          <w:sz w:val="24"/>
          <w:szCs w:val="24"/>
        </w:rPr>
        <w:t xml:space="preserve"> The </w:t>
      </w:r>
      <w:r w:rsidR="00E229B3" w:rsidRPr="00B62F2C">
        <w:rPr>
          <w:rFonts w:ascii="Times New Roman" w:hAnsi="Times New Roman" w:cs="Times New Roman"/>
          <w:sz w:val="24"/>
          <w:szCs w:val="24"/>
        </w:rPr>
        <w:t>pediatric</w:t>
      </w:r>
      <w:r w:rsidR="00B62F2C" w:rsidRPr="00B62F2C">
        <w:rPr>
          <w:rFonts w:ascii="Times New Roman" w:hAnsi="Times New Roman" w:cs="Times New Roman"/>
          <w:sz w:val="24"/>
          <w:szCs w:val="24"/>
        </w:rPr>
        <w:t xml:space="preserve"> appendicitis score (PAS) have</w:t>
      </w:r>
      <w:r w:rsidRPr="00B62F2C">
        <w:rPr>
          <w:rFonts w:ascii="Times New Roman" w:hAnsi="Times New Roman" w:cs="Times New Roman"/>
          <w:sz w:val="24"/>
          <w:szCs w:val="24"/>
        </w:rPr>
        <w:t xml:space="preserve"> been the more c</w:t>
      </w:r>
      <w:r w:rsidR="00396B42">
        <w:rPr>
          <w:rFonts w:ascii="Times New Roman" w:hAnsi="Times New Roman" w:cs="Times New Roman"/>
          <w:sz w:val="24"/>
          <w:szCs w:val="24"/>
        </w:rPr>
        <w:t xml:space="preserve">ommon clinical </w:t>
      </w:r>
      <w:r w:rsidRPr="00B62F2C">
        <w:rPr>
          <w:rFonts w:ascii="Times New Roman" w:hAnsi="Times New Roman" w:cs="Times New Roman"/>
          <w:sz w:val="24"/>
          <w:szCs w:val="24"/>
        </w:rPr>
        <w:t>scoring systems used for the d</w:t>
      </w:r>
      <w:r w:rsidR="00B62F2C" w:rsidRPr="00B62F2C">
        <w:rPr>
          <w:rFonts w:ascii="Times New Roman" w:hAnsi="Times New Roman" w:cs="Times New Roman"/>
          <w:sz w:val="24"/>
          <w:szCs w:val="24"/>
        </w:rPr>
        <w:t>iagnosis of acute appendicitis.</w:t>
      </w:r>
      <w:r w:rsidR="00396B42">
        <w:rPr>
          <w:rFonts w:ascii="Times New Roman" w:hAnsi="Times New Roman" w:cs="Times New Roman"/>
          <w:sz w:val="24"/>
          <w:szCs w:val="24"/>
          <w:vertAlign w:val="superscript"/>
        </w:rPr>
        <w:t>4</w:t>
      </w:r>
    </w:p>
    <w:p w14:paraId="5DDE9B2B" w14:textId="77777777" w:rsidR="00B62F2C" w:rsidRPr="00396B42" w:rsidRDefault="00972AD9" w:rsidP="00E229B3">
      <w:pPr>
        <w:spacing w:line="360" w:lineRule="auto"/>
        <w:jc w:val="both"/>
        <w:rPr>
          <w:rFonts w:ascii="Times New Roman" w:hAnsi="Times New Roman" w:cs="Times New Roman"/>
          <w:sz w:val="24"/>
          <w:szCs w:val="24"/>
          <w:vertAlign w:val="superscript"/>
        </w:rPr>
      </w:pPr>
      <w:r w:rsidRPr="00B62F2C">
        <w:rPr>
          <w:rFonts w:ascii="Times New Roman" w:hAnsi="Times New Roman" w:cs="Times New Roman"/>
          <w:sz w:val="24"/>
          <w:szCs w:val="24"/>
        </w:rPr>
        <w:t>The Alvarado scoring system (Table-1), which is based on physical examination and complete blood count, is very easy to apply.</w:t>
      </w:r>
      <w:r w:rsidR="00B62F2C" w:rsidRPr="00B62F2C">
        <w:rPr>
          <w:rFonts w:ascii="Times New Roman" w:hAnsi="Times New Roman" w:cs="Times New Roman"/>
          <w:sz w:val="24"/>
          <w:szCs w:val="24"/>
        </w:rPr>
        <w:t xml:space="preserve"> Alvarado in 1986 described his </w:t>
      </w:r>
      <w:r w:rsidRPr="00B62F2C">
        <w:rPr>
          <w:rFonts w:ascii="Times New Roman" w:hAnsi="Times New Roman" w:cs="Times New Roman"/>
          <w:sz w:val="24"/>
          <w:szCs w:val="24"/>
        </w:rPr>
        <w:t>score based on signs, symptoms and laboratory values.</w:t>
      </w:r>
      <w:r w:rsidR="00396B42">
        <w:rPr>
          <w:rFonts w:ascii="Times New Roman" w:hAnsi="Times New Roman" w:cs="Times New Roman"/>
          <w:sz w:val="24"/>
          <w:szCs w:val="24"/>
          <w:vertAlign w:val="superscript"/>
        </w:rPr>
        <w:t>5</w:t>
      </w:r>
      <w:r w:rsidR="00B62F2C" w:rsidRPr="00B62F2C">
        <w:rPr>
          <w:rFonts w:ascii="Times New Roman" w:hAnsi="Times New Roman" w:cs="Times New Roman"/>
          <w:sz w:val="24"/>
          <w:szCs w:val="24"/>
        </w:rPr>
        <w:t xml:space="preserve"> The pediatric appendicitis score (PAS) is a new scoring system that Samuel created in 2002 for the young population (Table-2).</w:t>
      </w:r>
      <w:r w:rsidR="00396B42">
        <w:rPr>
          <w:rFonts w:ascii="Times New Roman" w:hAnsi="Times New Roman" w:cs="Times New Roman"/>
          <w:sz w:val="24"/>
          <w:szCs w:val="24"/>
          <w:vertAlign w:val="superscript"/>
        </w:rPr>
        <w:t>6</w:t>
      </w:r>
      <w:r w:rsidR="00E229B3" w:rsidRPr="00E229B3">
        <w:t xml:space="preserve"> </w:t>
      </w:r>
      <w:r w:rsidR="00E229B3" w:rsidRPr="00E229B3">
        <w:rPr>
          <w:rFonts w:ascii="Times New Roman" w:hAnsi="Times New Roman" w:cs="Times New Roman"/>
          <w:sz w:val="24"/>
          <w:szCs w:val="24"/>
        </w:rPr>
        <w:t>Eight clinical and laboratory criteria (total score 0–10) are included in PAS, including signs (such as right iliac fossa discomfort, percussion pain), symptoms (such as anorexia, nausea/vomit</w:t>
      </w:r>
      <w:r w:rsidR="00E229B3">
        <w:rPr>
          <w:rFonts w:ascii="Times New Roman" w:hAnsi="Times New Roman" w:cs="Times New Roman"/>
          <w:sz w:val="24"/>
          <w:szCs w:val="24"/>
        </w:rPr>
        <w:t xml:space="preserve">ing), and inflammatory markers. </w:t>
      </w:r>
      <w:r w:rsidR="00E229B3" w:rsidRPr="00E229B3">
        <w:rPr>
          <w:rFonts w:ascii="Times New Roman" w:hAnsi="Times New Roman" w:cs="Times New Roman"/>
          <w:sz w:val="24"/>
          <w:szCs w:val="24"/>
        </w:rPr>
        <w:t>The chance of appendicitis increases with higher PAS values: scores ≤3 suggest low risk, 4-6</w:t>
      </w:r>
      <w:r w:rsidR="00E229B3">
        <w:rPr>
          <w:rFonts w:ascii="Times New Roman" w:hAnsi="Times New Roman" w:cs="Times New Roman"/>
          <w:sz w:val="24"/>
          <w:szCs w:val="24"/>
        </w:rPr>
        <w:t xml:space="preserve"> equivocal, and ≥7 high risk. </w:t>
      </w:r>
      <w:r w:rsidR="00E229B3" w:rsidRPr="00E229B3">
        <w:rPr>
          <w:rFonts w:ascii="Times New Roman" w:hAnsi="Times New Roman" w:cs="Times New Roman"/>
          <w:sz w:val="24"/>
          <w:szCs w:val="24"/>
        </w:rPr>
        <w:t xml:space="preserve">At a cut-off of ≥6 points, Samuel's initial prospective analysis of 1,170 children found </w:t>
      </w:r>
      <w:r w:rsidR="00E229B3" w:rsidRPr="00E229B3">
        <w:rPr>
          <w:rFonts w:ascii="Times New Roman" w:hAnsi="Times New Roman" w:cs="Times New Roman"/>
          <w:sz w:val="24"/>
          <w:szCs w:val="24"/>
        </w:rPr>
        <w:lastRenderedPageBreak/>
        <w:t>that the PAS had a sensitivity of 100%, a specificity of 92%, a positive predictive value (PPV) of 96%, and a negative p</w:t>
      </w:r>
      <w:r w:rsidR="00E229B3">
        <w:rPr>
          <w:rFonts w:ascii="Times New Roman" w:hAnsi="Times New Roman" w:cs="Times New Roman"/>
          <w:sz w:val="24"/>
          <w:szCs w:val="24"/>
        </w:rPr>
        <w:t>redictive value (NPV) of 99%.</w:t>
      </w:r>
      <w:r w:rsidR="00396B42">
        <w:rPr>
          <w:rFonts w:ascii="Times New Roman" w:hAnsi="Times New Roman" w:cs="Times New Roman"/>
          <w:sz w:val="24"/>
          <w:szCs w:val="24"/>
          <w:vertAlign w:val="superscript"/>
        </w:rPr>
        <w:t>6</w:t>
      </w:r>
      <w:r w:rsidR="00E229B3">
        <w:rPr>
          <w:rFonts w:ascii="Times New Roman" w:hAnsi="Times New Roman" w:cs="Times New Roman"/>
          <w:sz w:val="24"/>
          <w:szCs w:val="24"/>
        </w:rPr>
        <w:t xml:space="preserve"> </w:t>
      </w:r>
      <w:r w:rsidR="00E229B3" w:rsidRPr="00E229B3">
        <w:rPr>
          <w:rFonts w:ascii="Times New Roman" w:hAnsi="Times New Roman" w:cs="Times New Roman"/>
          <w:sz w:val="24"/>
          <w:szCs w:val="24"/>
        </w:rPr>
        <w:t>In a prospective cohort of children, Bhatt et al. found a sensitivity of 97.6% at ≤4 and a specificity of 95</w:t>
      </w:r>
      <w:r w:rsidR="00396B42">
        <w:rPr>
          <w:rFonts w:ascii="Times New Roman" w:hAnsi="Times New Roman" w:cs="Times New Roman"/>
          <w:sz w:val="24"/>
          <w:szCs w:val="24"/>
        </w:rPr>
        <w:t>.1% at a PAS threshold of ≥8.</w:t>
      </w:r>
      <w:r w:rsidR="00396B42">
        <w:rPr>
          <w:rFonts w:ascii="Times New Roman" w:hAnsi="Times New Roman" w:cs="Times New Roman"/>
          <w:sz w:val="24"/>
          <w:szCs w:val="24"/>
          <w:vertAlign w:val="superscript"/>
        </w:rPr>
        <w:t>7</w:t>
      </w:r>
      <w:r w:rsidR="00396B42">
        <w:rPr>
          <w:rFonts w:ascii="Times New Roman" w:hAnsi="Times New Roman" w:cs="Times New Roman"/>
          <w:sz w:val="24"/>
          <w:szCs w:val="24"/>
        </w:rPr>
        <w:t xml:space="preserve"> </w:t>
      </w:r>
      <w:r w:rsidR="00E229B3" w:rsidRPr="00E229B3">
        <w:rPr>
          <w:rFonts w:ascii="Times New Roman" w:hAnsi="Times New Roman" w:cs="Times New Roman"/>
          <w:sz w:val="24"/>
          <w:szCs w:val="24"/>
        </w:rPr>
        <w:t>In a similar vein, Goldman et al. discovered an area under the receiver operating characteristic curve (AUC-ROC) of 0.95 after prospectively va</w:t>
      </w:r>
      <w:r w:rsidR="00B6784E">
        <w:rPr>
          <w:rFonts w:ascii="Times New Roman" w:hAnsi="Times New Roman" w:cs="Times New Roman"/>
          <w:sz w:val="24"/>
          <w:szCs w:val="24"/>
        </w:rPr>
        <w:t xml:space="preserve">lidating PAS in 849 children </w:t>
      </w:r>
      <w:r w:rsidR="00E229B3" w:rsidRPr="00E229B3">
        <w:rPr>
          <w:rFonts w:ascii="Times New Roman" w:hAnsi="Times New Roman" w:cs="Times New Roman"/>
          <w:sz w:val="24"/>
          <w:szCs w:val="24"/>
        </w:rPr>
        <w:t>. They observed a 2.4% missed-appendicitis rate and a 4% false-positive rate using cut-offs of ≤2 and ≥7, indicating that PAS is a helpful triage tool in highly controlled conditions.</w:t>
      </w:r>
      <w:r w:rsidR="00396B42">
        <w:rPr>
          <w:rFonts w:ascii="Times New Roman" w:hAnsi="Times New Roman" w:cs="Times New Roman"/>
          <w:sz w:val="24"/>
          <w:szCs w:val="24"/>
          <w:vertAlign w:val="superscript"/>
        </w:rPr>
        <w:t>8</w:t>
      </w:r>
    </w:p>
    <w:p w14:paraId="3FF39EE2" w14:textId="77777777" w:rsidR="00E229B3" w:rsidRPr="00396B42" w:rsidRDefault="00E229B3" w:rsidP="00B62F2C">
      <w:pPr>
        <w:spacing w:line="360" w:lineRule="auto"/>
        <w:jc w:val="both"/>
        <w:rPr>
          <w:rFonts w:ascii="Times New Roman" w:hAnsi="Times New Roman" w:cs="Times New Roman"/>
          <w:sz w:val="24"/>
          <w:szCs w:val="24"/>
          <w:vertAlign w:val="superscript"/>
        </w:rPr>
      </w:pPr>
      <w:r w:rsidRPr="00E229B3">
        <w:rPr>
          <w:rFonts w:ascii="Times New Roman" w:hAnsi="Times New Roman" w:cs="Times New Roman"/>
          <w:sz w:val="24"/>
          <w:szCs w:val="24"/>
        </w:rPr>
        <w:t xml:space="preserve">Conversely, extensive validations have yielded relatively modest outcomes. The PAS achieved an </w:t>
      </w:r>
      <w:r>
        <w:rPr>
          <w:rFonts w:ascii="Times New Roman" w:hAnsi="Times New Roman" w:cs="Times New Roman"/>
          <w:sz w:val="24"/>
          <w:szCs w:val="24"/>
        </w:rPr>
        <w:t>area under curve of receiver operative characteristic curve (</w:t>
      </w:r>
      <w:r w:rsidRPr="00E229B3">
        <w:rPr>
          <w:rFonts w:ascii="Times New Roman" w:hAnsi="Times New Roman" w:cs="Times New Roman"/>
          <w:sz w:val="24"/>
          <w:szCs w:val="24"/>
        </w:rPr>
        <w:t>AUC-ROC</w:t>
      </w:r>
      <w:r>
        <w:rPr>
          <w:rFonts w:ascii="Times New Roman" w:hAnsi="Times New Roman" w:cs="Times New Roman"/>
          <w:sz w:val="24"/>
          <w:szCs w:val="24"/>
        </w:rPr>
        <w:t>)</w:t>
      </w:r>
      <w:r w:rsidRPr="00E229B3">
        <w:rPr>
          <w:rFonts w:ascii="Times New Roman" w:hAnsi="Times New Roman" w:cs="Times New Roman"/>
          <w:sz w:val="24"/>
          <w:szCs w:val="24"/>
        </w:rPr>
        <w:t xml:space="preserve"> of 0.84 in the multicenter Right Iliac Fossa Treatment (RIFT) project (2020), which involved 1,827 children from 139 institutions in the UK and Ireland.</w:t>
      </w:r>
      <w:r w:rsidR="00396B42">
        <w:rPr>
          <w:rFonts w:ascii="Times New Roman" w:hAnsi="Times New Roman" w:cs="Times New Roman"/>
          <w:sz w:val="24"/>
          <w:szCs w:val="24"/>
          <w:vertAlign w:val="superscript"/>
        </w:rPr>
        <w:t>9</w:t>
      </w:r>
      <w:r w:rsidRPr="00E229B3">
        <w:rPr>
          <w:rFonts w:ascii="Times New Roman" w:hAnsi="Times New Roman" w:cs="Times New Roman"/>
          <w:sz w:val="24"/>
          <w:szCs w:val="24"/>
        </w:rPr>
        <w:t xml:space="preserve"> At a low-risk cut-off of ≤2, the failure rate was 3.1% a</w:t>
      </w:r>
      <w:r w:rsidR="003D0B20">
        <w:rPr>
          <w:rFonts w:ascii="Times New Roman" w:hAnsi="Times New Roman" w:cs="Times New Roman"/>
          <w:sz w:val="24"/>
          <w:szCs w:val="24"/>
        </w:rPr>
        <w:t>nd the specificity was 29.7</w:t>
      </w:r>
      <w:proofErr w:type="gramStart"/>
      <w:r w:rsidR="003D0B20">
        <w:rPr>
          <w:rFonts w:ascii="Times New Roman" w:hAnsi="Times New Roman" w:cs="Times New Roman"/>
          <w:sz w:val="24"/>
          <w:szCs w:val="24"/>
        </w:rPr>
        <w:t xml:space="preserve">% </w:t>
      </w:r>
      <w:r w:rsidRPr="00E229B3">
        <w:rPr>
          <w:rFonts w:ascii="Times New Roman" w:hAnsi="Times New Roman" w:cs="Times New Roman"/>
          <w:sz w:val="24"/>
          <w:szCs w:val="24"/>
        </w:rPr>
        <w:t>.</w:t>
      </w:r>
      <w:proofErr w:type="gramEnd"/>
      <w:r w:rsidRPr="00E229B3">
        <w:rPr>
          <w:rFonts w:ascii="Times New Roman" w:hAnsi="Times New Roman" w:cs="Times New Roman"/>
          <w:sz w:val="24"/>
          <w:szCs w:val="24"/>
        </w:rPr>
        <w:t xml:space="preserve"> The original "operate if ≥6/observe-or-discharge if ≤5" threshold was used in a different UK study by </w:t>
      </w:r>
      <w:proofErr w:type="spellStart"/>
      <w:r w:rsidRPr="00E229B3">
        <w:rPr>
          <w:rFonts w:ascii="Times New Roman" w:hAnsi="Times New Roman" w:cs="Times New Roman"/>
          <w:sz w:val="24"/>
          <w:szCs w:val="24"/>
        </w:rPr>
        <w:t>Goulder</w:t>
      </w:r>
      <w:proofErr w:type="spellEnd"/>
      <w:r w:rsidRPr="00E229B3">
        <w:rPr>
          <w:rFonts w:ascii="Times New Roman" w:hAnsi="Times New Roman" w:cs="Times New Roman"/>
          <w:sz w:val="24"/>
          <w:szCs w:val="24"/>
        </w:rPr>
        <w:t xml:space="preserve"> and Simpson to test the score retrospectively in 56 surgical patients. At that cut-off, PAS demonstrated 87% sensitivity and 59% specificity, meaning that 13% of true appendicitis cases would still have been missed</w:t>
      </w:r>
      <w:r w:rsidR="003D0B20">
        <w:rPr>
          <w:rFonts w:ascii="Times New Roman" w:hAnsi="Times New Roman" w:cs="Times New Roman"/>
          <w:sz w:val="24"/>
          <w:szCs w:val="24"/>
        </w:rPr>
        <w:t>.</w:t>
      </w:r>
      <w:r w:rsidR="00396B42">
        <w:rPr>
          <w:rFonts w:ascii="Times New Roman" w:hAnsi="Times New Roman" w:cs="Times New Roman"/>
          <w:sz w:val="24"/>
          <w:szCs w:val="24"/>
          <w:vertAlign w:val="superscript"/>
        </w:rPr>
        <w:t>10</w:t>
      </w:r>
    </w:p>
    <w:p w14:paraId="00230AEA" w14:textId="77777777" w:rsidR="00972AD9" w:rsidRDefault="00972AD9" w:rsidP="00B62F2C">
      <w:pPr>
        <w:spacing w:line="360" w:lineRule="auto"/>
        <w:jc w:val="both"/>
        <w:rPr>
          <w:rFonts w:ascii="Times New Roman" w:hAnsi="Times New Roman" w:cs="Times New Roman"/>
          <w:sz w:val="24"/>
          <w:szCs w:val="24"/>
        </w:rPr>
      </w:pPr>
      <w:r w:rsidRPr="00B62F2C">
        <w:rPr>
          <w:rFonts w:ascii="Times New Roman" w:hAnsi="Times New Roman" w:cs="Times New Roman"/>
          <w:sz w:val="24"/>
          <w:szCs w:val="24"/>
        </w:rPr>
        <w:t xml:space="preserve">However, definitive diagnosis can be reached by histopathological study which is gold standard for </w:t>
      </w:r>
      <w:r w:rsidR="00B62F2C" w:rsidRPr="00B62F2C">
        <w:rPr>
          <w:rFonts w:ascii="Times New Roman" w:hAnsi="Times New Roman" w:cs="Times New Roman"/>
          <w:sz w:val="24"/>
          <w:szCs w:val="24"/>
        </w:rPr>
        <w:t xml:space="preserve">diagnosing acute appendicitis. </w:t>
      </w:r>
      <w:r w:rsidRPr="00B62F2C">
        <w:rPr>
          <w:rFonts w:ascii="Times New Roman" w:hAnsi="Times New Roman" w:cs="Times New Roman"/>
          <w:sz w:val="24"/>
          <w:szCs w:val="24"/>
        </w:rPr>
        <w:t xml:space="preserve">For that reason, we designed this prospective study to compare the diagnoses based on the Alvarado and </w:t>
      </w:r>
      <w:r w:rsidR="00B62F2C" w:rsidRPr="00B62F2C">
        <w:rPr>
          <w:rFonts w:ascii="Times New Roman" w:hAnsi="Times New Roman" w:cs="Times New Roman"/>
          <w:sz w:val="24"/>
          <w:szCs w:val="24"/>
        </w:rPr>
        <w:t>PAS</w:t>
      </w:r>
      <w:r w:rsidRPr="00B62F2C">
        <w:rPr>
          <w:rFonts w:ascii="Times New Roman" w:hAnsi="Times New Roman" w:cs="Times New Roman"/>
          <w:sz w:val="24"/>
          <w:szCs w:val="24"/>
        </w:rPr>
        <w:t xml:space="preserve"> scoring systems with those obtained from histopathology and to evaluate predictive values of these scoring systems.</w:t>
      </w:r>
    </w:p>
    <w:tbl>
      <w:tblPr>
        <w:tblStyle w:val="TableGrid"/>
        <w:tblpPr w:leftFromText="180" w:rightFromText="180" w:vertAnchor="text" w:horzAnchor="margin" w:tblpXSpec="center" w:tblpY="406"/>
        <w:tblW w:w="0" w:type="auto"/>
        <w:tblLayout w:type="fixed"/>
        <w:tblLook w:val="01E0" w:firstRow="1" w:lastRow="1" w:firstColumn="1" w:lastColumn="1" w:noHBand="0" w:noVBand="0"/>
      </w:tblPr>
      <w:tblGrid>
        <w:gridCol w:w="2032"/>
        <w:gridCol w:w="4119"/>
        <w:gridCol w:w="1556"/>
      </w:tblGrid>
      <w:tr w:rsidR="00611D8D" w:rsidRPr="003D72BC" w14:paraId="1B3DEEE6" w14:textId="77777777" w:rsidTr="00611D8D">
        <w:trPr>
          <w:trHeight w:val="489"/>
        </w:trPr>
        <w:tc>
          <w:tcPr>
            <w:tcW w:w="2032" w:type="dxa"/>
          </w:tcPr>
          <w:p w14:paraId="5B66591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Criteria</w:t>
            </w:r>
          </w:p>
        </w:tc>
        <w:tc>
          <w:tcPr>
            <w:tcW w:w="4119" w:type="dxa"/>
          </w:tcPr>
          <w:p w14:paraId="0073EBE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Clinical Features</w:t>
            </w:r>
          </w:p>
        </w:tc>
        <w:tc>
          <w:tcPr>
            <w:tcW w:w="1556" w:type="dxa"/>
          </w:tcPr>
          <w:p w14:paraId="7A2C943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value</w:t>
            </w:r>
          </w:p>
        </w:tc>
      </w:tr>
      <w:tr w:rsidR="00611D8D" w:rsidRPr="003D72BC" w14:paraId="5CE7ADCE" w14:textId="77777777" w:rsidTr="00611D8D">
        <w:trPr>
          <w:trHeight w:val="395"/>
        </w:trPr>
        <w:tc>
          <w:tcPr>
            <w:tcW w:w="2032" w:type="dxa"/>
          </w:tcPr>
          <w:p w14:paraId="3202BD81"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Symptoms</w:t>
            </w:r>
          </w:p>
        </w:tc>
        <w:tc>
          <w:tcPr>
            <w:tcW w:w="4119" w:type="dxa"/>
          </w:tcPr>
          <w:p w14:paraId="2E2CD07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Migratory right iliac fossa pain</w:t>
            </w:r>
          </w:p>
        </w:tc>
        <w:tc>
          <w:tcPr>
            <w:tcW w:w="1556" w:type="dxa"/>
          </w:tcPr>
          <w:p w14:paraId="0845129C"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7B1D89D7" w14:textId="77777777" w:rsidTr="00611D8D">
        <w:trPr>
          <w:trHeight w:val="484"/>
        </w:trPr>
        <w:tc>
          <w:tcPr>
            <w:tcW w:w="2032" w:type="dxa"/>
          </w:tcPr>
          <w:p w14:paraId="3F03AE73" w14:textId="77777777" w:rsidR="00611D8D" w:rsidRPr="003D72BC" w:rsidRDefault="00611D8D" w:rsidP="00611D8D">
            <w:pPr>
              <w:jc w:val="both"/>
              <w:rPr>
                <w:rFonts w:ascii="Times New Roman" w:hAnsi="Times New Roman" w:cs="Times New Roman"/>
                <w:sz w:val="24"/>
                <w:szCs w:val="24"/>
              </w:rPr>
            </w:pPr>
          </w:p>
        </w:tc>
        <w:tc>
          <w:tcPr>
            <w:tcW w:w="4119" w:type="dxa"/>
          </w:tcPr>
          <w:p w14:paraId="0B4839DD"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Anorexia</w:t>
            </w:r>
          </w:p>
        </w:tc>
        <w:tc>
          <w:tcPr>
            <w:tcW w:w="1556" w:type="dxa"/>
          </w:tcPr>
          <w:p w14:paraId="6CE07CB8"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30794FF6" w14:textId="77777777" w:rsidTr="00611D8D">
        <w:trPr>
          <w:trHeight w:val="489"/>
        </w:trPr>
        <w:tc>
          <w:tcPr>
            <w:tcW w:w="2032" w:type="dxa"/>
          </w:tcPr>
          <w:p w14:paraId="373DE5A2" w14:textId="77777777" w:rsidR="00611D8D" w:rsidRPr="003D72BC" w:rsidRDefault="00611D8D" w:rsidP="00611D8D">
            <w:pPr>
              <w:jc w:val="both"/>
              <w:rPr>
                <w:rFonts w:ascii="Times New Roman" w:hAnsi="Times New Roman" w:cs="Times New Roman"/>
                <w:sz w:val="24"/>
                <w:szCs w:val="24"/>
              </w:rPr>
            </w:pPr>
          </w:p>
        </w:tc>
        <w:tc>
          <w:tcPr>
            <w:tcW w:w="4119" w:type="dxa"/>
          </w:tcPr>
          <w:p w14:paraId="5C9F3A5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Nausea/Vomiting</w:t>
            </w:r>
          </w:p>
        </w:tc>
        <w:tc>
          <w:tcPr>
            <w:tcW w:w="1556" w:type="dxa"/>
          </w:tcPr>
          <w:p w14:paraId="638CED5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256CA27E" w14:textId="77777777" w:rsidTr="00611D8D">
        <w:trPr>
          <w:trHeight w:val="487"/>
        </w:trPr>
        <w:tc>
          <w:tcPr>
            <w:tcW w:w="2032" w:type="dxa"/>
          </w:tcPr>
          <w:p w14:paraId="38FD5CCB"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Signs</w:t>
            </w:r>
          </w:p>
        </w:tc>
        <w:tc>
          <w:tcPr>
            <w:tcW w:w="4119" w:type="dxa"/>
          </w:tcPr>
          <w:p w14:paraId="6ADDBC13"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Tenderness at right iliac fossa</w:t>
            </w:r>
          </w:p>
        </w:tc>
        <w:tc>
          <w:tcPr>
            <w:tcW w:w="1556" w:type="dxa"/>
          </w:tcPr>
          <w:p w14:paraId="5785070F"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2</w:t>
            </w:r>
          </w:p>
        </w:tc>
      </w:tr>
      <w:tr w:rsidR="00611D8D" w:rsidRPr="003D72BC" w14:paraId="634C0441" w14:textId="77777777" w:rsidTr="00611D8D">
        <w:trPr>
          <w:trHeight w:val="484"/>
        </w:trPr>
        <w:tc>
          <w:tcPr>
            <w:tcW w:w="2032" w:type="dxa"/>
          </w:tcPr>
          <w:p w14:paraId="53A27FA8" w14:textId="77777777" w:rsidR="00611D8D" w:rsidRPr="003D72BC" w:rsidRDefault="00611D8D" w:rsidP="00611D8D">
            <w:pPr>
              <w:jc w:val="both"/>
              <w:rPr>
                <w:rFonts w:ascii="Times New Roman" w:hAnsi="Times New Roman" w:cs="Times New Roman"/>
                <w:sz w:val="24"/>
                <w:szCs w:val="24"/>
              </w:rPr>
            </w:pPr>
          </w:p>
        </w:tc>
        <w:tc>
          <w:tcPr>
            <w:tcW w:w="4119" w:type="dxa"/>
          </w:tcPr>
          <w:p w14:paraId="1C083F9A"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Rebound tenderness</w:t>
            </w:r>
          </w:p>
        </w:tc>
        <w:tc>
          <w:tcPr>
            <w:tcW w:w="1556" w:type="dxa"/>
          </w:tcPr>
          <w:p w14:paraId="037CBC2F"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6D03DBAF" w14:textId="77777777" w:rsidTr="00611D8D">
        <w:trPr>
          <w:trHeight w:val="487"/>
        </w:trPr>
        <w:tc>
          <w:tcPr>
            <w:tcW w:w="2032" w:type="dxa"/>
          </w:tcPr>
          <w:p w14:paraId="764C1FC1" w14:textId="77777777" w:rsidR="00611D8D" w:rsidRPr="003D72BC" w:rsidRDefault="00611D8D" w:rsidP="00611D8D">
            <w:pPr>
              <w:jc w:val="both"/>
              <w:rPr>
                <w:rFonts w:ascii="Times New Roman" w:hAnsi="Times New Roman" w:cs="Times New Roman"/>
                <w:sz w:val="24"/>
                <w:szCs w:val="24"/>
              </w:rPr>
            </w:pPr>
          </w:p>
        </w:tc>
        <w:tc>
          <w:tcPr>
            <w:tcW w:w="4119" w:type="dxa"/>
          </w:tcPr>
          <w:p w14:paraId="616B2FC3"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Elevated temperature</w:t>
            </w:r>
          </w:p>
        </w:tc>
        <w:tc>
          <w:tcPr>
            <w:tcW w:w="1556" w:type="dxa"/>
          </w:tcPr>
          <w:p w14:paraId="68144765"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4D942BF2" w14:textId="77777777" w:rsidTr="00611D8D">
        <w:trPr>
          <w:trHeight w:val="967"/>
        </w:trPr>
        <w:tc>
          <w:tcPr>
            <w:tcW w:w="2032" w:type="dxa"/>
          </w:tcPr>
          <w:p w14:paraId="480FBB4A"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lastRenderedPageBreak/>
              <w:t>Laboratory</w:t>
            </w:r>
          </w:p>
          <w:p w14:paraId="1E90E35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Investigation</w:t>
            </w:r>
          </w:p>
        </w:tc>
        <w:tc>
          <w:tcPr>
            <w:tcW w:w="4119" w:type="dxa"/>
          </w:tcPr>
          <w:p w14:paraId="376D87AC"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Leukocytosis</w:t>
            </w:r>
          </w:p>
        </w:tc>
        <w:tc>
          <w:tcPr>
            <w:tcW w:w="1556" w:type="dxa"/>
          </w:tcPr>
          <w:p w14:paraId="7FFAA4E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2</w:t>
            </w:r>
          </w:p>
        </w:tc>
      </w:tr>
      <w:tr w:rsidR="00611D8D" w:rsidRPr="003D72BC" w14:paraId="214D0AE5" w14:textId="77777777" w:rsidTr="00611D8D">
        <w:trPr>
          <w:trHeight w:val="487"/>
        </w:trPr>
        <w:tc>
          <w:tcPr>
            <w:tcW w:w="2032" w:type="dxa"/>
          </w:tcPr>
          <w:p w14:paraId="4866C572" w14:textId="77777777" w:rsidR="00611D8D" w:rsidRPr="003D72BC" w:rsidRDefault="00611D8D" w:rsidP="00611D8D">
            <w:pPr>
              <w:jc w:val="both"/>
              <w:rPr>
                <w:rFonts w:ascii="Times New Roman" w:hAnsi="Times New Roman" w:cs="Times New Roman"/>
                <w:sz w:val="24"/>
                <w:szCs w:val="24"/>
              </w:rPr>
            </w:pPr>
          </w:p>
        </w:tc>
        <w:tc>
          <w:tcPr>
            <w:tcW w:w="4119" w:type="dxa"/>
            <w:tcBorders>
              <w:bottom w:val="single" w:sz="4" w:space="0" w:color="auto"/>
            </w:tcBorders>
          </w:tcPr>
          <w:p w14:paraId="29B17AC9"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Shift of WBC to left</w:t>
            </w:r>
          </w:p>
        </w:tc>
        <w:tc>
          <w:tcPr>
            <w:tcW w:w="1556" w:type="dxa"/>
          </w:tcPr>
          <w:p w14:paraId="18C038BB"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w:t>
            </w:r>
          </w:p>
        </w:tc>
      </w:tr>
      <w:tr w:rsidR="00611D8D" w:rsidRPr="003D72BC" w14:paraId="5C4527F3" w14:textId="77777777" w:rsidTr="00611D8D">
        <w:trPr>
          <w:trHeight w:val="574"/>
        </w:trPr>
        <w:tc>
          <w:tcPr>
            <w:tcW w:w="2032" w:type="dxa"/>
            <w:tcBorders>
              <w:right w:val="nil"/>
            </w:tcBorders>
          </w:tcPr>
          <w:p w14:paraId="23A7A612" w14:textId="77777777" w:rsidR="00611D8D" w:rsidRPr="003D72BC" w:rsidRDefault="00611D8D" w:rsidP="00611D8D">
            <w:pPr>
              <w:jc w:val="both"/>
              <w:rPr>
                <w:rFonts w:ascii="Times New Roman" w:hAnsi="Times New Roman" w:cs="Times New Roman"/>
                <w:sz w:val="24"/>
                <w:szCs w:val="24"/>
              </w:rPr>
            </w:pPr>
          </w:p>
        </w:tc>
        <w:tc>
          <w:tcPr>
            <w:tcW w:w="4119" w:type="dxa"/>
            <w:tcBorders>
              <w:left w:val="nil"/>
              <w:right w:val="nil"/>
            </w:tcBorders>
          </w:tcPr>
          <w:p w14:paraId="719AC0D3" w14:textId="77777777" w:rsidR="00611D8D"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Total</w:t>
            </w:r>
          </w:p>
          <w:p w14:paraId="58E4590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Score 5-6: Acute appendicitis possible Score 7-8: probable acute appendicitis Score&gt; 9 definite acute appendicitis</w:t>
            </w:r>
          </w:p>
        </w:tc>
        <w:tc>
          <w:tcPr>
            <w:tcW w:w="1556" w:type="dxa"/>
            <w:tcBorders>
              <w:left w:val="nil"/>
            </w:tcBorders>
          </w:tcPr>
          <w:p w14:paraId="4B379364" w14:textId="77777777" w:rsidR="00611D8D"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10</w:t>
            </w:r>
          </w:p>
          <w:p w14:paraId="2E1E5239" w14:textId="77777777" w:rsidR="00611D8D" w:rsidRPr="003D72BC" w:rsidRDefault="00611D8D" w:rsidP="00611D8D">
            <w:pPr>
              <w:jc w:val="both"/>
              <w:rPr>
                <w:rFonts w:ascii="Times New Roman" w:hAnsi="Times New Roman" w:cs="Times New Roman"/>
                <w:sz w:val="24"/>
                <w:szCs w:val="24"/>
              </w:rPr>
            </w:pPr>
          </w:p>
        </w:tc>
      </w:tr>
    </w:tbl>
    <w:p w14:paraId="641A8DE9" w14:textId="77777777" w:rsidR="003D72BC" w:rsidRDefault="003D72BC" w:rsidP="00B62F2C">
      <w:pPr>
        <w:spacing w:line="360" w:lineRule="auto"/>
        <w:jc w:val="both"/>
        <w:rPr>
          <w:rFonts w:ascii="Times New Roman" w:hAnsi="Times New Roman" w:cs="Times New Roman"/>
          <w:sz w:val="24"/>
          <w:szCs w:val="24"/>
        </w:rPr>
      </w:pPr>
    </w:p>
    <w:p w14:paraId="69C30E6A" w14:textId="77777777" w:rsidR="003D72BC" w:rsidRDefault="003D72BC" w:rsidP="00611D8D">
      <w:pPr>
        <w:spacing w:after="0" w:line="240" w:lineRule="auto"/>
        <w:jc w:val="both"/>
        <w:rPr>
          <w:rFonts w:ascii="Times New Roman" w:hAnsi="Times New Roman" w:cs="Times New Roman"/>
          <w:sz w:val="24"/>
          <w:szCs w:val="24"/>
        </w:rPr>
      </w:pPr>
    </w:p>
    <w:p w14:paraId="7B0CF27D" w14:textId="77777777" w:rsidR="003D72BC" w:rsidRPr="003D72BC" w:rsidRDefault="003D72BC" w:rsidP="00611D8D">
      <w:pPr>
        <w:spacing w:line="240" w:lineRule="auto"/>
        <w:jc w:val="center"/>
        <w:rPr>
          <w:rFonts w:ascii="Times New Roman" w:hAnsi="Times New Roman" w:cs="Times New Roman"/>
          <w:b/>
          <w:sz w:val="24"/>
          <w:szCs w:val="24"/>
        </w:rPr>
      </w:pPr>
      <w:r w:rsidRPr="003D72BC">
        <w:rPr>
          <w:rFonts w:ascii="Times New Roman" w:hAnsi="Times New Roman" w:cs="Times New Roman"/>
          <w:b/>
          <w:sz w:val="24"/>
          <w:szCs w:val="24"/>
        </w:rPr>
        <w:t>Table-1 showing Alvarado Scoring System</w:t>
      </w:r>
    </w:p>
    <w:p w14:paraId="3ABF9A86" w14:textId="77777777" w:rsidR="003D0B20" w:rsidRDefault="003D0B20" w:rsidP="00B62F2C">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57"/>
        <w:tblW w:w="0" w:type="auto"/>
        <w:tblLayout w:type="fixed"/>
        <w:tblLook w:val="01E0" w:firstRow="1" w:lastRow="1" w:firstColumn="1" w:lastColumn="1" w:noHBand="0" w:noVBand="0"/>
      </w:tblPr>
      <w:tblGrid>
        <w:gridCol w:w="2032"/>
        <w:gridCol w:w="4119"/>
        <w:gridCol w:w="1556"/>
      </w:tblGrid>
      <w:tr w:rsidR="00611D8D" w:rsidRPr="003D72BC" w14:paraId="1ADC7C78" w14:textId="77777777" w:rsidTr="00611D8D">
        <w:trPr>
          <w:trHeight w:val="489"/>
        </w:trPr>
        <w:tc>
          <w:tcPr>
            <w:tcW w:w="2032" w:type="dxa"/>
          </w:tcPr>
          <w:p w14:paraId="6397DCEC"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Criteria</w:t>
            </w:r>
          </w:p>
        </w:tc>
        <w:tc>
          <w:tcPr>
            <w:tcW w:w="4119" w:type="dxa"/>
          </w:tcPr>
          <w:p w14:paraId="5403263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Clinical Features</w:t>
            </w:r>
          </w:p>
        </w:tc>
        <w:tc>
          <w:tcPr>
            <w:tcW w:w="1556" w:type="dxa"/>
          </w:tcPr>
          <w:p w14:paraId="17DD2B8D"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value</w:t>
            </w:r>
          </w:p>
        </w:tc>
      </w:tr>
      <w:tr w:rsidR="00611D8D" w:rsidRPr="003D72BC" w14:paraId="6863F017" w14:textId="77777777" w:rsidTr="00611D8D">
        <w:trPr>
          <w:trHeight w:val="395"/>
        </w:trPr>
        <w:tc>
          <w:tcPr>
            <w:tcW w:w="2032" w:type="dxa"/>
          </w:tcPr>
          <w:p w14:paraId="179FBC92"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Symptoms</w:t>
            </w:r>
          </w:p>
        </w:tc>
        <w:tc>
          <w:tcPr>
            <w:tcW w:w="4119" w:type="dxa"/>
          </w:tcPr>
          <w:p w14:paraId="6611F09F" w14:textId="77777777" w:rsidR="00611D8D" w:rsidRPr="00611D8D"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Nausea/vomiting</w:t>
            </w:r>
            <w:r w:rsidRPr="00611D8D">
              <w:rPr>
                <w:rFonts w:ascii="Times New Roman" w:hAnsi="Times New Roman" w:cs="Times New Roman"/>
                <w:sz w:val="24"/>
                <w:szCs w:val="24"/>
              </w:rPr>
              <w:tab/>
            </w:r>
          </w:p>
          <w:p w14:paraId="5948FDD2" w14:textId="77777777" w:rsidR="00611D8D" w:rsidRPr="00611D8D"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Anorexia</w:t>
            </w:r>
            <w:r w:rsidRPr="00611D8D">
              <w:rPr>
                <w:rFonts w:ascii="Times New Roman" w:hAnsi="Times New Roman" w:cs="Times New Roman"/>
                <w:sz w:val="24"/>
                <w:szCs w:val="24"/>
              </w:rPr>
              <w:tab/>
            </w:r>
          </w:p>
          <w:p w14:paraId="603E3701" w14:textId="77777777" w:rsidR="00611D8D" w:rsidRPr="003D72BC" w:rsidRDefault="00611D8D" w:rsidP="00611D8D">
            <w:pPr>
              <w:jc w:val="both"/>
              <w:rPr>
                <w:rFonts w:ascii="Times New Roman" w:hAnsi="Times New Roman" w:cs="Times New Roman"/>
                <w:sz w:val="24"/>
                <w:szCs w:val="24"/>
              </w:rPr>
            </w:pPr>
          </w:p>
        </w:tc>
        <w:tc>
          <w:tcPr>
            <w:tcW w:w="1556" w:type="dxa"/>
          </w:tcPr>
          <w:p w14:paraId="4DD119C6" w14:textId="77777777" w:rsidR="00611D8D"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p w14:paraId="69D696CC"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48956D4C" w14:textId="77777777" w:rsidTr="00611D8D">
        <w:trPr>
          <w:trHeight w:val="487"/>
        </w:trPr>
        <w:tc>
          <w:tcPr>
            <w:tcW w:w="2032" w:type="dxa"/>
          </w:tcPr>
          <w:p w14:paraId="5CFE9658"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Signs</w:t>
            </w:r>
          </w:p>
        </w:tc>
        <w:tc>
          <w:tcPr>
            <w:tcW w:w="4119" w:type="dxa"/>
          </w:tcPr>
          <w:p w14:paraId="2DDA8EB4" w14:textId="77777777" w:rsidR="00611D8D" w:rsidRPr="00611D8D" w:rsidRDefault="00611D8D" w:rsidP="00611D8D">
            <w:pPr>
              <w:jc w:val="both"/>
              <w:rPr>
                <w:rFonts w:ascii="Times New Roman" w:hAnsi="Times New Roman" w:cs="Times New Roman"/>
                <w:sz w:val="24"/>
                <w:szCs w:val="24"/>
              </w:rPr>
            </w:pPr>
            <w:r>
              <w:rPr>
                <w:rFonts w:ascii="Times New Roman" w:hAnsi="Times New Roman" w:cs="Times New Roman"/>
                <w:sz w:val="24"/>
                <w:szCs w:val="24"/>
              </w:rPr>
              <w:t>Migration of pain to RLQ</w:t>
            </w:r>
            <w:r>
              <w:rPr>
                <w:rFonts w:ascii="Times New Roman" w:hAnsi="Times New Roman" w:cs="Times New Roman"/>
                <w:sz w:val="24"/>
                <w:szCs w:val="24"/>
              </w:rPr>
              <w:tab/>
            </w:r>
          </w:p>
          <w:p w14:paraId="34A155F9"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ab/>
            </w:r>
          </w:p>
        </w:tc>
        <w:tc>
          <w:tcPr>
            <w:tcW w:w="1556" w:type="dxa"/>
          </w:tcPr>
          <w:p w14:paraId="2C6C0F58"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14E85751" w14:textId="77777777" w:rsidTr="00611D8D">
        <w:trPr>
          <w:trHeight w:val="484"/>
        </w:trPr>
        <w:tc>
          <w:tcPr>
            <w:tcW w:w="2032" w:type="dxa"/>
          </w:tcPr>
          <w:p w14:paraId="278EDDA5" w14:textId="77777777" w:rsidR="00611D8D" w:rsidRPr="003D72BC" w:rsidRDefault="00611D8D" w:rsidP="00611D8D">
            <w:pPr>
              <w:jc w:val="both"/>
              <w:rPr>
                <w:rFonts w:ascii="Times New Roman" w:hAnsi="Times New Roman" w:cs="Times New Roman"/>
                <w:sz w:val="24"/>
                <w:szCs w:val="24"/>
              </w:rPr>
            </w:pPr>
          </w:p>
        </w:tc>
        <w:tc>
          <w:tcPr>
            <w:tcW w:w="4119" w:type="dxa"/>
          </w:tcPr>
          <w:p w14:paraId="2ED9BF09"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Fever</w:t>
            </w:r>
          </w:p>
        </w:tc>
        <w:tc>
          <w:tcPr>
            <w:tcW w:w="1556" w:type="dxa"/>
          </w:tcPr>
          <w:p w14:paraId="728289AB"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77361A87" w14:textId="77777777" w:rsidTr="00611D8D">
        <w:trPr>
          <w:trHeight w:val="487"/>
        </w:trPr>
        <w:tc>
          <w:tcPr>
            <w:tcW w:w="2032" w:type="dxa"/>
          </w:tcPr>
          <w:p w14:paraId="306A6B02" w14:textId="77777777" w:rsidR="00611D8D" w:rsidRPr="003D72BC" w:rsidRDefault="00611D8D" w:rsidP="00611D8D">
            <w:pPr>
              <w:jc w:val="both"/>
              <w:rPr>
                <w:rFonts w:ascii="Times New Roman" w:hAnsi="Times New Roman" w:cs="Times New Roman"/>
                <w:sz w:val="24"/>
                <w:szCs w:val="24"/>
              </w:rPr>
            </w:pPr>
          </w:p>
        </w:tc>
        <w:tc>
          <w:tcPr>
            <w:tcW w:w="4119" w:type="dxa"/>
          </w:tcPr>
          <w:p w14:paraId="7D98087C"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Cough/percussion/hopping tenderness</w:t>
            </w:r>
          </w:p>
        </w:tc>
        <w:tc>
          <w:tcPr>
            <w:tcW w:w="1556" w:type="dxa"/>
          </w:tcPr>
          <w:p w14:paraId="4C8A784E"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2B5360AC" w14:textId="77777777" w:rsidTr="00611D8D">
        <w:trPr>
          <w:trHeight w:val="487"/>
        </w:trPr>
        <w:tc>
          <w:tcPr>
            <w:tcW w:w="2032" w:type="dxa"/>
          </w:tcPr>
          <w:p w14:paraId="71A4B735" w14:textId="77777777" w:rsidR="00611D8D" w:rsidRPr="003D72BC" w:rsidRDefault="00611D8D" w:rsidP="00611D8D">
            <w:pPr>
              <w:jc w:val="both"/>
              <w:rPr>
                <w:rFonts w:ascii="Times New Roman" w:hAnsi="Times New Roman" w:cs="Times New Roman"/>
                <w:sz w:val="24"/>
                <w:szCs w:val="24"/>
              </w:rPr>
            </w:pPr>
          </w:p>
        </w:tc>
        <w:tc>
          <w:tcPr>
            <w:tcW w:w="4119" w:type="dxa"/>
          </w:tcPr>
          <w:p w14:paraId="57156A5B" w14:textId="77777777" w:rsidR="00611D8D" w:rsidRPr="00611D8D"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RLQ tenderness</w:t>
            </w:r>
          </w:p>
        </w:tc>
        <w:tc>
          <w:tcPr>
            <w:tcW w:w="1556" w:type="dxa"/>
          </w:tcPr>
          <w:p w14:paraId="6B9E19DF"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2</w:t>
            </w:r>
          </w:p>
        </w:tc>
      </w:tr>
      <w:tr w:rsidR="00611D8D" w:rsidRPr="003D72BC" w14:paraId="5766C268" w14:textId="77777777" w:rsidTr="00611D8D">
        <w:trPr>
          <w:trHeight w:val="559"/>
        </w:trPr>
        <w:tc>
          <w:tcPr>
            <w:tcW w:w="2032" w:type="dxa"/>
          </w:tcPr>
          <w:p w14:paraId="38B06640"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Laboratory</w:t>
            </w:r>
          </w:p>
          <w:p w14:paraId="624F6ED4" w14:textId="77777777" w:rsidR="00611D8D" w:rsidRPr="003D72BC" w:rsidRDefault="00611D8D" w:rsidP="00611D8D">
            <w:pPr>
              <w:jc w:val="both"/>
              <w:rPr>
                <w:rFonts w:ascii="Times New Roman" w:hAnsi="Times New Roman" w:cs="Times New Roman"/>
                <w:sz w:val="24"/>
                <w:szCs w:val="24"/>
              </w:rPr>
            </w:pPr>
            <w:r w:rsidRPr="003D72BC">
              <w:rPr>
                <w:rFonts w:ascii="Times New Roman" w:hAnsi="Times New Roman" w:cs="Times New Roman"/>
                <w:sz w:val="24"/>
                <w:szCs w:val="24"/>
              </w:rPr>
              <w:t>Investigation</w:t>
            </w:r>
          </w:p>
        </w:tc>
        <w:tc>
          <w:tcPr>
            <w:tcW w:w="4119" w:type="dxa"/>
          </w:tcPr>
          <w:p w14:paraId="1C5BA318" w14:textId="77777777" w:rsidR="00611D8D" w:rsidRDefault="00611D8D" w:rsidP="00611D8D">
            <w:pPr>
              <w:jc w:val="both"/>
              <w:rPr>
                <w:rFonts w:ascii="Times New Roman" w:hAnsi="Times New Roman" w:cs="Times New Roman"/>
                <w:sz w:val="24"/>
                <w:szCs w:val="24"/>
              </w:rPr>
            </w:pPr>
            <w:proofErr w:type="spellStart"/>
            <w:r w:rsidRPr="00611D8D">
              <w:rPr>
                <w:rFonts w:ascii="Times New Roman" w:hAnsi="Times New Roman" w:cs="Times New Roman"/>
                <w:sz w:val="24"/>
                <w:szCs w:val="24"/>
              </w:rPr>
              <w:t>Leucocytosis</w:t>
            </w:r>
            <w:proofErr w:type="spellEnd"/>
            <w:r w:rsidRPr="00611D8D">
              <w:rPr>
                <w:rFonts w:ascii="Times New Roman" w:hAnsi="Times New Roman" w:cs="Times New Roman"/>
                <w:sz w:val="24"/>
                <w:szCs w:val="24"/>
              </w:rPr>
              <w:t xml:space="preserve"> (WBC &gt; 10,000)</w:t>
            </w:r>
          </w:p>
          <w:p w14:paraId="028C8EAA" w14:textId="77777777" w:rsidR="00611D8D" w:rsidRPr="003D72BC" w:rsidRDefault="00611D8D" w:rsidP="00611D8D">
            <w:pPr>
              <w:jc w:val="both"/>
              <w:rPr>
                <w:rFonts w:ascii="Times New Roman" w:hAnsi="Times New Roman" w:cs="Times New Roman"/>
                <w:sz w:val="24"/>
                <w:szCs w:val="24"/>
              </w:rPr>
            </w:pPr>
          </w:p>
        </w:tc>
        <w:tc>
          <w:tcPr>
            <w:tcW w:w="1556" w:type="dxa"/>
          </w:tcPr>
          <w:p w14:paraId="6549B30C"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2</w:t>
            </w:r>
          </w:p>
        </w:tc>
      </w:tr>
      <w:tr w:rsidR="00611D8D" w:rsidRPr="003D72BC" w14:paraId="1B097E03" w14:textId="77777777" w:rsidTr="00611D8D">
        <w:trPr>
          <w:trHeight w:val="487"/>
        </w:trPr>
        <w:tc>
          <w:tcPr>
            <w:tcW w:w="2032" w:type="dxa"/>
          </w:tcPr>
          <w:p w14:paraId="1C3CE19B" w14:textId="77777777" w:rsidR="00611D8D" w:rsidRPr="003D72BC" w:rsidRDefault="00611D8D" w:rsidP="00611D8D">
            <w:pPr>
              <w:jc w:val="both"/>
              <w:rPr>
                <w:rFonts w:ascii="Times New Roman" w:hAnsi="Times New Roman" w:cs="Times New Roman"/>
                <w:sz w:val="24"/>
                <w:szCs w:val="24"/>
              </w:rPr>
            </w:pPr>
          </w:p>
        </w:tc>
        <w:tc>
          <w:tcPr>
            <w:tcW w:w="4119" w:type="dxa"/>
            <w:tcBorders>
              <w:bottom w:val="single" w:sz="4" w:space="0" w:color="auto"/>
            </w:tcBorders>
          </w:tcPr>
          <w:p w14:paraId="66A7B845" w14:textId="77777777" w:rsidR="00611D8D" w:rsidRPr="003D72BC" w:rsidRDefault="00611D8D" w:rsidP="00611D8D">
            <w:pPr>
              <w:jc w:val="both"/>
              <w:rPr>
                <w:rFonts w:ascii="Times New Roman" w:hAnsi="Times New Roman" w:cs="Times New Roman"/>
                <w:sz w:val="24"/>
                <w:szCs w:val="24"/>
              </w:rPr>
            </w:pPr>
            <w:r w:rsidRPr="00611D8D">
              <w:rPr>
                <w:rFonts w:ascii="Times New Roman" w:hAnsi="Times New Roman" w:cs="Times New Roman"/>
                <w:sz w:val="24"/>
                <w:szCs w:val="24"/>
              </w:rPr>
              <w:t>Neutrophilia (ANC &gt; 7,500)</w:t>
            </w:r>
          </w:p>
        </w:tc>
        <w:tc>
          <w:tcPr>
            <w:tcW w:w="1556" w:type="dxa"/>
          </w:tcPr>
          <w:p w14:paraId="4B551B6A"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sz w:val="24"/>
                <w:szCs w:val="24"/>
              </w:rPr>
              <w:t>1</w:t>
            </w:r>
          </w:p>
        </w:tc>
      </w:tr>
      <w:tr w:rsidR="00611D8D" w:rsidRPr="003D72BC" w14:paraId="4052D665" w14:textId="77777777" w:rsidTr="00611D8D">
        <w:trPr>
          <w:trHeight w:val="574"/>
        </w:trPr>
        <w:tc>
          <w:tcPr>
            <w:tcW w:w="2032" w:type="dxa"/>
            <w:tcBorders>
              <w:right w:val="nil"/>
            </w:tcBorders>
          </w:tcPr>
          <w:p w14:paraId="5633FE06" w14:textId="77777777" w:rsidR="00611D8D" w:rsidRPr="003D72BC" w:rsidRDefault="00611D8D" w:rsidP="00611D8D">
            <w:pPr>
              <w:jc w:val="both"/>
              <w:rPr>
                <w:rFonts w:ascii="Times New Roman" w:hAnsi="Times New Roman" w:cs="Times New Roman"/>
                <w:sz w:val="24"/>
                <w:szCs w:val="24"/>
              </w:rPr>
            </w:pPr>
          </w:p>
        </w:tc>
        <w:tc>
          <w:tcPr>
            <w:tcW w:w="4119" w:type="dxa"/>
            <w:tcBorders>
              <w:left w:val="nil"/>
              <w:right w:val="nil"/>
            </w:tcBorders>
          </w:tcPr>
          <w:p w14:paraId="23A50A37" w14:textId="77777777" w:rsidR="00611D8D" w:rsidRPr="00611D8D" w:rsidRDefault="00611D8D" w:rsidP="00611D8D">
            <w:pPr>
              <w:jc w:val="both"/>
              <w:rPr>
                <w:rFonts w:ascii="Times New Roman" w:hAnsi="Times New Roman" w:cs="Times New Roman"/>
                <w:bCs/>
                <w:color w:val="3D3D3D"/>
                <w:sz w:val="24"/>
                <w:szCs w:val="24"/>
                <w:shd w:val="clear" w:color="auto" w:fill="F3F6F7"/>
              </w:rPr>
            </w:pPr>
            <w:r w:rsidRPr="00611D8D">
              <w:rPr>
                <w:rFonts w:ascii="Times New Roman" w:hAnsi="Times New Roman" w:cs="Times New Roman"/>
                <w:bCs/>
                <w:color w:val="3D3D3D"/>
                <w:sz w:val="24"/>
                <w:szCs w:val="24"/>
                <w:shd w:val="clear" w:color="auto" w:fill="F3F6F7"/>
              </w:rPr>
              <w:t xml:space="preserve">Low Risk PAS &lt; 3        </w:t>
            </w:r>
          </w:p>
          <w:p w14:paraId="0D85B840" w14:textId="77777777" w:rsidR="00611D8D" w:rsidRPr="00611D8D" w:rsidRDefault="00611D8D" w:rsidP="00611D8D">
            <w:pPr>
              <w:jc w:val="both"/>
              <w:rPr>
                <w:rFonts w:ascii="Times New Roman" w:hAnsi="Times New Roman" w:cs="Times New Roman"/>
                <w:bCs/>
                <w:color w:val="3D3D3D"/>
                <w:sz w:val="24"/>
                <w:szCs w:val="24"/>
                <w:shd w:val="clear" w:color="auto" w:fill="F3F6F7"/>
              </w:rPr>
            </w:pPr>
            <w:r w:rsidRPr="00611D8D">
              <w:rPr>
                <w:rFonts w:ascii="Times New Roman" w:hAnsi="Times New Roman" w:cs="Times New Roman"/>
                <w:bCs/>
                <w:color w:val="3D3D3D"/>
                <w:sz w:val="24"/>
                <w:szCs w:val="24"/>
                <w:shd w:val="clear" w:color="auto" w:fill="F3F6F7"/>
              </w:rPr>
              <w:t xml:space="preserve">High Risk PAS &gt; 7        </w:t>
            </w:r>
          </w:p>
          <w:p w14:paraId="5DFA21AD" w14:textId="77777777" w:rsidR="00611D8D" w:rsidRPr="003D72BC" w:rsidRDefault="00611D8D" w:rsidP="00611D8D">
            <w:pPr>
              <w:jc w:val="both"/>
              <w:rPr>
                <w:rFonts w:ascii="Times New Roman" w:hAnsi="Times New Roman" w:cs="Times New Roman"/>
                <w:sz w:val="24"/>
                <w:szCs w:val="24"/>
              </w:rPr>
            </w:pPr>
            <w:r>
              <w:rPr>
                <w:rFonts w:ascii="Times New Roman" w:hAnsi="Times New Roman" w:cs="Times New Roman"/>
                <w:bCs/>
                <w:color w:val="3D3D3D"/>
                <w:sz w:val="24"/>
                <w:szCs w:val="24"/>
                <w:shd w:val="clear" w:color="auto" w:fill="F3F6F7"/>
              </w:rPr>
              <w:t xml:space="preserve">Indeterminate Risk </w:t>
            </w:r>
            <w:r w:rsidRPr="00611D8D">
              <w:rPr>
                <w:rFonts w:ascii="Times New Roman" w:hAnsi="Times New Roman" w:cs="Times New Roman"/>
                <w:bCs/>
                <w:color w:val="3D3D3D"/>
                <w:sz w:val="24"/>
                <w:szCs w:val="24"/>
                <w:shd w:val="clear" w:color="auto" w:fill="F3F6F7"/>
              </w:rPr>
              <w:t xml:space="preserve"> 4-6</w:t>
            </w:r>
          </w:p>
        </w:tc>
        <w:tc>
          <w:tcPr>
            <w:tcW w:w="1556" w:type="dxa"/>
            <w:tcBorders>
              <w:left w:val="nil"/>
            </w:tcBorders>
          </w:tcPr>
          <w:p w14:paraId="5FEACD0D" w14:textId="77777777" w:rsidR="00611D8D" w:rsidRDefault="00611D8D" w:rsidP="00611D8D">
            <w:pPr>
              <w:jc w:val="both"/>
              <w:rPr>
                <w:rFonts w:ascii="Times New Roman" w:hAnsi="Times New Roman" w:cs="Times New Roman"/>
                <w:sz w:val="24"/>
                <w:szCs w:val="24"/>
              </w:rPr>
            </w:pPr>
          </w:p>
          <w:p w14:paraId="4DC95871" w14:textId="77777777" w:rsidR="00611D8D" w:rsidRPr="003D72BC" w:rsidRDefault="00611D8D" w:rsidP="00611D8D">
            <w:pPr>
              <w:jc w:val="both"/>
              <w:rPr>
                <w:rFonts w:ascii="Times New Roman" w:hAnsi="Times New Roman" w:cs="Times New Roman"/>
                <w:sz w:val="24"/>
                <w:szCs w:val="24"/>
              </w:rPr>
            </w:pPr>
          </w:p>
        </w:tc>
      </w:tr>
    </w:tbl>
    <w:p w14:paraId="44F7B762" w14:textId="77777777" w:rsidR="003D0B20" w:rsidRDefault="003D0B20" w:rsidP="00B62F2C">
      <w:pPr>
        <w:spacing w:line="360" w:lineRule="auto"/>
        <w:jc w:val="both"/>
        <w:rPr>
          <w:rFonts w:ascii="Times New Roman" w:hAnsi="Times New Roman" w:cs="Times New Roman"/>
          <w:sz w:val="24"/>
          <w:szCs w:val="24"/>
        </w:rPr>
      </w:pPr>
    </w:p>
    <w:p w14:paraId="6E430A82" w14:textId="77777777" w:rsidR="003D0B20" w:rsidRDefault="003D0B20" w:rsidP="00B62F2C">
      <w:pPr>
        <w:spacing w:line="360" w:lineRule="auto"/>
        <w:jc w:val="both"/>
        <w:rPr>
          <w:rFonts w:ascii="Times New Roman" w:hAnsi="Times New Roman" w:cs="Times New Roman"/>
          <w:sz w:val="24"/>
          <w:szCs w:val="24"/>
        </w:rPr>
      </w:pPr>
    </w:p>
    <w:p w14:paraId="1CF70A40" w14:textId="77777777" w:rsidR="003D0B20" w:rsidRDefault="003D0B20" w:rsidP="00B62F2C">
      <w:pPr>
        <w:spacing w:line="360" w:lineRule="auto"/>
        <w:jc w:val="both"/>
        <w:rPr>
          <w:rFonts w:ascii="Times New Roman" w:hAnsi="Times New Roman" w:cs="Times New Roman"/>
          <w:sz w:val="24"/>
          <w:szCs w:val="24"/>
        </w:rPr>
      </w:pPr>
    </w:p>
    <w:p w14:paraId="4C50F7D1" w14:textId="77777777" w:rsidR="003D0B20" w:rsidRDefault="003D0B20" w:rsidP="00B62F2C">
      <w:pPr>
        <w:spacing w:line="360" w:lineRule="auto"/>
        <w:jc w:val="both"/>
        <w:rPr>
          <w:rFonts w:ascii="Times New Roman" w:hAnsi="Times New Roman" w:cs="Times New Roman"/>
          <w:sz w:val="24"/>
          <w:szCs w:val="24"/>
        </w:rPr>
      </w:pPr>
    </w:p>
    <w:p w14:paraId="593FDA1A" w14:textId="77777777" w:rsidR="003D0B20" w:rsidRDefault="003D0B20" w:rsidP="00B62F2C">
      <w:pPr>
        <w:spacing w:line="360" w:lineRule="auto"/>
        <w:jc w:val="both"/>
        <w:rPr>
          <w:rFonts w:ascii="Times New Roman" w:hAnsi="Times New Roman" w:cs="Times New Roman"/>
          <w:sz w:val="24"/>
          <w:szCs w:val="24"/>
        </w:rPr>
      </w:pPr>
    </w:p>
    <w:p w14:paraId="019EF4BC" w14:textId="77777777" w:rsidR="003D0B20" w:rsidRDefault="003D0B20" w:rsidP="00B62F2C">
      <w:pPr>
        <w:spacing w:line="360" w:lineRule="auto"/>
        <w:jc w:val="both"/>
        <w:rPr>
          <w:rFonts w:ascii="Times New Roman" w:hAnsi="Times New Roman" w:cs="Times New Roman"/>
          <w:sz w:val="24"/>
          <w:szCs w:val="24"/>
        </w:rPr>
      </w:pPr>
    </w:p>
    <w:p w14:paraId="4A1F893E" w14:textId="77777777" w:rsidR="003D0B20" w:rsidRDefault="003D0B20" w:rsidP="00B62F2C">
      <w:pPr>
        <w:spacing w:line="360" w:lineRule="auto"/>
        <w:jc w:val="both"/>
        <w:rPr>
          <w:rFonts w:ascii="Times New Roman" w:hAnsi="Times New Roman" w:cs="Times New Roman"/>
          <w:sz w:val="24"/>
          <w:szCs w:val="24"/>
        </w:rPr>
      </w:pPr>
    </w:p>
    <w:p w14:paraId="36E0EB2A" w14:textId="77777777" w:rsidR="003D0B20" w:rsidRDefault="003D0B20" w:rsidP="00B62F2C">
      <w:pPr>
        <w:spacing w:line="360" w:lineRule="auto"/>
        <w:jc w:val="both"/>
        <w:rPr>
          <w:rFonts w:ascii="Times New Roman" w:hAnsi="Times New Roman" w:cs="Times New Roman"/>
          <w:sz w:val="24"/>
          <w:szCs w:val="24"/>
        </w:rPr>
      </w:pPr>
    </w:p>
    <w:p w14:paraId="6DAA6ED1" w14:textId="77777777" w:rsidR="003D0B20" w:rsidRDefault="003D0B20" w:rsidP="00B62F2C">
      <w:pPr>
        <w:spacing w:line="360" w:lineRule="auto"/>
        <w:jc w:val="both"/>
        <w:rPr>
          <w:rFonts w:ascii="Times New Roman" w:hAnsi="Times New Roman" w:cs="Times New Roman"/>
          <w:sz w:val="24"/>
          <w:szCs w:val="24"/>
        </w:rPr>
      </w:pPr>
    </w:p>
    <w:p w14:paraId="3E6A297C" w14:textId="77777777" w:rsidR="003D0B20" w:rsidRDefault="003D0B20" w:rsidP="00B62F2C">
      <w:pPr>
        <w:spacing w:line="360" w:lineRule="auto"/>
        <w:jc w:val="both"/>
        <w:rPr>
          <w:rFonts w:ascii="Times New Roman" w:hAnsi="Times New Roman" w:cs="Times New Roman"/>
          <w:sz w:val="24"/>
          <w:szCs w:val="24"/>
        </w:rPr>
      </w:pPr>
    </w:p>
    <w:p w14:paraId="09C640B5" w14:textId="77777777" w:rsidR="00611D8D" w:rsidRPr="00611D8D" w:rsidRDefault="00611D8D" w:rsidP="00611D8D">
      <w:pPr>
        <w:spacing w:line="360" w:lineRule="auto"/>
        <w:jc w:val="center"/>
        <w:rPr>
          <w:rFonts w:ascii="Times New Roman" w:hAnsi="Times New Roman" w:cs="Times New Roman"/>
          <w:b/>
          <w:sz w:val="24"/>
          <w:szCs w:val="24"/>
        </w:rPr>
      </w:pPr>
      <w:r w:rsidRPr="00611D8D">
        <w:rPr>
          <w:rFonts w:ascii="Times New Roman" w:hAnsi="Times New Roman" w:cs="Times New Roman"/>
          <w:b/>
          <w:sz w:val="24"/>
          <w:szCs w:val="24"/>
        </w:rPr>
        <w:t>Table-2 showing pediat</w:t>
      </w:r>
      <w:r w:rsidR="007A1FFA">
        <w:rPr>
          <w:rFonts w:ascii="Times New Roman" w:hAnsi="Times New Roman" w:cs="Times New Roman"/>
          <w:b/>
          <w:sz w:val="24"/>
          <w:szCs w:val="24"/>
        </w:rPr>
        <w:t>ric appendicitis scoring system</w:t>
      </w:r>
      <w:r w:rsidR="00362542">
        <w:rPr>
          <w:rFonts w:ascii="Times New Roman" w:hAnsi="Times New Roman" w:cs="Times New Roman"/>
          <w:b/>
          <w:sz w:val="24"/>
          <w:szCs w:val="24"/>
        </w:rPr>
        <w:t xml:space="preserve"> </w:t>
      </w:r>
      <w:r w:rsidR="007A1FFA">
        <w:rPr>
          <w:rFonts w:ascii="Times New Roman" w:hAnsi="Times New Roman" w:cs="Times New Roman"/>
          <w:b/>
          <w:sz w:val="24"/>
          <w:szCs w:val="24"/>
        </w:rPr>
        <w:t>(PAS)</w:t>
      </w:r>
    </w:p>
    <w:p w14:paraId="15AD1E3F" w14:textId="77777777" w:rsidR="00611D8D" w:rsidRDefault="00611D8D" w:rsidP="00B62F2C">
      <w:pPr>
        <w:spacing w:line="360" w:lineRule="auto"/>
        <w:jc w:val="both"/>
        <w:rPr>
          <w:rFonts w:ascii="Times New Roman" w:hAnsi="Times New Roman" w:cs="Times New Roman"/>
          <w:b/>
          <w:sz w:val="24"/>
          <w:szCs w:val="24"/>
        </w:rPr>
      </w:pPr>
    </w:p>
    <w:p w14:paraId="2D6E1D19" w14:textId="77777777" w:rsidR="00611D8D" w:rsidRDefault="00611D8D" w:rsidP="00B62F2C">
      <w:pPr>
        <w:spacing w:line="360" w:lineRule="auto"/>
        <w:jc w:val="both"/>
        <w:rPr>
          <w:rFonts w:ascii="Times New Roman" w:hAnsi="Times New Roman" w:cs="Times New Roman"/>
          <w:b/>
          <w:sz w:val="24"/>
          <w:szCs w:val="24"/>
        </w:rPr>
      </w:pPr>
    </w:p>
    <w:p w14:paraId="745F031F" w14:textId="77777777" w:rsidR="00611D8D" w:rsidRDefault="00611D8D" w:rsidP="00B62F2C">
      <w:pPr>
        <w:spacing w:line="360" w:lineRule="auto"/>
        <w:jc w:val="both"/>
        <w:rPr>
          <w:rFonts w:ascii="Times New Roman" w:hAnsi="Times New Roman" w:cs="Times New Roman"/>
          <w:b/>
          <w:sz w:val="24"/>
          <w:szCs w:val="24"/>
        </w:rPr>
      </w:pPr>
    </w:p>
    <w:p w14:paraId="7C07C18E" w14:textId="77777777" w:rsidR="00611D8D" w:rsidRDefault="00611D8D" w:rsidP="00B62F2C">
      <w:pPr>
        <w:spacing w:line="360" w:lineRule="auto"/>
        <w:jc w:val="both"/>
        <w:rPr>
          <w:rFonts w:ascii="Times New Roman" w:hAnsi="Times New Roman" w:cs="Times New Roman"/>
          <w:b/>
          <w:sz w:val="24"/>
          <w:szCs w:val="24"/>
        </w:rPr>
      </w:pPr>
    </w:p>
    <w:p w14:paraId="50996A2F" w14:textId="77777777" w:rsidR="00611D8D" w:rsidRDefault="00611D8D" w:rsidP="00B62F2C">
      <w:pPr>
        <w:spacing w:line="360" w:lineRule="auto"/>
        <w:jc w:val="both"/>
        <w:rPr>
          <w:rFonts w:ascii="Times New Roman" w:hAnsi="Times New Roman" w:cs="Times New Roman"/>
          <w:b/>
          <w:sz w:val="24"/>
          <w:szCs w:val="24"/>
        </w:rPr>
      </w:pPr>
    </w:p>
    <w:p w14:paraId="288B61D2" w14:textId="77777777" w:rsidR="00611D8D" w:rsidRDefault="00611D8D" w:rsidP="00B62F2C">
      <w:pPr>
        <w:spacing w:line="360" w:lineRule="auto"/>
        <w:jc w:val="both"/>
        <w:rPr>
          <w:rFonts w:ascii="Times New Roman" w:hAnsi="Times New Roman" w:cs="Times New Roman"/>
          <w:b/>
          <w:sz w:val="24"/>
          <w:szCs w:val="24"/>
        </w:rPr>
      </w:pPr>
    </w:p>
    <w:p w14:paraId="0634797A" w14:textId="77777777" w:rsidR="00611D8D" w:rsidRDefault="00611D8D" w:rsidP="00B62F2C">
      <w:pPr>
        <w:spacing w:line="360" w:lineRule="auto"/>
        <w:jc w:val="both"/>
        <w:rPr>
          <w:rFonts w:ascii="Times New Roman" w:hAnsi="Times New Roman" w:cs="Times New Roman"/>
          <w:b/>
          <w:sz w:val="24"/>
          <w:szCs w:val="24"/>
        </w:rPr>
      </w:pPr>
    </w:p>
    <w:p w14:paraId="2624FC0A" w14:textId="77777777" w:rsidR="00611D8D" w:rsidRDefault="00611D8D" w:rsidP="00B62F2C">
      <w:pPr>
        <w:spacing w:line="360" w:lineRule="auto"/>
        <w:jc w:val="both"/>
        <w:rPr>
          <w:rFonts w:ascii="Times New Roman" w:hAnsi="Times New Roman" w:cs="Times New Roman"/>
          <w:b/>
          <w:sz w:val="24"/>
          <w:szCs w:val="24"/>
        </w:rPr>
      </w:pPr>
    </w:p>
    <w:p w14:paraId="73E5C061" w14:textId="77777777" w:rsidR="00611D8D" w:rsidRDefault="00611D8D" w:rsidP="00B62F2C">
      <w:pPr>
        <w:spacing w:line="360" w:lineRule="auto"/>
        <w:jc w:val="both"/>
        <w:rPr>
          <w:rFonts w:ascii="Times New Roman" w:hAnsi="Times New Roman" w:cs="Times New Roman"/>
          <w:b/>
          <w:sz w:val="24"/>
          <w:szCs w:val="24"/>
        </w:rPr>
      </w:pPr>
    </w:p>
    <w:p w14:paraId="501244A5" w14:textId="77777777" w:rsidR="00611D8D" w:rsidRDefault="00611D8D" w:rsidP="00B62F2C">
      <w:pPr>
        <w:spacing w:line="360" w:lineRule="auto"/>
        <w:jc w:val="both"/>
        <w:rPr>
          <w:rFonts w:ascii="Times New Roman" w:hAnsi="Times New Roman" w:cs="Times New Roman"/>
          <w:b/>
          <w:sz w:val="24"/>
          <w:szCs w:val="24"/>
        </w:rPr>
      </w:pPr>
    </w:p>
    <w:p w14:paraId="67E04E13" w14:textId="77777777" w:rsidR="00611D8D" w:rsidRDefault="00611D8D" w:rsidP="00B62F2C">
      <w:pPr>
        <w:spacing w:line="360" w:lineRule="auto"/>
        <w:jc w:val="both"/>
        <w:rPr>
          <w:rFonts w:ascii="Times New Roman" w:hAnsi="Times New Roman" w:cs="Times New Roman"/>
          <w:b/>
          <w:sz w:val="24"/>
          <w:szCs w:val="24"/>
        </w:rPr>
      </w:pPr>
    </w:p>
    <w:p w14:paraId="23200A78" w14:textId="77777777" w:rsidR="00611D8D" w:rsidRDefault="00611D8D" w:rsidP="00B62F2C">
      <w:pPr>
        <w:spacing w:line="360" w:lineRule="auto"/>
        <w:jc w:val="both"/>
        <w:rPr>
          <w:rFonts w:ascii="Times New Roman" w:hAnsi="Times New Roman" w:cs="Times New Roman"/>
          <w:b/>
          <w:sz w:val="24"/>
          <w:szCs w:val="24"/>
        </w:rPr>
      </w:pPr>
    </w:p>
    <w:p w14:paraId="1F3E4FB9" w14:textId="77777777" w:rsidR="003D0B20" w:rsidRPr="00256445" w:rsidRDefault="003D0B20" w:rsidP="00B62F2C">
      <w:pPr>
        <w:spacing w:line="360" w:lineRule="auto"/>
        <w:jc w:val="both"/>
        <w:rPr>
          <w:rFonts w:ascii="Times New Roman" w:hAnsi="Times New Roman" w:cs="Times New Roman"/>
          <w:b/>
          <w:sz w:val="24"/>
          <w:szCs w:val="24"/>
        </w:rPr>
      </w:pPr>
      <w:r w:rsidRPr="00256445">
        <w:rPr>
          <w:rFonts w:ascii="Times New Roman" w:hAnsi="Times New Roman" w:cs="Times New Roman"/>
          <w:b/>
          <w:sz w:val="24"/>
          <w:szCs w:val="24"/>
        </w:rPr>
        <w:t>Materials and method:</w:t>
      </w:r>
    </w:p>
    <w:p w14:paraId="3485338A" w14:textId="77777777" w:rsidR="00256445" w:rsidRDefault="003D0B20" w:rsidP="00B20A3A">
      <w:pPr>
        <w:spacing w:line="360" w:lineRule="auto"/>
        <w:jc w:val="both"/>
        <w:rPr>
          <w:rFonts w:ascii="Times New Roman" w:hAnsi="Times New Roman" w:cs="Times New Roman"/>
          <w:sz w:val="24"/>
          <w:szCs w:val="24"/>
        </w:rPr>
      </w:pPr>
      <w:r>
        <w:rPr>
          <w:rFonts w:ascii="Times New Roman" w:hAnsi="Times New Roman" w:cs="Times New Roman"/>
          <w:sz w:val="24"/>
          <w:szCs w:val="24"/>
        </w:rPr>
        <w:t>This prospective study was conducted in the pediatric surgery department of Bangladesh Medical University</w:t>
      </w:r>
      <w:r w:rsidR="00256445">
        <w:rPr>
          <w:rFonts w:ascii="Times New Roman" w:hAnsi="Times New Roman" w:cs="Times New Roman"/>
          <w:sz w:val="24"/>
          <w:szCs w:val="24"/>
        </w:rPr>
        <w:t>. Dhaka, Bangladesh from</w:t>
      </w:r>
      <w:r>
        <w:rPr>
          <w:rFonts w:ascii="Times New Roman" w:hAnsi="Times New Roman" w:cs="Times New Roman"/>
          <w:sz w:val="24"/>
          <w:szCs w:val="24"/>
        </w:rPr>
        <w:t xml:space="preserve"> January 2023 to D</w:t>
      </w:r>
      <w:r w:rsidR="00522D6E">
        <w:rPr>
          <w:rFonts w:ascii="Times New Roman" w:hAnsi="Times New Roman" w:cs="Times New Roman"/>
          <w:sz w:val="24"/>
          <w:szCs w:val="24"/>
        </w:rPr>
        <w:t>ecember 2024 over a period of 24</w:t>
      </w:r>
      <w:r>
        <w:rPr>
          <w:rFonts w:ascii="Times New Roman" w:hAnsi="Times New Roman" w:cs="Times New Roman"/>
          <w:sz w:val="24"/>
          <w:szCs w:val="24"/>
        </w:rPr>
        <w:t xml:space="preserve"> months.</w:t>
      </w:r>
      <w:r w:rsidR="00256445">
        <w:rPr>
          <w:rFonts w:ascii="Times New Roman" w:hAnsi="Times New Roman" w:cs="Times New Roman"/>
          <w:sz w:val="24"/>
          <w:szCs w:val="24"/>
        </w:rPr>
        <w:t xml:space="preserve"> All the patients who required appendectomy during the study period after meeting the inclusion criteria were enrolled in the study. A non-random purposing sampling method was used. An ethical clearance was taken from institutional ethical committee</w:t>
      </w:r>
      <w:r w:rsidR="00B20A3A">
        <w:rPr>
          <w:rFonts w:ascii="Times New Roman" w:hAnsi="Times New Roman" w:cs="Times New Roman"/>
          <w:sz w:val="24"/>
          <w:szCs w:val="24"/>
        </w:rPr>
        <w:t xml:space="preserve"> for conducting the study according to </w:t>
      </w:r>
      <w:r w:rsidR="00B20A3A" w:rsidRPr="00B20A3A">
        <w:rPr>
          <w:rFonts w:ascii="Times New Roman" w:hAnsi="Times New Roman" w:cs="Times New Roman"/>
          <w:sz w:val="24"/>
          <w:szCs w:val="24"/>
        </w:rPr>
        <w:t>Helsinki Declaration for Me</w:t>
      </w:r>
      <w:r w:rsidR="00B20A3A">
        <w:rPr>
          <w:rFonts w:ascii="Times New Roman" w:hAnsi="Times New Roman" w:cs="Times New Roman"/>
          <w:sz w:val="24"/>
          <w:szCs w:val="24"/>
        </w:rPr>
        <w:t>dical Research</w:t>
      </w:r>
      <w:r w:rsidR="007A1FFA">
        <w:rPr>
          <w:rFonts w:ascii="Times New Roman" w:hAnsi="Times New Roman" w:cs="Times New Roman"/>
          <w:sz w:val="24"/>
          <w:szCs w:val="24"/>
        </w:rPr>
        <w:t xml:space="preserve"> </w:t>
      </w:r>
      <w:r w:rsidR="00B20A3A">
        <w:rPr>
          <w:rFonts w:ascii="Times New Roman" w:hAnsi="Times New Roman" w:cs="Times New Roman"/>
          <w:sz w:val="24"/>
          <w:szCs w:val="24"/>
        </w:rPr>
        <w:t>(1964) involving human subjects.</w:t>
      </w:r>
    </w:p>
    <w:p w14:paraId="75170BF9" w14:textId="77777777" w:rsidR="00256445" w:rsidRPr="00256445" w:rsidRDefault="00256445" w:rsidP="00256445">
      <w:pPr>
        <w:spacing w:line="360" w:lineRule="auto"/>
        <w:jc w:val="both"/>
        <w:rPr>
          <w:rFonts w:ascii="Times New Roman" w:hAnsi="Times New Roman" w:cs="Times New Roman"/>
          <w:b/>
          <w:sz w:val="24"/>
          <w:szCs w:val="24"/>
        </w:rPr>
      </w:pPr>
      <w:r w:rsidRPr="00256445">
        <w:rPr>
          <w:rFonts w:ascii="Times New Roman" w:hAnsi="Times New Roman" w:cs="Times New Roman"/>
          <w:b/>
          <w:sz w:val="24"/>
          <w:szCs w:val="24"/>
        </w:rPr>
        <w:t>Inclusion criteria:</w:t>
      </w:r>
    </w:p>
    <w:p w14:paraId="10333D4E" w14:textId="77777777" w:rsidR="00256445" w:rsidRDefault="00256445" w:rsidP="002564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56445">
        <w:rPr>
          <w:rFonts w:ascii="Times New Roman" w:hAnsi="Times New Roman" w:cs="Times New Roman"/>
          <w:sz w:val="24"/>
          <w:szCs w:val="24"/>
        </w:rPr>
        <w:t xml:space="preserve">Patients admitted in the </w:t>
      </w:r>
      <w:r>
        <w:rPr>
          <w:rFonts w:ascii="Times New Roman" w:hAnsi="Times New Roman" w:cs="Times New Roman"/>
          <w:sz w:val="24"/>
          <w:szCs w:val="24"/>
        </w:rPr>
        <w:t xml:space="preserve">pediatric </w:t>
      </w:r>
      <w:r w:rsidRPr="00256445">
        <w:rPr>
          <w:rFonts w:ascii="Times New Roman" w:hAnsi="Times New Roman" w:cs="Times New Roman"/>
          <w:sz w:val="24"/>
          <w:szCs w:val="24"/>
        </w:rPr>
        <w:t>surgery department of Bangladesh Medical University</w:t>
      </w:r>
      <w:r>
        <w:rPr>
          <w:rFonts w:ascii="Times New Roman" w:hAnsi="Times New Roman" w:cs="Times New Roman"/>
          <w:sz w:val="24"/>
          <w:szCs w:val="24"/>
        </w:rPr>
        <w:t xml:space="preserve"> </w:t>
      </w:r>
      <w:r w:rsidRPr="00256445">
        <w:rPr>
          <w:rFonts w:ascii="Times New Roman" w:hAnsi="Times New Roman" w:cs="Times New Roman"/>
          <w:sz w:val="24"/>
          <w:szCs w:val="24"/>
        </w:rPr>
        <w:t>who underwent appendectomy for</w:t>
      </w:r>
      <w:r>
        <w:rPr>
          <w:rFonts w:ascii="Times New Roman" w:hAnsi="Times New Roman" w:cs="Times New Roman"/>
          <w:sz w:val="24"/>
          <w:szCs w:val="24"/>
        </w:rPr>
        <w:t xml:space="preserve"> acute appendicitis.</w:t>
      </w:r>
    </w:p>
    <w:p w14:paraId="18C397E7" w14:textId="77777777" w:rsidR="00256445" w:rsidRDefault="00256445" w:rsidP="002564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56445">
        <w:rPr>
          <w:rFonts w:ascii="Times New Roman" w:hAnsi="Times New Roman" w:cs="Times New Roman"/>
          <w:sz w:val="24"/>
          <w:szCs w:val="24"/>
        </w:rPr>
        <w:t>Patients will</w:t>
      </w:r>
      <w:r>
        <w:rPr>
          <w:rFonts w:ascii="Times New Roman" w:hAnsi="Times New Roman" w:cs="Times New Roman"/>
          <w:sz w:val="24"/>
          <w:szCs w:val="24"/>
        </w:rPr>
        <w:t xml:space="preserve">ing to take part in the study. </w:t>
      </w:r>
    </w:p>
    <w:p w14:paraId="22A74619" w14:textId="77777777" w:rsidR="00256445" w:rsidRPr="00256445" w:rsidRDefault="00256445" w:rsidP="00256445">
      <w:pPr>
        <w:spacing w:line="360" w:lineRule="auto"/>
        <w:jc w:val="both"/>
        <w:rPr>
          <w:rFonts w:ascii="Times New Roman" w:hAnsi="Times New Roman" w:cs="Times New Roman"/>
          <w:b/>
          <w:sz w:val="24"/>
          <w:szCs w:val="24"/>
        </w:rPr>
      </w:pPr>
      <w:r w:rsidRPr="00256445">
        <w:rPr>
          <w:rFonts w:ascii="Times New Roman" w:hAnsi="Times New Roman" w:cs="Times New Roman"/>
          <w:b/>
          <w:sz w:val="24"/>
          <w:szCs w:val="24"/>
        </w:rPr>
        <w:t>Exclusion criteria:</w:t>
      </w:r>
    </w:p>
    <w:p w14:paraId="0638E402" w14:textId="77777777" w:rsidR="00256445" w:rsidRPr="00256445" w:rsidRDefault="00256445" w:rsidP="00256445">
      <w:pPr>
        <w:pStyle w:val="ListParagraph"/>
        <w:numPr>
          <w:ilvl w:val="0"/>
          <w:numId w:val="1"/>
        </w:num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Patients who do not provide informed consent.</w:t>
      </w:r>
    </w:p>
    <w:p w14:paraId="4F8FD9AC" w14:textId="77777777" w:rsidR="00256445" w:rsidRPr="00256445" w:rsidRDefault="00256445" w:rsidP="00256445">
      <w:pPr>
        <w:pStyle w:val="ListParagraph"/>
        <w:numPr>
          <w:ilvl w:val="0"/>
          <w:numId w:val="1"/>
        </w:num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Patients who have right iliac fossa mass</w:t>
      </w:r>
    </w:p>
    <w:p w14:paraId="5C9E771F" w14:textId="77777777" w:rsidR="00256445" w:rsidRDefault="00256445" w:rsidP="00256445">
      <w:pPr>
        <w:pStyle w:val="ListParagraph"/>
        <w:numPr>
          <w:ilvl w:val="0"/>
          <w:numId w:val="1"/>
        </w:num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Patients who were suspected for urological diseases</w:t>
      </w:r>
    </w:p>
    <w:p w14:paraId="464CBFB8" w14:textId="77777777" w:rsidR="00256445" w:rsidRDefault="00256445" w:rsidP="00256445">
      <w:pPr>
        <w:spacing w:after="0" w:line="360" w:lineRule="auto"/>
        <w:jc w:val="both"/>
        <w:rPr>
          <w:rFonts w:ascii="Times New Roman" w:hAnsi="Times New Roman" w:cs="Times New Roman"/>
          <w:sz w:val="24"/>
          <w:szCs w:val="24"/>
        </w:rPr>
      </w:pPr>
    </w:p>
    <w:p w14:paraId="0963DF6C" w14:textId="77777777" w:rsidR="00256445" w:rsidRDefault="00256445" w:rsidP="00256445">
      <w:pPr>
        <w:spacing w:after="0" w:line="360" w:lineRule="auto"/>
        <w:jc w:val="both"/>
        <w:rPr>
          <w:rFonts w:ascii="Times New Roman" w:hAnsi="Times New Roman" w:cs="Times New Roman"/>
          <w:sz w:val="24"/>
          <w:szCs w:val="24"/>
        </w:rPr>
      </w:pPr>
      <w:r w:rsidRPr="00256445">
        <w:rPr>
          <w:rFonts w:ascii="Times New Roman" w:hAnsi="Times New Roman" w:cs="Times New Roman"/>
          <w:sz w:val="24"/>
          <w:szCs w:val="24"/>
        </w:rPr>
        <w:t>Cal</w:t>
      </w:r>
      <w:r>
        <w:rPr>
          <w:rFonts w:ascii="Times New Roman" w:hAnsi="Times New Roman" w:cs="Times New Roman"/>
          <w:sz w:val="24"/>
          <w:szCs w:val="24"/>
        </w:rPr>
        <w:t>culation of scores of Alvarado and PAS</w:t>
      </w:r>
      <w:r w:rsidRPr="00256445">
        <w:rPr>
          <w:rFonts w:ascii="Times New Roman" w:hAnsi="Times New Roman" w:cs="Times New Roman"/>
          <w:sz w:val="24"/>
          <w:szCs w:val="24"/>
        </w:rPr>
        <w:t xml:space="preserve"> scoring systems were done by physical examination, demographic characteristics and laboratory investigations and noted in a preformed questionnaire. Decision of surgery was made by a qualified surgeon on the basis of his/her clinical judgement aided by physical examination and laboratory investigations. Per-operative findings were observed </w:t>
      </w:r>
      <w:r w:rsidRPr="00256445">
        <w:rPr>
          <w:rFonts w:ascii="Times New Roman" w:hAnsi="Times New Roman" w:cs="Times New Roman"/>
          <w:sz w:val="24"/>
          <w:szCs w:val="24"/>
        </w:rPr>
        <w:lastRenderedPageBreak/>
        <w:t xml:space="preserve">and specimen of appendix was sent for histopathology. Histopathological reports were compared with obtained scores. Finally data were summarized, analyzed and results were obtained.  </w:t>
      </w:r>
    </w:p>
    <w:p w14:paraId="577EE316" w14:textId="77777777" w:rsidR="00B20A3A" w:rsidRDefault="00B20A3A" w:rsidP="00B20A3A">
      <w:pPr>
        <w:spacing w:after="0" w:line="360" w:lineRule="auto"/>
        <w:jc w:val="both"/>
        <w:rPr>
          <w:rFonts w:ascii="Times New Roman" w:hAnsi="Times New Roman" w:cs="Times New Roman"/>
          <w:sz w:val="24"/>
          <w:szCs w:val="24"/>
        </w:rPr>
      </w:pPr>
    </w:p>
    <w:p w14:paraId="39DAAD51" w14:textId="77777777" w:rsidR="00B20A3A" w:rsidRDefault="00B20A3A" w:rsidP="00B20A3A">
      <w:pPr>
        <w:spacing w:after="0" w:line="360" w:lineRule="auto"/>
        <w:jc w:val="both"/>
        <w:rPr>
          <w:rFonts w:ascii="Times New Roman" w:hAnsi="Times New Roman" w:cs="Times New Roman"/>
          <w:sz w:val="24"/>
          <w:szCs w:val="24"/>
        </w:rPr>
      </w:pPr>
      <w:r w:rsidRPr="00B20A3A">
        <w:rPr>
          <w:rFonts w:ascii="Times New Roman" w:hAnsi="Times New Roman" w:cs="Times New Roman"/>
          <w:sz w:val="24"/>
          <w:szCs w:val="24"/>
        </w:rPr>
        <w:t xml:space="preserve">Data analysis </w:t>
      </w:r>
      <w:r>
        <w:rPr>
          <w:rFonts w:ascii="Times New Roman" w:hAnsi="Times New Roman" w:cs="Times New Roman"/>
          <w:sz w:val="24"/>
          <w:szCs w:val="24"/>
        </w:rPr>
        <w:t>was</w:t>
      </w:r>
      <w:r w:rsidRPr="00B20A3A">
        <w:rPr>
          <w:rFonts w:ascii="Times New Roman" w:hAnsi="Times New Roman" w:cs="Times New Roman"/>
          <w:sz w:val="24"/>
          <w:szCs w:val="24"/>
        </w:rPr>
        <w:t xml:space="preserve"> done </w:t>
      </w:r>
      <w:r>
        <w:rPr>
          <w:rFonts w:ascii="Times New Roman" w:hAnsi="Times New Roman" w:cs="Times New Roman"/>
          <w:sz w:val="24"/>
          <w:szCs w:val="24"/>
        </w:rPr>
        <w:t xml:space="preserve">by </w:t>
      </w:r>
      <w:r w:rsidRPr="00B20A3A">
        <w:rPr>
          <w:rFonts w:ascii="Times New Roman" w:hAnsi="Times New Roman" w:cs="Times New Roman"/>
          <w:sz w:val="24"/>
          <w:szCs w:val="24"/>
        </w:rPr>
        <w:t>Statistical Package for Social Sci</w:t>
      </w:r>
      <w:r>
        <w:rPr>
          <w:rFonts w:ascii="Times New Roman" w:hAnsi="Times New Roman" w:cs="Times New Roman"/>
          <w:sz w:val="24"/>
          <w:szCs w:val="24"/>
        </w:rPr>
        <w:t>ence (SPSS) software (version 26</w:t>
      </w:r>
      <w:r w:rsidRPr="00B20A3A">
        <w:rPr>
          <w:rFonts w:ascii="Times New Roman" w:hAnsi="Times New Roman" w:cs="Times New Roman"/>
          <w:sz w:val="24"/>
          <w:szCs w:val="24"/>
        </w:rPr>
        <w:t xml:space="preserve">.0; SPSS Inc., Chicago, IL) </w:t>
      </w:r>
      <w:r>
        <w:rPr>
          <w:rFonts w:ascii="Times New Roman" w:hAnsi="Times New Roman" w:cs="Times New Roman"/>
          <w:sz w:val="24"/>
          <w:szCs w:val="24"/>
        </w:rPr>
        <w:t xml:space="preserve">.Distribution normality was </w:t>
      </w:r>
      <w:r w:rsidRPr="00B20A3A">
        <w:rPr>
          <w:rFonts w:ascii="Times New Roman" w:hAnsi="Times New Roman" w:cs="Times New Roman"/>
          <w:sz w:val="24"/>
          <w:szCs w:val="24"/>
        </w:rPr>
        <w:t>analyzed with the Kolmogorov</w:t>
      </w:r>
      <w:r>
        <w:rPr>
          <w:rFonts w:ascii="Times New Roman" w:hAnsi="Times New Roman" w:cs="Times New Roman"/>
          <w:sz w:val="24"/>
          <w:szCs w:val="24"/>
        </w:rPr>
        <w:t xml:space="preserve">–Smirnov test. </w:t>
      </w:r>
      <w:r w:rsidRPr="00B20A3A">
        <w:rPr>
          <w:rFonts w:ascii="Times New Roman" w:hAnsi="Times New Roman" w:cs="Times New Roman"/>
          <w:sz w:val="24"/>
          <w:szCs w:val="24"/>
        </w:rPr>
        <w:t>Categorical variables were presented as frequencies and percentages, continuous variables as mean± standard deviation (SD)</w:t>
      </w:r>
      <w:r w:rsidR="003D72BC" w:rsidRPr="00B20A3A">
        <w:rPr>
          <w:rFonts w:ascii="Times New Roman" w:hAnsi="Times New Roman" w:cs="Times New Roman"/>
          <w:sz w:val="24"/>
          <w:szCs w:val="24"/>
        </w:rPr>
        <w:t>.</w:t>
      </w:r>
      <w:r w:rsidRPr="00B20A3A">
        <w:rPr>
          <w:rFonts w:ascii="Times New Roman" w:hAnsi="Times New Roman" w:cs="Times New Roman"/>
          <w:sz w:val="24"/>
          <w:szCs w:val="24"/>
        </w:rPr>
        <w:t xml:space="preserve">Specificity, sensitivity, negative and positive likelihood ratios, </w:t>
      </w:r>
      <w:proofErr w:type="gramStart"/>
      <w:r w:rsidRPr="00B20A3A">
        <w:rPr>
          <w:rFonts w:ascii="Times New Roman" w:hAnsi="Times New Roman" w:cs="Times New Roman"/>
          <w:sz w:val="24"/>
          <w:szCs w:val="24"/>
        </w:rPr>
        <w:t>diagnostic</w:t>
      </w:r>
      <w:proofErr w:type="gramEnd"/>
      <w:r w:rsidRPr="00B20A3A">
        <w:rPr>
          <w:rFonts w:ascii="Times New Roman" w:hAnsi="Times New Roman" w:cs="Times New Roman"/>
          <w:sz w:val="24"/>
          <w:szCs w:val="24"/>
        </w:rPr>
        <w:t xml:space="preserve"> accuracy, negative and positive predictive values of the three scoring systems </w:t>
      </w:r>
      <w:r w:rsidR="00522D6E">
        <w:rPr>
          <w:rFonts w:ascii="Times New Roman" w:hAnsi="Times New Roman" w:cs="Times New Roman"/>
          <w:sz w:val="24"/>
          <w:szCs w:val="24"/>
        </w:rPr>
        <w:t xml:space="preserve">were </w:t>
      </w:r>
      <w:r w:rsidRPr="00B20A3A">
        <w:rPr>
          <w:rFonts w:ascii="Times New Roman" w:hAnsi="Times New Roman" w:cs="Times New Roman"/>
          <w:sz w:val="24"/>
          <w:szCs w:val="24"/>
        </w:rPr>
        <w:t>analyzed. Predicted</w:t>
      </w:r>
      <w:r>
        <w:rPr>
          <w:rFonts w:ascii="Times New Roman" w:hAnsi="Times New Roman" w:cs="Times New Roman"/>
          <w:sz w:val="24"/>
          <w:szCs w:val="24"/>
        </w:rPr>
        <w:t xml:space="preserve"> negative appendectomy rates </w:t>
      </w:r>
      <w:r w:rsidRPr="00B20A3A">
        <w:rPr>
          <w:rFonts w:ascii="Times New Roman" w:hAnsi="Times New Roman" w:cs="Times New Roman"/>
          <w:sz w:val="24"/>
          <w:szCs w:val="24"/>
        </w:rPr>
        <w:t>f</w:t>
      </w:r>
      <w:r w:rsidR="00522D6E">
        <w:rPr>
          <w:rFonts w:ascii="Times New Roman" w:hAnsi="Times New Roman" w:cs="Times New Roman"/>
          <w:sz w:val="24"/>
          <w:szCs w:val="24"/>
        </w:rPr>
        <w:t>or three scoring systems was</w:t>
      </w:r>
      <w:r w:rsidRPr="00B20A3A">
        <w:rPr>
          <w:rFonts w:ascii="Times New Roman" w:hAnsi="Times New Roman" w:cs="Times New Roman"/>
          <w:sz w:val="24"/>
          <w:szCs w:val="24"/>
        </w:rPr>
        <w:t xml:space="preserve"> calculated also. Comparison of</w:t>
      </w:r>
      <w:r>
        <w:rPr>
          <w:rFonts w:ascii="Times New Roman" w:hAnsi="Times New Roman" w:cs="Times New Roman"/>
          <w:sz w:val="24"/>
          <w:szCs w:val="24"/>
        </w:rPr>
        <w:t xml:space="preserve"> mean between two groups were</w:t>
      </w:r>
      <w:r w:rsidRPr="00B20A3A">
        <w:rPr>
          <w:rFonts w:ascii="Times New Roman" w:hAnsi="Times New Roman" w:cs="Times New Roman"/>
          <w:sz w:val="24"/>
          <w:szCs w:val="24"/>
        </w:rPr>
        <w:t xml:space="preserve"> done by t tes</w:t>
      </w:r>
      <w:r>
        <w:rPr>
          <w:rFonts w:ascii="Times New Roman" w:hAnsi="Times New Roman" w:cs="Times New Roman"/>
          <w:sz w:val="24"/>
          <w:szCs w:val="24"/>
        </w:rPr>
        <w:t>t. Categorical variables were</w:t>
      </w:r>
      <w:r w:rsidRPr="00B20A3A">
        <w:rPr>
          <w:rFonts w:ascii="Times New Roman" w:hAnsi="Times New Roman" w:cs="Times New Roman"/>
          <w:sz w:val="24"/>
          <w:szCs w:val="24"/>
        </w:rPr>
        <w:t xml:space="preserve"> compared by Chi-square test. Receive</w:t>
      </w:r>
      <w:r>
        <w:rPr>
          <w:rFonts w:ascii="Times New Roman" w:hAnsi="Times New Roman" w:cs="Times New Roman"/>
          <w:sz w:val="24"/>
          <w:szCs w:val="24"/>
        </w:rPr>
        <w:t xml:space="preserve">r operating curve (ROC) was </w:t>
      </w:r>
      <w:r w:rsidRPr="00B20A3A">
        <w:rPr>
          <w:rFonts w:ascii="Times New Roman" w:hAnsi="Times New Roman" w:cs="Times New Roman"/>
          <w:sz w:val="24"/>
          <w:szCs w:val="24"/>
        </w:rPr>
        <w:t xml:space="preserve">used to analyze the performance characteristics of the three scoring systems. </w:t>
      </w:r>
      <w:r>
        <w:rPr>
          <w:rFonts w:ascii="Times New Roman" w:hAnsi="Times New Roman" w:cs="Times New Roman"/>
          <w:sz w:val="24"/>
          <w:szCs w:val="24"/>
        </w:rPr>
        <w:t xml:space="preserve">P value of &lt; 0.05 was </w:t>
      </w:r>
      <w:r w:rsidRPr="00B20A3A">
        <w:rPr>
          <w:rFonts w:ascii="Times New Roman" w:hAnsi="Times New Roman" w:cs="Times New Roman"/>
          <w:sz w:val="24"/>
          <w:szCs w:val="24"/>
        </w:rPr>
        <w:t>considered statistically significant</w:t>
      </w:r>
      <w:r>
        <w:rPr>
          <w:rFonts w:ascii="Times New Roman" w:hAnsi="Times New Roman" w:cs="Times New Roman"/>
          <w:sz w:val="24"/>
          <w:szCs w:val="24"/>
        </w:rPr>
        <w:t>.</w:t>
      </w:r>
    </w:p>
    <w:p w14:paraId="1537CC9A" w14:textId="77777777" w:rsidR="00B20A3A" w:rsidRDefault="00B20A3A" w:rsidP="00B20A3A">
      <w:pPr>
        <w:spacing w:after="0" w:line="360" w:lineRule="auto"/>
        <w:jc w:val="both"/>
        <w:rPr>
          <w:rFonts w:ascii="Times New Roman" w:hAnsi="Times New Roman" w:cs="Times New Roman"/>
          <w:sz w:val="24"/>
          <w:szCs w:val="24"/>
        </w:rPr>
      </w:pPr>
    </w:p>
    <w:p w14:paraId="18B0F110" w14:textId="77777777" w:rsidR="00B20A3A" w:rsidRDefault="00B20A3A" w:rsidP="00B20A3A">
      <w:pPr>
        <w:spacing w:after="0" w:line="360" w:lineRule="auto"/>
        <w:jc w:val="both"/>
        <w:rPr>
          <w:rFonts w:ascii="Times New Roman" w:hAnsi="Times New Roman" w:cs="Times New Roman"/>
          <w:sz w:val="24"/>
          <w:szCs w:val="24"/>
        </w:rPr>
      </w:pPr>
    </w:p>
    <w:p w14:paraId="571CA05E" w14:textId="77777777" w:rsidR="00B20A3A" w:rsidRDefault="00B20A3A" w:rsidP="00B20A3A">
      <w:pPr>
        <w:spacing w:after="0" w:line="360" w:lineRule="auto"/>
        <w:jc w:val="both"/>
        <w:rPr>
          <w:rFonts w:ascii="Times New Roman" w:hAnsi="Times New Roman" w:cs="Times New Roman"/>
          <w:sz w:val="24"/>
          <w:szCs w:val="24"/>
        </w:rPr>
      </w:pPr>
    </w:p>
    <w:p w14:paraId="004120C7" w14:textId="77777777" w:rsidR="00B20A3A" w:rsidRDefault="00B20A3A" w:rsidP="00B20A3A">
      <w:pPr>
        <w:spacing w:after="0" w:line="360" w:lineRule="auto"/>
        <w:jc w:val="both"/>
        <w:rPr>
          <w:rFonts w:ascii="Times New Roman" w:hAnsi="Times New Roman" w:cs="Times New Roman"/>
          <w:sz w:val="24"/>
          <w:szCs w:val="24"/>
        </w:rPr>
      </w:pPr>
    </w:p>
    <w:p w14:paraId="5D93119D" w14:textId="77777777" w:rsidR="00B20A3A" w:rsidRDefault="00B20A3A" w:rsidP="00B20A3A">
      <w:pPr>
        <w:spacing w:after="0" w:line="360" w:lineRule="auto"/>
        <w:jc w:val="both"/>
        <w:rPr>
          <w:rFonts w:ascii="Times New Roman" w:hAnsi="Times New Roman" w:cs="Times New Roman"/>
          <w:sz w:val="24"/>
          <w:szCs w:val="24"/>
        </w:rPr>
      </w:pPr>
    </w:p>
    <w:p w14:paraId="6E178B07" w14:textId="77777777" w:rsidR="00B20A3A" w:rsidRDefault="00B20A3A" w:rsidP="00B20A3A">
      <w:pPr>
        <w:spacing w:after="0" w:line="360" w:lineRule="auto"/>
        <w:jc w:val="both"/>
        <w:rPr>
          <w:rFonts w:ascii="Times New Roman" w:hAnsi="Times New Roman" w:cs="Times New Roman"/>
          <w:sz w:val="24"/>
          <w:szCs w:val="24"/>
        </w:rPr>
      </w:pPr>
    </w:p>
    <w:p w14:paraId="183D6F5A" w14:textId="77777777" w:rsidR="00B20A3A" w:rsidRDefault="00B20A3A" w:rsidP="00B20A3A">
      <w:pPr>
        <w:spacing w:after="0" w:line="360" w:lineRule="auto"/>
        <w:jc w:val="both"/>
        <w:rPr>
          <w:rFonts w:ascii="Times New Roman" w:hAnsi="Times New Roman" w:cs="Times New Roman"/>
          <w:sz w:val="24"/>
          <w:szCs w:val="24"/>
        </w:rPr>
      </w:pPr>
    </w:p>
    <w:p w14:paraId="07E58114" w14:textId="77777777" w:rsidR="00B20A3A" w:rsidRDefault="00B20A3A" w:rsidP="00B20A3A">
      <w:pPr>
        <w:spacing w:after="0" w:line="360" w:lineRule="auto"/>
        <w:jc w:val="both"/>
        <w:rPr>
          <w:rFonts w:ascii="Times New Roman" w:hAnsi="Times New Roman" w:cs="Times New Roman"/>
          <w:sz w:val="24"/>
          <w:szCs w:val="24"/>
        </w:rPr>
      </w:pPr>
    </w:p>
    <w:p w14:paraId="0A958448" w14:textId="77777777" w:rsidR="00B20A3A" w:rsidRDefault="00B20A3A" w:rsidP="00B20A3A">
      <w:pPr>
        <w:spacing w:after="0" w:line="360" w:lineRule="auto"/>
        <w:jc w:val="both"/>
        <w:rPr>
          <w:rFonts w:ascii="Times New Roman" w:hAnsi="Times New Roman" w:cs="Times New Roman"/>
          <w:sz w:val="24"/>
          <w:szCs w:val="24"/>
        </w:rPr>
      </w:pPr>
    </w:p>
    <w:p w14:paraId="2500717C" w14:textId="77777777" w:rsidR="00B20A3A" w:rsidRDefault="00B20A3A" w:rsidP="00B20A3A">
      <w:pPr>
        <w:spacing w:after="0" w:line="360" w:lineRule="auto"/>
        <w:jc w:val="both"/>
        <w:rPr>
          <w:rFonts w:ascii="Times New Roman" w:hAnsi="Times New Roman" w:cs="Times New Roman"/>
          <w:sz w:val="24"/>
          <w:szCs w:val="24"/>
        </w:rPr>
      </w:pPr>
    </w:p>
    <w:p w14:paraId="1D0E65C9" w14:textId="77777777" w:rsidR="00B20A3A" w:rsidRDefault="00B20A3A" w:rsidP="00B20A3A">
      <w:pPr>
        <w:spacing w:after="0" w:line="360" w:lineRule="auto"/>
        <w:jc w:val="both"/>
        <w:rPr>
          <w:rFonts w:ascii="Times New Roman" w:hAnsi="Times New Roman" w:cs="Times New Roman"/>
          <w:sz w:val="24"/>
          <w:szCs w:val="24"/>
        </w:rPr>
      </w:pPr>
    </w:p>
    <w:p w14:paraId="4C638B4A" w14:textId="77777777" w:rsidR="00B20A3A" w:rsidRDefault="00B20A3A" w:rsidP="00B20A3A">
      <w:pPr>
        <w:spacing w:after="0" w:line="360" w:lineRule="auto"/>
        <w:jc w:val="both"/>
        <w:rPr>
          <w:rFonts w:ascii="Times New Roman" w:hAnsi="Times New Roman" w:cs="Times New Roman"/>
          <w:sz w:val="24"/>
          <w:szCs w:val="24"/>
        </w:rPr>
      </w:pPr>
    </w:p>
    <w:p w14:paraId="21E3635C" w14:textId="77777777" w:rsidR="00B20A3A" w:rsidRDefault="00B20A3A" w:rsidP="00B20A3A">
      <w:pPr>
        <w:spacing w:after="0" w:line="360" w:lineRule="auto"/>
        <w:jc w:val="both"/>
        <w:rPr>
          <w:rFonts w:ascii="Times New Roman" w:hAnsi="Times New Roman" w:cs="Times New Roman"/>
          <w:sz w:val="24"/>
          <w:szCs w:val="24"/>
        </w:rPr>
      </w:pPr>
    </w:p>
    <w:p w14:paraId="2B679338" w14:textId="77777777" w:rsidR="00B20A3A" w:rsidRDefault="00B20A3A" w:rsidP="00B20A3A">
      <w:pPr>
        <w:spacing w:after="0" w:line="360" w:lineRule="auto"/>
        <w:jc w:val="both"/>
        <w:rPr>
          <w:rFonts w:ascii="Times New Roman" w:hAnsi="Times New Roman" w:cs="Times New Roman"/>
          <w:sz w:val="24"/>
          <w:szCs w:val="24"/>
        </w:rPr>
      </w:pPr>
    </w:p>
    <w:p w14:paraId="3F879A2B" w14:textId="77777777" w:rsidR="00B20A3A" w:rsidRDefault="00B20A3A" w:rsidP="00B20A3A">
      <w:pPr>
        <w:spacing w:after="0" w:line="360" w:lineRule="auto"/>
        <w:jc w:val="both"/>
        <w:rPr>
          <w:rFonts w:ascii="Times New Roman" w:hAnsi="Times New Roman" w:cs="Times New Roman"/>
          <w:sz w:val="24"/>
          <w:szCs w:val="24"/>
        </w:rPr>
      </w:pPr>
    </w:p>
    <w:p w14:paraId="503240C2" w14:textId="77777777" w:rsidR="00B20A3A" w:rsidRDefault="00B20A3A" w:rsidP="00B20A3A">
      <w:pPr>
        <w:spacing w:after="0" w:line="360" w:lineRule="auto"/>
        <w:jc w:val="both"/>
        <w:rPr>
          <w:rFonts w:ascii="Times New Roman" w:hAnsi="Times New Roman" w:cs="Times New Roman"/>
          <w:sz w:val="24"/>
          <w:szCs w:val="24"/>
        </w:rPr>
      </w:pPr>
    </w:p>
    <w:p w14:paraId="32EB23DA" w14:textId="77777777" w:rsidR="00B20A3A" w:rsidRDefault="00B20A3A" w:rsidP="00B20A3A">
      <w:pPr>
        <w:spacing w:after="0" w:line="360" w:lineRule="auto"/>
        <w:jc w:val="both"/>
        <w:rPr>
          <w:rFonts w:ascii="Times New Roman" w:hAnsi="Times New Roman" w:cs="Times New Roman"/>
          <w:sz w:val="24"/>
          <w:szCs w:val="24"/>
        </w:rPr>
      </w:pPr>
    </w:p>
    <w:p w14:paraId="01CB1FB7" w14:textId="77777777" w:rsidR="00B20A3A" w:rsidRDefault="00B20A3A" w:rsidP="00B20A3A">
      <w:pPr>
        <w:spacing w:after="0" w:line="360" w:lineRule="auto"/>
        <w:jc w:val="both"/>
        <w:rPr>
          <w:rFonts w:ascii="Times New Roman" w:hAnsi="Times New Roman" w:cs="Times New Roman"/>
          <w:sz w:val="24"/>
          <w:szCs w:val="24"/>
        </w:rPr>
      </w:pPr>
    </w:p>
    <w:p w14:paraId="688C67D3" w14:textId="77777777" w:rsidR="00B20A3A" w:rsidRDefault="00B20A3A" w:rsidP="00B20A3A">
      <w:pPr>
        <w:spacing w:after="0" w:line="360" w:lineRule="auto"/>
        <w:jc w:val="both"/>
        <w:rPr>
          <w:rFonts w:ascii="Times New Roman" w:hAnsi="Times New Roman" w:cs="Times New Roman"/>
          <w:sz w:val="24"/>
          <w:szCs w:val="24"/>
        </w:rPr>
      </w:pPr>
    </w:p>
    <w:p w14:paraId="6D77FA45" w14:textId="77777777" w:rsidR="00B20A3A" w:rsidRDefault="00B20A3A" w:rsidP="00B20A3A">
      <w:pPr>
        <w:spacing w:after="0" w:line="360" w:lineRule="auto"/>
        <w:jc w:val="both"/>
        <w:rPr>
          <w:rFonts w:ascii="Times New Roman" w:hAnsi="Times New Roman" w:cs="Times New Roman"/>
          <w:sz w:val="24"/>
          <w:szCs w:val="24"/>
        </w:rPr>
      </w:pPr>
    </w:p>
    <w:p w14:paraId="2EC91A22" w14:textId="77777777" w:rsidR="00B20A3A" w:rsidRDefault="00B20A3A" w:rsidP="00B20A3A">
      <w:pPr>
        <w:spacing w:after="0" w:line="360" w:lineRule="auto"/>
        <w:jc w:val="both"/>
        <w:rPr>
          <w:rFonts w:ascii="Times New Roman" w:hAnsi="Times New Roman" w:cs="Times New Roman"/>
          <w:sz w:val="24"/>
          <w:szCs w:val="24"/>
        </w:rPr>
      </w:pPr>
    </w:p>
    <w:p w14:paraId="73FC67EF" w14:textId="77777777" w:rsidR="00B20A3A" w:rsidRDefault="00B20A3A" w:rsidP="00B20A3A">
      <w:pPr>
        <w:spacing w:after="0" w:line="360" w:lineRule="auto"/>
        <w:jc w:val="both"/>
        <w:rPr>
          <w:rFonts w:ascii="Times New Roman" w:hAnsi="Times New Roman" w:cs="Times New Roman"/>
          <w:sz w:val="24"/>
          <w:szCs w:val="24"/>
        </w:rPr>
      </w:pPr>
    </w:p>
    <w:p w14:paraId="352C3702" w14:textId="77777777" w:rsidR="00B20A3A" w:rsidRDefault="00B20A3A" w:rsidP="00B20A3A">
      <w:pPr>
        <w:spacing w:after="0" w:line="360" w:lineRule="auto"/>
        <w:jc w:val="both"/>
        <w:rPr>
          <w:rFonts w:ascii="Times New Roman" w:hAnsi="Times New Roman" w:cs="Times New Roman"/>
          <w:sz w:val="24"/>
          <w:szCs w:val="24"/>
        </w:rPr>
      </w:pPr>
    </w:p>
    <w:p w14:paraId="7C4712E0" w14:textId="77777777" w:rsidR="00B20A3A" w:rsidRDefault="00B20A3A" w:rsidP="00B20A3A">
      <w:pPr>
        <w:spacing w:after="0" w:line="360" w:lineRule="auto"/>
        <w:jc w:val="both"/>
        <w:rPr>
          <w:rFonts w:ascii="Times New Roman" w:hAnsi="Times New Roman" w:cs="Times New Roman"/>
          <w:sz w:val="24"/>
          <w:szCs w:val="24"/>
        </w:rPr>
      </w:pPr>
    </w:p>
    <w:p w14:paraId="4DAC22B2" w14:textId="77777777" w:rsidR="00B20A3A" w:rsidRDefault="00B20A3A" w:rsidP="00B20A3A">
      <w:pPr>
        <w:spacing w:after="0" w:line="360" w:lineRule="auto"/>
        <w:jc w:val="both"/>
        <w:rPr>
          <w:rFonts w:ascii="Times New Roman" w:hAnsi="Times New Roman" w:cs="Times New Roman"/>
          <w:sz w:val="24"/>
          <w:szCs w:val="24"/>
        </w:rPr>
      </w:pPr>
    </w:p>
    <w:p w14:paraId="5FBBE24D" w14:textId="77777777" w:rsidR="00362542" w:rsidRDefault="00362542" w:rsidP="00B20A3A">
      <w:pPr>
        <w:spacing w:after="0" w:line="360" w:lineRule="auto"/>
        <w:jc w:val="both"/>
        <w:rPr>
          <w:rFonts w:ascii="Times New Roman" w:hAnsi="Times New Roman" w:cs="Times New Roman"/>
          <w:sz w:val="24"/>
          <w:szCs w:val="24"/>
        </w:rPr>
      </w:pPr>
    </w:p>
    <w:p w14:paraId="45E5836E" w14:textId="77777777" w:rsidR="00B20A3A" w:rsidRDefault="00B20A3A" w:rsidP="00B20A3A">
      <w:pPr>
        <w:spacing w:after="0" w:line="360" w:lineRule="auto"/>
        <w:jc w:val="both"/>
        <w:rPr>
          <w:rFonts w:ascii="Times New Roman" w:hAnsi="Times New Roman" w:cs="Times New Roman"/>
          <w:b/>
          <w:sz w:val="24"/>
          <w:szCs w:val="24"/>
        </w:rPr>
      </w:pPr>
      <w:r w:rsidRPr="00B20A3A">
        <w:rPr>
          <w:rFonts w:ascii="Times New Roman" w:hAnsi="Times New Roman" w:cs="Times New Roman"/>
          <w:b/>
          <w:sz w:val="24"/>
          <w:szCs w:val="24"/>
        </w:rPr>
        <w:t>Results:</w:t>
      </w:r>
    </w:p>
    <w:p w14:paraId="10EFFC8A" w14:textId="77777777" w:rsidR="003D72BC" w:rsidRDefault="003D72BC" w:rsidP="00B20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total number of 200</w:t>
      </w:r>
      <w:r w:rsidRPr="003D72BC">
        <w:rPr>
          <w:rFonts w:ascii="Times New Roman" w:hAnsi="Times New Roman" w:cs="Times New Roman"/>
          <w:sz w:val="24"/>
          <w:szCs w:val="24"/>
        </w:rPr>
        <w:t xml:space="preserve"> cases were studied to compare the predictive values of Alvarado</w:t>
      </w:r>
      <w:r>
        <w:rPr>
          <w:rFonts w:ascii="Times New Roman" w:hAnsi="Times New Roman" w:cs="Times New Roman"/>
          <w:sz w:val="24"/>
          <w:szCs w:val="24"/>
        </w:rPr>
        <w:t xml:space="preserve"> and PAS</w:t>
      </w:r>
      <w:r w:rsidRPr="003D72BC">
        <w:rPr>
          <w:rFonts w:ascii="Times New Roman" w:hAnsi="Times New Roman" w:cs="Times New Roman"/>
          <w:sz w:val="24"/>
          <w:szCs w:val="24"/>
        </w:rPr>
        <w:t xml:space="preserve"> scoring systems for</w:t>
      </w:r>
      <w:r>
        <w:rPr>
          <w:rFonts w:ascii="Times New Roman" w:hAnsi="Times New Roman" w:cs="Times New Roman"/>
          <w:sz w:val="24"/>
          <w:szCs w:val="24"/>
        </w:rPr>
        <w:t xml:space="preserve"> the </w:t>
      </w:r>
      <w:r w:rsidRPr="003D72BC">
        <w:rPr>
          <w:rFonts w:ascii="Times New Roman" w:hAnsi="Times New Roman" w:cs="Times New Roman"/>
          <w:sz w:val="24"/>
          <w:szCs w:val="24"/>
        </w:rPr>
        <w:t>diagnosis of acute appendicitis.</w:t>
      </w:r>
      <w:r>
        <w:rPr>
          <w:rFonts w:ascii="Times New Roman" w:hAnsi="Times New Roman" w:cs="Times New Roman"/>
          <w:sz w:val="24"/>
          <w:szCs w:val="24"/>
        </w:rPr>
        <w:t xml:space="preserve"> Maximum age group was between 6-30 years with a Mean ± SD of 8.0 ± 2.8</w:t>
      </w:r>
      <w:r w:rsidRPr="003D72BC">
        <w:rPr>
          <w:rFonts w:ascii="Times New Roman" w:hAnsi="Times New Roman" w:cs="Times New Roman"/>
          <w:sz w:val="24"/>
          <w:szCs w:val="24"/>
        </w:rPr>
        <w:t xml:space="preserve"> years</w:t>
      </w:r>
      <w:r w:rsidR="00EB505B">
        <w:rPr>
          <w:rFonts w:ascii="Times New Roman" w:hAnsi="Times New Roman" w:cs="Times New Roman"/>
          <w:sz w:val="24"/>
          <w:szCs w:val="24"/>
        </w:rPr>
        <w:t xml:space="preserve"> (Table-3)</w:t>
      </w:r>
      <w:r w:rsidRPr="003D72BC">
        <w:rPr>
          <w:rFonts w:ascii="Times New Roman" w:hAnsi="Times New Roman" w:cs="Times New Roman"/>
          <w:sz w:val="24"/>
          <w:szCs w:val="24"/>
        </w:rPr>
        <w:t>. Male: Female ratio</w:t>
      </w:r>
      <w:r>
        <w:rPr>
          <w:rFonts w:ascii="Times New Roman" w:hAnsi="Times New Roman" w:cs="Times New Roman"/>
          <w:sz w:val="24"/>
          <w:szCs w:val="24"/>
        </w:rPr>
        <w:t xml:space="preserve"> was 2:1. Most of the patients (98</w:t>
      </w:r>
      <w:r w:rsidRPr="003D72BC">
        <w:rPr>
          <w:rFonts w:ascii="Times New Roman" w:hAnsi="Times New Roman" w:cs="Times New Roman"/>
          <w:sz w:val="24"/>
          <w:szCs w:val="24"/>
        </w:rPr>
        <w:t xml:space="preserve">%) patients presented with right iliac fossa pain. Around 92% patients presented with tenderness with right iliac fossa while rebound tenderness and </w:t>
      </w:r>
      <w:proofErr w:type="spellStart"/>
      <w:r w:rsidRPr="003D72BC">
        <w:rPr>
          <w:rFonts w:ascii="Times New Roman" w:hAnsi="Times New Roman" w:cs="Times New Roman"/>
          <w:sz w:val="24"/>
          <w:szCs w:val="24"/>
        </w:rPr>
        <w:t>Rovsing’s</w:t>
      </w:r>
      <w:proofErr w:type="spellEnd"/>
      <w:r>
        <w:rPr>
          <w:rFonts w:ascii="Times New Roman" w:hAnsi="Times New Roman" w:cs="Times New Roman"/>
          <w:sz w:val="24"/>
          <w:szCs w:val="24"/>
        </w:rPr>
        <w:t xml:space="preserve"> sign was positive in 90% and 86% patients respectively. 198</w:t>
      </w:r>
      <w:r w:rsidRPr="003D72BC">
        <w:rPr>
          <w:rFonts w:ascii="Times New Roman" w:hAnsi="Times New Roman" w:cs="Times New Roman"/>
          <w:sz w:val="24"/>
          <w:szCs w:val="24"/>
        </w:rPr>
        <w:t xml:space="preserve"> patients presented with neutrophilic leukocytosis. 89 patients were </w:t>
      </w:r>
      <w:proofErr w:type="spellStart"/>
      <w:r w:rsidRPr="003D72BC">
        <w:rPr>
          <w:rFonts w:ascii="Times New Roman" w:hAnsi="Times New Roman" w:cs="Times New Roman"/>
          <w:sz w:val="24"/>
          <w:szCs w:val="24"/>
        </w:rPr>
        <w:t>histopathologically</w:t>
      </w:r>
      <w:proofErr w:type="spellEnd"/>
      <w:r w:rsidRPr="003D72BC">
        <w:rPr>
          <w:rFonts w:ascii="Times New Roman" w:hAnsi="Times New Roman" w:cs="Times New Roman"/>
          <w:sz w:val="24"/>
          <w:szCs w:val="24"/>
        </w:rPr>
        <w:t xml:space="preserve"> positive for appendicitis. Negative </w:t>
      </w:r>
      <w:r w:rsidR="00EB505B" w:rsidRPr="003D72BC">
        <w:rPr>
          <w:rFonts w:ascii="Times New Roman" w:hAnsi="Times New Roman" w:cs="Times New Roman"/>
          <w:sz w:val="24"/>
          <w:szCs w:val="24"/>
        </w:rPr>
        <w:t>appendectomy</w:t>
      </w:r>
      <w:r w:rsidRPr="003D72BC">
        <w:rPr>
          <w:rFonts w:ascii="Times New Roman" w:hAnsi="Times New Roman" w:cs="Times New Roman"/>
          <w:sz w:val="24"/>
          <w:szCs w:val="24"/>
        </w:rPr>
        <w:t xml:space="preserve"> rate was </w:t>
      </w:r>
      <w:r>
        <w:rPr>
          <w:rFonts w:ascii="Times New Roman" w:hAnsi="Times New Roman" w:cs="Times New Roman"/>
          <w:sz w:val="24"/>
          <w:szCs w:val="24"/>
        </w:rPr>
        <w:t>11%. According to Alvarado and PAS scoring systems 84%, and 88</w:t>
      </w:r>
      <w:r w:rsidRPr="003D72BC">
        <w:rPr>
          <w:rFonts w:ascii="Times New Roman" w:hAnsi="Times New Roman" w:cs="Times New Roman"/>
          <w:sz w:val="24"/>
          <w:szCs w:val="24"/>
        </w:rPr>
        <w:t>% patients were positive for acute appendicitis respectively.</w:t>
      </w:r>
    </w:p>
    <w:p w14:paraId="61B7EAFC" w14:textId="77777777" w:rsidR="00611D8D" w:rsidRDefault="00611D8D" w:rsidP="003D72BC">
      <w:pPr>
        <w:spacing w:after="0" w:line="360" w:lineRule="auto"/>
        <w:jc w:val="both"/>
        <w:rPr>
          <w:rFonts w:ascii="Times New Roman" w:hAnsi="Times New Roman" w:cs="Times New Roman"/>
          <w:sz w:val="24"/>
          <w:szCs w:val="24"/>
        </w:rPr>
      </w:pPr>
    </w:p>
    <w:tbl>
      <w:tblPr>
        <w:tblStyle w:val="TableGrid"/>
        <w:tblW w:w="8619" w:type="dxa"/>
        <w:tblInd w:w="360" w:type="dxa"/>
        <w:tblLook w:val="04A0" w:firstRow="1" w:lastRow="0" w:firstColumn="1" w:lastColumn="0" w:noHBand="0" w:noVBand="1"/>
      </w:tblPr>
      <w:tblGrid>
        <w:gridCol w:w="2822"/>
        <w:gridCol w:w="2876"/>
        <w:gridCol w:w="2921"/>
      </w:tblGrid>
      <w:tr w:rsidR="00525FC6" w:rsidRPr="00525FC6" w14:paraId="21999D25" w14:textId="77777777" w:rsidTr="00462419">
        <w:trPr>
          <w:trHeight w:val="536"/>
        </w:trPr>
        <w:tc>
          <w:tcPr>
            <w:tcW w:w="2822" w:type="dxa"/>
          </w:tcPr>
          <w:p w14:paraId="67BEAFDE" w14:textId="77777777" w:rsidR="00525FC6" w:rsidRPr="00525FC6" w:rsidRDefault="00525FC6" w:rsidP="00525FC6">
            <w:pPr>
              <w:widowControl w:val="0"/>
              <w:autoSpaceDE w:val="0"/>
              <w:autoSpaceDN w:val="0"/>
              <w:spacing w:line="360" w:lineRule="auto"/>
              <w:ind w:right="232"/>
              <w:rPr>
                <w:rFonts w:ascii="Times New Roman" w:eastAsia="Arial" w:hAnsi="Times New Roman" w:cs="Times New Roman"/>
                <w:b/>
                <w:sz w:val="24"/>
              </w:rPr>
            </w:pPr>
            <w:r w:rsidRPr="00525FC6">
              <w:rPr>
                <w:rFonts w:ascii="Times New Roman" w:eastAsia="Arial" w:hAnsi="Times New Roman" w:cs="Times New Roman"/>
                <w:b/>
                <w:sz w:val="24"/>
              </w:rPr>
              <w:t>Age</w:t>
            </w:r>
          </w:p>
        </w:tc>
        <w:tc>
          <w:tcPr>
            <w:tcW w:w="2876" w:type="dxa"/>
          </w:tcPr>
          <w:p w14:paraId="196DCE30"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b/>
                <w:sz w:val="24"/>
              </w:rPr>
            </w:pPr>
            <w:r w:rsidRPr="00525FC6">
              <w:rPr>
                <w:rFonts w:ascii="Times New Roman" w:eastAsia="Arial" w:hAnsi="Times New Roman" w:cs="Times New Roman"/>
                <w:b/>
                <w:sz w:val="24"/>
              </w:rPr>
              <w:t>Number</w:t>
            </w:r>
          </w:p>
        </w:tc>
        <w:tc>
          <w:tcPr>
            <w:tcW w:w="2921" w:type="dxa"/>
          </w:tcPr>
          <w:p w14:paraId="248BC88D"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b/>
                <w:sz w:val="24"/>
              </w:rPr>
            </w:pPr>
            <w:r w:rsidRPr="00525FC6">
              <w:rPr>
                <w:rFonts w:ascii="Times New Roman" w:eastAsia="Arial" w:hAnsi="Times New Roman" w:cs="Times New Roman"/>
                <w:b/>
                <w:sz w:val="24"/>
              </w:rPr>
              <w:t>Percentage</w:t>
            </w:r>
          </w:p>
        </w:tc>
      </w:tr>
      <w:tr w:rsidR="00525FC6" w:rsidRPr="00525FC6" w14:paraId="3DBB689C" w14:textId="77777777" w:rsidTr="00462419">
        <w:trPr>
          <w:trHeight w:val="536"/>
        </w:trPr>
        <w:tc>
          <w:tcPr>
            <w:tcW w:w="2822" w:type="dxa"/>
          </w:tcPr>
          <w:p w14:paraId="1D2E58B4"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1-3</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160DB714"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22</w:t>
            </w:r>
          </w:p>
        </w:tc>
        <w:tc>
          <w:tcPr>
            <w:tcW w:w="2921" w:type="dxa"/>
          </w:tcPr>
          <w:p w14:paraId="27352AE5"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sz w:val="24"/>
              </w:rPr>
            </w:pPr>
            <w:r w:rsidRPr="00525FC6">
              <w:rPr>
                <w:rFonts w:ascii="Times New Roman" w:eastAsia="Arial" w:hAnsi="Times New Roman" w:cs="Times New Roman"/>
                <w:sz w:val="24"/>
              </w:rPr>
              <w:t>11%</w:t>
            </w:r>
          </w:p>
        </w:tc>
      </w:tr>
      <w:tr w:rsidR="00525FC6" w:rsidRPr="00525FC6" w14:paraId="4D24E775" w14:textId="77777777" w:rsidTr="00462419">
        <w:trPr>
          <w:trHeight w:val="536"/>
        </w:trPr>
        <w:tc>
          <w:tcPr>
            <w:tcW w:w="2822" w:type="dxa"/>
          </w:tcPr>
          <w:p w14:paraId="59A90535"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4-7</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4439A89B"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50</w:t>
            </w:r>
          </w:p>
        </w:tc>
        <w:tc>
          <w:tcPr>
            <w:tcW w:w="2921" w:type="dxa"/>
          </w:tcPr>
          <w:p w14:paraId="730620CA"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25%</w:t>
            </w:r>
          </w:p>
        </w:tc>
      </w:tr>
      <w:tr w:rsidR="00525FC6" w:rsidRPr="00525FC6" w14:paraId="27482063" w14:textId="77777777" w:rsidTr="00462419">
        <w:trPr>
          <w:trHeight w:val="536"/>
        </w:trPr>
        <w:tc>
          <w:tcPr>
            <w:tcW w:w="2822" w:type="dxa"/>
          </w:tcPr>
          <w:p w14:paraId="1BD059EF"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8-10</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2316E4EA"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74</w:t>
            </w:r>
          </w:p>
        </w:tc>
        <w:tc>
          <w:tcPr>
            <w:tcW w:w="2921" w:type="dxa"/>
          </w:tcPr>
          <w:p w14:paraId="4058BC99"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37%</w:t>
            </w:r>
          </w:p>
        </w:tc>
      </w:tr>
      <w:tr w:rsidR="00525FC6" w:rsidRPr="00525FC6" w14:paraId="702E28B5" w14:textId="77777777" w:rsidTr="00462419">
        <w:trPr>
          <w:trHeight w:val="536"/>
        </w:trPr>
        <w:tc>
          <w:tcPr>
            <w:tcW w:w="2822" w:type="dxa"/>
          </w:tcPr>
          <w:p w14:paraId="150F3189"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10-12</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02EC17C2"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44</w:t>
            </w:r>
          </w:p>
        </w:tc>
        <w:tc>
          <w:tcPr>
            <w:tcW w:w="2921" w:type="dxa"/>
          </w:tcPr>
          <w:p w14:paraId="36582FCA"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sz w:val="24"/>
              </w:rPr>
            </w:pPr>
            <w:r w:rsidRPr="00525FC6">
              <w:rPr>
                <w:rFonts w:ascii="Times New Roman" w:eastAsia="Arial" w:hAnsi="Times New Roman" w:cs="Times New Roman"/>
                <w:sz w:val="24"/>
              </w:rPr>
              <w:t>22%</w:t>
            </w:r>
          </w:p>
        </w:tc>
      </w:tr>
      <w:tr w:rsidR="00525FC6" w:rsidRPr="00525FC6" w14:paraId="0F266868" w14:textId="77777777" w:rsidTr="00462419">
        <w:trPr>
          <w:trHeight w:val="536"/>
        </w:trPr>
        <w:tc>
          <w:tcPr>
            <w:tcW w:w="2822" w:type="dxa"/>
          </w:tcPr>
          <w:p w14:paraId="35DC8DCF" w14:textId="77777777" w:rsidR="00525FC6" w:rsidRPr="00525FC6" w:rsidRDefault="00462419" w:rsidP="00525FC6">
            <w:pPr>
              <w:widowControl w:val="0"/>
              <w:autoSpaceDE w:val="0"/>
              <w:autoSpaceDN w:val="0"/>
              <w:spacing w:line="360" w:lineRule="auto"/>
              <w:ind w:right="232"/>
              <w:rPr>
                <w:rFonts w:ascii="Times New Roman" w:eastAsia="Arial" w:hAnsi="Times New Roman" w:cs="Times New Roman"/>
                <w:sz w:val="24"/>
              </w:rPr>
            </w:pPr>
            <w:r>
              <w:rPr>
                <w:rFonts w:ascii="Times New Roman" w:eastAsia="Arial" w:hAnsi="Times New Roman" w:cs="Times New Roman"/>
                <w:sz w:val="24"/>
              </w:rPr>
              <w:t>&gt; 12</w:t>
            </w:r>
            <w:r w:rsidR="00525FC6" w:rsidRPr="00525FC6">
              <w:rPr>
                <w:rFonts w:ascii="Times New Roman" w:eastAsia="Arial" w:hAnsi="Times New Roman" w:cs="Times New Roman"/>
                <w:sz w:val="24"/>
              </w:rPr>
              <w:t xml:space="preserve"> </w:t>
            </w:r>
            <w:proofErr w:type="spellStart"/>
            <w:r w:rsidR="00525FC6" w:rsidRPr="00525FC6">
              <w:rPr>
                <w:rFonts w:ascii="Times New Roman" w:eastAsia="Arial" w:hAnsi="Times New Roman" w:cs="Times New Roman"/>
                <w:sz w:val="24"/>
              </w:rPr>
              <w:t>yrs</w:t>
            </w:r>
            <w:proofErr w:type="spellEnd"/>
          </w:p>
        </w:tc>
        <w:tc>
          <w:tcPr>
            <w:tcW w:w="2876" w:type="dxa"/>
          </w:tcPr>
          <w:p w14:paraId="693900F5" w14:textId="77777777" w:rsidR="00525FC6" w:rsidRPr="00525FC6" w:rsidRDefault="00462419" w:rsidP="00525FC6">
            <w:pPr>
              <w:widowControl w:val="0"/>
              <w:autoSpaceDE w:val="0"/>
              <w:autoSpaceDN w:val="0"/>
              <w:spacing w:line="360" w:lineRule="auto"/>
              <w:ind w:right="232"/>
              <w:jc w:val="center"/>
              <w:rPr>
                <w:rFonts w:ascii="Times New Roman" w:eastAsia="Arial" w:hAnsi="Times New Roman" w:cs="Times New Roman"/>
                <w:sz w:val="24"/>
              </w:rPr>
            </w:pPr>
            <w:r>
              <w:rPr>
                <w:rFonts w:ascii="Times New Roman" w:eastAsia="Arial" w:hAnsi="Times New Roman" w:cs="Times New Roman"/>
                <w:sz w:val="24"/>
              </w:rPr>
              <w:t>10</w:t>
            </w:r>
          </w:p>
        </w:tc>
        <w:tc>
          <w:tcPr>
            <w:tcW w:w="2921" w:type="dxa"/>
          </w:tcPr>
          <w:p w14:paraId="4AE6B123" w14:textId="77777777" w:rsidR="00525FC6" w:rsidRPr="00525FC6" w:rsidRDefault="00525FC6" w:rsidP="00525FC6">
            <w:pPr>
              <w:widowControl w:val="0"/>
              <w:autoSpaceDE w:val="0"/>
              <w:autoSpaceDN w:val="0"/>
              <w:spacing w:line="360" w:lineRule="auto"/>
              <w:ind w:right="232"/>
              <w:jc w:val="center"/>
              <w:rPr>
                <w:rFonts w:ascii="Times New Roman" w:eastAsia="Arial" w:hAnsi="Times New Roman" w:cs="Times New Roman"/>
                <w:sz w:val="24"/>
              </w:rPr>
            </w:pPr>
            <w:r w:rsidRPr="00525FC6">
              <w:rPr>
                <w:rFonts w:ascii="Times New Roman" w:eastAsia="Arial" w:hAnsi="Times New Roman" w:cs="Times New Roman"/>
                <w:sz w:val="24"/>
              </w:rPr>
              <w:t>5 %</w:t>
            </w:r>
          </w:p>
        </w:tc>
      </w:tr>
    </w:tbl>
    <w:p w14:paraId="4F800558" w14:textId="77777777" w:rsidR="00611D8D" w:rsidRDefault="00611D8D" w:rsidP="003D72BC">
      <w:pPr>
        <w:spacing w:after="0" w:line="360" w:lineRule="auto"/>
        <w:jc w:val="both"/>
        <w:rPr>
          <w:rFonts w:ascii="Times New Roman" w:hAnsi="Times New Roman" w:cs="Times New Roman"/>
          <w:sz w:val="24"/>
          <w:szCs w:val="24"/>
        </w:rPr>
      </w:pPr>
    </w:p>
    <w:p w14:paraId="7D59D735" w14:textId="77777777" w:rsidR="00611D8D" w:rsidRPr="00611D8D" w:rsidRDefault="00611D8D" w:rsidP="00611D8D">
      <w:pPr>
        <w:spacing w:after="0" w:line="240" w:lineRule="auto"/>
        <w:jc w:val="both"/>
        <w:rPr>
          <w:rFonts w:ascii="Times New Roman" w:hAnsi="Times New Roman" w:cs="Times New Roman"/>
          <w:sz w:val="24"/>
          <w:szCs w:val="24"/>
        </w:rPr>
      </w:pPr>
    </w:p>
    <w:p w14:paraId="7AA20F13" w14:textId="77777777" w:rsidR="00611D8D" w:rsidRDefault="00462419" w:rsidP="00462419">
      <w:pPr>
        <w:spacing w:after="0" w:line="240" w:lineRule="auto"/>
        <w:jc w:val="center"/>
        <w:rPr>
          <w:rFonts w:ascii="Times New Roman" w:hAnsi="Times New Roman" w:cs="Times New Roman"/>
          <w:b/>
          <w:sz w:val="24"/>
          <w:szCs w:val="24"/>
        </w:rPr>
      </w:pPr>
      <w:r w:rsidRPr="00462419">
        <w:rPr>
          <w:rFonts w:ascii="Times New Roman" w:hAnsi="Times New Roman" w:cs="Times New Roman"/>
          <w:b/>
          <w:sz w:val="24"/>
          <w:szCs w:val="24"/>
        </w:rPr>
        <w:t>Table-3 showing age distribution of the patients</w:t>
      </w:r>
    </w:p>
    <w:p w14:paraId="362951CD" w14:textId="77777777" w:rsidR="007A1FFA" w:rsidRDefault="007A1FFA" w:rsidP="007A1FFA">
      <w:pPr>
        <w:spacing w:after="0" w:line="360" w:lineRule="auto"/>
        <w:jc w:val="both"/>
        <w:rPr>
          <w:rFonts w:ascii="Times New Roman" w:hAnsi="Times New Roman" w:cs="Times New Roman"/>
          <w:sz w:val="24"/>
          <w:szCs w:val="24"/>
        </w:rPr>
      </w:pPr>
    </w:p>
    <w:p w14:paraId="6A33EFB9" w14:textId="77777777" w:rsidR="007A1FFA" w:rsidRDefault="007A1FFA" w:rsidP="007A1FFA">
      <w:pPr>
        <w:spacing w:after="0" w:line="360" w:lineRule="auto"/>
        <w:jc w:val="both"/>
      </w:pPr>
      <w:r>
        <w:rPr>
          <w:rFonts w:ascii="Times New Roman" w:hAnsi="Times New Roman" w:cs="Times New Roman"/>
          <w:sz w:val="24"/>
          <w:szCs w:val="24"/>
        </w:rPr>
        <w:lastRenderedPageBreak/>
        <w:t>PAS</w:t>
      </w:r>
      <w:r w:rsidRPr="003D72BC">
        <w:rPr>
          <w:rFonts w:ascii="Times New Roman" w:hAnsi="Times New Roman" w:cs="Times New Roman"/>
          <w:sz w:val="24"/>
          <w:szCs w:val="24"/>
        </w:rPr>
        <w:t xml:space="preserve"> scoring sys</w:t>
      </w:r>
      <w:r>
        <w:rPr>
          <w:rFonts w:ascii="Times New Roman" w:hAnsi="Times New Roman" w:cs="Times New Roman"/>
          <w:sz w:val="24"/>
          <w:szCs w:val="24"/>
        </w:rPr>
        <w:t>tem had a better sensitivity (96.8</w:t>
      </w:r>
      <w:r w:rsidRPr="003D72BC">
        <w:rPr>
          <w:rFonts w:ascii="Times New Roman" w:hAnsi="Times New Roman" w:cs="Times New Roman"/>
          <w:sz w:val="24"/>
          <w:szCs w:val="24"/>
        </w:rPr>
        <w:t>1%) than Alvarado (89.89%)</w:t>
      </w:r>
      <w:r>
        <w:rPr>
          <w:rFonts w:ascii="Times New Roman" w:hAnsi="Times New Roman" w:cs="Times New Roman"/>
          <w:sz w:val="24"/>
          <w:szCs w:val="24"/>
        </w:rPr>
        <w:t xml:space="preserve"> scoring systems. Specificity was also more in PAS</w:t>
      </w:r>
      <w:r w:rsidRPr="003D72BC">
        <w:rPr>
          <w:rFonts w:ascii="Times New Roman" w:hAnsi="Times New Roman" w:cs="Times New Roman"/>
          <w:sz w:val="24"/>
          <w:szCs w:val="24"/>
        </w:rPr>
        <w:t xml:space="preserve"> (85.82%) than Alvara</w:t>
      </w:r>
      <w:r>
        <w:rPr>
          <w:rFonts w:ascii="Times New Roman" w:hAnsi="Times New Roman" w:cs="Times New Roman"/>
          <w:sz w:val="24"/>
          <w:szCs w:val="24"/>
        </w:rPr>
        <w:t>do (63.64%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Table-4</w:t>
      </w:r>
      <w:r w:rsidRPr="003D72BC">
        <w:rPr>
          <w:rFonts w:ascii="Times New Roman" w:hAnsi="Times New Roman" w:cs="Times New Roman"/>
          <w:sz w:val="24"/>
          <w:szCs w:val="24"/>
        </w:rPr>
        <w:t>)</w:t>
      </w:r>
      <w:r>
        <w:rPr>
          <w:rFonts w:ascii="Times New Roman" w:hAnsi="Times New Roman" w:cs="Times New Roman"/>
          <w:sz w:val="24"/>
          <w:szCs w:val="24"/>
        </w:rPr>
        <w:t>.</w:t>
      </w:r>
      <w:r w:rsidRPr="003D72BC">
        <w:rPr>
          <w:rFonts w:ascii="Times New Roman" w:hAnsi="Times New Roman" w:cs="Times New Roman"/>
          <w:sz w:val="24"/>
          <w:szCs w:val="24"/>
        </w:rPr>
        <w:t xml:space="preserve"> </w:t>
      </w:r>
      <w:r>
        <w:rPr>
          <w:rFonts w:ascii="Times New Roman" w:hAnsi="Times New Roman" w:cs="Times New Roman"/>
          <w:sz w:val="24"/>
          <w:szCs w:val="24"/>
        </w:rPr>
        <w:t>PAS</w:t>
      </w:r>
      <w:r w:rsidRPr="003D72BC">
        <w:rPr>
          <w:rFonts w:ascii="Times New Roman" w:hAnsi="Times New Roman" w:cs="Times New Roman"/>
          <w:sz w:val="24"/>
          <w:szCs w:val="24"/>
        </w:rPr>
        <w:t xml:space="preserve"> scoring system also had better Likelihood ratios and predictive values in comparison to </w:t>
      </w:r>
      <w:r>
        <w:rPr>
          <w:rFonts w:ascii="Times New Roman" w:hAnsi="Times New Roman" w:cs="Times New Roman"/>
          <w:sz w:val="24"/>
          <w:szCs w:val="24"/>
        </w:rPr>
        <w:t>Alvarado scoring system. Diagnostic accuracy of PAS</w:t>
      </w:r>
      <w:r w:rsidRPr="003D72BC">
        <w:rPr>
          <w:rFonts w:ascii="Times New Roman" w:hAnsi="Times New Roman" w:cs="Times New Roman"/>
          <w:sz w:val="24"/>
          <w:szCs w:val="24"/>
        </w:rPr>
        <w:t xml:space="preserve"> scoring system was 90.00% which is more than Alvarado (79.00%) </w:t>
      </w:r>
      <w:r w:rsidR="00362542">
        <w:rPr>
          <w:rFonts w:ascii="Times New Roman" w:hAnsi="Times New Roman" w:cs="Times New Roman"/>
          <w:sz w:val="24"/>
          <w:szCs w:val="24"/>
        </w:rPr>
        <w:t>scoring system</w:t>
      </w:r>
      <w:r w:rsidRPr="003D72BC">
        <w:rPr>
          <w:rFonts w:ascii="Times New Roman" w:hAnsi="Times New Roman" w:cs="Times New Roman"/>
          <w:sz w:val="24"/>
          <w:szCs w:val="24"/>
        </w:rPr>
        <w:t>.</w:t>
      </w:r>
      <w:r w:rsidRPr="003A0CE9">
        <w:t xml:space="preserve"> </w:t>
      </w:r>
    </w:p>
    <w:p w14:paraId="65808CA2" w14:textId="1E1325A9" w:rsidR="007A1FFA" w:rsidRDefault="007A1FFA" w:rsidP="007A1FFA">
      <w:pPr>
        <w:spacing w:after="0" w:line="360" w:lineRule="auto"/>
        <w:jc w:val="both"/>
        <w:rPr>
          <w:rFonts w:ascii="Times New Roman" w:hAnsi="Times New Roman" w:cs="Times New Roman"/>
          <w:sz w:val="24"/>
          <w:szCs w:val="24"/>
        </w:rPr>
      </w:pPr>
      <w:r w:rsidRPr="003A0CE9">
        <w:rPr>
          <w:rFonts w:ascii="Times New Roman" w:hAnsi="Times New Roman" w:cs="Times New Roman"/>
          <w:sz w:val="24"/>
          <w:szCs w:val="24"/>
        </w:rPr>
        <w:t>Predicted Negative Appendectomy rate was less in PAS scoring system (4.5%) than Alvarado (9.5%) scoring system. Area under Curve (AUC) of Alvarado and PASA scoring systems are 0.8</w:t>
      </w:r>
      <w:r w:rsidR="00CF475B">
        <w:rPr>
          <w:rFonts w:ascii="Times New Roman" w:hAnsi="Times New Roman" w:cs="Times New Roman"/>
          <w:sz w:val="24"/>
          <w:szCs w:val="24"/>
        </w:rPr>
        <w:t>09 and 0.864 respectively (Fig-1</w:t>
      </w:r>
      <w:r w:rsidRPr="003A0CE9">
        <w:rPr>
          <w:rFonts w:ascii="Times New Roman" w:hAnsi="Times New Roman" w:cs="Times New Roman"/>
          <w:sz w:val="24"/>
          <w:szCs w:val="24"/>
        </w:rPr>
        <w:t xml:space="preserve">). Statistically significant difference (p&lt;0.05) is found in the </w:t>
      </w:r>
    </w:p>
    <w:p w14:paraId="0FA0096F" w14:textId="77777777" w:rsidR="007A1FFA" w:rsidRDefault="007A1FFA" w:rsidP="007A1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difference of Area Under Curves (AUC) of Receiver Operative Characteristic (ROC) between PAS</w:t>
      </w:r>
      <w:r w:rsidRPr="003A0CE9">
        <w:rPr>
          <w:rFonts w:ascii="Times New Roman" w:hAnsi="Times New Roman" w:cs="Times New Roman"/>
          <w:sz w:val="24"/>
          <w:szCs w:val="24"/>
        </w:rPr>
        <w:t xml:space="preserve"> a</w:t>
      </w:r>
      <w:r>
        <w:rPr>
          <w:rFonts w:ascii="Times New Roman" w:hAnsi="Times New Roman" w:cs="Times New Roman"/>
          <w:sz w:val="24"/>
          <w:szCs w:val="24"/>
        </w:rPr>
        <w:t>nd Alvarado scoring systems.</w:t>
      </w:r>
    </w:p>
    <w:p w14:paraId="09968DFE" w14:textId="77777777" w:rsidR="007A1FFA" w:rsidRPr="00462419" w:rsidRDefault="007A1FFA" w:rsidP="007A1FFA">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XSpec="center" w:tblpY="105"/>
        <w:tblW w:w="7285" w:type="dxa"/>
        <w:tblLayout w:type="fixed"/>
        <w:tblLook w:val="01E0" w:firstRow="1" w:lastRow="1" w:firstColumn="1" w:lastColumn="1" w:noHBand="0" w:noVBand="0"/>
      </w:tblPr>
      <w:tblGrid>
        <w:gridCol w:w="2245"/>
        <w:gridCol w:w="2627"/>
        <w:gridCol w:w="2413"/>
      </w:tblGrid>
      <w:tr w:rsidR="007A1FFA" w:rsidRPr="00611D8D" w14:paraId="17470EB5" w14:textId="77777777" w:rsidTr="007A1FFA">
        <w:trPr>
          <w:trHeight w:val="374"/>
        </w:trPr>
        <w:tc>
          <w:tcPr>
            <w:tcW w:w="2245" w:type="dxa"/>
          </w:tcPr>
          <w:p w14:paraId="6FD1F242" w14:textId="77777777" w:rsidR="007A1FFA" w:rsidRPr="00611D8D" w:rsidRDefault="007A1FFA" w:rsidP="007A1FFA">
            <w:pPr>
              <w:pStyle w:val="TableParagraph"/>
              <w:rPr>
                <w:sz w:val="24"/>
                <w:szCs w:val="24"/>
              </w:rPr>
            </w:pPr>
          </w:p>
        </w:tc>
        <w:tc>
          <w:tcPr>
            <w:tcW w:w="2627" w:type="dxa"/>
          </w:tcPr>
          <w:p w14:paraId="6447B587" w14:textId="77777777" w:rsidR="007A1FFA" w:rsidRPr="00611D8D" w:rsidRDefault="007A1FFA" w:rsidP="007A1FFA">
            <w:pPr>
              <w:pStyle w:val="TableParagraph"/>
              <w:ind w:right="122"/>
              <w:jc w:val="center"/>
              <w:rPr>
                <w:sz w:val="24"/>
                <w:szCs w:val="24"/>
              </w:rPr>
            </w:pPr>
            <w:r w:rsidRPr="00611D8D">
              <w:rPr>
                <w:spacing w:val="-2"/>
                <w:sz w:val="24"/>
                <w:szCs w:val="24"/>
              </w:rPr>
              <w:t>Alvarado</w:t>
            </w:r>
          </w:p>
        </w:tc>
        <w:tc>
          <w:tcPr>
            <w:tcW w:w="2413" w:type="dxa"/>
          </w:tcPr>
          <w:p w14:paraId="2E0BD715" w14:textId="77777777" w:rsidR="007A1FFA" w:rsidRPr="00611D8D" w:rsidRDefault="007A1FFA" w:rsidP="007A1FFA">
            <w:pPr>
              <w:pStyle w:val="TableParagraph"/>
              <w:ind w:left="5" w:right="3"/>
              <w:jc w:val="center"/>
              <w:rPr>
                <w:sz w:val="24"/>
                <w:szCs w:val="24"/>
              </w:rPr>
            </w:pPr>
            <w:r>
              <w:rPr>
                <w:spacing w:val="-2"/>
                <w:sz w:val="24"/>
                <w:szCs w:val="24"/>
              </w:rPr>
              <w:t>PAS</w:t>
            </w:r>
          </w:p>
        </w:tc>
      </w:tr>
      <w:tr w:rsidR="007A1FFA" w:rsidRPr="00611D8D" w14:paraId="1BE445CB" w14:textId="77777777" w:rsidTr="007A1FFA">
        <w:trPr>
          <w:trHeight w:val="623"/>
        </w:trPr>
        <w:tc>
          <w:tcPr>
            <w:tcW w:w="2245" w:type="dxa"/>
          </w:tcPr>
          <w:p w14:paraId="1C0BF393" w14:textId="77777777" w:rsidR="007A1FFA" w:rsidRPr="00611D8D" w:rsidRDefault="007A1FFA" w:rsidP="007A1FFA">
            <w:pPr>
              <w:pStyle w:val="TableParagraph"/>
              <w:ind w:left="4" w:right="5"/>
              <w:jc w:val="center"/>
              <w:rPr>
                <w:sz w:val="24"/>
                <w:szCs w:val="24"/>
              </w:rPr>
            </w:pPr>
            <w:r w:rsidRPr="00611D8D">
              <w:rPr>
                <w:spacing w:val="-2"/>
                <w:sz w:val="24"/>
                <w:szCs w:val="24"/>
              </w:rPr>
              <w:t>Sensitivity</w:t>
            </w:r>
          </w:p>
        </w:tc>
        <w:tc>
          <w:tcPr>
            <w:tcW w:w="2627" w:type="dxa"/>
          </w:tcPr>
          <w:p w14:paraId="118BFC43" w14:textId="77777777" w:rsidR="007A1FFA" w:rsidRPr="00611D8D" w:rsidRDefault="007A1FFA" w:rsidP="007A1FFA">
            <w:pPr>
              <w:pStyle w:val="TableParagraph"/>
              <w:ind w:left="7" w:right="122"/>
              <w:jc w:val="center"/>
              <w:rPr>
                <w:sz w:val="24"/>
                <w:szCs w:val="24"/>
              </w:rPr>
            </w:pPr>
            <w:r w:rsidRPr="00611D8D">
              <w:rPr>
                <w:spacing w:val="-2"/>
                <w:sz w:val="24"/>
                <w:szCs w:val="24"/>
              </w:rPr>
              <w:t>89.89%(76.32%-</w:t>
            </w:r>
          </w:p>
          <w:p w14:paraId="4259501C"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91.99%)</w:t>
            </w:r>
          </w:p>
        </w:tc>
        <w:tc>
          <w:tcPr>
            <w:tcW w:w="2413" w:type="dxa"/>
          </w:tcPr>
          <w:p w14:paraId="77631DBB" w14:textId="77777777" w:rsidR="007A1FFA" w:rsidRPr="00611D8D" w:rsidRDefault="007A1FFA" w:rsidP="007A1FFA">
            <w:pPr>
              <w:pStyle w:val="TableParagraph"/>
              <w:ind w:left="5" w:right="5"/>
              <w:jc w:val="center"/>
              <w:rPr>
                <w:sz w:val="24"/>
                <w:szCs w:val="24"/>
              </w:rPr>
            </w:pPr>
            <w:r>
              <w:rPr>
                <w:sz w:val="24"/>
                <w:szCs w:val="24"/>
              </w:rPr>
              <w:t>96.81</w:t>
            </w:r>
            <w:r w:rsidRPr="00611D8D">
              <w:rPr>
                <w:sz w:val="24"/>
                <w:szCs w:val="24"/>
              </w:rPr>
              <w:t>%(85.90%</w:t>
            </w:r>
            <w:r w:rsidRPr="00611D8D">
              <w:rPr>
                <w:spacing w:val="-14"/>
                <w:sz w:val="24"/>
                <w:szCs w:val="24"/>
              </w:rPr>
              <w:t xml:space="preserve"> </w:t>
            </w:r>
            <w:r w:rsidRPr="00611D8D">
              <w:rPr>
                <w:spacing w:val="-10"/>
                <w:sz w:val="24"/>
                <w:szCs w:val="24"/>
              </w:rPr>
              <w:t>-</w:t>
            </w:r>
          </w:p>
          <w:p w14:paraId="30788DCA"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98.49%)</w:t>
            </w:r>
          </w:p>
        </w:tc>
      </w:tr>
      <w:tr w:rsidR="007A1FFA" w:rsidRPr="00611D8D" w14:paraId="687D2FAF" w14:textId="77777777" w:rsidTr="007A1FFA">
        <w:trPr>
          <w:trHeight w:val="685"/>
        </w:trPr>
        <w:tc>
          <w:tcPr>
            <w:tcW w:w="2245" w:type="dxa"/>
          </w:tcPr>
          <w:p w14:paraId="1F563432" w14:textId="77777777" w:rsidR="007A1FFA" w:rsidRPr="00611D8D" w:rsidRDefault="007A1FFA" w:rsidP="007A1FFA">
            <w:pPr>
              <w:pStyle w:val="TableParagraph"/>
              <w:spacing w:before="75"/>
              <w:ind w:left="5" w:right="5"/>
              <w:jc w:val="center"/>
              <w:rPr>
                <w:sz w:val="24"/>
                <w:szCs w:val="24"/>
              </w:rPr>
            </w:pPr>
            <w:r w:rsidRPr="00611D8D">
              <w:rPr>
                <w:spacing w:val="-2"/>
                <w:sz w:val="24"/>
                <w:szCs w:val="24"/>
              </w:rPr>
              <w:t>Specificity</w:t>
            </w:r>
          </w:p>
        </w:tc>
        <w:tc>
          <w:tcPr>
            <w:tcW w:w="2627" w:type="dxa"/>
          </w:tcPr>
          <w:p w14:paraId="491D2586" w14:textId="77777777" w:rsidR="007A1FFA" w:rsidRPr="00611D8D" w:rsidRDefault="007A1FFA" w:rsidP="007A1FFA">
            <w:pPr>
              <w:pStyle w:val="TableParagraph"/>
              <w:spacing w:before="75"/>
              <w:ind w:left="7" w:right="122"/>
              <w:jc w:val="center"/>
              <w:rPr>
                <w:sz w:val="24"/>
                <w:szCs w:val="24"/>
              </w:rPr>
            </w:pPr>
            <w:r w:rsidRPr="00611D8D">
              <w:rPr>
                <w:spacing w:val="-2"/>
                <w:sz w:val="24"/>
                <w:szCs w:val="24"/>
              </w:rPr>
              <w:t>63.64%(30.79%-</w:t>
            </w:r>
          </w:p>
          <w:p w14:paraId="7E356AD4"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89.07%)</w:t>
            </w:r>
          </w:p>
        </w:tc>
        <w:tc>
          <w:tcPr>
            <w:tcW w:w="2413" w:type="dxa"/>
          </w:tcPr>
          <w:p w14:paraId="62504F75"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85.82%(75.87%-</w:t>
            </w:r>
          </w:p>
          <w:p w14:paraId="3E0532DD"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91.21%)</w:t>
            </w:r>
          </w:p>
        </w:tc>
      </w:tr>
      <w:tr w:rsidR="007A1FFA" w:rsidRPr="00611D8D" w14:paraId="00515AB3" w14:textId="77777777" w:rsidTr="007A1FFA">
        <w:trPr>
          <w:trHeight w:val="686"/>
        </w:trPr>
        <w:tc>
          <w:tcPr>
            <w:tcW w:w="2245" w:type="dxa"/>
          </w:tcPr>
          <w:p w14:paraId="259B3FE4" w14:textId="77777777" w:rsidR="007A1FFA" w:rsidRPr="00611D8D" w:rsidRDefault="007A1FFA" w:rsidP="007A1FFA">
            <w:pPr>
              <w:pStyle w:val="TableParagraph"/>
              <w:spacing w:before="75"/>
              <w:ind w:left="4" w:right="5"/>
              <w:jc w:val="center"/>
              <w:rPr>
                <w:sz w:val="24"/>
                <w:szCs w:val="24"/>
              </w:rPr>
            </w:pPr>
            <w:r w:rsidRPr="00611D8D">
              <w:rPr>
                <w:sz w:val="24"/>
                <w:szCs w:val="24"/>
              </w:rPr>
              <w:t>Positive</w:t>
            </w:r>
            <w:r w:rsidRPr="00611D8D">
              <w:rPr>
                <w:spacing w:val="-8"/>
                <w:sz w:val="24"/>
                <w:szCs w:val="24"/>
              </w:rPr>
              <w:t xml:space="preserve"> </w:t>
            </w:r>
            <w:r w:rsidRPr="00611D8D">
              <w:rPr>
                <w:spacing w:val="-2"/>
                <w:sz w:val="24"/>
                <w:szCs w:val="24"/>
              </w:rPr>
              <w:t>Likelihood</w:t>
            </w:r>
          </w:p>
          <w:p w14:paraId="4FEED635" w14:textId="77777777" w:rsidR="007A1FFA" w:rsidRPr="00611D8D" w:rsidRDefault="001C205C" w:rsidP="007A1FFA">
            <w:pPr>
              <w:pStyle w:val="TableParagraph"/>
              <w:spacing w:before="163"/>
              <w:ind w:right="5"/>
              <w:jc w:val="center"/>
              <w:rPr>
                <w:sz w:val="24"/>
                <w:szCs w:val="24"/>
              </w:rPr>
            </w:pPr>
            <w:r w:rsidRPr="00611D8D">
              <w:rPr>
                <w:spacing w:val="-2"/>
                <w:sz w:val="24"/>
                <w:szCs w:val="24"/>
              </w:rPr>
              <w:t>R</w:t>
            </w:r>
            <w:r w:rsidR="007A1FFA" w:rsidRPr="00611D8D">
              <w:rPr>
                <w:spacing w:val="-2"/>
                <w:sz w:val="24"/>
                <w:szCs w:val="24"/>
              </w:rPr>
              <w:t>atio</w:t>
            </w:r>
            <w:r>
              <w:rPr>
                <w:spacing w:val="-2"/>
                <w:sz w:val="24"/>
                <w:szCs w:val="24"/>
              </w:rPr>
              <w:t>(PLR)</w:t>
            </w:r>
          </w:p>
        </w:tc>
        <w:tc>
          <w:tcPr>
            <w:tcW w:w="2627" w:type="dxa"/>
          </w:tcPr>
          <w:p w14:paraId="189C9AEE" w14:textId="77777777" w:rsidR="007A1FFA" w:rsidRPr="00611D8D" w:rsidRDefault="007A1FFA" w:rsidP="007A1FFA">
            <w:pPr>
              <w:pStyle w:val="TableParagraph"/>
              <w:spacing w:before="75"/>
              <w:ind w:left="7" w:right="122"/>
              <w:jc w:val="center"/>
              <w:rPr>
                <w:sz w:val="24"/>
                <w:szCs w:val="24"/>
              </w:rPr>
            </w:pPr>
            <w:r w:rsidRPr="00611D8D">
              <w:rPr>
                <w:sz w:val="24"/>
                <w:szCs w:val="24"/>
              </w:rPr>
              <w:t>1.17(0.81</w:t>
            </w:r>
            <w:r w:rsidRPr="00611D8D">
              <w:rPr>
                <w:spacing w:val="-3"/>
                <w:sz w:val="24"/>
                <w:szCs w:val="24"/>
              </w:rPr>
              <w:t xml:space="preserve"> </w:t>
            </w:r>
            <w:r w:rsidRPr="00611D8D">
              <w:rPr>
                <w:sz w:val="24"/>
                <w:szCs w:val="24"/>
              </w:rPr>
              <w:t>-</w:t>
            </w:r>
            <w:r w:rsidRPr="00611D8D">
              <w:rPr>
                <w:spacing w:val="-5"/>
                <w:sz w:val="24"/>
                <w:szCs w:val="24"/>
              </w:rPr>
              <w:t xml:space="preserve"> </w:t>
            </w:r>
            <w:r w:rsidRPr="00611D8D">
              <w:rPr>
                <w:spacing w:val="-4"/>
                <w:sz w:val="24"/>
                <w:szCs w:val="24"/>
              </w:rPr>
              <w:t>1.70)</w:t>
            </w:r>
          </w:p>
        </w:tc>
        <w:tc>
          <w:tcPr>
            <w:tcW w:w="2413" w:type="dxa"/>
          </w:tcPr>
          <w:p w14:paraId="4AF0509C"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2.56(1.17-</w:t>
            </w:r>
            <w:r w:rsidRPr="00611D8D">
              <w:rPr>
                <w:spacing w:val="-4"/>
                <w:sz w:val="24"/>
                <w:szCs w:val="24"/>
              </w:rPr>
              <w:t>5.62)</w:t>
            </w:r>
          </w:p>
        </w:tc>
      </w:tr>
      <w:tr w:rsidR="007A1FFA" w:rsidRPr="00611D8D" w14:paraId="0E780315" w14:textId="77777777" w:rsidTr="007A1FFA">
        <w:trPr>
          <w:trHeight w:val="686"/>
        </w:trPr>
        <w:tc>
          <w:tcPr>
            <w:tcW w:w="2245" w:type="dxa"/>
          </w:tcPr>
          <w:p w14:paraId="4C113954" w14:textId="77777777" w:rsidR="007A1FFA" w:rsidRPr="00611D8D" w:rsidRDefault="007A1FFA" w:rsidP="007A1FFA">
            <w:pPr>
              <w:pStyle w:val="TableParagraph"/>
              <w:spacing w:before="72"/>
              <w:ind w:left="4" w:right="5"/>
              <w:jc w:val="center"/>
              <w:rPr>
                <w:sz w:val="24"/>
                <w:szCs w:val="24"/>
              </w:rPr>
            </w:pPr>
            <w:r w:rsidRPr="00611D8D">
              <w:rPr>
                <w:sz w:val="24"/>
                <w:szCs w:val="24"/>
              </w:rPr>
              <w:t>Negative</w:t>
            </w:r>
            <w:r w:rsidRPr="00611D8D">
              <w:rPr>
                <w:spacing w:val="-10"/>
                <w:sz w:val="24"/>
                <w:szCs w:val="24"/>
              </w:rPr>
              <w:t xml:space="preserve"> </w:t>
            </w:r>
            <w:r w:rsidRPr="00611D8D">
              <w:rPr>
                <w:spacing w:val="-2"/>
                <w:sz w:val="24"/>
                <w:szCs w:val="24"/>
              </w:rPr>
              <w:t>likelihood</w:t>
            </w:r>
          </w:p>
          <w:p w14:paraId="4BD11D1D" w14:textId="77777777" w:rsidR="007A1FFA" w:rsidRPr="00611D8D" w:rsidRDefault="001C205C" w:rsidP="007A1FFA">
            <w:pPr>
              <w:pStyle w:val="TableParagraph"/>
              <w:spacing w:before="164"/>
              <w:ind w:right="5"/>
              <w:jc w:val="center"/>
              <w:rPr>
                <w:sz w:val="24"/>
                <w:szCs w:val="24"/>
              </w:rPr>
            </w:pPr>
            <w:r w:rsidRPr="00611D8D">
              <w:rPr>
                <w:spacing w:val="-2"/>
                <w:sz w:val="24"/>
                <w:szCs w:val="24"/>
              </w:rPr>
              <w:t>R</w:t>
            </w:r>
            <w:r w:rsidR="007A1FFA" w:rsidRPr="00611D8D">
              <w:rPr>
                <w:spacing w:val="-2"/>
                <w:sz w:val="24"/>
                <w:szCs w:val="24"/>
              </w:rPr>
              <w:t>atio</w:t>
            </w:r>
            <w:r>
              <w:rPr>
                <w:spacing w:val="-2"/>
                <w:sz w:val="24"/>
                <w:szCs w:val="24"/>
              </w:rPr>
              <w:t>(NLR)</w:t>
            </w:r>
          </w:p>
        </w:tc>
        <w:tc>
          <w:tcPr>
            <w:tcW w:w="2627" w:type="dxa"/>
          </w:tcPr>
          <w:p w14:paraId="3056C258" w14:textId="77777777" w:rsidR="007A1FFA" w:rsidRPr="00611D8D" w:rsidRDefault="007A1FFA" w:rsidP="007A1FFA">
            <w:pPr>
              <w:pStyle w:val="TableParagraph"/>
              <w:spacing w:before="72"/>
              <w:ind w:left="2" w:right="122"/>
              <w:jc w:val="center"/>
              <w:rPr>
                <w:sz w:val="24"/>
                <w:szCs w:val="24"/>
              </w:rPr>
            </w:pPr>
            <w:r w:rsidRPr="00611D8D">
              <w:rPr>
                <w:sz w:val="24"/>
                <w:szCs w:val="24"/>
              </w:rPr>
              <w:t>0.54(0.18</w:t>
            </w:r>
            <w:r w:rsidRPr="00611D8D">
              <w:rPr>
                <w:spacing w:val="-10"/>
                <w:sz w:val="24"/>
                <w:szCs w:val="24"/>
              </w:rPr>
              <w:t xml:space="preserve"> </w:t>
            </w:r>
            <w:r w:rsidRPr="00611D8D">
              <w:rPr>
                <w:sz w:val="24"/>
                <w:szCs w:val="24"/>
              </w:rPr>
              <w:t>-</w:t>
            </w:r>
            <w:r w:rsidRPr="00611D8D">
              <w:rPr>
                <w:spacing w:val="-2"/>
                <w:sz w:val="24"/>
                <w:szCs w:val="24"/>
              </w:rPr>
              <w:t>1.59)</w:t>
            </w:r>
          </w:p>
        </w:tc>
        <w:tc>
          <w:tcPr>
            <w:tcW w:w="2413" w:type="dxa"/>
          </w:tcPr>
          <w:p w14:paraId="0B6A7786" w14:textId="77777777" w:rsidR="007A1FFA" w:rsidRPr="00611D8D" w:rsidRDefault="007A1FFA" w:rsidP="007A1FFA">
            <w:pPr>
              <w:pStyle w:val="TableParagraph"/>
              <w:spacing w:before="72"/>
              <w:ind w:left="5" w:right="7"/>
              <w:jc w:val="center"/>
              <w:rPr>
                <w:sz w:val="24"/>
                <w:szCs w:val="24"/>
              </w:rPr>
            </w:pPr>
            <w:r w:rsidRPr="00611D8D">
              <w:rPr>
                <w:spacing w:val="-2"/>
                <w:sz w:val="24"/>
                <w:szCs w:val="24"/>
              </w:rPr>
              <w:t>0.11(0.04-</w:t>
            </w:r>
            <w:r w:rsidRPr="00611D8D">
              <w:rPr>
                <w:spacing w:val="-4"/>
                <w:sz w:val="24"/>
                <w:szCs w:val="24"/>
              </w:rPr>
              <w:t>0.26)</w:t>
            </w:r>
          </w:p>
        </w:tc>
      </w:tr>
      <w:tr w:rsidR="007A1FFA" w:rsidRPr="00611D8D" w14:paraId="2BCD23C7" w14:textId="77777777" w:rsidTr="007A1FFA">
        <w:trPr>
          <w:trHeight w:val="684"/>
        </w:trPr>
        <w:tc>
          <w:tcPr>
            <w:tcW w:w="2245" w:type="dxa"/>
          </w:tcPr>
          <w:p w14:paraId="2D1B0755" w14:textId="77777777" w:rsidR="007A1FFA" w:rsidRPr="00611D8D" w:rsidRDefault="007A1FFA" w:rsidP="007A1FFA">
            <w:pPr>
              <w:pStyle w:val="TableParagraph"/>
              <w:spacing w:before="75"/>
              <w:ind w:left="3" w:right="5"/>
              <w:jc w:val="center"/>
              <w:rPr>
                <w:sz w:val="24"/>
                <w:szCs w:val="24"/>
              </w:rPr>
            </w:pPr>
            <w:r w:rsidRPr="00611D8D">
              <w:rPr>
                <w:sz w:val="24"/>
                <w:szCs w:val="24"/>
              </w:rPr>
              <w:t>Positive</w:t>
            </w:r>
            <w:r w:rsidRPr="00611D8D">
              <w:rPr>
                <w:spacing w:val="-13"/>
                <w:sz w:val="24"/>
                <w:szCs w:val="24"/>
              </w:rPr>
              <w:t xml:space="preserve"> </w:t>
            </w:r>
            <w:r w:rsidRPr="00611D8D">
              <w:rPr>
                <w:spacing w:val="-2"/>
                <w:sz w:val="24"/>
                <w:szCs w:val="24"/>
              </w:rPr>
              <w:t>predictive</w:t>
            </w:r>
          </w:p>
          <w:p w14:paraId="00F52565" w14:textId="77777777" w:rsidR="007A1FFA" w:rsidRPr="00611D8D" w:rsidRDefault="001C205C" w:rsidP="007A1FFA">
            <w:pPr>
              <w:pStyle w:val="TableParagraph"/>
              <w:spacing w:before="158"/>
              <w:ind w:left="4" w:right="5"/>
              <w:jc w:val="center"/>
              <w:rPr>
                <w:sz w:val="24"/>
                <w:szCs w:val="24"/>
              </w:rPr>
            </w:pPr>
            <w:r w:rsidRPr="00611D8D">
              <w:rPr>
                <w:spacing w:val="-2"/>
                <w:sz w:val="24"/>
                <w:szCs w:val="24"/>
              </w:rPr>
              <w:t>V</w:t>
            </w:r>
            <w:r w:rsidR="007A1FFA" w:rsidRPr="00611D8D">
              <w:rPr>
                <w:spacing w:val="-2"/>
                <w:sz w:val="24"/>
                <w:szCs w:val="24"/>
              </w:rPr>
              <w:t>alue</w:t>
            </w:r>
            <w:r>
              <w:rPr>
                <w:spacing w:val="-2"/>
                <w:sz w:val="24"/>
                <w:szCs w:val="24"/>
              </w:rPr>
              <w:t>(PPV)</w:t>
            </w:r>
          </w:p>
        </w:tc>
        <w:tc>
          <w:tcPr>
            <w:tcW w:w="2627" w:type="dxa"/>
          </w:tcPr>
          <w:p w14:paraId="57A83B2D" w14:textId="77777777" w:rsidR="007A1FFA" w:rsidRPr="00611D8D" w:rsidRDefault="007A1FFA" w:rsidP="007A1FFA">
            <w:pPr>
              <w:pStyle w:val="TableParagraph"/>
              <w:spacing w:before="75"/>
              <w:ind w:left="7" w:right="122"/>
              <w:jc w:val="center"/>
              <w:rPr>
                <w:sz w:val="24"/>
                <w:szCs w:val="24"/>
              </w:rPr>
            </w:pPr>
            <w:r w:rsidRPr="00611D8D">
              <w:rPr>
                <w:spacing w:val="-2"/>
                <w:sz w:val="24"/>
                <w:szCs w:val="24"/>
              </w:rPr>
              <w:t>90.48%(86.75%-</w:t>
            </w:r>
          </w:p>
          <w:p w14:paraId="6BF322FC"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93.23%)</w:t>
            </w:r>
          </w:p>
        </w:tc>
        <w:tc>
          <w:tcPr>
            <w:tcW w:w="2413" w:type="dxa"/>
          </w:tcPr>
          <w:p w14:paraId="69920997"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95.40%(90.45%-</w:t>
            </w:r>
          </w:p>
          <w:p w14:paraId="2286E35D"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97.85%)</w:t>
            </w:r>
          </w:p>
        </w:tc>
      </w:tr>
      <w:tr w:rsidR="007A1FFA" w:rsidRPr="00611D8D" w14:paraId="5624CB23" w14:textId="77777777" w:rsidTr="007A1FFA">
        <w:trPr>
          <w:trHeight w:val="685"/>
        </w:trPr>
        <w:tc>
          <w:tcPr>
            <w:tcW w:w="2245" w:type="dxa"/>
          </w:tcPr>
          <w:p w14:paraId="77E25D96" w14:textId="77777777" w:rsidR="007A1FFA" w:rsidRPr="00611D8D" w:rsidRDefault="007A1FFA" w:rsidP="007A1FFA">
            <w:pPr>
              <w:pStyle w:val="TableParagraph"/>
              <w:spacing w:before="75"/>
              <w:ind w:left="2" w:right="5"/>
              <w:jc w:val="center"/>
              <w:rPr>
                <w:sz w:val="24"/>
                <w:szCs w:val="24"/>
              </w:rPr>
            </w:pPr>
            <w:r w:rsidRPr="00611D8D">
              <w:rPr>
                <w:sz w:val="24"/>
                <w:szCs w:val="24"/>
              </w:rPr>
              <w:t>Negative</w:t>
            </w:r>
            <w:r w:rsidRPr="00611D8D">
              <w:rPr>
                <w:spacing w:val="-10"/>
                <w:sz w:val="24"/>
                <w:szCs w:val="24"/>
              </w:rPr>
              <w:t xml:space="preserve"> </w:t>
            </w:r>
            <w:r w:rsidRPr="00611D8D">
              <w:rPr>
                <w:spacing w:val="-2"/>
                <w:sz w:val="24"/>
                <w:szCs w:val="24"/>
              </w:rPr>
              <w:t>predictive</w:t>
            </w:r>
          </w:p>
          <w:p w14:paraId="422D2A98" w14:textId="77777777" w:rsidR="007A1FFA" w:rsidRPr="00611D8D" w:rsidRDefault="001C205C" w:rsidP="007A1FFA">
            <w:pPr>
              <w:pStyle w:val="TableParagraph"/>
              <w:spacing w:before="158"/>
              <w:ind w:left="4" w:right="5"/>
              <w:jc w:val="center"/>
              <w:rPr>
                <w:sz w:val="24"/>
                <w:szCs w:val="24"/>
              </w:rPr>
            </w:pPr>
            <w:r w:rsidRPr="00611D8D">
              <w:rPr>
                <w:spacing w:val="-2"/>
                <w:sz w:val="24"/>
                <w:szCs w:val="24"/>
              </w:rPr>
              <w:t>V</w:t>
            </w:r>
            <w:r w:rsidR="007A1FFA" w:rsidRPr="00611D8D">
              <w:rPr>
                <w:spacing w:val="-2"/>
                <w:sz w:val="24"/>
                <w:szCs w:val="24"/>
              </w:rPr>
              <w:t>alue</w:t>
            </w:r>
            <w:r>
              <w:rPr>
                <w:spacing w:val="-2"/>
                <w:sz w:val="24"/>
                <w:szCs w:val="24"/>
              </w:rPr>
              <w:t>(NPV)</w:t>
            </w:r>
          </w:p>
        </w:tc>
        <w:tc>
          <w:tcPr>
            <w:tcW w:w="2627" w:type="dxa"/>
          </w:tcPr>
          <w:p w14:paraId="59C7E0A9" w14:textId="77777777" w:rsidR="007A1FFA" w:rsidRPr="00611D8D" w:rsidRDefault="007A1FFA" w:rsidP="007A1FFA">
            <w:pPr>
              <w:pStyle w:val="TableParagraph"/>
              <w:spacing w:before="75"/>
              <w:ind w:left="7" w:right="122"/>
              <w:jc w:val="center"/>
              <w:rPr>
                <w:sz w:val="24"/>
                <w:szCs w:val="24"/>
              </w:rPr>
            </w:pPr>
            <w:r w:rsidRPr="00611D8D">
              <w:rPr>
                <w:sz w:val="24"/>
                <w:szCs w:val="24"/>
              </w:rPr>
              <w:t>18.75%(7.21%</w:t>
            </w:r>
            <w:r w:rsidRPr="00611D8D">
              <w:rPr>
                <w:spacing w:val="-12"/>
                <w:sz w:val="24"/>
                <w:szCs w:val="24"/>
              </w:rPr>
              <w:t xml:space="preserve"> </w:t>
            </w:r>
            <w:r w:rsidRPr="00611D8D">
              <w:rPr>
                <w:spacing w:val="-10"/>
                <w:sz w:val="24"/>
                <w:szCs w:val="24"/>
              </w:rPr>
              <w:t>-</w:t>
            </w:r>
          </w:p>
          <w:p w14:paraId="64028C42" w14:textId="77777777" w:rsidR="007A1FFA" w:rsidRPr="00611D8D" w:rsidRDefault="007A1FFA" w:rsidP="007A1FFA">
            <w:pPr>
              <w:pStyle w:val="TableParagraph"/>
              <w:spacing w:before="158"/>
              <w:ind w:left="1" w:right="122"/>
              <w:jc w:val="center"/>
              <w:rPr>
                <w:sz w:val="24"/>
                <w:szCs w:val="24"/>
              </w:rPr>
            </w:pPr>
            <w:r w:rsidRPr="00611D8D">
              <w:rPr>
                <w:spacing w:val="-2"/>
                <w:sz w:val="24"/>
                <w:szCs w:val="24"/>
              </w:rPr>
              <w:t>40.65%)</w:t>
            </w:r>
          </w:p>
        </w:tc>
        <w:tc>
          <w:tcPr>
            <w:tcW w:w="2413" w:type="dxa"/>
          </w:tcPr>
          <w:p w14:paraId="50CBAA26" w14:textId="77777777" w:rsidR="007A1FFA" w:rsidRPr="00611D8D" w:rsidRDefault="007A1FFA" w:rsidP="007A1FFA">
            <w:pPr>
              <w:pStyle w:val="TableParagraph"/>
              <w:spacing w:before="75"/>
              <w:ind w:left="5" w:right="7"/>
              <w:jc w:val="center"/>
              <w:rPr>
                <w:sz w:val="24"/>
                <w:szCs w:val="24"/>
              </w:rPr>
            </w:pPr>
            <w:r w:rsidRPr="00611D8D">
              <w:rPr>
                <w:spacing w:val="-2"/>
                <w:sz w:val="24"/>
                <w:szCs w:val="24"/>
              </w:rPr>
              <w:t>53.85%(32.34%-</w:t>
            </w:r>
          </w:p>
          <w:p w14:paraId="304B5C68" w14:textId="77777777" w:rsidR="007A1FFA" w:rsidRPr="00611D8D" w:rsidRDefault="007A1FFA" w:rsidP="007A1FFA">
            <w:pPr>
              <w:pStyle w:val="TableParagraph"/>
              <w:spacing w:before="158"/>
              <w:ind w:left="5" w:right="5"/>
              <w:jc w:val="center"/>
              <w:rPr>
                <w:sz w:val="24"/>
                <w:szCs w:val="24"/>
              </w:rPr>
            </w:pPr>
            <w:r w:rsidRPr="00611D8D">
              <w:rPr>
                <w:spacing w:val="-2"/>
                <w:sz w:val="24"/>
                <w:szCs w:val="24"/>
              </w:rPr>
              <w:t>74.01%)</w:t>
            </w:r>
          </w:p>
        </w:tc>
      </w:tr>
      <w:tr w:rsidR="007A1FFA" w:rsidRPr="00611D8D" w14:paraId="0FA668AB" w14:textId="77777777" w:rsidTr="007A1FFA">
        <w:trPr>
          <w:trHeight w:val="686"/>
        </w:trPr>
        <w:tc>
          <w:tcPr>
            <w:tcW w:w="2245" w:type="dxa"/>
          </w:tcPr>
          <w:p w14:paraId="5C91D0E2" w14:textId="77777777" w:rsidR="007A1FFA" w:rsidRPr="00611D8D" w:rsidRDefault="007A1FFA" w:rsidP="007A1FFA">
            <w:pPr>
              <w:pStyle w:val="TableParagraph"/>
              <w:spacing w:before="75"/>
              <w:ind w:left="5" w:right="5"/>
              <w:jc w:val="center"/>
              <w:rPr>
                <w:sz w:val="24"/>
                <w:szCs w:val="24"/>
              </w:rPr>
            </w:pPr>
            <w:r w:rsidRPr="00611D8D">
              <w:rPr>
                <w:sz w:val="24"/>
                <w:szCs w:val="24"/>
              </w:rPr>
              <w:t>Diagnostic</w:t>
            </w:r>
            <w:r w:rsidRPr="00611D8D">
              <w:rPr>
                <w:spacing w:val="-13"/>
                <w:sz w:val="24"/>
                <w:szCs w:val="24"/>
              </w:rPr>
              <w:t xml:space="preserve"> </w:t>
            </w:r>
            <w:r w:rsidRPr="00611D8D">
              <w:rPr>
                <w:spacing w:val="-2"/>
                <w:sz w:val="24"/>
                <w:szCs w:val="24"/>
              </w:rPr>
              <w:t>accuracy</w:t>
            </w:r>
          </w:p>
        </w:tc>
        <w:tc>
          <w:tcPr>
            <w:tcW w:w="2627" w:type="dxa"/>
          </w:tcPr>
          <w:p w14:paraId="61075FC4" w14:textId="77777777" w:rsidR="007A1FFA" w:rsidRPr="00611D8D" w:rsidRDefault="007A1FFA" w:rsidP="007A1FFA">
            <w:pPr>
              <w:pStyle w:val="TableParagraph"/>
              <w:spacing w:before="75"/>
              <w:ind w:left="7" w:right="122"/>
              <w:jc w:val="center"/>
              <w:rPr>
                <w:sz w:val="24"/>
                <w:szCs w:val="24"/>
              </w:rPr>
            </w:pPr>
            <w:r w:rsidRPr="00611D8D">
              <w:rPr>
                <w:spacing w:val="-2"/>
                <w:sz w:val="24"/>
                <w:szCs w:val="24"/>
              </w:rPr>
              <w:t>79.00%(69.71%-</w:t>
            </w:r>
          </w:p>
          <w:p w14:paraId="72F1D118" w14:textId="77777777" w:rsidR="007A1FFA" w:rsidRPr="00611D8D" w:rsidRDefault="007A1FFA" w:rsidP="007A1FFA">
            <w:pPr>
              <w:pStyle w:val="TableParagraph"/>
              <w:spacing w:before="162"/>
              <w:ind w:left="1" w:right="122"/>
              <w:jc w:val="center"/>
              <w:rPr>
                <w:sz w:val="24"/>
                <w:szCs w:val="24"/>
              </w:rPr>
            </w:pPr>
            <w:r w:rsidRPr="00611D8D">
              <w:rPr>
                <w:spacing w:val="-2"/>
                <w:sz w:val="24"/>
                <w:szCs w:val="24"/>
              </w:rPr>
              <w:t>86.51%)</w:t>
            </w:r>
          </w:p>
        </w:tc>
        <w:tc>
          <w:tcPr>
            <w:tcW w:w="2413" w:type="dxa"/>
          </w:tcPr>
          <w:p w14:paraId="41EF7F54" w14:textId="77777777" w:rsidR="007A1FFA" w:rsidRPr="00611D8D" w:rsidRDefault="007A1FFA" w:rsidP="007A1FFA">
            <w:pPr>
              <w:pStyle w:val="TableParagraph"/>
              <w:spacing w:before="75"/>
              <w:ind w:left="7" w:right="2"/>
              <w:jc w:val="center"/>
              <w:rPr>
                <w:sz w:val="24"/>
                <w:szCs w:val="24"/>
              </w:rPr>
            </w:pPr>
            <w:r w:rsidRPr="00611D8D">
              <w:rPr>
                <w:spacing w:val="-2"/>
                <w:sz w:val="24"/>
                <w:szCs w:val="24"/>
              </w:rPr>
              <w:t>90.00%(82.38%-</w:t>
            </w:r>
          </w:p>
          <w:p w14:paraId="1BF48BDD" w14:textId="77777777" w:rsidR="007A1FFA" w:rsidRPr="00611D8D" w:rsidRDefault="007A1FFA" w:rsidP="007A1FFA">
            <w:pPr>
              <w:pStyle w:val="TableParagraph"/>
              <w:spacing w:before="162"/>
              <w:ind w:left="5" w:right="5"/>
              <w:jc w:val="center"/>
              <w:rPr>
                <w:sz w:val="24"/>
                <w:szCs w:val="24"/>
              </w:rPr>
            </w:pPr>
            <w:r w:rsidRPr="00611D8D">
              <w:rPr>
                <w:spacing w:val="-2"/>
                <w:sz w:val="24"/>
                <w:szCs w:val="24"/>
              </w:rPr>
              <w:t>95.10%)</w:t>
            </w:r>
          </w:p>
        </w:tc>
      </w:tr>
      <w:tr w:rsidR="007A1FFA" w:rsidRPr="00611D8D" w14:paraId="55E7119B" w14:textId="77777777" w:rsidTr="007A1FFA">
        <w:trPr>
          <w:trHeight w:val="764"/>
        </w:trPr>
        <w:tc>
          <w:tcPr>
            <w:tcW w:w="2245" w:type="dxa"/>
          </w:tcPr>
          <w:p w14:paraId="7E0A1141" w14:textId="77777777" w:rsidR="007A1FFA" w:rsidRPr="00611D8D" w:rsidRDefault="007A1FFA" w:rsidP="007A1FFA">
            <w:pPr>
              <w:pStyle w:val="TableParagraph"/>
              <w:spacing w:before="72"/>
              <w:ind w:left="167" w:firstLine="33"/>
              <w:rPr>
                <w:sz w:val="24"/>
                <w:szCs w:val="24"/>
              </w:rPr>
            </w:pPr>
            <w:r w:rsidRPr="00611D8D">
              <w:rPr>
                <w:sz w:val="24"/>
                <w:szCs w:val="24"/>
              </w:rPr>
              <w:t>Predicted</w:t>
            </w:r>
            <w:r w:rsidRPr="00611D8D">
              <w:rPr>
                <w:spacing w:val="-17"/>
                <w:sz w:val="24"/>
                <w:szCs w:val="24"/>
              </w:rPr>
              <w:t xml:space="preserve"> </w:t>
            </w:r>
            <w:r w:rsidRPr="00611D8D">
              <w:rPr>
                <w:sz w:val="24"/>
                <w:szCs w:val="24"/>
              </w:rPr>
              <w:t xml:space="preserve">Negative </w:t>
            </w:r>
            <w:r w:rsidRPr="00611D8D">
              <w:rPr>
                <w:spacing w:val="-2"/>
                <w:sz w:val="24"/>
                <w:szCs w:val="24"/>
              </w:rPr>
              <w:t>Appendectomy</w:t>
            </w:r>
            <w:r w:rsidRPr="00611D8D">
              <w:rPr>
                <w:spacing w:val="4"/>
                <w:sz w:val="24"/>
                <w:szCs w:val="24"/>
              </w:rPr>
              <w:t xml:space="preserve"> </w:t>
            </w:r>
            <w:r w:rsidRPr="00611D8D">
              <w:rPr>
                <w:spacing w:val="-4"/>
                <w:sz w:val="24"/>
                <w:szCs w:val="24"/>
              </w:rPr>
              <w:t>rate</w:t>
            </w:r>
          </w:p>
        </w:tc>
        <w:tc>
          <w:tcPr>
            <w:tcW w:w="2627" w:type="dxa"/>
          </w:tcPr>
          <w:p w14:paraId="6344E019" w14:textId="77777777" w:rsidR="007A1FFA" w:rsidRPr="00611D8D" w:rsidRDefault="007A1FFA" w:rsidP="007A1FFA">
            <w:pPr>
              <w:pStyle w:val="TableParagraph"/>
              <w:spacing w:before="72"/>
              <w:ind w:left="138"/>
              <w:rPr>
                <w:sz w:val="24"/>
                <w:szCs w:val="24"/>
              </w:rPr>
            </w:pPr>
            <w:r w:rsidRPr="00611D8D">
              <w:rPr>
                <w:sz w:val="24"/>
                <w:szCs w:val="24"/>
              </w:rPr>
              <w:t>9.5</w:t>
            </w:r>
            <w:r w:rsidRPr="00611D8D">
              <w:rPr>
                <w:spacing w:val="-7"/>
                <w:sz w:val="24"/>
                <w:szCs w:val="24"/>
              </w:rPr>
              <w:t xml:space="preserve"> </w:t>
            </w:r>
            <w:r w:rsidRPr="00611D8D">
              <w:rPr>
                <w:sz w:val="24"/>
                <w:szCs w:val="24"/>
              </w:rPr>
              <w:t>%(</w:t>
            </w:r>
            <w:r w:rsidRPr="00611D8D">
              <w:rPr>
                <w:spacing w:val="-7"/>
                <w:sz w:val="24"/>
                <w:szCs w:val="24"/>
              </w:rPr>
              <w:t xml:space="preserve"> </w:t>
            </w:r>
            <w:r w:rsidRPr="00611D8D">
              <w:rPr>
                <w:sz w:val="24"/>
                <w:szCs w:val="24"/>
              </w:rPr>
              <w:t>4.6%-</w:t>
            </w:r>
            <w:r w:rsidRPr="00611D8D">
              <w:rPr>
                <w:spacing w:val="-2"/>
                <w:sz w:val="24"/>
                <w:szCs w:val="24"/>
              </w:rPr>
              <w:t>12.34%)</w:t>
            </w:r>
          </w:p>
        </w:tc>
        <w:tc>
          <w:tcPr>
            <w:tcW w:w="2413" w:type="dxa"/>
          </w:tcPr>
          <w:p w14:paraId="64561817" w14:textId="77777777" w:rsidR="007A1FFA" w:rsidRPr="00611D8D" w:rsidRDefault="007A1FFA" w:rsidP="007A1FFA">
            <w:pPr>
              <w:pStyle w:val="TableParagraph"/>
              <w:spacing w:before="72"/>
              <w:ind w:left="5" w:right="5"/>
              <w:jc w:val="center"/>
              <w:rPr>
                <w:sz w:val="24"/>
                <w:szCs w:val="24"/>
              </w:rPr>
            </w:pPr>
            <w:proofErr w:type="gramStart"/>
            <w:r w:rsidRPr="00611D8D">
              <w:rPr>
                <w:spacing w:val="-2"/>
                <w:sz w:val="24"/>
                <w:szCs w:val="24"/>
              </w:rPr>
              <w:t>4.5%</w:t>
            </w:r>
            <w:proofErr w:type="gramEnd"/>
            <w:r w:rsidRPr="00611D8D">
              <w:rPr>
                <w:spacing w:val="-2"/>
                <w:sz w:val="24"/>
                <w:szCs w:val="24"/>
              </w:rPr>
              <w:t>(2.1%-</w:t>
            </w:r>
            <w:r w:rsidRPr="00611D8D">
              <w:rPr>
                <w:spacing w:val="-4"/>
                <w:sz w:val="24"/>
                <w:szCs w:val="24"/>
              </w:rPr>
              <w:t>6.5%)</w:t>
            </w:r>
          </w:p>
        </w:tc>
      </w:tr>
    </w:tbl>
    <w:p w14:paraId="1C9B4CB0" w14:textId="77777777" w:rsidR="00611D8D" w:rsidRPr="00611D8D" w:rsidRDefault="00611D8D" w:rsidP="00611D8D">
      <w:pPr>
        <w:spacing w:after="0" w:line="240" w:lineRule="auto"/>
        <w:jc w:val="both"/>
        <w:rPr>
          <w:rFonts w:ascii="Times New Roman" w:hAnsi="Times New Roman" w:cs="Times New Roman"/>
          <w:sz w:val="24"/>
          <w:szCs w:val="24"/>
        </w:rPr>
      </w:pPr>
    </w:p>
    <w:p w14:paraId="0CD9CC90" w14:textId="77777777" w:rsidR="00611D8D" w:rsidRDefault="00611D8D" w:rsidP="003D72BC">
      <w:pPr>
        <w:spacing w:after="0" w:line="360" w:lineRule="auto"/>
        <w:jc w:val="both"/>
        <w:rPr>
          <w:rFonts w:ascii="Times New Roman" w:hAnsi="Times New Roman" w:cs="Times New Roman"/>
          <w:sz w:val="24"/>
          <w:szCs w:val="24"/>
        </w:rPr>
      </w:pPr>
    </w:p>
    <w:p w14:paraId="1A8974E0" w14:textId="77777777" w:rsidR="00611D8D" w:rsidRDefault="00611D8D" w:rsidP="003D72BC">
      <w:pPr>
        <w:spacing w:after="0" w:line="360" w:lineRule="auto"/>
        <w:jc w:val="both"/>
        <w:rPr>
          <w:rFonts w:ascii="Times New Roman" w:hAnsi="Times New Roman" w:cs="Times New Roman"/>
          <w:sz w:val="24"/>
          <w:szCs w:val="24"/>
        </w:rPr>
      </w:pPr>
    </w:p>
    <w:p w14:paraId="26557092" w14:textId="77777777" w:rsidR="00611D8D" w:rsidRDefault="00611D8D" w:rsidP="003D72BC">
      <w:pPr>
        <w:spacing w:after="0" w:line="360" w:lineRule="auto"/>
        <w:jc w:val="both"/>
        <w:rPr>
          <w:rFonts w:ascii="Times New Roman" w:hAnsi="Times New Roman" w:cs="Times New Roman"/>
          <w:sz w:val="24"/>
          <w:szCs w:val="24"/>
        </w:rPr>
      </w:pPr>
    </w:p>
    <w:p w14:paraId="36CC578C" w14:textId="77777777" w:rsidR="00611D8D" w:rsidRDefault="00611D8D" w:rsidP="003D72BC">
      <w:pPr>
        <w:spacing w:after="0" w:line="360" w:lineRule="auto"/>
        <w:jc w:val="both"/>
        <w:rPr>
          <w:rFonts w:ascii="Times New Roman" w:hAnsi="Times New Roman" w:cs="Times New Roman"/>
          <w:sz w:val="24"/>
          <w:szCs w:val="24"/>
        </w:rPr>
      </w:pPr>
    </w:p>
    <w:p w14:paraId="58476CC6" w14:textId="77777777" w:rsidR="00611D8D" w:rsidRDefault="00611D8D" w:rsidP="003D72BC">
      <w:pPr>
        <w:spacing w:after="0" w:line="360" w:lineRule="auto"/>
        <w:jc w:val="both"/>
        <w:rPr>
          <w:rFonts w:ascii="Times New Roman" w:hAnsi="Times New Roman" w:cs="Times New Roman"/>
          <w:sz w:val="24"/>
          <w:szCs w:val="24"/>
        </w:rPr>
      </w:pPr>
    </w:p>
    <w:p w14:paraId="4724DCBE" w14:textId="77777777" w:rsidR="003A0CE9" w:rsidRDefault="003A0CE9" w:rsidP="003D72BC">
      <w:pPr>
        <w:spacing w:after="0" w:line="360" w:lineRule="auto"/>
        <w:jc w:val="both"/>
        <w:rPr>
          <w:rFonts w:ascii="Times New Roman" w:hAnsi="Times New Roman" w:cs="Times New Roman"/>
          <w:sz w:val="24"/>
          <w:szCs w:val="24"/>
        </w:rPr>
      </w:pPr>
    </w:p>
    <w:p w14:paraId="6C3545AE" w14:textId="77777777" w:rsidR="003A0CE9" w:rsidRDefault="003A0CE9" w:rsidP="003D72BC">
      <w:pPr>
        <w:spacing w:after="0" w:line="360" w:lineRule="auto"/>
        <w:jc w:val="both"/>
        <w:rPr>
          <w:rFonts w:ascii="Times New Roman" w:hAnsi="Times New Roman" w:cs="Times New Roman"/>
          <w:sz w:val="24"/>
          <w:szCs w:val="24"/>
        </w:rPr>
      </w:pPr>
    </w:p>
    <w:p w14:paraId="52BF0A30" w14:textId="77777777" w:rsidR="003A0CE9" w:rsidRDefault="003A0CE9" w:rsidP="003D72BC">
      <w:pPr>
        <w:spacing w:after="0" w:line="360" w:lineRule="auto"/>
        <w:jc w:val="both"/>
        <w:rPr>
          <w:rFonts w:ascii="Times New Roman" w:hAnsi="Times New Roman" w:cs="Times New Roman"/>
          <w:sz w:val="24"/>
          <w:szCs w:val="24"/>
        </w:rPr>
      </w:pPr>
    </w:p>
    <w:p w14:paraId="05F6B586" w14:textId="77777777" w:rsidR="003A0CE9" w:rsidRDefault="003A0CE9" w:rsidP="003D72BC">
      <w:pPr>
        <w:spacing w:after="0" w:line="360" w:lineRule="auto"/>
        <w:jc w:val="both"/>
        <w:rPr>
          <w:rFonts w:ascii="Times New Roman" w:hAnsi="Times New Roman" w:cs="Times New Roman"/>
          <w:sz w:val="24"/>
          <w:szCs w:val="24"/>
        </w:rPr>
      </w:pPr>
    </w:p>
    <w:p w14:paraId="649E803D" w14:textId="77777777" w:rsidR="003A0CE9" w:rsidRDefault="003A0CE9" w:rsidP="003D72BC">
      <w:pPr>
        <w:spacing w:after="0" w:line="360" w:lineRule="auto"/>
        <w:jc w:val="both"/>
        <w:rPr>
          <w:rFonts w:ascii="Times New Roman" w:hAnsi="Times New Roman" w:cs="Times New Roman"/>
          <w:sz w:val="24"/>
          <w:szCs w:val="24"/>
        </w:rPr>
      </w:pPr>
    </w:p>
    <w:p w14:paraId="2FAA8498" w14:textId="77777777" w:rsidR="00B20A3A" w:rsidRPr="003D72BC" w:rsidRDefault="00B20A3A" w:rsidP="00B20A3A">
      <w:pPr>
        <w:spacing w:after="0" w:line="360" w:lineRule="auto"/>
        <w:jc w:val="both"/>
        <w:rPr>
          <w:rFonts w:ascii="Times New Roman" w:hAnsi="Times New Roman" w:cs="Times New Roman"/>
          <w:sz w:val="24"/>
          <w:szCs w:val="24"/>
        </w:rPr>
      </w:pPr>
    </w:p>
    <w:p w14:paraId="3BAD8C4B" w14:textId="77777777" w:rsidR="00972AD9" w:rsidRDefault="00972AD9" w:rsidP="00256445">
      <w:pPr>
        <w:spacing w:after="0"/>
      </w:pPr>
    </w:p>
    <w:p w14:paraId="0BEBE141" w14:textId="77777777" w:rsidR="003A0CE9" w:rsidRDefault="003A0CE9" w:rsidP="00256445">
      <w:pPr>
        <w:spacing w:after="0"/>
      </w:pPr>
    </w:p>
    <w:p w14:paraId="732D4371" w14:textId="77777777" w:rsidR="003A0CE9" w:rsidRDefault="003A0CE9" w:rsidP="00256445">
      <w:pPr>
        <w:spacing w:after="0"/>
      </w:pPr>
    </w:p>
    <w:p w14:paraId="2A81352C" w14:textId="77777777" w:rsidR="003A0CE9" w:rsidRDefault="003A0CE9" w:rsidP="00256445">
      <w:pPr>
        <w:spacing w:after="0"/>
      </w:pPr>
    </w:p>
    <w:p w14:paraId="39E19AD9" w14:textId="77777777" w:rsidR="003A0CE9" w:rsidRDefault="003A0CE9" w:rsidP="00256445">
      <w:pPr>
        <w:spacing w:after="0"/>
      </w:pPr>
    </w:p>
    <w:p w14:paraId="1EFE43B6" w14:textId="77777777" w:rsidR="003A0CE9" w:rsidRDefault="003A0CE9" w:rsidP="00256445">
      <w:pPr>
        <w:spacing w:after="0"/>
      </w:pPr>
    </w:p>
    <w:p w14:paraId="1B785E88" w14:textId="77777777" w:rsidR="007A1FFA" w:rsidRDefault="007A1FFA" w:rsidP="007A1FFA">
      <w:pPr>
        <w:spacing w:after="0"/>
        <w:jc w:val="center"/>
        <w:rPr>
          <w:rFonts w:ascii="Times New Roman" w:hAnsi="Times New Roman" w:cs="Times New Roman"/>
          <w:b/>
          <w:sz w:val="24"/>
          <w:szCs w:val="24"/>
        </w:rPr>
      </w:pPr>
    </w:p>
    <w:p w14:paraId="73CF50D5" w14:textId="77777777" w:rsidR="007A1FFA" w:rsidRDefault="007A1FFA" w:rsidP="007A1FFA">
      <w:pPr>
        <w:spacing w:after="0"/>
        <w:jc w:val="center"/>
        <w:rPr>
          <w:rFonts w:ascii="Times New Roman" w:hAnsi="Times New Roman" w:cs="Times New Roman"/>
          <w:b/>
          <w:sz w:val="24"/>
          <w:szCs w:val="24"/>
        </w:rPr>
      </w:pPr>
    </w:p>
    <w:p w14:paraId="735CFBE1" w14:textId="77777777" w:rsidR="003A0CE9" w:rsidRDefault="003A0CE9" w:rsidP="007A1FFA">
      <w:pPr>
        <w:spacing w:after="0"/>
        <w:jc w:val="center"/>
        <w:rPr>
          <w:rFonts w:ascii="Times New Roman" w:hAnsi="Times New Roman" w:cs="Times New Roman"/>
          <w:b/>
          <w:sz w:val="24"/>
          <w:szCs w:val="24"/>
        </w:rPr>
      </w:pPr>
      <w:r w:rsidRPr="00D7567C">
        <w:rPr>
          <w:rFonts w:ascii="Times New Roman" w:hAnsi="Times New Roman" w:cs="Times New Roman"/>
          <w:b/>
          <w:sz w:val="24"/>
          <w:szCs w:val="24"/>
        </w:rPr>
        <w:t>Table-</w:t>
      </w:r>
      <w:r w:rsidR="00462419">
        <w:rPr>
          <w:rFonts w:ascii="Times New Roman" w:hAnsi="Times New Roman" w:cs="Times New Roman"/>
          <w:b/>
          <w:sz w:val="24"/>
          <w:szCs w:val="24"/>
        </w:rPr>
        <w:t>4</w:t>
      </w:r>
      <w:r w:rsidRPr="00D7567C">
        <w:rPr>
          <w:rFonts w:ascii="Times New Roman" w:hAnsi="Times New Roman" w:cs="Times New Roman"/>
          <w:b/>
          <w:sz w:val="24"/>
          <w:szCs w:val="24"/>
        </w:rPr>
        <w:t xml:space="preserve"> Showing predictive values of Alvarado and PAS scoring systems</w:t>
      </w:r>
    </w:p>
    <w:p w14:paraId="5137D45C" w14:textId="77777777" w:rsidR="00462419" w:rsidRDefault="00462419" w:rsidP="00D7567C">
      <w:pPr>
        <w:spacing w:after="0"/>
        <w:jc w:val="center"/>
        <w:rPr>
          <w:rFonts w:ascii="Times New Roman" w:hAnsi="Times New Roman" w:cs="Times New Roman"/>
          <w:b/>
          <w:sz w:val="24"/>
          <w:szCs w:val="24"/>
        </w:rPr>
      </w:pPr>
    </w:p>
    <w:p w14:paraId="65DA9D5E" w14:textId="77777777" w:rsidR="00462419" w:rsidRDefault="00462419" w:rsidP="00D7567C">
      <w:pPr>
        <w:spacing w:after="0"/>
        <w:jc w:val="center"/>
        <w:rPr>
          <w:rFonts w:ascii="Times New Roman" w:hAnsi="Times New Roman" w:cs="Times New Roman"/>
          <w:b/>
          <w:sz w:val="24"/>
          <w:szCs w:val="24"/>
        </w:rPr>
      </w:pPr>
    </w:p>
    <w:p w14:paraId="0ED41816" w14:textId="77777777" w:rsidR="00462419" w:rsidRDefault="00462419" w:rsidP="00D7567C">
      <w:pPr>
        <w:spacing w:after="0"/>
        <w:jc w:val="center"/>
        <w:rPr>
          <w:rFonts w:ascii="Times New Roman" w:hAnsi="Times New Roman" w:cs="Times New Roman"/>
          <w:b/>
          <w:sz w:val="24"/>
          <w:szCs w:val="24"/>
        </w:rPr>
      </w:pPr>
    </w:p>
    <w:p w14:paraId="79ACBDE9" w14:textId="77777777" w:rsidR="00462419" w:rsidRDefault="00462419" w:rsidP="00D7567C">
      <w:pPr>
        <w:spacing w:after="0"/>
        <w:jc w:val="center"/>
        <w:rPr>
          <w:rFonts w:ascii="Times New Roman" w:hAnsi="Times New Roman" w:cs="Times New Roman"/>
          <w:b/>
          <w:sz w:val="24"/>
          <w:szCs w:val="24"/>
        </w:rPr>
      </w:pPr>
    </w:p>
    <w:p w14:paraId="72FE7D24" w14:textId="77777777" w:rsidR="00462419" w:rsidRPr="00462419" w:rsidRDefault="00462419" w:rsidP="00D7567C">
      <w:pPr>
        <w:spacing w:after="0"/>
        <w:jc w:val="center"/>
        <w:rPr>
          <w:rFonts w:ascii="Times New Roman" w:hAnsi="Times New Roman" w:cs="Times New Roman"/>
          <w:b/>
          <w:sz w:val="24"/>
          <w:szCs w:val="24"/>
        </w:rPr>
      </w:pPr>
    </w:p>
    <w:p w14:paraId="2813C4B1" w14:textId="77777777" w:rsidR="00462419" w:rsidRDefault="00462419" w:rsidP="00D7567C">
      <w:pPr>
        <w:spacing w:after="0"/>
        <w:jc w:val="center"/>
        <w:rPr>
          <w:rFonts w:ascii="Times New Roman" w:hAnsi="Times New Roman" w:cs="Times New Roman"/>
          <w:b/>
          <w:sz w:val="24"/>
          <w:szCs w:val="24"/>
        </w:rPr>
      </w:pPr>
    </w:p>
    <w:p w14:paraId="196D8276" w14:textId="77777777" w:rsidR="00462419" w:rsidRDefault="00462419" w:rsidP="00462419">
      <w:pPr>
        <w:spacing w:after="0"/>
        <w:jc w:val="both"/>
        <w:rPr>
          <w:rFonts w:ascii="Times New Roman" w:hAnsi="Times New Roman" w:cs="Times New Roman"/>
          <w:b/>
          <w:sz w:val="24"/>
          <w:szCs w:val="24"/>
        </w:rPr>
      </w:pPr>
      <w:r w:rsidRPr="00462419">
        <w:rPr>
          <w:rFonts w:ascii="Times New Roman" w:hAnsi="Times New Roman" w:cs="Times New Roman"/>
          <w:b/>
          <w:noProof/>
          <w:sz w:val="24"/>
          <w:szCs w:val="24"/>
        </w:rPr>
        <w:drawing>
          <wp:anchor distT="0" distB="0" distL="114300" distR="114300" simplePos="0" relativeHeight="251658240" behindDoc="1" locked="0" layoutInCell="1" allowOverlap="1" wp14:anchorId="20267060" wp14:editId="7DB1D7F5">
            <wp:simplePos x="0" y="0"/>
            <wp:positionH relativeFrom="column">
              <wp:posOffset>88215</wp:posOffset>
            </wp:positionH>
            <wp:positionV relativeFrom="paragraph">
              <wp:posOffset>313055</wp:posOffset>
            </wp:positionV>
            <wp:extent cx="5734685" cy="3942715"/>
            <wp:effectExtent l="0" t="0" r="0" b="635"/>
            <wp:wrapTight wrapText="bothSides">
              <wp:wrapPolygon edited="0">
                <wp:start x="0" y="0"/>
                <wp:lineTo x="0" y="21499"/>
                <wp:lineTo x="21526" y="21499"/>
                <wp:lineTo x="21526" y="0"/>
                <wp:lineTo x="0" y="0"/>
              </wp:wrapPolygon>
            </wp:wrapTight>
            <wp:docPr id="1" name="Picture 1" descr="C:\Users\Shoaeb\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aeb\Desktop\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685" cy="3942715"/>
                    </a:xfrm>
                    <a:prstGeom prst="rect">
                      <a:avLst/>
                    </a:prstGeom>
                    <a:noFill/>
                    <a:ln>
                      <a:noFill/>
                    </a:ln>
                  </pic:spPr>
                </pic:pic>
              </a:graphicData>
            </a:graphic>
          </wp:anchor>
        </w:drawing>
      </w:r>
    </w:p>
    <w:p w14:paraId="19329946" w14:textId="77777777" w:rsidR="00462419" w:rsidRDefault="00462419" w:rsidP="00462419">
      <w:pPr>
        <w:spacing w:after="0"/>
        <w:jc w:val="both"/>
        <w:rPr>
          <w:rFonts w:ascii="Times New Roman" w:hAnsi="Times New Roman" w:cs="Times New Roman"/>
          <w:b/>
          <w:sz w:val="24"/>
          <w:szCs w:val="24"/>
        </w:rPr>
      </w:pPr>
    </w:p>
    <w:p w14:paraId="452ED2F1" w14:textId="77777777" w:rsidR="00462419" w:rsidRPr="007A1FFA" w:rsidRDefault="00462419" w:rsidP="00462419">
      <w:pPr>
        <w:pStyle w:val="Heading3"/>
        <w:tabs>
          <w:tab w:val="left" w:pos="1176"/>
        </w:tabs>
        <w:spacing w:line="360" w:lineRule="auto"/>
        <w:jc w:val="both"/>
        <w:rPr>
          <w:rFonts w:ascii="Times New Roman" w:hAnsi="Times New Roman" w:cs="Times New Roman"/>
          <w:sz w:val="24"/>
          <w:szCs w:val="24"/>
        </w:rPr>
      </w:pPr>
      <w:r w:rsidRPr="007A1FFA">
        <w:rPr>
          <w:rFonts w:ascii="Times New Roman" w:hAnsi="Times New Roman" w:cs="Times New Roman"/>
          <w:sz w:val="24"/>
          <w:szCs w:val="24"/>
        </w:rPr>
        <w:t xml:space="preserve">Fig-1 showing ROC curve of two scoring systems which is plotted by putting </w:t>
      </w:r>
    </w:p>
    <w:p w14:paraId="305F5074" w14:textId="77777777" w:rsidR="00462419" w:rsidRPr="007A1FFA" w:rsidRDefault="00462419" w:rsidP="00462419">
      <w:pPr>
        <w:pStyle w:val="Heading3"/>
        <w:tabs>
          <w:tab w:val="left" w:pos="1176"/>
        </w:tabs>
        <w:spacing w:line="360" w:lineRule="auto"/>
        <w:jc w:val="both"/>
        <w:rPr>
          <w:rFonts w:ascii="Times New Roman" w:hAnsi="Times New Roman" w:cs="Times New Roman"/>
          <w:sz w:val="24"/>
          <w:szCs w:val="24"/>
        </w:rPr>
      </w:pPr>
      <w:r w:rsidRPr="007A1FFA">
        <w:rPr>
          <w:rFonts w:ascii="Times New Roman" w:hAnsi="Times New Roman" w:cs="Times New Roman"/>
          <w:sz w:val="24"/>
          <w:szCs w:val="24"/>
        </w:rPr>
        <w:t xml:space="preserve"> Sensitivity of scoring systems on X- axis and 1- Specificity on Y-axis. Cut-off</w:t>
      </w:r>
    </w:p>
    <w:p w14:paraId="539E3101" w14:textId="77777777" w:rsidR="00462419" w:rsidRDefault="00462419" w:rsidP="00462419">
      <w:pPr>
        <w:pStyle w:val="Heading3"/>
        <w:tabs>
          <w:tab w:val="left" w:pos="1176"/>
        </w:tabs>
        <w:spacing w:line="360" w:lineRule="auto"/>
        <w:jc w:val="both"/>
        <w:rPr>
          <w:rFonts w:ascii="Times New Roman" w:hAnsi="Times New Roman" w:cs="Times New Roman"/>
          <w:sz w:val="24"/>
          <w:szCs w:val="24"/>
        </w:rPr>
      </w:pPr>
      <w:r w:rsidRPr="007A1FFA">
        <w:rPr>
          <w:rFonts w:ascii="Times New Roman" w:hAnsi="Times New Roman" w:cs="Times New Roman"/>
          <w:sz w:val="24"/>
          <w:szCs w:val="24"/>
        </w:rPr>
        <w:t xml:space="preserve"> Values for Alvarado and PAS scoring systems were 9, and 7 r</w:t>
      </w:r>
      <w:r w:rsidR="007A1FFA">
        <w:rPr>
          <w:rFonts w:ascii="Times New Roman" w:hAnsi="Times New Roman" w:cs="Times New Roman"/>
          <w:sz w:val="24"/>
          <w:szCs w:val="24"/>
        </w:rPr>
        <w:t>espectively</w:t>
      </w:r>
    </w:p>
    <w:p w14:paraId="76CADC69"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5F769B4F"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64310694"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47D656A6"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04C6F3F4"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5F897C5B"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3874890C"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69BA70F7"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308CAB3E"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1F923880" w14:textId="77777777" w:rsidR="007A1FFA" w:rsidRDefault="007A1FFA" w:rsidP="00462419">
      <w:pPr>
        <w:pStyle w:val="Heading3"/>
        <w:tabs>
          <w:tab w:val="left" w:pos="1176"/>
        </w:tabs>
        <w:spacing w:line="360" w:lineRule="auto"/>
        <w:jc w:val="both"/>
        <w:rPr>
          <w:rFonts w:ascii="Times New Roman" w:hAnsi="Times New Roman" w:cs="Times New Roman"/>
          <w:sz w:val="24"/>
          <w:szCs w:val="24"/>
        </w:rPr>
      </w:pPr>
    </w:p>
    <w:p w14:paraId="478E4B36" w14:textId="77777777" w:rsidR="007A1FFA" w:rsidRDefault="007A1FFA" w:rsidP="007A1FFA">
      <w:pPr>
        <w:pStyle w:val="Heading3"/>
        <w:tabs>
          <w:tab w:val="left" w:pos="1176"/>
        </w:tabs>
        <w:spacing w:line="360" w:lineRule="auto"/>
        <w:ind w:left="0"/>
        <w:jc w:val="both"/>
        <w:rPr>
          <w:rFonts w:ascii="Times New Roman" w:hAnsi="Times New Roman" w:cs="Times New Roman"/>
          <w:sz w:val="24"/>
          <w:szCs w:val="24"/>
        </w:rPr>
      </w:pPr>
    </w:p>
    <w:p w14:paraId="38E81FBF" w14:textId="77777777" w:rsidR="007A1FFA" w:rsidRDefault="007A1FFA" w:rsidP="007A1FFA">
      <w:pPr>
        <w:pStyle w:val="Heading3"/>
        <w:tabs>
          <w:tab w:val="left" w:pos="117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Discussion:</w:t>
      </w:r>
    </w:p>
    <w:p w14:paraId="3C16C704" w14:textId="77777777" w:rsidR="00E121F9" w:rsidRDefault="00E121F9" w:rsidP="001C20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Acute appendicitis is the most frequent presentation of abdominal pain in pediatric population. </w:t>
      </w:r>
      <w:r w:rsidRPr="00E121F9">
        <w:rPr>
          <w:rFonts w:ascii="Times New Roman" w:eastAsia="Times New Roman" w:hAnsi="Times New Roman" w:cs="Times New Roman"/>
          <w:sz w:val="24"/>
          <w:szCs w:val="24"/>
        </w:rPr>
        <w:t xml:space="preserve">Early diagnosis is essential for this prevalent surgical emergency situation in pediatric patients. </w:t>
      </w:r>
      <w:r w:rsidRPr="00E121F9">
        <w:rPr>
          <w:rFonts w:ascii="Times New Roman" w:eastAsia="Times New Roman" w:hAnsi="Times New Roman" w:cs="Times New Roman"/>
          <w:sz w:val="24"/>
          <w:szCs w:val="24"/>
        </w:rPr>
        <w:br/>
        <w:t>However, working with the pediatric population—particularly preverbal children—may present some diagnostic difficulties that complicate the diagnosis.</w:t>
      </w:r>
      <w:r w:rsidR="00396B42">
        <w:rPr>
          <w:rFonts w:ascii="Times New Roman" w:eastAsia="Times New Roman" w:hAnsi="Times New Roman" w:cs="Times New Roman"/>
          <w:sz w:val="24"/>
          <w:szCs w:val="24"/>
          <w:vertAlign w:val="superscript"/>
        </w:rPr>
        <w:t>11</w:t>
      </w:r>
      <w:r w:rsidRPr="00E121F9">
        <w:rPr>
          <w:rFonts w:ascii="Times New Roman" w:eastAsia="Times New Roman" w:hAnsi="Times New Roman" w:cs="Times New Roman"/>
          <w:sz w:val="24"/>
          <w:szCs w:val="24"/>
        </w:rPr>
        <w:t xml:space="preserve"> Complications, a high rate of morbidity, and mortality can arise from delayed diagnosis. </w:t>
      </w:r>
      <w:r w:rsidR="001C205C" w:rsidRPr="001C205C">
        <w:rPr>
          <w:rFonts w:ascii="Times New Roman" w:eastAsia="Times New Roman" w:hAnsi="Times New Roman" w:cs="Times New Roman"/>
          <w:sz w:val="24"/>
          <w:szCs w:val="24"/>
        </w:rPr>
        <w:t xml:space="preserve">To assess the likelihood of acute appendicitis in patients experiencing acute abdominal pain and aid in a timely and precise diagnosis, numerous scoring systems have been developed. </w:t>
      </w:r>
      <w:r w:rsidR="001C205C">
        <w:rPr>
          <w:rFonts w:ascii="Times New Roman" w:eastAsia="Times New Roman" w:hAnsi="Times New Roman" w:cs="Times New Roman"/>
          <w:sz w:val="24"/>
          <w:szCs w:val="24"/>
        </w:rPr>
        <w:t xml:space="preserve">In </w:t>
      </w:r>
      <w:r w:rsidR="001C205C" w:rsidRPr="001C205C">
        <w:rPr>
          <w:rFonts w:ascii="Times New Roman" w:eastAsia="Times New Roman" w:hAnsi="Times New Roman" w:cs="Times New Roman"/>
          <w:sz w:val="24"/>
          <w:szCs w:val="24"/>
        </w:rPr>
        <w:t>2002</w:t>
      </w:r>
      <w:r w:rsidR="00B6784E">
        <w:rPr>
          <w:rFonts w:ascii="Times New Roman" w:eastAsia="Times New Roman" w:hAnsi="Times New Roman" w:cs="Times New Roman"/>
          <w:sz w:val="24"/>
          <w:szCs w:val="24"/>
        </w:rPr>
        <w:t>,</w:t>
      </w:r>
      <w:r w:rsidR="001C205C" w:rsidRPr="001C205C">
        <w:rPr>
          <w:rFonts w:ascii="Times New Roman" w:eastAsia="Times New Roman" w:hAnsi="Times New Roman" w:cs="Times New Roman"/>
          <w:sz w:val="24"/>
          <w:szCs w:val="24"/>
        </w:rPr>
        <w:t xml:space="preserve"> PAS was developed by Samuel</w:t>
      </w:r>
      <w:r w:rsidR="001C205C">
        <w:rPr>
          <w:rFonts w:ascii="Times New Roman" w:eastAsia="Times New Roman" w:hAnsi="Times New Roman" w:cs="Times New Roman"/>
          <w:sz w:val="24"/>
          <w:szCs w:val="24"/>
        </w:rPr>
        <w:t xml:space="preserve"> for children </w:t>
      </w:r>
      <w:r w:rsidR="001C205C" w:rsidRPr="001C205C">
        <w:rPr>
          <w:rFonts w:ascii="Times New Roman" w:eastAsia="Times New Roman" w:hAnsi="Times New Roman" w:cs="Times New Roman"/>
          <w:sz w:val="24"/>
          <w:szCs w:val="24"/>
        </w:rPr>
        <w:t>between 4 to 15 years</w:t>
      </w:r>
      <w:r w:rsidR="001C205C">
        <w:rPr>
          <w:rFonts w:ascii="Times New Roman" w:eastAsia="Times New Roman" w:hAnsi="Times New Roman" w:cs="Times New Roman"/>
          <w:sz w:val="24"/>
          <w:szCs w:val="24"/>
        </w:rPr>
        <w:t xml:space="preserve"> of age it is a modification of </w:t>
      </w:r>
      <w:r w:rsidR="001C205C" w:rsidRPr="001C205C">
        <w:rPr>
          <w:rFonts w:ascii="Times New Roman" w:eastAsia="Times New Roman" w:hAnsi="Times New Roman" w:cs="Times New Roman"/>
          <w:sz w:val="24"/>
          <w:szCs w:val="24"/>
        </w:rPr>
        <w:t>Alvarado Score and</w:t>
      </w:r>
      <w:r w:rsidR="001C205C">
        <w:rPr>
          <w:rFonts w:ascii="Times New Roman" w:eastAsia="Times New Roman" w:hAnsi="Times New Roman" w:cs="Times New Roman"/>
          <w:sz w:val="24"/>
          <w:szCs w:val="24"/>
        </w:rPr>
        <w:t xml:space="preserve"> carries a maximum score of 10.</w:t>
      </w:r>
      <w:r w:rsidR="00396B42">
        <w:rPr>
          <w:rFonts w:ascii="Times New Roman" w:eastAsia="Times New Roman" w:hAnsi="Times New Roman" w:cs="Times New Roman"/>
          <w:sz w:val="24"/>
          <w:szCs w:val="24"/>
          <w:vertAlign w:val="superscript"/>
        </w:rPr>
        <w:t>12</w:t>
      </w:r>
      <w:r w:rsidR="001C205C">
        <w:rPr>
          <w:rFonts w:ascii="Times New Roman" w:eastAsia="Times New Roman" w:hAnsi="Times New Roman" w:cs="Times New Roman"/>
          <w:sz w:val="24"/>
          <w:szCs w:val="24"/>
        </w:rPr>
        <w:t xml:space="preserve"> </w:t>
      </w:r>
      <w:r w:rsidR="001C205C" w:rsidRPr="001C205C">
        <w:rPr>
          <w:rFonts w:ascii="Times New Roman" w:eastAsia="Times New Roman" w:hAnsi="Times New Roman" w:cs="Times New Roman"/>
          <w:sz w:val="24"/>
          <w:szCs w:val="24"/>
        </w:rPr>
        <w:t xml:space="preserve">In this study we tried to </w:t>
      </w:r>
      <w:r w:rsidR="001C205C">
        <w:rPr>
          <w:rFonts w:ascii="Times New Roman" w:eastAsia="Times New Roman" w:hAnsi="Times New Roman" w:cs="Times New Roman"/>
          <w:sz w:val="24"/>
          <w:szCs w:val="24"/>
        </w:rPr>
        <w:t xml:space="preserve">compare a well reputed Alvarado </w:t>
      </w:r>
      <w:r w:rsidR="001C205C" w:rsidRPr="001C205C">
        <w:rPr>
          <w:rFonts w:ascii="Times New Roman" w:eastAsia="Times New Roman" w:hAnsi="Times New Roman" w:cs="Times New Roman"/>
          <w:sz w:val="24"/>
          <w:szCs w:val="24"/>
        </w:rPr>
        <w:t>scoring system wi</w:t>
      </w:r>
      <w:r w:rsidR="001C205C">
        <w:rPr>
          <w:rFonts w:ascii="Times New Roman" w:eastAsia="Times New Roman" w:hAnsi="Times New Roman" w:cs="Times New Roman"/>
          <w:sz w:val="24"/>
          <w:szCs w:val="24"/>
        </w:rPr>
        <w:t xml:space="preserve">th pediatric appendicitis score </w:t>
      </w:r>
      <w:r w:rsidR="001C205C" w:rsidRPr="001C205C">
        <w:rPr>
          <w:rFonts w:ascii="Times New Roman" w:eastAsia="Times New Roman" w:hAnsi="Times New Roman" w:cs="Times New Roman"/>
          <w:sz w:val="24"/>
          <w:szCs w:val="24"/>
        </w:rPr>
        <w:t>with regard to correct diagnosi</w:t>
      </w:r>
      <w:r w:rsidR="001C205C">
        <w:rPr>
          <w:rFonts w:ascii="Times New Roman" w:eastAsia="Times New Roman" w:hAnsi="Times New Roman" w:cs="Times New Roman"/>
          <w:sz w:val="24"/>
          <w:szCs w:val="24"/>
        </w:rPr>
        <w:t>s based on operative and histopathological findings</w:t>
      </w:r>
      <w:r w:rsidR="001C205C" w:rsidRPr="001C205C">
        <w:rPr>
          <w:rFonts w:ascii="Times New Roman" w:eastAsia="Times New Roman" w:hAnsi="Times New Roman" w:cs="Times New Roman"/>
          <w:sz w:val="24"/>
          <w:szCs w:val="24"/>
        </w:rPr>
        <w:t>.</w:t>
      </w:r>
    </w:p>
    <w:p w14:paraId="50DDBC1E" w14:textId="57EA5BCE" w:rsidR="00125669" w:rsidRPr="00E121F9" w:rsidRDefault="00125669" w:rsidP="00E121F9">
      <w:pPr>
        <w:spacing w:after="0" w:line="360" w:lineRule="auto"/>
        <w:jc w:val="both"/>
        <w:rPr>
          <w:rFonts w:ascii="TimesNewRomanPSMT" w:hAnsi="TimesNewRomanPSMT" w:cs="TimesNewRomanPSMT"/>
          <w:sz w:val="24"/>
          <w:szCs w:val="24"/>
          <w:vertAlign w:val="superscript"/>
        </w:rPr>
      </w:pPr>
      <w:r w:rsidRPr="00125669">
        <w:rPr>
          <w:rFonts w:ascii="Times New Roman" w:eastAsia="Times New Roman" w:hAnsi="Times New Roman" w:cs="Times New Roman"/>
          <w:sz w:val="24"/>
          <w:szCs w:val="24"/>
        </w:rPr>
        <w:t>Acute appendicitis can show clinically in a variety of ways due to the inflammatory process's diverse degree of involvement, the patient's age, and the appendix's various locations. In one out of every five cases, the discordant clinical presentation frequently results in an incorrect diagnosis of acute appendicitis.</w:t>
      </w:r>
      <w:r>
        <w:rPr>
          <w:rFonts w:ascii="Times New Roman" w:eastAsia="Times New Roman" w:hAnsi="Times New Roman" w:cs="Times New Roman"/>
          <w:sz w:val="24"/>
          <w:szCs w:val="24"/>
        </w:rPr>
        <w:t xml:space="preserve"> </w:t>
      </w:r>
      <w:r w:rsidR="0057718C" w:rsidRPr="00522D6E">
        <w:rPr>
          <w:rFonts w:ascii="Times New Roman" w:hAnsi="Times New Roman" w:cs="Times New Roman"/>
          <w:sz w:val="24"/>
          <w:szCs w:val="24"/>
        </w:rPr>
        <w:t xml:space="preserve">The mean age of the patients was 8.0 ± 2.8 years </w:t>
      </w:r>
      <w:r w:rsidR="00396B42" w:rsidRPr="00522D6E">
        <w:rPr>
          <w:rFonts w:ascii="Times New Roman" w:hAnsi="Times New Roman" w:cs="Times New Roman"/>
          <w:sz w:val="24"/>
          <w:szCs w:val="24"/>
        </w:rPr>
        <w:t>which was</w:t>
      </w:r>
      <w:r w:rsidR="0057718C" w:rsidRPr="00522D6E">
        <w:rPr>
          <w:rFonts w:ascii="Times New Roman" w:hAnsi="Times New Roman" w:cs="Times New Roman"/>
          <w:sz w:val="24"/>
          <w:szCs w:val="24"/>
        </w:rPr>
        <w:t xml:space="preserve"> comparable with Samuel et al.</w:t>
      </w:r>
      <w:r w:rsidR="00396B42">
        <w:rPr>
          <w:rFonts w:ascii="TimesNewRomanPSMT" w:hAnsi="TimesNewRomanPSMT" w:cs="TimesNewRomanPSMT"/>
          <w:sz w:val="24"/>
          <w:szCs w:val="24"/>
          <w:vertAlign w:val="superscript"/>
        </w:rPr>
        <w:t>13</w:t>
      </w:r>
      <w:r w:rsidR="00396B42">
        <w:rPr>
          <w:rFonts w:ascii="TimesNewRomanPSMT" w:hAnsi="TimesNewRomanPSMT" w:cs="TimesNewRomanPSMT"/>
          <w:sz w:val="24"/>
          <w:szCs w:val="24"/>
        </w:rPr>
        <w:t xml:space="preserve"> </w:t>
      </w:r>
      <w:r w:rsidRPr="00125669">
        <w:rPr>
          <w:rFonts w:ascii="Times New Roman" w:eastAsia="Times New Roman" w:hAnsi="Times New Roman" w:cs="Times New Roman"/>
          <w:sz w:val="24"/>
          <w:szCs w:val="24"/>
        </w:rPr>
        <w:t>The majority of patients in this study had signs of acute appendicitis, incl</w:t>
      </w:r>
      <w:r>
        <w:rPr>
          <w:rFonts w:ascii="Times New Roman" w:eastAsia="Times New Roman" w:hAnsi="Times New Roman" w:cs="Times New Roman"/>
          <w:sz w:val="24"/>
          <w:szCs w:val="24"/>
        </w:rPr>
        <w:t>uding right iliac fossa pain (92</w:t>
      </w:r>
      <w:r w:rsidRPr="00125669">
        <w:rPr>
          <w:rFonts w:ascii="Times New Roman" w:eastAsia="Times New Roman" w:hAnsi="Times New Roman" w:cs="Times New Roman"/>
          <w:sz w:val="24"/>
          <w:szCs w:val="24"/>
        </w:rPr>
        <w:t xml:space="preserve">%) and tenderness (92%). The majority of patients (83%) showed up within 48 hours after their symptoms started. The findings are similar to those of </w:t>
      </w:r>
      <w:r w:rsidR="00520DA7">
        <w:rPr>
          <w:rFonts w:ascii="Times New Roman" w:eastAsia="Times New Roman" w:hAnsi="Times New Roman" w:cs="Times New Roman"/>
          <w:sz w:val="24"/>
          <w:szCs w:val="24"/>
        </w:rPr>
        <w:t>Bhatt M</w:t>
      </w:r>
      <w:r w:rsidRPr="00125669">
        <w:rPr>
          <w:rFonts w:ascii="Times New Roman" w:eastAsia="Times New Roman" w:hAnsi="Times New Roman" w:cs="Times New Roman"/>
          <w:sz w:val="24"/>
          <w:szCs w:val="24"/>
        </w:rPr>
        <w:t>, who reported that the most common symptom was right lower abdominal pain, followed by fever and vomiting.</w:t>
      </w:r>
      <w:r w:rsidR="00396B42">
        <w:rPr>
          <w:rFonts w:ascii="Times New Roman" w:eastAsia="Times New Roman" w:hAnsi="Times New Roman" w:cs="Times New Roman"/>
          <w:sz w:val="24"/>
          <w:szCs w:val="24"/>
          <w:vertAlign w:val="superscript"/>
        </w:rPr>
        <w:t>14</w:t>
      </w:r>
    </w:p>
    <w:p w14:paraId="6586B8AB" w14:textId="77777777" w:rsidR="00E121F9" w:rsidRPr="00396B42" w:rsidRDefault="00E121F9" w:rsidP="00E121F9">
      <w:pPr>
        <w:spacing w:after="0" w:line="360" w:lineRule="auto"/>
        <w:jc w:val="both"/>
        <w:rPr>
          <w:rFonts w:ascii="TimesNewRomanPSMT" w:hAnsi="TimesNewRomanPSMT" w:cs="TimesNewRomanPSMT"/>
          <w:sz w:val="24"/>
          <w:szCs w:val="24"/>
          <w:vertAlign w:val="superscript"/>
        </w:rPr>
      </w:pPr>
      <w:r w:rsidRPr="00E121F9">
        <w:rPr>
          <w:rFonts w:ascii="Times New Roman" w:eastAsia="Times New Roman" w:hAnsi="Times New Roman" w:cs="Times New Roman"/>
          <w:sz w:val="24"/>
          <w:szCs w:val="24"/>
        </w:rPr>
        <w:t>Early detection</w:t>
      </w:r>
      <w:r>
        <w:rPr>
          <w:rFonts w:ascii="Times New Roman" w:eastAsia="Times New Roman" w:hAnsi="Times New Roman" w:cs="Times New Roman"/>
          <w:sz w:val="24"/>
          <w:szCs w:val="24"/>
        </w:rPr>
        <w:t xml:space="preserve"> of acute appendicitis is lifesaving.  </w:t>
      </w:r>
      <w:r w:rsidRPr="00E121F9">
        <w:rPr>
          <w:rFonts w:ascii="Times New Roman" w:eastAsia="Times New Roman" w:hAnsi="Times New Roman" w:cs="Times New Roman"/>
          <w:sz w:val="24"/>
          <w:szCs w:val="24"/>
        </w:rPr>
        <w:t>However, unnecessary surgeries and diagnostic tests are to be avoided. In children, the incidence of unnecessary appendectomies ranges from 8.4% to 56.7%. In contrast, the rate of negative appe</w:t>
      </w:r>
      <w:r>
        <w:rPr>
          <w:rFonts w:ascii="Times New Roman" w:eastAsia="Times New Roman" w:hAnsi="Times New Roman" w:cs="Times New Roman"/>
          <w:sz w:val="24"/>
          <w:szCs w:val="24"/>
        </w:rPr>
        <w:t xml:space="preserve">ndectomies in our study was 11% which showed similarity with studies conducted by </w:t>
      </w:r>
      <w:proofErr w:type="spellStart"/>
      <w:r w:rsidRPr="00520DA7">
        <w:rPr>
          <w:rFonts w:ascii="Times New Roman" w:hAnsi="Times New Roman" w:cs="Times New Roman"/>
          <w:sz w:val="24"/>
          <w:szCs w:val="24"/>
        </w:rPr>
        <w:t>Smink</w:t>
      </w:r>
      <w:proofErr w:type="spellEnd"/>
      <w:r w:rsidRPr="00520DA7">
        <w:rPr>
          <w:rFonts w:ascii="Times New Roman" w:hAnsi="Times New Roman" w:cs="Times New Roman"/>
          <w:sz w:val="24"/>
          <w:szCs w:val="24"/>
        </w:rPr>
        <w:t xml:space="preserve"> DS</w:t>
      </w:r>
      <w:r>
        <w:rPr>
          <w:rFonts w:ascii="TimesNewRomanPSMT" w:hAnsi="TimesNewRomanPSMT" w:cs="TimesNewRomanPSMT"/>
          <w:sz w:val="24"/>
          <w:szCs w:val="24"/>
        </w:rPr>
        <w:t>.</w:t>
      </w:r>
      <w:r w:rsidR="00396B42" w:rsidRPr="00520DA7">
        <w:rPr>
          <w:rFonts w:ascii="Times New Roman" w:hAnsi="Times New Roman" w:cs="Times New Roman"/>
          <w:sz w:val="24"/>
          <w:szCs w:val="24"/>
          <w:vertAlign w:val="superscript"/>
        </w:rPr>
        <w:t>15</w:t>
      </w:r>
    </w:p>
    <w:p w14:paraId="7C6755EE" w14:textId="77777777" w:rsidR="00125669" w:rsidRPr="00362542" w:rsidRDefault="001C205C" w:rsidP="00E121F9">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A prospective study conducted by Talukdar DB  and Banu F on 100 patients hospitalized with abdominal pain suggestive of acute appendicitis and were subsequently operated, from July 2005 to June 2008 at Bangladesh Rifles (BDR) hospital, Dhaka.</w:t>
      </w:r>
      <w:r w:rsidRPr="00362542">
        <w:rPr>
          <w:rFonts w:ascii="Times New Roman" w:hAnsi="Times New Roman" w:cs="Times New Roman"/>
        </w:rPr>
        <w:t xml:space="preserve"> </w:t>
      </w:r>
      <w:r w:rsidRPr="00362542">
        <w:rPr>
          <w:rFonts w:ascii="Times New Roman" w:hAnsi="Times New Roman" w:cs="Times New Roman"/>
          <w:sz w:val="24"/>
          <w:szCs w:val="24"/>
        </w:rPr>
        <w:t xml:space="preserve">The sensitivity and the specificity of </w:t>
      </w:r>
      <w:r w:rsidRPr="00362542">
        <w:rPr>
          <w:rFonts w:ascii="Times New Roman" w:hAnsi="Times New Roman" w:cs="Times New Roman"/>
          <w:sz w:val="24"/>
          <w:szCs w:val="24"/>
        </w:rPr>
        <w:lastRenderedPageBreak/>
        <w:t>the Alvarado scoring system were found to be 93.5% and 80.6%, respectively. The PPV and the NPVs were 92.3% and 83.3%, respectively which coincides with our findings.</w:t>
      </w:r>
      <w:r w:rsidR="00396B42" w:rsidRPr="00362542">
        <w:rPr>
          <w:rFonts w:ascii="Times New Roman" w:hAnsi="Times New Roman" w:cs="Times New Roman"/>
          <w:sz w:val="24"/>
          <w:szCs w:val="24"/>
          <w:vertAlign w:val="superscript"/>
        </w:rPr>
        <w:t>16</w:t>
      </w:r>
    </w:p>
    <w:p w14:paraId="23587530" w14:textId="2AF05177" w:rsidR="001C205C" w:rsidRPr="00362542" w:rsidRDefault="001C205C" w:rsidP="0057718C">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In this prospective investigation, we analyzed data from 200 children with acute abdominal pain and discovered that the PAS scoring system had a greater diagnostic value than Alvarado. Additionally, the study's findings demonstrated that PAS scoring systems had higher sensitivity and specificity, respectively.</w:t>
      </w:r>
      <w:r w:rsidR="0057718C" w:rsidRPr="00362542">
        <w:rPr>
          <w:rFonts w:ascii="Times New Roman" w:hAnsi="Times New Roman" w:cs="Times New Roman"/>
          <w:sz w:val="24"/>
          <w:szCs w:val="24"/>
        </w:rPr>
        <w:t xml:space="preserve"> Besides, o</w:t>
      </w:r>
      <w:r w:rsidRPr="00362542">
        <w:rPr>
          <w:rFonts w:ascii="Times New Roman" w:hAnsi="Times New Roman" w:cs="Times New Roman"/>
          <w:sz w:val="24"/>
          <w:szCs w:val="24"/>
        </w:rPr>
        <w:t xml:space="preserve">ur findings are similar to those of </w:t>
      </w:r>
      <w:r w:rsidR="00520DA7" w:rsidRPr="00520DA7">
        <w:rPr>
          <w:rFonts w:ascii="Times New Roman" w:hAnsi="Times New Roman" w:cs="Times New Roman"/>
          <w:sz w:val="24"/>
          <w:szCs w:val="24"/>
        </w:rPr>
        <w:t xml:space="preserve">van Amstel </w:t>
      </w:r>
      <w:r w:rsidRPr="00362542">
        <w:rPr>
          <w:rFonts w:ascii="Times New Roman" w:hAnsi="Times New Roman" w:cs="Times New Roman"/>
          <w:sz w:val="24"/>
          <w:szCs w:val="24"/>
        </w:rPr>
        <w:t>et al., who found that while the Alvarado score has a greater diagnostic value than P</w:t>
      </w:r>
      <w:r w:rsidR="0057718C" w:rsidRPr="00362542">
        <w:rPr>
          <w:rFonts w:ascii="Times New Roman" w:hAnsi="Times New Roman" w:cs="Times New Roman"/>
          <w:sz w:val="24"/>
          <w:szCs w:val="24"/>
        </w:rPr>
        <w:t xml:space="preserve">AS, its sensitivity and </w:t>
      </w:r>
      <w:r w:rsidRPr="00362542">
        <w:rPr>
          <w:rFonts w:ascii="Times New Roman" w:hAnsi="Times New Roman" w:cs="Times New Roman"/>
          <w:sz w:val="24"/>
          <w:szCs w:val="24"/>
        </w:rPr>
        <w:t>specificity are insufficient for diagnosis confirmation.</w:t>
      </w:r>
      <w:r w:rsidR="00396B42" w:rsidRPr="00362542">
        <w:rPr>
          <w:rFonts w:ascii="Times New Roman" w:hAnsi="Times New Roman" w:cs="Times New Roman"/>
          <w:sz w:val="24"/>
          <w:szCs w:val="24"/>
          <w:vertAlign w:val="superscript"/>
        </w:rPr>
        <w:t>17</w:t>
      </w:r>
    </w:p>
    <w:p w14:paraId="1394714E" w14:textId="3E1DC116" w:rsidR="00462419" w:rsidRPr="00362542" w:rsidRDefault="0057718C" w:rsidP="00E121F9">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The current study also compared positive and negative likelihood ratios, positive and negative predictive values among the PAS and Alvarado systems. In all categories PAS scoring system outperformed the A</w:t>
      </w:r>
      <w:r w:rsidR="00AF651E">
        <w:rPr>
          <w:rFonts w:ascii="Times New Roman" w:hAnsi="Times New Roman" w:cs="Times New Roman"/>
          <w:sz w:val="24"/>
          <w:szCs w:val="24"/>
        </w:rPr>
        <w:t>lvarado scoring systems.</w:t>
      </w:r>
      <w:r w:rsidR="0030191E" w:rsidRPr="0030191E">
        <w:t xml:space="preserve"> </w:t>
      </w:r>
      <w:proofErr w:type="spellStart"/>
      <w:r w:rsidR="0030191E" w:rsidRPr="0030191E">
        <w:rPr>
          <w:rFonts w:ascii="Times New Roman" w:hAnsi="Times New Roman" w:cs="Times New Roman"/>
          <w:sz w:val="24"/>
          <w:szCs w:val="24"/>
        </w:rPr>
        <w:t>Derakhshanfar</w:t>
      </w:r>
      <w:proofErr w:type="spellEnd"/>
      <w:r w:rsidR="0030191E" w:rsidRPr="0030191E">
        <w:rPr>
          <w:rFonts w:ascii="Times New Roman" w:hAnsi="Times New Roman" w:cs="Times New Roman"/>
          <w:sz w:val="24"/>
          <w:szCs w:val="24"/>
        </w:rPr>
        <w:t xml:space="preserve"> H</w:t>
      </w:r>
      <w:r w:rsidR="00AF651E">
        <w:rPr>
          <w:rFonts w:ascii="Times New Roman" w:hAnsi="Times New Roman" w:cs="Times New Roman"/>
          <w:sz w:val="24"/>
          <w:szCs w:val="24"/>
        </w:rPr>
        <w:t>.</w:t>
      </w:r>
      <w:r w:rsidRPr="00362542">
        <w:rPr>
          <w:rFonts w:ascii="Times New Roman" w:hAnsi="Times New Roman" w:cs="Times New Roman"/>
          <w:sz w:val="24"/>
          <w:szCs w:val="24"/>
        </w:rPr>
        <w:t xml:space="preserve"> et al. showed the PAS scoring system had a better positive and negative likelihood ratios for the Iranian population when compared with Alvarado and AIR scoring systems.</w:t>
      </w:r>
      <w:r w:rsidR="00396B42" w:rsidRPr="00362542">
        <w:rPr>
          <w:rFonts w:ascii="Times New Roman" w:hAnsi="Times New Roman" w:cs="Times New Roman"/>
          <w:sz w:val="24"/>
          <w:szCs w:val="24"/>
          <w:vertAlign w:val="superscript"/>
        </w:rPr>
        <w:t>18</w:t>
      </w:r>
      <w:r w:rsidRPr="00362542">
        <w:rPr>
          <w:rFonts w:ascii="Times New Roman" w:hAnsi="Times New Roman" w:cs="Times New Roman"/>
          <w:sz w:val="24"/>
          <w:szCs w:val="24"/>
        </w:rPr>
        <w:t xml:space="preserve"> On the other hand, </w:t>
      </w:r>
      <w:r w:rsidR="00695603" w:rsidRPr="00695603">
        <w:rPr>
          <w:rFonts w:ascii="Times New Roman" w:hAnsi="Times New Roman" w:cs="Times New Roman"/>
          <w:sz w:val="24"/>
          <w:szCs w:val="24"/>
        </w:rPr>
        <w:t xml:space="preserve">Di </w:t>
      </w:r>
      <w:proofErr w:type="spellStart"/>
      <w:r w:rsidR="00695603" w:rsidRPr="00695603">
        <w:rPr>
          <w:rFonts w:ascii="Times New Roman" w:hAnsi="Times New Roman" w:cs="Times New Roman"/>
          <w:sz w:val="24"/>
          <w:szCs w:val="24"/>
        </w:rPr>
        <w:t>Saverio</w:t>
      </w:r>
      <w:proofErr w:type="spellEnd"/>
      <w:r w:rsidR="00695603" w:rsidRPr="00695603">
        <w:rPr>
          <w:rFonts w:ascii="Times New Roman" w:hAnsi="Times New Roman" w:cs="Times New Roman"/>
          <w:sz w:val="24"/>
          <w:szCs w:val="24"/>
        </w:rPr>
        <w:t xml:space="preserve"> S</w:t>
      </w:r>
      <w:r w:rsidR="00695603">
        <w:rPr>
          <w:rFonts w:ascii="Times New Roman" w:hAnsi="Times New Roman" w:cs="Times New Roman"/>
          <w:sz w:val="24"/>
          <w:szCs w:val="24"/>
        </w:rPr>
        <w:t>.</w:t>
      </w:r>
      <w:r w:rsidR="00695603" w:rsidRPr="00695603">
        <w:rPr>
          <w:rFonts w:ascii="Times New Roman" w:hAnsi="Times New Roman" w:cs="Times New Roman"/>
          <w:sz w:val="24"/>
          <w:szCs w:val="24"/>
        </w:rPr>
        <w:t xml:space="preserve"> </w:t>
      </w:r>
      <w:r w:rsidRPr="00362542">
        <w:rPr>
          <w:rFonts w:ascii="Times New Roman" w:hAnsi="Times New Roman" w:cs="Times New Roman"/>
          <w:sz w:val="24"/>
          <w:szCs w:val="24"/>
        </w:rPr>
        <w:t>et al</w:t>
      </w:r>
      <w:r w:rsidR="0030191E">
        <w:rPr>
          <w:rFonts w:ascii="Times New Roman" w:hAnsi="Times New Roman" w:cs="Times New Roman"/>
          <w:sz w:val="24"/>
          <w:szCs w:val="24"/>
        </w:rPr>
        <w:t>.</w:t>
      </w:r>
      <w:r w:rsidR="00695603">
        <w:rPr>
          <w:rFonts w:ascii="Times New Roman" w:hAnsi="Times New Roman" w:cs="Times New Roman"/>
          <w:sz w:val="24"/>
          <w:szCs w:val="24"/>
        </w:rPr>
        <w:t>,</w:t>
      </w:r>
      <w:r w:rsidRPr="00362542">
        <w:rPr>
          <w:rFonts w:ascii="Times New Roman" w:hAnsi="Times New Roman" w:cs="Times New Roman"/>
          <w:sz w:val="24"/>
          <w:szCs w:val="24"/>
        </w:rPr>
        <w:t xml:space="preserve"> observed that PAS scoring system had more positive predictive value and less negative predictive value while comparing with Alvarado scoring system.</w:t>
      </w:r>
      <w:r w:rsidR="00396B42" w:rsidRPr="00362542">
        <w:rPr>
          <w:rFonts w:ascii="Times New Roman" w:hAnsi="Times New Roman" w:cs="Times New Roman"/>
          <w:sz w:val="24"/>
          <w:szCs w:val="24"/>
          <w:vertAlign w:val="superscript"/>
        </w:rPr>
        <w:t>19</w:t>
      </w:r>
    </w:p>
    <w:p w14:paraId="40CB8006" w14:textId="1D9E9841" w:rsidR="00462419" w:rsidRPr="00362542" w:rsidRDefault="0057718C" w:rsidP="0057718C">
      <w:pPr>
        <w:spacing w:after="0" w:line="360" w:lineRule="auto"/>
        <w:jc w:val="both"/>
        <w:rPr>
          <w:rFonts w:ascii="Times New Roman" w:hAnsi="Times New Roman" w:cs="Times New Roman"/>
          <w:sz w:val="24"/>
          <w:szCs w:val="24"/>
          <w:vertAlign w:val="superscript"/>
        </w:rPr>
      </w:pPr>
      <w:r w:rsidRPr="00362542">
        <w:rPr>
          <w:rFonts w:ascii="Times New Roman" w:hAnsi="Times New Roman" w:cs="Times New Roman"/>
          <w:sz w:val="24"/>
          <w:szCs w:val="24"/>
        </w:rPr>
        <w:t>The diagnostic accuracy of PAS scoring system was 90% in this study which better than Alvarado (79%) scoring system. Similar findings were also noted by</w:t>
      </w:r>
      <w:r w:rsidR="00AF651E" w:rsidRPr="00AF651E">
        <w:t xml:space="preserve"> </w:t>
      </w:r>
      <w:r w:rsidR="00AF651E">
        <w:rPr>
          <w:rFonts w:ascii="Times New Roman" w:hAnsi="Times New Roman" w:cs="Times New Roman"/>
          <w:sz w:val="24"/>
          <w:szCs w:val="24"/>
        </w:rPr>
        <w:t>Schneider</w:t>
      </w:r>
      <w:r w:rsidR="00AF651E" w:rsidRPr="00AF651E">
        <w:rPr>
          <w:rFonts w:ascii="Times New Roman" w:hAnsi="Times New Roman" w:cs="Times New Roman"/>
          <w:sz w:val="24"/>
          <w:szCs w:val="24"/>
        </w:rPr>
        <w:t xml:space="preserve"> C</w:t>
      </w:r>
      <w:r w:rsidR="00AF651E">
        <w:rPr>
          <w:rFonts w:ascii="Times New Roman" w:hAnsi="Times New Roman" w:cs="Times New Roman"/>
          <w:sz w:val="24"/>
          <w:szCs w:val="24"/>
        </w:rPr>
        <w:t>.</w:t>
      </w:r>
      <w:r w:rsidRPr="00362542">
        <w:rPr>
          <w:rFonts w:ascii="Times New Roman" w:hAnsi="Times New Roman" w:cs="Times New Roman"/>
          <w:sz w:val="24"/>
          <w:szCs w:val="24"/>
        </w:rPr>
        <w:t xml:space="preserve"> et al. where diagnostic accuracy for PAS scorings system was 96%.42.</w:t>
      </w:r>
      <w:r w:rsidR="00396B42" w:rsidRPr="00362542">
        <w:rPr>
          <w:rFonts w:ascii="Times New Roman" w:hAnsi="Times New Roman" w:cs="Times New Roman"/>
          <w:sz w:val="24"/>
          <w:szCs w:val="24"/>
          <w:vertAlign w:val="superscript"/>
        </w:rPr>
        <w:t>20</w:t>
      </w:r>
      <w:r w:rsidRPr="00362542">
        <w:rPr>
          <w:rFonts w:ascii="Times New Roman" w:hAnsi="Times New Roman" w:cs="Times New Roman"/>
          <w:sz w:val="24"/>
          <w:szCs w:val="24"/>
        </w:rPr>
        <w:t xml:space="preserve"> </w:t>
      </w:r>
      <w:proofErr w:type="gramStart"/>
      <w:r w:rsidRPr="00362542">
        <w:rPr>
          <w:rFonts w:ascii="Times New Roman" w:hAnsi="Times New Roman" w:cs="Times New Roman"/>
          <w:sz w:val="24"/>
          <w:szCs w:val="24"/>
        </w:rPr>
        <w:t>In</w:t>
      </w:r>
      <w:proofErr w:type="gramEnd"/>
      <w:r w:rsidRPr="00362542">
        <w:rPr>
          <w:rFonts w:ascii="Times New Roman" w:hAnsi="Times New Roman" w:cs="Times New Roman"/>
          <w:sz w:val="24"/>
          <w:szCs w:val="24"/>
        </w:rPr>
        <w:t xml:space="preserve"> another study conducted by </w:t>
      </w:r>
      <w:r w:rsidR="00AF651E">
        <w:rPr>
          <w:rFonts w:ascii="Times New Roman" w:hAnsi="Times New Roman" w:cs="Times New Roman"/>
          <w:sz w:val="24"/>
          <w:szCs w:val="24"/>
        </w:rPr>
        <w:t xml:space="preserve">Tan </w:t>
      </w:r>
      <w:r w:rsidR="00AF651E" w:rsidRPr="00AF651E">
        <w:rPr>
          <w:rFonts w:ascii="Times New Roman" w:hAnsi="Times New Roman" w:cs="Times New Roman"/>
          <w:sz w:val="24"/>
          <w:szCs w:val="24"/>
        </w:rPr>
        <w:t xml:space="preserve">E </w:t>
      </w:r>
      <w:r w:rsidR="00AF651E">
        <w:rPr>
          <w:rFonts w:ascii="Times New Roman" w:hAnsi="Times New Roman" w:cs="Times New Roman"/>
          <w:sz w:val="24"/>
          <w:szCs w:val="24"/>
        </w:rPr>
        <w:t>et al.</w:t>
      </w:r>
      <w:r w:rsidRPr="00362542">
        <w:rPr>
          <w:rFonts w:ascii="Times New Roman" w:hAnsi="Times New Roman" w:cs="Times New Roman"/>
          <w:sz w:val="24"/>
          <w:szCs w:val="24"/>
        </w:rPr>
        <w:t xml:space="preserve"> found slightly higher diagnostic accuracy rate of PAS scoring system (97.8%). Predicted negative appendectomy rate was lower in PASA scoring system (4.5%) which was also observed in other studies.</w:t>
      </w:r>
      <w:r w:rsidR="00396B42" w:rsidRPr="00362542">
        <w:rPr>
          <w:rFonts w:ascii="Times New Roman" w:hAnsi="Times New Roman" w:cs="Times New Roman"/>
          <w:sz w:val="24"/>
          <w:szCs w:val="24"/>
          <w:vertAlign w:val="superscript"/>
        </w:rPr>
        <w:t>21</w:t>
      </w:r>
    </w:p>
    <w:p w14:paraId="59FB32FB" w14:textId="77777777" w:rsidR="0057718C" w:rsidRPr="00362542" w:rsidRDefault="0057718C" w:rsidP="0057718C">
      <w:pPr>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The current study had some limitations.</w:t>
      </w:r>
      <w:r w:rsidR="002E4AC2" w:rsidRPr="00362542">
        <w:rPr>
          <w:rFonts w:ascii="Times New Roman" w:hAnsi="Times New Roman" w:cs="Times New Roman"/>
          <w:sz w:val="24"/>
          <w:szCs w:val="24"/>
        </w:rPr>
        <w:t xml:space="preserve"> It was a single center study over a short period of time. Sample size was also very small. Further large scale multicenter study should be conducted to derive more accurate results.</w:t>
      </w:r>
    </w:p>
    <w:p w14:paraId="14DFA7FE" w14:textId="77777777" w:rsidR="002E4AC2" w:rsidRPr="00362542" w:rsidRDefault="002E4AC2" w:rsidP="0057718C">
      <w:pPr>
        <w:spacing w:after="0" w:line="360" w:lineRule="auto"/>
        <w:jc w:val="both"/>
        <w:rPr>
          <w:rFonts w:ascii="Times New Roman" w:hAnsi="Times New Roman" w:cs="Times New Roman"/>
          <w:sz w:val="24"/>
          <w:szCs w:val="24"/>
        </w:rPr>
      </w:pPr>
    </w:p>
    <w:p w14:paraId="633C88D3" w14:textId="77777777" w:rsidR="002E4AC2" w:rsidRDefault="002E4AC2" w:rsidP="0057718C">
      <w:pPr>
        <w:spacing w:after="0" w:line="360" w:lineRule="auto"/>
        <w:jc w:val="both"/>
        <w:rPr>
          <w:rFonts w:ascii="Times New Roman" w:hAnsi="Times New Roman" w:cs="Times New Roman"/>
          <w:sz w:val="24"/>
          <w:szCs w:val="24"/>
        </w:rPr>
      </w:pPr>
    </w:p>
    <w:p w14:paraId="2459E06B" w14:textId="77777777" w:rsidR="002E4AC2" w:rsidRDefault="002E4AC2" w:rsidP="0057718C">
      <w:pPr>
        <w:spacing w:after="0" w:line="360" w:lineRule="auto"/>
        <w:jc w:val="both"/>
        <w:rPr>
          <w:rFonts w:ascii="Times New Roman" w:hAnsi="Times New Roman" w:cs="Times New Roman"/>
          <w:sz w:val="24"/>
          <w:szCs w:val="24"/>
        </w:rPr>
      </w:pPr>
    </w:p>
    <w:p w14:paraId="27033394" w14:textId="77777777" w:rsidR="002E4AC2" w:rsidRDefault="002E4AC2" w:rsidP="0057718C">
      <w:pPr>
        <w:spacing w:after="0" w:line="360" w:lineRule="auto"/>
        <w:jc w:val="both"/>
        <w:rPr>
          <w:rFonts w:ascii="Times New Roman" w:hAnsi="Times New Roman" w:cs="Times New Roman"/>
          <w:sz w:val="24"/>
          <w:szCs w:val="24"/>
        </w:rPr>
      </w:pPr>
    </w:p>
    <w:p w14:paraId="40DE6BEA" w14:textId="77777777" w:rsidR="002E4AC2" w:rsidRDefault="002E4AC2" w:rsidP="0057718C">
      <w:pPr>
        <w:spacing w:after="0" w:line="360" w:lineRule="auto"/>
        <w:jc w:val="both"/>
        <w:rPr>
          <w:rFonts w:ascii="Times New Roman" w:hAnsi="Times New Roman" w:cs="Times New Roman"/>
          <w:sz w:val="24"/>
          <w:szCs w:val="24"/>
        </w:rPr>
      </w:pPr>
    </w:p>
    <w:p w14:paraId="2FDEBDDC" w14:textId="77777777" w:rsidR="002E4AC2" w:rsidRDefault="002E4AC2" w:rsidP="0057718C">
      <w:pPr>
        <w:spacing w:after="0" w:line="360" w:lineRule="auto"/>
        <w:jc w:val="both"/>
        <w:rPr>
          <w:rFonts w:ascii="Times New Roman" w:hAnsi="Times New Roman" w:cs="Times New Roman"/>
          <w:sz w:val="24"/>
          <w:szCs w:val="24"/>
        </w:rPr>
      </w:pPr>
    </w:p>
    <w:p w14:paraId="0F267033" w14:textId="77777777" w:rsidR="002E4AC2" w:rsidRDefault="002E4AC2" w:rsidP="0057718C">
      <w:pPr>
        <w:spacing w:after="0" w:line="360" w:lineRule="auto"/>
        <w:jc w:val="both"/>
        <w:rPr>
          <w:rFonts w:ascii="Times New Roman" w:hAnsi="Times New Roman" w:cs="Times New Roman"/>
          <w:sz w:val="24"/>
          <w:szCs w:val="24"/>
        </w:rPr>
      </w:pPr>
    </w:p>
    <w:p w14:paraId="50AB0EBF" w14:textId="77777777" w:rsidR="002E4AC2" w:rsidRDefault="002E4AC2" w:rsidP="0057718C">
      <w:pPr>
        <w:spacing w:after="0" w:line="360" w:lineRule="auto"/>
        <w:jc w:val="both"/>
        <w:rPr>
          <w:rFonts w:ascii="Times New Roman" w:hAnsi="Times New Roman" w:cs="Times New Roman"/>
          <w:sz w:val="24"/>
          <w:szCs w:val="24"/>
        </w:rPr>
      </w:pPr>
    </w:p>
    <w:p w14:paraId="4D619465" w14:textId="77777777" w:rsidR="002E4AC2" w:rsidRDefault="002E4AC2" w:rsidP="0057718C">
      <w:pPr>
        <w:spacing w:after="0" w:line="360" w:lineRule="auto"/>
        <w:jc w:val="both"/>
        <w:rPr>
          <w:rFonts w:ascii="Times New Roman" w:hAnsi="Times New Roman" w:cs="Times New Roman"/>
          <w:sz w:val="24"/>
          <w:szCs w:val="24"/>
        </w:rPr>
      </w:pPr>
    </w:p>
    <w:p w14:paraId="3959F5B9" w14:textId="77777777" w:rsidR="002E4AC2" w:rsidRDefault="002E4AC2" w:rsidP="0057718C">
      <w:pPr>
        <w:spacing w:after="0" w:line="360" w:lineRule="auto"/>
        <w:jc w:val="both"/>
        <w:rPr>
          <w:rFonts w:ascii="Times New Roman" w:hAnsi="Times New Roman" w:cs="Times New Roman"/>
          <w:b/>
          <w:sz w:val="24"/>
          <w:szCs w:val="24"/>
        </w:rPr>
      </w:pPr>
      <w:r w:rsidRPr="002E4AC2">
        <w:rPr>
          <w:rFonts w:ascii="Times New Roman" w:hAnsi="Times New Roman" w:cs="Times New Roman"/>
          <w:b/>
          <w:sz w:val="24"/>
          <w:szCs w:val="24"/>
        </w:rPr>
        <w:t>Conclusion:</w:t>
      </w:r>
    </w:p>
    <w:p w14:paraId="4B349F82" w14:textId="77777777" w:rsidR="002E4AC2" w:rsidRDefault="00F55FEC" w:rsidP="0057718C">
      <w:pPr>
        <w:spacing w:after="0" w:line="360" w:lineRule="auto"/>
        <w:jc w:val="both"/>
        <w:rPr>
          <w:rFonts w:ascii="Times New Roman" w:hAnsi="Times New Roman" w:cs="Times New Roman"/>
          <w:sz w:val="24"/>
          <w:szCs w:val="24"/>
        </w:rPr>
      </w:pPr>
      <w:r w:rsidRPr="00F55FEC">
        <w:rPr>
          <w:rFonts w:ascii="Times New Roman" w:hAnsi="Times New Roman" w:cs="Times New Roman"/>
          <w:sz w:val="24"/>
          <w:szCs w:val="24"/>
        </w:rPr>
        <w:t>Accord</w:t>
      </w:r>
      <w:r>
        <w:rPr>
          <w:rFonts w:ascii="Times New Roman" w:hAnsi="Times New Roman" w:cs="Times New Roman"/>
          <w:sz w:val="24"/>
          <w:szCs w:val="24"/>
        </w:rPr>
        <w:t>ing to the current study, the PAS</w:t>
      </w:r>
      <w:r w:rsidRPr="00F55FEC">
        <w:rPr>
          <w:rFonts w:ascii="Times New Roman" w:hAnsi="Times New Roman" w:cs="Times New Roman"/>
          <w:sz w:val="24"/>
          <w:szCs w:val="24"/>
        </w:rPr>
        <w:t xml:space="preserve"> scoring system outperforms the Alvarado scoring systems in terms of sensitivity and specificity. Additionally, it has a low negative appendectomy rate due to its improved diagnostic accuracy, high positive predictive value, and high negative predictive value. </w:t>
      </w:r>
      <w:r>
        <w:rPr>
          <w:rFonts w:ascii="Times New Roman" w:hAnsi="Times New Roman" w:cs="Times New Roman"/>
          <w:sz w:val="24"/>
          <w:szCs w:val="24"/>
        </w:rPr>
        <w:t>Thus, it can be said that the PAS</w:t>
      </w:r>
      <w:r w:rsidRPr="00F55FEC">
        <w:rPr>
          <w:rFonts w:ascii="Times New Roman" w:hAnsi="Times New Roman" w:cs="Times New Roman"/>
          <w:sz w:val="24"/>
          <w:szCs w:val="24"/>
        </w:rPr>
        <w:t xml:space="preserve"> scoring can be used to better assess acute appendicitis, which has the potential to be a more accurate and economical method of diagnosis</w:t>
      </w:r>
      <w:r>
        <w:rPr>
          <w:rFonts w:ascii="Times New Roman" w:hAnsi="Times New Roman" w:cs="Times New Roman"/>
          <w:sz w:val="24"/>
          <w:szCs w:val="24"/>
        </w:rPr>
        <w:t xml:space="preserve"> in pediatric population</w:t>
      </w:r>
      <w:r w:rsidRPr="00F55FEC">
        <w:rPr>
          <w:rFonts w:ascii="Times New Roman" w:hAnsi="Times New Roman" w:cs="Times New Roman"/>
          <w:sz w:val="24"/>
          <w:szCs w:val="24"/>
        </w:rPr>
        <w:t>.</w:t>
      </w:r>
    </w:p>
    <w:p w14:paraId="3CD82E3F" w14:textId="77777777" w:rsidR="00D46F42" w:rsidRDefault="00D46F42" w:rsidP="0057718C">
      <w:pPr>
        <w:spacing w:after="0" w:line="360" w:lineRule="auto"/>
        <w:jc w:val="both"/>
        <w:rPr>
          <w:rFonts w:ascii="Times New Roman" w:hAnsi="Times New Roman" w:cs="Times New Roman"/>
          <w:sz w:val="24"/>
          <w:szCs w:val="24"/>
        </w:rPr>
      </w:pPr>
    </w:p>
    <w:p w14:paraId="4C72EF91" w14:textId="77777777" w:rsidR="00D46F42" w:rsidRPr="00D46F42" w:rsidRDefault="00D46F42" w:rsidP="00D46F42">
      <w:pPr>
        <w:spacing w:line="240" w:lineRule="auto"/>
        <w:jc w:val="both"/>
        <w:rPr>
          <w:rFonts w:ascii="Times New Roman" w:hAnsi="Times New Roman" w:cs="Times New Roman"/>
          <w:b/>
          <w:sz w:val="24"/>
          <w:szCs w:val="24"/>
        </w:rPr>
      </w:pPr>
      <w:r w:rsidRPr="00D46F42">
        <w:rPr>
          <w:rFonts w:ascii="Times New Roman" w:hAnsi="Times New Roman" w:cs="Times New Roman"/>
          <w:b/>
          <w:sz w:val="24"/>
          <w:szCs w:val="24"/>
        </w:rPr>
        <w:t>Consent:</w:t>
      </w:r>
    </w:p>
    <w:p w14:paraId="705D6EDB" w14:textId="77777777" w:rsidR="00D46F42" w:rsidRPr="00D46F42" w:rsidRDefault="00D46F42" w:rsidP="00D46F42">
      <w:pPr>
        <w:spacing w:line="360" w:lineRule="auto"/>
        <w:jc w:val="both"/>
        <w:rPr>
          <w:rFonts w:ascii="Times New Roman" w:hAnsi="Times New Roman" w:cs="Times New Roman"/>
          <w:sz w:val="24"/>
          <w:szCs w:val="24"/>
        </w:rPr>
      </w:pPr>
      <w:r w:rsidRPr="00D46F42">
        <w:rPr>
          <w:rFonts w:ascii="Times New Roman" w:hAnsi="Times New Roman" w:cs="Times New Roman"/>
          <w:sz w:val="24"/>
          <w:szCs w:val="24"/>
        </w:rPr>
        <w:t>Patient’s informed written consent was taken to publish his/her case for academic purpose.</w:t>
      </w:r>
    </w:p>
    <w:p w14:paraId="4B72B7F3" w14:textId="77777777" w:rsidR="00D46F42" w:rsidRPr="00D46F42" w:rsidRDefault="00D46F42" w:rsidP="00D46F42">
      <w:pPr>
        <w:spacing w:line="360" w:lineRule="auto"/>
        <w:jc w:val="both"/>
        <w:rPr>
          <w:rFonts w:ascii="Times New Roman" w:hAnsi="Times New Roman" w:cs="Times New Roman"/>
          <w:b/>
          <w:sz w:val="24"/>
          <w:szCs w:val="24"/>
        </w:rPr>
      </w:pPr>
      <w:r w:rsidRPr="00D46F42">
        <w:rPr>
          <w:rFonts w:ascii="Times New Roman" w:hAnsi="Times New Roman" w:cs="Times New Roman"/>
          <w:b/>
          <w:sz w:val="24"/>
          <w:szCs w:val="24"/>
        </w:rPr>
        <w:t>Ethical approval:</w:t>
      </w:r>
    </w:p>
    <w:p w14:paraId="0B07D0CE" w14:textId="77777777" w:rsidR="00D46F42" w:rsidRPr="00D46F42" w:rsidRDefault="00D46F42" w:rsidP="00D46F42">
      <w:pPr>
        <w:spacing w:line="360" w:lineRule="auto"/>
        <w:jc w:val="both"/>
        <w:rPr>
          <w:rFonts w:ascii="Times New Roman" w:hAnsi="Times New Roman" w:cs="Times New Roman"/>
          <w:sz w:val="24"/>
          <w:szCs w:val="24"/>
        </w:rPr>
      </w:pPr>
      <w:r w:rsidRPr="00D46F42">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12B7570B" w14:textId="77777777" w:rsidR="00D46F42" w:rsidRDefault="00D46F42" w:rsidP="00D46F42">
      <w:pPr>
        <w:spacing w:line="360" w:lineRule="auto"/>
        <w:jc w:val="both"/>
        <w:rPr>
          <w:rFonts w:ascii="Times New Roman" w:hAnsi="Times New Roman" w:cs="Times New Roman"/>
          <w:sz w:val="24"/>
          <w:szCs w:val="24"/>
        </w:rPr>
      </w:pPr>
    </w:p>
    <w:p w14:paraId="434469F2" w14:textId="77777777" w:rsidR="00880202" w:rsidRPr="00CF475B" w:rsidRDefault="00880202" w:rsidP="00880202">
      <w:pPr>
        <w:rPr>
          <w:rFonts w:ascii="Times New Roman" w:eastAsia="Calibri" w:hAnsi="Times New Roman" w:cs="Times New Roman"/>
          <w:b/>
          <w:kern w:val="2"/>
          <w:sz w:val="24"/>
        </w:rPr>
      </w:pPr>
      <w:bookmarkStart w:id="1" w:name="_Hlk204003461"/>
      <w:bookmarkStart w:id="2" w:name="_Hlk213070710"/>
      <w:r w:rsidRPr="00CF475B">
        <w:rPr>
          <w:rFonts w:ascii="Times New Roman" w:eastAsia="Calibri" w:hAnsi="Times New Roman" w:cs="Times New Roman"/>
          <w:b/>
          <w:kern w:val="2"/>
          <w:sz w:val="24"/>
        </w:rPr>
        <w:t>Disclaimer (Artificial intelligence)</w:t>
      </w:r>
    </w:p>
    <w:p w14:paraId="71EEFC3C" w14:textId="77777777" w:rsidR="00880202" w:rsidRPr="00CF475B" w:rsidRDefault="00880202" w:rsidP="00CF475B">
      <w:pPr>
        <w:spacing w:line="360" w:lineRule="auto"/>
        <w:rPr>
          <w:rFonts w:ascii="Times New Roman" w:eastAsia="Calibri" w:hAnsi="Times New Roman" w:cs="Times New Roman"/>
          <w:kern w:val="2"/>
          <w:sz w:val="24"/>
        </w:rPr>
      </w:pPr>
      <w:r w:rsidRPr="00CF475B">
        <w:rPr>
          <w:rFonts w:ascii="Times New Roman" w:eastAsia="Calibri" w:hAnsi="Times New Roman" w:cs="Times New Roman"/>
          <w:kern w:val="2"/>
          <w:sz w:val="24"/>
        </w:rPr>
        <w:t>Author(s) hereby declare that NO generative AI technologies such as Large Language Models (</w:t>
      </w:r>
      <w:proofErr w:type="spellStart"/>
      <w:r w:rsidRPr="00CF475B">
        <w:rPr>
          <w:rFonts w:ascii="Times New Roman" w:eastAsia="Calibri" w:hAnsi="Times New Roman" w:cs="Times New Roman"/>
          <w:kern w:val="2"/>
          <w:sz w:val="24"/>
        </w:rPr>
        <w:t>ChatGPT</w:t>
      </w:r>
      <w:proofErr w:type="spellEnd"/>
      <w:r w:rsidRPr="00CF475B">
        <w:rPr>
          <w:rFonts w:ascii="Times New Roman" w:eastAsia="Calibri" w:hAnsi="Times New Roman" w:cs="Times New Roman"/>
          <w:kern w:val="2"/>
          <w:sz w:val="24"/>
        </w:rPr>
        <w:t xml:space="preserve">, COPILOT, etc.) and text-to-image generators have been used during the writing or editing of this manuscript. </w:t>
      </w:r>
    </w:p>
    <w:bookmarkEnd w:id="1"/>
    <w:bookmarkEnd w:id="2"/>
    <w:p w14:paraId="1E92F346" w14:textId="77777777" w:rsidR="00D46F42" w:rsidRDefault="00D46F42" w:rsidP="00D46F42">
      <w:pPr>
        <w:spacing w:line="360" w:lineRule="auto"/>
        <w:jc w:val="both"/>
        <w:rPr>
          <w:rFonts w:ascii="Times New Roman" w:hAnsi="Times New Roman" w:cs="Times New Roman"/>
          <w:sz w:val="24"/>
          <w:szCs w:val="24"/>
        </w:rPr>
      </w:pPr>
    </w:p>
    <w:p w14:paraId="068B99B4" w14:textId="77777777" w:rsidR="00D46F42" w:rsidRDefault="00D46F42" w:rsidP="00D46F42">
      <w:pPr>
        <w:spacing w:line="360" w:lineRule="auto"/>
        <w:jc w:val="both"/>
        <w:rPr>
          <w:rFonts w:ascii="Times New Roman" w:hAnsi="Times New Roman" w:cs="Times New Roman"/>
          <w:sz w:val="24"/>
          <w:szCs w:val="24"/>
        </w:rPr>
      </w:pPr>
    </w:p>
    <w:p w14:paraId="349436A1" w14:textId="77777777" w:rsidR="00D46F42" w:rsidRDefault="00D46F42" w:rsidP="00D46F42">
      <w:pPr>
        <w:spacing w:line="360" w:lineRule="auto"/>
        <w:jc w:val="both"/>
        <w:rPr>
          <w:rFonts w:ascii="Times New Roman" w:hAnsi="Times New Roman" w:cs="Times New Roman"/>
          <w:sz w:val="24"/>
          <w:szCs w:val="24"/>
        </w:rPr>
      </w:pPr>
    </w:p>
    <w:p w14:paraId="350086B8" w14:textId="77777777" w:rsidR="00D46F42" w:rsidRDefault="00D46F42" w:rsidP="00D46F42">
      <w:pPr>
        <w:spacing w:line="360" w:lineRule="auto"/>
        <w:jc w:val="both"/>
        <w:rPr>
          <w:rFonts w:ascii="Times New Roman" w:hAnsi="Times New Roman" w:cs="Times New Roman"/>
          <w:sz w:val="24"/>
          <w:szCs w:val="24"/>
        </w:rPr>
      </w:pPr>
    </w:p>
    <w:p w14:paraId="703D1E94" w14:textId="77777777" w:rsidR="00D46F42" w:rsidRDefault="00D46F42" w:rsidP="00D46F42">
      <w:pPr>
        <w:spacing w:line="360" w:lineRule="auto"/>
        <w:jc w:val="both"/>
        <w:rPr>
          <w:rFonts w:ascii="Times New Roman" w:hAnsi="Times New Roman" w:cs="Times New Roman"/>
          <w:sz w:val="24"/>
          <w:szCs w:val="24"/>
        </w:rPr>
      </w:pPr>
    </w:p>
    <w:p w14:paraId="73CAF685" w14:textId="77777777" w:rsidR="00D46F42" w:rsidRDefault="00D46F42" w:rsidP="00D46F42">
      <w:pPr>
        <w:spacing w:line="360" w:lineRule="auto"/>
        <w:jc w:val="both"/>
        <w:rPr>
          <w:rFonts w:ascii="Times New Roman" w:hAnsi="Times New Roman" w:cs="Times New Roman"/>
          <w:sz w:val="24"/>
          <w:szCs w:val="24"/>
        </w:rPr>
      </w:pPr>
    </w:p>
    <w:p w14:paraId="4C6035BD" w14:textId="77777777" w:rsidR="00D46F42" w:rsidRDefault="00D46F42" w:rsidP="00D46F42">
      <w:pPr>
        <w:spacing w:line="360" w:lineRule="auto"/>
        <w:jc w:val="both"/>
        <w:rPr>
          <w:rFonts w:ascii="Times New Roman" w:hAnsi="Times New Roman" w:cs="Times New Roman"/>
          <w:sz w:val="24"/>
          <w:szCs w:val="24"/>
        </w:rPr>
      </w:pPr>
    </w:p>
    <w:p w14:paraId="21FA8361" w14:textId="77777777" w:rsidR="00D46F42" w:rsidRDefault="00D46F42" w:rsidP="00D46F42">
      <w:pPr>
        <w:spacing w:line="360" w:lineRule="auto"/>
        <w:jc w:val="both"/>
        <w:rPr>
          <w:rFonts w:ascii="Times New Roman" w:hAnsi="Times New Roman" w:cs="Times New Roman"/>
          <w:sz w:val="24"/>
          <w:szCs w:val="24"/>
        </w:rPr>
      </w:pPr>
    </w:p>
    <w:p w14:paraId="2928DA4F" w14:textId="77777777" w:rsidR="00D46F42" w:rsidRDefault="00D46F42" w:rsidP="00D46F42">
      <w:pPr>
        <w:spacing w:line="360" w:lineRule="auto"/>
        <w:jc w:val="both"/>
        <w:rPr>
          <w:rFonts w:ascii="Times New Roman" w:hAnsi="Times New Roman" w:cs="Times New Roman"/>
          <w:b/>
          <w:sz w:val="24"/>
          <w:szCs w:val="24"/>
        </w:rPr>
      </w:pPr>
      <w:r w:rsidRPr="00D46F42">
        <w:rPr>
          <w:rFonts w:ascii="Times New Roman" w:hAnsi="Times New Roman" w:cs="Times New Roman"/>
          <w:b/>
          <w:sz w:val="24"/>
          <w:szCs w:val="24"/>
        </w:rPr>
        <w:t>Reference:</w:t>
      </w:r>
    </w:p>
    <w:p w14:paraId="1F4BDBF2" w14:textId="2F981CA7" w:rsidR="004A0F47" w:rsidRPr="00362542" w:rsidRDefault="004A0F47" w:rsidP="0002471B">
      <w:pPr>
        <w:autoSpaceDE w:val="0"/>
        <w:autoSpaceDN w:val="0"/>
        <w:adjustRightInd w:val="0"/>
        <w:spacing w:after="0" w:line="360" w:lineRule="auto"/>
        <w:rPr>
          <w:rFonts w:ascii="Times New Roman" w:hAnsi="Times New Roman" w:cs="Times New Roman"/>
          <w:sz w:val="24"/>
          <w:szCs w:val="24"/>
        </w:rPr>
      </w:pPr>
      <w:r w:rsidRPr="00362542">
        <w:rPr>
          <w:rFonts w:ascii="Times New Roman" w:hAnsi="Times New Roman" w:cs="Times New Roman"/>
          <w:sz w:val="24"/>
          <w:szCs w:val="24"/>
        </w:rPr>
        <w:t>1.</w:t>
      </w:r>
      <w:r w:rsidR="00D4310B" w:rsidRPr="00D4310B">
        <w:t xml:space="preserve"> </w:t>
      </w:r>
      <w:proofErr w:type="spellStart"/>
      <w:r w:rsidR="00D4310B" w:rsidRPr="00D4310B">
        <w:rPr>
          <w:rFonts w:ascii="Times New Roman" w:hAnsi="Times New Roman" w:cs="Times New Roman"/>
          <w:sz w:val="24"/>
          <w:szCs w:val="24"/>
        </w:rPr>
        <w:t>Sivit</w:t>
      </w:r>
      <w:proofErr w:type="spellEnd"/>
      <w:r w:rsidR="00D4310B" w:rsidRPr="00D4310B">
        <w:rPr>
          <w:rFonts w:ascii="Times New Roman" w:hAnsi="Times New Roman" w:cs="Times New Roman"/>
          <w:sz w:val="24"/>
          <w:szCs w:val="24"/>
        </w:rPr>
        <w:t xml:space="preserve">, C. J., Siegel, M. J., Applegate, K. E., &amp; Newman, K. D. (2001). When appendicitis is suspected in children. </w:t>
      </w:r>
      <w:proofErr w:type="spellStart"/>
      <w:r w:rsidR="00D4310B" w:rsidRPr="00D4310B">
        <w:rPr>
          <w:rFonts w:ascii="Times New Roman" w:hAnsi="Times New Roman" w:cs="Times New Roman"/>
          <w:sz w:val="24"/>
          <w:szCs w:val="24"/>
        </w:rPr>
        <w:t>Radiographics</w:t>
      </w:r>
      <w:proofErr w:type="spellEnd"/>
      <w:r w:rsidR="00D4310B" w:rsidRPr="00D4310B">
        <w:rPr>
          <w:rFonts w:ascii="Times New Roman" w:hAnsi="Times New Roman" w:cs="Times New Roman"/>
          <w:sz w:val="24"/>
          <w:szCs w:val="24"/>
        </w:rPr>
        <w:t xml:space="preserve">, 21(1), 247-262. </w:t>
      </w:r>
      <w:hyperlink r:id="rId8" w:history="1">
        <w:r w:rsidR="00D4310B" w:rsidRPr="008A4A01">
          <w:rPr>
            <w:rStyle w:val="Hyperlink"/>
            <w:rFonts w:ascii="Times New Roman" w:hAnsi="Times New Roman" w:cs="Times New Roman"/>
            <w:sz w:val="24"/>
            <w:szCs w:val="24"/>
          </w:rPr>
          <w:t>https://doi.org/10.1148/radiographics.21.1.g01ja17247</w:t>
        </w:r>
      </w:hyperlink>
      <w:r w:rsidR="00D4310B">
        <w:rPr>
          <w:rFonts w:ascii="Times New Roman" w:hAnsi="Times New Roman" w:cs="Times New Roman"/>
          <w:sz w:val="24"/>
          <w:szCs w:val="24"/>
        </w:rPr>
        <w:t xml:space="preserve"> </w:t>
      </w:r>
    </w:p>
    <w:p w14:paraId="3C41A530" w14:textId="0BF1DC85" w:rsidR="007F43CA" w:rsidRPr="0002471B" w:rsidRDefault="004A0F47" w:rsidP="0002471B">
      <w:pPr>
        <w:autoSpaceDE w:val="0"/>
        <w:autoSpaceDN w:val="0"/>
        <w:adjustRightInd w:val="0"/>
        <w:spacing w:after="0" w:line="360" w:lineRule="auto"/>
        <w:rPr>
          <w:rFonts w:ascii="Times New Roman" w:hAnsi="Times New Roman" w:cs="Times New Roman"/>
          <w:color w:val="2E74B5" w:themeColor="accent1" w:themeShade="BF"/>
          <w:sz w:val="24"/>
          <w:szCs w:val="24"/>
          <w:u w:val="single"/>
        </w:rPr>
      </w:pPr>
      <w:r w:rsidRPr="00362542">
        <w:rPr>
          <w:rFonts w:ascii="Times New Roman" w:hAnsi="Times New Roman" w:cs="Times New Roman"/>
          <w:sz w:val="24"/>
          <w:szCs w:val="24"/>
        </w:rPr>
        <w:t xml:space="preserve">2. </w:t>
      </w:r>
      <w:r w:rsidR="0002471B" w:rsidRPr="0002471B">
        <w:rPr>
          <w:rFonts w:ascii="Times New Roman" w:hAnsi="Times New Roman" w:cs="Times New Roman"/>
          <w:sz w:val="24"/>
          <w:szCs w:val="24"/>
        </w:rPr>
        <w:t>Lima M, Persichetti-</w:t>
      </w:r>
      <w:proofErr w:type="spellStart"/>
      <w:r w:rsidR="0002471B" w:rsidRPr="0002471B">
        <w:rPr>
          <w:rFonts w:ascii="Times New Roman" w:hAnsi="Times New Roman" w:cs="Times New Roman"/>
          <w:sz w:val="24"/>
          <w:szCs w:val="24"/>
        </w:rPr>
        <w:t>Proietti</w:t>
      </w:r>
      <w:proofErr w:type="spellEnd"/>
      <w:r w:rsidR="0002471B" w:rsidRPr="0002471B">
        <w:rPr>
          <w:rFonts w:ascii="Times New Roman" w:hAnsi="Times New Roman" w:cs="Times New Roman"/>
          <w:sz w:val="24"/>
          <w:szCs w:val="24"/>
        </w:rPr>
        <w:t xml:space="preserve"> D, Di Salvo N, </w:t>
      </w:r>
      <w:proofErr w:type="spellStart"/>
      <w:r w:rsidR="0002471B" w:rsidRPr="0002471B">
        <w:rPr>
          <w:rFonts w:ascii="Times New Roman" w:hAnsi="Times New Roman" w:cs="Times New Roman"/>
          <w:sz w:val="24"/>
          <w:szCs w:val="24"/>
        </w:rPr>
        <w:t>Antonellini</w:t>
      </w:r>
      <w:proofErr w:type="spellEnd"/>
      <w:r w:rsidR="0002471B" w:rsidRPr="0002471B">
        <w:rPr>
          <w:rFonts w:ascii="Times New Roman" w:hAnsi="Times New Roman" w:cs="Times New Roman"/>
          <w:sz w:val="24"/>
          <w:szCs w:val="24"/>
        </w:rPr>
        <w:t xml:space="preserve"> C, </w:t>
      </w:r>
      <w:proofErr w:type="spellStart"/>
      <w:r w:rsidR="0002471B" w:rsidRPr="0002471B">
        <w:rPr>
          <w:rFonts w:ascii="Times New Roman" w:hAnsi="Times New Roman" w:cs="Times New Roman"/>
          <w:sz w:val="24"/>
          <w:szCs w:val="24"/>
        </w:rPr>
        <w:t>Libri</w:t>
      </w:r>
      <w:proofErr w:type="spellEnd"/>
      <w:r w:rsidR="0002471B" w:rsidRPr="0002471B">
        <w:rPr>
          <w:rFonts w:ascii="Times New Roman" w:hAnsi="Times New Roman" w:cs="Times New Roman"/>
          <w:sz w:val="24"/>
          <w:szCs w:val="24"/>
        </w:rPr>
        <w:t xml:space="preserve"> M, Randi B, </w:t>
      </w:r>
      <w:proofErr w:type="spellStart"/>
      <w:r w:rsidR="0002471B" w:rsidRPr="0002471B">
        <w:rPr>
          <w:rFonts w:ascii="Times New Roman" w:hAnsi="Times New Roman" w:cs="Times New Roman"/>
          <w:sz w:val="24"/>
          <w:szCs w:val="24"/>
        </w:rPr>
        <w:t>Maffi</w:t>
      </w:r>
      <w:proofErr w:type="spellEnd"/>
      <w:r w:rsidR="0002471B" w:rsidRPr="0002471B">
        <w:rPr>
          <w:rFonts w:ascii="Times New Roman" w:hAnsi="Times New Roman" w:cs="Times New Roman"/>
          <w:sz w:val="24"/>
          <w:szCs w:val="24"/>
        </w:rPr>
        <w:t xml:space="preserve"> M, Gargano T, Ruggeri G, Cat</w:t>
      </w:r>
      <w:r w:rsidR="0002471B">
        <w:rPr>
          <w:rFonts w:ascii="Times New Roman" w:hAnsi="Times New Roman" w:cs="Times New Roman"/>
          <w:sz w:val="24"/>
          <w:szCs w:val="24"/>
        </w:rPr>
        <w:t>ania VD,(2019.)</w:t>
      </w:r>
      <w:r w:rsidR="0002471B" w:rsidRPr="0002471B">
        <w:rPr>
          <w:rFonts w:ascii="Times New Roman" w:hAnsi="Times New Roman" w:cs="Times New Roman"/>
          <w:sz w:val="24"/>
          <w:szCs w:val="24"/>
        </w:rPr>
        <w:t xml:space="preserve"> The </w:t>
      </w:r>
      <w:proofErr w:type="spellStart"/>
      <w:r w:rsidR="0002471B" w:rsidRPr="0002471B">
        <w:rPr>
          <w:rFonts w:ascii="Times New Roman" w:hAnsi="Times New Roman" w:cs="Times New Roman"/>
          <w:sz w:val="24"/>
          <w:szCs w:val="24"/>
        </w:rPr>
        <w:t>aPpendicitis</w:t>
      </w:r>
      <w:proofErr w:type="spellEnd"/>
      <w:r w:rsidR="0002471B" w:rsidRPr="0002471B">
        <w:rPr>
          <w:rFonts w:ascii="Times New Roman" w:hAnsi="Times New Roman" w:cs="Times New Roman"/>
          <w:sz w:val="24"/>
          <w:szCs w:val="24"/>
        </w:rPr>
        <w:t xml:space="preserve"> </w:t>
      </w:r>
      <w:proofErr w:type="spellStart"/>
      <w:r w:rsidR="0002471B" w:rsidRPr="0002471B">
        <w:rPr>
          <w:rFonts w:ascii="Times New Roman" w:hAnsi="Times New Roman" w:cs="Times New Roman"/>
          <w:sz w:val="24"/>
          <w:szCs w:val="24"/>
        </w:rPr>
        <w:t>pEdiatric</w:t>
      </w:r>
      <w:proofErr w:type="spellEnd"/>
      <w:r w:rsidR="0002471B" w:rsidRPr="0002471B">
        <w:rPr>
          <w:rFonts w:ascii="Times New Roman" w:hAnsi="Times New Roman" w:cs="Times New Roman"/>
          <w:sz w:val="24"/>
          <w:szCs w:val="24"/>
        </w:rPr>
        <w:t xml:space="preserve"> (APPE) score: a new diagnostic tool in suspected pediatric acute appen</w:t>
      </w:r>
      <w:r w:rsidR="0002471B">
        <w:rPr>
          <w:rFonts w:ascii="Times New Roman" w:hAnsi="Times New Roman" w:cs="Times New Roman"/>
          <w:sz w:val="24"/>
          <w:szCs w:val="24"/>
        </w:rPr>
        <w:t xml:space="preserve">dicitis. </w:t>
      </w:r>
      <w:proofErr w:type="spellStart"/>
      <w:r w:rsidR="0002471B">
        <w:rPr>
          <w:rFonts w:ascii="Times New Roman" w:hAnsi="Times New Roman" w:cs="Times New Roman"/>
          <w:sz w:val="24"/>
          <w:szCs w:val="24"/>
        </w:rPr>
        <w:t>Pediatr</w:t>
      </w:r>
      <w:proofErr w:type="spellEnd"/>
      <w:r w:rsidR="0002471B">
        <w:rPr>
          <w:rFonts w:ascii="Times New Roman" w:hAnsi="Times New Roman" w:cs="Times New Roman"/>
          <w:sz w:val="24"/>
          <w:szCs w:val="24"/>
        </w:rPr>
        <w:t xml:space="preserve"> Med Chir</w:t>
      </w:r>
      <w:proofErr w:type="gramStart"/>
      <w:r w:rsidR="0002471B">
        <w:rPr>
          <w:rFonts w:ascii="Times New Roman" w:hAnsi="Times New Roman" w:cs="Times New Roman"/>
          <w:sz w:val="24"/>
          <w:szCs w:val="24"/>
        </w:rPr>
        <w:t>,</w:t>
      </w:r>
      <w:r w:rsidR="0002471B" w:rsidRPr="0002471B">
        <w:rPr>
          <w:rFonts w:ascii="Times New Roman" w:hAnsi="Times New Roman" w:cs="Times New Roman"/>
          <w:sz w:val="24"/>
          <w:szCs w:val="24"/>
        </w:rPr>
        <w:t>41</w:t>
      </w:r>
      <w:proofErr w:type="gramEnd"/>
      <w:r w:rsidR="0002471B" w:rsidRPr="0002471B">
        <w:rPr>
          <w:rFonts w:ascii="Times New Roman" w:hAnsi="Times New Roman" w:cs="Times New Roman"/>
          <w:sz w:val="24"/>
          <w:szCs w:val="24"/>
        </w:rPr>
        <w:t xml:space="preserve">(1) </w:t>
      </w:r>
      <w:r w:rsidR="0002471B" w:rsidRPr="0002471B">
        <w:rPr>
          <w:rFonts w:ascii="Times New Roman" w:hAnsi="Times New Roman" w:cs="Times New Roman"/>
          <w:color w:val="2E74B5" w:themeColor="accent1" w:themeShade="BF"/>
          <w:sz w:val="24"/>
          <w:szCs w:val="24"/>
          <w:u w:val="single"/>
        </w:rPr>
        <w:t>https://doi.org/10.4081/pmc.2019.209</w:t>
      </w:r>
    </w:p>
    <w:p w14:paraId="3D6AE6D9" w14:textId="248E5B71" w:rsidR="004A0F47" w:rsidRPr="00975E9C" w:rsidRDefault="004A0F47" w:rsidP="004A0F47">
      <w:pPr>
        <w:autoSpaceDE w:val="0"/>
        <w:autoSpaceDN w:val="0"/>
        <w:adjustRightInd w:val="0"/>
        <w:spacing w:after="0" w:line="360" w:lineRule="auto"/>
        <w:jc w:val="both"/>
        <w:rPr>
          <w:rFonts w:ascii="Times New Roman" w:hAnsi="Times New Roman" w:cs="Times New Roman"/>
          <w:color w:val="2E74B5" w:themeColor="accent1" w:themeShade="BF"/>
          <w:sz w:val="24"/>
          <w:szCs w:val="24"/>
          <w:u w:val="single"/>
        </w:rPr>
      </w:pPr>
      <w:r w:rsidRPr="00362542">
        <w:rPr>
          <w:rFonts w:ascii="Times New Roman" w:hAnsi="Times New Roman" w:cs="Times New Roman"/>
          <w:sz w:val="24"/>
          <w:szCs w:val="24"/>
        </w:rPr>
        <w:t>3</w:t>
      </w:r>
      <w:r w:rsidR="00975E9C">
        <w:rPr>
          <w:rFonts w:ascii="Times New Roman" w:hAnsi="Times New Roman" w:cs="Times New Roman"/>
          <w:sz w:val="24"/>
          <w:szCs w:val="24"/>
        </w:rPr>
        <w:t>.</w:t>
      </w:r>
      <w:r w:rsidR="0002471B" w:rsidRPr="0002471B">
        <w:rPr>
          <w:rFonts w:ascii="Times New Roman" w:hAnsi="Times New Roman" w:cs="Times New Roman"/>
          <w:sz w:val="24"/>
          <w:szCs w:val="24"/>
        </w:rPr>
        <w:t xml:space="preserve"> </w:t>
      </w:r>
      <w:r w:rsidR="00975E9C" w:rsidRPr="00975E9C">
        <w:rPr>
          <w:rFonts w:ascii="Times New Roman" w:hAnsi="Times New Roman" w:cs="Times New Roman"/>
          <w:sz w:val="24"/>
          <w:szCs w:val="24"/>
        </w:rPr>
        <w:t xml:space="preserve">Shuaib, A., Shuaib, A., </w:t>
      </w:r>
      <w:proofErr w:type="spellStart"/>
      <w:r w:rsidR="00975E9C" w:rsidRPr="00975E9C">
        <w:rPr>
          <w:rFonts w:ascii="Times New Roman" w:hAnsi="Times New Roman" w:cs="Times New Roman"/>
          <w:sz w:val="24"/>
          <w:szCs w:val="24"/>
        </w:rPr>
        <w:t>Fakhra</w:t>
      </w:r>
      <w:proofErr w:type="spellEnd"/>
      <w:r w:rsidR="00975E9C" w:rsidRPr="00975E9C">
        <w:rPr>
          <w:rFonts w:ascii="Times New Roman" w:hAnsi="Times New Roman" w:cs="Times New Roman"/>
          <w:sz w:val="24"/>
          <w:szCs w:val="24"/>
        </w:rPr>
        <w:t xml:space="preserve">, Z., </w:t>
      </w:r>
      <w:proofErr w:type="spellStart"/>
      <w:r w:rsidR="00975E9C" w:rsidRPr="00975E9C">
        <w:rPr>
          <w:rFonts w:ascii="Times New Roman" w:hAnsi="Times New Roman" w:cs="Times New Roman"/>
          <w:sz w:val="24"/>
          <w:szCs w:val="24"/>
        </w:rPr>
        <w:t>Marafi</w:t>
      </w:r>
      <w:proofErr w:type="spellEnd"/>
      <w:r w:rsidR="00975E9C" w:rsidRPr="00975E9C">
        <w:rPr>
          <w:rFonts w:ascii="Times New Roman" w:hAnsi="Times New Roman" w:cs="Times New Roman"/>
          <w:sz w:val="24"/>
          <w:szCs w:val="24"/>
        </w:rPr>
        <w:t xml:space="preserve">, B., </w:t>
      </w:r>
      <w:proofErr w:type="spellStart"/>
      <w:r w:rsidR="00975E9C" w:rsidRPr="00975E9C">
        <w:rPr>
          <w:rFonts w:ascii="Times New Roman" w:hAnsi="Times New Roman" w:cs="Times New Roman"/>
          <w:sz w:val="24"/>
          <w:szCs w:val="24"/>
        </w:rPr>
        <w:t>A</w:t>
      </w:r>
      <w:r w:rsidR="00975E9C">
        <w:rPr>
          <w:rFonts w:ascii="Times New Roman" w:hAnsi="Times New Roman" w:cs="Times New Roman"/>
          <w:sz w:val="24"/>
          <w:szCs w:val="24"/>
        </w:rPr>
        <w:t>lsharaf</w:t>
      </w:r>
      <w:proofErr w:type="spellEnd"/>
      <w:r w:rsidR="00975E9C">
        <w:rPr>
          <w:rFonts w:ascii="Times New Roman" w:hAnsi="Times New Roman" w:cs="Times New Roman"/>
          <w:sz w:val="24"/>
          <w:szCs w:val="24"/>
        </w:rPr>
        <w:t xml:space="preserve">, K., &amp; </w:t>
      </w:r>
      <w:proofErr w:type="spellStart"/>
      <w:r w:rsidR="00975E9C">
        <w:rPr>
          <w:rFonts w:ascii="Times New Roman" w:hAnsi="Times New Roman" w:cs="Times New Roman"/>
          <w:sz w:val="24"/>
          <w:szCs w:val="24"/>
        </w:rPr>
        <w:t>Behbehani</w:t>
      </w:r>
      <w:proofErr w:type="spellEnd"/>
      <w:r w:rsidR="00975E9C">
        <w:rPr>
          <w:rFonts w:ascii="Times New Roman" w:hAnsi="Times New Roman" w:cs="Times New Roman"/>
          <w:sz w:val="24"/>
          <w:szCs w:val="24"/>
        </w:rPr>
        <w:t>, A</w:t>
      </w:r>
      <w:proofErr w:type="gramStart"/>
      <w:r w:rsidR="00975E9C">
        <w:rPr>
          <w:rFonts w:ascii="Times New Roman" w:hAnsi="Times New Roman" w:cs="Times New Roman"/>
          <w:sz w:val="24"/>
          <w:szCs w:val="24"/>
        </w:rPr>
        <w:t>,(</w:t>
      </w:r>
      <w:proofErr w:type="gramEnd"/>
      <w:r w:rsidR="00975E9C">
        <w:rPr>
          <w:rFonts w:ascii="Times New Roman" w:hAnsi="Times New Roman" w:cs="Times New Roman"/>
          <w:sz w:val="24"/>
          <w:szCs w:val="24"/>
        </w:rPr>
        <w:t xml:space="preserve"> 2017).</w:t>
      </w:r>
      <w:r w:rsidR="000B2669" w:rsidRPr="000B2669">
        <w:t xml:space="preserve"> </w:t>
      </w:r>
      <w:r w:rsidR="000B2669" w:rsidRPr="000B2669">
        <w:rPr>
          <w:rFonts w:ascii="Times New Roman" w:hAnsi="Times New Roman" w:cs="Times New Roman"/>
          <w:sz w:val="24"/>
          <w:szCs w:val="24"/>
        </w:rPr>
        <w:t>Evaluation of modified Alvarado scoring system and RIPASA scoring system as diagnostic tools of acute appendicitis</w:t>
      </w:r>
      <w:r w:rsidR="000B2669">
        <w:rPr>
          <w:rFonts w:ascii="Times New Roman" w:hAnsi="Times New Roman" w:cs="Times New Roman"/>
          <w:sz w:val="24"/>
          <w:szCs w:val="24"/>
        </w:rPr>
        <w:t>.</w:t>
      </w:r>
      <w:r w:rsidR="000B2669" w:rsidRPr="000B2669">
        <w:rPr>
          <w:rFonts w:ascii="Times New Roman" w:hAnsi="Times New Roman" w:cs="Times New Roman"/>
          <w:sz w:val="24"/>
          <w:szCs w:val="24"/>
        </w:rPr>
        <w:t xml:space="preserve"> </w:t>
      </w:r>
      <w:r w:rsidR="00975E9C" w:rsidRPr="00975E9C">
        <w:rPr>
          <w:rFonts w:ascii="Times New Roman" w:hAnsi="Times New Roman" w:cs="Times New Roman"/>
          <w:sz w:val="24"/>
          <w:szCs w:val="24"/>
        </w:rPr>
        <w:t>World Journal of Emergency Medicine</w:t>
      </w:r>
      <w:r w:rsidR="00975E9C">
        <w:rPr>
          <w:rFonts w:ascii="Times New Roman" w:hAnsi="Times New Roman" w:cs="Times New Roman"/>
          <w:sz w:val="24"/>
          <w:szCs w:val="24"/>
        </w:rPr>
        <w:t>,</w:t>
      </w:r>
      <w:r w:rsidR="00975E9C" w:rsidRPr="00975E9C">
        <w:t xml:space="preserve"> </w:t>
      </w:r>
      <w:r w:rsidR="00975E9C" w:rsidRPr="00975E9C">
        <w:rPr>
          <w:rFonts w:ascii="Times New Roman" w:hAnsi="Times New Roman" w:cs="Times New Roman"/>
          <w:sz w:val="24"/>
          <w:szCs w:val="24"/>
        </w:rPr>
        <w:t>8(4):276-280</w:t>
      </w:r>
      <w:r w:rsidR="00975E9C">
        <w:rPr>
          <w:rFonts w:ascii="Times New Roman" w:hAnsi="Times New Roman" w:cs="Times New Roman"/>
          <w:sz w:val="24"/>
          <w:szCs w:val="24"/>
        </w:rPr>
        <w:t>.</w:t>
      </w:r>
      <w:r w:rsidR="00975E9C" w:rsidRPr="00975E9C">
        <w:t xml:space="preserve"> </w:t>
      </w:r>
      <w:r w:rsidR="00975E9C" w:rsidRPr="00975E9C">
        <w:rPr>
          <w:rFonts w:ascii="Times New Roman" w:hAnsi="Times New Roman" w:cs="Times New Roman"/>
          <w:color w:val="2E74B5" w:themeColor="accent1" w:themeShade="BF"/>
          <w:sz w:val="24"/>
          <w:szCs w:val="24"/>
          <w:u w:val="single"/>
        </w:rPr>
        <w:t>https://doi.org/ 10.5847/wjem.j.1920-8642.2017.04.005</w:t>
      </w:r>
    </w:p>
    <w:p w14:paraId="4926E674" w14:textId="00EB8E28"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4</w:t>
      </w:r>
      <w:r w:rsidR="007F43CA" w:rsidRPr="00362542">
        <w:rPr>
          <w:rFonts w:ascii="Times New Roman" w:hAnsi="Times New Roman" w:cs="Times New Roman"/>
          <w:sz w:val="24"/>
          <w:szCs w:val="24"/>
        </w:rPr>
        <w:t xml:space="preserve">. </w:t>
      </w:r>
      <w:r w:rsidR="00B266AB" w:rsidRPr="00B266AB">
        <w:rPr>
          <w:rFonts w:ascii="Times New Roman" w:hAnsi="Times New Roman" w:cs="Times New Roman"/>
          <w:sz w:val="24"/>
          <w:szCs w:val="24"/>
        </w:rPr>
        <w:t xml:space="preserve">Mallick, M. S. (2008). Appendicitis in pre-school children: a continuing clinical challenge. A retrospective study. International Journal of Surgery, 6(5), 371-373. </w:t>
      </w:r>
      <w:hyperlink r:id="rId9" w:history="1">
        <w:r w:rsidR="00B266AB" w:rsidRPr="008A4A01">
          <w:rPr>
            <w:rStyle w:val="Hyperlink"/>
            <w:rFonts w:ascii="Times New Roman" w:hAnsi="Times New Roman" w:cs="Times New Roman"/>
            <w:sz w:val="24"/>
            <w:szCs w:val="24"/>
          </w:rPr>
          <w:t>https://doi.org/10.1016/j.ijsu.2008.06.003</w:t>
        </w:r>
      </w:hyperlink>
      <w:r w:rsidR="00B266AB">
        <w:rPr>
          <w:rFonts w:ascii="Times New Roman" w:hAnsi="Times New Roman" w:cs="Times New Roman"/>
          <w:sz w:val="24"/>
          <w:szCs w:val="24"/>
        </w:rPr>
        <w:t xml:space="preserve"> </w:t>
      </w:r>
    </w:p>
    <w:p w14:paraId="7463BEE3" w14:textId="54B75805" w:rsidR="00B6784E"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5. </w:t>
      </w:r>
      <w:r w:rsidR="00C22403" w:rsidRPr="00C22403">
        <w:rPr>
          <w:rFonts w:ascii="Times New Roman" w:hAnsi="Times New Roman" w:cs="Times New Roman"/>
          <w:sz w:val="24"/>
          <w:szCs w:val="24"/>
        </w:rPr>
        <w:t xml:space="preserve">Alvarado, A. (1986). A practical score for the early diagnosis of acute appendicitis. Annals of Emergency Medicine, 15(5), 557-564. </w:t>
      </w:r>
      <w:hyperlink r:id="rId10" w:history="1">
        <w:r w:rsidR="00C22403" w:rsidRPr="008A4A01">
          <w:rPr>
            <w:rStyle w:val="Hyperlink"/>
            <w:rFonts w:ascii="Times New Roman" w:hAnsi="Times New Roman" w:cs="Times New Roman"/>
            <w:sz w:val="24"/>
            <w:szCs w:val="24"/>
          </w:rPr>
          <w:t>https://doi.org/10.1016/s0196-0644(86)80993-3</w:t>
        </w:r>
      </w:hyperlink>
      <w:r w:rsidR="00C22403">
        <w:rPr>
          <w:rFonts w:ascii="Times New Roman" w:hAnsi="Times New Roman" w:cs="Times New Roman"/>
          <w:sz w:val="24"/>
          <w:szCs w:val="24"/>
        </w:rPr>
        <w:t xml:space="preserve"> </w:t>
      </w:r>
      <w:r w:rsidR="0025312C">
        <w:rPr>
          <w:rFonts w:ascii="Times New Roman" w:hAnsi="Times New Roman" w:cs="Times New Roman"/>
          <w:sz w:val="24"/>
          <w:szCs w:val="24"/>
        </w:rPr>
        <w:t xml:space="preserve"> </w:t>
      </w:r>
    </w:p>
    <w:p w14:paraId="319F06FF" w14:textId="47CFC6EC" w:rsidR="00B6784E"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6. </w:t>
      </w:r>
      <w:r w:rsidR="001D517E" w:rsidRPr="001D517E">
        <w:rPr>
          <w:rFonts w:ascii="Times New Roman" w:hAnsi="Times New Roman" w:cs="Times New Roman"/>
          <w:sz w:val="24"/>
          <w:szCs w:val="24"/>
        </w:rPr>
        <w:t xml:space="preserve">Samuel, M. (2002). Pediatric appendicitis score. Journal of Pediatric Surgery, 37(6), 877-881. </w:t>
      </w:r>
      <w:hyperlink r:id="rId11" w:history="1">
        <w:r w:rsidR="001D517E" w:rsidRPr="008A4A01">
          <w:rPr>
            <w:rStyle w:val="Hyperlink"/>
            <w:rFonts w:ascii="Times New Roman" w:hAnsi="Times New Roman" w:cs="Times New Roman"/>
            <w:sz w:val="24"/>
            <w:szCs w:val="24"/>
          </w:rPr>
          <w:t>https://doi.org/10.1053/jpsu.2002.32893</w:t>
        </w:r>
      </w:hyperlink>
      <w:r w:rsidR="001D517E">
        <w:rPr>
          <w:rFonts w:ascii="Times New Roman" w:hAnsi="Times New Roman" w:cs="Times New Roman"/>
          <w:sz w:val="24"/>
          <w:szCs w:val="24"/>
        </w:rPr>
        <w:t xml:space="preserve"> </w:t>
      </w:r>
    </w:p>
    <w:p w14:paraId="3CDC3A48" w14:textId="7D89A2B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7. </w:t>
      </w:r>
      <w:r w:rsidR="006E24B5" w:rsidRPr="006E24B5">
        <w:rPr>
          <w:rFonts w:ascii="Times New Roman" w:hAnsi="Times New Roman" w:cs="Times New Roman"/>
          <w:sz w:val="24"/>
          <w:szCs w:val="24"/>
        </w:rPr>
        <w:t xml:space="preserve">Bhatt, H., </w:t>
      </w:r>
      <w:proofErr w:type="spellStart"/>
      <w:r w:rsidR="006E24B5" w:rsidRPr="006E24B5">
        <w:rPr>
          <w:rFonts w:ascii="Times New Roman" w:hAnsi="Times New Roman" w:cs="Times New Roman"/>
          <w:sz w:val="24"/>
          <w:szCs w:val="24"/>
        </w:rPr>
        <w:t>Macco</w:t>
      </w:r>
      <w:proofErr w:type="spellEnd"/>
      <w:r w:rsidR="006E24B5" w:rsidRPr="006E24B5">
        <w:rPr>
          <w:rFonts w:ascii="Times New Roman" w:hAnsi="Times New Roman" w:cs="Times New Roman"/>
          <w:sz w:val="24"/>
          <w:szCs w:val="24"/>
        </w:rPr>
        <w:t xml:space="preserve">, S., </w:t>
      </w:r>
      <w:proofErr w:type="spellStart"/>
      <w:r w:rsidR="006E24B5" w:rsidRPr="006E24B5">
        <w:rPr>
          <w:rFonts w:ascii="Times New Roman" w:hAnsi="Times New Roman" w:cs="Times New Roman"/>
          <w:sz w:val="24"/>
          <w:szCs w:val="24"/>
        </w:rPr>
        <w:t>Vrouenraets</w:t>
      </w:r>
      <w:proofErr w:type="spellEnd"/>
      <w:r w:rsidR="006E24B5" w:rsidRPr="006E24B5">
        <w:rPr>
          <w:rFonts w:ascii="Times New Roman" w:hAnsi="Times New Roman" w:cs="Times New Roman"/>
          <w:sz w:val="24"/>
          <w:szCs w:val="24"/>
        </w:rPr>
        <w:t xml:space="preserve">, B. C., &amp; de Castro, S. M. M. (2016). Evaluation of scoring systems in predicting acute appendicitis in children. Surgery, 160(6), 1599-1604. </w:t>
      </w:r>
      <w:hyperlink r:id="rId12" w:history="1">
        <w:r w:rsidR="006E24B5" w:rsidRPr="008A4A01">
          <w:rPr>
            <w:rStyle w:val="Hyperlink"/>
            <w:rFonts w:ascii="Times New Roman" w:hAnsi="Times New Roman" w:cs="Times New Roman"/>
            <w:sz w:val="24"/>
            <w:szCs w:val="24"/>
          </w:rPr>
          <w:t>https://doi.org/10.1016/j.surg.2016.06.023</w:t>
        </w:r>
      </w:hyperlink>
      <w:r w:rsidR="006E24B5">
        <w:rPr>
          <w:rFonts w:ascii="Times New Roman" w:hAnsi="Times New Roman" w:cs="Times New Roman"/>
          <w:sz w:val="24"/>
          <w:szCs w:val="24"/>
        </w:rPr>
        <w:t xml:space="preserve"> </w:t>
      </w:r>
    </w:p>
    <w:p w14:paraId="67B4A73B" w14:textId="55883909" w:rsidR="00D22BDE" w:rsidRPr="00362542" w:rsidRDefault="004A0F47" w:rsidP="00D22BDE">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8. </w:t>
      </w:r>
      <w:r w:rsidR="00B403A9" w:rsidRPr="00B403A9">
        <w:rPr>
          <w:rFonts w:ascii="Times New Roman" w:hAnsi="Times New Roman" w:cs="Times New Roman"/>
          <w:sz w:val="24"/>
          <w:szCs w:val="24"/>
        </w:rPr>
        <w:t xml:space="preserve">Goldman, R. D., Carter, S., Stephens, D., </w:t>
      </w:r>
      <w:proofErr w:type="spellStart"/>
      <w:r w:rsidR="00B403A9" w:rsidRPr="00B403A9">
        <w:rPr>
          <w:rFonts w:ascii="Times New Roman" w:hAnsi="Times New Roman" w:cs="Times New Roman"/>
          <w:sz w:val="24"/>
          <w:szCs w:val="24"/>
        </w:rPr>
        <w:t>Antoon</w:t>
      </w:r>
      <w:proofErr w:type="spellEnd"/>
      <w:r w:rsidR="00B403A9" w:rsidRPr="00B403A9">
        <w:rPr>
          <w:rFonts w:ascii="Times New Roman" w:hAnsi="Times New Roman" w:cs="Times New Roman"/>
          <w:sz w:val="24"/>
          <w:szCs w:val="24"/>
        </w:rPr>
        <w:t xml:space="preserve">, R., </w:t>
      </w:r>
      <w:proofErr w:type="spellStart"/>
      <w:r w:rsidR="00B403A9" w:rsidRPr="00B403A9">
        <w:rPr>
          <w:rFonts w:ascii="Times New Roman" w:hAnsi="Times New Roman" w:cs="Times New Roman"/>
          <w:sz w:val="24"/>
          <w:szCs w:val="24"/>
        </w:rPr>
        <w:t>Mounstephen</w:t>
      </w:r>
      <w:proofErr w:type="spellEnd"/>
      <w:r w:rsidR="00B403A9" w:rsidRPr="00B403A9">
        <w:rPr>
          <w:rFonts w:ascii="Times New Roman" w:hAnsi="Times New Roman" w:cs="Times New Roman"/>
          <w:sz w:val="24"/>
          <w:szCs w:val="24"/>
        </w:rPr>
        <w:t xml:space="preserve">, W., &amp; Langer, J. C. (2008). Prospective validation of the pediatric appendicitis score. The Journal of Pediatrics, 153(2), 278-282. </w:t>
      </w:r>
      <w:hyperlink r:id="rId13" w:history="1">
        <w:r w:rsidR="00B403A9" w:rsidRPr="008A4A01">
          <w:rPr>
            <w:rStyle w:val="Hyperlink"/>
            <w:rFonts w:ascii="Times New Roman" w:hAnsi="Times New Roman" w:cs="Times New Roman"/>
            <w:sz w:val="24"/>
            <w:szCs w:val="24"/>
          </w:rPr>
          <w:t>https://doi.org/10.1016/j.jpeds.2008.01.033</w:t>
        </w:r>
      </w:hyperlink>
      <w:r w:rsidR="00B403A9">
        <w:rPr>
          <w:rFonts w:ascii="Times New Roman" w:hAnsi="Times New Roman" w:cs="Times New Roman"/>
          <w:sz w:val="24"/>
          <w:szCs w:val="24"/>
        </w:rPr>
        <w:t xml:space="preserve"> </w:t>
      </w:r>
    </w:p>
    <w:p w14:paraId="188082CA" w14:textId="07998920"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9.</w:t>
      </w:r>
      <w:r w:rsidR="007F43CA" w:rsidRPr="00362542">
        <w:rPr>
          <w:rFonts w:ascii="Times New Roman" w:hAnsi="Times New Roman" w:cs="Times New Roman"/>
          <w:sz w:val="24"/>
          <w:szCs w:val="24"/>
        </w:rPr>
        <w:t xml:space="preserve"> </w:t>
      </w:r>
      <w:r w:rsidR="00322E5D" w:rsidRPr="00322E5D">
        <w:rPr>
          <w:rFonts w:ascii="Times New Roman" w:hAnsi="Times New Roman" w:cs="Times New Roman"/>
          <w:sz w:val="24"/>
          <w:szCs w:val="24"/>
        </w:rPr>
        <w:t xml:space="preserve">Mandeville, K., </w:t>
      </w:r>
      <w:proofErr w:type="spellStart"/>
      <w:r w:rsidR="00322E5D" w:rsidRPr="00322E5D">
        <w:rPr>
          <w:rFonts w:ascii="Times New Roman" w:hAnsi="Times New Roman" w:cs="Times New Roman"/>
          <w:sz w:val="24"/>
          <w:szCs w:val="24"/>
        </w:rPr>
        <w:t>Pottker</w:t>
      </w:r>
      <w:proofErr w:type="spellEnd"/>
      <w:r w:rsidR="00322E5D" w:rsidRPr="00322E5D">
        <w:rPr>
          <w:rFonts w:ascii="Times New Roman" w:hAnsi="Times New Roman" w:cs="Times New Roman"/>
          <w:sz w:val="24"/>
          <w:szCs w:val="24"/>
        </w:rPr>
        <w:t xml:space="preserve">, T., Bulloch, B., &amp; Liu, J. (2011). Using appendicitis scores in the pediatric ED. The American Journal of Emergency Medicine, 29(9), 972-977. </w:t>
      </w:r>
      <w:hyperlink r:id="rId14" w:history="1">
        <w:r w:rsidR="00322E5D" w:rsidRPr="008A4A01">
          <w:rPr>
            <w:rStyle w:val="Hyperlink"/>
            <w:rFonts w:ascii="Times New Roman" w:hAnsi="Times New Roman" w:cs="Times New Roman"/>
            <w:sz w:val="24"/>
            <w:szCs w:val="24"/>
          </w:rPr>
          <w:t>https://doi.org/10.1016/j.ajem.2010.04.018</w:t>
        </w:r>
      </w:hyperlink>
      <w:r w:rsidR="00322E5D">
        <w:rPr>
          <w:rFonts w:ascii="Times New Roman" w:hAnsi="Times New Roman" w:cs="Times New Roman"/>
          <w:sz w:val="24"/>
          <w:szCs w:val="24"/>
        </w:rPr>
        <w:t xml:space="preserve"> </w:t>
      </w:r>
      <w:r w:rsidR="00A7407C">
        <w:rPr>
          <w:rFonts w:ascii="Times New Roman" w:hAnsi="Times New Roman" w:cs="Times New Roman"/>
          <w:sz w:val="24"/>
          <w:szCs w:val="24"/>
        </w:rPr>
        <w:tab/>
      </w:r>
    </w:p>
    <w:p w14:paraId="152638A2" w14:textId="67A8BF13"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lastRenderedPageBreak/>
        <w:t xml:space="preserve">10. </w:t>
      </w:r>
      <w:r w:rsidR="00A7407C" w:rsidRPr="00A7407C">
        <w:rPr>
          <w:rFonts w:ascii="Times New Roman" w:hAnsi="Times New Roman" w:cs="Times New Roman"/>
          <w:sz w:val="24"/>
          <w:szCs w:val="24"/>
        </w:rPr>
        <w:t xml:space="preserve">Nishizawa, T., Maeda, S., Goldman, R. D., &amp; Hayashi, H. (2018). Predicting need for additional CT scan in children with a non-diagnostic ultrasound for appendicitis in the emergency department. The American Journal of Emergency Medicine, 36(1), 49-55. </w:t>
      </w:r>
      <w:hyperlink r:id="rId15" w:history="1">
        <w:r w:rsidR="00A7407C" w:rsidRPr="008A4A01">
          <w:rPr>
            <w:rStyle w:val="Hyperlink"/>
            <w:rFonts w:ascii="Times New Roman" w:hAnsi="Times New Roman" w:cs="Times New Roman"/>
            <w:sz w:val="24"/>
            <w:szCs w:val="24"/>
          </w:rPr>
          <w:t>https://doi.org/10.1016/j.ajem.2017.07.005</w:t>
        </w:r>
      </w:hyperlink>
      <w:r w:rsidR="00A7407C">
        <w:rPr>
          <w:rFonts w:ascii="Times New Roman" w:hAnsi="Times New Roman" w:cs="Times New Roman"/>
          <w:sz w:val="24"/>
          <w:szCs w:val="24"/>
        </w:rPr>
        <w:t xml:space="preserve"> </w:t>
      </w:r>
    </w:p>
    <w:p w14:paraId="765749A2" w14:textId="3516E6FE"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11. </w:t>
      </w:r>
      <w:r w:rsidR="00A7407C" w:rsidRPr="00A7407C">
        <w:rPr>
          <w:rFonts w:ascii="Times New Roman" w:hAnsi="Times New Roman" w:cs="Times New Roman"/>
          <w:sz w:val="24"/>
          <w:szCs w:val="24"/>
        </w:rPr>
        <w:t xml:space="preserve">Shah, S. R., Sinclair, K. A., </w:t>
      </w:r>
      <w:proofErr w:type="spellStart"/>
      <w:r w:rsidR="00A7407C" w:rsidRPr="00A7407C">
        <w:rPr>
          <w:rFonts w:ascii="Times New Roman" w:hAnsi="Times New Roman" w:cs="Times New Roman"/>
          <w:sz w:val="24"/>
          <w:szCs w:val="24"/>
        </w:rPr>
        <w:t>Theut</w:t>
      </w:r>
      <w:proofErr w:type="spellEnd"/>
      <w:r w:rsidR="00A7407C" w:rsidRPr="00A7407C">
        <w:rPr>
          <w:rFonts w:ascii="Times New Roman" w:hAnsi="Times New Roman" w:cs="Times New Roman"/>
          <w:sz w:val="24"/>
          <w:szCs w:val="24"/>
        </w:rPr>
        <w:t xml:space="preserve">, S. B., Johnson, K. M., Holcomb 3rd, G. W., &amp; St Peter, S. D. (2016). Computed Tomography Utilization for the Diagnosis of Acute Appendicitis in Children Decreases With a Diagnostic Algorithm. Annals of Surgery, 264(3), 474-481. </w:t>
      </w:r>
      <w:hyperlink r:id="rId16" w:history="1">
        <w:r w:rsidR="00A7407C" w:rsidRPr="008A4A01">
          <w:rPr>
            <w:rStyle w:val="Hyperlink"/>
            <w:rFonts w:ascii="Times New Roman" w:hAnsi="Times New Roman" w:cs="Times New Roman"/>
            <w:sz w:val="24"/>
            <w:szCs w:val="24"/>
          </w:rPr>
          <w:t>https://doi.org/10.1097/SLA.0000000000001867</w:t>
        </w:r>
      </w:hyperlink>
      <w:r w:rsidR="00A7407C">
        <w:rPr>
          <w:rFonts w:ascii="Times New Roman" w:hAnsi="Times New Roman" w:cs="Times New Roman"/>
          <w:sz w:val="24"/>
          <w:szCs w:val="24"/>
        </w:rPr>
        <w:t xml:space="preserve"> </w:t>
      </w:r>
    </w:p>
    <w:p w14:paraId="0DB0C131" w14:textId="2686B12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12. </w:t>
      </w:r>
      <w:r w:rsidR="00A7407C" w:rsidRPr="00A7407C">
        <w:rPr>
          <w:rFonts w:ascii="Times New Roman" w:hAnsi="Times New Roman" w:cs="Times New Roman"/>
          <w:sz w:val="24"/>
          <w:szCs w:val="24"/>
        </w:rPr>
        <w:t xml:space="preserve">Kulik, D. M., </w:t>
      </w:r>
      <w:proofErr w:type="spellStart"/>
      <w:r w:rsidR="00A7407C" w:rsidRPr="00A7407C">
        <w:rPr>
          <w:rFonts w:ascii="Times New Roman" w:hAnsi="Times New Roman" w:cs="Times New Roman"/>
          <w:sz w:val="24"/>
          <w:szCs w:val="24"/>
        </w:rPr>
        <w:t>Uleryk</w:t>
      </w:r>
      <w:proofErr w:type="spellEnd"/>
      <w:r w:rsidR="00A7407C" w:rsidRPr="00A7407C">
        <w:rPr>
          <w:rFonts w:ascii="Times New Roman" w:hAnsi="Times New Roman" w:cs="Times New Roman"/>
          <w:sz w:val="24"/>
          <w:szCs w:val="24"/>
        </w:rPr>
        <w:t xml:space="preserve">, E. M., &amp; Maguire, J. L. (2013). Does this child have appendicitis? A systematic review of clinical prediction rules for children with acute abdominal pain. Journal of Clinical Epidemiology, 66(1), 95-104. </w:t>
      </w:r>
      <w:hyperlink r:id="rId17" w:history="1">
        <w:r w:rsidR="00A7407C" w:rsidRPr="008A4A01">
          <w:rPr>
            <w:rStyle w:val="Hyperlink"/>
            <w:rFonts w:ascii="Times New Roman" w:hAnsi="Times New Roman" w:cs="Times New Roman"/>
            <w:sz w:val="24"/>
            <w:szCs w:val="24"/>
          </w:rPr>
          <w:t>https://doi.org/10.1016/j.jclinepi.2012.09.004</w:t>
        </w:r>
      </w:hyperlink>
      <w:r w:rsidR="00A7407C">
        <w:rPr>
          <w:rFonts w:ascii="Times New Roman" w:hAnsi="Times New Roman" w:cs="Times New Roman"/>
          <w:sz w:val="24"/>
          <w:szCs w:val="24"/>
        </w:rPr>
        <w:t xml:space="preserve"> </w:t>
      </w:r>
    </w:p>
    <w:p w14:paraId="50F039A9" w14:textId="77777777" w:rsidR="00B6784E" w:rsidRPr="00362542" w:rsidRDefault="00B6784E" w:rsidP="00B6784E">
      <w:pPr>
        <w:autoSpaceDE w:val="0"/>
        <w:autoSpaceDN w:val="0"/>
        <w:adjustRightInd w:val="0"/>
        <w:spacing w:after="0" w:line="360" w:lineRule="auto"/>
        <w:jc w:val="both"/>
        <w:rPr>
          <w:rFonts w:ascii="Times New Roman" w:hAnsi="Times New Roman" w:cs="Times New Roman"/>
          <w:sz w:val="24"/>
          <w:szCs w:val="24"/>
        </w:rPr>
      </w:pPr>
    </w:p>
    <w:p w14:paraId="2AE0DF76" w14:textId="3545CE84" w:rsidR="00B6784E" w:rsidRPr="00362542" w:rsidRDefault="004A0F47" w:rsidP="00B6784E">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13. </w:t>
      </w:r>
      <w:proofErr w:type="spellStart"/>
      <w:r w:rsidR="00A7407C" w:rsidRPr="00A7407C">
        <w:rPr>
          <w:rFonts w:ascii="Times New Roman" w:hAnsi="Times New Roman" w:cs="Times New Roman"/>
          <w:sz w:val="24"/>
          <w:szCs w:val="24"/>
        </w:rPr>
        <w:t>Pogorelić</w:t>
      </w:r>
      <w:proofErr w:type="spellEnd"/>
      <w:r w:rsidR="00A7407C" w:rsidRPr="00A7407C">
        <w:rPr>
          <w:rFonts w:ascii="Times New Roman" w:hAnsi="Times New Roman" w:cs="Times New Roman"/>
          <w:sz w:val="24"/>
          <w:szCs w:val="24"/>
        </w:rPr>
        <w:t xml:space="preserve">, Z., </w:t>
      </w:r>
      <w:proofErr w:type="spellStart"/>
      <w:r w:rsidR="00A7407C" w:rsidRPr="00A7407C">
        <w:rPr>
          <w:rFonts w:ascii="Times New Roman" w:hAnsi="Times New Roman" w:cs="Times New Roman"/>
          <w:sz w:val="24"/>
          <w:szCs w:val="24"/>
        </w:rPr>
        <w:t>Rak</w:t>
      </w:r>
      <w:proofErr w:type="spellEnd"/>
      <w:r w:rsidR="00A7407C" w:rsidRPr="00A7407C">
        <w:rPr>
          <w:rFonts w:ascii="Times New Roman" w:hAnsi="Times New Roman" w:cs="Times New Roman"/>
          <w:sz w:val="24"/>
          <w:szCs w:val="24"/>
        </w:rPr>
        <w:t xml:space="preserve">, S., </w:t>
      </w:r>
      <w:proofErr w:type="spellStart"/>
      <w:r w:rsidR="00A7407C" w:rsidRPr="00A7407C">
        <w:rPr>
          <w:rFonts w:ascii="Times New Roman" w:hAnsi="Times New Roman" w:cs="Times New Roman"/>
          <w:sz w:val="24"/>
          <w:szCs w:val="24"/>
        </w:rPr>
        <w:t>Mrklić</w:t>
      </w:r>
      <w:proofErr w:type="spellEnd"/>
      <w:r w:rsidR="00A7407C" w:rsidRPr="00A7407C">
        <w:rPr>
          <w:rFonts w:ascii="Times New Roman" w:hAnsi="Times New Roman" w:cs="Times New Roman"/>
          <w:sz w:val="24"/>
          <w:szCs w:val="24"/>
        </w:rPr>
        <w:t xml:space="preserve">, I., &amp; </w:t>
      </w:r>
      <w:proofErr w:type="spellStart"/>
      <w:r w:rsidR="00A7407C" w:rsidRPr="00A7407C">
        <w:rPr>
          <w:rFonts w:ascii="Times New Roman" w:hAnsi="Times New Roman" w:cs="Times New Roman"/>
          <w:sz w:val="24"/>
          <w:szCs w:val="24"/>
        </w:rPr>
        <w:t>Jurić</w:t>
      </w:r>
      <w:proofErr w:type="spellEnd"/>
      <w:r w:rsidR="00A7407C" w:rsidRPr="00A7407C">
        <w:rPr>
          <w:rFonts w:ascii="Times New Roman" w:hAnsi="Times New Roman" w:cs="Times New Roman"/>
          <w:sz w:val="24"/>
          <w:szCs w:val="24"/>
        </w:rPr>
        <w:t xml:space="preserve">, I. (2015). Prospective validation of Alvarado score and Pediatric Appendicitis Score for the diagnosis of acute appendicitis in children. Pediatric Emergency Care, 31(3), 164-168. </w:t>
      </w:r>
      <w:hyperlink r:id="rId18" w:history="1">
        <w:r w:rsidR="00A7407C" w:rsidRPr="008A4A01">
          <w:rPr>
            <w:rStyle w:val="Hyperlink"/>
            <w:rFonts w:ascii="Times New Roman" w:hAnsi="Times New Roman" w:cs="Times New Roman"/>
            <w:sz w:val="24"/>
            <w:szCs w:val="24"/>
          </w:rPr>
          <w:t>https://doi.org/10.1097/PEC.0000000000000375</w:t>
        </w:r>
      </w:hyperlink>
      <w:r w:rsidR="00A7407C">
        <w:rPr>
          <w:rFonts w:ascii="Times New Roman" w:hAnsi="Times New Roman" w:cs="Times New Roman"/>
          <w:sz w:val="24"/>
          <w:szCs w:val="24"/>
        </w:rPr>
        <w:t xml:space="preserve"> </w:t>
      </w:r>
    </w:p>
    <w:p w14:paraId="0FE98E42" w14:textId="2CDA1BCE" w:rsidR="004A0F47" w:rsidRPr="00362542" w:rsidRDefault="00B6784E"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14.</w:t>
      </w:r>
      <w:r w:rsidR="00A7407C" w:rsidRPr="00A7407C">
        <w:t xml:space="preserve"> </w:t>
      </w:r>
      <w:r w:rsidR="00A7407C" w:rsidRPr="00A7407C">
        <w:rPr>
          <w:rFonts w:ascii="Times New Roman" w:hAnsi="Times New Roman" w:cs="Times New Roman"/>
          <w:sz w:val="24"/>
          <w:szCs w:val="24"/>
        </w:rPr>
        <w:t xml:space="preserve">Bhatt, M., Joseph, L., Ducharme, F. M., Dougherty, G., &amp; McGillivray, D. (2009). Prospective validation of the pediatric appendicitis score in a Canadian pediatric emergency department. Academic Emergency Medicine, 16(7), 591-596. </w:t>
      </w:r>
      <w:hyperlink r:id="rId19" w:history="1">
        <w:r w:rsidR="00A7407C" w:rsidRPr="008A4A01">
          <w:rPr>
            <w:rStyle w:val="Hyperlink"/>
            <w:rFonts w:ascii="Times New Roman" w:hAnsi="Times New Roman" w:cs="Times New Roman"/>
            <w:sz w:val="24"/>
            <w:szCs w:val="24"/>
          </w:rPr>
          <w:t>https://doi.org/10.1111/j.1553-2712.2009.00445.x</w:t>
        </w:r>
      </w:hyperlink>
      <w:r w:rsidR="00A7407C">
        <w:rPr>
          <w:rFonts w:ascii="Times New Roman" w:hAnsi="Times New Roman" w:cs="Times New Roman"/>
          <w:sz w:val="24"/>
          <w:szCs w:val="24"/>
        </w:rPr>
        <w:t xml:space="preserve"> </w:t>
      </w:r>
    </w:p>
    <w:p w14:paraId="0E032C08" w14:textId="3BDC6380"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15. </w:t>
      </w:r>
      <w:proofErr w:type="spellStart"/>
      <w:r w:rsidR="00A7407C" w:rsidRPr="00A7407C">
        <w:rPr>
          <w:rFonts w:ascii="Times New Roman" w:hAnsi="Times New Roman" w:cs="Times New Roman"/>
          <w:sz w:val="24"/>
          <w:szCs w:val="24"/>
        </w:rPr>
        <w:t>Smink</w:t>
      </w:r>
      <w:proofErr w:type="spellEnd"/>
      <w:r w:rsidR="00A7407C" w:rsidRPr="00A7407C">
        <w:rPr>
          <w:rFonts w:ascii="Times New Roman" w:hAnsi="Times New Roman" w:cs="Times New Roman"/>
          <w:sz w:val="24"/>
          <w:szCs w:val="24"/>
        </w:rPr>
        <w:t xml:space="preserve">, D. S., Finkelstein, J. A., Kleinman, K., &amp; Fishman, S. J. (2004). The effect of hospital volume of pediatric appendectomies on the misdiagnosis of appendicitis in children. Pediatrics, 113(1), 18-23. </w:t>
      </w:r>
      <w:hyperlink r:id="rId20" w:history="1">
        <w:r w:rsidR="00A7407C" w:rsidRPr="008A4A01">
          <w:rPr>
            <w:rStyle w:val="Hyperlink"/>
            <w:rFonts w:ascii="Times New Roman" w:hAnsi="Times New Roman" w:cs="Times New Roman"/>
            <w:sz w:val="24"/>
            <w:szCs w:val="24"/>
          </w:rPr>
          <w:t>https://doi.org/10.1542/peds.113.1.18</w:t>
        </w:r>
      </w:hyperlink>
      <w:r w:rsidR="00A7407C">
        <w:rPr>
          <w:rFonts w:ascii="Times New Roman" w:hAnsi="Times New Roman" w:cs="Times New Roman"/>
          <w:sz w:val="24"/>
          <w:szCs w:val="24"/>
        </w:rPr>
        <w:t xml:space="preserve"> </w:t>
      </w:r>
    </w:p>
    <w:p w14:paraId="2ABCEF45" w14:textId="65630F2F" w:rsidR="004A0F47" w:rsidRPr="00362542" w:rsidRDefault="004A0F47" w:rsidP="00B6784E">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16.</w:t>
      </w:r>
      <w:r w:rsidR="00B6784E" w:rsidRPr="00362542">
        <w:rPr>
          <w:rFonts w:ascii="Times New Roman" w:hAnsi="Times New Roman" w:cs="Times New Roman"/>
        </w:rPr>
        <w:t xml:space="preserve"> </w:t>
      </w:r>
      <w:proofErr w:type="spellStart"/>
      <w:r w:rsidR="00A7407C" w:rsidRPr="00A7407C">
        <w:rPr>
          <w:rFonts w:ascii="Times New Roman" w:hAnsi="Times New Roman" w:cs="Times New Roman"/>
          <w:sz w:val="24"/>
          <w:szCs w:val="24"/>
        </w:rPr>
        <w:t>Talukder</w:t>
      </w:r>
      <w:proofErr w:type="spellEnd"/>
      <w:r w:rsidR="00A7407C" w:rsidRPr="00A7407C">
        <w:rPr>
          <w:rFonts w:ascii="Times New Roman" w:hAnsi="Times New Roman" w:cs="Times New Roman"/>
          <w:sz w:val="24"/>
          <w:szCs w:val="24"/>
        </w:rPr>
        <w:t xml:space="preserve">, D. B., &amp; Siddiq, A. Z. (2009). Modified Alvarado Scoring System in the Diagnosis of Acute Appendicitis. Journal of Armed Forces Medical College, Bangladesh. </w:t>
      </w:r>
      <w:hyperlink r:id="rId21" w:history="1">
        <w:r w:rsidR="00A7407C" w:rsidRPr="008A4A01">
          <w:rPr>
            <w:rStyle w:val="Hyperlink"/>
            <w:rFonts w:ascii="Times New Roman" w:hAnsi="Times New Roman" w:cs="Times New Roman"/>
            <w:sz w:val="24"/>
            <w:szCs w:val="24"/>
          </w:rPr>
          <w:t>https://doi.org/10.3329/jafmc.v5i1.2845</w:t>
        </w:r>
      </w:hyperlink>
      <w:r w:rsidR="00A7407C">
        <w:rPr>
          <w:rFonts w:ascii="Times New Roman" w:hAnsi="Times New Roman" w:cs="Times New Roman"/>
          <w:sz w:val="24"/>
          <w:szCs w:val="24"/>
        </w:rPr>
        <w:t xml:space="preserve"> </w:t>
      </w:r>
    </w:p>
    <w:p w14:paraId="2D340508" w14:textId="4D4660CD"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17.</w:t>
      </w:r>
      <w:r w:rsidRPr="00362542">
        <w:rPr>
          <w:rFonts w:ascii="Times New Roman" w:hAnsi="Times New Roman" w:cs="Times New Roman"/>
        </w:rPr>
        <w:t xml:space="preserve"> </w:t>
      </w:r>
      <w:r w:rsidR="000F7A10" w:rsidRPr="000F7A10">
        <w:rPr>
          <w:rFonts w:ascii="Times New Roman" w:hAnsi="Times New Roman" w:cs="Times New Roman"/>
          <w:sz w:val="24"/>
          <w:szCs w:val="24"/>
        </w:rPr>
        <w:t xml:space="preserve">van Amstel, P., </w:t>
      </w:r>
      <w:proofErr w:type="spellStart"/>
      <w:r w:rsidR="000F7A10" w:rsidRPr="000F7A10">
        <w:rPr>
          <w:rFonts w:ascii="Times New Roman" w:hAnsi="Times New Roman" w:cs="Times New Roman"/>
          <w:sz w:val="24"/>
          <w:szCs w:val="24"/>
        </w:rPr>
        <w:t>Gorter</w:t>
      </w:r>
      <w:proofErr w:type="spellEnd"/>
      <w:r w:rsidR="000F7A10" w:rsidRPr="000F7A10">
        <w:rPr>
          <w:rFonts w:ascii="Times New Roman" w:hAnsi="Times New Roman" w:cs="Times New Roman"/>
          <w:sz w:val="24"/>
          <w:szCs w:val="24"/>
        </w:rPr>
        <w:t xml:space="preserve">, R. R., van der Lee, J. H., Cense, H. A., </w:t>
      </w:r>
      <w:proofErr w:type="spellStart"/>
      <w:r w:rsidR="000F7A10" w:rsidRPr="000F7A10">
        <w:rPr>
          <w:rFonts w:ascii="Times New Roman" w:hAnsi="Times New Roman" w:cs="Times New Roman"/>
          <w:sz w:val="24"/>
          <w:szCs w:val="24"/>
        </w:rPr>
        <w:t>Bakx</w:t>
      </w:r>
      <w:proofErr w:type="spellEnd"/>
      <w:r w:rsidR="000F7A10" w:rsidRPr="000F7A10">
        <w:rPr>
          <w:rFonts w:ascii="Times New Roman" w:hAnsi="Times New Roman" w:cs="Times New Roman"/>
          <w:sz w:val="24"/>
          <w:szCs w:val="24"/>
        </w:rPr>
        <w:t xml:space="preserve">, R., &amp; </w:t>
      </w:r>
      <w:proofErr w:type="spellStart"/>
      <w:r w:rsidR="000F7A10" w:rsidRPr="000F7A10">
        <w:rPr>
          <w:rFonts w:ascii="Times New Roman" w:hAnsi="Times New Roman" w:cs="Times New Roman"/>
          <w:sz w:val="24"/>
          <w:szCs w:val="24"/>
        </w:rPr>
        <w:t>Heij</w:t>
      </w:r>
      <w:proofErr w:type="spellEnd"/>
      <w:r w:rsidR="000F7A10" w:rsidRPr="000F7A10">
        <w:rPr>
          <w:rFonts w:ascii="Times New Roman" w:hAnsi="Times New Roman" w:cs="Times New Roman"/>
          <w:sz w:val="24"/>
          <w:szCs w:val="24"/>
        </w:rPr>
        <w:t xml:space="preserve">, H. A. (2019). Ruling out Appendicitis in Children: Can We Use Clinical Prediction Rules? Journal of Gastrointestinal Surgery, 23(10), 2027-2048. </w:t>
      </w:r>
      <w:hyperlink r:id="rId22" w:history="1">
        <w:r w:rsidR="000F7A10" w:rsidRPr="008A4A01">
          <w:rPr>
            <w:rStyle w:val="Hyperlink"/>
            <w:rFonts w:ascii="Times New Roman" w:hAnsi="Times New Roman" w:cs="Times New Roman"/>
            <w:sz w:val="24"/>
            <w:szCs w:val="24"/>
          </w:rPr>
          <w:t>https://doi.org/10.1007/s11605-018-3997-1</w:t>
        </w:r>
      </w:hyperlink>
      <w:r w:rsidR="000F7A10">
        <w:rPr>
          <w:rFonts w:ascii="Times New Roman" w:hAnsi="Times New Roman" w:cs="Times New Roman"/>
          <w:sz w:val="24"/>
          <w:szCs w:val="24"/>
        </w:rPr>
        <w:t xml:space="preserve"> </w:t>
      </w:r>
    </w:p>
    <w:p w14:paraId="573BE5FA" w14:textId="77777777" w:rsidR="0030191E" w:rsidRDefault="0030191E" w:rsidP="004A0F47">
      <w:pPr>
        <w:autoSpaceDE w:val="0"/>
        <w:autoSpaceDN w:val="0"/>
        <w:adjustRightInd w:val="0"/>
        <w:spacing w:after="0" w:line="360" w:lineRule="auto"/>
        <w:jc w:val="both"/>
        <w:rPr>
          <w:rFonts w:ascii="Times New Roman" w:hAnsi="Times New Roman" w:cs="Times New Roman"/>
          <w:sz w:val="24"/>
          <w:szCs w:val="24"/>
        </w:rPr>
      </w:pPr>
    </w:p>
    <w:p w14:paraId="3FB1CB03" w14:textId="7F0E00A6" w:rsidR="00B6784E" w:rsidRPr="0030191E" w:rsidRDefault="004A0F47" w:rsidP="004A0F47">
      <w:pPr>
        <w:autoSpaceDE w:val="0"/>
        <w:autoSpaceDN w:val="0"/>
        <w:adjustRightInd w:val="0"/>
        <w:spacing w:after="0" w:line="360" w:lineRule="auto"/>
        <w:jc w:val="both"/>
        <w:rPr>
          <w:rFonts w:ascii="Times New Roman" w:hAnsi="Times New Roman" w:cs="Times New Roman"/>
          <w:color w:val="2E74B5" w:themeColor="accent1" w:themeShade="BF"/>
          <w:sz w:val="24"/>
          <w:szCs w:val="24"/>
          <w:u w:val="single"/>
        </w:rPr>
      </w:pPr>
      <w:r w:rsidRPr="00362542">
        <w:rPr>
          <w:rFonts w:ascii="Times New Roman" w:hAnsi="Times New Roman" w:cs="Times New Roman"/>
          <w:sz w:val="24"/>
          <w:szCs w:val="24"/>
        </w:rPr>
        <w:t xml:space="preserve">18. </w:t>
      </w:r>
      <w:proofErr w:type="spellStart"/>
      <w:r w:rsidR="0030191E" w:rsidRPr="0030191E">
        <w:rPr>
          <w:rFonts w:ascii="Times New Roman" w:hAnsi="Times New Roman" w:cs="Times New Roman"/>
          <w:sz w:val="24"/>
          <w:szCs w:val="24"/>
        </w:rPr>
        <w:t>Derakhshanfar</w:t>
      </w:r>
      <w:proofErr w:type="spellEnd"/>
      <w:r w:rsidR="0030191E" w:rsidRPr="0030191E">
        <w:rPr>
          <w:rFonts w:ascii="Times New Roman" w:hAnsi="Times New Roman" w:cs="Times New Roman"/>
          <w:sz w:val="24"/>
          <w:szCs w:val="24"/>
        </w:rPr>
        <w:t xml:space="preserve"> H, </w:t>
      </w:r>
      <w:proofErr w:type="spellStart"/>
      <w:r w:rsidR="0030191E" w:rsidRPr="0030191E">
        <w:rPr>
          <w:rFonts w:ascii="Times New Roman" w:hAnsi="Times New Roman" w:cs="Times New Roman"/>
          <w:sz w:val="24"/>
          <w:szCs w:val="24"/>
        </w:rPr>
        <w:t>Pourbakhtyaran</w:t>
      </w:r>
      <w:proofErr w:type="spellEnd"/>
      <w:r w:rsidR="0030191E" w:rsidRPr="0030191E">
        <w:rPr>
          <w:rFonts w:ascii="Times New Roman" w:hAnsi="Times New Roman" w:cs="Times New Roman"/>
          <w:sz w:val="24"/>
          <w:szCs w:val="24"/>
        </w:rPr>
        <w:t xml:space="preserve"> E, </w:t>
      </w:r>
      <w:proofErr w:type="spellStart"/>
      <w:r w:rsidR="0030191E" w:rsidRPr="0030191E">
        <w:rPr>
          <w:rFonts w:ascii="Times New Roman" w:hAnsi="Times New Roman" w:cs="Times New Roman"/>
          <w:sz w:val="24"/>
          <w:szCs w:val="24"/>
        </w:rPr>
        <w:t>Rahimi</w:t>
      </w:r>
      <w:proofErr w:type="spellEnd"/>
      <w:r w:rsidR="0030191E" w:rsidRPr="0030191E">
        <w:rPr>
          <w:rFonts w:ascii="Times New Roman" w:hAnsi="Times New Roman" w:cs="Times New Roman"/>
          <w:sz w:val="24"/>
          <w:szCs w:val="24"/>
        </w:rPr>
        <w:t xml:space="preserve"> S, </w:t>
      </w:r>
      <w:proofErr w:type="spellStart"/>
      <w:r w:rsidR="0030191E" w:rsidRPr="0030191E">
        <w:rPr>
          <w:rFonts w:ascii="Times New Roman" w:hAnsi="Times New Roman" w:cs="Times New Roman"/>
          <w:sz w:val="24"/>
          <w:szCs w:val="24"/>
        </w:rPr>
        <w:t>Sayyah</w:t>
      </w:r>
      <w:proofErr w:type="spellEnd"/>
      <w:r w:rsidR="0030191E" w:rsidRPr="0030191E">
        <w:rPr>
          <w:rFonts w:ascii="Times New Roman" w:hAnsi="Times New Roman" w:cs="Times New Roman"/>
          <w:sz w:val="24"/>
          <w:szCs w:val="24"/>
        </w:rPr>
        <w:t xml:space="preserve"> S, </w:t>
      </w:r>
      <w:proofErr w:type="spellStart"/>
      <w:r w:rsidR="0030191E" w:rsidRPr="0030191E">
        <w:rPr>
          <w:rFonts w:ascii="Times New Roman" w:hAnsi="Times New Roman" w:cs="Times New Roman"/>
          <w:sz w:val="24"/>
          <w:szCs w:val="24"/>
        </w:rPr>
        <w:t>Karbasian</w:t>
      </w:r>
      <w:proofErr w:type="spellEnd"/>
      <w:r w:rsidR="0030191E" w:rsidRPr="0030191E">
        <w:rPr>
          <w:rFonts w:ascii="Times New Roman" w:hAnsi="Times New Roman" w:cs="Times New Roman"/>
          <w:sz w:val="24"/>
          <w:szCs w:val="24"/>
        </w:rPr>
        <w:t xml:space="preserve"> F, </w:t>
      </w:r>
      <w:proofErr w:type="spellStart"/>
      <w:r w:rsidR="0030191E" w:rsidRPr="0030191E">
        <w:rPr>
          <w:rFonts w:ascii="Times New Roman" w:hAnsi="Times New Roman" w:cs="Times New Roman"/>
          <w:sz w:val="24"/>
          <w:szCs w:val="24"/>
        </w:rPr>
        <w:t>Soltantooyeh</w:t>
      </w:r>
      <w:proofErr w:type="spellEnd"/>
      <w:r w:rsidR="0030191E" w:rsidRPr="0030191E">
        <w:rPr>
          <w:rFonts w:ascii="Times New Roman" w:hAnsi="Times New Roman" w:cs="Times New Roman"/>
          <w:sz w:val="24"/>
          <w:szCs w:val="24"/>
        </w:rPr>
        <w:t xml:space="preserve"> Z, </w:t>
      </w:r>
      <w:proofErr w:type="spellStart"/>
      <w:r w:rsidR="0030191E" w:rsidRPr="0030191E">
        <w:rPr>
          <w:rFonts w:ascii="Times New Roman" w:hAnsi="Times New Roman" w:cs="Times New Roman"/>
          <w:sz w:val="24"/>
          <w:szCs w:val="24"/>
        </w:rPr>
        <w:t>Fallah</w:t>
      </w:r>
      <w:proofErr w:type="spellEnd"/>
      <w:r w:rsidR="0030191E">
        <w:rPr>
          <w:rFonts w:ascii="Times New Roman" w:hAnsi="Times New Roman" w:cs="Times New Roman"/>
          <w:sz w:val="24"/>
          <w:szCs w:val="24"/>
        </w:rPr>
        <w:t xml:space="preserve">, S, (2019). </w:t>
      </w:r>
      <w:r w:rsidR="0030191E" w:rsidRPr="0030191E">
        <w:rPr>
          <w:rFonts w:ascii="Times New Roman" w:hAnsi="Times New Roman" w:cs="Times New Roman"/>
          <w:sz w:val="24"/>
          <w:szCs w:val="24"/>
        </w:rPr>
        <w:t xml:space="preserve">Survey of efficacy of pediatric appendicitis score in Iranian patients less than 18 years </w:t>
      </w:r>
      <w:r w:rsidR="0030191E" w:rsidRPr="0030191E">
        <w:rPr>
          <w:rFonts w:ascii="Times New Roman" w:hAnsi="Times New Roman" w:cs="Times New Roman"/>
          <w:sz w:val="24"/>
          <w:szCs w:val="24"/>
        </w:rPr>
        <w:lastRenderedPageBreak/>
        <w:t xml:space="preserve">old referred to the emergency department. </w:t>
      </w:r>
      <w:r w:rsidR="0030191E">
        <w:rPr>
          <w:rFonts w:ascii="Times New Roman" w:hAnsi="Times New Roman" w:cs="Times New Roman"/>
          <w:sz w:val="24"/>
          <w:szCs w:val="24"/>
        </w:rPr>
        <w:t>J Family Med Prim Care</w:t>
      </w:r>
      <w:proofErr w:type="gramStart"/>
      <w:r w:rsidR="0030191E">
        <w:rPr>
          <w:rFonts w:ascii="Times New Roman" w:hAnsi="Times New Roman" w:cs="Times New Roman"/>
          <w:sz w:val="24"/>
          <w:szCs w:val="24"/>
        </w:rPr>
        <w:t>,</w:t>
      </w:r>
      <w:r w:rsidR="0030191E" w:rsidRPr="0030191E">
        <w:rPr>
          <w:rFonts w:ascii="Times New Roman" w:hAnsi="Times New Roman" w:cs="Times New Roman"/>
          <w:sz w:val="24"/>
          <w:szCs w:val="24"/>
        </w:rPr>
        <w:t>8</w:t>
      </w:r>
      <w:proofErr w:type="gramEnd"/>
      <w:r w:rsidR="0030191E" w:rsidRPr="0030191E">
        <w:rPr>
          <w:rFonts w:ascii="Times New Roman" w:hAnsi="Times New Roman" w:cs="Times New Roman"/>
          <w:sz w:val="24"/>
          <w:szCs w:val="24"/>
        </w:rPr>
        <w:t xml:space="preserve">(11):3700-3705. </w:t>
      </w:r>
      <w:r w:rsidR="0030191E" w:rsidRPr="0030191E">
        <w:rPr>
          <w:rFonts w:ascii="Times New Roman" w:hAnsi="Times New Roman" w:cs="Times New Roman"/>
          <w:color w:val="2E74B5" w:themeColor="accent1" w:themeShade="BF"/>
          <w:sz w:val="24"/>
          <w:szCs w:val="24"/>
          <w:u w:val="single"/>
        </w:rPr>
        <w:t>https://doi.org/</w:t>
      </w:r>
      <w:r w:rsidR="0030191E">
        <w:rPr>
          <w:rFonts w:ascii="Times New Roman" w:hAnsi="Times New Roman" w:cs="Times New Roman"/>
          <w:color w:val="2E74B5" w:themeColor="accent1" w:themeShade="BF"/>
          <w:sz w:val="24"/>
          <w:szCs w:val="24"/>
          <w:u w:val="single"/>
        </w:rPr>
        <w:t>10.4103/jfmpc.jfmpc.740-19</w:t>
      </w:r>
    </w:p>
    <w:p w14:paraId="22C61A64" w14:textId="411688B4" w:rsidR="004A0F47" w:rsidRPr="007C2C6D" w:rsidRDefault="004A0F47" w:rsidP="004A0F47">
      <w:pPr>
        <w:autoSpaceDE w:val="0"/>
        <w:autoSpaceDN w:val="0"/>
        <w:adjustRightInd w:val="0"/>
        <w:spacing w:after="0" w:line="360" w:lineRule="auto"/>
        <w:jc w:val="both"/>
        <w:rPr>
          <w:rFonts w:ascii="Times New Roman" w:hAnsi="Times New Roman" w:cs="Times New Roman"/>
          <w:color w:val="2E74B5" w:themeColor="accent1" w:themeShade="BF"/>
          <w:sz w:val="24"/>
          <w:szCs w:val="24"/>
          <w:u w:val="single"/>
        </w:rPr>
      </w:pPr>
      <w:r w:rsidRPr="00362542">
        <w:rPr>
          <w:rFonts w:ascii="Times New Roman" w:hAnsi="Times New Roman" w:cs="Times New Roman"/>
          <w:sz w:val="24"/>
          <w:szCs w:val="24"/>
        </w:rPr>
        <w:t xml:space="preserve">19. </w:t>
      </w:r>
      <w:r w:rsidR="0030191E" w:rsidRPr="0030191E">
        <w:rPr>
          <w:rFonts w:ascii="Times New Roman" w:hAnsi="Times New Roman" w:cs="Times New Roman"/>
          <w:sz w:val="24"/>
          <w:szCs w:val="24"/>
        </w:rPr>
        <w:t xml:space="preserve">Di </w:t>
      </w:r>
      <w:proofErr w:type="spellStart"/>
      <w:r w:rsidR="0030191E" w:rsidRPr="0030191E">
        <w:rPr>
          <w:rFonts w:ascii="Times New Roman" w:hAnsi="Times New Roman" w:cs="Times New Roman"/>
          <w:sz w:val="24"/>
          <w:szCs w:val="24"/>
        </w:rPr>
        <w:t>Saverio</w:t>
      </w:r>
      <w:proofErr w:type="spellEnd"/>
      <w:r w:rsidR="0030191E" w:rsidRPr="0030191E">
        <w:rPr>
          <w:rFonts w:ascii="Times New Roman" w:hAnsi="Times New Roman" w:cs="Times New Roman"/>
          <w:sz w:val="24"/>
          <w:szCs w:val="24"/>
        </w:rPr>
        <w:t xml:space="preserve"> S, </w:t>
      </w:r>
      <w:proofErr w:type="spellStart"/>
      <w:r w:rsidR="0030191E" w:rsidRPr="0030191E">
        <w:rPr>
          <w:rFonts w:ascii="Times New Roman" w:hAnsi="Times New Roman" w:cs="Times New Roman"/>
          <w:sz w:val="24"/>
          <w:szCs w:val="24"/>
        </w:rPr>
        <w:t>Birindelli</w:t>
      </w:r>
      <w:proofErr w:type="spellEnd"/>
      <w:r w:rsidR="0030191E" w:rsidRPr="0030191E">
        <w:rPr>
          <w:rFonts w:ascii="Times New Roman" w:hAnsi="Times New Roman" w:cs="Times New Roman"/>
          <w:sz w:val="24"/>
          <w:szCs w:val="24"/>
        </w:rPr>
        <w:t xml:space="preserve"> A, Kelly MD, Caten</w:t>
      </w:r>
      <w:r w:rsidR="0030191E">
        <w:rPr>
          <w:rFonts w:ascii="Times New Roman" w:hAnsi="Times New Roman" w:cs="Times New Roman"/>
          <w:sz w:val="24"/>
          <w:szCs w:val="24"/>
        </w:rPr>
        <w:t>a</w:t>
      </w:r>
      <w:r w:rsidR="007C2C6D">
        <w:rPr>
          <w:rFonts w:ascii="Times New Roman" w:hAnsi="Times New Roman" w:cs="Times New Roman"/>
          <w:sz w:val="24"/>
          <w:szCs w:val="24"/>
        </w:rPr>
        <w:t xml:space="preserve"> F, Weber DG, </w:t>
      </w:r>
      <w:proofErr w:type="spellStart"/>
      <w:r w:rsidR="007C2C6D">
        <w:rPr>
          <w:rFonts w:ascii="Times New Roman" w:hAnsi="Times New Roman" w:cs="Times New Roman"/>
          <w:sz w:val="24"/>
          <w:szCs w:val="24"/>
        </w:rPr>
        <w:t>Sartelli</w:t>
      </w:r>
      <w:proofErr w:type="spellEnd"/>
      <w:r w:rsidR="007C2C6D">
        <w:rPr>
          <w:rFonts w:ascii="Times New Roman" w:hAnsi="Times New Roman" w:cs="Times New Roman"/>
          <w:sz w:val="24"/>
          <w:szCs w:val="24"/>
        </w:rPr>
        <w:t xml:space="preserve"> M,(2016)</w:t>
      </w:r>
      <w:r w:rsidR="0030191E" w:rsidRPr="0030191E">
        <w:rPr>
          <w:rFonts w:ascii="Times New Roman" w:hAnsi="Times New Roman" w:cs="Times New Roman"/>
          <w:sz w:val="24"/>
          <w:szCs w:val="24"/>
        </w:rPr>
        <w:t>. WSES Jerusalem guidelines for diagnosis and treatment of acute a</w:t>
      </w:r>
      <w:r w:rsidR="007C2C6D">
        <w:rPr>
          <w:rFonts w:ascii="Times New Roman" w:hAnsi="Times New Roman" w:cs="Times New Roman"/>
          <w:sz w:val="24"/>
          <w:szCs w:val="24"/>
        </w:rPr>
        <w:t xml:space="preserve">ppendicitis. World J </w:t>
      </w:r>
      <w:proofErr w:type="spellStart"/>
      <w:r w:rsidR="007C2C6D">
        <w:rPr>
          <w:rFonts w:ascii="Times New Roman" w:hAnsi="Times New Roman" w:cs="Times New Roman"/>
          <w:sz w:val="24"/>
          <w:szCs w:val="24"/>
        </w:rPr>
        <w:t>Emerg</w:t>
      </w:r>
      <w:proofErr w:type="spellEnd"/>
      <w:r w:rsidR="007C2C6D">
        <w:rPr>
          <w:rFonts w:ascii="Times New Roman" w:hAnsi="Times New Roman" w:cs="Times New Roman"/>
          <w:sz w:val="24"/>
          <w:szCs w:val="24"/>
        </w:rPr>
        <w:t xml:space="preserve"> Surg</w:t>
      </w:r>
      <w:proofErr w:type="gramStart"/>
      <w:r w:rsidR="007C2C6D">
        <w:rPr>
          <w:rFonts w:ascii="Times New Roman" w:hAnsi="Times New Roman" w:cs="Times New Roman"/>
          <w:sz w:val="24"/>
          <w:szCs w:val="24"/>
        </w:rPr>
        <w:t>,11</w:t>
      </w:r>
      <w:proofErr w:type="gramEnd"/>
      <w:r w:rsidR="007C2C6D">
        <w:rPr>
          <w:rFonts w:ascii="Times New Roman" w:hAnsi="Times New Roman" w:cs="Times New Roman"/>
          <w:sz w:val="24"/>
          <w:szCs w:val="24"/>
        </w:rPr>
        <w:t>(1),</w:t>
      </w:r>
      <w:r w:rsidR="0030191E" w:rsidRPr="0030191E">
        <w:rPr>
          <w:rFonts w:ascii="Times New Roman" w:hAnsi="Times New Roman" w:cs="Times New Roman"/>
          <w:sz w:val="24"/>
          <w:szCs w:val="24"/>
        </w:rPr>
        <w:t>34.</w:t>
      </w:r>
      <w:r w:rsidR="007C2C6D" w:rsidRPr="007C2C6D">
        <w:t xml:space="preserve"> </w:t>
      </w:r>
      <w:r w:rsidR="007C2C6D" w:rsidRPr="007C2C6D">
        <w:rPr>
          <w:rFonts w:ascii="Times New Roman" w:hAnsi="Times New Roman" w:cs="Times New Roman"/>
          <w:color w:val="2E74B5" w:themeColor="accent1" w:themeShade="BF"/>
          <w:sz w:val="24"/>
          <w:szCs w:val="24"/>
          <w:u w:val="single"/>
        </w:rPr>
        <w:t>https://doi.org/10.1186/s13017-016-0090-5</w:t>
      </w:r>
    </w:p>
    <w:p w14:paraId="24EF422D" w14:textId="269FE91B"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20. </w:t>
      </w:r>
      <w:r w:rsidR="000F7A10" w:rsidRPr="000F7A10">
        <w:rPr>
          <w:rFonts w:ascii="Times New Roman" w:hAnsi="Times New Roman" w:cs="Times New Roman"/>
          <w:sz w:val="24"/>
          <w:szCs w:val="24"/>
        </w:rPr>
        <w:t xml:space="preserve">Schneider, C., Kharbanda, A., &amp; </w:t>
      </w:r>
      <w:proofErr w:type="spellStart"/>
      <w:r w:rsidR="000F7A10" w:rsidRPr="000F7A10">
        <w:rPr>
          <w:rFonts w:ascii="Times New Roman" w:hAnsi="Times New Roman" w:cs="Times New Roman"/>
          <w:sz w:val="24"/>
          <w:szCs w:val="24"/>
        </w:rPr>
        <w:t>Bachur</w:t>
      </w:r>
      <w:proofErr w:type="spellEnd"/>
      <w:r w:rsidR="000F7A10" w:rsidRPr="000F7A10">
        <w:rPr>
          <w:rFonts w:ascii="Times New Roman" w:hAnsi="Times New Roman" w:cs="Times New Roman"/>
          <w:sz w:val="24"/>
          <w:szCs w:val="24"/>
        </w:rPr>
        <w:t xml:space="preserve">, R. (2007). Evaluating appendicitis scoring systems using a prospective pediatric cohort. Annals of Emergency Medicine, 49(6), 778-784. </w:t>
      </w:r>
      <w:hyperlink r:id="rId23" w:history="1">
        <w:r w:rsidR="000F7A10" w:rsidRPr="008A4A01">
          <w:rPr>
            <w:rStyle w:val="Hyperlink"/>
            <w:rFonts w:ascii="Times New Roman" w:hAnsi="Times New Roman" w:cs="Times New Roman"/>
            <w:sz w:val="24"/>
            <w:szCs w:val="24"/>
          </w:rPr>
          <w:t>https://doi.org/10.1016/j.annemergmed.2006.12.016</w:t>
        </w:r>
      </w:hyperlink>
      <w:r w:rsidR="000F7A10">
        <w:rPr>
          <w:rFonts w:ascii="Times New Roman" w:hAnsi="Times New Roman" w:cs="Times New Roman"/>
          <w:sz w:val="24"/>
          <w:szCs w:val="24"/>
        </w:rPr>
        <w:t xml:space="preserve"> </w:t>
      </w:r>
    </w:p>
    <w:p w14:paraId="09CA75A5" w14:textId="14E4E4F7" w:rsidR="004A0F47" w:rsidRPr="00362542" w:rsidRDefault="004A0F47" w:rsidP="004A0F47">
      <w:pPr>
        <w:autoSpaceDE w:val="0"/>
        <w:autoSpaceDN w:val="0"/>
        <w:adjustRightInd w:val="0"/>
        <w:spacing w:after="0" w:line="360" w:lineRule="auto"/>
        <w:jc w:val="both"/>
        <w:rPr>
          <w:rFonts w:ascii="Times New Roman" w:hAnsi="Times New Roman" w:cs="Times New Roman"/>
          <w:sz w:val="24"/>
          <w:szCs w:val="24"/>
        </w:rPr>
      </w:pPr>
      <w:r w:rsidRPr="00362542">
        <w:rPr>
          <w:rFonts w:ascii="Times New Roman" w:hAnsi="Times New Roman" w:cs="Times New Roman"/>
          <w:sz w:val="24"/>
          <w:szCs w:val="24"/>
        </w:rPr>
        <w:t xml:space="preserve">21. </w:t>
      </w:r>
      <w:r w:rsidR="000F7A10" w:rsidRPr="000F7A10">
        <w:rPr>
          <w:rFonts w:ascii="Times New Roman" w:hAnsi="Times New Roman" w:cs="Times New Roman"/>
          <w:sz w:val="24"/>
          <w:szCs w:val="24"/>
        </w:rPr>
        <w:t xml:space="preserve">Tan, E. C. T. H., </w:t>
      </w:r>
      <w:proofErr w:type="spellStart"/>
      <w:r w:rsidR="000F7A10" w:rsidRPr="000F7A10">
        <w:rPr>
          <w:rFonts w:ascii="Times New Roman" w:hAnsi="Times New Roman" w:cs="Times New Roman"/>
          <w:sz w:val="24"/>
          <w:szCs w:val="24"/>
        </w:rPr>
        <w:t>Severijnen</w:t>
      </w:r>
      <w:proofErr w:type="spellEnd"/>
      <w:r w:rsidR="000F7A10" w:rsidRPr="000F7A10">
        <w:rPr>
          <w:rFonts w:ascii="Times New Roman" w:hAnsi="Times New Roman" w:cs="Times New Roman"/>
          <w:sz w:val="24"/>
          <w:szCs w:val="24"/>
        </w:rPr>
        <w:t xml:space="preserve">, R. S. V. M., Rosman, C., van der Wilt, G. J., &amp; van </w:t>
      </w:r>
      <w:proofErr w:type="spellStart"/>
      <w:r w:rsidR="000F7A10" w:rsidRPr="000F7A10">
        <w:rPr>
          <w:rFonts w:ascii="Times New Roman" w:hAnsi="Times New Roman" w:cs="Times New Roman"/>
          <w:sz w:val="24"/>
          <w:szCs w:val="24"/>
        </w:rPr>
        <w:t>Goor</w:t>
      </w:r>
      <w:proofErr w:type="spellEnd"/>
      <w:r w:rsidR="000F7A10" w:rsidRPr="000F7A10">
        <w:rPr>
          <w:rFonts w:ascii="Times New Roman" w:hAnsi="Times New Roman" w:cs="Times New Roman"/>
          <w:sz w:val="24"/>
          <w:szCs w:val="24"/>
        </w:rPr>
        <w:t xml:space="preserve">, H. (2006). Diagnosis and treatment of acute appendicitis in children: A survey among Dutch surgeons and comparison with evidence-based practice. World Journal of Surgery, 30(4), 512-518. </w:t>
      </w:r>
      <w:hyperlink r:id="rId24" w:history="1">
        <w:r w:rsidR="000F7A10" w:rsidRPr="008A4A01">
          <w:rPr>
            <w:rStyle w:val="Hyperlink"/>
            <w:rFonts w:ascii="Times New Roman" w:hAnsi="Times New Roman" w:cs="Times New Roman"/>
            <w:sz w:val="24"/>
            <w:szCs w:val="24"/>
          </w:rPr>
          <w:t>https://doi.org/10.1007/s00268-005-0350-0</w:t>
        </w:r>
      </w:hyperlink>
      <w:r w:rsidR="000F7A10">
        <w:rPr>
          <w:rFonts w:ascii="Times New Roman" w:hAnsi="Times New Roman" w:cs="Times New Roman"/>
          <w:sz w:val="24"/>
          <w:szCs w:val="24"/>
        </w:rPr>
        <w:t xml:space="preserve"> </w:t>
      </w:r>
    </w:p>
    <w:p w14:paraId="370FDE62" w14:textId="77777777" w:rsidR="00D46F42" w:rsidRPr="00362542" w:rsidRDefault="00D46F42" w:rsidP="004A0F47">
      <w:pPr>
        <w:spacing w:after="0" w:line="360" w:lineRule="auto"/>
        <w:jc w:val="both"/>
        <w:rPr>
          <w:rFonts w:ascii="Times New Roman" w:hAnsi="Times New Roman" w:cs="Times New Roman"/>
          <w:sz w:val="24"/>
          <w:szCs w:val="24"/>
        </w:rPr>
      </w:pPr>
    </w:p>
    <w:p w14:paraId="76D32C37" w14:textId="77777777" w:rsidR="00462419" w:rsidRPr="00362542" w:rsidRDefault="00462419" w:rsidP="004A0F47">
      <w:pPr>
        <w:spacing w:after="0" w:line="360" w:lineRule="auto"/>
        <w:jc w:val="both"/>
        <w:rPr>
          <w:rFonts w:ascii="Times New Roman" w:hAnsi="Times New Roman" w:cs="Times New Roman"/>
          <w:b/>
          <w:sz w:val="24"/>
          <w:szCs w:val="24"/>
        </w:rPr>
      </w:pPr>
    </w:p>
    <w:p w14:paraId="1E543949" w14:textId="77777777" w:rsidR="00462419" w:rsidRPr="00362542" w:rsidRDefault="00462419" w:rsidP="004A0F47">
      <w:pPr>
        <w:spacing w:after="0" w:line="360" w:lineRule="auto"/>
        <w:jc w:val="both"/>
        <w:rPr>
          <w:rFonts w:ascii="Times New Roman" w:hAnsi="Times New Roman" w:cs="Times New Roman"/>
          <w:b/>
          <w:sz w:val="24"/>
          <w:szCs w:val="24"/>
        </w:rPr>
      </w:pPr>
    </w:p>
    <w:sectPr w:rsidR="00462419" w:rsidRPr="0036254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0A1D8" w14:textId="77777777" w:rsidR="006F05C9" w:rsidRDefault="006F05C9" w:rsidP="00FA2B0B">
      <w:pPr>
        <w:spacing w:after="0" w:line="240" w:lineRule="auto"/>
      </w:pPr>
      <w:r>
        <w:separator/>
      </w:r>
    </w:p>
  </w:endnote>
  <w:endnote w:type="continuationSeparator" w:id="0">
    <w:p w14:paraId="04D4BF79" w14:textId="77777777" w:rsidR="006F05C9" w:rsidRDefault="006F05C9" w:rsidP="00FA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5929C" w14:textId="77777777" w:rsidR="00FA2B0B" w:rsidRDefault="00FA2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55C4" w14:textId="77777777" w:rsidR="00FA2B0B" w:rsidRDefault="00FA2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D1F2" w14:textId="77777777" w:rsidR="00FA2B0B" w:rsidRDefault="00FA2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CC8C2" w14:textId="77777777" w:rsidR="006F05C9" w:rsidRDefault="006F05C9" w:rsidP="00FA2B0B">
      <w:pPr>
        <w:spacing w:after="0" w:line="240" w:lineRule="auto"/>
      </w:pPr>
      <w:r>
        <w:separator/>
      </w:r>
    </w:p>
  </w:footnote>
  <w:footnote w:type="continuationSeparator" w:id="0">
    <w:p w14:paraId="7C12BB0D" w14:textId="77777777" w:rsidR="006F05C9" w:rsidRDefault="006F05C9" w:rsidP="00FA2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FFCAE" w14:textId="7522B069" w:rsidR="00FA2B0B" w:rsidRDefault="006F05C9">
    <w:pPr>
      <w:pStyle w:val="Header"/>
    </w:pPr>
    <w:r>
      <w:rPr>
        <w:noProof/>
      </w:rPr>
      <w:pict w14:anchorId="1C75F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09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4119" w14:textId="0A45798C" w:rsidR="00FA2B0B" w:rsidRDefault="006F05C9">
    <w:pPr>
      <w:pStyle w:val="Header"/>
    </w:pPr>
    <w:r>
      <w:rPr>
        <w:noProof/>
      </w:rPr>
      <w:pict w14:anchorId="75A9B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09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BF14" w14:textId="55F1D420" w:rsidR="00FA2B0B" w:rsidRDefault="006F05C9">
    <w:pPr>
      <w:pStyle w:val="Header"/>
    </w:pPr>
    <w:r>
      <w:rPr>
        <w:noProof/>
      </w:rPr>
      <w:pict w14:anchorId="1EB9B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09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104AE"/>
    <w:multiLevelType w:val="hybridMultilevel"/>
    <w:tmpl w:val="90BCF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D9"/>
    <w:rsid w:val="0002471B"/>
    <w:rsid w:val="00046658"/>
    <w:rsid w:val="000744DB"/>
    <w:rsid w:val="000B2669"/>
    <w:rsid w:val="000F7A10"/>
    <w:rsid w:val="00125669"/>
    <w:rsid w:val="00142CD8"/>
    <w:rsid w:val="0018668B"/>
    <w:rsid w:val="001C205C"/>
    <w:rsid w:val="001D517E"/>
    <w:rsid w:val="00213164"/>
    <w:rsid w:val="0025312C"/>
    <w:rsid w:val="00256445"/>
    <w:rsid w:val="00283970"/>
    <w:rsid w:val="002E4AC2"/>
    <w:rsid w:val="0030191E"/>
    <w:rsid w:val="00322E5D"/>
    <w:rsid w:val="00362542"/>
    <w:rsid w:val="00396B42"/>
    <w:rsid w:val="003A0CE9"/>
    <w:rsid w:val="003A2ABD"/>
    <w:rsid w:val="003D0B20"/>
    <w:rsid w:val="003D72BC"/>
    <w:rsid w:val="003F4AF0"/>
    <w:rsid w:val="00462419"/>
    <w:rsid w:val="004A0F47"/>
    <w:rsid w:val="004D0297"/>
    <w:rsid w:val="00520DA7"/>
    <w:rsid w:val="00522D6E"/>
    <w:rsid w:val="00525FC6"/>
    <w:rsid w:val="0057718C"/>
    <w:rsid w:val="005C2B74"/>
    <w:rsid w:val="00611D8D"/>
    <w:rsid w:val="00644483"/>
    <w:rsid w:val="00695603"/>
    <w:rsid w:val="006A7E7B"/>
    <w:rsid w:val="006E24B5"/>
    <w:rsid w:val="006F05C9"/>
    <w:rsid w:val="00786BAB"/>
    <w:rsid w:val="007A1FFA"/>
    <w:rsid w:val="007C2C6D"/>
    <w:rsid w:val="007F43CA"/>
    <w:rsid w:val="00865558"/>
    <w:rsid w:val="00880202"/>
    <w:rsid w:val="00972AD9"/>
    <w:rsid w:val="00975E9C"/>
    <w:rsid w:val="00A64FB3"/>
    <w:rsid w:val="00A7407C"/>
    <w:rsid w:val="00AF651E"/>
    <w:rsid w:val="00B20A3A"/>
    <w:rsid w:val="00B266AB"/>
    <w:rsid w:val="00B403A9"/>
    <w:rsid w:val="00B62F2C"/>
    <w:rsid w:val="00B6784E"/>
    <w:rsid w:val="00BF5D02"/>
    <w:rsid w:val="00C22403"/>
    <w:rsid w:val="00CF475B"/>
    <w:rsid w:val="00D22BDE"/>
    <w:rsid w:val="00D4310B"/>
    <w:rsid w:val="00D46F42"/>
    <w:rsid w:val="00D7567C"/>
    <w:rsid w:val="00E121F9"/>
    <w:rsid w:val="00E229B3"/>
    <w:rsid w:val="00EB0A36"/>
    <w:rsid w:val="00EB505B"/>
    <w:rsid w:val="00F026AE"/>
    <w:rsid w:val="00F136BE"/>
    <w:rsid w:val="00F55FEC"/>
    <w:rsid w:val="00FA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D058B"/>
  <w15:chartTrackingRefBased/>
  <w15:docId w15:val="{01A0B4DB-70DE-47B6-BC74-86444D07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462419"/>
    <w:pPr>
      <w:widowControl w:val="0"/>
      <w:autoSpaceDE w:val="0"/>
      <w:autoSpaceDN w:val="0"/>
      <w:spacing w:after="0" w:line="240" w:lineRule="auto"/>
      <w:ind w:left="624"/>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45"/>
    <w:pPr>
      <w:ind w:left="720"/>
      <w:contextualSpacing/>
    </w:pPr>
  </w:style>
  <w:style w:type="table" w:styleId="TableGrid">
    <w:name w:val="Table Grid"/>
    <w:basedOn w:val="TableNormal"/>
    <w:uiPriority w:val="59"/>
    <w:rsid w:val="006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1D8D"/>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462419"/>
    <w:rPr>
      <w:rFonts w:ascii="Arial" w:eastAsia="Arial" w:hAnsi="Arial" w:cs="Arial"/>
      <w:b/>
      <w:bCs/>
    </w:rPr>
  </w:style>
  <w:style w:type="character" w:customStyle="1" w:styleId="Heading1Char">
    <w:name w:val="Heading 1 Char"/>
    <w:basedOn w:val="DefaultParagraphFont"/>
    <w:link w:val="Heading1"/>
    <w:uiPriority w:val="9"/>
    <w:rsid w:val="003625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46658"/>
    <w:rPr>
      <w:color w:val="0563C1" w:themeColor="hyperlink"/>
      <w:u w:val="single"/>
    </w:rPr>
  </w:style>
  <w:style w:type="character" w:customStyle="1" w:styleId="UnresolvedMention">
    <w:name w:val="Unresolved Mention"/>
    <w:basedOn w:val="DefaultParagraphFont"/>
    <w:uiPriority w:val="99"/>
    <w:semiHidden/>
    <w:unhideWhenUsed/>
    <w:rsid w:val="00046658"/>
    <w:rPr>
      <w:color w:val="605E5C"/>
      <w:shd w:val="clear" w:color="auto" w:fill="E1DFDD"/>
    </w:rPr>
  </w:style>
  <w:style w:type="paragraph" w:styleId="Header">
    <w:name w:val="header"/>
    <w:basedOn w:val="Normal"/>
    <w:link w:val="HeaderChar"/>
    <w:uiPriority w:val="99"/>
    <w:unhideWhenUsed/>
    <w:rsid w:val="00FA2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0B"/>
  </w:style>
  <w:style w:type="paragraph" w:styleId="Footer">
    <w:name w:val="footer"/>
    <w:basedOn w:val="Normal"/>
    <w:link w:val="FooterChar"/>
    <w:uiPriority w:val="99"/>
    <w:unhideWhenUsed/>
    <w:rsid w:val="00FA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7932">
      <w:bodyDiv w:val="1"/>
      <w:marLeft w:val="0"/>
      <w:marRight w:val="0"/>
      <w:marTop w:val="0"/>
      <w:marBottom w:val="0"/>
      <w:divBdr>
        <w:top w:val="none" w:sz="0" w:space="0" w:color="auto"/>
        <w:left w:val="none" w:sz="0" w:space="0" w:color="auto"/>
        <w:bottom w:val="none" w:sz="0" w:space="0" w:color="auto"/>
        <w:right w:val="none" w:sz="0" w:space="0" w:color="auto"/>
      </w:divBdr>
    </w:div>
    <w:div w:id="261693687">
      <w:bodyDiv w:val="1"/>
      <w:marLeft w:val="0"/>
      <w:marRight w:val="0"/>
      <w:marTop w:val="0"/>
      <w:marBottom w:val="0"/>
      <w:divBdr>
        <w:top w:val="none" w:sz="0" w:space="0" w:color="auto"/>
        <w:left w:val="none" w:sz="0" w:space="0" w:color="auto"/>
        <w:bottom w:val="none" w:sz="0" w:space="0" w:color="auto"/>
        <w:right w:val="none" w:sz="0" w:space="0" w:color="auto"/>
      </w:divBdr>
    </w:div>
    <w:div w:id="1275745438">
      <w:bodyDiv w:val="1"/>
      <w:marLeft w:val="0"/>
      <w:marRight w:val="0"/>
      <w:marTop w:val="0"/>
      <w:marBottom w:val="0"/>
      <w:divBdr>
        <w:top w:val="none" w:sz="0" w:space="0" w:color="auto"/>
        <w:left w:val="none" w:sz="0" w:space="0" w:color="auto"/>
        <w:bottom w:val="none" w:sz="0" w:space="0" w:color="auto"/>
        <w:right w:val="none" w:sz="0" w:space="0" w:color="auto"/>
      </w:divBdr>
    </w:div>
    <w:div w:id="15226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8/radiographics.21.1.g01ja17247" TargetMode="External"/><Relationship Id="rId13" Type="http://schemas.openxmlformats.org/officeDocument/2006/relationships/hyperlink" Target="https://doi.org/10.1016/j.jpeds.2008.01.033" TargetMode="External"/><Relationship Id="rId18" Type="http://schemas.openxmlformats.org/officeDocument/2006/relationships/hyperlink" Target="https://doi.org/10.1097/PEC.000000000000037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29/jafmc.v5i1.2845" TargetMode="External"/><Relationship Id="rId7" Type="http://schemas.openxmlformats.org/officeDocument/2006/relationships/image" Target="media/image1.png"/><Relationship Id="rId12" Type="http://schemas.openxmlformats.org/officeDocument/2006/relationships/hyperlink" Target="https://doi.org/10.1016/j.surg.2016.06.023" TargetMode="External"/><Relationship Id="rId17" Type="http://schemas.openxmlformats.org/officeDocument/2006/relationships/hyperlink" Target="https://doi.org/10.1016/j.jclinepi.2012.09.00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7/SLA.0000000000001867" TargetMode="External"/><Relationship Id="rId20" Type="http://schemas.openxmlformats.org/officeDocument/2006/relationships/hyperlink" Target="https://doi.org/10.1542/peds.113.1.1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3/jpsu.2002.32893" TargetMode="External"/><Relationship Id="rId24" Type="http://schemas.openxmlformats.org/officeDocument/2006/relationships/hyperlink" Target="https://doi.org/10.1007/s00268-005-0350-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ajem.2017.07.005" TargetMode="External"/><Relationship Id="rId23" Type="http://schemas.openxmlformats.org/officeDocument/2006/relationships/hyperlink" Target="https://doi.org/10.1016/j.annemergmed.2006.12.016" TargetMode="External"/><Relationship Id="rId28" Type="http://schemas.openxmlformats.org/officeDocument/2006/relationships/footer" Target="footer2.xml"/><Relationship Id="rId10" Type="http://schemas.openxmlformats.org/officeDocument/2006/relationships/hyperlink" Target="https://doi.org/10.1016/s0196-0644(86)80993-3" TargetMode="External"/><Relationship Id="rId19" Type="http://schemas.openxmlformats.org/officeDocument/2006/relationships/hyperlink" Target="https://doi.org/10.1111/j.1553-2712.2009.00445.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ijsu.2008.06.003" TargetMode="External"/><Relationship Id="rId14" Type="http://schemas.openxmlformats.org/officeDocument/2006/relationships/hyperlink" Target="https://doi.org/10.1016/j.ajem.2010.04.018" TargetMode="External"/><Relationship Id="rId22" Type="http://schemas.openxmlformats.org/officeDocument/2006/relationships/hyperlink" Target="https://doi.org/10.1007/s11605-018-3997-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15</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51</cp:revision>
  <dcterms:created xsi:type="dcterms:W3CDTF">2025-12-08T16:43:00Z</dcterms:created>
  <dcterms:modified xsi:type="dcterms:W3CDTF">2025-12-25T05:32:00Z</dcterms:modified>
</cp:coreProperties>
</file>