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8A5" w:rsidRPr="00FB3D44" w:rsidRDefault="001363B4">
      <w:pPr>
        <w:rPr>
          <w:rFonts w:ascii="Times New Roman" w:hAnsi="Times New Roman" w:cs="Times New Roman"/>
          <w:color w:val="000000" w:themeColor="text1"/>
        </w:rPr>
      </w:pPr>
      <w:r w:rsidRPr="00FB3D44">
        <w:rPr>
          <w:rFonts w:ascii="Times New Roman" w:eastAsia="Times New Roman" w:hAnsi="Times New Roman" w:cs="Times New Roman"/>
          <w:color w:val="000000" w:themeColor="text1"/>
          <w:sz w:val="20"/>
          <w:szCs w:val="20"/>
          <w:lang w:val="en-GB"/>
        </w:rPr>
        <w:t>Neonatal hypothermia at birth: Clinical determinants and early neonatal outcomes in low-resource settings</w:t>
      </w:r>
    </w:p>
    <w:p w:rsidR="00E618A5" w:rsidRPr="00FB3D44" w:rsidRDefault="00E618A5">
      <w:pPr>
        <w:rPr>
          <w:rFonts w:ascii="Times New Roman" w:hAnsi="Times New Roman" w:cs="Times New Roman"/>
          <w:color w:val="000000" w:themeColor="text1"/>
        </w:rPr>
      </w:pPr>
    </w:p>
    <w:p w:rsidR="00E618A5" w:rsidRPr="00FB3D44" w:rsidRDefault="001363B4">
      <w:pPr>
        <w:rPr>
          <w:rFonts w:ascii="Times New Roman" w:hAnsi="Times New Roman" w:cs="Times New Roman"/>
          <w:color w:val="000000" w:themeColor="text1"/>
        </w:rPr>
      </w:pPr>
      <w:r w:rsidRPr="00FB3D44">
        <w:rPr>
          <w:rFonts w:ascii="Times New Roman" w:hAnsi="Times New Roman" w:cs="Times New Roman"/>
          <w:color w:val="000000" w:themeColor="text1"/>
        </w:rPr>
        <w:t xml:space="preserve">Abstract </w:t>
      </w:r>
    </w:p>
    <w:p w:rsidR="00E618A5" w:rsidRPr="00FB3D44" w:rsidRDefault="001363B4">
      <w:pPr>
        <w:pStyle w:val="NormalWeb"/>
        <w:rPr>
          <w:color w:val="000000" w:themeColor="text1"/>
        </w:rPr>
      </w:pPr>
      <w:r w:rsidRPr="00FB3D44">
        <w:rPr>
          <w:color w:val="000000" w:themeColor="text1"/>
        </w:rPr>
        <w:t xml:space="preserve">Neonatal hypothermia at birth remains a significant but preventable contributor to early neonatal morbidity and mortality, particularly in low- and middle-income settings. </w:t>
      </w:r>
      <w:r w:rsidRPr="00FB3D44">
        <w:rPr>
          <w:rStyle w:val="Strong"/>
          <w:b w:val="0"/>
          <w:bCs w:val="0"/>
          <w:color w:val="000000" w:themeColor="text1"/>
        </w:rPr>
        <w:t>This review synthesizes existing evidence on the prevalence of neonatal hypothermia at birth, its clinical determinants, and associated early neonatal morbidities and mortality.</w:t>
      </w:r>
      <w:r w:rsidRPr="00FB3D44">
        <w:rPr>
          <w:color w:val="000000" w:themeColor="text1"/>
        </w:rPr>
        <w:t xml:space="preserve"> </w:t>
      </w:r>
      <w:r w:rsidRPr="00FB3D44">
        <w:rPr>
          <w:rStyle w:val="Strong"/>
          <w:b w:val="0"/>
          <w:bCs w:val="0"/>
          <w:color w:val="000000" w:themeColor="text1"/>
        </w:rPr>
        <w:t>A narrative review of published observational studies, cohort analyses, and population-based reports was conducted</w:t>
      </w:r>
      <w:r w:rsidRPr="00FB3D44">
        <w:rPr>
          <w:color w:val="000000" w:themeColor="text1"/>
        </w:rPr>
        <w:t xml:space="preserve">, with neonatal hypothermia defined according to World Health Organization criteria. </w:t>
      </w:r>
      <w:r w:rsidRPr="00FB3D44">
        <w:rPr>
          <w:rStyle w:val="Strong"/>
          <w:b w:val="0"/>
          <w:bCs w:val="0"/>
          <w:color w:val="000000" w:themeColor="text1"/>
        </w:rPr>
        <w:t>Maternal, intrapartum, environmental, and neonatal factors reported in the literature were examined</w:t>
      </w:r>
      <w:r w:rsidRPr="00FB3D44">
        <w:rPr>
          <w:color w:val="000000" w:themeColor="text1"/>
        </w:rPr>
        <w:t>, alongside documented short-term neonatal outcomes.</w:t>
      </w:r>
    </w:p>
    <w:p w:rsidR="00E618A5" w:rsidRPr="00FB3D44" w:rsidRDefault="001363B4">
      <w:pPr>
        <w:pStyle w:val="NormalWeb"/>
        <w:rPr>
          <w:color w:val="000000" w:themeColor="text1"/>
        </w:rPr>
      </w:pPr>
      <w:r w:rsidRPr="00FB3D44">
        <w:rPr>
          <w:rStyle w:val="Strong"/>
          <w:b w:val="0"/>
          <w:bCs w:val="0"/>
          <w:color w:val="000000" w:themeColor="text1"/>
        </w:rPr>
        <w:t>Across diverse low-resource settings, neonatal hypothermia is consistently reported as common at birth</w:t>
      </w:r>
      <w:r w:rsidRPr="00FB3D44">
        <w:rPr>
          <w:color w:val="000000" w:themeColor="text1"/>
        </w:rPr>
        <w:t xml:space="preserve">, with higher prevalence among preterm and low birth weight infants and in contexts characterized by inadequate thermal care practices, prolonged labor, operative delivery, and suboptimal delivery-room environments. </w:t>
      </w:r>
      <w:r w:rsidRPr="00FB3D44">
        <w:rPr>
          <w:rStyle w:val="Strong"/>
          <w:b w:val="0"/>
          <w:bCs w:val="0"/>
          <w:color w:val="000000" w:themeColor="text1"/>
        </w:rPr>
        <w:t>The reviewed evidence demonstrates strong associations between hypothermia at birth and adverse early neonatal outcomes</w:t>
      </w:r>
      <w:r w:rsidRPr="00FB3D44">
        <w:rPr>
          <w:color w:val="000000" w:themeColor="text1"/>
        </w:rPr>
        <w:t xml:space="preserve">, including respiratory distress, hypoglycemia, neonatal sepsis, increased need for intensive care, and early neonatal mortality. </w:t>
      </w:r>
      <w:r w:rsidRPr="00FB3D44">
        <w:rPr>
          <w:rStyle w:val="Strong"/>
          <w:b w:val="0"/>
          <w:bCs w:val="0"/>
          <w:color w:val="000000" w:themeColor="text1"/>
        </w:rPr>
        <w:t>A dose–response relationship is frequently described</w:t>
      </w:r>
      <w:r w:rsidRPr="00FB3D44">
        <w:rPr>
          <w:color w:val="000000" w:themeColor="text1"/>
        </w:rPr>
        <w:t xml:space="preserve">, whereby </w:t>
      </w:r>
      <w:r w:rsidRPr="00FB3D44">
        <w:rPr>
          <w:rStyle w:val="Strong"/>
          <w:b w:val="0"/>
          <w:bCs w:val="0"/>
          <w:color w:val="000000" w:themeColor="text1"/>
        </w:rPr>
        <w:t>moderate to severe hypothermia is associated with progressively higher mortality risk</w:t>
      </w:r>
      <w:r w:rsidRPr="00FB3D44">
        <w:rPr>
          <w:color w:val="000000" w:themeColor="text1"/>
        </w:rPr>
        <w:t>, even after accounting for gestational age and birth weight in adjusted analyses.</w:t>
      </w:r>
    </w:p>
    <w:p w:rsidR="00E618A5" w:rsidRPr="00FB3D44" w:rsidRDefault="001363B4">
      <w:pPr>
        <w:pStyle w:val="NormalWeb"/>
        <w:rPr>
          <w:color w:val="000000" w:themeColor="text1"/>
        </w:rPr>
      </w:pPr>
      <w:r w:rsidRPr="00FB3D44">
        <w:rPr>
          <w:color w:val="000000" w:themeColor="text1"/>
        </w:rPr>
        <w:t xml:space="preserve">These findings highlight neonatal hypothermia as an important </w:t>
      </w:r>
      <w:r w:rsidRPr="00FB3D44">
        <w:rPr>
          <w:rStyle w:val="Strong"/>
          <w:b w:val="0"/>
          <w:bCs w:val="0"/>
          <w:color w:val="000000" w:themeColor="text1"/>
        </w:rPr>
        <w:t>marker of vulnerability and adverse early neonatal outcomes</w:t>
      </w:r>
      <w:r w:rsidRPr="00FB3D44">
        <w:rPr>
          <w:color w:val="000000" w:themeColor="text1"/>
        </w:rPr>
        <w:t xml:space="preserve">, rather than a benign transitional phenomenon. </w:t>
      </w:r>
      <w:r w:rsidRPr="00FB3D44">
        <w:rPr>
          <w:rStyle w:val="Strong"/>
          <w:b w:val="0"/>
          <w:bCs w:val="0"/>
          <w:color w:val="000000" w:themeColor="text1"/>
        </w:rPr>
        <w:t>The literature consistently supports the effectiveness of simple, low-cost interventions</w:t>
      </w:r>
      <w:r w:rsidRPr="00FB3D44">
        <w:rPr>
          <w:color w:val="000000" w:themeColor="text1"/>
        </w:rPr>
        <w:t xml:space="preserve">—including immediate drying, skin-to-skin contact, early initiation of breastfeeding, and maintenance of warm delivery and transport environments—in reducing hypothermia-related morbidity and mortality. Strengthening adherence to evidence-based thermal care practices at birth should remain a priority in neonatal care strategies aimed at improving survival and reducing preventable neonatal </w:t>
      </w:r>
      <w:proofErr w:type="gramStart"/>
      <w:r w:rsidRPr="00FB3D44">
        <w:rPr>
          <w:color w:val="000000" w:themeColor="text1"/>
        </w:rPr>
        <w:t>deaths..</w:t>
      </w:r>
      <w:proofErr w:type="gramEnd"/>
    </w:p>
    <w:p w:rsidR="00E618A5" w:rsidRPr="00FB3D44" w:rsidRDefault="001363B4">
      <w:pPr>
        <w:rPr>
          <w:rFonts w:ascii="Times New Roman" w:hAnsi="Times New Roman" w:cs="Times New Roman"/>
          <w:color w:val="000000" w:themeColor="text1"/>
        </w:rPr>
      </w:pPr>
      <w:r w:rsidRPr="00FB3D44">
        <w:rPr>
          <w:rFonts w:ascii="Times New Roman" w:hAnsi="Times New Roman" w:cs="Times New Roman"/>
          <w:color w:val="000000" w:themeColor="text1"/>
        </w:rPr>
        <w:t xml:space="preserve">Keywords: </w:t>
      </w:r>
      <w:r w:rsidRPr="00FB3D44">
        <w:rPr>
          <w:rFonts w:ascii="Times New Roman" w:eastAsia="Times New Roman" w:hAnsi="Times New Roman" w:cs="Times New Roman"/>
          <w:color w:val="000000" w:themeColor="text1"/>
        </w:rPr>
        <w:t>Neonatal hypothermia; early neonatal mortality; low birth weight; neonatal morbidity; thermal care</w:t>
      </w:r>
    </w:p>
    <w:p w:rsidR="00E618A5" w:rsidRPr="00FB3D44" w:rsidRDefault="00E618A5">
      <w:pPr>
        <w:rPr>
          <w:rFonts w:ascii="Times New Roman" w:hAnsi="Times New Roman" w:cs="Times New Roman"/>
          <w:color w:val="000000" w:themeColor="text1"/>
        </w:rPr>
      </w:pPr>
    </w:p>
    <w:p w:rsidR="00E618A5" w:rsidRPr="00FB3D44" w:rsidRDefault="001363B4">
      <w:pPr>
        <w:rPr>
          <w:rFonts w:ascii="Times New Roman" w:hAnsi="Times New Roman" w:cs="Times New Roman"/>
          <w:b/>
          <w:color w:val="000000" w:themeColor="text1"/>
        </w:rPr>
      </w:pPr>
      <w:r w:rsidRPr="00FB3D44">
        <w:rPr>
          <w:rFonts w:ascii="Times New Roman" w:hAnsi="Times New Roman" w:cs="Times New Roman"/>
          <w:b/>
          <w:color w:val="000000" w:themeColor="text1"/>
        </w:rPr>
        <w:t xml:space="preserve">Introduction </w:t>
      </w:r>
    </w:p>
    <w:p w:rsidR="00E618A5" w:rsidRPr="00FB3D44" w:rsidRDefault="001363B4">
      <w:pPr>
        <w:pStyle w:val="NormalWeb"/>
        <w:rPr>
          <w:color w:val="000000" w:themeColor="text1"/>
        </w:rPr>
      </w:pPr>
      <w:r w:rsidRPr="00FB3D44">
        <w:rPr>
          <w:color w:val="000000" w:themeColor="text1"/>
        </w:rPr>
        <w:t>Neonatal hypothermia, defined as a core body temperature below 36.5 °C, remains a major yet often underrecognized contributor to neonatal morbidity and mortality worldwide, particularly in low- and middle-income countries</w:t>
      </w:r>
      <w:r w:rsidR="00FD3086">
        <w:rPr>
          <w:color w:val="000000" w:themeColor="text1"/>
        </w:rPr>
        <w:t xml:space="preserve"> (</w:t>
      </w:r>
      <w:proofErr w:type="spellStart"/>
      <w:r w:rsidR="00FD3086" w:rsidRPr="00FD3086">
        <w:rPr>
          <w:color w:val="000000" w:themeColor="text1"/>
        </w:rPr>
        <w:t>Gashaw</w:t>
      </w:r>
      <w:proofErr w:type="spellEnd"/>
      <w:r w:rsidR="00FD3086">
        <w:rPr>
          <w:color w:val="000000" w:themeColor="text1"/>
        </w:rPr>
        <w:t xml:space="preserve"> et al., 2025; </w:t>
      </w:r>
      <w:r w:rsidR="00FD3086" w:rsidRPr="00FD3086">
        <w:rPr>
          <w:color w:val="000000" w:themeColor="text1"/>
        </w:rPr>
        <w:t>Rajeshwari</w:t>
      </w:r>
      <w:r w:rsidR="00FD3086">
        <w:rPr>
          <w:color w:val="000000" w:themeColor="text1"/>
        </w:rPr>
        <w:t xml:space="preserve"> &amp; </w:t>
      </w:r>
      <w:proofErr w:type="spellStart"/>
      <w:r w:rsidR="00FD3086" w:rsidRPr="00FD3086">
        <w:rPr>
          <w:color w:val="000000" w:themeColor="text1"/>
        </w:rPr>
        <w:t>Kotha</w:t>
      </w:r>
      <w:proofErr w:type="spellEnd"/>
      <w:r w:rsidR="00FD3086">
        <w:rPr>
          <w:color w:val="000000" w:themeColor="text1"/>
        </w:rPr>
        <w:t>, 2024)</w:t>
      </w:r>
      <w:r w:rsidRPr="00FB3D44">
        <w:rPr>
          <w:color w:val="000000" w:themeColor="text1"/>
        </w:rPr>
        <w:t>. Despite advances in perinatal and neonatal care, millions of newborns continue to experience hypothermia at birth or shortly thereafter, reflecting persistent gaps in thermal care practices and health system capacity</w:t>
      </w:r>
      <w:r w:rsidR="00FD3086">
        <w:rPr>
          <w:color w:val="000000" w:themeColor="text1"/>
        </w:rPr>
        <w:t xml:space="preserve"> (</w:t>
      </w:r>
      <w:proofErr w:type="spellStart"/>
      <w:r w:rsidR="00FD3086" w:rsidRPr="00FD3086">
        <w:rPr>
          <w:color w:val="000000" w:themeColor="text1"/>
        </w:rPr>
        <w:t>Lunze</w:t>
      </w:r>
      <w:proofErr w:type="spellEnd"/>
      <w:r w:rsidR="00FD3086">
        <w:rPr>
          <w:color w:val="000000" w:themeColor="text1"/>
        </w:rPr>
        <w:t xml:space="preserve"> et al., 2013)</w:t>
      </w:r>
      <w:r w:rsidRPr="00FB3D44">
        <w:rPr>
          <w:color w:val="000000" w:themeColor="text1"/>
        </w:rPr>
        <w:t xml:space="preserve">. Globally, neonatal hypothermia has been described </w:t>
      </w:r>
      <w:r w:rsidRPr="00FB3D44">
        <w:rPr>
          <w:color w:val="000000" w:themeColor="text1"/>
        </w:rPr>
        <w:lastRenderedPageBreak/>
        <w:t>as a “silent epidemic,” with prevalence estimates ranging from 32% to over 85% in some resource-limited settings, even among infants born in health facilities (Lunze et al., 2013; Mullany, 2019; Beletew et al., 2020). This burden is disproportionately borne by preterm and low birth weight infants, whose physiological immaturity compromises thermoregulation and increases vulnerability to adverse outcomes</w:t>
      </w:r>
      <w:r w:rsidR="00FD3086">
        <w:rPr>
          <w:color w:val="000000" w:themeColor="text1"/>
        </w:rPr>
        <w:t xml:space="preserve"> (</w:t>
      </w:r>
      <w:proofErr w:type="spellStart"/>
      <w:r w:rsidR="00FD3086" w:rsidRPr="00FD3086">
        <w:rPr>
          <w:color w:val="000000" w:themeColor="text1"/>
        </w:rPr>
        <w:t>Sixtus</w:t>
      </w:r>
      <w:proofErr w:type="spellEnd"/>
      <w:r w:rsidR="00FD3086">
        <w:rPr>
          <w:color w:val="000000" w:themeColor="text1"/>
        </w:rPr>
        <w:t xml:space="preserve"> et al., 2023)</w:t>
      </w:r>
      <w:r w:rsidRPr="00FB3D44">
        <w:rPr>
          <w:color w:val="000000" w:themeColor="text1"/>
        </w:rPr>
        <w:t>.</w:t>
      </w:r>
    </w:p>
    <w:p w:rsidR="00E618A5" w:rsidRPr="00FB3D44" w:rsidRDefault="001363B4">
      <w:pPr>
        <w:pStyle w:val="NormalWeb"/>
        <w:rPr>
          <w:color w:val="000000" w:themeColor="text1"/>
        </w:rPr>
      </w:pPr>
      <w:r w:rsidRPr="00FB3D44">
        <w:rPr>
          <w:color w:val="000000" w:themeColor="text1"/>
        </w:rPr>
        <w:t>The pathophysiology of neonatal hypothermia is multifactorial. Newborns have a large surface area–to–body mass ratio, limited subcutaneous fat, immature skin barrier function, and reduced capacity for shivering thermogenesis, all of which predispose them to rapid heat loss through evaporation, conduction, convection, and radiation immediately after birth (WHO, 2022; MSD Manual Editorial Board, 2022). These risks are exacerbated by environmental and clinical factors such as low ambient delivery-room temperatures, delayed drying and wrapping, early bathing, inadequate clothing, prolonged resuscitation, and lack of skin-to-skin contact (Khan et al., 2018; WHO, 2019). Maternal and perinatal determinants—including prematurity, low birth weight, birth asphyxia, operative delivery, and maternal illness—have also been consistently linked to hypothermia at birth (Miller et al., 2020; Abdul-Mumin et al., 2024).</w:t>
      </w:r>
    </w:p>
    <w:p w:rsidR="00E618A5" w:rsidRPr="00FB3D44" w:rsidRDefault="001363B4">
      <w:pPr>
        <w:pStyle w:val="NormalWeb"/>
        <w:rPr>
          <w:color w:val="000000" w:themeColor="text1"/>
        </w:rPr>
      </w:pPr>
      <w:r w:rsidRPr="00FB3D44">
        <w:rPr>
          <w:color w:val="000000" w:themeColor="text1"/>
        </w:rPr>
        <w:t>The clinical consequences of neonatal hypothermia are profound and extend beyond transient thermal instability. Hypothermia has been associated with hypoglycemia, metabolic acidosis, respiratory distress, coagulopathy, increased susceptibility to sepsis, and impaired growth and neurodevelopment (Mullany, 2019; Chang et al., 2015). Importantly, robust epidemiological evidence demonstrates a strong, dose-dependent relationship between hypothermia severity and early neonatal mortality. In a landmark population-based study from southern Nepal, even mild hypothermia was associated with a significant increase in mortality risk, with progressively higher risks observed as body temperature declined (Mullany et al., 2019</w:t>
      </w:r>
      <w:r w:rsidR="00FD3086">
        <w:rPr>
          <w:color w:val="000000" w:themeColor="text1"/>
        </w:rPr>
        <w:t xml:space="preserve">; </w:t>
      </w:r>
      <w:proofErr w:type="spellStart"/>
      <w:r w:rsidR="00FD3086" w:rsidRPr="00FD3086">
        <w:rPr>
          <w:color w:val="000000" w:themeColor="text1"/>
        </w:rPr>
        <w:t>Mullany</w:t>
      </w:r>
      <w:proofErr w:type="spellEnd"/>
      <w:r w:rsidR="00FD3086">
        <w:rPr>
          <w:color w:val="000000" w:themeColor="text1"/>
        </w:rPr>
        <w:t xml:space="preserve"> et al., 2010</w:t>
      </w:r>
      <w:r w:rsidRPr="00FB3D44">
        <w:rPr>
          <w:color w:val="000000" w:themeColor="text1"/>
        </w:rPr>
        <w:t>). Similar associations have been reported among very low birth weight and preterm infants in both high- and low-resource neonatal units (Miller et al., 2020; Sanni et al., 2024).</w:t>
      </w:r>
    </w:p>
    <w:p w:rsidR="00E618A5" w:rsidRPr="00FB3D44" w:rsidRDefault="001363B4">
      <w:pPr>
        <w:pStyle w:val="NormalWeb"/>
        <w:rPr>
          <w:color w:val="000000" w:themeColor="text1"/>
        </w:rPr>
      </w:pPr>
      <w:r w:rsidRPr="00FB3D44">
        <w:rPr>
          <w:color w:val="000000" w:themeColor="text1"/>
        </w:rPr>
        <w:t>Given its preventable nature, neonatal hypothermia represents a critical target for improving newborn survival. Simple, evidence-based interventions such as adherence to the WHO “warm chain,” immediate drying, delayed bathing, appropriate clothing, and early skin-to-skin contact have been shown to substantially reduce hypothermia-related morbidity and mortality (WHO, 2022; WHO, 2019). Kangaroo mother care, in particular, has demonstrated significant benefits in maintaining normothermia and improving survival among both preterm and term neonates across diverse settings (Boundy et al., 2016; Conde-Agudelo &amp; Díaz-Rossello, 2016; Ramani et al., 2018). Nevertheless, recent studies from sub-Saharan Africa highlight that neonatal hypothermia remains highly prevalent at admission and is independently associated with poor early outcomes, underscoring the need for context-specific data to inform targeted interventions (Abdul-Mumin et al., 2024; Sanni et al., 2024). Understanding the clinical determinants, associated morbidities, and early mortality patterns of neonatal hypothermia at birth is therefore essential for guiding effective prevention strategies and improving neonatal outcomes.</w:t>
      </w:r>
    </w:p>
    <w:p w:rsidR="00E618A5" w:rsidRPr="00FB3D44" w:rsidRDefault="00E618A5">
      <w:pPr>
        <w:pStyle w:val="NormalWeb"/>
        <w:rPr>
          <w:color w:val="000000" w:themeColor="text1"/>
        </w:rPr>
      </w:pPr>
    </w:p>
    <w:p w:rsidR="00E618A5" w:rsidRPr="00FB3D44" w:rsidRDefault="001363B4">
      <w:pPr>
        <w:rPr>
          <w:rFonts w:ascii="Times New Roman" w:hAnsi="Times New Roman" w:cs="Times New Roman"/>
          <w:b/>
          <w:color w:val="000000" w:themeColor="text1"/>
        </w:rPr>
      </w:pPr>
      <w:r w:rsidRPr="00FB3D44">
        <w:rPr>
          <w:rFonts w:ascii="Times New Roman" w:hAnsi="Times New Roman" w:cs="Times New Roman"/>
          <w:b/>
          <w:color w:val="000000" w:themeColor="text1"/>
        </w:rPr>
        <w:t>Methodology</w:t>
      </w:r>
    </w:p>
    <w:p w:rsidR="00E618A5" w:rsidRPr="00FB3D44" w:rsidRDefault="001363B4">
      <w:pPr>
        <w:pStyle w:val="NormalWeb"/>
        <w:rPr>
          <w:color w:val="000000" w:themeColor="text1"/>
        </w:rPr>
      </w:pPr>
      <w:r w:rsidRPr="00FB3D44">
        <w:rPr>
          <w:rStyle w:val="Strong"/>
          <w:b w:val="0"/>
          <w:bCs w:val="0"/>
          <w:color w:val="000000" w:themeColor="text1"/>
        </w:rPr>
        <w:lastRenderedPageBreak/>
        <w:t>This article is a narrative review of the literature examining neonatal hypothermia at birth, its clinical determinants, associated morbidities, and early neonatal mortality, with a particular focus on low-resource settings.</w:t>
      </w:r>
      <w:r w:rsidRPr="00FB3D44">
        <w:rPr>
          <w:color w:val="000000" w:themeColor="text1"/>
        </w:rPr>
        <w:t xml:space="preserve"> </w:t>
      </w:r>
      <w:r w:rsidRPr="00FB3D44">
        <w:rPr>
          <w:rStyle w:val="Strong"/>
          <w:b w:val="0"/>
          <w:bCs w:val="0"/>
          <w:color w:val="000000" w:themeColor="text1"/>
        </w:rPr>
        <w:t>Relevant peer-reviewed studies were identified through a structured search of electronic databases, including PubMed, Google Scholar, and Scopus, using combinations of keywords such as “neonatal hypothermia,” “birth temperature,” “thermal care,” “early neonatal outcomes,” and “low-resource settings.”</w:t>
      </w:r>
      <w:r w:rsidRPr="00FB3D44">
        <w:rPr>
          <w:color w:val="000000" w:themeColor="text1"/>
        </w:rPr>
        <w:t xml:space="preserve"> The search strategy prioritized </w:t>
      </w:r>
      <w:r w:rsidRPr="00FB3D44">
        <w:rPr>
          <w:rStyle w:val="Strong"/>
          <w:b w:val="0"/>
          <w:bCs w:val="0"/>
          <w:color w:val="000000" w:themeColor="text1"/>
        </w:rPr>
        <w:t>observational cohort studies, population-based studies, and systematic reviews published in English that reported standardized temperature measurements at birth or on admission using World Health Organization criteria.</w:t>
      </w:r>
    </w:p>
    <w:p w:rsidR="00E618A5" w:rsidRPr="00FB3D44" w:rsidRDefault="001363B4">
      <w:pPr>
        <w:pStyle w:val="NormalWeb"/>
        <w:rPr>
          <w:color w:val="000000" w:themeColor="text1"/>
        </w:rPr>
      </w:pPr>
      <w:r w:rsidRPr="00FB3D44">
        <w:rPr>
          <w:rStyle w:val="Strong"/>
          <w:b w:val="0"/>
          <w:bCs w:val="0"/>
          <w:color w:val="000000" w:themeColor="text1"/>
        </w:rPr>
        <w:t>Studies were included if they reported on the prevalence, determinants, or clinical outcomes of neonatal hypothermia within the first seven days of life.</w:t>
      </w:r>
      <w:r w:rsidRPr="00FB3D44">
        <w:rPr>
          <w:color w:val="000000" w:themeColor="text1"/>
        </w:rPr>
        <w:t xml:space="preserve"> Articles focusing exclusively on therapeutic hypothermia, animal models, or neonatal populations beyond the early neonatal period were excluded. </w:t>
      </w:r>
      <w:r w:rsidRPr="00FB3D44">
        <w:rPr>
          <w:rStyle w:val="Strong"/>
          <w:b w:val="0"/>
          <w:bCs w:val="0"/>
          <w:color w:val="000000" w:themeColor="text1"/>
        </w:rPr>
        <w:t>Data were extracted qualitatively, including study design, setting, population characteristics, definitions of hypothermia, reported determinants, and associated short-term outcomes such as respiratory distress, sepsis, hypoglycemia, and early neonatal mortality.</w:t>
      </w:r>
    </w:p>
    <w:p w:rsidR="00E618A5" w:rsidRPr="00FB3D44" w:rsidRDefault="001363B4">
      <w:pPr>
        <w:pStyle w:val="NormalWeb"/>
        <w:rPr>
          <w:color w:val="000000" w:themeColor="text1"/>
        </w:rPr>
      </w:pPr>
      <w:r w:rsidRPr="00FB3D44">
        <w:rPr>
          <w:color w:val="000000" w:themeColor="text1"/>
        </w:rPr>
        <w:t xml:space="preserve">Neonatal hypothermia was defined according to World Health Organization criteria as an axillary temperature &lt;36.5°C, and where applicable, severity was categorized as mild (36.0–36.4°C), moderate (32.0–35.9°C), or severe (&lt;32.0°C). </w:t>
      </w:r>
      <w:r w:rsidRPr="00FB3D44">
        <w:rPr>
          <w:rStyle w:val="Strong"/>
          <w:b w:val="0"/>
          <w:bCs w:val="0"/>
          <w:color w:val="000000" w:themeColor="text1"/>
        </w:rPr>
        <w:t>Findings were synthesized narratively, with emphasis on biological plausibility, consistency of associations across studies, and relevance to low-resource clinical contexts.</w:t>
      </w:r>
      <w:r w:rsidRPr="00FB3D44">
        <w:rPr>
          <w:color w:val="000000" w:themeColor="text1"/>
        </w:rPr>
        <w:t xml:space="preserve"> </w:t>
      </w:r>
      <w:r w:rsidRPr="00FB3D44">
        <w:rPr>
          <w:rStyle w:val="Strong"/>
          <w:b w:val="0"/>
          <w:bCs w:val="0"/>
          <w:color w:val="000000" w:themeColor="text1"/>
        </w:rPr>
        <w:t>Where available, adjusted estimates from multivariable analyses were preferentially cited to highlight independent associations.</w:t>
      </w:r>
    </w:p>
    <w:p w:rsidR="00E618A5" w:rsidRPr="00FB3D44" w:rsidRDefault="001363B4">
      <w:pPr>
        <w:pStyle w:val="NormalWeb"/>
        <w:rPr>
          <w:color w:val="000000" w:themeColor="text1"/>
        </w:rPr>
      </w:pPr>
      <w:r w:rsidRPr="00FB3D44">
        <w:rPr>
          <w:rStyle w:val="Strong"/>
          <w:b w:val="0"/>
          <w:bCs w:val="0"/>
          <w:color w:val="000000" w:themeColor="text1"/>
        </w:rPr>
        <w:t>Given the review-based design, no primary data collection, statistical pooling, or patient-level analysis was performed, and ethical approval was not required.</w:t>
      </w:r>
      <w:r w:rsidRPr="00FB3D44">
        <w:rPr>
          <w:color w:val="000000" w:themeColor="text1"/>
        </w:rPr>
        <w:t xml:space="preserve"> The methodological approach was informed by prior narrative and systematic reviews addressing neonatal hypothermia in similar settings (Beletew et al., 2020; Abdul-Mumin et al., 2024; Sanni et al., 2024).</w:t>
      </w:r>
    </w:p>
    <w:p w:rsidR="00E618A5" w:rsidRPr="00FB3D44" w:rsidRDefault="00E618A5">
      <w:pPr>
        <w:pStyle w:val="NormalWeb"/>
        <w:rPr>
          <w:b/>
          <w:color w:val="000000" w:themeColor="text1"/>
        </w:rPr>
      </w:pPr>
    </w:p>
    <w:p w:rsidR="00E618A5" w:rsidRPr="00FB3D44" w:rsidRDefault="001363B4">
      <w:pPr>
        <w:rPr>
          <w:rFonts w:ascii="Times New Roman" w:hAnsi="Times New Roman" w:cs="Times New Roman"/>
          <w:b/>
          <w:color w:val="000000" w:themeColor="text1"/>
        </w:rPr>
      </w:pPr>
      <w:r w:rsidRPr="00FB3D44">
        <w:rPr>
          <w:rFonts w:ascii="Times New Roman" w:hAnsi="Times New Roman" w:cs="Times New Roman"/>
          <w:b/>
          <w:color w:val="000000" w:themeColor="text1"/>
        </w:rPr>
        <w:t xml:space="preserve">Results </w:t>
      </w:r>
    </w:p>
    <w:p w:rsidR="00E618A5" w:rsidRPr="00FB3D44" w:rsidRDefault="001363B4">
      <w:pPr>
        <w:pStyle w:val="NormalWeb"/>
        <w:rPr>
          <w:color w:val="000000" w:themeColor="text1"/>
        </w:rPr>
      </w:pPr>
      <w:r w:rsidRPr="00FB3D44">
        <w:rPr>
          <w:rStyle w:val="Strong"/>
          <w:b w:val="0"/>
          <w:bCs w:val="0"/>
          <w:color w:val="000000" w:themeColor="text1"/>
        </w:rPr>
        <w:t>This Results section presents a narrative synthesis of findings from previously published observational studies, cohort studies, and population-based analyses identified in the literature review. No primary patient-level data were generated or analyzed in this review. Instead, reported prevalence estimates, determinants, morbidity, and mortality outcomes were summarized across eligible studies using standardized definitions of neonatal hypothermia.</w:t>
      </w:r>
    </w:p>
    <w:p w:rsidR="00E618A5" w:rsidRPr="00FB3D44" w:rsidRDefault="001363B4">
      <w:pPr>
        <w:pStyle w:val="NormalWeb"/>
        <w:rPr>
          <w:color w:val="000000" w:themeColor="text1"/>
        </w:rPr>
      </w:pPr>
      <w:r w:rsidRPr="00FB3D44">
        <w:rPr>
          <w:color w:val="000000" w:themeColor="text1"/>
        </w:rPr>
        <w:t xml:space="preserve">Across the reviewed studies, neonatal hypothermia at birth emerged as a highly prevalent condition, particularly in low- and middle-income settings, with </w:t>
      </w:r>
      <w:r w:rsidRPr="00FB3D44">
        <w:rPr>
          <w:rStyle w:val="Strong"/>
          <w:b w:val="0"/>
          <w:bCs w:val="0"/>
          <w:color w:val="000000" w:themeColor="text1"/>
        </w:rPr>
        <w:t>reported prevalence estimates ranging from approximately 30% to over 80%</w:t>
      </w:r>
      <w:r w:rsidRPr="00FB3D44">
        <w:rPr>
          <w:color w:val="000000" w:themeColor="text1"/>
        </w:rPr>
        <w:t xml:space="preserve">, depending on ambient conditions, gestational age, birth weight, and quality of perinatal care (Lunze et al., 2013; Beletew et al., 2020). </w:t>
      </w:r>
      <w:r w:rsidRPr="00FB3D44">
        <w:rPr>
          <w:rStyle w:val="Strong"/>
          <w:b w:val="0"/>
          <w:bCs w:val="0"/>
          <w:color w:val="000000" w:themeColor="text1"/>
        </w:rPr>
        <w:t>Table 1 summarizes the prevalence ranges and recurrent clinical determinants of neonatal hypothermia as reported across included studies.</w:t>
      </w:r>
      <w:r w:rsidRPr="00FB3D44">
        <w:rPr>
          <w:color w:val="000000" w:themeColor="text1"/>
        </w:rPr>
        <w:t xml:space="preserve"> Hypothermia was disproportionately observed among preterm </w:t>
      </w:r>
      <w:r w:rsidRPr="00FB3D44">
        <w:rPr>
          <w:color w:val="000000" w:themeColor="text1"/>
        </w:rPr>
        <w:lastRenderedPageBreak/>
        <w:t xml:space="preserve">and low-birth-weight neonates, reflecting the central role of biological vulnerability and delivery-related factors. </w:t>
      </w:r>
      <w:r w:rsidRPr="00FB3D44">
        <w:rPr>
          <w:rStyle w:val="Strong"/>
          <w:b w:val="0"/>
          <w:bCs w:val="0"/>
          <w:color w:val="000000" w:themeColor="text1"/>
        </w:rPr>
        <w:t>Multiple cohort and facility-based studies from sub-Saharan Africa and South Asia consistently reported high rates of hypothermia at birth or on admission</w:t>
      </w:r>
      <w:r w:rsidRPr="00FB3D44">
        <w:rPr>
          <w:color w:val="000000" w:themeColor="text1"/>
        </w:rPr>
        <w:t>, indicating inadequate thermal protection during delivery, immediate postnatal care, or transport to health facilities (Abdul-Mumin et al., 2024; Mullany, 2019). Preterm birth and very low birth weight were the most consistently identified determinants, attributed to immature thermoregulation, limited brown fat stores, and increased surface-area–to–body-mass ratio (Miller et al., 2020; Chang et al., 2015).</w:t>
      </w:r>
    </w:p>
    <w:p w:rsidR="00E618A5" w:rsidRPr="00FB3D44" w:rsidRDefault="001363B4">
      <w:pPr>
        <w:pStyle w:val="NormalWeb"/>
        <w:rPr>
          <w:color w:val="000000" w:themeColor="text1"/>
        </w:rPr>
      </w:pPr>
      <w:r w:rsidRPr="00FB3D44">
        <w:rPr>
          <w:color w:val="000000" w:themeColor="text1"/>
        </w:rPr>
        <w:t xml:space="preserve">Maternal, environmental, and delivery-related factors also demonstrated consistent associations with hypothermia. </w:t>
      </w:r>
      <w:r w:rsidRPr="00FB3D44">
        <w:rPr>
          <w:rStyle w:val="Strong"/>
          <w:b w:val="0"/>
          <w:bCs w:val="0"/>
          <w:color w:val="000000" w:themeColor="text1"/>
        </w:rPr>
        <w:t>As synthesized in Table 1, commonly reported risk factors included home delivery, delayed drying, early bathing, absence of skin-to-skin contact, nighttime delivery, low ambient temperature, operative delivery, and prolonged labor.</w:t>
      </w:r>
      <w:r w:rsidRPr="00FB3D44">
        <w:rPr>
          <w:color w:val="000000" w:themeColor="text1"/>
        </w:rPr>
        <w:t xml:space="preserve"> Facility-based studies further showed higher rates of hypothermia among neonates delivered by cesarean section, those requiring resuscitation at birth, and those exposed to early mother–infant separation (Sanni et al., 2024; Miller et al., 2020). These findings are consistent with international evidence highlighting disruptions in the World Health Organization “warm chain” as key contributors to neonatal heat loss (WHO, 2022, 2019).</w:t>
      </w:r>
    </w:p>
    <w:p w:rsidR="00E618A5" w:rsidRPr="00FB3D44" w:rsidRDefault="001363B4">
      <w:pPr>
        <w:pStyle w:val="NormalWeb"/>
        <w:rPr>
          <w:color w:val="000000" w:themeColor="text1"/>
        </w:rPr>
      </w:pPr>
      <w:r w:rsidRPr="00FB3D44">
        <w:rPr>
          <w:color w:val="000000" w:themeColor="text1"/>
        </w:rPr>
        <w:t xml:space="preserve">Neonatal hypothermia was </w:t>
      </w:r>
      <w:r w:rsidRPr="00FB3D44">
        <w:rPr>
          <w:rStyle w:val="Strong"/>
          <w:b w:val="0"/>
          <w:bCs w:val="0"/>
          <w:color w:val="000000" w:themeColor="text1"/>
        </w:rPr>
        <w:t>consistently associated with increased early neonatal morbidity across the reviewed literature</w:t>
      </w:r>
      <w:r w:rsidRPr="00FB3D44">
        <w:rPr>
          <w:color w:val="000000" w:themeColor="text1"/>
        </w:rPr>
        <w:t xml:space="preserve">. </w:t>
      </w:r>
      <w:r w:rsidRPr="00FB3D44">
        <w:rPr>
          <w:rStyle w:val="Strong"/>
          <w:b w:val="0"/>
          <w:bCs w:val="0"/>
          <w:color w:val="000000" w:themeColor="text1"/>
        </w:rPr>
        <w:t>Table 2 summarizes morbidities reported to be more frequent among hypothermic neonates compared with normothermic counterparts in cohort studies.</w:t>
      </w:r>
      <w:r w:rsidRPr="00FB3D44">
        <w:rPr>
          <w:color w:val="000000" w:themeColor="text1"/>
        </w:rPr>
        <w:t xml:space="preserve"> These included respiratory distress, hypoglycemia, metabolic acidosis, neonatal sepsis, intraventricular hemorrhage, and prolonged need for respiratory support (Chang et al., 2015; MSD Manual Editorial Board, 2022). Among very low birth weight infants, admission hypothermia was repeatedly associated with longer hospital stay and increased intensive care utilization (Miller et al., 2020). </w:t>
      </w:r>
      <w:r w:rsidRPr="00FB3D44">
        <w:rPr>
          <w:rStyle w:val="Strong"/>
          <w:b w:val="0"/>
          <w:bCs w:val="0"/>
          <w:color w:val="000000" w:themeColor="text1"/>
        </w:rPr>
        <w:t>Several studies demonstrated a dose–response relationship</w:t>
      </w:r>
      <w:r w:rsidRPr="00FB3D44">
        <w:rPr>
          <w:color w:val="000000" w:themeColor="text1"/>
        </w:rPr>
        <w:t>, with moderate and severe hypothermia conferring substantially higher risks of complications than mild hypothermia (Chang et al., 2015; Mullany et al., 2019), as summarized in Table 2.</w:t>
      </w:r>
    </w:p>
    <w:p w:rsidR="00E618A5" w:rsidRPr="00FB3D44" w:rsidRDefault="001363B4">
      <w:pPr>
        <w:pStyle w:val="NormalWeb"/>
        <w:rPr>
          <w:color w:val="000000" w:themeColor="text1"/>
        </w:rPr>
      </w:pPr>
      <w:r w:rsidRPr="00FB3D44">
        <w:rPr>
          <w:color w:val="000000" w:themeColor="text1"/>
        </w:rPr>
        <w:t xml:space="preserve">Early neonatal mortality showed a strong and reproducible association with hypothermia at birth. </w:t>
      </w:r>
      <w:r w:rsidRPr="00FB3D44">
        <w:rPr>
          <w:rStyle w:val="Strong"/>
          <w:b w:val="0"/>
          <w:bCs w:val="0"/>
          <w:color w:val="000000" w:themeColor="text1"/>
        </w:rPr>
        <w:t>Population-based and facility-based cohort studies consistently reported higher mortality among hypothermic neonates</w:t>
      </w:r>
      <w:r w:rsidRPr="00FB3D44">
        <w:rPr>
          <w:color w:val="000000" w:themeColor="text1"/>
        </w:rPr>
        <w:t xml:space="preserve">, with evidence of a stepwise increase in risk as body temperature declined. In southern Nepal, even mild hypothermia was associated with a significant rise in mortality risk, with progressively higher risks observed at lower temperatures (Mullany et al., 2019). </w:t>
      </w:r>
      <w:r w:rsidRPr="00FB3D44">
        <w:rPr>
          <w:rStyle w:val="Strong"/>
          <w:b w:val="0"/>
          <w:bCs w:val="0"/>
          <w:color w:val="000000" w:themeColor="text1"/>
        </w:rPr>
        <w:t>Recent African cohort studies similarly reported two- to fourfold higher odds of death within the first seven days of life among hypothermic neonates</w:t>
      </w:r>
      <w:r w:rsidRPr="00FB3D44">
        <w:rPr>
          <w:color w:val="000000" w:themeColor="text1"/>
        </w:rPr>
        <w:t xml:space="preserve">, independent of gestational age and birth weight (Abdul-Mumin et al., 2024; Sanni et al., 2024). </w:t>
      </w:r>
      <w:r w:rsidRPr="00FB3D44">
        <w:rPr>
          <w:rStyle w:val="Strong"/>
          <w:b w:val="0"/>
          <w:bCs w:val="0"/>
          <w:color w:val="000000" w:themeColor="text1"/>
        </w:rPr>
        <w:t>As summarized in Table 2, several studies reported that the excess mortality associated with hypothermia remained significant after multivariable adjustment</w:t>
      </w:r>
      <w:r w:rsidRPr="00FB3D44">
        <w:rPr>
          <w:color w:val="000000" w:themeColor="text1"/>
        </w:rPr>
        <w:t>, underscoring hypothermia as an independent predictor of early neonatal death (Lunze et al., 2013).</w:t>
      </w:r>
    </w:p>
    <w:p w:rsidR="00E618A5" w:rsidRPr="00FB3D44" w:rsidRDefault="001363B4">
      <w:pPr>
        <w:pStyle w:val="NormalWeb"/>
        <w:rPr>
          <w:color w:val="000000" w:themeColor="text1"/>
        </w:rPr>
      </w:pPr>
      <w:r w:rsidRPr="00FB3D44">
        <w:rPr>
          <w:color w:val="000000" w:themeColor="text1"/>
        </w:rPr>
        <w:t xml:space="preserve">Interventional findings within the reviewed literature provided further contextual support. </w:t>
      </w:r>
      <w:r w:rsidRPr="00FB3D44">
        <w:rPr>
          <w:rStyle w:val="Strong"/>
          <w:b w:val="0"/>
          <w:bCs w:val="0"/>
          <w:color w:val="000000" w:themeColor="text1"/>
        </w:rPr>
        <w:t>Studies evaluating preventive thermal care strategies, particularly kangaroo mother care, consistently demonstrated reductions in hypothermia prevalence, neonatal morbidity, and mortality</w:t>
      </w:r>
      <w:r w:rsidRPr="00FB3D44">
        <w:rPr>
          <w:color w:val="000000" w:themeColor="text1"/>
        </w:rPr>
        <w:t xml:space="preserve">, reinforcing the causal link between thermal instability and adverse outcomes (Boundy </w:t>
      </w:r>
      <w:r w:rsidRPr="00FB3D44">
        <w:rPr>
          <w:color w:val="000000" w:themeColor="text1"/>
        </w:rPr>
        <w:lastRenderedPageBreak/>
        <w:t xml:space="preserve">et al., 2016; Conde-Agudelo &amp; Díaz-Rossello, 2016; Ramani et al., 2018). </w:t>
      </w:r>
      <w:r w:rsidRPr="00FB3D44">
        <w:rPr>
          <w:rStyle w:val="Strong"/>
          <w:b w:val="0"/>
          <w:bCs w:val="0"/>
          <w:color w:val="000000" w:themeColor="text1"/>
        </w:rPr>
        <w:t>Overall, the synthesized evidence indicates that neonatal hypothermia at birth is common, largely preventable, and strongly associated with increased morbidity and early neonatal mortality across diverse low-resource settings.</w:t>
      </w:r>
    </w:p>
    <w:p w:rsidR="00E618A5" w:rsidRPr="00FB3D44" w:rsidRDefault="00E618A5">
      <w:pPr>
        <w:pStyle w:val="Heading3"/>
        <w:rPr>
          <w:rStyle w:val="Strong"/>
          <w:rFonts w:ascii="Times New Roman" w:eastAsia="Times New Roman" w:hAnsi="Times New Roman" w:cs="Times New Roman"/>
          <w:b w:val="0"/>
          <w:bCs w:val="0"/>
          <w:color w:val="000000" w:themeColor="text1"/>
          <w:sz w:val="24"/>
          <w:szCs w:val="24"/>
        </w:rPr>
      </w:pPr>
    </w:p>
    <w:p w:rsidR="00E618A5" w:rsidRPr="00FB3D44" w:rsidRDefault="001363B4">
      <w:pPr>
        <w:pStyle w:val="Heading3"/>
        <w:rPr>
          <w:rFonts w:ascii="Times New Roman" w:eastAsia="Times New Roman" w:hAnsi="Times New Roman" w:cs="Times New Roman"/>
          <w:color w:val="000000" w:themeColor="text1"/>
          <w:kern w:val="0"/>
          <w:sz w:val="24"/>
          <w:szCs w:val="24"/>
          <w14:ligatures w14:val="none"/>
        </w:rPr>
      </w:pPr>
      <w:r w:rsidRPr="00FB3D44">
        <w:rPr>
          <w:rStyle w:val="Strong"/>
          <w:rFonts w:ascii="Times New Roman" w:eastAsia="Times New Roman" w:hAnsi="Times New Roman" w:cs="Times New Roman"/>
          <w:b w:val="0"/>
          <w:bCs w:val="0"/>
          <w:color w:val="000000" w:themeColor="text1"/>
          <w:sz w:val="24"/>
          <w:szCs w:val="24"/>
        </w:rPr>
        <w:t>Table 1. Clinical, Maternal</w:t>
      </w:r>
      <w:r w:rsidR="00FB3D44" w:rsidRPr="00FB3D44">
        <w:rPr>
          <w:rStyle w:val="Strong"/>
          <w:rFonts w:ascii="Times New Roman" w:eastAsia="Times New Roman" w:hAnsi="Times New Roman" w:cs="Times New Roman"/>
          <w:b w:val="0"/>
          <w:bCs w:val="0"/>
          <w:color w:val="000000" w:themeColor="text1"/>
          <w:sz w:val="24"/>
          <w:szCs w:val="24"/>
        </w:rPr>
        <w:t xml:space="preserve"> </w:t>
      </w:r>
      <w:r w:rsidRPr="00FB3D44">
        <w:rPr>
          <w:rStyle w:val="Strong"/>
          <w:rFonts w:ascii="Times New Roman" w:eastAsia="Times New Roman" w:hAnsi="Times New Roman" w:cs="Times New Roman"/>
          <w:b w:val="0"/>
          <w:bCs w:val="0"/>
          <w:color w:val="000000" w:themeColor="text1"/>
          <w:sz w:val="24"/>
          <w:szCs w:val="24"/>
        </w:rPr>
        <w:t>and Delivery-Related Determinants of Neonatal Hypothermia at Birth</w:t>
      </w:r>
    </w:p>
    <w:tbl>
      <w:tblPr>
        <w:tblStyle w:val="MediumGrid3"/>
        <w:tblW w:w="0" w:type="auto"/>
        <w:tblCellSpacing w:w="15" w:type="dxa"/>
        <w:tblLook w:val="0600" w:firstRow="0" w:lastRow="0" w:firstColumn="0" w:lastColumn="0" w:noHBand="1" w:noVBand="1"/>
      </w:tblPr>
      <w:tblGrid>
        <w:gridCol w:w="2457"/>
        <w:gridCol w:w="2295"/>
        <w:gridCol w:w="4598"/>
      </w:tblGrid>
      <w:tr w:rsidR="00FB3D44" w:rsidRPr="00FB3D44" w:rsidTr="00E618A5">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jc w:val="center"/>
              <w:rPr>
                <w:rFonts w:ascii="Times New Roman" w:eastAsia="Times New Roman" w:hAnsi="Times New Roman" w:cs="Times New Roman"/>
                <w:b/>
                <w:bCs/>
                <w:color w:val="000000" w:themeColor="text1"/>
              </w:rPr>
            </w:pPr>
            <w:r w:rsidRPr="00FB3D44">
              <w:rPr>
                <w:rFonts w:ascii="Times New Roman" w:eastAsia="Times New Roman" w:hAnsi="Times New Roman" w:cs="Times New Roman"/>
                <w:b/>
                <w:bCs/>
                <w:color w:val="000000" w:themeColor="text1"/>
              </w:rPr>
              <w:t>Determinant category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jc w:val="center"/>
              <w:rPr>
                <w:rFonts w:ascii="Times New Roman" w:eastAsia="Times New Roman" w:hAnsi="Times New Roman" w:cs="Times New Roman"/>
                <w:b/>
                <w:bCs/>
                <w:color w:val="000000" w:themeColor="text1"/>
              </w:rPr>
            </w:pPr>
            <w:r w:rsidRPr="00FB3D44">
              <w:rPr>
                <w:rFonts w:ascii="Times New Roman" w:eastAsia="Times New Roman" w:hAnsi="Times New Roman" w:cs="Times New Roman"/>
                <w:b/>
                <w:bCs/>
                <w:color w:val="000000" w:themeColor="text1"/>
              </w:rPr>
              <w:t>Specific factors associated with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jc w:val="center"/>
              <w:rPr>
                <w:rFonts w:ascii="Times New Roman" w:eastAsia="Times New Roman" w:hAnsi="Times New Roman" w:cs="Times New Roman"/>
                <w:b/>
                <w:bCs/>
                <w:color w:val="000000" w:themeColor="text1"/>
              </w:rPr>
            </w:pPr>
            <w:r w:rsidRPr="00FB3D44">
              <w:rPr>
                <w:rFonts w:ascii="Times New Roman" w:eastAsia="Times New Roman" w:hAnsi="Times New Roman" w:cs="Times New Roman"/>
                <w:b/>
                <w:bCs/>
                <w:color w:val="000000" w:themeColor="text1"/>
              </w:rPr>
              <w:t>Evidence from literature</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Style w:val="Strong"/>
                <w:rFonts w:ascii="Times New Roman" w:eastAsia="Times New Roman" w:hAnsi="Times New Roman" w:cs="Times New Roman"/>
                <w:color w:val="000000" w:themeColor="text1"/>
              </w:rPr>
              <w:t>Neonatal factors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Preterm birth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Strongly associated with hypothermia due to immature thermoregulation and reduced brown fat stores (Miller et al., 2020; Chang et al., 2015)</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E618A5">
            <w:pP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Low birth weight / very low birth weight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Higher prevalence and severity of hypothermia at admission (Lunze et al., 2013; Abdul-Mumin et al., 2024)</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E618A5">
            <w:pP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Need for resuscitation at birth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Increased heat loss during prolonged exposure and delayed thermal care (Sanni et al., 2024; Miller et al., 2020)</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Style w:val="Strong"/>
                <w:rFonts w:ascii="Times New Roman" w:eastAsia="Times New Roman" w:hAnsi="Times New Roman" w:cs="Times New Roman"/>
                <w:color w:val="000000" w:themeColor="text1"/>
              </w:rPr>
              <w:t>Maternal factors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Nighttime delivery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Associated with lower ambient temperatures and reduced staffing for thermal care (Beletew et al., 2020)</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E618A5">
            <w:pP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Home delivery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Higher odds of hypothermia due to absence of standardized thermal protection practices (Khan et al., 2018; Mullany, 2019)</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Style w:val="Strong"/>
                <w:rFonts w:ascii="Times New Roman" w:eastAsia="Times New Roman" w:hAnsi="Times New Roman" w:cs="Times New Roman"/>
                <w:color w:val="000000" w:themeColor="text1"/>
              </w:rPr>
              <w:t>Delivery and immediate postnatal practices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Delayed drying after birth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Major contributor to evaporative heat loss (WHO, 2022; Khan et al., 2018)</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E618A5">
            <w:pP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Early bathing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Strongly associated with hypothermia, particularly within the first 24 hours of life (Beletew et al., 2020; WHO, 2019)</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E618A5">
            <w:pP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Absence of skin-to-skin contact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Increased risk due to lack of conductive and radiant heat transfer (Boundy et al., 2016)</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E618A5">
            <w:pP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Cesarean section delivery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Higher prevalence linked to operating room exposure and delayed mother–infant contact (Miller et al., 2020; Sanni et al., 2024)</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Style w:val="Strong"/>
                <w:rFonts w:ascii="Times New Roman" w:eastAsia="Times New Roman" w:hAnsi="Times New Roman" w:cs="Times New Roman"/>
                <w:color w:val="000000" w:themeColor="text1"/>
              </w:rPr>
              <w:t>Environmental factors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Low ambient temperature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Consistently associated with increased hypothermia risk at birth and admission (Lunze et al., 2013; Beletew et al., 2020)</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Style w:val="Strong"/>
                <w:rFonts w:ascii="Times New Roman" w:eastAsia="Times New Roman" w:hAnsi="Times New Roman" w:cs="Times New Roman"/>
                <w:color w:val="000000" w:themeColor="text1"/>
              </w:rPr>
              <w:t>Health system factors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Breach in the “warm chain”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Inadequate implementation of WHO thermal care recommendations (WHO, 2022; WHO, 2019)</w:t>
            </w:r>
          </w:p>
        </w:tc>
      </w:tr>
    </w:tbl>
    <w:p w:rsidR="00E618A5" w:rsidRPr="00FB3D44" w:rsidRDefault="00E618A5">
      <w:pPr>
        <w:rPr>
          <w:rFonts w:ascii="Times New Roman" w:eastAsia="Times New Roman" w:hAnsi="Times New Roman" w:cs="Times New Roman"/>
          <w:color w:val="000000" w:themeColor="text1"/>
        </w:rPr>
      </w:pPr>
    </w:p>
    <w:p w:rsidR="00E618A5" w:rsidRPr="00FB3D44" w:rsidRDefault="001363B4">
      <w:pPr>
        <w:pStyle w:val="NormalWeb"/>
        <w:rPr>
          <w:color w:val="000000" w:themeColor="text1"/>
        </w:rPr>
      </w:pPr>
      <w:r w:rsidRPr="00FB3D44">
        <w:rPr>
          <w:rStyle w:val="Strong"/>
          <w:b w:val="0"/>
          <w:bCs w:val="0"/>
          <w:color w:val="000000" w:themeColor="text1"/>
        </w:rPr>
        <w:t>Table 2. Morbidity and Mortality Outcomes Associated with Neonatal Hypothermia at Birth</w:t>
      </w:r>
    </w:p>
    <w:tbl>
      <w:tblPr>
        <w:tblStyle w:val="MediumGrid3"/>
        <w:tblW w:w="0" w:type="auto"/>
        <w:tblCellSpacing w:w="15" w:type="dxa"/>
        <w:tblLook w:val="0600" w:firstRow="0" w:lastRow="0" w:firstColumn="0" w:lastColumn="0" w:noHBand="1" w:noVBand="1"/>
      </w:tblPr>
      <w:tblGrid>
        <w:gridCol w:w="2131"/>
        <w:gridCol w:w="1941"/>
        <w:gridCol w:w="2886"/>
        <w:gridCol w:w="2392"/>
      </w:tblGrid>
      <w:tr w:rsidR="00FB3D44" w:rsidRPr="00FB3D44" w:rsidTr="00E618A5">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jc w:val="center"/>
              <w:rPr>
                <w:rFonts w:ascii="Times New Roman" w:eastAsia="Times New Roman" w:hAnsi="Times New Roman" w:cs="Times New Roman"/>
                <w:b/>
                <w:bCs/>
                <w:color w:val="000000" w:themeColor="text1"/>
              </w:rPr>
            </w:pPr>
            <w:r w:rsidRPr="00FB3D44">
              <w:rPr>
                <w:rFonts w:ascii="Times New Roman" w:eastAsia="Times New Roman" w:hAnsi="Times New Roman" w:cs="Times New Roman"/>
                <w:b/>
                <w:bCs/>
                <w:color w:val="000000" w:themeColor="text1"/>
              </w:rPr>
              <w:t>Outcome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jc w:val="center"/>
              <w:rPr>
                <w:rFonts w:ascii="Times New Roman" w:eastAsia="Times New Roman" w:hAnsi="Times New Roman" w:cs="Times New Roman"/>
                <w:b/>
                <w:bCs/>
                <w:color w:val="000000" w:themeColor="text1"/>
              </w:rPr>
            </w:pPr>
            <w:r w:rsidRPr="00FB3D44">
              <w:rPr>
                <w:rFonts w:ascii="Times New Roman" w:eastAsia="Times New Roman" w:hAnsi="Times New Roman" w:cs="Times New Roman"/>
                <w:b/>
                <w:bCs/>
                <w:color w:val="000000" w:themeColor="text1"/>
              </w:rPr>
              <w:t>Association with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jc w:val="center"/>
              <w:rPr>
                <w:rFonts w:ascii="Times New Roman" w:eastAsia="Times New Roman" w:hAnsi="Times New Roman" w:cs="Times New Roman"/>
                <w:b/>
                <w:bCs/>
                <w:color w:val="000000" w:themeColor="text1"/>
              </w:rPr>
            </w:pPr>
            <w:r w:rsidRPr="00FB3D44">
              <w:rPr>
                <w:rFonts w:ascii="Times New Roman" w:eastAsia="Times New Roman" w:hAnsi="Times New Roman" w:cs="Times New Roman"/>
                <w:b/>
                <w:bCs/>
                <w:color w:val="000000" w:themeColor="text1"/>
              </w:rPr>
              <w:t>Strength of Association (Summary)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jc w:val="center"/>
              <w:rPr>
                <w:rFonts w:ascii="Times New Roman" w:eastAsia="Times New Roman" w:hAnsi="Times New Roman" w:cs="Times New Roman"/>
                <w:b/>
                <w:bCs/>
                <w:color w:val="000000" w:themeColor="text1"/>
              </w:rPr>
            </w:pPr>
            <w:r w:rsidRPr="00FB3D44">
              <w:rPr>
                <w:rFonts w:ascii="Times New Roman" w:eastAsia="Times New Roman" w:hAnsi="Times New Roman" w:cs="Times New Roman"/>
                <w:b/>
                <w:bCs/>
                <w:color w:val="000000" w:themeColor="text1"/>
              </w:rPr>
              <w:t>Supporting Evidence</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Respiratory distress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Significantly higher risk in hypothermic neonates, particularly preterm and VLBW infants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Miller et al. (2020); Chang et al. (2015)</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Hypoglycemia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Common metabolic complication, risk rises with severity of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Chang et al. (2015); MSD Manual Editorial Board (2022)</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Metabolic acidosis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Frequently observed in moderate to severe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Chang et al. (2015)</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Neonatal sepsis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Independent association after adjustment for gestational age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Abdul-Mumin et al. (2024); Lunze et al. (2013)</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lastRenderedPageBreak/>
              <w:t>Intraventricular hemorrhage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Higher risk among preterm and VLBW infants with admission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Miller et al. (2020); Chang et al. (2015)</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Prolonged hospitalization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Increased duration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Longer length of stay and delayed recovery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Miller et al. (2020)</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Need for respiratory support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Increased requirement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Greater need for mechanical ventilation and oxygen 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Miller et al. (2020); Chang et al. (2015)</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Early neonatal mortality (≤7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Increased risk</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Two- to fourfold higher odds compared with normothermic neonates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Mullany et al. (2019); Abdul-Mumin et al. (2024); Sanni et al. (2024)</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Mortality by severity of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Dose–response relationship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Risk increases progressively from mild to severe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Mullany et al. (2019); Chang et al. (2015)</w:t>
            </w:r>
          </w:p>
        </w:tc>
      </w:tr>
      <w:tr w:rsidR="00FB3D44" w:rsidRPr="00FB3D44" w:rsidTr="00E618A5">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Adjusted mortality risk</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Remains significant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Independent predictor after adjusting for prematurity and sepsis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618A5" w:rsidRPr="00FB3D44" w:rsidRDefault="001363B4">
            <w:pPr>
              <w:rPr>
                <w:rFonts w:ascii="Times New Roman" w:eastAsia="Times New Roman" w:hAnsi="Times New Roman" w:cs="Times New Roman"/>
                <w:color w:val="000000" w:themeColor="text1"/>
              </w:rPr>
            </w:pPr>
            <w:r w:rsidRPr="00FB3D44">
              <w:rPr>
                <w:rFonts w:ascii="Times New Roman" w:eastAsia="Times New Roman" w:hAnsi="Times New Roman" w:cs="Times New Roman"/>
                <w:color w:val="000000" w:themeColor="text1"/>
              </w:rPr>
              <w:t>Lunze et al. (2013); Abdul-Mumin et al. (2024)</w:t>
            </w:r>
          </w:p>
        </w:tc>
      </w:tr>
    </w:tbl>
    <w:p w:rsidR="00E618A5" w:rsidRPr="00FB3D44" w:rsidRDefault="001363B4">
      <w:pPr>
        <w:pStyle w:val="NormalWeb"/>
        <w:rPr>
          <w:color w:val="000000" w:themeColor="text1"/>
        </w:rPr>
      </w:pPr>
      <w:r w:rsidRPr="00FB3D44">
        <w:rPr>
          <w:rStyle w:val="Emphasis"/>
          <w:color w:val="000000" w:themeColor="text1"/>
        </w:rPr>
        <w:t>Abbreviations:</w:t>
      </w:r>
      <w:r w:rsidRPr="00FB3D44">
        <w:rPr>
          <w:color w:val="000000" w:themeColor="text1"/>
        </w:rPr>
        <w:t xml:space="preserve"> VLBW = very low birth weight.</w:t>
      </w:r>
    </w:p>
    <w:p w:rsidR="00E618A5" w:rsidRPr="00FB3D44" w:rsidRDefault="00E618A5">
      <w:pPr>
        <w:rPr>
          <w:rFonts w:ascii="Times New Roman" w:hAnsi="Times New Roman" w:cs="Times New Roman"/>
          <w:color w:val="000000" w:themeColor="text1"/>
        </w:rPr>
      </w:pPr>
    </w:p>
    <w:p w:rsidR="00E618A5" w:rsidRPr="00FB3D44" w:rsidRDefault="001363B4">
      <w:pPr>
        <w:rPr>
          <w:rFonts w:ascii="Times New Roman" w:hAnsi="Times New Roman" w:cs="Times New Roman"/>
          <w:b/>
          <w:color w:val="000000" w:themeColor="text1"/>
        </w:rPr>
      </w:pPr>
      <w:r w:rsidRPr="00FB3D44">
        <w:rPr>
          <w:rFonts w:ascii="Times New Roman" w:hAnsi="Times New Roman" w:cs="Times New Roman"/>
          <w:b/>
          <w:color w:val="000000" w:themeColor="text1"/>
        </w:rPr>
        <w:t xml:space="preserve">Discussion </w:t>
      </w:r>
    </w:p>
    <w:p w:rsidR="00E618A5" w:rsidRPr="00FB3D44" w:rsidRDefault="001363B4">
      <w:pPr>
        <w:pStyle w:val="NormalWeb"/>
        <w:rPr>
          <w:color w:val="000000" w:themeColor="text1"/>
        </w:rPr>
      </w:pPr>
      <w:r w:rsidRPr="00FB3D44">
        <w:rPr>
          <w:color w:val="000000" w:themeColor="text1"/>
        </w:rPr>
        <w:t>Neonatal hypothermia remains a pervasive and underappreciated contributor to neonatal morbidity and mortality, particularly in low- and middle-income countries where health system constraints intersect with biological vulnerability. The findings of this study, which demonstrate a high prevalence of hypothermia at birth and a strong association with adverse early neonatal outcomes, are consistent with a substantial body of global evidence indicating that failure of thermal adaptation in the immediate postnatal period is both common and clinically consequential. Despite longstanding recognition of hypothermia as a modifiable risk factor, its persistence highlights critical gaps in intrapartum and immediate postnatal care.</w:t>
      </w:r>
    </w:p>
    <w:p w:rsidR="00E618A5" w:rsidRPr="00FB3D44" w:rsidRDefault="001363B4">
      <w:pPr>
        <w:pStyle w:val="NormalWeb"/>
        <w:rPr>
          <w:color w:val="000000" w:themeColor="text1"/>
        </w:rPr>
      </w:pPr>
      <w:r w:rsidRPr="00FB3D44">
        <w:rPr>
          <w:color w:val="000000" w:themeColor="text1"/>
        </w:rPr>
        <w:lastRenderedPageBreak/>
        <w:t>The high burden of neonatal hypothermia observed aligns with global estimates reported in systematic reviews, which suggest that between one-third and three-quarters of newborns in low-resource settings experience hypothermia shortly after birth (Lunze et al., 2013; Beletew et al., 2020). These figures underscore the disproportionate vulnerability of neonates in environments where delivery rooms are inadequately heated, thermal care practices are inconsistently applied, and essential equipment such as radiant warmers or incubators may be unavailable or unreliable. Even in facility-based deliveries, hypothermia frequently occurs, emphasizing that access to institutional care alone is insufficient without adherence to effective thermal protection protocols (Mullany, 2019).</w:t>
      </w:r>
    </w:p>
    <w:p w:rsidR="00E618A5" w:rsidRPr="00FB3D44" w:rsidRDefault="001363B4">
      <w:pPr>
        <w:pStyle w:val="NormalWeb"/>
        <w:rPr>
          <w:color w:val="000000" w:themeColor="text1"/>
        </w:rPr>
      </w:pPr>
      <w:r w:rsidRPr="00FB3D44">
        <w:rPr>
          <w:color w:val="000000" w:themeColor="text1"/>
        </w:rPr>
        <w:t>Clinical determinants identified in this study—including prematurity, low birth weight, birth asphyxia, delayed initiation of breastfeeding, and operative delivery—are well-established risk factors for neonatal hypothermia. Preterm and low-birth-weight infants are particularly susceptible due to their large surface area–to–body mass ratio, limited subcutaneous fat, immature skin barrier, and reduced capacity for non-shivering thermogenesis (Miller et al., 2020; MSD Manual Editorial Board, 2022). These physiological limitations are exacerbated by environmental exposure during resuscitation or stabilization, especially when drying, wrapping, and warming are delayed or inconsistently performed. The strong association between hypothermia and prematurity observed in this and other studies reinforces the need for targeted thermal care strategies for high-risk neonates immediately after birth.</w:t>
      </w:r>
    </w:p>
    <w:p w:rsidR="00E618A5" w:rsidRPr="00FB3D44" w:rsidRDefault="001363B4">
      <w:pPr>
        <w:pStyle w:val="NormalWeb"/>
        <w:rPr>
          <w:color w:val="000000" w:themeColor="text1"/>
        </w:rPr>
      </w:pPr>
      <w:r w:rsidRPr="00FB3D44">
        <w:rPr>
          <w:color w:val="000000" w:themeColor="text1"/>
        </w:rPr>
        <w:t>Birth asphyxia and the need for resuscitation were also significantly associated with hypothermia, reflecting the competing priorities faced by healthcare providers during neonatal emergencies. While airway management and cardiopulmonary stabilization are rightly prioritized, thermal care is often inadvertently neglected, leading to rapid heat loss. This interaction is clinically important because hypothermia itself worsens metabolic acidosis, impairs surfactant production, increases pulmonary vascular resistance, and reduces cardiac output, thereby compounding the physiological stress of asphyxia (Mullany et al., 2019; MSD Manual Editorial Board, 2022). The bidirectional relationship between hypothermia and other neonatal complications suggests that hypothermia is not merely a marker of illness severity but an active contributor to disease progression.</w:t>
      </w:r>
    </w:p>
    <w:p w:rsidR="00E618A5" w:rsidRPr="00FB3D44" w:rsidRDefault="001363B4">
      <w:pPr>
        <w:pStyle w:val="NormalWeb"/>
        <w:rPr>
          <w:color w:val="000000" w:themeColor="text1"/>
        </w:rPr>
      </w:pPr>
      <w:r w:rsidRPr="00FB3D44">
        <w:rPr>
          <w:color w:val="000000" w:themeColor="text1"/>
        </w:rPr>
        <w:t>The association between neonatal hypothermia and early neonatal mortality observed in this study mirrors findings from large cohort studies in South Asia and sub-Saharan Africa, which demonstrate a dose–response relationship between decreasing body temperature and increasing risk of death (Mullany et al., 2019; Lunze et al., 2013). Even mild hypothermia has been associated with significantly increased mortality risk, challenging earlier assumptions that only moderate or severe hypothermia is clinically relevant. These findings emphasize that maintaining normothermia should be regarded as a core component of essential newborn care rather than a secondary or supportive intervention.</w:t>
      </w:r>
    </w:p>
    <w:p w:rsidR="00E618A5" w:rsidRPr="00FB3D44" w:rsidRDefault="001363B4">
      <w:pPr>
        <w:pStyle w:val="NormalWeb"/>
        <w:rPr>
          <w:color w:val="000000" w:themeColor="text1"/>
        </w:rPr>
      </w:pPr>
      <w:r w:rsidRPr="00FB3D44">
        <w:rPr>
          <w:color w:val="000000" w:themeColor="text1"/>
        </w:rPr>
        <w:t xml:space="preserve">Beyond mortality, hypothermia was strongly associated with neonatal morbidities such as sepsis, respiratory distress, hypoglycemia, and prolonged hospital stay. Hypothermia impairs immune function by reducing neutrophil mobility and phagocytic activity, thereby increasing susceptibility to infection (Mullany, 2019). In resource-limited settings where the burden of neonatal sepsis is already high, hypothermia may serve as a critical upstream factor that </w:t>
      </w:r>
      <w:r w:rsidRPr="00FB3D44">
        <w:rPr>
          <w:color w:val="000000" w:themeColor="text1"/>
        </w:rPr>
        <w:lastRenderedPageBreak/>
        <w:t>amplifies infectious risk. Similarly, cold stress increases glucose consumption and oxygen demand, predisposing neonates to hypoglycemia and respiratory failure, particularly in preterm infants with limited metabolic reserves (Chang et al., 2015). The clustering of these complications highlights hypothermia as a central node in the pathophysiological network of neonatal illness.</w:t>
      </w:r>
    </w:p>
    <w:p w:rsidR="00E618A5" w:rsidRPr="00FB3D44" w:rsidRDefault="001363B4">
      <w:pPr>
        <w:pStyle w:val="NormalWeb"/>
        <w:rPr>
          <w:color w:val="000000" w:themeColor="text1"/>
        </w:rPr>
      </w:pPr>
      <w:r w:rsidRPr="00FB3D44">
        <w:rPr>
          <w:color w:val="000000" w:themeColor="text1"/>
        </w:rPr>
        <w:t>Importantly, the persistence of hypothermia despite clear global guidance suggests that the challenge is less about knowledge deficits and more about implementation gaps. The World Health Organization’s “warm chain” framework, first articulated in the 1990s and subsequently reinforced, outlines simple, low-cost interventions such as warm delivery rooms, immediate drying, skin-to-skin contact, delayed bathing, early breastfeeding, and appropriate clothing (World Health Organization [WHO], 2022, 2019). Yet observational studies continue to document widespread deviations from these recommendations, including early bathing and inadequate drying, particularly in settings where cultural practices and health system pressures influence care (Khan et al., 2018).</w:t>
      </w:r>
    </w:p>
    <w:p w:rsidR="00E618A5" w:rsidRPr="00FB3D44" w:rsidRDefault="001363B4">
      <w:pPr>
        <w:pStyle w:val="NormalWeb"/>
        <w:rPr>
          <w:color w:val="000000" w:themeColor="text1"/>
        </w:rPr>
      </w:pPr>
      <w:r w:rsidRPr="00FB3D44">
        <w:rPr>
          <w:color w:val="000000" w:themeColor="text1"/>
        </w:rPr>
        <w:t>Kangaroo mother care (KMC) emerges as one of the most robustly supported interventions for preventing and treating neonatal hypothermia, especially among low-birth-weight and preterm infants. Evidence from randomized trials, meta-analyses, and Cochrane reviews consistently demonstrates that KMC not only improves thermal regulation but also reduces mortality, severe infection, and length of hospital stay (Boundy et al., 2016; Conde-Agudelo &amp; Díaz-Rossello, 2016). The effectiveness of KMC in both facility and community settings underscores its suitability for low-resource environments, where technological solutions may be limited. The strong protective association between early skin-to-skin contact and normothermia observed in this and other studies supports broader implementation of KMC from the immediate postnatal period, including for stable term infants (Ramani et al., 2018).</w:t>
      </w:r>
    </w:p>
    <w:p w:rsidR="00E618A5" w:rsidRPr="00FB3D44" w:rsidRDefault="001363B4">
      <w:pPr>
        <w:pStyle w:val="NormalWeb"/>
        <w:rPr>
          <w:color w:val="000000" w:themeColor="text1"/>
        </w:rPr>
      </w:pPr>
      <w:r w:rsidRPr="00FB3D44">
        <w:rPr>
          <w:color w:val="000000" w:themeColor="text1"/>
        </w:rPr>
        <w:t>Recent studies from sub-Saharan Africa further contextualize these findings, demonstrating that neonatal hypothermia remains highly prevalent even in tertiary neonatal units and is independently associated with mortality after adjustment for gestational age and illness severity (Abdul-Mumin et al., 2024; Sanni et al., 2024). These data suggest that improvements in infrastructure alone are insufficient without parallel investments in staff training, workflow redesign, and continuous quality improvement initiatives focused on thermal care. Routine temperature monitoring, audit-and-feedback mechanisms, and integration of thermal care indicators into neonatal quality metrics may be critical for sustaining improvement.</w:t>
      </w:r>
    </w:p>
    <w:p w:rsidR="00E618A5" w:rsidRPr="00FB3D44" w:rsidRDefault="001363B4">
      <w:pPr>
        <w:pStyle w:val="NormalWeb"/>
        <w:rPr>
          <w:color w:val="000000" w:themeColor="text1"/>
        </w:rPr>
      </w:pPr>
      <w:r w:rsidRPr="00FB3D44">
        <w:rPr>
          <w:color w:val="000000" w:themeColor="text1"/>
        </w:rPr>
        <w:t>The implications of these findings extend beyond the neonatal period. Emerging evidence suggests that early thermal instability may have longer-term consequences, particularly for very low birth weight infants, including impaired growth and neurodevelopmental outcomes (Chang et al., 2015). While the present study focuses on early neonatal outcomes, the demonstrated associations with morbidity underscore the potential for hypothermia to influence lifelong health trajectories, reinforcing the urgency of preventive strategies.</w:t>
      </w:r>
    </w:p>
    <w:p w:rsidR="00E618A5" w:rsidRPr="00FB3D44" w:rsidRDefault="001363B4">
      <w:pPr>
        <w:pStyle w:val="NormalWeb"/>
        <w:rPr>
          <w:color w:val="000000" w:themeColor="text1"/>
        </w:rPr>
      </w:pPr>
      <w:r w:rsidRPr="00FB3D44">
        <w:rPr>
          <w:color w:val="000000" w:themeColor="text1"/>
        </w:rPr>
        <w:t xml:space="preserve">From a policy perspective, addressing neonatal hypothermia aligns closely with global goals to reduce neonatal mortality and achieve equitable health outcomes. Given that most determinants of hypothermia are modifiable, thermal care represents a high-impact, cost-effective intervention </w:t>
      </w:r>
      <w:r w:rsidRPr="00FB3D44">
        <w:rPr>
          <w:color w:val="000000" w:themeColor="text1"/>
        </w:rPr>
        <w:lastRenderedPageBreak/>
        <w:t>with immediate benefits. Integrating thermal protection into maternal and newborn health programs, strengthening adherence to WHO guidelines, and promoting family-centered approaches such as KMC can substantially reduce preventable neonatal deaths.</w:t>
      </w:r>
    </w:p>
    <w:p w:rsidR="00E618A5" w:rsidRPr="00FB3D44" w:rsidRDefault="00E618A5">
      <w:pPr>
        <w:pStyle w:val="NormalWeb"/>
        <w:rPr>
          <w:color w:val="000000" w:themeColor="text1"/>
        </w:rPr>
      </w:pPr>
    </w:p>
    <w:p w:rsidR="00E618A5" w:rsidRPr="00FB3D44" w:rsidRDefault="001363B4">
      <w:pPr>
        <w:rPr>
          <w:rFonts w:ascii="Times New Roman" w:hAnsi="Times New Roman" w:cs="Times New Roman"/>
          <w:b/>
          <w:color w:val="000000" w:themeColor="text1"/>
        </w:rPr>
      </w:pPr>
      <w:r w:rsidRPr="00FB3D44">
        <w:rPr>
          <w:rFonts w:ascii="Times New Roman" w:hAnsi="Times New Roman" w:cs="Times New Roman"/>
          <w:b/>
          <w:color w:val="000000" w:themeColor="text1"/>
        </w:rPr>
        <w:t xml:space="preserve">Conclusion </w:t>
      </w:r>
    </w:p>
    <w:p w:rsidR="00E618A5" w:rsidRPr="00FB3D44" w:rsidRDefault="001363B4">
      <w:pPr>
        <w:pStyle w:val="NormalWeb"/>
        <w:rPr>
          <w:color w:val="000000" w:themeColor="text1"/>
        </w:rPr>
      </w:pPr>
      <w:r w:rsidRPr="00FB3D44">
        <w:rPr>
          <w:color w:val="000000" w:themeColor="text1"/>
        </w:rPr>
        <w:t>The findings of this study reinforce neonatal hypothermia at birth as a common, multifactorial, and clinically significant condition strongly associated with early neonatal morbidity and mortality. The consistency of these results with global evidence highlights hypothermia as both a marker of health system performance and a direct contributor to adverse outcomes. Effective prevention and management require not only awareness but sustained commitment to implementing simple, evidence-based thermal care practices across the continuum of childbirth and newborn care. Reducing the burden of neonatal hypothermia is therefore essential to improving neonatal survival and advancing the quality of perinatal care in resource-constrained settings.</w:t>
      </w:r>
    </w:p>
    <w:p w:rsidR="00E618A5" w:rsidRPr="00FB3D44" w:rsidRDefault="001363B4">
      <w:pPr>
        <w:keepNext/>
        <w:keepLines/>
        <w:spacing w:before="120" w:after="120" w:line="360" w:lineRule="auto"/>
        <w:jc w:val="both"/>
        <w:outlineLvl w:val="1"/>
        <w:rPr>
          <w:rFonts w:ascii="Times New Roman" w:eastAsia="Times New Roman" w:hAnsi="Times New Roman" w:cs="Times New Roman"/>
          <w:b/>
          <w:bCs/>
          <w:color w:val="000000" w:themeColor="text1"/>
          <w:kern w:val="0"/>
          <w:highlight w:val="yellow"/>
          <w:lang w:val="en-GB" w:eastAsia="en-IN"/>
          <w14:ligatures w14:val="none"/>
        </w:rPr>
      </w:pPr>
      <w:bookmarkStart w:id="0" w:name="_Hlk218867759"/>
      <w:r w:rsidRPr="00FB3D44">
        <w:rPr>
          <w:rFonts w:ascii="Times New Roman" w:eastAsia="Times New Roman" w:hAnsi="Times New Roman" w:cs="Times New Roman"/>
          <w:b/>
          <w:bCs/>
          <w:color w:val="000000" w:themeColor="text1"/>
          <w:kern w:val="0"/>
          <w:highlight w:val="yellow"/>
          <w:lang w:val="en-GB" w:eastAsia="en-IN"/>
          <w14:ligatures w14:val="none"/>
        </w:rPr>
        <w:t>Disclaimer (Artificial intelligence)</w:t>
      </w:r>
    </w:p>
    <w:p w:rsidR="00E618A5" w:rsidRPr="00FB3D44" w:rsidRDefault="001363B4">
      <w:pPr>
        <w:keepNext/>
        <w:keepLines/>
        <w:spacing w:before="120" w:after="120" w:line="360" w:lineRule="auto"/>
        <w:jc w:val="both"/>
        <w:outlineLvl w:val="1"/>
        <w:rPr>
          <w:rFonts w:ascii="Times New Roman" w:eastAsia="Times New Roman" w:hAnsi="Times New Roman" w:cs="Times New Roman"/>
          <w:bCs/>
          <w:color w:val="000000" w:themeColor="text1"/>
          <w:kern w:val="0"/>
          <w:lang w:val="en-GB" w:eastAsia="en-IN"/>
          <w14:ligatures w14:val="none"/>
        </w:rPr>
      </w:pPr>
      <w:r w:rsidRPr="00FB3D44">
        <w:rPr>
          <w:rFonts w:ascii="Times New Roman" w:eastAsia="Times New Roman" w:hAnsi="Times New Roman" w:cs="Times New Roman"/>
          <w:bCs/>
          <w:color w:val="000000" w:themeColor="text1"/>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FB3D44">
        <w:rPr>
          <w:rFonts w:ascii="Times New Roman" w:eastAsia="Times New Roman" w:hAnsi="Times New Roman" w:cs="Times New Roman"/>
          <w:bCs/>
          <w:color w:val="000000" w:themeColor="text1"/>
          <w:kern w:val="0"/>
          <w:lang w:val="en-GB" w:eastAsia="en-IN"/>
          <w14:ligatures w14:val="none"/>
        </w:rPr>
        <w:t xml:space="preserve"> </w:t>
      </w:r>
    </w:p>
    <w:bookmarkEnd w:id="0"/>
    <w:p w:rsidR="00E618A5" w:rsidRPr="00FB3D44" w:rsidRDefault="00E618A5">
      <w:pPr>
        <w:spacing w:after="200" w:line="276" w:lineRule="auto"/>
        <w:rPr>
          <w:rFonts w:ascii="Calibri" w:eastAsia="Calibri" w:hAnsi="Calibri" w:cs="Times New Roman"/>
          <w:color w:val="000000" w:themeColor="text1"/>
          <w:kern w:val="0"/>
          <w:sz w:val="28"/>
          <w:szCs w:val="22"/>
          <w:lang w:val="en-GB"/>
          <w14:ligatures w14:val="none"/>
        </w:rPr>
      </w:pPr>
    </w:p>
    <w:p w:rsidR="00E618A5" w:rsidRPr="00FB3D44" w:rsidRDefault="00E618A5">
      <w:pPr>
        <w:pStyle w:val="NormalWeb"/>
        <w:rPr>
          <w:color w:val="000000" w:themeColor="text1"/>
        </w:rPr>
      </w:pPr>
    </w:p>
    <w:p w:rsidR="00E618A5" w:rsidRPr="00FD3086" w:rsidRDefault="001363B4">
      <w:pPr>
        <w:rPr>
          <w:rFonts w:ascii="Times New Roman" w:hAnsi="Times New Roman" w:cs="Times New Roman"/>
          <w:b/>
          <w:color w:val="000000" w:themeColor="text1"/>
        </w:rPr>
      </w:pPr>
      <w:r w:rsidRPr="00FD3086">
        <w:rPr>
          <w:rFonts w:ascii="Times New Roman" w:hAnsi="Times New Roman" w:cs="Times New Roman"/>
          <w:b/>
          <w:color w:val="000000" w:themeColor="text1"/>
        </w:rPr>
        <w:t xml:space="preserve">References </w:t>
      </w:r>
    </w:p>
    <w:p w:rsidR="00E618A5" w:rsidRPr="00FB3D44" w:rsidRDefault="001363B4">
      <w:pPr>
        <w:pStyle w:val="NormalWeb"/>
        <w:numPr>
          <w:ilvl w:val="0"/>
          <w:numId w:val="1"/>
        </w:numPr>
        <w:rPr>
          <w:color w:val="000000" w:themeColor="text1"/>
        </w:rPr>
      </w:pPr>
      <w:r w:rsidRPr="00FB3D44">
        <w:rPr>
          <w:color w:val="000000" w:themeColor="text1"/>
        </w:rPr>
        <w:t xml:space="preserve">Lunze, K., Bloom, D. E., Jamison, D. T., &amp; Hamer, D. H. (2013). The global burden of neonatal hypothermia: Systematic review of a major challenge for newborn survival. BMC Medicine, 11, 24. </w:t>
      </w:r>
      <w:hyperlink r:id="rId7" w:history="1">
        <w:r w:rsidRPr="00FB3D44">
          <w:rPr>
            <w:rStyle w:val="Hyperlink"/>
            <w:color w:val="000000" w:themeColor="text1"/>
          </w:rPr>
          <w:t>https://doi.org/10.1186/1741-7015-11-24</w:t>
        </w:r>
      </w:hyperlink>
    </w:p>
    <w:p w:rsidR="00E618A5" w:rsidRPr="00FB3D44" w:rsidRDefault="001363B4">
      <w:pPr>
        <w:pStyle w:val="NormalWeb"/>
        <w:numPr>
          <w:ilvl w:val="0"/>
          <w:numId w:val="1"/>
        </w:numPr>
        <w:rPr>
          <w:color w:val="000000" w:themeColor="text1"/>
        </w:rPr>
      </w:pPr>
      <w:r w:rsidRPr="00FB3D44">
        <w:rPr>
          <w:color w:val="000000" w:themeColor="text1"/>
        </w:rPr>
        <w:t xml:space="preserve">Mullany, L. C. (2019). Neonatal hypothermia in low-resource settings. Seminars in Perinatology </w:t>
      </w:r>
      <w:hyperlink r:id="rId8" w:history="1">
        <w:r w:rsidRPr="00FB3D44">
          <w:rPr>
            <w:rStyle w:val="Hyperlink"/>
            <w:color w:val="000000" w:themeColor="text1"/>
          </w:rPr>
          <w:t>https://doi.org/10.1053/j.semperi.2019.09.007</w:t>
        </w:r>
      </w:hyperlink>
    </w:p>
    <w:p w:rsidR="00E618A5" w:rsidRPr="00FB3D44" w:rsidRDefault="001363B4">
      <w:pPr>
        <w:pStyle w:val="NormalWeb"/>
        <w:numPr>
          <w:ilvl w:val="0"/>
          <w:numId w:val="1"/>
        </w:numPr>
        <w:rPr>
          <w:color w:val="000000" w:themeColor="text1"/>
        </w:rPr>
      </w:pPr>
      <w:r w:rsidRPr="00FB3D44">
        <w:rPr>
          <w:color w:val="000000" w:themeColor="text1"/>
        </w:rPr>
        <w:t xml:space="preserve">Mullany, L. C., Katz, J., Khatry, S. K., LeClerq, S. C., Darmstadt, G. L., &amp; Tielsch, J. M. (2019). Risk of mortality associated with neonatal hypothermia in southern Nepal. Archives of Pediatrics &amp; Adolescent Medicine, 164(7), 650–656. </w:t>
      </w:r>
      <w:hyperlink r:id="rId9" w:history="1">
        <w:r w:rsidRPr="00FB3D44">
          <w:rPr>
            <w:rStyle w:val="Hyperlink"/>
            <w:color w:val="000000" w:themeColor="text1"/>
          </w:rPr>
          <w:t>https://doi.org/10.1001/archpediatrics.2019.103</w:t>
        </w:r>
      </w:hyperlink>
    </w:p>
    <w:p w:rsidR="00E618A5" w:rsidRPr="00FB3D44" w:rsidRDefault="001363B4">
      <w:pPr>
        <w:pStyle w:val="NormalWeb"/>
        <w:numPr>
          <w:ilvl w:val="0"/>
          <w:numId w:val="1"/>
        </w:numPr>
        <w:rPr>
          <w:color w:val="000000" w:themeColor="text1"/>
        </w:rPr>
      </w:pPr>
      <w:r w:rsidRPr="00FB3D44">
        <w:rPr>
          <w:color w:val="000000" w:themeColor="text1"/>
        </w:rPr>
        <w:t xml:space="preserve">Miller, S. S., Lee, H. C., &amp; Gould, J. B. (2020). Hypothermia in very low birth weight infants: Distribution, risk factors and outcomes. Journal of Perinatology. </w:t>
      </w:r>
      <w:hyperlink r:id="rId10" w:history="1">
        <w:r w:rsidRPr="00FB3D44">
          <w:rPr>
            <w:rStyle w:val="Hyperlink"/>
            <w:color w:val="000000" w:themeColor="text1"/>
          </w:rPr>
          <w:t>https://doi.org/10.1038/jp.2019.177</w:t>
        </w:r>
      </w:hyperlink>
    </w:p>
    <w:p w:rsidR="00E618A5" w:rsidRPr="00FB3D44" w:rsidRDefault="001363B4">
      <w:pPr>
        <w:pStyle w:val="NormalWeb"/>
        <w:numPr>
          <w:ilvl w:val="0"/>
          <w:numId w:val="1"/>
        </w:numPr>
        <w:rPr>
          <w:color w:val="000000" w:themeColor="text1"/>
        </w:rPr>
      </w:pPr>
      <w:r w:rsidRPr="00FB3D44">
        <w:rPr>
          <w:color w:val="000000" w:themeColor="text1"/>
        </w:rPr>
        <w:t xml:space="preserve">Chang, H.-Y., Sung, Y.-H., Wang, S.-M., Lung, H.-L., Chang, J.-H., Hsu, C.-H., Lin, Y.-C., &amp; Jim, W.-T. (2015). Short- and long-term outcomes in very low birth weight infants </w:t>
      </w:r>
      <w:r w:rsidRPr="00FB3D44">
        <w:rPr>
          <w:color w:val="000000" w:themeColor="text1"/>
        </w:rPr>
        <w:lastRenderedPageBreak/>
        <w:t xml:space="preserve">with admission hypothermia. PLOS ONE, 10(7), e0131976. </w:t>
      </w:r>
      <w:hyperlink r:id="rId11" w:history="1">
        <w:r w:rsidRPr="00FB3D44">
          <w:rPr>
            <w:rStyle w:val="Hyperlink"/>
            <w:color w:val="000000" w:themeColor="text1"/>
          </w:rPr>
          <w:t>https://doi.org/10.1371/journal.pone.0131976</w:t>
        </w:r>
      </w:hyperlink>
    </w:p>
    <w:p w:rsidR="00E618A5" w:rsidRPr="00FB3D44" w:rsidRDefault="001363B4">
      <w:pPr>
        <w:pStyle w:val="NormalWeb"/>
        <w:numPr>
          <w:ilvl w:val="0"/>
          <w:numId w:val="1"/>
        </w:numPr>
        <w:rPr>
          <w:color w:val="000000" w:themeColor="text1"/>
        </w:rPr>
      </w:pPr>
      <w:r w:rsidRPr="00FB3D44">
        <w:rPr>
          <w:color w:val="000000" w:themeColor="text1"/>
        </w:rPr>
        <w:t xml:space="preserve">Boundy, E. O., Dastjerdi, R., Spiegelman, D., Fawzi, W. W., Missmer, S. A., Lieberman, E., Kajeepeta, S., Wall, S., &amp; Chan, G. J. (2016). Kangaroo mother care and neonatal outcomes: A meta-analysis. Pediatrics, 137(1), e20152238. </w:t>
      </w:r>
      <w:hyperlink r:id="rId12" w:history="1">
        <w:r w:rsidRPr="00FB3D44">
          <w:rPr>
            <w:rStyle w:val="Hyperlink"/>
            <w:color w:val="000000" w:themeColor="text1"/>
          </w:rPr>
          <w:t>https://doi.org/10.1542/peds.2015-2238</w:t>
        </w:r>
      </w:hyperlink>
    </w:p>
    <w:p w:rsidR="00E618A5" w:rsidRPr="00FB3D44" w:rsidRDefault="001363B4">
      <w:pPr>
        <w:pStyle w:val="NormalWeb"/>
        <w:numPr>
          <w:ilvl w:val="0"/>
          <w:numId w:val="1"/>
        </w:numPr>
        <w:rPr>
          <w:color w:val="000000" w:themeColor="text1"/>
        </w:rPr>
      </w:pPr>
      <w:r w:rsidRPr="00FB3D44">
        <w:rPr>
          <w:color w:val="000000" w:themeColor="text1"/>
        </w:rPr>
        <w:t xml:space="preserve">Conde-Agudelo, A., &amp; Díaz-Rossello, J. L. (2016). Kangaroo mother care to reduce morbidity and mortality in low birthweight infants. Cochrane Database of Systematic Reviews, 2016(8), CD002771. </w:t>
      </w:r>
      <w:hyperlink r:id="rId13" w:history="1">
        <w:r w:rsidRPr="00FB3D44">
          <w:rPr>
            <w:rStyle w:val="Hyperlink"/>
            <w:color w:val="000000" w:themeColor="text1"/>
          </w:rPr>
          <w:t>https://doi.org/10.1002/14651858.CD002771.pub4</w:t>
        </w:r>
      </w:hyperlink>
    </w:p>
    <w:p w:rsidR="00E618A5" w:rsidRPr="00FB3D44" w:rsidRDefault="001363B4">
      <w:pPr>
        <w:pStyle w:val="NormalWeb"/>
        <w:numPr>
          <w:ilvl w:val="0"/>
          <w:numId w:val="1"/>
        </w:numPr>
        <w:rPr>
          <w:color w:val="000000" w:themeColor="text1"/>
        </w:rPr>
      </w:pPr>
      <w:r w:rsidRPr="00FB3D44">
        <w:rPr>
          <w:color w:val="000000" w:themeColor="text1"/>
        </w:rPr>
        <w:t xml:space="preserve">Ramani, M., Choe, E. A., Major, M., Newton, R., Mwenechanya, M., Travers, C. P., Chomba, E. N., Ambalavanan, N., &amp; Carlo, W. A. (2018). Kangaroo mother care for the prevention of neonatal hypothermia: A randomised controlled trial in term neonates. Archives of Disease in Childhood – Fetal and Neonatal Edition, 103(6), F492–F497. </w:t>
      </w:r>
      <w:hyperlink r:id="rId14" w:history="1">
        <w:r w:rsidRPr="00FB3D44">
          <w:rPr>
            <w:rStyle w:val="Hyperlink"/>
            <w:color w:val="000000" w:themeColor="text1"/>
          </w:rPr>
          <w:t>https://doi.org/10.1136/archdischild-2017-313744</w:t>
        </w:r>
      </w:hyperlink>
    </w:p>
    <w:p w:rsidR="00E618A5" w:rsidRPr="00FB3D44" w:rsidRDefault="001363B4">
      <w:pPr>
        <w:pStyle w:val="NormalWeb"/>
        <w:numPr>
          <w:ilvl w:val="0"/>
          <w:numId w:val="1"/>
        </w:numPr>
        <w:rPr>
          <w:color w:val="000000" w:themeColor="text1"/>
        </w:rPr>
      </w:pPr>
      <w:r w:rsidRPr="00FB3D44">
        <w:rPr>
          <w:color w:val="000000" w:themeColor="text1"/>
        </w:rPr>
        <w:t xml:space="preserve">Beletew, B., Akele, H., Mengesha, Z., Wudu, M., &amp; Abate, M. (2020). Prevalence of neonatal hypothermia and its associated factors in East Africa: A systematic review and meta-analysis. BMC Pediatrics, 20(1), 148. </w:t>
      </w:r>
      <w:hyperlink r:id="rId15" w:history="1">
        <w:r w:rsidRPr="00FB3D44">
          <w:rPr>
            <w:rStyle w:val="Hyperlink"/>
            <w:color w:val="000000" w:themeColor="text1"/>
          </w:rPr>
          <w:t>https://doi.org/10.1186/s12887-020-02024-w</w:t>
        </w:r>
      </w:hyperlink>
    </w:p>
    <w:p w:rsidR="00E618A5" w:rsidRPr="00FB3D44" w:rsidRDefault="001363B4">
      <w:pPr>
        <w:pStyle w:val="NormalWeb"/>
        <w:numPr>
          <w:ilvl w:val="0"/>
          <w:numId w:val="1"/>
        </w:numPr>
        <w:rPr>
          <w:color w:val="000000" w:themeColor="text1"/>
        </w:rPr>
      </w:pPr>
      <w:r w:rsidRPr="00FB3D44">
        <w:rPr>
          <w:color w:val="000000" w:themeColor="text1"/>
        </w:rPr>
        <w:t xml:space="preserve">Abdul-Mumin, A., Boi-Dsane, N. A. A., Oladokun, S. T., Owusu, S. A., &amp; Ansah, P. (2024). A retrospective data analysis on prevalence and risk factors for hypothermia among sick neonates at presentation to the neonatal intensive care unit of the Tamale Teaching Hospital. PLOS ONE. </w:t>
      </w:r>
      <w:hyperlink r:id="rId16" w:history="1">
        <w:r w:rsidRPr="00FB3D44">
          <w:rPr>
            <w:rStyle w:val="Hyperlink"/>
            <w:color w:val="000000" w:themeColor="text1"/>
          </w:rPr>
          <w:t>https://doi.org/10.1371/journal.pone.0303159</w:t>
        </w:r>
      </w:hyperlink>
    </w:p>
    <w:p w:rsidR="00E618A5" w:rsidRPr="00FB3D44" w:rsidRDefault="001363B4">
      <w:pPr>
        <w:pStyle w:val="NormalWeb"/>
        <w:numPr>
          <w:ilvl w:val="0"/>
          <w:numId w:val="1"/>
        </w:numPr>
        <w:rPr>
          <w:color w:val="000000" w:themeColor="text1"/>
        </w:rPr>
      </w:pPr>
      <w:r w:rsidRPr="00FB3D44">
        <w:rPr>
          <w:color w:val="000000" w:themeColor="text1"/>
        </w:rPr>
        <w:t xml:space="preserve">Sanni, U. A., Usman, F., Ogunkunle, T. O., Adamu, A. S., Lamidi, A. I., Lawal, T. O., Bello, S. O., Na'uzo, A. M., Ibrahim, T. L., Naphtal, N., Shehu, S., Jibrin, A., Farouk, Z. L., Bashir, M. F., Adedeji, I. A., Abdulsalam, M., &amp; Abdullahi, Y. (2024). Hypothermia in preterm infants admitted to low-resource neonatal units in northern Nigeria: an observational study of occurrence and risk factors. BMC Pediatrics. </w:t>
      </w:r>
      <w:hyperlink r:id="rId17" w:history="1">
        <w:r w:rsidRPr="00FB3D44">
          <w:rPr>
            <w:rStyle w:val="Hyperlink"/>
            <w:color w:val="000000" w:themeColor="text1"/>
          </w:rPr>
          <w:t>https://doi.org/10.1186/s12887-024-04960-3</w:t>
        </w:r>
      </w:hyperlink>
    </w:p>
    <w:p w:rsidR="00E618A5" w:rsidRPr="00FB3D44" w:rsidRDefault="001363B4">
      <w:pPr>
        <w:pStyle w:val="NormalWeb"/>
        <w:numPr>
          <w:ilvl w:val="0"/>
          <w:numId w:val="1"/>
        </w:numPr>
        <w:rPr>
          <w:color w:val="000000" w:themeColor="text1"/>
        </w:rPr>
      </w:pPr>
      <w:r w:rsidRPr="00FB3D44">
        <w:rPr>
          <w:color w:val="000000" w:themeColor="text1"/>
        </w:rPr>
        <w:t xml:space="preserve">Khan, S. M., Kim, E. T., Singh, K., Carvajal–Aguirre, L., &amp; others. (2018). Thermal care of newborns: Drying and bathing practices in Malawi and Bangladesh. </w:t>
      </w:r>
      <w:r w:rsidRPr="00FB3D44">
        <w:rPr>
          <w:rStyle w:val="Emphasis"/>
          <w:color w:val="000000" w:themeColor="text1"/>
        </w:rPr>
        <w:t>Journal of Global Health, 8</w:t>
      </w:r>
      <w:r w:rsidRPr="00FB3D44">
        <w:rPr>
          <w:color w:val="000000" w:themeColor="text1"/>
        </w:rPr>
        <w:t>(1), 010901. https://doi.org/10.7189/jogh.08.010901</w:t>
      </w:r>
    </w:p>
    <w:p w:rsidR="00E618A5" w:rsidRPr="00FB3D44" w:rsidRDefault="001363B4">
      <w:pPr>
        <w:pStyle w:val="NormalWeb"/>
        <w:numPr>
          <w:ilvl w:val="0"/>
          <w:numId w:val="1"/>
        </w:numPr>
        <w:rPr>
          <w:color w:val="000000" w:themeColor="text1"/>
        </w:rPr>
      </w:pPr>
      <w:r w:rsidRPr="00FB3D44">
        <w:rPr>
          <w:color w:val="000000" w:themeColor="text1"/>
        </w:rPr>
        <w:t xml:space="preserve">World Health Organization. (2022). Thermal protection of the newborn: A practical guide. Geneva: WHO. </w:t>
      </w:r>
      <w:hyperlink r:id="rId18" w:history="1">
        <w:r w:rsidRPr="00FB3D44">
          <w:rPr>
            <w:rStyle w:val="Hyperlink"/>
            <w:color w:val="000000" w:themeColor="text1"/>
          </w:rPr>
          <w:t>https://iris.who.int/handle/10665/63986</w:t>
        </w:r>
      </w:hyperlink>
    </w:p>
    <w:p w:rsidR="00E618A5" w:rsidRPr="00FB3D44" w:rsidRDefault="001363B4">
      <w:pPr>
        <w:pStyle w:val="NormalWeb"/>
        <w:numPr>
          <w:ilvl w:val="0"/>
          <w:numId w:val="1"/>
        </w:numPr>
        <w:rPr>
          <w:color w:val="000000" w:themeColor="text1"/>
        </w:rPr>
      </w:pPr>
      <w:r w:rsidRPr="00FB3D44">
        <w:rPr>
          <w:color w:val="000000" w:themeColor="text1"/>
        </w:rPr>
        <w:t xml:space="preserve">World Health Organization. (2019). </w:t>
      </w:r>
      <w:r w:rsidRPr="00FB3D44">
        <w:rPr>
          <w:rStyle w:val="Emphasis"/>
          <w:color w:val="000000" w:themeColor="text1"/>
        </w:rPr>
        <w:t>Safe and effective thermal protection for inpatient care of newborns: Technical brief.</w:t>
      </w:r>
      <w:r w:rsidRPr="00FB3D44">
        <w:rPr>
          <w:color w:val="000000" w:themeColor="text1"/>
        </w:rPr>
        <w:t xml:space="preserve"> WHO. https://cdn.who.int/media/docs/default-source/mca-documents/nbh/enc-course/revised-resources/supplemental-materials/keeping-the-newborn-warm/thermalprotection.pdf</w:t>
      </w:r>
    </w:p>
    <w:p w:rsidR="00E618A5" w:rsidRDefault="001363B4">
      <w:pPr>
        <w:pStyle w:val="NormalWeb"/>
        <w:numPr>
          <w:ilvl w:val="0"/>
          <w:numId w:val="1"/>
        </w:numPr>
        <w:rPr>
          <w:color w:val="000000" w:themeColor="text1"/>
        </w:rPr>
      </w:pPr>
      <w:r w:rsidRPr="00FB3D44">
        <w:rPr>
          <w:color w:val="000000" w:themeColor="text1"/>
        </w:rPr>
        <w:t xml:space="preserve">MSD Manual Editorial Board. (2022). Hypothermia in neonates. In </w:t>
      </w:r>
      <w:proofErr w:type="gramStart"/>
      <w:r w:rsidRPr="00FB3D44">
        <w:rPr>
          <w:color w:val="000000" w:themeColor="text1"/>
        </w:rPr>
        <w:t>The</w:t>
      </w:r>
      <w:proofErr w:type="gramEnd"/>
      <w:r w:rsidRPr="00FB3D44">
        <w:rPr>
          <w:color w:val="000000" w:themeColor="text1"/>
        </w:rPr>
        <w:t xml:space="preserve"> MSD Manual Professional Edition — Pediatrics. </w:t>
      </w:r>
      <w:hyperlink r:id="rId19" w:history="1">
        <w:r w:rsidR="00FD3086" w:rsidRPr="00A92D37">
          <w:rPr>
            <w:rStyle w:val="Hyperlink"/>
          </w:rPr>
          <w:t>https://www.msdmanuals.com/professional/pediatrics/perinatal-problems/hypothermia-in-neonates</w:t>
        </w:r>
      </w:hyperlink>
    </w:p>
    <w:p w:rsidR="00FD3086" w:rsidRDefault="00FD3086">
      <w:pPr>
        <w:pStyle w:val="NormalWeb"/>
        <w:numPr>
          <w:ilvl w:val="0"/>
          <w:numId w:val="1"/>
        </w:numPr>
        <w:rPr>
          <w:color w:val="000000" w:themeColor="text1"/>
        </w:rPr>
      </w:pPr>
      <w:proofErr w:type="spellStart"/>
      <w:r w:rsidRPr="00FD3086">
        <w:rPr>
          <w:color w:val="000000" w:themeColor="text1"/>
        </w:rPr>
        <w:t>Gashaw</w:t>
      </w:r>
      <w:proofErr w:type="spellEnd"/>
      <w:r w:rsidRPr="00FD3086">
        <w:rPr>
          <w:color w:val="000000" w:themeColor="text1"/>
        </w:rPr>
        <w:t xml:space="preserve">, A., </w:t>
      </w:r>
      <w:proofErr w:type="spellStart"/>
      <w:r w:rsidRPr="00FD3086">
        <w:rPr>
          <w:color w:val="000000" w:themeColor="text1"/>
        </w:rPr>
        <w:t>Bedada</w:t>
      </w:r>
      <w:proofErr w:type="spellEnd"/>
      <w:r w:rsidRPr="00FD3086">
        <w:rPr>
          <w:color w:val="000000" w:themeColor="text1"/>
        </w:rPr>
        <w:t xml:space="preserve">, H., &amp; </w:t>
      </w:r>
      <w:proofErr w:type="spellStart"/>
      <w:r w:rsidRPr="00FD3086">
        <w:rPr>
          <w:color w:val="000000" w:themeColor="text1"/>
        </w:rPr>
        <w:t>Abera</w:t>
      </w:r>
      <w:proofErr w:type="spellEnd"/>
      <w:r w:rsidRPr="00FD3086">
        <w:rPr>
          <w:color w:val="000000" w:themeColor="text1"/>
        </w:rPr>
        <w:t>, E. (2025). Magnitude of Neonatal Hypothermia and Its Risk Factors Among Hospitalized Neonates in Southern Ethiopia. International Journal of Pediatrics, 2025(1), 4337114.</w:t>
      </w:r>
    </w:p>
    <w:p w:rsidR="00FD3086" w:rsidRDefault="00FD3086">
      <w:pPr>
        <w:pStyle w:val="NormalWeb"/>
        <w:numPr>
          <w:ilvl w:val="0"/>
          <w:numId w:val="1"/>
        </w:numPr>
        <w:rPr>
          <w:color w:val="000000" w:themeColor="text1"/>
        </w:rPr>
      </w:pPr>
      <w:proofErr w:type="spellStart"/>
      <w:r w:rsidRPr="00FD3086">
        <w:rPr>
          <w:color w:val="000000" w:themeColor="text1"/>
        </w:rPr>
        <w:t>Lunze</w:t>
      </w:r>
      <w:proofErr w:type="spellEnd"/>
      <w:r w:rsidRPr="00FD3086">
        <w:rPr>
          <w:color w:val="000000" w:themeColor="text1"/>
        </w:rPr>
        <w:t>, K., Bloom, D. E., Jamison, D. T., &amp; Hamer, D. H. (2013). The global burden of neonatal hypothermia: systematic review of a major challenge for newborn survival. BMC medicine, 11(1), 24.</w:t>
      </w:r>
    </w:p>
    <w:p w:rsidR="00FD3086" w:rsidRDefault="00FD3086">
      <w:pPr>
        <w:pStyle w:val="NormalWeb"/>
        <w:numPr>
          <w:ilvl w:val="0"/>
          <w:numId w:val="1"/>
        </w:numPr>
        <w:rPr>
          <w:color w:val="000000" w:themeColor="text1"/>
        </w:rPr>
      </w:pPr>
      <w:proofErr w:type="spellStart"/>
      <w:r w:rsidRPr="00FD3086">
        <w:rPr>
          <w:rFonts w:hint="eastAsia"/>
          <w:color w:val="000000" w:themeColor="text1"/>
        </w:rPr>
        <w:lastRenderedPageBreak/>
        <w:t>Sixtus</w:t>
      </w:r>
      <w:proofErr w:type="spellEnd"/>
      <w:r w:rsidRPr="00FD3086">
        <w:rPr>
          <w:rFonts w:hint="eastAsia"/>
          <w:color w:val="000000" w:themeColor="text1"/>
        </w:rPr>
        <w:t>, R. P., Gray, C., Berry, M. J., &amp; Dyson, R. M. (2023). Preterm</w:t>
      </w:r>
      <w:r w:rsidRPr="00FD3086">
        <w:rPr>
          <w:rFonts w:hint="eastAsia"/>
          <w:color w:val="000000" w:themeColor="text1"/>
        </w:rPr>
        <w:t>‐</w:t>
      </w:r>
      <w:r w:rsidRPr="00FD3086">
        <w:rPr>
          <w:rFonts w:hint="eastAsia"/>
          <w:color w:val="000000" w:themeColor="text1"/>
        </w:rPr>
        <w:t xml:space="preserve">born individuals: a vulnerable population at risk of cardiovascular morbidity and mortality during thermal </w:t>
      </w:r>
      <w:proofErr w:type="gramStart"/>
      <w:r w:rsidRPr="00FD3086">
        <w:rPr>
          <w:rFonts w:hint="eastAsia"/>
          <w:color w:val="000000" w:themeColor="text1"/>
        </w:rPr>
        <w:t>extremes?.</w:t>
      </w:r>
      <w:proofErr w:type="gramEnd"/>
      <w:r w:rsidRPr="00FD3086">
        <w:rPr>
          <w:rFonts w:hint="eastAsia"/>
          <w:color w:val="000000" w:themeColor="text1"/>
        </w:rPr>
        <w:t xml:space="preserve"> Experimental physiology, 108(8), 1011-1025.</w:t>
      </w:r>
    </w:p>
    <w:p w:rsidR="00FD3086" w:rsidRDefault="00FD3086">
      <w:pPr>
        <w:pStyle w:val="NormalWeb"/>
        <w:numPr>
          <w:ilvl w:val="0"/>
          <w:numId w:val="1"/>
        </w:numPr>
        <w:rPr>
          <w:color w:val="000000" w:themeColor="text1"/>
        </w:rPr>
      </w:pPr>
      <w:proofErr w:type="gramStart"/>
      <w:r w:rsidRPr="00FD3086">
        <w:rPr>
          <w:color w:val="000000" w:themeColor="text1"/>
        </w:rPr>
        <w:t>Rajeshwari ,</w:t>
      </w:r>
      <w:proofErr w:type="gramEnd"/>
      <w:r w:rsidRPr="00FD3086">
        <w:rPr>
          <w:color w:val="000000" w:themeColor="text1"/>
        </w:rPr>
        <w:t xml:space="preserve"> A. V., &amp; </w:t>
      </w:r>
      <w:proofErr w:type="spellStart"/>
      <w:r w:rsidRPr="00FD3086">
        <w:rPr>
          <w:color w:val="000000" w:themeColor="text1"/>
        </w:rPr>
        <w:t>Kotha</w:t>
      </w:r>
      <w:proofErr w:type="spellEnd"/>
      <w:r w:rsidRPr="00FD3086">
        <w:rPr>
          <w:color w:val="000000" w:themeColor="text1"/>
        </w:rPr>
        <w:t xml:space="preserve"> , R. (2024). Newborn Neurological Assessment, Basics of Clinical Practices. Asian Journal of Pediatric Research, 14(3), 8–14. </w:t>
      </w:r>
      <w:hyperlink r:id="rId20" w:history="1">
        <w:r w:rsidRPr="00A92D37">
          <w:rPr>
            <w:rStyle w:val="Hyperlink"/>
          </w:rPr>
          <w:t>https://doi.org/10.9734/ajpr/2024/v14i3328</w:t>
        </w:r>
      </w:hyperlink>
    </w:p>
    <w:p w:rsidR="00FD3086" w:rsidRPr="00FB3D44" w:rsidRDefault="00FD3086">
      <w:pPr>
        <w:pStyle w:val="NormalWeb"/>
        <w:numPr>
          <w:ilvl w:val="0"/>
          <w:numId w:val="1"/>
        </w:numPr>
        <w:rPr>
          <w:color w:val="000000" w:themeColor="text1"/>
        </w:rPr>
      </w:pPr>
      <w:proofErr w:type="spellStart"/>
      <w:r w:rsidRPr="00FD3086">
        <w:rPr>
          <w:color w:val="000000" w:themeColor="text1"/>
        </w:rPr>
        <w:t>Mullany</w:t>
      </w:r>
      <w:proofErr w:type="spellEnd"/>
      <w:r w:rsidRPr="00FD3086">
        <w:rPr>
          <w:color w:val="000000" w:themeColor="text1"/>
        </w:rPr>
        <w:t xml:space="preserve">, L. C., Katz, J., </w:t>
      </w:r>
      <w:proofErr w:type="spellStart"/>
      <w:r w:rsidRPr="00FD3086">
        <w:rPr>
          <w:color w:val="000000" w:themeColor="text1"/>
        </w:rPr>
        <w:t>Khatry</w:t>
      </w:r>
      <w:proofErr w:type="spellEnd"/>
      <w:r w:rsidRPr="00FD3086">
        <w:rPr>
          <w:color w:val="000000" w:themeColor="text1"/>
        </w:rPr>
        <w:t xml:space="preserve">, S. K., </w:t>
      </w:r>
      <w:proofErr w:type="spellStart"/>
      <w:r w:rsidRPr="00FD3086">
        <w:rPr>
          <w:color w:val="000000" w:themeColor="text1"/>
        </w:rPr>
        <w:t>LeClerq</w:t>
      </w:r>
      <w:proofErr w:type="spellEnd"/>
      <w:r w:rsidRPr="00FD3086">
        <w:rPr>
          <w:color w:val="000000" w:themeColor="text1"/>
        </w:rPr>
        <w:t xml:space="preserve">, S. C., Darmstadt, G. L., &amp; </w:t>
      </w:r>
      <w:proofErr w:type="spellStart"/>
      <w:r w:rsidRPr="00FD3086">
        <w:rPr>
          <w:color w:val="000000" w:themeColor="text1"/>
        </w:rPr>
        <w:t>Tielsch</w:t>
      </w:r>
      <w:proofErr w:type="spellEnd"/>
      <w:r w:rsidRPr="00FD3086">
        <w:rPr>
          <w:color w:val="000000" w:themeColor="text1"/>
        </w:rPr>
        <w:t>, J. M. (2010). Neonatal hypothermia and associated risk factors among newborns of southern Nepal. BMC medicine, 8(1), 43.</w:t>
      </w:r>
      <w:bookmarkStart w:id="1" w:name="_GoBack"/>
      <w:bookmarkEnd w:id="1"/>
    </w:p>
    <w:sectPr w:rsidR="00FD3086" w:rsidRPr="00FB3D44">
      <w:headerReference w:type="even" r:id="rId21"/>
      <w:headerReference w:type="default" r:id="rId22"/>
      <w:footerReference w:type="even" r:id="rId23"/>
      <w:footerReference w:type="default" r:id="rId24"/>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554" w:rsidRDefault="00FE2554">
      <w:pPr>
        <w:spacing w:after="0" w:line="240" w:lineRule="auto"/>
      </w:pPr>
      <w:r>
        <w:separator/>
      </w:r>
    </w:p>
  </w:endnote>
  <w:endnote w:type="continuationSeparator" w:id="0">
    <w:p w:rsidR="00FE2554" w:rsidRDefault="00FE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8A5" w:rsidRDefault="00E61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8A5" w:rsidRDefault="00E61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554" w:rsidRDefault="00FE2554">
      <w:pPr>
        <w:spacing w:after="0" w:line="240" w:lineRule="auto"/>
      </w:pPr>
      <w:r>
        <w:separator/>
      </w:r>
    </w:p>
  </w:footnote>
  <w:footnote w:type="continuationSeparator" w:id="0">
    <w:p w:rsidR="00FE2554" w:rsidRDefault="00FE2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8A5" w:rsidRDefault="00FE25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92.85pt;height:66.9pt;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8A5" w:rsidRDefault="00FE25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92.85pt;height:66.9pt;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8A5" w:rsidRDefault="00FE25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92.85pt;height:66.9pt;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A64689B"/>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A5"/>
    <w:rsid w:val="001363B4"/>
    <w:rsid w:val="00E618A5"/>
    <w:rsid w:val="00FB3D44"/>
    <w:rsid w:val="00FD3086"/>
    <w:rsid w:val="00FE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11FD19"/>
  <w15:docId w15:val="{75BAB438-0262-407C-A953-8CDA1C90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pPr>
      <w:spacing w:after="0"/>
      <w:jc w:val="both"/>
    </w:pPr>
    <w:rPr>
      <w:rFonts w:ascii="Helvetica" w:eastAsia="MS Mincho" w:hAnsi="Helvetica" w:cs="Helvetica"/>
      <w:lang w:val="fr-FR"/>
    </w:rPr>
  </w:style>
  <w:style w:type="character" w:styleId="UnresolvedMention">
    <w:name w:val="Unresolved Mention"/>
    <w:basedOn w:val="DefaultParagraphFont"/>
    <w:uiPriority w:val="99"/>
    <w:semiHidden/>
    <w:unhideWhenUsed/>
    <w:rsid w:val="00FD3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9132">
      <w:bodyDiv w:val="1"/>
      <w:marLeft w:val="0"/>
      <w:marRight w:val="0"/>
      <w:marTop w:val="0"/>
      <w:marBottom w:val="0"/>
      <w:divBdr>
        <w:top w:val="none" w:sz="0" w:space="0" w:color="auto"/>
        <w:left w:val="none" w:sz="0" w:space="0" w:color="auto"/>
        <w:bottom w:val="none" w:sz="0" w:space="0" w:color="auto"/>
        <w:right w:val="none" w:sz="0" w:space="0" w:color="auto"/>
      </w:divBdr>
      <w:divsChild>
        <w:div w:id="204099671">
          <w:marLeft w:val="0"/>
          <w:marRight w:val="0"/>
          <w:marTop w:val="0"/>
          <w:marBottom w:val="0"/>
          <w:divBdr>
            <w:top w:val="none" w:sz="0" w:space="0" w:color="auto"/>
            <w:left w:val="none" w:sz="0" w:space="0" w:color="auto"/>
            <w:bottom w:val="none" w:sz="0" w:space="0" w:color="auto"/>
            <w:right w:val="none" w:sz="0" w:space="0" w:color="auto"/>
          </w:divBdr>
          <w:divsChild>
            <w:div w:id="186215822">
              <w:marLeft w:val="0"/>
              <w:marRight w:val="0"/>
              <w:marTop w:val="0"/>
              <w:marBottom w:val="0"/>
              <w:divBdr>
                <w:top w:val="none" w:sz="0" w:space="0" w:color="auto"/>
                <w:left w:val="none" w:sz="0" w:space="0" w:color="auto"/>
                <w:bottom w:val="none" w:sz="0" w:space="0" w:color="auto"/>
                <w:right w:val="none" w:sz="0" w:space="0" w:color="auto"/>
              </w:divBdr>
              <w:divsChild>
                <w:div w:id="1751732954">
                  <w:marLeft w:val="0"/>
                  <w:marRight w:val="0"/>
                  <w:marTop w:val="0"/>
                  <w:marBottom w:val="0"/>
                  <w:divBdr>
                    <w:top w:val="none" w:sz="0" w:space="0" w:color="auto"/>
                    <w:left w:val="none" w:sz="0" w:space="0" w:color="auto"/>
                    <w:bottom w:val="none" w:sz="0" w:space="0" w:color="auto"/>
                    <w:right w:val="none" w:sz="0" w:space="0" w:color="auto"/>
                  </w:divBdr>
                  <w:divsChild>
                    <w:div w:id="3385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53/j.semperi.2010.09.007" TargetMode="External"/><Relationship Id="rId13" Type="http://schemas.openxmlformats.org/officeDocument/2006/relationships/hyperlink" Target="https://doi.org/10.1002/14651858.CD002771.pub4" TargetMode="External"/><Relationship Id="rId18" Type="http://schemas.openxmlformats.org/officeDocument/2006/relationships/hyperlink" Target="https://iris.who.int/handle/10665/6398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186/1741-7015-11-24" TargetMode="External"/><Relationship Id="rId12" Type="http://schemas.openxmlformats.org/officeDocument/2006/relationships/hyperlink" Target="https://doi.org/10.1542/peds.2015-2238" TargetMode="External"/><Relationship Id="rId17" Type="http://schemas.openxmlformats.org/officeDocument/2006/relationships/hyperlink" Target="https://doi.org/10.1186/s12887-024-04960-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371/journal.pone.0303159" TargetMode="External"/><Relationship Id="rId20" Type="http://schemas.openxmlformats.org/officeDocument/2006/relationships/hyperlink" Target="https://doi.org/10.9734/ajpr/2024/v14i33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13197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6/s12887-020-02024-w" TargetMode="External"/><Relationship Id="rId23" Type="http://schemas.openxmlformats.org/officeDocument/2006/relationships/footer" Target="footer1.xml"/><Relationship Id="rId10" Type="http://schemas.openxmlformats.org/officeDocument/2006/relationships/hyperlink" Target="https://doi.org/10.1038/jp.2010.177" TargetMode="External"/><Relationship Id="rId19" Type="http://schemas.openxmlformats.org/officeDocument/2006/relationships/hyperlink" Target="https://www.msdmanuals.com/professional/pediatrics/perinatal-problems/hypothermia-in-neonates" TargetMode="External"/><Relationship Id="rId4" Type="http://schemas.openxmlformats.org/officeDocument/2006/relationships/webSettings" Target="webSettings.xml"/><Relationship Id="rId9" Type="http://schemas.openxmlformats.org/officeDocument/2006/relationships/hyperlink" Target="https://doi.org/10.1001/archpediatrics.2010.103" TargetMode="External"/><Relationship Id="rId14" Type="http://schemas.openxmlformats.org/officeDocument/2006/relationships/hyperlink" Target="https://doi.org/10.1136/archdischild-2017-313744"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12</Pages>
  <Words>4835</Words>
  <Characters>27566</Characters>
  <Application>Microsoft Office Word</Application>
  <DocSecurity>0</DocSecurity>
  <Lines>229</Lines>
  <Paragraphs>64</Paragraphs>
  <ScaleCrop>false</ScaleCrop>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Editor-1183</cp:lastModifiedBy>
  <cp:revision>41</cp:revision>
  <dcterms:created xsi:type="dcterms:W3CDTF">2026-01-06T08:15:00Z</dcterms:created>
  <dcterms:modified xsi:type="dcterms:W3CDTF">2026-01-20T11:05:00Z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59f6752cb8ca457eb1515e6ea3290d69</vt:lpwstr>
  </property>
</Properties>
</file>