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Default="004705F8" w:rsidP="00684CCB">
      <w:pPr>
        <w:pStyle w:val="Author"/>
        <w:spacing w:line="240" w:lineRule="auto"/>
        <w:rPr>
          <w:rFonts w:ascii="Arial" w:hAnsi="Arial" w:cs="Arial"/>
          <w:color w:val="000000" w:themeColor="text1"/>
          <w:sz w:val="36"/>
          <w:szCs w:val="36"/>
        </w:rPr>
      </w:pPr>
      <w:r w:rsidRPr="004705F8">
        <w:rPr>
          <w:rFonts w:ascii="Arial" w:hAnsi="Arial" w:cs="Arial"/>
          <w:sz w:val="36"/>
          <w:szCs w:val="36"/>
          <w:highlight w:val="yellow"/>
          <w:lang w:val="en-GB"/>
        </w:rPr>
        <w:t xml:space="preserve">An </w:t>
      </w:r>
      <w:r w:rsidRPr="004705F8">
        <w:rPr>
          <w:rFonts w:ascii="Arial" w:hAnsi="Arial" w:cs="Arial"/>
          <w:bCs/>
          <w:sz w:val="36"/>
          <w:szCs w:val="36"/>
          <w:highlight w:val="yellow"/>
        </w:rPr>
        <w:t>Instructive Update of Fischer’s Strategy for Assigning Configurations in Linear Aldohexoses</w:t>
      </w:r>
    </w:p>
    <w:p w:rsidR="00B01FCD" w:rsidRPr="007D3F8A" w:rsidRDefault="00BD4F27" w:rsidP="00441B6F">
      <w:pPr>
        <w:pStyle w:val="Copyright"/>
        <w:spacing w:after="0" w:line="240" w:lineRule="auto"/>
        <w:jc w:val="both"/>
        <w:rPr>
          <w:rFonts w:ascii="Arial" w:hAnsi="Arial" w:cs="Arial"/>
          <w:color w:val="000000" w:themeColor="text1"/>
        </w:rPr>
        <w:sectPr w:rsidR="00B01FCD" w:rsidRPr="007D3F8A"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color w:val="000000" w:themeColor="text1"/>
        </w:rPr>
      </w:r>
      <w:r>
        <w:rPr>
          <w:rFonts w:ascii="Arial" w:hAnsi="Arial" w:cs="Arial"/>
          <w:color w:val="000000" w:themeColor="text1"/>
        </w:rPr>
        <w:pict>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3F8A">
        <w:rPr>
          <w:rFonts w:ascii="Arial" w:hAnsi="Arial" w:cs="Arial"/>
          <w:color w:val="000000" w:themeColor="text1"/>
        </w:rPr>
        <w:t>.</w:t>
      </w:r>
    </w:p>
    <w:p w:rsidR="00B01FCD" w:rsidRPr="007D3F8A" w:rsidRDefault="00B01FCD" w:rsidP="00441B6F">
      <w:pPr>
        <w:pStyle w:val="AbstHead"/>
        <w:spacing w:after="0"/>
        <w:jc w:val="both"/>
        <w:rPr>
          <w:rFonts w:ascii="Arial" w:hAnsi="Arial" w:cs="Arial"/>
          <w:color w:val="000000" w:themeColor="text1"/>
        </w:rPr>
      </w:pPr>
      <w:r w:rsidRPr="007D3F8A">
        <w:rPr>
          <w:rFonts w:ascii="Arial" w:hAnsi="Arial" w:cs="Arial"/>
          <w:color w:val="000000" w:themeColor="text1"/>
        </w:rPr>
        <w:t>ABSTRACT</w:t>
      </w:r>
      <w:r w:rsidR="0066510A" w:rsidRPr="007D3F8A">
        <w:rPr>
          <w:rFonts w:ascii="Arial" w:hAnsi="Arial" w:cs="Arial"/>
          <w:color w:val="000000" w:themeColor="text1"/>
        </w:rPr>
        <w:t xml:space="preserve"> </w:t>
      </w:r>
    </w:p>
    <w:p w:rsidR="00790ADA" w:rsidRPr="007D3F8A"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D3F8A" w:rsidRPr="007D3F8A" w:rsidTr="001E44FE">
        <w:tc>
          <w:tcPr>
            <w:tcW w:w="9576" w:type="dxa"/>
            <w:shd w:val="clear" w:color="auto" w:fill="F2F2F2"/>
          </w:tcPr>
          <w:p w:rsidR="00505F06" w:rsidRPr="007D3F8A" w:rsidRDefault="00684CCB" w:rsidP="00684CCB">
            <w:pPr>
              <w:widowControl w:val="0"/>
              <w:ind w:firstLine="709"/>
              <w:jc w:val="both"/>
              <w:rPr>
                <w:rFonts w:ascii="Arial" w:hAnsi="Arial" w:cs="Arial"/>
                <w:b/>
                <w:bCs/>
                <w:color w:val="000000" w:themeColor="text1"/>
                <w:sz w:val="22"/>
                <w:szCs w:val="22"/>
              </w:rPr>
            </w:pPr>
            <w:r w:rsidRPr="007D3F8A">
              <w:rPr>
                <w:rFonts w:ascii="Arial" w:hAnsi="Arial" w:cs="Arial"/>
                <w:b/>
                <w:color w:val="000000" w:themeColor="text1"/>
                <w:sz w:val="22"/>
                <w:szCs w:val="22"/>
              </w:rPr>
              <w:t>The double salt with Na</w:t>
            </w:r>
            <w:r w:rsidR="00304938">
              <w:rPr>
                <w:rFonts w:ascii="Arial" w:hAnsi="Arial" w:cs="Arial"/>
                <w:b/>
                <w:color w:val="000000" w:themeColor="text1"/>
                <w:sz w:val="22"/>
                <w:szCs w:val="22"/>
                <w:vertAlign w:val="superscript"/>
              </w:rPr>
              <w:t>+</w:t>
            </w:r>
            <w:r w:rsidRPr="007D3F8A">
              <w:rPr>
                <w:rFonts w:ascii="Arial" w:hAnsi="Arial" w:cs="Arial"/>
                <w:b/>
                <w:color w:val="000000" w:themeColor="text1"/>
                <w:sz w:val="22"/>
                <w:szCs w:val="22"/>
              </w:rPr>
              <w:t xml:space="preserve"> and </w:t>
            </w:r>
            <w:proofErr w:type="spellStart"/>
            <w:r w:rsidRPr="007D3F8A">
              <w:rPr>
                <w:rFonts w:ascii="Arial" w:hAnsi="Arial" w:cs="Arial"/>
                <w:b/>
                <w:color w:val="000000" w:themeColor="text1"/>
                <w:sz w:val="22"/>
                <w:szCs w:val="22"/>
              </w:rPr>
              <w:t>Rb</w:t>
            </w:r>
            <w:proofErr w:type="spellEnd"/>
            <w:r w:rsidR="00304938">
              <w:rPr>
                <w:rFonts w:ascii="Arial" w:hAnsi="Arial" w:cs="Arial"/>
                <w:b/>
                <w:color w:val="000000" w:themeColor="text1"/>
                <w:sz w:val="22"/>
                <w:szCs w:val="22"/>
                <w:vertAlign w:val="superscript"/>
              </w:rPr>
              <w:t>+</w:t>
            </w:r>
            <w:r w:rsidRPr="007D3F8A">
              <w:rPr>
                <w:rFonts w:ascii="Arial" w:hAnsi="Arial" w:cs="Arial"/>
                <w:b/>
                <w:color w:val="000000" w:themeColor="text1"/>
                <w:sz w:val="22"/>
                <w:szCs w:val="22"/>
              </w:rPr>
              <w:t xml:space="preserve"> of (+)-tartaric acid made it more seeable by X rays diffraction. </w:t>
            </w:r>
            <w:r w:rsidRPr="007D3F8A">
              <w:rPr>
                <w:rFonts w:ascii="Arial" w:hAnsi="Arial" w:cs="Arial"/>
                <w:b/>
                <w:bCs/>
                <w:color w:val="000000" w:themeColor="text1"/>
                <w:sz w:val="22"/>
                <w:szCs w:val="22"/>
              </w:rPr>
              <w:t>Three successive chain shortening of linear aldohexoses produces either D- or L-glyceraldehyde. Those giving D-glyceraldehyde, produces D-erythrose or D-</w:t>
            </w:r>
            <w:proofErr w:type="spellStart"/>
            <w:r w:rsidRPr="007D3F8A">
              <w:rPr>
                <w:rFonts w:ascii="Arial" w:hAnsi="Arial" w:cs="Arial"/>
                <w:b/>
                <w:bCs/>
                <w:color w:val="000000" w:themeColor="text1"/>
                <w:sz w:val="22"/>
                <w:szCs w:val="22"/>
              </w:rPr>
              <w:t>threose</w:t>
            </w:r>
            <w:proofErr w:type="spellEnd"/>
            <w:r w:rsidRPr="007D3F8A">
              <w:rPr>
                <w:rFonts w:ascii="Arial" w:hAnsi="Arial" w:cs="Arial"/>
                <w:b/>
                <w:bCs/>
                <w:color w:val="000000" w:themeColor="text1"/>
                <w:sz w:val="22"/>
                <w:szCs w:val="22"/>
              </w:rPr>
              <w:t xml:space="preserve"> by two successive chain shortening, and in this way the configuration of C-4 relative to C-5 is disclosed. Analysis of products of </w:t>
            </w:r>
            <w:proofErr w:type="spellStart"/>
            <w:r w:rsidRPr="007D3F8A">
              <w:rPr>
                <w:rFonts w:ascii="Arial" w:hAnsi="Arial" w:cs="Arial"/>
                <w:b/>
                <w:bCs/>
                <w:color w:val="000000" w:themeColor="text1"/>
                <w:sz w:val="22"/>
                <w:szCs w:val="22"/>
              </w:rPr>
              <w:t>Malaprade</w:t>
            </w:r>
            <w:proofErr w:type="spellEnd"/>
            <w:r w:rsidRPr="007D3F8A">
              <w:rPr>
                <w:rFonts w:ascii="Arial" w:hAnsi="Arial" w:cs="Arial"/>
                <w:b/>
                <w:bCs/>
                <w:color w:val="000000" w:themeColor="text1"/>
                <w:sz w:val="22"/>
                <w:szCs w:val="22"/>
              </w:rPr>
              <w:t xml:space="preserve"> oxidation cleavage of 1,2-5,6-di-O-isopropylidene </w:t>
            </w:r>
            <w:proofErr w:type="spellStart"/>
            <w:r w:rsidRPr="007D3F8A">
              <w:rPr>
                <w:rFonts w:ascii="Arial" w:hAnsi="Arial" w:cs="Arial"/>
                <w:b/>
                <w:bCs/>
                <w:color w:val="000000" w:themeColor="text1"/>
                <w:sz w:val="22"/>
                <w:szCs w:val="22"/>
              </w:rPr>
              <w:t>hexitols</w:t>
            </w:r>
            <w:proofErr w:type="spellEnd"/>
            <w:r w:rsidRPr="007D3F8A">
              <w:rPr>
                <w:rFonts w:ascii="Arial" w:hAnsi="Arial" w:cs="Arial"/>
                <w:b/>
                <w:bCs/>
                <w:color w:val="000000" w:themeColor="text1"/>
                <w:sz w:val="22"/>
                <w:szCs w:val="22"/>
              </w:rPr>
              <w:t xml:space="preserve"> indicates the configuration of C-2 relative to C-5. A similar result for C3 and C4 as a whole is obtained by </w:t>
            </w:r>
            <w:proofErr w:type="spellStart"/>
            <w:r w:rsidRPr="007D3F8A">
              <w:rPr>
                <w:rFonts w:ascii="Arial" w:hAnsi="Arial" w:cs="Arial"/>
                <w:b/>
                <w:bCs/>
                <w:color w:val="000000" w:themeColor="text1"/>
                <w:sz w:val="22"/>
                <w:szCs w:val="22"/>
              </w:rPr>
              <w:t>isopropylidenation</w:t>
            </w:r>
            <w:proofErr w:type="spellEnd"/>
            <w:r w:rsidRPr="007D3F8A">
              <w:rPr>
                <w:rFonts w:ascii="Arial" w:hAnsi="Arial" w:cs="Arial"/>
                <w:b/>
                <w:bCs/>
                <w:color w:val="000000" w:themeColor="text1"/>
                <w:sz w:val="22"/>
                <w:szCs w:val="22"/>
              </w:rPr>
              <w:t xml:space="preserve"> to 1,2-3,4-5,6-tri-O-isopropylidene </w:t>
            </w:r>
            <w:proofErr w:type="spellStart"/>
            <w:r w:rsidRPr="007D3F8A">
              <w:rPr>
                <w:rFonts w:ascii="Arial" w:hAnsi="Arial" w:cs="Arial"/>
                <w:b/>
                <w:bCs/>
                <w:color w:val="000000" w:themeColor="text1"/>
                <w:sz w:val="22"/>
                <w:szCs w:val="22"/>
              </w:rPr>
              <w:t>hexitols</w:t>
            </w:r>
            <w:proofErr w:type="spellEnd"/>
            <w:r w:rsidRPr="007D3F8A">
              <w:rPr>
                <w:rFonts w:ascii="Arial" w:hAnsi="Arial" w:cs="Arial"/>
                <w:b/>
                <w:bCs/>
                <w:color w:val="000000" w:themeColor="text1"/>
                <w:sz w:val="22"/>
                <w:szCs w:val="22"/>
              </w:rPr>
              <w:t xml:space="preserve">, regioselective removing of terminal </w:t>
            </w:r>
            <w:proofErr w:type="spellStart"/>
            <w:r w:rsidRPr="007D3F8A">
              <w:rPr>
                <w:rFonts w:ascii="Arial" w:hAnsi="Arial" w:cs="Arial"/>
                <w:b/>
                <w:bCs/>
                <w:color w:val="000000" w:themeColor="text1"/>
                <w:sz w:val="22"/>
                <w:szCs w:val="22"/>
              </w:rPr>
              <w:t>isopropylidene</w:t>
            </w:r>
            <w:proofErr w:type="spellEnd"/>
            <w:r w:rsidRPr="007D3F8A">
              <w:rPr>
                <w:rFonts w:ascii="Arial" w:hAnsi="Arial" w:cs="Arial"/>
                <w:b/>
                <w:bCs/>
                <w:color w:val="000000" w:themeColor="text1"/>
                <w:sz w:val="22"/>
                <w:szCs w:val="22"/>
              </w:rPr>
              <w:t xml:space="preserve"> residues, oxidation cleavage and reducing; C3 and C4 are recovered as isomers of 2,3-O-isopropylidene </w:t>
            </w:r>
            <w:proofErr w:type="spellStart"/>
            <w:r w:rsidRPr="007D3F8A">
              <w:rPr>
                <w:rFonts w:ascii="Arial" w:hAnsi="Arial" w:cs="Arial"/>
                <w:b/>
                <w:bCs/>
                <w:color w:val="000000" w:themeColor="text1"/>
                <w:sz w:val="22"/>
                <w:szCs w:val="22"/>
              </w:rPr>
              <w:t>tetritol</w:t>
            </w:r>
            <w:proofErr w:type="spellEnd"/>
            <w:r w:rsidRPr="007D3F8A">
              <w:rPr>
                <w:rFonts w:ascii="Arial" w:hAnsi="Arial" w:cs="Arial"/>
                <w:b/>
                <w:bCs/>
                <w:color w:val="000000" w:themeColor="text1"/>
                <w:sz w:val="22"/>
                <w:szCs w:val="22"/>
              </w:rPr>
              <w:t xml:space="preserve">, and the configuration of C-4 is cleared by two independent paths. Chain shortening followed by ends equalization, and optical activity measuring, is a versatile method for discerning between symmetrical, </w:t>
            </w:r>
            <w:proofErr w:type="spellStart"/>
            <w:r w:rsidRPr="007D3F8A">
              <w:rPr>
                <w:rFonts w:ascii="Arial" w:hAnsi="Arial" w:cs="Arial"/>
                <w:b/>
                <w:bCs/>
                <w:color w:val="000000" w:themeColor="text1"/>
                <w:sz w:val="22"/>
                <w:szCs w:val="22"/>
              </w:rPr>
              <w:t>irrechi</w:t>
            </w:r>
            <w:proofErr w:type="spellEnd"/>
            <w:r w:rsidRPr="007D3F8A">
              <w:rPr>
                <w:rFonts w:ascii="Arial" w:hAnsi="Arial" w:cs="Arial"/>
                <w:b/>
                <w:bCs/>
                <w:color w:val="000000" w:themeColor="text1"/>
                <w:sz w:val="22"/>
                <w:szCs w:val="22"/>
              </w:rPr>
              <w:t xml:space="preserve"> (configurational) and constitutional monosaccharides. Correlation of the results of the above essays unequivocally discloses the structure of all </w:t>
            </w:r>
            <w:proofErr w:type="spellStart"/>
            <w:r w:rsidRPr="007D3F8A">
              <w:rPr>
                <w:rFonts w:ascii="Arial" w:hAnsi="Arial" w:cs="Arial"/>
                <w:b/>
                <w:bCs/>
                <w:color w:val="000000" w:themeColor="text1"/>
                <w:sz w:val="22"/>
                <w:szCs w:val="22"/>
              </w:rPr>
              <w:t>lineary</w:t>
            </w:r>
            <w:proofErr w:type="spellEnd"/>
            <w:r w:rsidRPr="007D3F8A">
              <w:rPr>
                <w:rFonts w:ascii="Arial" w:hAnsi="Arial" w:cs="Arial"/>
                <w:b/>
                <w:bCs/>
                <w:color w:val="000000" w:themeColor="text1"/>
                <w:sz w:val="22"/>
                <w:szCs w:val="22"/>
              </w:rPr>
              <w:t xml:space="preserve"> isomeric </w:t>
            </w:r>
            <w:proofErr w:type="spellStart"/>
            <w:r w:rsidRPr="007D3F8A">
              <w:rPr>
                <w:rFonts w:ascii="Arial" w:hAnsi="Arial" w:cs="Arial"/>
                <w:b/>
                <w:bCs/>
                <w:color w:val="000000" w:themeColor="text1"/>
                <w:sz w:val="22"/>
                <w:szCs w:val="22"/>
              </w:rPr>
              <w:t>hexitols</w:t>
            </w:r>
            <w:proofErr w:type="spellEnd"/>
            <w:r w:rsidRPr="007D3F8A">
              <w:rPr>
                <w:rFonts w:ascii="Arial" w:hAnsi="Arial" w:cs="Arial"/>
                <w:b/>
                <w:bCs/>
                <w:color w:val="000000" w:themeColor="text1"/>
                <w:sz w:val="22"/>
                <w:szCs w:val="22"/>
              </w:rPr>
              <w:t xml:space="preserve"> and aldohexoses.</w:t>
            </w:r>
          </w:p>
        </w:tc>
      </w:tr>
    </w:tbl>
    <w:p w:rsidR="00636EB2" w:rsidRPr="007D3F8A" w:rsidRDefault="00636EB2" w:rsidP="00441B6F">
      <w:pPr>
        <w:pStyle w:val="Body"/>
        <w:spacing w:after="0"/>
        <w:rPr>
          <w:rFonts w:ascii="Arial" w:hAnsi="Arial" w:cs="Arial"/>
          <w:i/>
          <w:color w:val="000000" w:themeColor="text1"/>
        </w:rPr>
      </w:pPr>
    </w:p>
    <w:p w:rsidR="00790ADA" w:rsidRPr="007D3F8A" w:rsidRDefault="00A24E7E" w:rsidP="00441B6F">
      <w:pPr>
        <w:pStyle w:val="Body"/>
        <w:spacing w:after="0"/>
        <w:rPr>
          <w:rFonts w:ascii="Arial" w:hAnsi="Arial" w:cs="Arial"/>
          <w:i/>
          <w:color w:val="000000" w:themeColor="text1"/>
        </w:rPr>
      </w:pPr>
      <w:r w:rsidRPr="007D3F8A">
        <w:rPr>
          <w:rFonts w:ascii="Arial" w:hAnsi="Arial" w:cs="Arial"/>
          <w:i/>
          <w:color w:val="000000" w:themeColor="text1"/>
        </w:rPr>
        <w:t xml:space="preserve">Keywords: </w:t>
      </w:r>
      <w:r w:rsidR="006B2E54" w:rsidRPr="007D3F8A">
        <w:rPr>
          <w:rFonts w:ascii="Arial" w:hAnsi="Arial" w:cs="Arial"/>
          <w:i/>
          <w:color w:val="000000" w:themeColor="text1"/>
        </w:rPr>
        <w:t xml:space="preserve">linear aldohexoses, configuration, </w:t>
      </w:r>
      <w:proofErr w:type="spellStart"/>
      <w:r w:rsidR="006B2E54" w:rsidRPr="007D3F8A">
        <w:rPr>
          <w:rFonts w:ascii="Arial" w:hAnsi="Arial" w:cs="Arial"/>
          <w:i/>
          <w:color w:val="000000" w:themeColor="text1"/>
        </w:rPr>
        <w:t>isopropylidenation</w:t>
      </w:r>
      <w:proofErr w:type="spellEnd"/>
      <w:r w:rsidR="006B2E54" w:rsidRPr="007D3F8A">
        <w:rPr>
          <w:rFonts w:ascii="Arial" w:hAnsi="Arial" w:cs="Arial"/>
          <w:i/>
          <w:color w:val="000000" w:themeColor="text1"/>
        </w:rPr>
        <w:t xml:space="preserve">, chain shortening, </w:t>
      </w:r>
      <w:proofErr w:type="spellStart"/>
      <w:r w:rsidR="006B2E54" w:rsidRPr="007D3F8A">
        <w:rPr>
          <w:rFonts w:ascii="Arial" w:hAnsi="Arial" w:cs="Arial"/>
          <w:i/>
          <w:color w:val="000000" w:themeColor="text1"/>
        </w:rPr>
        <w:t>Malaprade</w:t>
      </w:r>
      <w:proofErr w:type="spellEnd"/>
      <w:r w:rsidR="006B2E54" w:rsidRPr="007D3F8A">
        <w:rPr>
          <w:rFonts w:ascii="Arial" w:hAnsi="Arial" w:cs="Arial"/>
          <w:i/>
          <w:color w:val="000000" w:themeColor="text1"/>
        </w:rPr>
        <w:t xml:space="preserve"> reaction, ends equalization</w:t>
      </w:r>
    </w:p>
    <w:p w:rsidR="0024282C" w:rsidRPr="007D3F8A" w:rsidRDefault="0024282C" w:rsidP="00441B6F">
      <w:pPr>
        <w:pStyle w:val="Body"/>
        <w:spacing w:after="0"/>
        <w:rPr>
          <w:rFonts w:ascii="Arial" w:hAnsi="Arial" w:cs="Arial"/>
          <w:i/>
          <w:color w:val="000000" w:themeColor="text1"/>
          <w:sz w:val="18"/>
        </w:rPr>
      </w:pPr>
    </w:p>
    <w:p w:rsidR="00505F06" w:rsidRPr="007D3F8A" w:rsidRDefault="00505F06" w:rsidP="00441B6F">
      <w:pPr>
        <w:pStyle w:val="Body"/>
        <w:spacing w:after="0"/>
        <w:rPr>
          <w:rFonts w:ascii="Arial" w:hAnsi="Arial" w:cs="Arial"/>
          <w:i/>
          <w:color w:val="000000" w:themeColor="text1"/>
        </w:rPr>
      </w:pPr>
    </w:p>
    <w:p w:rsidR="007F7B32" w:rsidRPr="007D3F8A" w:rsidRDefault="00902823" w:rsidP="00441B6F">
      <w:pPr>
        <w:pStyle w:val="AbstHead"/>
        <w:spacing w:after="0"/>
        <w:jc w:val="both"/>
        <w:rPr>
          <w:rFonts w:ascii="Arial" w:hAnsi="Arial" w:cs="Arial"/>
          <w:color w:val="000000" w:themeColor="text1"/>
        </w:rPr>
      </w:pPr>
      <w:r w:rsidRPr="007D3F8A">
        <w:rPr>
          <w:rFonts w:ascii="Arial" w:hAnsi="Arial" w:cs="Arial"/>
          <w:color w:val="000000" w:themeColor="text1"/>
        </w:rPr>
        <w:t xml:space="preserve">1. </w:t>
      </w:r>
      <w:r w:rsidR="00B01FCD" w:rsidRPr="007D3F8A">
        <w:rPr>
          <w:rFonts w:ascii="Arial" w:hAnsi="Arial" w:cs="Arial"/>
          <w:color w:val="000000" w:themeColor="text1"/>
        </w:rPr>
        <w:t>INTRODUCTION</w:t>
      </w:r>
    </w:p>
    <w:p w:rsidR="00790ADA" w:rsidRPr="007D3F8A" w:rsidRDefault="00790ADA" w:rsidP="00441B6F">
      <w:pPr>
        <w:pStyle w:val="AbstHead"/>
        <w:spacing w:after="0"/>
        <w:jc w:val="both"/>
        <w:rPr>
          <w:rFonts w:ascii="Arial" w:hAnsi="Arial" w:cs="Arial"/>
          <w:color w:val="000000" w:themeColor="text1"/>
        </w:rPr>
      </w:pPr>
    </w:p>
    <w:p w:rsidR="008154C3" w:rsidRPr="007D3F8A" w:rsidRDefault="008154C3" w:rsidP="008154C3">
      <w:pPr>
        <w:ind w:firstLine="709"/>
        <w:jc w:val="both"/>
        <w:rPr>
          <w:rFonts w:ascii="Arial" w:hAnsi="Arial" w:cs="Arial"/>
          <w:color w:val="000000" w:themeColor="text1"/>
        </w:rPr>
      </w:pPr>
      <w:r w:rsidRPr="007D3F8A">
        <w:rPr>
          <w:rFonts w:ascii="Arial" w:hAnsi="Arial" w:cs="Arial"/>
          <w:color w:val="000000" w:themeColor="text1"/>
        </w:rPr>
        <w:t>Crystallization of the double salt of sodium and ammonium of a racemic tartaric acid, led Pasteur (1848) to two different types of crystals. He separated and solved them in water. By using a polarimeter, he found out that one of the two solutions was dextrorotary and the other levorotary, (+)- and (‒)-tartaric acid, respectively.</w:t>
      </w:r>
    </w:p>
    <w:p w:rsidR="008154C3" w:rsidRPr="007D3F8A" w:rsidRDefault="008154C3" w:rsidP="008154C3">
      <w:pPr>
        <w:ind w:firstLine="709"/>
        <w:jc w:val="both"/>
        <w:rPr>
          <w:rFonts w:ascii="Arial" w:hAnsi="Arial" w:cs="Arial"/>
          <w:color w:val="000000" w:themeColor="text1"/>
        </w:rPr>
      </w:pPr>
      <w:r w:rsidRPr="007D3F8A">
        <w:rPr>
          <w:rFonts w:ascii="Arial" w:hAnsi="Arial" w:cs="Arial"/>
          <w:color w:val="000000" w:themeColor="text1"/>
        </w:rPr>
        <w:t xml:space="preserve">About two decades later,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(1874) and Le Bel (1874) elaborated their postulate concerning the tetrahedral carbon. This postulate states that the valences of the carbon atom are directed according to the axes of a regular tetrahedron, and a carbon atom linked to four different substituents is an asymmetric entity, the simplest chiral construction.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recounted that a contemplation of dichloromethane led him to this hypothesis: he reasoned that a plane structure of the latter would produce two disubstituted isomers, while only one form of dichloromethane was known. Chemical communications of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with J. </w:t>
      </w:r>
      <w:proofErr w:type="spellStart"/>
      <w:r w:rsidRPr="007D3F8A">
        <w:rPr>
          <w:rFonts w:ascii="Arial" w:hAnsi="Arial" w:cs="Arial"/>
          <w:color w:val="000000" w:themeColor="text1"/>
        </w:rPr>
        <w:t>Wislicenus</w:t>
      </w:r>
      <w:proofErr w:type="spellEnd"/>
      <w:r w:rsidR="00826DCF" w:rsidRPr="007D3F8A">
        <w:rPr>
          <w:rFonts w:ascii="Arial" w:hAnsi="Arial" w:cs="Arial"/>
          <w:color w:val="000000" w:themeColor="text1"/>
        </w:rPr>
        <w:t xml:space="preserve"> (1873)</w:t>
      </w:r>
      <w:r w:rsidRPr="007D3F8A">
        <w:rPr>
          <w:rFonts w:ascii="Arial" w:hAnsi="Arial" w:cs="Arial"/>
          <w:color w:val="000000" w:themeColor="text1"/>
        </w:rPr>
        <w:t xml:space="preserve">, when the latter was involved in the chemistry of lactic acid, </w:t>
      </w:r>
      <w:proofErr w:type="spellStart"/>
      <w:r w:rsidRPr="007D3F8A">
        <w:rPr>
          <w:rFonts w:ascii="Arial" w:hAnsi="Arial" w:cs="Arial"/>
          <w:color w:val="000000" w:themeColor="text1"/>
        </w:rPr>
        <w:t>precissely</w:t>
      </w:r>
      <w:proofErr w:type="spellEnd"/>
      <w:r w:rsidRPr="007D3F8A">
        <w:rPr>
          <w:rFonts w:ascii="Arial" w:hAnsi="Arial" w:cs="Arial"/>
          <w:color w:val="000000" w:themeColor="text1"/>
        </w:rPr>
        <w:t xml:space="preserve"> contributed to the appearance and development of tetrahedral model. Moreover,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constructed molecular models based on tetrahedrons which unequivocally represented every chiral carbon atom. (Dots and wedges models of today come from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Hoff’s models) (</w:t>
      </w:r>
      <w:proofErr w:type="spellStart"/>
      <w:r w:rsidRPr="007D3F8A">
        <w:rPr>
          <w:rFonts w:ascii="Arial" w:hAnsi="Arial" w:cs="Arial"/>
          <w:color w:val="000000" w:themeColor="text1"/>
        </w:rPr>
        <w:t>Iga</w:t>
      </w:r>
      <w:proofErr w:type="spellEnd"/>
      <w:r w:rsidRPr="007D3F8A">
        <w:rPr>
          <w:rFonts w:ascii="Arial" w:hAnsi="Arial" w:cs="Arial"/>
          <w:color w:val="000000" w:themeColor="text1"/>
        </w:rPr>
        <w:t>, 2018).</w:t>
      </w:r>
      <w:r w:rsidR="000D79EA" w:rsidRPr="007D3F8A">
        <w:rPr>
          <w:rFonts w:ascii="Arial" w:hAnsi="Arial" w:cs="Arial"/>
          <w:color w:val="000000" w:themeColor="text1"/>
        </w:rPr>
        <w:t xml:space="preserve"> Works of </w:t>
      </w:r>
      <w:proofErr w:type="spellStart"/>
      <w:r w:rsidR="000D79EA" w:rsidRPr="007D3F8A">
        <w:rPr>
          <w:rFonts w:ascii="Arial" w:hAnsi="Arial" w:cs="Arial"/>
          <w:color w:val="000000" w:themeColor="text1"/>
        </w:rPr>
        <w:t>van’t</w:t>
      </w:r>
      <w:proofErr w:type="spellEnd"/>
      <w:r w:rsidR="000D79EA" w:rsidRPr="007D3F8A">
        <w:rPr>
          <w:rFonts w:ascii="Arial" w:hAnsi="Arial" w:cs="Arial"/>
          <w:color w:val="000000" w:themeColor="text1"/>
        </w:rPr>
        <w:t xml:space="preserve"> Hoff evidenced a scientific and philosophical dilemma, </w:t>
      </w:r>
      <w:r w:rsidR="00125834" w:rsidRPr="007D3F8A">
        <w:rPr>
          <w:rFonts w:ascii="Arial" w:hAnsi="Arial" w:cs="Arial"/>
          <w:color w:val="000000" w:themeColor="text1"/>
        </w:rPr>
        <w:t xml:space="preserve">if not </w:t>
      </w:r>
      <w:r w:rsidR="000D79EA" w:rsidRPr="007D3F8A">
        <w:rPr>
          <w:rFonts w:ascii="Arial" w:hAnsi="Arial" w:cs="Arial"/>
          <w:color w:val="000000" w:themeColor="text1"/>
        </w:rPr>
        <w:t>a</w:t>
      </w:r>
      <w:r w:rsidR="00125834" w:rsidRPr="007D3F8A">
        <w:rPr>
          <w:rFonts w:ascii="Arial" w:hAnsi="Arial" w:cs="Arial"/>
          <w:color w:val="000000" w:themeColor="text1"/>
        </w:rPr>
        <w:t xml:space="preserve"> veritable</w:t>
      </w:r>
      <w:r w:rsidR="000D79EA" w:rsidRPr="007D3F8A">
        <w:rPr>
          <w:rFonts w:ascii="Arial" w:hAnsi="Arial" w:cs="Arial"/>
          <w:color w:val="000000" w:themeColor="text1"/>
        </w:rPr>
        <w:t xml:space="preserve"> crisis</w:t>
      </w:r>
      <w:r w:rsidR="00125834" w:rsidRPr="007D3F8A">
        <w:rPr>
          <w:rFonts w:ascii="Arial" w:hAnsi="Arial" w:cs="Arial"/>
          <w:color w:val="000000" w:themeColor="text1"/>
        </w:rPr>
        <w:t xml:space="preserve"> of chemistry, valid for all pairs of enantiomers of micro molecular organic compounds: which model to which isomer should be associated. This dilemma could not be solv</w:t>
      </w:r>
      <w:bookmarkStart w:id="0" w:name="_GoBack"/>
      <w:bookmarkEnd w:id="0"/>
      <w:r w:rsidR="00125834" w:rsidRPr="007D3F8A">
        <w:rPr>
          <w:rFonts w:ascii="Arial" w:hAnsi="Arial" w:cs="Arial"/>
          <w:color w:val="000000" w:themeColor="text1"/>
        </w:rPr>
        <w:t>ed by chemical methods (</w:t>
      </w:r>
      <w:proofErr w:type="spellStart"/>
      <w:r w:rsidR="00125834" w:rsidRPr="007D3F8A">
        <w:rPr>
          <w:rFonts w:ascii="Arial" w:hAnsi="Arial" w:cs="Arial"/>
          <w:color w:val="000000" w:themeColor="text1"/>
        </w:rPr>
        <w:t>Bijvoet</w:t>
      </w:r>
      <w:proofErr w:type="spellEnd"/>
      <w:r w:rsidR="00125834" w:rsidRPr="007D3F8A">
        <w:rPr>
          <w:rFonts w:ascii="Arial" w:hAnsi="Arial" w:cs="Arial"/>
          <w:color w:val="000000" w:themeColor="text1"/>
        </w:rPr>
        <w:t xml:space="preserve"> et al., 1951).</w:t>
      </w:r>
    </w:p>
    <w:p w:rsidR="008154C3" w:rsidRPr="007D3F8A" w:rsidRDefault="008154C3" w:rsidP="008154C3">
      <w:pPr>
        <w:ind w:firstLine="709"/>
        <w:jc w:val="both"/>
        <w:rPr>
          <w:rFonts w:ascii="Arial" w:hAnsi="Arial" w:cs="Arial"/>
          <w:color w:val="000000" w:themeColor="text1"/>
        </w:rPr>
      </w:pPr>
      <w:r w:rsidRPr="007D3F8A">
        <w:rPr>
          <w:rFonts w:ascii="Arial" w:hAnsi="Arial" w:cs="Arial"/>
          <w:color w:val="000000" w:themeColor="text1"/>
        </w:rPr>
        <w:lastRenderedPageBreak/>
        <w:t xml:space="preserve">This hypothesis of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and Le Bel transcended in a veritable theory, due especially to the works of E. Fischer (1891,</w:t>
      </w:r>
      <w:r w:rsidR="007C29C6" w:rsidRPr="007D3F8A">
        <w:rPr>
          <w:rFonts w:ascii="Arial" w:hAnsi="Arial" w:cs="Arial"/>
          <w:color w:val="000000" w:themeColor="text1"/>
        </w:rPr>
        <w:t xml:space="preserve"> 1893</w:t>
      </w:r>
      <w:r w:rsidRPr="007D3F8A">
        <w:rPr>
          <w:rFonts w:ascii="Arial" w:hAnsi="Arial" w:cs="Arial"/>
          <w:color w:val="000000" w:themeColor="text1"/>
        </w:rPr>
        <w:t xml:space="preserve"> 1894) and J. </w:t>
      </w:r>
      <w:proofErr w:type="spellStart"/>
      <w:r w:rsidRPr="007D3F8A">
        <w:rPr>
          <w:rFonts w:ascii="Arial" w:hAnsi="Arial" w:cs="Arial"/>
          <w:color w:val="000000" w:themeColor="text1"/>
        </w:rPr>
        <w:t>Wislicenus</w:t>
      </w:r>
      <w:proofErr w:type="spellEnd"/>
      <w:r w:rsidRPr="007D3F8A">
        <w:rPr>
          <w:rFonts w:ascii="Arial" w:hAnsi="Arial" w:cs="Arial"/>
          <w:color w:val="000000" w:themeColor="text1"/>
        </w:rPr>
        <w:t xml:space="preserve"> (1873, 1888). Fischer prepared the most isomers and derivatives of </w:t>
      </w:r>
      <w:proofErr w:type="spellStart"/>
      <w:r w:rsidRPr="007D3F8A">
        <w:rPr>
          <w:rFonts w:ascii="Arial" w:hAnsi="Arial" w:cs="Arial"/>
          <w:color w:val="000000" w:themeColor="text1"/>
        </w:rPr>
        <w:t>lineary</w:t>
      </w:r>
      <w:proofErr w:type="spellEnd"/>
      <w:r w:rsidRPr="007D3F8A">
        <w:rPr>
          <w:rFonts w:ascii="Arial" w:hAnsi="Arial" w:cs="Arial"/>
          <w:color w:val="000000" w:themeColor="text1"/>
        </w:rPr>
        <w:t xml:space="preserve"> aldohexoses ‒ </w:t>
      </w:r>
      <w:proofErr w:type="spellStart"/>
      <w:r w:rsidRPr="007D3F8A">
        <w:rPr>
          <w:rFonts w:ascii="Arial" w:hAnsi="Arial" w:cs="Arial"/>
          <w:color w:val="000000" w:themeColor="text1"/>
        </w:rPr>
        <w:t>hexitols</w:t>
      </w:r>
      <w:proofErr w:type="spellEnd"/>
      <w:r w:rsidRPr="007D3F8A">
        <w:rPr>
          <w:rFonts w:ascii="Arial" w:hAnsi="Arial" w:cs="Arial"/>
          <w:color w:val="000000" w:themeColor="text1"/>
        </w:rPr>
        <w:t xml:space="preserve">, </w:t>
      </w:r>
      <w:proofErr w:type="spellStart"/>
      <w:r w:rsidRPr="007D3F8A">
        <w:rPr>
          <w:rFonts w:ascii="Arial" w:hAnsi="Arial" w:cs="Arial"/>
          <w:color w:val="000000" w:themeColor="text1"/>
        </w:rPr>
        <w:t>onic</w:t>
      </w:r>
      <w:proofErr w:type="spellEnd"/>
      <w:r w:rsidRPr="007D3F8A">
        <w:rPr>
          <w:rFonts w:ascii="Arial" w:hAnsi="Arial" w:cs="Arial"/>
          <w:color w:val="000000" w:themeColor="text1"/>
        </w:rPr>
        <w:t xml:space="preserve">, </w:t>
      </w:r>
      <w:proofErr w:type="spellStart"/>
      <w:r w:rsidRPr="007D3F8A">
        <w:rPr>
          <w:rFonts w:ascii="Arial" w:hAnsi="Arial" w:cs="Arial"/>
          <w:color w:val="000000" w:themeColor="text1"/>
        </w:rPr>
        <w:t>uronic</w:t>
      </w:r>
      <w:proofErr w:type="spellEnd"/>
      <w:r w:rsidRPr="007D3F8A">
        <w:rPr>
          <w:rFonts w:ascii="Arial" w:hAnsi="Arial" w:cs="Arial"/>
          <w:color w:val="000000" w:themeColor="text1"/>
        </w:rPr>
        <w:t xml:space="preserve"> and </w:t>
      </w:r>
      <w:proofErr w:type="spellStart"/>
      <w:r w:rsidRPr="007D3F8A">
        <w:rPr>
          <w:rFonts w:ascii="Arial" w:hAnsi="Arial" w:cs="Arial"/>
          <w:color w:val="000000" w:themeColor="text1"/>
        </w:rPr>
        <w:t>aldaric</w:t>
      </w:r>
      <w:proofErr w:type="spellEnd"/>
      <w:r w:rsidRPr="007D3F8A">
        <w:rPr>
          <w:rFonts w:ascii="Arial" w:hAnsi="Arial" w:cs="Arial"/>
          <w:color w:val="000000" w:themeColor="text1"/>
        </w:rPr>
        <w:t xml:space="preserve"> acids, and applied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and Le Bel’s hypothesis by interpreting monosaccharides structure and their isomerism</w:t>
      </w:r>
      <w:r w:rsidR="00522FBB" w:rsidRPr="007D3F8A">
        <w:rPr>
          <w:rFonts w:ascii="Arial" w:hAnsi="Arial" w:cs="Arial"/>
          <w:color w:val="000000" w:themeColor="text1"/>
        </w:rPr>
        <w:t xml:space="preserve"> (</w:t>
      </w:r>
      <w:r w:rsidR="00FB50D1" w:rsidRPr="007D3F8A">
        <w:rPr>
          <w:rFonts w:ascii="Arial" w:hAnsi="Arial" w:cs="Arial"/>
          <w:color w:val="000000" w:themeColor="text1"/>
        </w:rPr>
        <w:t>Fischer, 1</w:t>
      </w:r>
      <w:r w:rsidR="00522FBB" w:rsidRPr="007D3F8A">
        <w:rPr>
          <w:rFonts w:ascii="Arial" w:hAnsi="Arial" w:cs="Arial"/>
          <w:color w:val="000000" w:themeColor="text1"/>
        </w:rPr>
        <w:t>891, 1894)</w:t>
      </w:r>
      <w:r w:rsidRPr="007D3F8A">
        <w:rPr>
          <w:rFonts w:ascii="Arial" w:hAnsi="Arial" w:cs="Arial"/>
          <w:color w:val="000000" w:themeColor="text1"/>
        </w:rPr>
        <w:t>.</w:t>
      </w:r>
    </w:p>
    <w:p w:rsidR="008154C3" w:rsidRPr="007D3F8A" w:rsidRDefault="008154C3" w:rsidP="008154C3">
      <w:pPr>
        <w:ind w:firstLine="709"/>
        <w:jc w:val="both"/>
        <w:rPr>
          <w:rFonts w:ascii="Arial" w:hAnsi="Arial" w:cs="Arial"/>
          <w:color w:val="000000" w:themeColor="text1"/>
        </w:rPr>
      </w:pPr>
      <w:r w:rsidRPr="007D3F8A">
        <w:rPr>
          <w:rFonts w:ascii="Arial" w:hAnsi="Arial" w:cs="Arial"/>
          <w:color w:val="000000" w:themeColor="text1"/>
        </w:rPr>
        <w:t xml:space="preserve">Other scholars fully justified the atomic model of </w:t>
      </w:r>
      <w:proofErr w:type="spellStart"/>
      <w:r w:rsidRPr="007D3F8A">
        <w:rPr>
          <w:rFonts w:ascii="Arial" w:hAnsi="Arial" w:cs="Arial"/>
          <w:color w:val="000000" w:themeColor="text1"/>
        </w:rPr>
        <w:t>van’t</w:t>
      </w:r>
      <w:proofErr w:type="spellEnd"/>
      <w:r w:rsidRPr="007D3F8A">
        <w:rPr>
          <w:rFonts w:ascii="Arial" w:hAnsi="Arial" w:cs="Arial"/>
          <w:color w:val="000000" w:themeColor="text1"/>
        </w:rPr>
        <w:t xml:space="preserve"> Hoff and Le Bel. The image of diamond discovered by Bragg and Bragg (1913) by X rays diffraction appeared as an endless lattice of regular tetrahedrons whose apices were C atoms. Pauling (1928, 1931) explained this model in mathematical-physical terms by using a concept taken from biology, hybridization of orbitals. Pauling demonstrated that by mixing three p orbitals, each having two lobes and being perpendicular to one another, with a spherical s orbital, four hybrid sp</w:t>
      </w:r>
      <w:r w:rsidRPr="007D3F8A">
        <w:rPr>
          <w:rFonts w:ascii="Arial" w:hAnsi="Arial" w:cs="Arial"/>
          <w:color w:val="000000" w:themeColor="text1"/>
          <w:vertAlign w:val="superscript"/>
        </w:rPr>
        <w:t>3</w:t>
      </w:r>
      <w:r w:rsidRPr="007D3F8A">
        <w:rPr>
          <w:rFonts w:ascii="Arial" w:hAnsi="Arial" w:cs="Arial"/>
          <w:color w:val="000000" w:themeColor="text1"/>
        </w:rPr>
        <w:t xml:space="preserve"> orbitals are obtained, that are identical and oriented along the axes of a regular tetrahedron.</w:t>
      </w:r>
    </w:p>
    <w:p w:rsidR="008154C3" w:rsidRPr="007D3F8A" w:rsidRDefault="008154C3" w:rsidP="008154C3">
      <w:pPr>
        <w:ind w:firstLine="709"/>
        <w:jc w:val="both"/>
        <w:rPr>
          <w:rFonts w:ascii="Arial" w:hAnsi="Arial" w:cs="Arial"/>
          <w:color w:val="000000" w:themeColor="text1"/>
        </w:rPr>
      </w:pPr>
      <w:r w:rsidRPr="007D3F8A">
        <w:rPr>
          <w:rFonts w:ascii="Arial" w:hAnsi="Arial" w:cs="Arial"/>
          <w:color w:val="000000" w:themeColor="text1"/>
        </w:rPr>
        <w:t xml:space="preserve">Chain-shortening means elimination of a C-unit from a molecule but keeping the defining functional groups. Wohl </w:t>
      </w:r>
      <w:r w:rsidR="00B864CA" w:rsidRPr="007D3F8A">
        <w:rPr>
          <w:rFonts w:ascii="Arial" w:hAnsi="Arial" w:cs="Arial"/>
          <w:color w:val="000000" w:themeColor="text1"/>
        </w:rPr>
        <w:t>(</w:t>
      </w:r>
      <w:r w:rsidRPr="007D3F8A">
        <w:rPr>
          <w:rFonts w:ascii="Arial" w:hAnsi="Arial" w:cs="Arial"/>
          <w:color w:val="000000" w:themeColor="text1"/>
        </w:rPr>
        <w:t>1893</w:t>
      </w:r>
      <w:r w:rsidR="00B864CA" w:rsidRPr="007D3F8A">
        <w:rPr>
          <w:rFonts w:ascii="Arial" w:hAnsi="Arial" w:cs="Arial"/>
          <w:color w:val="000000" w:themeColor="text1"/>
        </w:rPr>
        <w:t>)</w:t>
      </w:r>
      <w:r w:rsidRPr="007D3F8A">
        <w:rPr>
          <w:rFonts w:ascii="Arial" w:hAnsi="Arial" w:cs="Arial"/>
          <w:color w:val="000000" w:themeColor="text1"/>
        </w:rPr>
        <w:t xml:space="preserve"> and Ruff </w:t>
      </w:r>
      <w:r w:rsidR="00B864CA" w:rsidRPr="007D3F8A">
        <w:rPr>
          <w:rFonts w:ascii="Arial" w:hAnsi="Arial" w:cs="Arial"/>
          <w:color w:val="000000" w:themeColor="text1"/>
        </w:rPr>
        <w:t>(</w:t>
      </w:r>
      <w:r w:rsidRPr="007D3F8A">
        <w:rPr>
          <w:rFonts w:ascii="Arial" w:hAnsi="Arial" w:cs="Arial"/>
          <w:color w:val="000000" w:themeColor="text1"/>
        </w:rPr>
        <w:t>1901</w:t>
      </w:r>
      <w:r w:rsidR="00B864CA" w:rsidRPr="007D3F8A">
        <w:rPr>
          <w:rFonts w:ascii="Arial" w:hAnsi="Arial" w:cs="Arial"/>
          <w:color w:val="000000" w:themeColor="text1"/>
        </w:rPr>
        <w:t>)</w:t>
      </w:r>
      <w:r w:rsidRPr="007D3F8A">
        <w:rPr>
          <w:rFonts w:ascii="Arial" w:hAnsi="Arial" w:cs="Arial"/>
          <w:color w:val="000000" w:themeColor="text1"/>
        </w:rPr>
        <w:t xml:space="preserve"> independently developed and applied such methods to monosaccharides. Greater yields have been obtained by improving their methods </w:t>
      </w:r>
      <w:r w:rsidR="00B864CA" w:rsidRPr="007D3F8A">
        <w:rPr>
          <w:rFonts w:ascii="Arial" w:hAnsi="Arial" w:cs="Arial"/>
          <w:color w:val="000000" w:themeColor="text1"/>
        </w:rPr>
        <w:t>(</w:t>
      </w:r>
      <w:r w:rsidRPr="007D3F8A">
        <w:rPr>
          <w:rFonts w:ascii="Arial" w:hAnsi="Arial" w:cs="Arial"/>
          <w:color w:val="000000" w:themeColor="text1"/>
        </w:rPr>
        <w:t xml:space="preserve">Hockett, 1935; Lake and </w:t>
      </w:r>
      <w:proofErr w:type="spellStart"/>
      <w:r w:rsidRPr="007D3F8A">
        <w:rPr>
          <w:rFonts w:ascii="Arial" w:hAnsi="Arial" w:cs="Arial"/>
          <w:color w:val="000000" w:themeColor="text1"/>
        </w:rPr>
        <w:t>Glattfeld</w:t>
      </w:r>
      <w:proofErr w:type="spellEnd"/>
      <w:r w:rsidRPr="007D3F8A">
        <w:rPr>
          <w:rFonts w:ascii="Arial" w:hAnsi="Arial" w:cs="Arial"/>
          <w:color w:val="000000" w:themeColor="text1"/>
        </w:rPr>
        <w:t>, 1944</w:t>
      </w:r>
      <w:r w:rsidR="00B864CA" w:rsidRPr="007D3F8A">
        <w:rPr>
          <w:rFonts w:ascii="Arial" w:hAnsi="Arial" w:cs="Arial"/>
          <w:color w:val="000000" w:themeColor="text1"/>
        </w:rPr>
        <w:t>)</w:t>
      </w:r>
      <w:r w:rsidRPr="007D3F8A">
        <w:rPr>
          <w:rFonts w:ascii="Arial" w:hAnsi="Arial" w:cs="Arial"/>
          <w:color w:val="000000" w:themeColor="text1"/>
        </w:rPr>
        <w:t xml:space="preserve">. There are three publications in chemical literature, and the only their common author is H. O. L. Fischer </w:t>
      </w:r>
      <w:r w:rsidR="00B864CA" w:rsidRPr="007D3F8A">
        <w:rPr>
          <w:rFonts w:ascii="Arial" w:hAnsi="Arial" w:cs="Arial"/>
          <w:color w:val="000000" w:themeColor="text1"/>
        </w:rPr>
        <w:t>(</w:t>
      </w:r>
      <w:r w:rsidRPr="007D3F8A">
        <w:rPr>
          <w:rFonts w:ascii="Arial" w:hAnsi="Arial" w:cs="Arial"/>
          <w:color w:val="000000" w:themeColor="text1"/>
        </w:rPr>
        <w:t>Baer and Fischer, 1939; Rubin et al., 1952</w:t>
      </w:r>
      <w:r w:rsidR="00B864CA" w:rsidRPr="007D3F8A">
        <w:rPr>
          <w:rFonts w:ascii="Arial" w:hAnsi="Arial" w:cs="Arial"/>
          <w:color w:val="000000" w:themeColor="text1"/>
        </w:rPr>
        <w:t>)</w:t>
      </w:r>
      <w:r w:rsidRPr="007D3F8A">
        <w:rPr>
          <w:rFonts w:ascii="Arial" w:hAnsi="Arial" w:cs="Arial"/>
          <w:color w:val="000000" w:themeColor="text1"/>
        </w:rPr>
        <w:t xml:space="preserve">. As partially indicated previously </w:t>
      </w:r>
      <w:r w:rsidR="00B864CA" w:rsidRPr="007D3F8A">
        <w:rPr>
          <w:rFonts w:ascii="Arial" w:hAnsi="Arial" w:cs="Arial"/>
          <w:color w:val="000000" w:themeColor="text1"/>
        </w:rPr>
        <w:t>(</w:t>
      </w:r>
      <w:proofErr w:type="spellStart"/>
      <w:r w:rsidRPr="007D3F8A">
        <w:rPr>
          <w:rFonts w:ascii="Arial" w:hAnsi="Arial" w:cs="Arial"/>
          <w:color w:val="000000" w:themeColor="text1"/>
        </w:rPr>
        <w:t>Iga</w:t>
      </w:r>
      <w:proofErr w:type="spellEnd"/>
      <w:r w:rsidRPr="007D3F8A">
        <w:rPr>
          <w:rFonts w:ascii="Arial" w:hAnsi="Arial" w:cs="Arial"/>
          <w:color w:val="000000" w:themeColor="text1"/>
        </w:rPr>
        <w:t>, 2018</w:t>
      </w:r>
      <w:r w:rsidR="00B864CA" w:rsidRPr="007D3F8A">
        <w:rPr>
          <w:rFonts w:ascii="Arial" w:hAnsi="Arial" w:cs="Arial"/>
          <w:color w:val="000000" w:themeColor="text1"/>
        </w:rPr>
        <w:t>)</w:t>
      </w:r>
      <w:r w:rsidRPr="007D3F8A">
        <w:rPr>
          <w:rFonts w:ascii="Arial" w:hAnsi="Arial" w:cs="Arial"/>
          <w:color w:val="000000" w:themeColor="text1"/>
        </w:rPr>
        <w:t xml:space="preserve">, their ideas and content could constitute the best foundation and justification, </w:t>
      </w:r>
      <w:r w:rsidR="00B864CA" w:rsidRPr="007D3F8A">
        <w:rPr>
          <w:rFonts w:ascii="Arial" w:hAnsi="Arial" w:cs="Arial"/>
          <w:color w:val="000000" w:themeColor="text1"/>
        </w:rPr>
        <w:t xml:space="preserve">still </w:t>
      </w:r>
      <w:r w:rsidRPr="007D3F8A">
        <w:rPr>
          <w:rFonts w:ascii="Arial" w:hAnsi="Arial" w:cs="Arial"/>
          <w:color w:val="000000" w:themeColor="text1"/>
        </w:rPr>
        <w:t>without authors’ knowledge, for an updating of E. Fischer’s approach.</w:t>
      </w:r>
    </w:p>
    <w:p w:rsidR="00B95236" w:rsidRPr="007D3F8A" w:rsidRDefault="008154C3" w:rsidP="00B864CA">
      <w:pPr>
        <w:pStyle w:val="Body"/>
        <w:spacing w:after="0"/>
        <w:ind w:firstLine="709"/>
        <w:rPr>
          <w:rFonts w:ascii="Arial" w:hAnsi="Arial" w:cs="Arial"/>
          <w:color w:val="000000" w:themeColor="text1"/>
        </w:rPr>
      </w:pPr>
      <w:r w:rsidRPr="007D3F8A">
        <w:rPr>
          <w:rFonts w:ascii="Arial" w:hAnsi="Arial" w:cs="Arial"/>
          <w:color w:val="000000" w:themeColor="text1"/>
        </w:rPr>
        <w:t>In this paper, an updating of Fischer’s strategy concerning elucidation of configuration of chiral carbons of linear aldohexoses, is presented. Instead of chain elongation, used by Fischer as Fischer-</w:t>
      </w:r>
      <w:proofErr w:type="spellStart"/>
      <w:r w:rsidRPr="007D3F8A">
        <w:rPr>
          <w:rFonts w:ascii="Arial" w:hAnsi="Arial" w:cs="Arial"/>
          <w:color w:val="000000" w:themeColor="text1"/>
        </w:rPr>
        <w:t>Kiliani</w:t>
      </w:r>
      <w:proofErr w:type="spellEnd"/>
      <w:r w:rsidRPr="007D3F8A">
        <w:rPr>
          <w:rFonts w:ascii="Arial" w:hAnsi="Arial" w:cs="Arial"/>
          <w:color w:val="000000" w:themeColor="text1"/>
        </w:rPr>
        <w:t xml:space="preserve"> synthesis, chain shortening was preferred. Fischer’s ends equalization reactions plus optical activity determination, has stressed his unmovable belief in the unity of structure and physical-chemical properties. When </w:t>
      </w:r>
      <w:proofErr w:type="spellStart"/>
      <w:r w:rsidRPr="007D3F8A">
        <w:rPr>
          <w:rFonts w:ascii="Arial" w:hAnsi="Arial" w:cs="Arial"/>
          <w:color w:val="000000" w:themeColor="text1"/>
        </w:rPr>
        <w:t>Kiliani</w:t>
      </w:r>
      <w:proofErr w:type="spellEnd"/>
      <w:r w:rsidRPr="007D3F8A">
        <w:rPr>
          <w:rFonts w:ascii="Arial" w:hAnsi="Arial" w:cs="Arial"/>
          <w:color w:val="000000" w:themeColor="text1"/>
        </w:rPr>
        <w:t xml:space="preserve"> studied L-arabinitol, he concluded this compound is devoid of optical activity, since he measured zero value for this parameter </w:t>
      </w:r>
      <w:r w:rsidR="00B864CA" w:rsidRPr="007D3F8A">
        <w:rPr>
          <w:rFonts w:ascii="Arial" w:hAnsi="Arial" w:cs="Arial"/>
          <w:color w:val="000000" w:themeColor="text1"/>
        </w:rPr>
        <w:t>(</w:t>
      </w:r>
      <w:proofErr w:type="spellStart"/>
      <w:r w:rsidRPr="007D3F8A">
        <w:rPr>
          <w:rFonts w:ascii="Arial" w:hAnsi="Arial" w:cs="Arial"/>
          <w:color w:val="000000" w:themeColor="text1"/>
        </w:rPr>
        <w:t>Kiliani</w:t>
      </w:r>
      <w:proofErr w:type="spellEnd"/>
      <w:r w:rsidRPr="007D3F8A">
        <w:rPr>
          <w:rFonts w:ascii="Arial" w:hAnsi="Arial" w:cs="Arial"/>
          <w:color w:val="000000" w:themeColor="text1"/>
        </w:rPr>
        <w:t>, 1887</w:t>
      </w:r>
      <w:r w:rsidR="00B864CA" w:rsidRPr="007D3F8A">
        <w:rPr>
          <w:rFonts w:ascii="Arial" w:hAnsi="Arial" w:cs="Arial"/>
          <w:color w:val="000000" w:themeColor="text1"/>
        </w:rPr>
        <w:t>)</w:t>
      </w:r>
      <w:r w:rsidRPr="007D3F8A">
        <w:rPr>
          <w:rFonts w:ascii="Arial" w:hAnsi="Arial" w:cs="Arial"/>
          <w:color w:val="000000" w:themeColor="text1"/>
        </w:rPr>
        <w:t xml:space="preserve">. But Fischer, having in mind the structure of L-arabinitol, insisted to find out a defined value of optical activity, and he succeeded by adding an optical activity enhancer, borax </w:t>
      </w:r>
      <w:r w:rsidR="00B864CA" w:rsidRPr="007D3F8A">
        <w:rPr>
          <w:rFonts w:ascii="Arial" w:hAnsi="Arial" w:cs="Arial"/>
          <w:color w:val="000000" w:themeColor="text1"/>
        </w:rPr>
        <w:t>(</w:t>
      </w:r>
      <w:r w:rsidRPr="007D3F8A">
        <w:rPr>
          <w:rFonts w:ascii="Arial" w:hAnsi="Arial" w:cs="Arial"/>
          <w:color w:val="000000" w:themeColor="text1"/>
        </w:rPr>
        <w:t xml:space="preserve">Fischer and </w:t>
      </w:r>
      <w:proofErr w:type="spellStart"/>
      <w:r w:rsidRPr="007D3F8A">
        <w:rPr>
          <w:rFonts w:ascii="Arial" w:hAnsi="Arial" w:cs="Arial"/>
          <w:color w:val="000000" w:themeColor="text1"/>
        </w:rPr>
        <w:t>Stahel</w:t>
      </w:r>
      <w:proofErr w:type="spellEnd"/>
      <w:r w:rsidRPr="007D3F8A">
        <w:rPr>
          <w:rFonts w:ascii="Arial" w:hAnsi="Arial" w:cs="Arial"/>
          <w:color w:val="000000" w:themeColor="text1"/>
        </w:rPr>
        <w:t>, 1891</w:t>
      </w:r>
      <w:r w:rsidR="00B864CA" w:rsidRPr="007D3F8A">
        <w:rPr>
          <w:rFonts w:ascii="Arial" w:hAnsi="Arial" w:cs="Arial"/>
          <w:color w:val="000000" w:themeColor="text1"/>
        </w:rPr>
        <w:t>)</w:t>
      </w:r>
      <w:r w:rsidRPr="007D3F8A">
        <w:rPr>
          <w:rFonts w:ascii="Arial" w:hAnsi="Arial" w:cs="Arial"/>
          <w:color w:val="000000" w:themeColor="text1"/>
        </w:rPr>
        <w:t>. However, in case of xylitol they found zero value both in the absence and presence of borax.</w:t>
      </w:r>
      <w:r w:rsidR="00B95236" w:rsidRPr="007D3F8A">
        <w:rPr>
          <w:rFonts w:ascii="Arial" w:hAnsi="Arial" w:cs="Arial"/>
          <w:color w:val="000000" w:themeColor="text1"/>
        </w:rPr>
        <w:t xml:space="preserve"> </w:t>
      </w:r>
    </w:p>
    <w:p w:rsidR="00505F06" w:rsidRPr="007D3F8A" w:rsidRDefault="00505F06" w:rsidP="00441B6F">
      <w:pPr>
        <w:pStyle w:val="Body"/>
        <w:spacing w:after="0"/>
        <w:rPr>
          <w:rFonts w:ascii="Arial" w:hAnsi="Arial" w:cs="Arial"/>
          <w:color w:val="000000" w:themeColor="text1"/>
        </w:rPr>
      </w:pPr>
    </w:p>
    <w:p w:rsidR="00790ADA" w:rsidRPr="007D3F8A" w:rsidRDefault="00790ADA" w:rsidP="00441B6F">
      <w:pPr>
        <w:pStyle w:val="Body"/>
        <w:spacing w:after="0"/>
        <w:rPr>
          <w:rFonts w:ascii="Arial" w:hAnsi="Arial" w:cs="Arial"/>
          <w:color w:val="000000" w:themeColor="text1"/>
        </w:rPr>
      </w:pPr>
    </w:p>
    <w:p w:rsidR="008154C3" w:rsidRPr="007D3F8A" w:rsidRDefault="008154C3" w:rsidP="008154C3">
      <w:pPr>
        <w:rPr>
          <w:rFonts w:ascii="Arial" w:eastAsia="Microsoft YaHei UI" w:hAnsi="Arial" w:cs="Arial"/>
          <w:color w:val="000000" w:themeColor="text1"/>
          <w:sz w:val="22"/>
          <w:szCs w:val="22"/>
        </w:rPr>
      </w:pPr>
      <w:r w:rsidRPr="007D3F8A">
        <w:rPr>
          <w:rFonts w:ascii="Arial" w:hAnsi="Arial" w:cs="Arial"/>
          <w:b/>
          <w:color w:val="000000" w:themeColor="text1"/>
          <w:sz w:val="22"/>
          <w:szCs w:val="22"/>
        </w:rPr>
        <w:t>2. PHYSICAL-CHEMICAL PROCEDURES AND RESULTS</w:t>
      </w:r>
    </w:p>
    <w:p w:rsidR="008154C3" w:rsidRPr="007D3F8A" w:rsidRDefault="008154C3" w:rsidP="00441B6F">
      <w:pPr>
        <w:pStyle w:val="AbstHead"/>
        <w:spacing w:after="0"/>
        <w:jc w:val="both"/>
        <w:rPr>
          <w:rFonts w:ascii="Arial" w:hAnsi="Arial" w:cs="Arial"/>
          <w:color w:val="000000" w:themeColor="text1"/>
        </w:rPr>
      </w:pPr>
    </w:p>
    <w:p w:rsidR="00CD2C47" w:rsidRPr="004428C7" w:rsidRDefault="00CD2C47" w:rsidP="00FC2792">
      <w:pPr>
        <w:ind w:firstLine="709"/>
        <w:jc w:val="both"/>
        <w:rPr>
          <w:rFonts w:ascii="Arial" w:hAnsi="Arial" w:cs="Arial"/>
          <w:color w:val="000000" w:themeColor="text1"/>
        </w:rPr>
      </w:pPr>
      <w:r w:rsidRPr="004428C7">
        <w:rPr>
          <w:rFonts w:ascii="Arial" w:eastAsia="Microsoft YaHei UI" w:hAnsi="Arial" w:cs="Arial"/>
          <w:color w:val="000000" w:themeColor="text1"/>
        </w:rPr>
        <w:t xml:space="preserve">The presence of two different ions, </w:t>
      </w:r>
      <w:r w:rsidR="00B864CA" w:rsidRPr="004428C7">
        <w:rPr>
          <w:rFonts w:ascii="Arial" w:eastAsia="Microsoft YaHei UI" w:hAnsi="Arial" w:cs="Arial"/>
          <w:color w:val="000000" w:themeColor="text1"/>
        </w:rPr>
        <w:t>N</w:t>
      </w:r>
      <w:r w:rsidRPr="004428C7">
        <w:rPr>
          <w:rFonts w:ascii="Arial" w:eastAsia="Microsoft YaHei UI" w:hAnsi="Arial" w:cs="Arial"/>
          <w:color w:val="000000" w:themeColor="text1"/>
        </w:rPr>
        <w:t>a</w:t>
      </w:r>
      <w:r w:rsidR="00893FEC" w:rsidRPr="004428C7">
        <w:rPr>
          <w:rFonts w:ascii="Arial" w:eastAsia="Microsoft YaHei UI" w:hAnsi="Arial" w:cs="Arial"/>
          <w:color w:val="000000" w:themeColor="text1"/>
          <w:vertAlign w:val="superscript"/>
        </w:rPr>
        <w:t>+</w:t>
      </w:r>
      <w:r w:rsidRPr="004428C7">
        <w:rPr>
          <w:rFonts w:ascii="Arial" w:eastAsia="Microsoft YaHei UI" w:hAnsi="Arial" w:cs="Arial"/>
          <w:color w:val="000000" w:themeColor="text1"/>
        </w:rPr>
        <w:t xml:space="preserve"> and </w:t>
      </w:r>
      <w:proofErr w:type="spellStart"/>
      <w:r w:rsidR="00B864CA" w:rsidRPr="004428C7">
        <w:rPr>
          <w:rFonts w:ascii="Arial" w:eastAsia="Microsoft YaHei UI" w:hAnsi="Arial" w:cs="Arial"/>
          <w:color w:val="000000" w:themeColor="text1"/>
        </w:rPr>
        <w:t>R</w:t>
      </w:r>
      <w:r w:rsidRPr="004428C7">
        <w:rPr>
          <w:rFonts w:ascii="Arial" w:eastAsia="Microsoft YaHei UI" w:hAnsi="Arial" w:cs="Arial"/>
          <w:color w:val="000000" w:themeColor="text1"/>
        </w:rPr>
        <w:t>b</w:t>
      </w:r>
      <w:proofErr w:type="spellEnd"/>
      <w:r w:rsidR="00893FEC" w:rsidRPr="004428C7">
        <w:rPr>
          <w:rFonts w:ascii="Arial" w:eastAsia="Microsoft YaHei UI" w:hAnsi="Arial" w:cs="Arial"/>
          <w:color w:val="000000" w:themeColor="text1"/>
          <w:vertAlign w:val="superscript"/>
        </w:rPr>
        <w:t>+</w:t>
      </w:r>
      <w:r w:rsidRPr="004428C7">
        <w:rPr>
          <w:rFonts w:ascii="Arial" w:eastAsia="Microsoft YaHei UI" w:hAnsi="Arial" w:cs="Arial"/>
          <w:color w:val="000000" w:themeColor="text1"/>
        </w:rPr>
        <w:t>, attached to the dianion of (+)-tartaric acid</w:t>
      </w:r>
      <w:r w:rsidR="00893FEC" w:rsidRPr="004428C7">
        <w:rPr>
          <w:rFonts w:ascii="Arial" w:eastAsia="Microsoft YaHei UI" w:hAnsi="Arial" w:cs="Arial"/>
          <w:color w:val="000000" w:themeColor="text1"/>
        </w:rPr>
        <w:t xml:space="preserve"> (</w:t>
      </w:r>
      <w:proofErr w:type="spellStart"/>
      <w:r w:rsidR="00B864CA" w:rsidRPr="004428C7">
        <w:rPr>
          <w:rFonts w:ascii="Arial" w:hAnsi="Arial" w:cs="Arial"/>
          <w:color w:val="000000" w:themeColor="text1"/>
        </w:rPr>
        <w:t>B</w:t>
      </w:r>
      <w:r w:rsidRPr="004428C7">
        <w:rPr>
          <w:rFonts w:ascii="Arial" w:hAnsi="Arial" w:cs="Arial"/>
          <w:color w:val="000000" w:themeColor="text1"/>
        </w:rPr>
        <w:t>ijvoet</w:t>
      </w:r>
      <w:proofErr w:type="spellEnd"/>
      <w:r w:rsidRPr="004428C7">
        <w:rPr>
          <w:rFonts w:ascii="Arial" w:hAnsi="Arial" w:cs="Arial"/>
          <w:color w:val="000000" w:themeColor="text1"/>
        </w:rPr>
        <w:t xml:space="preserve"> et al., </w:t>
      </w:r>
      <w:r w:rsidR="00893FEC" w:rsidRPr="004428C7">
        <w:rPr>
          <w:rFonts w:ascii="Arial" w:hAnsi="Arial" w:cs="Arial"/>
          <w:color w:val="000000" w:themeColor="text1"/>
        </w:rPr>
        <w:t>1951</w:t>
      </w:r>
      <w:r w:rsidR="00893FEC" w:rsidRPr="004428C7">
        <w:rPr>
          <w:rFonts w:ascii="Arial" w:eastAsia="Microsoft YaHei UI" w:hAnsi="Arial" w:cs="Arial"/>
          <w:color w:val="000000" w:themeColor="text1"/>
        </w:rPr>
        <w:t xml:space="preserve">) </w:t>
      </w:r>
      <w:r w:rsidR="00EE0801" w:rsidRPr="004428C7">
        <w:rPr>
          <w:rFonts w:ascii="Arial" w:eastAsia="Microsoft YaHei UI" w:hAnsi="Arial" w:cs="Arial"/>
          <w:color w:val="000000" w:themeColor="text1"/>
        </w:rPr>
        <w:t>(</w:t>
      </w:r>
      <w:r w:rsidR="00B864CA" w:rsidRPr="004428C7">
        <w:rPr>
          <w:rFonts w:ascii="Arial" w:eastAsia="Microsoft YaHei UI" w:hAnsi="Arial" w:cs="Arial"/>
          <w:color w:val="000000" w:themeColor="text1"/>
        </w:rPr>
        <w:t>F</w:t>
      </w:r>
      <w:r w:rsidRPr="004428C7">
        <w:rPr>
          <w:rFonts w:ascii="Arial" w:eastAsia="Microsoft YaHei UI" w:hAnsi="Arial" w:cs="Arial"/>
          <w:color w:val="000000" w:themeColor="text1"/>
        </w:rPr>
        <w:t xml:space="preserve">ig. 1, </w:t>
      </w:r>
      <w:r w:rsidR="00FC2792" w:rsidRPr="004428C7">
        <w:rPr>
          <w:rFonts w:ascii="Arial" w:eastAsia="Microsoft YaHei UI" w:hAnsi="Arial" w:cs="Arial"/>
          <w:color w:val="000000" w:themeColor="text1"/>
        </w:rPr>
        <w:t>A</w:t>
      </w:r>
      <w:r w:rsidR="00893FEC" w:rsidRPr="004428C7">
        <w:rPr>
          <w:rFonts w:ascii="Arial" w:eastAsia="Microsoft YaHei UI" w:hAnsi="Arial" w:cs="Arial"/>
          <w:color w:val="000000" w:themeColor="text1"/>
        </w:rPr>
        <w:t>)</w:t>
      </w:r>
      <w:r w:rsidRPr="004428C7">
        <w:rPr>
          <w:rFonts w:ascii="Arial" w:eastAsia="Microsoft YaHei UI" w:hAnsi="Arial" w:cs="Arial"/>
          <w:color w:val="000000" w:themeColor="text1"/>
        </w:rPr>
        <w:t xml:space="preserve">, made the two carboxyl groups distinguishable. Hence, the structure of this acid has been elucidated as </w:t>
      </w:r>
      <w:r w:rsidR="00893FEC" w:rsidRPr="004428C7">
        <w:rPr>
          <w:rFonts w:ascii="Arial" w:hAnsi="Arial" w:cs="Arial"/>
          <w:caps/>
          <w:color w:val="000000" w:themeColor="text1"/>
        </w:rPr>
        <w:t>(2</w:t>
      </w:r>
      <w:r w:rsidR="00EE0801" w:rsidRPr="008507E4">
        <w:rPr>
          <w:rFonts w:ascii="Arial" w:hAnsi="Arial" w:cs="Arial"/>
          <w:i/>
          <w:color w:val="000000" w:themeColor="text1"/>
        </w:rPr>
        <w:t>R</w:t>
      </w:r>
      <w:r w:rsidR="00893FEC" w:rsidRPr="004428C7">
        <w:rPr>
          <w:rFonts w:ascii="Arial" w:hAnsi="Arial" w:cs="Arial"/>
          <w:caps/>
          <w:color w:val="000000" w:themeColor="text1"/>
        </w:rPr>
        <w:t>,3</w:t>
      </w:r>
      <w:proofErr w:type="gramStart"/>
      <w:r w:rsidR="00EE0801" w:rsidRPr="008507E4">
        <w:rPr>
          <w:rFonts w:ascii="Arial" w:hAnsi="Arial" w:cs="Arial"/>
          <w:i/>
          <w:color w:val="000000" w:themeColor="text1"/>
        </w:rPr>
        <w:t>R</w:t>
      </w:r>
      <w:r w:rsidRPr="004428C7">
        <w:rPr>
          <w:rFonts w:ascii="Arial" w:hAnsi="Arial" w:cs="Arial"/>
          <w:color w:val="000000" w:themeColor="text1"/>
        </w:rPr>
        <w:t>)-(</w:t>
      </w:r>
      <w:proofErr w:type="gramEnd"/>
      <w:r w:rsidRPr="004428C7">
        <w:rPr>
          <w:rFonts w:ascii="Arial" w:hAnsi="Arial" w:cs="Arial"/>
          <w:color w:val="000000" w:themeColor="text1"/>
        </w:rPr>
        <w:t xml:space="preserve">+)- or </w:t>
      </w:r>
      <w:r w:rsidR="00EE0801" w:rsidRPr="004428C7">
        <w:rPr>
          <w:rFonts w:ascii="Arial" w:hAnsi="Arial" w:cs="Arial"/>
          <w:color w:val="000000" w:themeColor="text1"/>
        </w:rPr>
        <w:t>L</w:t>
      </w:r>
      <w:r w:rsidRPr="004428C7">
        <w:rPr>
          <w:rFonts w:ascii="Arial" w:hAnsi="Arial" w:cs="Arial"/>
          <w:color w:val="000000" w:themeColor="text1"/>
        </w:rPr>
        <w:t>-(+)-2,3-dihydroxy succinic acid [(+)-tartaric acid]</w:t>
      </w:r>
      <w:r w:rsidR="00893FEC" w:rsidRPr="004428C7">
        <w:rPr>
          <w:rFonts w:ascii="Arial" w:hAnsi="Arial" w:cs="Arial"/>
          <w:color w:val="000000" w:themeColor="text1"/>
        </w:rPr>
        <w:t xml:space="preserve"> (</w:t>
      </w:r>
      <w:r w:rsidR="00EE0801" w:rsidRPr="004428C7">
        <w:rPr>
          <w:rFonts w:ascii="Arial" w:eastAsia="Microsoft YaHei UI" w:hAnsi="Arial" w:cs="Arial"/>
          <w:color w:val="000000" w:themeColor="text1"/>
        </w:rPr>
        <w:t>F</w:t>
      </w:r>
      <w:r w:rsidRPr="004428C7">
        <w:rPr>
          <w:rFonts w:ascii="Arial" w:eastAsia="Microsoft YaHei UI" w:hAnsi="Arial" w:cs="Arial"/>
          <w:color w:val="000000" w:themeColor="text1"/>
        </w:rPr>
        <w:t xml:space="preserve">ig. 1, </w:t>
      </w:r>
      <w:r w:rsidR="00FC2792" w:rsidRPr="004428C7">
        <w:rPr>
          <w:rFonts w:ascii="Arial" w:eastAsia="Microsoft YaHei UI" w:hAnsi="Arial" w:cs="Arial"/>
          <w:color w:val="000000" w:themeColor="text1"/>
        </w:rPr>
        <w:t>B</w:t>
      </w:r>
      <w:r w:rsidRPr="004428C7">
        <w:rPr>
          <w:rFonts w:ascii="Arial" w:eastAsia="Microsoft YaHei UI" w:hAnsi="Arial" w:cs="Arial"/>
          <w:color w:val="000000" w:themeColor="text1"/>
        </w:rPr>
        <w:t xml:space="preserve">, </w:t>
      </w:r>
      <w:r w:rsidR="00FC2792" w:rsidRPr="004428C7">
        <w:rPr>
          <w:rFonts w:ascii="Arial" w:eastAsia="Microsoft YaHei UI" w:hAnsi="Arial" w:cs="Arial"/>
          <w:color w:val="000000" w:themeColor="text1"/>
        </w:rPr>
        <w:t>C</w:t>
      </w:r>
      <w:r w:rsidRPr="004428C7">
        <w:rPr>
          <w:rFonts w:ascii="Arial" w:eastAsia="Microsoft YaHei UI" w:hAnsi="Arial" w:cs="Arial"/>
          <w:color w:val="000000" w:themeColor="text1"/>
        </w:rPr>
        <w:t xml:space="preserve">, </w:t>
      </w:r>
      <w:r w:rsidR="00FC2792" w:rsidRPr="004428C7">
        <w:rPr>
          <w:rFonts w:ascii="Arial" w:eastAsia="Microsoft YaHei UI" w:hAnsi="Arial" w:cs="Arial"/>
          <w:color w:val="000000" w:themeColor="text1"/>
        </w:rPr>
        <w:t>D</w:t>
      </w:r>
      <w:r w:rsidR="00893FEC" w:rsidRPr="004428C7">
        <w:rPr>
          <w:rFonts w:ascii="Arial" w:hAnsi="Arial" w:cs="Arial"/>
          <w:color w:val="000000" w:themeColor="text1"/>
        </w:rPr>
        <w:t>)</w:t>
      </w:r>
      <w:r w:rsidRPr="004428C7">
        <w:rPr>
          <w:rFonts w:ascii="Arial" w:hAnsi="Arial" w:cs="Arial"/>
          <w:color w:val="000000" w:themeColor="text1"/>
        </w:rPr>
        <w:t>. Removing of a carboxyl group of (+)-tartaric acid gives (</w:t>
      </w:r>
      <w:r w:rsidR="00EE0801" w:rsidRPr="008507E4">
        <w:rPr>
          <w:rFonts w:ascii="Arial" w:hAnsi="Arial" w:cs="Arial"/>
          <w:i/>
          <w:color w:val="000000" w:themeColor="text1"/>
        </w:rPr>
        <w:t>S</w:t>
      </w:r>
      <w:r w:rsidR="00893FEC" w:rsidRPr="004428C7">
        <w:rPr>
          <w:rFonts w:ascii="Arial" w:hAnsi="Arial" w:cs="Arial"/>
          <w:color w:val="000000" w:themeColor="text1"/>
        </w:rPr>
        <w:t>)-(–</w:t>
      </w:r>
      <w:r w:rsidRPr="004428C7">
        <w:rPr>
          <w:rFonts w:ascii="Arial" w:hAnsi="Arial" w:cs="Arial"/>
          <w:color w:val="000000" w:themeColor="text1"/>
        </w:rPr>
        <w:t xml:space="preserve">)- or </w:t>
      </w:r>
      <w:r w:rsidR="00EE0801" w:rsidRPr="004428C7">
        <w:rPr>
          <w:rFonts w:ascii="Arial" w:hAnsi="Arial" w:cs="Arial"/>
          <w:color w:val="000000" w:themeColor="text1"/>
        </w:rPr>
        <w:t>L</w:t>
      </w:r>
      <w:r w:rsidRPr="004428C7">
        <w:rPr>
          <w:rFonts w:ascii="Arial" w:hAnsi="Arial" w:cs="Arial"/>
          <w:color w:val="000000" w:themeColor="text1"/>
        </w:rPr>
        <w:t>-(–)- glyceraldehyde</w:t>
      </w:r>
      <w:r w:rsidR="00893FEC" w:rsidRPr="004428C7">
        <w:rPr>
          <w:rFonts w:ascii="Arial" w:hAnsi="Arial" w:cs="Arial"/>
          <w:caps/>
          <w:color w:val="000000" w:themeColor="text1"/>
        </w:rPr>
        <w:t xml:space="preserve"> </w:t>
      </w:r>
      <w:r w:rsidR="00EE0801" w:rsidRPr="004428C7">
        <w:rPr>
          <w:rFonts w:ascii="Arial" w:hAnsi="Arial" w:cs="Arial"/>
          <w:caps/>
          <w:color w:val="000000" w:themeColor="text1"/>
        </w:rPr>
        <w:t>(</w:t>
      </w:r>
      <w:proofErr w:type="spellStart"/>
      <w:r w:rsidR="00EE0801" w:rsidRPr="004428C7">
        <w:rPr>
          <w:rFonts w:ascii="Arial" w:hAnsi="Arial" w:cs="Arial"/>
          <w:color w:val="000000" w:themeColor="text1"/>
        </w:rPr>
        <w:t>K</w:t>
      </w:r>
      <w:r w:rsidRPr="004428C7">
        <w:rPr>
          <w:rFonts w:ascii="Arial" w:hAnsi="Arial" w:cs="Arial"/>
          <w:color w:val="000000" w:themeColor="text1"/>
        </w:rPr>
        <w:t>lyne</w:t>
      </w:r>
      <w:proofErr w:type="spellEnd"/>
      <w:r w:rsidRPr="004428C7">
        <w:rPr>
          <w:rFonts w:ascii="Arial" w:hAnsi="Arial" w:cs="Arial"/>
          <w:color w:val="000000" w:themeColor="text1"/>
        </w:rPr>
        <w:t xml:space="preserve"> and </w:t>
      </w:r>
      <w:r w:rsidR="00EE0801" w:rsidRPr="004428C7">
        <w:rPr>
          <w:rFonts w:ascii="Arial" w:hAnsi="Arial" w:cs="Arial"/>
          <w:color w:val="000000" w:themeColor="text1"/>
        </w:rPr>
        <w:t>B</w:t>
      </w:r>
      <w:r w:rsidRPr="004428C7">
        <w:rPr>
          <w:rFonts w:ascii="Arial" w:hAnsi="Arial" w:cs="Arial"/>
          <w:color w:val="000000" w:themeColor="text1"/>
        </w:rPr>
        <w:t>uckingham</w:t>
      </w:r>
      <w:r w:rsidR="00893FEC" w:rsidRPr="004428C7">
        <w:rPr>
          <w:rFonts w:ascii="Arial" w:hAnsi="Arial" w:cs="Arial"/>
          <w:color w:val="000000" w:themeColor="text1"/>
        </w:rPr>
        <w:t>, 1978</w:t>
      </w:r>
      <w:r w:rsidR="00EE0801" w:rsidRPr="004428C7">
        <w:rPr>
          <w:rFonts w:ascii="Arial" w:hAnsi="Arial" w:cs="Arial"/>
          <w:color w:val="000000" w:themeColor="text1"/>
        </w:rPr>
        <w:t>)</w:t>
      </w:r>
      <w:r w:rsidR="00893FEC" w:rsidRPr="004428C7">
        <w:rPr>
          <w:rFonts w:ascii="Arial" w:hAnsi="Arial" w:cs="Arial"/>
          <w:color w:val="000000" w:themeColor="text1"/>
        </w:rPr>
        <w:t xml:space="preserve"> (</w:t>
      </w:r>
      <w:r w:rsidR="00EE0801" w:rsidRPr="004428C7">
        <w:rPr>
          <w:rFonts w:ascii="Arial" w:eastAsia="Microsoft YaHei UI" w:hAnsi="Arial" w:cs="Arial"/>
          <w:color w:val="000000" w:themeColor="text1"/>
        </w:rPr>
        <w:t>F</w:t>
      </w:r>
      <w:r w:rsidRPr="004428C7">
        <w:rPr>
          <w:rFonts w:ascii="Arial" w:eastAsia="Microsoft YaHei UI" w:hAnsi="Arial" w:cs="Arial"/>
          <w:color w:val="000000" w:themeColor="text1"/>
        </w:rPr>
        <w:t>ig. 2</w:t>
      </w:r>
      <w:r w:rsidRPr="004428C7">
        <w:rPr>
          <w:rFonts w:ascii="Arial" w:hAnsi="Arial" w:cs="Arial"/>
          <w:color w:val="000000" w:themeColor="text1"/>
        </w:rPr>
        <w:t>). In the virtue of enantiomorphism law, the configuration of chiral carbons of (–)-tartaric acid [(</w:t>
      </w:r>
      <w:r w:rsidR="00893FEC" w:rsidRPr="004428C7">
        <w:rPr>
          <w:rFonts w:ascii="Arial" w:hAnsi="Arial" w:cs="Arial"/>
          <w:caps/>
          <w:color w:val="000000" w:themeColor="text1"/>
        </w:rPr>
        <w:t>2</w:t>
      </w:r>
      <w:r w:rsidR="00EE0801" w:rsidRPr="008507E4">
        <w:rPr>
          <w:rFonts w:ascii="Arial" w:hAnsi="Arial" w:cs="Arial"/>
          <w:i/>
          <w:color w:val="000000" w:themeColor="text1"/>
        </w:rPr>
        <w:t>S</w:t>
      </w:r>
      <w:r w:rsidR="00893FEC" w:rsidRPr="004428C7">
        <w:rPr>
          <w:rFonts w:ascii="Arial" w:hAnsi="Arial" w:cs="Arial"/>
          <w:caps/>
          <w:color w:val="000000" w:themeColor="text1"/>
        </w:rPr>
        <w:t>,3</w:t>
      </w:r>
      <w:proofErr w:type="gramStart"/>
      <w:r w:rsidR="00EE0801" w:rsidRPr="008507E4">
        <w:rPr>
          <w:rFonts w:ascii="Arial" w:hAnsi="Arial" w:cs="Arial"/>
          <w:i/>
          <w:color w:val="000000" w:themeColor="text1"/>
        </w:rPr>
        <w:t>S</w:t>
      </w:r>
      <w:r w:rsidRPr="004428C7">
        <w:rPr>
          <w:rFonts w:ascii="Arial" w:hAnsi="Arial" w:cs="Arial"/>
          <w:color w:val="000000" w:themeColor="text1"/>
        </w:rPr>
        <w:t>)-(</w:t>
      </w:r>
      <w:proofErr w:type="gramEnd"/>
      <w:r w:rsidRPr="004428C7">
        <w:rPr>
          <w:rFonts w:ascii="Arial" w:hAnsi="Arial" w:cs="Arial"/>
          <w:color w:val="000000" w:themeColor="text1"/>
        </w:rPr>
        <w:t xml:space="preserve">‒)- or </w:t>
      </w:r>
      <w:r w:rsidR="00EE0801" w:rsidRPr="004428C7">
        <w:rPr>
          <w:rFonts w:ascii="Arial" w:hAnsi="Arial" w:cs="Arial"/>
          <w:color w:val="000000" w:themeColor="text1"/>
        </w:rPr>
        <w:t>L</w:t>
      </w:r>
      <w:r w:rsidRPr="004428C7">
        <w:rPr>
          <w:rFonts w:ascii="Arial" w:hAnsi="Arial" w:cs="Arial"/>
          <w:color w:val="000000" w:themeColor="text1"/>
        </w:rPr>
        <w:t xml:space="preserve">-(‒)-2,3-dihydroxy succinic acid] </w:t>
      </w:r>
      <w:r w:rsidR="00F01C3B" w:rsidRPr="004428C7">
        <w:rPr>
          <w:rFonts w:ascii="Arial" w:hAnsi="Arial" w:cs="Arial"/>
          <w:color w:val="000000" w:themeColor="text1"/>
        </w:rPr>
        <w:t>(</w:t>
      </w:r>
      <w:r w:rsidR="00F01C3B" w:rsidRPr="004428C7">
        <w:rPr>
          <w:rFonts w:ascii="Arial" w:eastAsia="Microsoft YaHei UI" w:hAnsi="Arial" w:cs="Arial"/>
          <w:color w:val="000000" w:themeColor="text1"/>
        </w:rPr>
        <w:t>Fig. 1, E, F, G</w:t>
      </w:r>
      <w:r w:rsidR="00F01C3B" w:rsidRPr="004428C7">
        <w:rPr>
          <w:rFonts w:ascii="Arial" w:hAnsi="Arial" w:cs="Arial"/>
          <w:color w:val="000000" w:themeColor="text1"/>
        </w:rPr>
        <w:t xml:space="preserve">) and (+)-glyceraldehyde </w:t>
      </w:r>
    </w:p>
    <w:p w:rsidR="00CD2C47" w:rsidRPr="004428C7" w:rsidRDefault="00C95EB3" w:rsidP="00CD2C47">
      <w:pPr>
        <w:rPr>
          <w:rFonts w:ascii="Arial" w:hAnsi="Arial" w:cs="Arial"/>
          <w:color w:val="000000" w:themeColor="text1"/>
        </w:rPr>
      </w:pPr>
      <w:r w:rsidRPr="004428C7">
        <w:rPr>
          <w:rFonts w:ascii="Arial" w:hAnsi="Arial" w:cs="Arial"/>
          <w:color w:val="000000" w:themeColor="text1"/>
        </w:rPr>
        <w:object w:dxaOrig="15165"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5pt;height:77.65pt" o:ole="">
            <v:imagedata r:id="rId10" o:title=""/>
          </v:shape>
          <o:OLEObject Type="Embed" ProgID="ChemWindow.Document" ShapeID="_x0000_i1026" DrawAspect="Content" ObjectID="_1828507229" r:id="rId11"/>
        </w:object>
      </w:r>
    </w:p>
    <w:p w:rsidR="003B1C46" w:rsidRPr="004428C7" w:rsidRDefault="003B1C46" w:rsidP="00CD2C47">
      <w:pPr>
        <w:rPr>
          <w:rFonts w:ascii="Arial" w:hAnsi="Arial" w:cs="Arial"/>
          <w:color w:val="000000" w:themeColor="text1"/>
        </w:rPr>
      </w:pPr>
    </w:p>
    <w:p w:rsidR="00CD2C47" w:rsidRPr="004428C7" w:rsidRDefault="00CD2C47" w:rsidP="00CD2C47">
      <w:pPr>
        <w:rPr>
          <w:rFonts w:ascii="Arial" w:hAnsi="Arial" w:cs="Arial"/>
          <w:color w:val="000000" w:themeColor="text1"/>
        </w:rPr>
      </w:pPr>
      <w:r w:rsidRPr="004428C7">
        <w:rPr>
          <w:rFonts w:ascii="Arial" w:hAnsi="Arial" w:cs="Arial"/>
          <w:color w:val="000000" w:themeColor="text1"/>
        </w:rPr>
        <w:t xml:space="preserve">Figure 1. Structural models assigned by Bijvoet et al., (1951) to L-(+)-tartaric acid (A, B, C, D) and D-(–)-tartaric acid (E, F, G). </w:t>
      </w:r>
    </w:p>
    <w:p w:rsidR="00CD2C47" w:rsidRPr="004428C7" w:rsidRDefault="00CD2C47" w:rsidP="00CD2C47">
      <w:pPr>
        <w:rPr>
          <w:rFonts w:ascii="Arial" w:hAnsi="Arial" w:cs="Arial"/>
          <w:color w:val="000000" w:themeColor="text1"/>
        </w:rPr>
      </w:pPr>
    </w:p>
    <w:p w:rsidR="00CD2C47" w:rsidRPr="004428C7" w:rsidRDefault="00CD2C47" w:rsidP="00CD2C47">
      <w:pPr>
        <w:jc w:val="both"/>
        <w:rPr>
          <w:rFonts w:ascii="Arial" w:hAnsi="Arial" w:cs="Arial"/>
          <w:color w:val="000000" w:themeColor="text1"/>
        </w:rPr>
      </w:pPr>
      <w:r w:rsidRPr="004428C7">
        <w:rPr>
          <w:rFonts w:ascii="Arial" w:hAnsi="Arial" w:cs="Arial"/>
          <w:noProof/>
          <w:color w:val="000000" w:themeColor="text1"/>
        </w:rPr>
        <w:lastRenderedPageBreak/>
        <w:drawing>
          <wp:inline distT="0" distB="0" distL="0" distR="0" wp14:anchorId="1250F59D" wp14:editId="46EB40E8">
            <wp:extent cx="5203528" cy="1431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828" cy="1451332"/>
                    </a:xfrm>
                    <a:prstGeom prst="rect">
                      <a:avLst/>
                    </a:prstGeom>
                    <a:noFill/>
                    <a:ln>
                      <a:noFill/>
                    </a:ln>
                  </pic:spPr>
                </pic:pic>
              </a:graphicData>
            </a:graphic>
          </wp:inline>
        </w:drawing>
      </w:r>
    </w:p>
    <w:p w:rsidR="00CD2C47" w:rsidRPr="004428C7" w:rsidRDefault="00CD2C47" w:rsidP="00CD2C47">
      <w:pPr>
        <w:jc w:val="both"/>
        <w:rPr>
          <w:rFonts w:ascii="Arial" w:hAnsi="Arial" w:cs="Arial"/>
          <w:color w:val="000000" w:themeColor="text1"/>
        </w:rPr>
      </w:pPr>
    </w:p>
    <w:p w:rsidR="00CD2C47" w:rsidRPr="004428C7" w:rsidRDefault="00CD2C47" w:rsidP="00CD2C47">
      <w:pPr>
        <w:rPr>
          <w:rFonts w:ascii="Arial" w:hAnsi="Arial" w:cs="Arial"/>
          <w:color w:val="000000" w:themeColor="text1"/>
        </w:rPr>
      </w:pPr>
      <w:r w:rsidRPr="004428C7">
        <w:rPr>
          <w:rFonts w:ascii="Arial" w:hAnsi="Arial" w:cs="Arial"/>
          <w:color w:val="000000" w:themeColor="text1"/>
        </w:rPr>
        <w:t>Figure 2. Relationships of L-(+)-tartaric acid with L-(–)-glyceraldehyde and of D-(–)-tartaric acid with D-(+)-glyceraldehyde, respectively, either by chain shortening or by chain lengthening.</w:t>
      </w:r>
    </w:p>
    <w:p w:rsidR="00CD2C47" w:rsidRPr="004428C7" w:rsidRDefault="00CD2C47" w:rsidP="00CD2C47">
      <w:pPr>
        <w:jc w:val="both"/>
        <w:rPr>
          <w:rFonts w:ascii="Arial" w:hAnsi="Arial" w:cs="Arial"/>
          <w:color w:val="000000" w:themeColor="text1"/>
        </w:rPr>
      </w:pPr>
    </w:p>
    <w:p w:rsidR="00C95EB3" w:rsidRPr="004428C7" w:rsidRDefault="00C95EB3" w:rsidP="00C95EB3">
      <w:pPr>
        <w:rPr>
          <w:rFonts w:ascii="Arial" w:hAnsi="Arial" w:cs="Arial"/>
          <w:color w:val="000000" w:themeColor="text1"/>
        </w:rPr>
      </w:pPr>
      <w:r w:rsidRPr="004428C7">
        <w:rPr>
          <w:rFonts w:ascii="Arial" w:hAnsi="Arial" w:cs="Arial"/>
          <w:color w:val="000000" w:themeColor="text1"/>
        </w:rPr>
        <w:object w:dxaOrig="16140" w:dyaOrig="4890">
          <v:shape id="_x0000_i1027" type="#_x0000_t75" style="width:430.1pt;height:120.2pt" o:ole="">
            <v:imagedata r:id="rId13" o:title=""/>
          </v:shape>
          <o:OLEObject Type="Embed" ProgID="ChemWindow.Document" ShapeID="_x0000_i1027" DrawAspect="Content" ObjectID="_1828507230" r:id="rId14"/>
        </w:object>
      </w:r>
    </w:p>
    <w:p w:rsidR="00C95EB3" w:rsidRPr="004428C7" w:rsidRDefault="00C95EB3" w:rsidP="00C95EB3">
      <w:pPr>
        <w:rPr>
          <w:rFonts w:ascii="Arial" w:hAnsi="Arial" w:cs="Arial"/>
          <w:color w:val="000000" w:themeColor="text1"/>
        </w:rPr>
      </w:pPr>
      <w:r w:rsidRPr="004428C7">
        <w:rPr>
          <w:rFonts w:ascii="Arial" w:hAnsi="Arial" w:cs="Arial"/>
          <w:color w:val="000000" w:themeColor="text1"/>
        </w:rPr>
        <w:t>Figure 3. Half of aldohexoses give D-(+)-glyceraldehyde, and the other half, D-(‒)-glyceraldehyde, by three successive chain shortening.</w:t>
      </w:r>
    </w:p>
    <w:p w:rsidR="00C95EB3" w:rsidRPr="004428C7" w:rsidRDefault="00C95EB3" w:rsidP="00C95EB3">
      <w:pPr>
        <w:rPr>
          <w:rFonts w:ascii="Arial" w:eastAsia="Microsoft YaHei UI" w:hAnsi="Arial" w:cs="Arial"/>
          <w:color w:val="000000" w:themeColor="text1"/>
        </w:rPr>
      </w:pPr>
    </w:p>
    <w:p w:rsidR="00C95EB3" w:rsidRPr="004428C7" w:rsidRDefault="00C95EB3" w:rsidP="00C95EB3">
      <w:pPr>
        <w:rPr>
          <w:rFonts w:ascii="Arial" w:hAnsi="Arial" w:cs="Arial"/>
          <w:color w:val="000000" w:themeColor="text1"/>
        </w:rPr>
      </w:pPr>
      <w:r w:rsidRPr="004428C7">
        <w:rPr>
          <w:rFonts w:ascii="Arial" w:hAnsi="Arial" w:cs="Arial"/>
          <w:color w:val="000000" w:themeColor="text1"/>
        </w:rPr>
        <w:object w:dxaOrig="14685" w:dyaOrig="4560">
          <v:shape id="_x0000_i1028" type="#_x0000_t75" style="width:400.7pt;height:115.2pt" o:ole="">
            <v:imagedata r:id="rId15" o:title=""/>
          </v:shape>
          <o:OLEObject Type="Embed" ProgID="ChemWindow.Document" ShapeID="_x0000_i1028" DrawAspect="Content" ObjectID="_1828507231" r:id="rId16"/>
        </w:object>
      </w:r>
    </w:p>
    <w:p w:rsidR="003B1C46" w:rsidRPr="004428C7" w:rsidRDefault="003B1C46" w:rsidP="00C95EB3">
      <w:pPr>
        <w:rPr>
          <w:rFonts w:ascii="Arial" w:hAnsi="Arial" w:cs="Arial"/>
          <w:color w:val="000000" w:themeColor="text1"/>
        </w:rPr>
      </w:pPr>
    </w:p>
    <w:p w:rsidR="00C95EB3" w:rsidRPr="004428C7" w:rsidRDefault="00C95EB3" w:rsidP="00C95EB3">
      <w:pPr>
        <w:rPr>
          <w:rFonts w:ascii="Arial" w:hAnsi="Arial" w:cs="Arial"/>
          <w:color w:val="000000" w:themeColor="text1"/>
        </w:rPr>
      </w:pPr>
      <w:r w:rsidRPr="004428C7">
        <w:rPr>
          <w:rFonts w:ascii="Arial" w:hAnsi="Arial" w:cs="Arial"/>
          <w:color w:val="000000" w:themeColor="text1"/>
        </w:rPr>
        <w:t>Figure 4. Some D-aldohexoses give D-erythrose, other D-threose, by two successive chain shortening.</w:t>
      </w:r>
    </w:p>
    <w:p w:rsidR="00CD2C47" w:rsidRPr="004428C7" w:rsidRDefault="00F8593E" w:rsidP="00CD2C47">
      <w:pPr>
        <w:jc w:val="both"/>
        <w:rPr>
          <w:rFonts w:ascii="Arial" w:eastAsia="Microsoft YaHei UI" w:hAnsi="Arial" w:cs="Arial"/>
          <w:color w:val="000000" w:themeColor="text1"/>
        </w:rPr>
      </w:pPr>
      <w:r w:rsidRPr="004428C7">
        <w:rPr>
          <w:rFonts w:ascii="Arial" w:hAnsi="Arial" w:cs="Arial"/>
          <w:color w:val="000000" w:themeColor="text1"/>
        </w:rPr>
        <w:t xml:space="preserve">became also known. In fact, the isomers of tartaric acid and the isomers of glyceraldehyde are linked both by chain lengthening and chain shortening (Malaprade, 1928a, b; Jäger and </w:t>
      </w:r>
      <w:r w:rsidR="003B1C46" w:rsidRPr="004428C7">
        <w:rPr>
          <w:rFonts w:ascii="Arial" w:hAnsi="Arial" w:cs="Arial"/>
          <w:color w:val="000000" w:themeColor="text1"/>
        </w:rPr>
        <w:t xml:space="preserve">Wehner, 1989). Based on these results the structure of many thousands of optically active compounds became accessible (Klyne and </w:t>
      </w:r>
      <w:r w:rsidR="00CD2C47" w:rsidRPr="004428C7">
        <w:rPr>
          <w:rFonts w:ascii="Arial" w:hAnsi="Arial" w:cs="Arial"/>
          <w:color w:val="000000" w:themeColor="text1"/>
        </w:rPr>
        <w:t>Buckingham, 1978</w:t>
      </w:r>
      <w:r w:rsidR="00FC2792" w:rsidRPr="004428C7">
        <w:rPr>
          <w:rFonts w:ascii="Arial" w:hAnsi="Arial" w:cs="Arial"/>
          <w:color w:val="000000" w:themeColor="text1"/>
        </w:rPr>
        <w:t>)</w:t>
      </w:r>
      <w:r w:rsidR="00CD2C47" w:rsidRPr="004428C7">
        <w:rPr>
          <w:rFonts w:ascii="Arial" w:hAnsi="Arial" w:cs="Arial"/>
          <w:color w:val="000000" w:themeColor="text1"/>
        </w:rPr>
        <w:t>.</w:t>
      </w:r>
    </w:p>
    <w:p w:rsidR="00CD2C47" w:rsidRPr="004428C7" w:rsidRDefault="00CD2C47" w:rsidP="007E6548">
      <w:pPr>
        <w:pStyle w:val="AbstHead"/>
        <w:spacing w:after="0"/>
        <w:ind w:firstLine="709"/>
        <w:jc w:val="both"/>
        <w:rPr>
          <w:rFonts w:ascii="Arial" w:hAnsi="Arial" w:cs="Arial"/>
          <w:b w:val="0"/>
          <w:color w:val="000000" w:themeColor="text1"/>
          <w:sz w:val="20"/>
        </w:rPr>
      </w:pPr>
      <w:r w:rsidRPr="004428C7">
        <w:rPr>
          <w:rFonts w:ascii="Arial" w:eastAsia="Microsoft YaHei UI" w:hAnsi="Arial" w:cs="Arial"/>
          <w:b w:val="0"/>
          <w:caps w:val="0"/>
          <w:color w:val="000000" w:themeColor="text1"/>
          <w:sz w:val="20"/>
        </w:rPr>
        <w:t>Chain lengthening</w:t>
      </w:r>
      <w:r w:rsidRPr="004428C7">
        <w:rPr>
          <w:rFonts w:ascii="Arial" w:eastAsia="Microsoft YaHei UI" w:hAnsi="Arial" w:cs="Arial"/>
          <w:b w:val="0"/>
          <w:color w:val="000000" w:themeColor="text1"/>
          <w:sz w:val="20"/>
        </w:rPr>
        <w:t xml:space="preserve"> (</w:t>
      </w:r>
      <w:r w:rsidR="007E6548" w:rsidRPr="004428C7">
        <w:rPr>
          <w:rFonts w:ascii="Arial" w:eastAsia="Microsoft YaHei UI" w:hAnsi="Arial" w:cs="Arial"/>
          <w:b w:val="0"/>
          <w:caps w:val="0"/>
          <w:color w:val="000000" w:themeColor="text1"/>
          <w:sz w:val="20"/>
        </w:rPr>
        <w:t>K</w:t>
      </w:r>
      <w:r w:rsidRPr="004428C7">
        <w:rPr>
          <w:rFonts w:ascii="Arial" w:eastAsia="Microsoft YaHei UI" w:hAnsi="Arial" w:cs="Arial"/>
          <w:b w:val="0"/>
          <w:caps w:val="0"/>
          <w:color w:val="000000" w:themeColor="text1"/>
          <w:sz w:val="20"/>
        </w:rPr>
        <w:t>iliani, 1987</w:t>
      </w:r>
      <w:r w:rsidRPr="004428C7">
        <w:rPr>
          <w:rFonts w:ascii="Arial" w:eastAsia="Microsoft YaHei UI" w:hAnsi="Arial" w:cs="Arial"/>
          <w:b w:val="0"/>
          <w:color w:val="000000" w:themeColor="text1"/>
          <w:sz w:val="20"/>
        </w:rPr>
        <w:t>)</w:t>
      </w:r>
      <w:r w:rsidRPr="004428C7">
        <w:rPr>
          <w:rFonts w:ascii="Arial" w:eastAsia="Microsoft YaHei UI" w:hAnsi="Arial" w:cs="Arial"/>
          <w:b w:val="0"/>
          <w:caps w:val="0"/>
          <w:color w:val="000000" w:themeColor="text1"/>
          <w:sz w:val="20"/>
        </w:rPr>
        <w:t>, as well as its complementary transformation, chain shortening</w:t>
      </w:r>
      <w:r w:rsidRPr="004428C7">
        <w:rPr>
          <w:rFonts w:ascii="Arial" w:eastAsia="Microsoft YaHei UI" w:hAnsi="Arial" w:cs="Arial"/>
          <w:b w:val="0"/>
          <w:color w:val="000000" w:themeColor="text1"/>
          <w:sz w:val="20"/>
        </w:rPr>
        <w:t xml:space="preserve"> (</w:t>
      </w:r>
      <w:r w:rsidR="007E6548" w:rsidRPr="004428C7">
        <w:rPr>
          <w:rFonts w:ascii="Arial" w:hAnsi="Arial" w:cs="Arial"/>
          <w:b w:val="0"/>
          <w:caps w:val="0"/>
          <w:color w:val="000000" w:themeColor="text1"/>
          <w:sz w:val="20"/>
        </w:rPr>
        <w:t>W</w:t>
      </w:r>
      <w:r w:rsidRPr="004428C7">
        <w:rPr>
          <w:rFonts w:ascii="Arial" w:hAnsi="Arial" w:cs="Arial"/>
          <w:b w:val="0"/>
          <w:caps w:val="0"/>
          <w:color w:val="000000" w:themeColor="text1"/>
          <w:sz w:val="20"/>
        </w:rPr>
        <w:t xml:space="preserve">ohl, 1893; </w:t>
      </w:r>
      <w:r w:rsidR="007E6548" w:rsidRPr="004428C7">
        <w:rPr>
          <w:rFonts w:ascii="Arial" w:hAnsi="Arial" w:cs="Arial"/>
          <w:b w:val="0"/>
          <w:caps w:val="0"/>
          <w:color w:val="000000" w:themeColor="text1"/>
          <w:sz w:val="20"/>
        </w:rPr>
        <w:t>R</w:t>
      </w:r>
      <w:r w:rsidRPr="004428C7">
        <w:rPr>
          <w:rFonts w:ascii="Arial" w:hAnsi="Arial" w:cs="Arial"/>
          <w:b w:val="0"/>
          <w:caps w:val="0"/>
          <w:color w:val="000000" w:themeColor="text1"/>
          <w:sz w:val="20"/>
        </w:rPr>
        <w:t>uff, 18</w:t>
      </w:r>
      <w:r w:rsidRPr="004428C7">
        <w:rPr>
          <w:rFonts w:ascii="Arial" w:hAnsi="Arial" w:cs="Arial"/>
          <w:b w:val="0"/>
          <w:color w:val="000000" w:themeColor="text1"/>
          <w:sz w:val="20"/>
        </w:rPr>
        <w:t>98</w:t>
      </w:r>
      <w:r w:rsidRPr="004428C7">
        <w:rPr>
          <w:rFonts w:ascii="Arial" w:hAnsi="Arial" w:cs="Arial"/>
          <w:b w:val="0"/>
          <w:caps w:val="0"/>
          <w:color w:val="000000" w:themeColor="text1"/>
          <w:sz w:val="20"/>
        </w:rPr>
        <w:t xml:space="preserve">; </w:t>
      </w:r>
      <w:r w:rsidR="007E6548" w:rsidRPr="004428C7">
        <w:rPr>
          <w:rFonts w:ascii="Arial" w:hAnsi="Arial" w:cs="Arial"/>
          <w:b w:val="0"/>
          <w:caps w:val="0"/>
          <w:color w:val="000000" w:themeColor="text1"/>
          <w:sz w:val="20"/>
        </w:rPr>
        <w:t>H</w:t>
      </w:r>
      <w:r w:rsidRPr="004428C7">
        <w:rPr>
          <w:rFonts w:ascii="Arial" w:hAnsi="Arial" w:cs="Arial"/>
          <w:b w:val="0"/>
          <w:caps w:val="0"/>
          <w:color w:val="000000" w:themeColor="text1"/>
          <w:sz w:val="20"/>
        </w:rPr>
        <w:t xml:space="preserve">ocket 1935a, b; </w:t>
      </w:r>
      <w:r w:rsidR="007E6548" w:rsidRPr="004428C7">
        <w:rPr>
          <w:rFonts w:ascii="Arial" w:hAnsi="Arial" w:cs="Arial"/>
          <w:b w:val="0"/>
          <w:caps w:val="0"/>
          <w:color w:val="000000" w:themeColor="text1"/>
          <w:sz w:val="20"/>
        </w:rPr>
        <w:t>L</w:t>
      </w:r>
      <w:r w:rsidRPr="004428C7">
        <w:rPr>
          <w:rFonts w:ascii="Arial" w:hAnsi="Arial" w:cs="Arial"/>
          <w:b w:val="0"/>
          <w:caps w:val="0"/>
          <w:color w:val="000000" w:themeColor="text1"/>
          <w:sz w:val="20"/>
        </w:rPr>
        <w:t xml:space="preserve">ake and </w:t>
      </w:r>
      <w:r w:rsidR="007E6548" w:rsidRPr="004428C7">
        <w:rPr>
          <w:rFonts w:ascii="Arial" w:hAnsi="Arial" w:cs="Arial"/>
          <w:b w:val="0"/>
          <w:caps w:val="0"/>
          <w:color w:val="000000" w:themeColor="text1"/>
          <w:sz w:val="20"/>
        </w:rPr>
        <w:t>G</w:t>
      </w:r>
      <w:r w:rsidRPr="004428C7">
        <w:rPr>
          <w:rFonts w:ascii="Arial" w:hAnsi="Arial" w:cs="Arial"/>
          <w:b w:val="0"/>
          <w:caps w:val="0"/>
          <w:color w:val="000000" w:themeColor="text1"/>
          <w:sz w:val="20"/>
        </w:rPr>
        <w:t>lattfeld, 1</w:t>
      </w:r>
      <w:r w:rsidRPr="004428C7">
        <w:rPr>
          <w:rFonts w:ascii="Arial" w:hAnsi="Arial" w:cs="Arial"/>
          <w:b w:val="0"/>
          <w:color w:val="000000" w:themeColor="text1"/>
          <w:sz w:val="20"/>
        </w:rPr>
        <w:t>944</w:t>
      </w:r>
      <w:r w:rsidRPr="004428C7">
        <w:rPr>
          <w:rFonts w:ascii="Arial" w:eastAsia="Microsoft YaHei UI" w:hAnsi="Arial" w:cs="Arial"/>
          <w:b w:val="0"/>
          <w:color w:val="000000" w:themeColor="text1"/>
          <w:sz w:val="20"/>
        </w:rPr>
        <w:t>)</w:t>
      </w:r>
      <w:r w:rsidRPr="004428C7">
        <w:rPr>
          <w:rFonts w:ascii="Arial" w:eastAsia="Microsoft YaHei UI" w:hAnsi="Arial" w:cs="Arial"/>
          <w:b w:val="0"/>
          <w:caps w:val="0"/>
          <w:color w:val="000000" w:themeColor="text1"/>
          <w:sz w:val="20"/>
        </w:rPr>
        <w:t>, had the role to establish homologous series within monosaccharides. Moreover, the two techniques have had important preparative effects.</w:t>
      </w:r>
      <w:r w:rsidRPr="004428C7">
        <w:rPr>
          <w:rFonts w:ascii="Arial" w:eastAsia="Microsoft YaHei UI" w:hAnsi="Arial" w:cs="Arial"/>
          <w:b w:val="0"/>
          <w:color w:val="000000" w:themeColor="text1"/>
          <w:sz w:val="20"/>
        </w:rPr>
        <w:t xml:space="preserve"> </w:t>
      </w:r>
      <w:r w:rsidRPr="004428C7">
        <w:rPr>
          <w:rFonts w:ascii="Arial" w:hAnsi="Arial" w:cs="Arial"/>
          <w:b w:val="0"/>
          <w:caps w:val="0"/>
          <w:color w:val="000000" w:themeColor="text1"/>
          <w:sz w:val="20"/>
        </w:rPr>
        <w:t xml:space="preserve">Chain shortening allows stepwise removing of a </w:t>
      </w:r>
      <w:r w:rsidR="007E6548" w:rsidRPr="004428C7">
        <w:rPr>
          <w:rFonts w:ascii="Arial" w:hAnsi="Arial" w:cs="Arial"/>
          <w:b w:val="0"/>
          <w:caps w:val="0"/>
          <w:color w:val="000000" w:themeColor="text1"/>
          <w:sz w:val="20"/>
        </w:rPr>
        <w:t>C</w:t>
      </w:r>
      <w:r w:rsidRPr="004428C7">
        <w:rPr>
          <w:rFonts w:ascii="Arial" w:hAnsi="Arial" w:cs="Arial"/>
          <w:b w:val="0"/>
          <w:caps w:val="0"/>
          <w:color w:val="000000" w:themeColor="text1"/>
          <w:sz w:val="20"/>
        </w:rPr>
        <w:t xml:space="preserve"> atom at a time from the monosaccharide molecule,</w:t>
      </w:r>
      <w:r w:rsidRPr="004428C7">
        <w:rPr>
          <w:rFonts w:ascii="Arial" w:hAnsi="Arial" w:cs="Arial"/>
          <w:b w:val="0"/>
          <w:color w:val="000000" w:themeColor="text1"/>
          <w:sz w:val="20"/>
        </w:rPr>
        <w:t xml:space="preserve"> </w:t>
      </w:r>
      <w:r w:rsidRPr="004428C7">
        <w:rPr>
          <w:rFonts w:ascii="Arial" w:hAnsi="Arial" w:cs="Arial"/>
          <w:b w:val="0"/>
          <w:caps w:val="0"/>
          <w:color w:val="000000" w:themeColor="text1"/>
          <w:sz w:val="20"/>
        </w:rPr>
        <w:t>but keeping the defining functional groups</w:t>
      </w:r>
      <w:r w:rsidRPr="004428C7">
        <w:rPr>
          <w:rFonts w:ascii="Arial" w:hAnsi="Arial" w:cs="Arial"/>
          <w:b w:val="0"/>
          <w:color w:val="000000" w:themeColor="text1"/>
          <w:sz w:val="20"/>
        </w:rPr>
        <w:t>.</w:t>
      </w:r>
      <w:r w:rsidRPr="004428C7">
        <w:rPr>
          <w:rFonts w:ascii="Arial" w:eastAsia="Microsoft YaHei UI" w:hAnsi="Arial" w:cs="Arial"/>
          <w:b w:val="0"/>
          <w:caps w:val="0"/>
          <w:color w:val="000000" w:themeColor="text1"/>
          <w:sz w:val="20"/>
        </w:rPr>
        <w:t xml:space="preserve"> Three successive chain shortening applied on the 16 isomers of </w:t>
      </w:r>
      <w:r w:rsidR="0052460A" w:rsidRPr="004428C7">
        <w:rPr>
          <w:rFonts w:ascii="Arial" w:eastAsia="Microsoft YaHei UI" w:hAnsi="Arial" w:cs="Arial"/>
          <w:b w:val="0"/>
          <w:caps w:val="0"/>
          <w:color w:val="000000" w:themeColor="text1"/>
          <w:sz w:val="20"/>
        </w:rPr>
        <w:t xml:space="preserve">lineary </w:t>
      </w:r>
      <w:r w:rsidRPr="004428C7">
        <w:rPr>
          <w:rFonts w:ascii="Arial" w:eastAsia="Microsoft YaHei UI" w:hAnsi="Arial" w:cs="Arial"/>
          <w:b w:val="0"/>
          <w:caps w:val="0"/>
          <w:color w:val="000000" w:themeColor="text1"/>
          <w:sz w:val="20"/>
        </w:rPr>
        <w:t>aldohexoses gave either (+)-glyceraldehyde (eight of them</w:t>
      </w:r>
      <w:r w:rsidRPr="004428C7">
        <w:rPr>
          <w:rFonts w:ascii="Arial" w:eastAsia="Microsoft YaHei UI" w:hAnsi="Arial" w:cs="Arial"/>
          <w:b w:val="0"/>
          <w:color w:val="000000" w:themeColor="text1"/>
          <w:sz w:val="20"/>
        </w:rPr>
        <w:t xml:space="preserve">, </w:t>
      </w:r>
      <w:r w:rsidRPr="004428C7">
        <w:rPr>
          <w:rFonts w:ascii="Arial" w:eastAsia="Microsoft YaHei UI" w:hAnsi="Arial" w:cs="Arial"/>
          <w:caps w:val="0"/>
          <w:color w:val="000000" w:themeColor="text1"/>
          <w:sz w:val="20"/>
        </w:rPr>
        <w:t>1a-8a</w:t>
      </w:r>
      <w:r w:rsidRPr="004428C7">
        <w:rPr>
          <w:rFonts w:ascii="Arial" w:eastAsia="Microsoft YaHei UI" w:hAnsi="Arial" w:cs="Arial"/>
          <w:b w:val="0"/>
          <w:caps w:val="0"/>
          <w:color w:val="000000" w:themeColor="text1"/>
          <w:sz w:val="20"/>
        </w:rPr>
        <w:t>) or (‒)-glyceraldehyde (the other eight</w:t>
      </w:r>
      <w:r w:rsidRPr="004428C7">
        <w:rPr>
          <w:rFonts w:ascii="Arial" w:eastAsia="Microsoft YaHei UI" w:hAnsi="Arial" w:cs="Arial"/>
          <w:b w:val="0"/>
          <w:color w:val="000000" w:themeColor="text1"/>
          <w:sz w:val="20"/>
        </w:rPr>
        <w:t xml:space="preserve">, </w:t>
      </w:r>
      <w:r w:rsidRPr="004428C7">
        <w:rPr>
          <w:rFonts w:ascii="Arial" w:eastAsia="Microsoft YaHei UI" w:hAnsi="Arial" w:cs="Arial"/>
          <w:caps w:val="0"/>
          <w:color w:val="000000" w:themeColor="text1"/>
          <w:sz w:val="20"/>
        </w:rPr>
        <w:t>1b-8b</w:t>
      </w:r>
      <w:r w:rsidRPr="004428C7">
        <w:rPr>
          <w:rFonts w:ascii="Arial" w:eastAsia="Microsoft YaHei UI" w:hAnsi="Arial" w:cs="Arial"/>
          <w:b w:val="0"/>
          <w:color w:val="000000" w:themeColor="text1"/>
          <w:sz w:val="20"/>
        </w:rPr>
        <w:t>) (</w:t>
      </w:r>
      <w:r w:rsidR="007E6548" w:rsidRPr="004428C7">
        <w:rPr>
          <w:rFonts w:ascii="Arial" w:eastAsia="Microsoft YaHei UI" w:hAnsi="Arial" w:cs="Arial"/>
          <w:b w:val="0"/>
          <w:caps w:val="0"/>
          <w:color w:val="000000" w:themeColor="text1"/>
          <w:sz w:val="20"/>
        </w:rPr>
        <w:t>F</w:t>
      </w:r>
      <w:r w:rsidRPr="004428C7">
        <w:rPr>
          <w:rFonts w:ascii="Arial" w:eastAsia="Microsoft YaHei UI" w:hAnsi="Arial" w:cs="Arial"/>
          <w:b w:val="0"/>
          <w:caps w:val="0"/>
          <w:color w:val="000000" w:themeColor="text1"/>
          <w:sz w:val="20"/>
        </w:rPr>
        <w:t xml:space="preserve">ig. </w:t>
      </w:r>
      <w:r w:rsidRPr="004428C7">
        <w:rPr>
          <w:rFonts w:ascii="Arial" w:eastAsia="Microsoft YaHei UI" w:hAnsi="Arial" w:cs="Arial"/>
          <w:b w:val="0"/>
          <w:color w:val="000000" w:themeColor="text1"/>
          <w:sz w:val="20"/>
        </w:rPr>
        <w:lastRenderedPageBreak/>
        <w:t xml:space="preserve">3). </w:t>
      </w:r>
      <w:r w:rsidRPr="004428C7">
        <w:rPr>
          <w:rFonts w:ascii="Arial" w:eastAsia="Microsoft YaHei UI" w:hAnsi="Arial" w:cs="Arial"/>
          <w:b w:val="0"/>
          <w:caps w:val="0"/>
          <w:color w:val="000000" w:themeColor="text1"/>
          <w:sz w:val="20"/>
        </w:rPr>
        <w:t xml:space="preserve">The former are considered </w:t>
      </w:r>
      <w:r w:rsidR="007E6548" w:rsidRPr="004428C7">
        <w:rPr>
          <w:rFonts w:ascii="Arial" w:eastAsia="Microsoft YaHei UI" w:hAnsi="Arial" w:cs="Arial"/>
          <w:b w:val="0"/>
          <w:caps w:val="0"/>
          <w:color w:val="000000" w:themeColor="text1"/>
          <w:sz w:val="20"/>
        </w:rPr>
        <w:t>D</w:t>
      </w:r>
      <w:r w:rsidRPr="004428C7">
        <w:rPr>
          <w:rFonts w:ascii="Arial" w:eastAsia="Microsoft YaHei UI" w:hAnsi="Arial" w:cs="Arial"/>
          <w:b w:val="0"/>
          <w:caps w:val="0"/>
          <w:color w:val="000000" w:themeColor="text1"/>
          <w:sz w:val="20"/>
        </w:rPr>
        <w:t xml:space="preserve"> series, and the latter, </w:t>
      </w:r>
      <w:r w:rsidR="00230A84" w:rsidRPr="004428C7">
        <w:rPr>
          <w:rFonts w:ascii="Arial" w:eastAsia="Microsoft YaHei UI" w:hAnsi="Arial" w:cs="Arial"/>
          <w:b w:val="0"/>
          <w:caps w:val="0"/>
          <w:color w:val="000000" w:themeColor="text1"/>
          <w:sz w:val="20"/>
        </w:rPr>
        <w:t>L</w:t>
      </w:r>
      <w:r w:rsidRPr="004428C7">
        <w:rPr>
          <w:rFonts w:ascii="Arial" w:eastAsia="Microsoft YaHei UI" w:hAnsi="Arial" w:cs="Arial"/>
          <w:b w:val="0"/>
          <w:caps w:val="0"/>
          <w:color w:val="000000" w:themeColor="text1"/>
          <w:sz w:val="20"/>
        </w:rPr>
        <w:t xml:space="preserve">-series. Two successive chain shortening applied on the aldohexoses of  the </w:t>
      </w:r>
      <w:r w:rsidR="00230A84" w:rsidRPr="004428C7">
        <w:rPr>
          <w:rFonts w:ascii="Arial" w:eastAsia="Microsoft YaHei UI" w:hAnsi="Arial" w:cs="Arial"/>
          <w:b w:val="0"/>
          <w:caps w:val="0"/>
          <w:color w:val="000000" w:themeColor="text1"/>
          <w:sz w:val="20"/>
        </w:rPr>
        <w:t>D</w:t>
      </w:r>
      <w:r w:rsidRPr="004428C7">
        <w:rPr>
          <w:rFonts w:ascii="Arial" w:eastAsia="Microsoft YaHei UI" w:hAnsi="Arial" w:cs="Arial"/>
          <w:b w:val="0"/>
          <w:caps w:val="0"/>
          <w:color w:val="000000" w:themeColor="text1"/>
          <w:sz w:val="20"/>
        </w:rPr>
        <w:t xml:space="preserve">-series produced </w:t>
      </w:r>
      <w:r w:rsidR="00230A84" w:rsidRPr="004428C7">
        <w:rPr>
          <w:rFonts w:ascii="Arial" w:hAnsi="Arial" w:cs="Arial"/>
          <w:b w:val="0"/>
          <w:caps w:val="0"/>
          <w:color w:val="000000" w:themeColor="text1"/>
          <w:sz w:val="20"/>
        </w:rPr>
        <w:t>D</w:t>
      </w:r>
      <w:r w:rsidRPr="004428C7">
        <w:rPr>
          <w:rFonts w:ascii="Arial" w:hAnsi="Arial" w:cs="Arial"/>
          <w:b w:val="0"/>
          <w:caps w:val="0"/>
          <w:color w:val="000000" w:themeColor="text1"/>
          <w:sz w:val="20"/>
        </w:rPr>
        <w:t>-erythrose</w:t>
      </w:r>
      <w:r w:rsidRPr="004428C7">
        <w:rPr>
          <w:rFonts w:ascii="Arial" w:hAnsi="Arial" w:cs="Arial"/>
          <w:b w:val="0"/>
          <w:color w:val="000000" w:themeColor="text1"/>
          <w:sz w:val="20"/>
        </w:rPr>
        <w:t xml:space="preserve"> (</w:t>
      </w:r>
      <w:r w:rsidRPr="004428C7">
        <w:rPr>
          <w:rFonts w:ascii="Arial" w:hAnsi="Arial" w:cs="Arial"/>
          <w:caps w:val="0"/>
          <w:color w:val="000000" w:themeColor="text1"/>
          <w:sz w:val="20"/>
        </w:rPr>
        <w:t>1a,4a,5a,7a</w:t>
      </w:r>
      <w:r w:rsidRPr="004428C7">
        <w:rPr>
          <w:rFonts w:ascii="Arial" w:hAnsi="Arial" w:cs="Arial"/>
          <w:b w:val="0"/>
          <w:color w:val="000000" w:themeColor="text1"/>
          <w:sz w:val="20"/>
        </w:rPr>
        <w:t>)</w:t>
      </w:r>
      <w:r w:rsidRPr="004428C7">
        <w:rPr>
          <w:rFonts w:ascii="Arial" w:hAnsi="Arial" w:cs="Arial"/>
          <w:b w:val="0"/>
          <w:caps w:val="0"/>
          <w:color w:val="000000" w:themeColor="text1"/>
          <w:sz w:val="20"/>
        </w:rPr>
        <w:t xml:space="preserve"> or </w:t>
      </w:r>
      <w:r w:rsidR="00230A84" w:rsidRPr="004428C7">
        <w:rPr>
          <w:rFonts w:ascii="Arial" w:hAnsi="Arial" w:cs="Arial"/>
          <w:b w:val="0"/>
          <w:caps w:val="0"/>
          <w:color w:val="000000" w:themeColor="text1"/>
          <w:sz w:val="20"/>
        </w:rPr>
        <w:t>D</w:t>
      </w:r>
      <w:r w:rsidRPr="004428C7">
        <w:rPr>
          <w:rFonts w:ascii="Arial" w:hAnsi="Arial" w:cs="Arial"/>
          <w:b w:val="0"/>
          <w:caps w:val="0"/>
          <w:color w:val="000000" w:themeColor="text1"/>
          <w:sz w:val="20"/>
        </w:rPr>
        <w:t>-threose</w:t>
      </w:r>
      <w:r w:rsidRPr="004428C7">
        <w:rPr>
          <w:rFonts w:ascii="Arial" w:hAnsi="Arial" w:cs="Arial"/>
          <w:b w:val="0"/>
          <w:color w:val="000000" w:themeColor="text1"/>
          <w:sz w:val="20"/>
        </w:rPr>
        <w:t xml:space="preserve"> (</w:t>
      </w:r>
      <w:r w:rsidRPr="004428C7">
        <w:rPr>
          <w:rFonts w:ascii="Arial" w:hAnsi="Arial" w:cs="Arial"/>
          <w:caps w:val="0"/>
          <w:color w:val="000000" w:themeColor="text1"/>
          <w:sz w:val="20"/>
        </w:rPr>
        <w:t>2a,3a,6a,8a</w:t>
      </w:r>
      <w:r w:rsidRPr="004428C7">
        <w:rPr>
          <w:rFonts w:ascii="Arial" w:hAnsi="Arial" w:cs="Arial"/>
          <w:b w:val="0"/>
          <w:color w:val="000000" w:themeColor="text1"/>
          <w:sz w:val="20"/>
        </w:rPr>
        <w:t>)</w:t>
      </w:r>
      <w:r w:rsidRPr="004428C7">
        <w:rPr>
          <w:rFonts w:ascii="Arial" w:eastAsia="Microsoft YaHei UI" w:hAnsi="Arial" w:cs="Arial"/>
          <w:b w:val="0"/>
          <w:color w:val="000000" w:themeColor="text1"/>
          <w:sz w:val="20"/>
        </w:rPr>
        <w:t xml:space="preserve">. </w:t>
      </w:r>
      <w:r w:rsidRPr="004428C7">
        <w:rPr>
          <w:rFonts w:ascii="Arial" w:eastAsia="Microsoft YaHei UI" w:hAnsi="Arial" w:cs="Arial"/>
          <w:b w:val="0"/>
          <w:caps w:val="0"/>
          <w:color w:val="000000" w:themeColor="text1"/>
          <w:sz w:val="20"/>
        </w:rPr>
        <w:t xml:space="preserve">By these transformations, the configuration of </w:t>
      </w:r>
      <w:r w:rsidR="00230A84" w:rsidRPr="004428C7">
        <w:rPr>
          <w:rFonts w:ascii="Arial" w:eastAsia="Microsoft YaHei UI" w:hAnsi="Arial" w:cs="Arial"/>
          <w:b w:val="0"/>
          <w:caps w:val="0"/>
          <w:color w:val="000000" w:themeColor="text1"/>
          <w:sz w:val="20"/>
        </w:rPr>
        <w:t>C</w:t>
      </w:r>
      <w:r w:rsidRPr="004428C7">
        <w:rPr>
          <w:rFonts w:ascii="Arial" w:eastAsia="Microsoft YaHei UI" w:hAnsi="Arial" w:cs="Arial"/>
          <w:b w:val="0"/>
          <w:caps w:val="0"/>
          <w:color w:val="000000" w:themeColor="text1"/>
          <w:sz w:val="20"/>
        </w:rPr>
        <w:t xml:space="preserve">-4 relative to </w:t>
      </w:r>
      <w:r w:rsidR="00230A84" w:rsidRPr="004428C7">
        <w:rPr>
          <w:rFonts w:ascii="Arial" w:eastAsia="Microsoft YaHei UI" w:hAnsi="Arial" w:cs="Arial"/>
          <w:b w:val="0"/>
          <w:caps w:val="0"/>
          <w:color w:val="000000" w:themeColor="text1"/>
          <w:sz w:val="20"/>
        </w:rPr>
        <w:t>C</w:t>
      </w:r>
      <w:r w:rsidRPr="004428C7">
        <w:rPr>
          <w:rFonts w:ascii="Arial" w:eastAsia="Microsoft YaHei UI" w:hAnsi="Arial" w:cs="Arial"/>
          <w:b w:val="0"/>
          <w:caps w:val="0"/>
          <w:color w:val="000000" w:themeColor="text1"/>
          <w:sz w:val="20"/>
        </w:rPr>
        <w:t>-5 is determined</w:t>
      </w:r>
      <w:r w:rsidRPr="004428C7">
        <w:rPr>
          <w:rFonts w:ascii="Arial" w:eastAsia="Microsoft YaHei UI" w:hAnsi="Arial" w:cs="Arial"/>
          <w:b w:val="0"/>
          <w:color w:val="000000" w:themeColor="text1"/>
          <w:sz w:val="20"/>
        </w:rPr>
        <w:t xml:space="preserve"> (</w:t>
      </w:r>
      <w:r w:rsidR="00230A84" w:rsidRPr="004428C7">
        <w:rPr>
          <w:rFonts w:ascii="Arial" w:eastAsia="Microsoft YaHei UI" w:hAnsi="Arial" w:cs="Arial"/>
          <w:b w:val="0"/>
          <w:caps w:val="0"/>
          <w:color w:val="000000" w:themeColor="text1"/>
          <w:sz w:val="20"/>
        </w:rPr>
        <w:t>F</w:t>
      </w:r>
      <w:r w:rsidRPr="004428C7">
        <w:rPr>
          <w:rFonts w:ascii="Arial" w:eastAsia="Microsoft YaHei UI" w:hAnsi="Arial" w:cs="Arial"/>
          <w:b w:val="0"/>
          <w:caps w:val="0"/>
          <w:color w:val="000000" w:themeColor="text1"/>
          <w:sz w:val="20"/>
        </w:rPr>
        <w:t xml:space="preserve">ig. </w:t>
      </w:r>
      <w:r w:rsidRPr="004428C7">
        <w:rPr>
          <w:rFonts w:ascii="Arial" w:eastAsia="Microsoft YaHei UI" w:hAnsi="Arial" w:cs="Arial"/>
          <w:b w:val="0"/>
          <w:color w:val="000000" w:themeColor="text1"/>
          <w:sz w:val="20"/>
        </w:rPr>
        <w:t>4).</w:t>
      </w:r>
    </w:p>
    <w:p w:rsidR="0062108B" w:rsidRPr="004428C7" w:rsidRDefault="0062108B" w:rsidP="0062108B">
      <w:pPr>
        <w:ind w:firstLine="709"/>
        <w:jc w:val="both"/>
        <w:rPr>
          <w:rFonts w:ascii="Arial" w:hAnsi="Arial" w:cs="Arial"/>
          <w:color w:val="000000" w:themeColor="text1"/>
        </w:rPr>
      </w:pPr>
      <w:r w:rsidRPr="004428C7">
        <w:rPr>
          <w:rFonts w:ascii="Arial" w:eastAsia="Microsoft YaHei UI" w:hAnsi="Arial" w:cs="Arial"/>
          <w:color w:val="000000" w:themeColor="text1"/>
        </w:rPr>
        <w:t>A hexitol can alternatively bind, in function of reaction conditions, two (</w:t>
      </w:r>
      <w:r w:rsidRPr="004428C7">
        <w:rPr>
          <w:rFonts w:ascii="Arial" w:hAnsi="Arial" w:cs="Arial"/>
          <w:color w:val="000000" w:themeColor="text1"/>
        </w:rPr>
        <w:t>Baer and Fischer, 1939a, b</w:t>
      </w:r>
      <w:r w:rsidRPr="004428C7">
        <w:rPr>
          <w:rFonts w:ascii="Arial" w:eastAsia="Microsoft YaHei UI" w:hAnsi="Arial" w:cs="Arial"/>
          <w:color w:val="000000" w:themeColor="text1"/>
        </w:rPr>
        <w:t xml:space="preserve">) or three (Rubin et al., 1952; Rong et al., 2014) residues of isopropylidene (Ipd). Malaprade oxidation of di-Ipd derivatives gives either </w:t>
      </w:r>
      <w:r w:rsidRPr="004428C7">
        <w:rPr>
          <w:rFonts w:ascii="Arial" w:hAnsi="Arial" w:cs="Arial"/>
          <w:color w:val="000000" w:themeColor="text1"/>
        </w:rPr>
        <w:t>2,3-O-Ipd-L-glyceraldehyde and 2,3-O-Ipd-D-glyceraldehyde 1:1 or two moles of 2,3-O-Ipd-D-glyceraldehyde (Fig. 5). The results of these cleavage showed the relative configuration of C-2 to C-5. The latter alternative especially, has been used to the synthesis of glycerophospholipids and glycoglycerolipids (Mannock et al., 1987). However, the remarkable instructive value of this reaction has been noticed only recently (Iga, 2018</w:t>
      </w:r>
      <w:r w:rsidR="00141785" w:rsidRPr="004428C7">
        <w:rPr>
          <w:rFonts w:ascii="Arial" w:hAnsi="Arial" w:cs="Arial"/>
          <w:color w:val="000000" w:themeColor="text1"/>
        </w:rPr>
        <w:t>, 2024</w:t>
      </w:r>
      <w:r w:rsidRPr="004428C7">
        <w:rPr>
          <w:rFonts w:ascii="Arial" w:hAnsi="Arial" w:cs="Arial"/>
          <w:color w:val="000000" w:themeColor="text1"/>
        </w:rPr>
        <w:t xml:space="preserve">). Isopropylidenation of hexitols in suitable conditions (Rubin et al., 1952; Rong et al., 2014) produces 1,2-3,4-5,6-tri-O-Ipd hexitol (Fig. 6). Then terminal Ipd residues are selectively removed, and 3,4-O-Ipd hexitol is submitted to Malaprade oxidation, reduced, and the product characterized as 2,3-O-Ipd tetritol isomer. This system of reactions indicated the configuration of C-3 relative to C-4. Moreover, the configuration of C-4 has been elucidated by two independent paths, and determined a correct insertion of C-3-C-4 fragment in the molecule. The products of the latter four essays are included in Table 1 and Fig. 7 (referred to </w:t>
      </w:r>
      <w:r w:rsidRPr="004428C7">
        <w:rPr>
          <w:rFonts w:ascii="Arial" w:hAnsi="Arial" w:cs="Arial"/>
          <w:b/>
          <w:color w:val="000000" w:themeColor="text1"/>
        </w:rPr>
        <w:t>3</w:t>
      </w:r>
      <w:r w:rsidRPr="004428C7">
        <w:rPr>
          <w:rFonts w:ascii="Arial" w:hAnsi="Arial" w:cs="Arial"/>
          <w:color w:val="000000" w:themeColor="text1"/>
        </w:rPr>
        <w:t>, i.e. D-galactose), and of these products, the structure of the eight aldohexoses of the D series can unequivocally be known.</w:t>
      </w:r>
    </w:p>
    <w:p w:rsidR="0062108B" w:rsidRPr="004428C7" w:rsidRDefault="0062108B" w:rsidP="0062108B">
      <w:pPr>
        <w:ind w:firstLine="709"/>
        <w:jc w:val="both"/>
        <w:rPr>
          <w:rFonts w:ascii="Arial" w:hAnsi="Arial" w:cs="Arial"/>
          <w:color w:val="000000" w:themeColor="text1"/>
        </w:rPr>
      </w:pPr>
      <w:r w:rsidRPr="004428C7">
        <w:rPr>
          <w:rFonts w:ascii="Arial" w:hAnsi="Arial" w:cs="Arial"/>
          <w:color w:val="000000" w:themeColor="text1"/>
        </w:rPr>
        <w:t xml:space="preserve">Cleavage of di-Ipd derivative of </w:t>
      </w:r>
      <w:r w:rsidRPr="004428C7">
        <w:rPr>
          <w:rFonts w:ascii="Arial" w:hAnsi="Arial" w:cs="Arial"/>
          <w:b/>
          <w:color w:val="000000" w:themeColor="text1"/>
        </w:rPr>
        <w:t>1a</w:t>
      </w:r>
      <w:r w:rsidRPr="004428C7">
        <w:rPr>
          <w:rFonts w:ascii="Arial" w:hAnsi="Arial" w:cs="Arial"/>
          <w:color w:val="000000" w:themeColor="text1"/>
        </w:rPr>
        <w:t xml:space="preserve"> leads to two moles of 2,3-O-Ipd-D-glyceraldehyde, and this indicates that hydroxy</w:t>
      </w:r>
      <w:r w:rsidR="00BA5B1E" w:rsidRPr="004428C7">
        <w:rPr>
          <w:rFonts w:ascii="Arial" w:hAnsi="Arial" w:cs="Arial"/>
          <w:color w:val="000000" w:themeColor="text1"/>
        </w:rPr>
        <w:t>l</w:t>
      </w:r>
      <w:r w:rsidRPr="004428C7">
        <w:rPr>
          <w:rFonts w:ascii="Arial" w:hAnsi="Arial" w:cs="Arial"/>
          <w:color w:val="000000" w:themeColor="text1"/>
        </w:rPr>
        <w:t xml:space="preserve"> group of C-2 is to the left and </w:t>
      </w:r>
      <w:r w:rsidR="00EA3E3A" w:rsidRPr="004428C7">
        <w:rPr>
          <w:rFonts w:ascii="Arial" w:hAnsi="Arial" w:cs="Arial"/>
          <w:color w:val="000000" w:themeColor="text1"/>
        </w:rPr>
        <w:t xml:space="preserve">of </w:t>
      </w:r>
      <w:r w:rsidRPr="004428C7">
        <w:rPr>
          <w:rFonts w:ascii="Arial" w:hAnsi="Arial" w:cs="Arial"/>
          <w:color w:val="000000" w:themeColor="text1"/>
        </w:rPr>
        <w:t xml:space="preserve">C-5 is to the right, when carbonyl group is upward. D-Erythrose, produced of </w:t>
      </w:r>
      <w:r w:rsidRPr="004428C7">
        <w:rPr>
          <w:rFonts w:ascii="Arial" w:hAnsi="Arial" w:cs="Arial"/>
          <w:b/>
          <w:color w:val="000000" w:themeColor="text1"/>
        </w:rPr>
        <w:t>1a</w:t>
      </w:r>
      <w:r w:rsidRPr="004428C7">
        <w:rPr>
          <w:rFonts w:ascii="Arial" w:hAnsi="Arial" w:cs="Arial"/>
          <w:color w:val="000000" w:themeColor="text1"/>
        </w:rPr>
        <w:t xml:space="preserve"> by two successive chain shortening</w:t>
      </w:r>
      <w:r w:rsidR="00BA5B1E" w:rsidRPr="004428C7">
        <w:rPr>
          <w:rFonts w:ascii="Arial" w:hAnsi="Arial" w:cs="Arial"/>
          <w:color w:val="000000" w:themeColor="text1"/>
        </w:rPr>
        <w:t>,</w:t>
      </w:r>
      <w:r w:rsidRPr="004428C7">
        <w:rPr>
          <w:rFonts w:ascii="Arial" w:hAnsi="Arial" w:cs="Arial"/>
          <w:color w:val="000000" w:themeColor="text1"/>
        </w:rPr>
        <w:t xml:space="preserve"> shows the configuration of C-4 relative to C-5. Production of 2,3-O-Ipd-D-threitol from </w:t>
      </w:r>
      <w:r w:rsidRPr="004428C7">
        <w:rPr>
          <w:rFonts w:ascii="Arial" w:hAnsi="Arial" w:cs="Arial"/>
          <w:b/>
          <w:color w:val="000000" w:themeColor="text1"/>
        </w:rPr>
        <w:t>1a</w:t>
      </w:r>
      <w:r w:rsidR="00BA5B1E" w:rsidRPr="004428C7">
        <w:rPr>
          <w:rFonts w:ascii="Arial" w:hAnsi="Arial" w:cs="Arial"/>
          <w:color w:val="000000" w:themeColor="text1"/>
        </w:rPr>
        <w:t>,</w:t>
      </w:r>
      <w:r w:rsidRPr="004428C7">
        <w:rPr>
          <w:rFonts w:ascii="Arial" w:hAnsi="Arial" w:cs="Arial"/>
          <w:color w:val="000000" w:themeColor="text1"/>
        </w:rPr>
        <w:t xml:space="preserve"> by tri-Ipd essay</w:t>
      </w:r>
      <w:r w:rsidR="00BA5B1E" w:rsidRPr="004428C7">
        <w:rPr>
          <w:rFonts w:ascii="Arial" w:hAnsi="Arial" w:cs="Arial"/>
          <w:color w:val="000000" w:themeColor="text1"/>
        </w:rPr>
        <w:t>,</w:t>
      </w:r>
      <w:r w:rsidRPr="004428C7">
        <w:rPr>
          <w:rFonts w:ascii="Arial" w:hAnsi="Arial" w:cs="Arial"/>
          <w:color w:val="000000" w:themeColor="text1"/>
        </w:rPr>
        <w:t xml:space="preserve"> also discloses configuration of C-4 and moreover the mode of insertion of C-3-C-4 fragment within the aldohexose molecule. Hence</w:t>
      </w:r>
      <w:r w:rsidRPr="004428C7">
        <w:rPr>
          <w:rFonts w:ascii="Arial" w:hAnsi="Arial" w:cs="Arial"/>
          <w:b/>
          <w:color w:val="000000" w:themeColor="text1"/>
        </w:rPr>
        <w:t xml:space="preserve"> 1a </w:t>
      </w:r>
      <w:r w:rsidRPr="004428C7">
        <w:rPr>
          <w:rFonts w:ascii="Arial" w:hAnsi="Arial" w:cs="Arial"/>
          <w:color w:val="000000" w:themeColor="text1"/>
        </w:rPr>
        <w:t>is D-mannose (compare to</w:t>
      </w:r>
      <w:r w:rsidR="00BA5B1E" w:rsidRPr="004428C7">
        <w:rPr>
          <w:rFonts w:ascii="Arial" w:hAnsi="Arial" w:cs="Arial"/>
          <w:color w:val="000000" w:themeColor="text1"/>
        </w:rPr>
        <w:t xml:space="preserve"> D-galactose of</w:t>
      </w:r>
      <w:r w:rsidRPr="004428C7">
        <w:rPr>
          <w:rFonts w:ascii="Arial" w:hAnsi="Arial" w:cs="Arial"/>
          <w:color w:val="000000" w:themeColor="text1"/>
        </w:rPr>
        <w:t xml:space="preserve"> Fig. 7). By a similar reasoning, the structure of </w:t>
      </w:r>
      <w:r w:rsidRPr="004428C7">
        <w:rPr>
          <w:rFonts w:ascii="Arial" w:hAnsi="Arial" w:cs="Arial"/>
          <w:b/>
          <w:color w:val="000000" w:themeColor="text1"/>
        </w:rPr>
        <w:t>1a-8a</w:t>
      </w:r>
      <w:r w:rsidRPr="004428C7">
        <w:rPr>
          <w:rFonts w:ascii="Arial" w:hAnsi="Arial" w:cs="Arial"/>
          <w:color w:val="000000" w:themeColor="text1"/>
        </w:rPr>
        <w:t xml:space="preserve"> aldohexoses can be elucidated, and by the virtue of enantiomorphism law, also the structure of </w:t>
      </w:r>
      <w:r w:rsidRPr="004428C7">
        <w:rPr>
          <w:rFonts w:ascii="Arial" w:hAnsi="Arial" w:cs="Arial"/>
          <w:b/>
          <w:color w:val="000000" w:themeColor="text1"/>
        </w:rPr>
        <w:t>1b-8b</w:t>
      </w:r>
      <w:r w:rsidRPr="004428C7">
        <w:rPr>
          <w:rFonts w:ascii="Arial" w:hAnsi="Arial" w:cs="Arial"/>
          <w:color w:val="000000" w:themeColor="text1"/>
        </w:rPr>
        <w:t xml:space="preserve"> aldohexoses.</w:t>
      </w:r>
    </w:p>
    <w:p w:rsidR="0062108B" w:rsidRPr="004428C7" w:rsidRDefault="0062108B" w:rsidP="0062108B">
      <w:pPr>
        <w:ind w:firstLine="709"/>
        <w:jc w:val="both"/>
        <w:rPr>
          <w:rFonts w:ascii="Arial" w:eastAsia="Microsoft YaHei UI" w:hAnsi="Arial" w:cs="Arial"/>
          <w:color w:val="000000" w:themeColor="text1"/>
        </w:rPr>
      </w:pPr>
      <w:r w:rsidRPr="004428C7">
        <w:rPr>
          <w:rFonts w:ascii="Arial" w:hAnsi="Arial" w:cs="Arial"/>
          <w:color w:val="000000" w:themeColor="text1"/>
        </w:rPr>
        <w:t xml:space="preserve">Reduction of the 16 aldohexoses gives 10 hexitols ‒ </w:t>
      </w:r>
      <w:r w:rsidRPr="004428C7">
        <w:rPr>
          <w:rFonts w:ascii="Arial" w:hAnsi="Arial" w:cs="Arial"/>
          <w:b/>
          <w:color w:val="000000" w:themeColor="text1"/>
        </w:rPr>
        <w:t>1'a; 2'a; 3’a,3’b; 4'a,4'b; 5'a,6'b; 6'a,5'b; 7'a,8'a; 8'b,7'b; 1'b; 2'b</w:t>
      </w:r>
      <w:r w:rsidRPr="004428C7">
        <w:rPr>
          <w:rFonts w:ascii="Arial" w:eastAsia="Microsoft YaHei UI" w:hAnsi="Arial" w:cs="Arial"/>
          <w:color w:val="000000" w:themeColor="text1"/>
        </w:rPr>
        <w:t xml:space="preserve"> ‒ as van’t Hoff (1874) predicted, and Fischer (1891) demonstrated (Fig. 8) (two letters in their name means that they can originate of two different monosaccharides).</w:t>
      </w:r>
    </w:p>
    <w:p w:rsidR="00BA5B1E" w:rsidRPr="004428C7" w:rsidRDefault="0062108B" w:rsidP="00EF1784">
      <w:pPr>
        <w:ind w:firstLine="709"/>
        <w:jc w:val="both"/>
        <w:rPr>
          <w:rFonts w:ascii="Arial" w:hAnsi="Arial" w:cs="Arial"/>
          <w:color w:val="000000" w:themeColor="text1"/>
        </w:rPr>
      </w:pPr>
      <w:r w:rsidRPr="004428C7">
        <w:rPr>
          <w:rFonts w:ascii="Arial" w:eastAsia="Microsoft YaHei UI" w:hAnsi="Arial" w:cs="Arial"/>
          <w:color w:val="000000" w:themeColor="text1"/>
        </w:rPr>
        <w:t xml:space="preserve">Fischer and Hirschberger (1888) remarked that a chiral hexitol, mannitol (Fig. 9), gave </w:t>
      </w:r>
      <w:r w:rsidR="00BA5B1E" w:rsidRPr="004428C7">
        <w:rPr>
          <w:rFonts w:ascii="Arial" w:eastAsia="Microsoft YaHei UI" w:hAnsi="Arial" w:cs="Arial"/>
          <w:color w:val="000000" w:themeColor="text1"/>
        </w:rPr>
        <w:t xml:space="preserve">only one molecule of aldohexose, D-mannose, by kinetic oxidation with nitric acid. They concluded from this experiment that D-mannitol molecule is formed of two identical halves. In fact, four structure satisfy this criterion: D- and L-mannitol and D- and L-iditol. The latter </w:t>
      </w:r>
      <w:r w:rsidR="003B1C46" w:rsidRPr="004428C7">
        <w:rPr>
          <w:rFonts w:ascii="Arial" w:eastAsia="Microsoft YaHei UI" w:hAnsi="Arial" w:cs="Arial"/>
          <w:color w:val="000000" w:themeColor="text1"/>
        </w:rPr>
        <w:t xml:space="preserve">two are excluded since iditol cannot produce meso-tartaric acid by oxidation. Fischer selected D-mannose by pure intuition. Our argument today is that the aldohexose produced by partial oxidation of natural mannitol gives (+)-glyceraldehyde by three successive chain shortening. On the other hand they found out that </w:t>
      </w:r>
      <w:r w:rsidR="003B1C46" w:rsidRPr="004428C7">
        <w:rPr>
          <w:rFonts w:ascii="Arial" w:hAnsi="Arial" w:cs="Arial"/>
          <w:color w:val="000000" w:themeColor="text1"/>
        </w:rPr>
        <w:t xml:space="preserve">D-mannose and D- </w:t>
      </w:r>
    </w:p>
    <w:p w:rsidR="004428C7" w:rsidRPr="004428C7" w:rsidRDefault="004428C7" w:rsidP="004428C7">
      <w:pPr>
        <w:rPr>
          <w:rFonts w:ascii="Arial" w:hAnsi="Arial" w:cs="Arial"/>
        </w:rPr>
      </w:pPr>
      <w:r w:rsidRPr="004428C7">
        <w:rPr>
          <w:rFonts w:ascii="Arial" w:hAnsi="Arial" w:cs="Arial"/>
        </w:rPr>
        <w:object w:dxaOrig="14640" w:dyaOrig="5295">
          <v:shape id="_x0000_i1029" type="#_x0000_t75" style="width:437pt;height:147.15pt" o:ole="">
            <v:imagedata r:id="rId17" o:title=""/>
          </v:shape>
          <o:OLEObject Type="Embed" ProgID="ChemWindow.Document" ShapeID="_x0000_i1029" DrawAspect="Content" ObjectID="_1828507232" r:id="rId18"/>
        </w:object>
      </w:r>
    </w:p>
    <w:p w:rsidR="004428C7" w:rsidRPr="004428C7" w:rsidRDefault="004428C7" w:rsidP="004428C7">
      <w:pPr>
        <w:jc w:val="both"/>
        <w:rPr>
          <w:rFonts w:ascii="Arial" w:hAnsi="Arial" w:cs="Arial"/>
          <w:color w:val="000000" w:themeColor="text1"/>
        </w:rPr>
      </w:pPr>
      <w:r w:rsidRPr="004428C7">
        <w:rPr>
          <w:rFonts w:ascii="Arial" w:hAnsi="Arial" w:cs="Arial"/>
        </w:rPr>
        <w:t xml:space="preserve">Figure 5. </w:t>
      </w:r>
      <w:r w:rsidRPr="004428C7">
        <w:rPr>
          <w:rFonts w:ascii="Arial" w:hAnsi="Arial" w:cs="Arial"/>
          <w:color w:val="0000CC"/>
        </w:rPr>
        <w:t xml:space="preserve">Di-O-Ipd hexitols of </w:t>
      </w:r>
      <w:r w:rsidRPr="004428C7">
        <w:rPr>
          <w:rFonts w:ascii="Arial" w:hAnsi="Arial" w:cs="Arial"/>
        </w:rPr>
        <w:t>D-aldohexoses</w:t>
      </w:r>
      <w:r w:rsidRPr="004428C7">
        <w:rPr>
          <w:rFonts w:ascii="Arial" w:hAnsi="Arial" w:cs="Arial"/>
          <w:color w:val="000000"/>
        </w:rPr>
        <w:t xml:space="preserve"> produce </w:t>
      </w:r>
      <w:r w:rsidRPr="004428C7">
        <w:rPr>
          <w:rFonts w:ascii="Arial" w:hAnsi="Arial" w:cs="Arial"/>
          <w:color w:val="000000" w:themeColor="text1"/>
        </w:rPr>
        <w:t>2,3-O-Ipd-L-glyceraldehyde plus 2,3-O-Ipd-D-glyceraldehyde or 2x2,3-O-Ipd-D-glyceraldehyde, by reduction, di-O-isopropylidenation and Malaprade oxidation.</w:t>
      </w:r>
    </w:p>
    <w:p w:rsidR="004428C7" w:rsidRPr="004428C7" w:rsidRDefault="004428C7" w:rsidP="004428C7">
      <w:pPr>
        <w:rPr>
          <w:rFonts w:ascii="Arial" w:eastAsia="Microsoft YaHei UI" w:hAnsi="Arial" w:cs="Arial"/>
          <w:color w:val="000000" w:themeColor="text1"/>
        </w:rPr>
      </w:pPr>
    </w:p>
    <w:p w:rsidR="004428C7" w:rsidRPr="004428C7" w:rsidRDefault="004428C7" w:rsidP="004428C7">
      <w:pPr>
        <w:rPr>
          <w:rFonts w:ascii="Arial" w:eastAsia="Microsoft YaHei UI" w:hAnsi="Arial" w:cs="Arial"/>
        </w:rPr>
      </w:pPr>
      <w:r w:rsidRPr="004428C7">
        <w:rPr>
          <w:rFonts w:ascii="Arial" w:hAnsi="Arial" w:cs="Arial"/>
        </w:rPr>
        <w:object w:dxaOrig="15105" w:dyaOrig="4335">
          <v:shape id="_x0000_i1030" type="#_x0000_t75" style="width:431.35pt;height:123.95pt" o:ole="">
            <v:imagedata r:id="rId19" o:title=""/>
          </v:shape>
          <o:OLEObject Type="Embed" ProgID="ChemWindow.Document" ShapeID="_x0000_i1030" DrawAspect="Content" ObjectID="_1828507233" r:id="rId20"/>
        </w:object>
      </w:r>
    </w:p>
    <w:p w:rsidR="004428C7" w:rsidRPr="004428C7" w:rsidRDefault="004428C7" w:rsidP="004428C7">
      <w:pPr>
        <w:rPr>
          <w:rFonts w:ascii="Arial" w:hAnsi="Arial" w:cs="Arial"/>
        </w:rPr>
      </w:pPr>
      <w:r w:rsidRPr="004428C7">
        <w:rPr>
          <w:rFonts w:ascii="Arial" w:hAnsi="Arial" w:cs="Arial"/>
        </w:rPr>
        <w:t>Figure 6. Configuration of C-3 and C-4 unitedly is inferred by reduction, tri-isopropylidenation, removing of terminal Ipd residues, Malaprade oxidation and reduction.</w:t>
      </w:r>
    </w:p>
    <w:p w:rsidR="004428C7" w:rsidRPr="004428C7" w:rsidRDefault="004428C7" w:rsidP="004428C7">
      <w:pPr>
        <w:rPr>
          <w:rFonts w:ascii="Arial" w:hAnsi="Arial" w:cs="Arial"/>
        </w:rPr>
      </w:pPr>
    </w:p>
    <w:p w:rsidR="004428C7" w:rsidRPr="004428C7" w:rsidRDefault="004428C7" w:rsidP="004428C7">
      <w:pPr>
        <w:pStyle w:val="Default"/>
        <w:jc w:val="both"/>
        <w:rPr>
          <w:rFonts w:ascii="Arial" w:hAnsi="Arial" w:cs="Arial"/>
          <w:color w:val="000000"/>
          <w:sz w:val="20"/>
          <w:szCs w:val="20"/>
          <w:lang w:val="en-US"/>
        </w:rPr>
      </w:pPr>
      <w:r w:rsidRPr="004428C7">
        <w:rPr>
          <w:rFonts w:ascii="Arial" w:hAnsi="Arial" w:cs="Arial"/>
          <w:color w:val="000000"/>
          <w:sz w:val="20"/>
          <w:szCs w:val="20"/>
          <w:lang w:val="en-US"/>
        </w:rPr>
        <w:t>Table 1. Products of essays applied on monosaccharides, aldohexoses and their derivatives.</w:t>
      </w:r>
    </w:p>
    <w:p w:rsidR="004428C7" w:rsidRPr="00350F9E" w:rsidRDefault="004428C7" w:rsidP="004428C7">
      <w:pPr>
        <w:pStyle w:val="Default"/>
        <w:rPr>
          <w:rFonts w:asciiTheme="majorHAnsi" w:eastAsia="Microsoft YaHei UI" w:hAnsiTheme="majorHAnsi" w:cstheme="majorHAnsi"/>
          <w:color w:val="000000" w:themeColor="text1"/>
          <w:lang w:val="en-US"/>
        </w:rPr>
      </w:pPr>
    </w:p>
    <w:tbl>
      <w:tblPr>
        <w:tblStyle w:val="TableGrid"/>
        <w:tblW w:w="9669" w:type="dxa"/>
        <w:tblInd w:w="-318" w:type="dxa"/>
        <w:tblLook w:val="04A0" w:firstRow="1" w:lastRow="0" w:firstColumn="1" w:lastColumn="0" w:noHBand="0" w:noVBand="1"/>
      </w:tblPr>
      <w:tblGrid>
        <w:gridCol w:w="1135"/>
        <w:gridCol w:w="3119"/>
        <w:gridCol w:w="1463"/>
        <w:gridCol w:w="2096"/>
        <w:gridCol w:w="1856"/>
      </w:tblGrid>
      <w:tr w:rsidR="004428C7" w:rsidRPr="004428C7" w:rsidTr="004428C7">
        <w:tc>
          <w:tcPr>
            <w:tcW w:w="1135" w:type="dxa"/>
            <w:vMerge w:val="restart"/>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Monosac-</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charide</w:t>
            </w:r>
          </w:p>
        </w:tc>
        <w:tc>
          <w:tcPr>
            <w:tcW w:w="6678" w:type="dxa"/>
            <w:gridSpan w:val="3"/>
            <w:tcBorders>
              <w:righ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Product(s) of</w:t>
            </w:r>
          </w:p>
        </w:tc>
        <w:tc>
          <w:tcPr>
            <w:tcW w:w="1856" w:type="dxa"/>
            <w:vMerge w:val="restart"/>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Monosaccharide</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structure</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p>
        </w:tc>
      </w:tr>
      <w:tr w:rsidR="004428C7" w:rsidRPr="004428C7" w:rsidTr="004428C7">
        <w:tc>
          <w:tcPr>
            <w:tcW w:w="1135" w:type="dxa"/>
            <w:vMerge/>
          </w:tcPr>
          <w:p w:rsidR="004428C7" w:rsidRPr="004428C7" w:rsidRDefault="004428C7" w:rsidP="007B2EE7">
            <w:pPr>
              <w:pStyle w:val="Default"/>
              <w:jc w:val="center"/>
              <w:rPr>
                <w:rFonts w:ascii="Arial" w:eastAsia="Microsoft YaHei UI" w:hAnsi="Arial" w:cs="Arial"/>
                <w:color w:val="000000" w:themeColor="text1"/>
                <w:sz w:val="20"/>
                <w:szCs w:val="20"/>
                <w:lang w:val="en-US"/>
              </w:rPr>
            </w:pPr>
          </w:p>
        </w:tc>
        <w:tc>
          <w:tcPr>
            <w:tcW w:w="3119"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Di-O-Ipd essay</w:t>
            </w:r>
          </w:p>
        </w:tc>
        <w:tc>
          <w:tcPr>
            <w:tcW w:w="1463"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Two chain</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shortening</w:t>
            </w:r>
          </w:p>
        </w:tc>
        <w:tc>
          <w:tcPr>
            <w:tcW w:w="2096" w:type="dxa"/>
            <w:tcBorders>
              <w:righ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Tri-O-Ipd</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essay</w:t>
            </w:r>
          </w:p>
        </w:tc>
        <w:tc>
          <w:tcPr>
            <w:tcW w:w="1856" w:type="dxa"/>
            <w:vMerge/>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(1a)</w:t>
            </w:r>
          </w:p>
        </w:tc>
        <w:tc>
          <w:tcPr>
            <w:tcW w:w="3119"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2x(</w:t>
            </w: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D-Erythrose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2,3-O-Ipd-D-threitol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D-Mannose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(2a)</w:t>
            </w:r>
          </w:p>
        </w:tc>
        <w:tc>
          <w:tcPr>
            <w:tcW w:w="3119"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2x(</w:t>
            </w: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D-Threose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2,3-O-Ipd-L-threitol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D-Idose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(3a)</w:t>
            </w:r>
          </w:p>
        </w:tc>
        <w:tc>
          <w:tcPr>
            <w:tcW w:w="3119" w:type="dxa"/>
          </w:tcPr>
          <w:p w:rsidR="004428C7" w:rsidRPr="004428C7" w:rsidRDefault="004428C7" w:rsidP="007B2EE7">
            <w:pPr>
              <w:pStyle w:val="Default"/>
              <w:rPr>
                <w:rFonts w:ascii="Arial" w:hAnsi="Arial" w:cs="Arial"/>
                <w:color w:val="000000" w:themeColor="text1"/>
                <w:sz w:val="20"/>
                <w:szCs w:val="20"/>
                <w:lang w:val="en-US"/>
              </w:rPr>
            </w:pPr>
            <w:r w:rsidRPr="004428C7">
              <w:rPr>
                <w:rFonts w:ascii="Arial" w:hAnsi="Arial" w:cs="Arial"/>
                <w:color w:val="000000" w:themeColor="text1"/>
                <w:sz w:val="20"/>
                <w:szCs w:val="20"/>
                <w:lang w:val="en-US"/>
              </w:rPr>
              <w:t>2,3-O-Ipd-L-glyceraldehyde +</w:t>
            </w:r>
          </w:p>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D-Threose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2,3-O-Ipd-erythritol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D-Galactose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(4a)</w:t>
            </w:r>
          </w:p>
        </w:tc>
        <w:tc>
          <w:tcPr>
            <w:tcW w:w="3119" w:type="dxa"/>
          </w:tcPr>
          <w:p w:rsidR="004428C7" w:rsidRPr="004428C7" w:rsidRDefault="004428C7" w:rsidP="007B2EE7">
            <w:pPr>
              <w:pStyle w:val="Default"/>
              <w:rPr>
                <w:rFonts w:ascii="Arial" w:hAnsi="Arial" w:cs="Arial"/>
                <w:color w:val="000000" w:themeColor="text1"/>
                <w:sz w:val="20"/>
                <w:szCs w:val="20"/>
                <w:lang w:val="en-US"/>
              </w:rPr>
            </w:pPr>
            <w:r w:rsidRPr="004428C7">
              <w:rPr>
                <w:rFonts w:ascii="Arial" w:hAnsi="Arial" w:cs="Arial"/>
                <w:color w:val="000000" w:themeColor="text1"/>
                <w:sz w:val="20"/>
                <w:szCs w:val="20"/>
                <w:lang w:val="en-US"/>
              </w:rPr>
              <w:t>2,3-O-Ipd-L-glyceraldehyde +</w:t>
            </w:r>
          </w:p>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D-Erythrose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2,3-O-Ipd-erythritol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D-Allose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(5a)</w:t>
            </w:r>
          </w:p>
        </w:tc>
        <w:tc>
          <w:tcPr>
            <w:tcW w:w="3119" w:type="dxa"/>
          </w:tcPr>
          <w:p w:rsidR="004428C7" w:rsidRPr="004428C7" w:rsidRDefault="004428C7" w:rsidP="007B2EE7">
            <w:pPr>
              <w:pStyle w:val="Default"/>
              <w:rPr>
                <w:rFonts w:ascii="Arial" w:hAnsi="Arial" w:cs="Arial"/>
                <w:color w:val="000000" w:themeColor="text1"/>
                <w:sz w:val="20"/>
                <w:szCs w:val="20"/>
                <w:lang w:val="en-US"/>
              </w:rPr>
            </w:pPr>
            <w:r w:rsidRPr="004428C7">
              <w:rPr>
                <w:rFonts w:ascii="Arial" w:hAnsi="Arial" w:cs="Arial"/>
                <w:color w:val="000000" w:themeColor="text1"/>
                <w:sz w:val="20"/>
                <w:szCs w:val="20"/>
                <w:lang w:val="en-US"/>
              </w:rPr>
              <w:t>2,3-O-Ipd-L-glyceraldehyde +</w:t>
            </w:r>
          </w:p>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D-Erythrose</w:t>
            </w:r>
          </w:p>
        </w:tc>
        <w:tc>
          <w:tcPr>
            <w:tcW w:w="2096" w:type="dxa"/>
            <w:tcBorders>
              <w:right w:val="single" w:sz="4" w:space="0" w:color="auto"/>
            </w:tcBorders>
          </w:tcPr>
          <w:p w:rsidR="004428C7" w:rsidRPr="004428C7" w:rsidRDefault="004428C7" w:rsidP="007B2EE7">
            <w:pPr>
              <w:pStyle w:val="Default"/>
              <w:rPr>
                <w:rFonts w:ascii="Arial" w:hAnsi="Arial" w:cs="Arial"/>
                <w:color w:val="000000" w:themeColor="text1"/>
                <w:sz w:val="20"/>
                <w:szCs w:val="20"/>
                <w:lang w:val="en-US"/>
              </w:rPr>
            </w:pPr>
            <w:r w:rsidRPr="004428C7">
              <w:rPr>
                <w:rFonts w:ascii="Arial" w:hAnsi="Arial" w:cs="Arial"/>
                <w:color w:val="000000" w:themeColor="text1"/>
                <w:sz w:val="20"/>
                <w:szCs w:val="20"/>
                <w:lang w:val="en-US"/>
              </w:rPr>
              <w:t>2,3-O-Ipd-D-threitol</w:t>
            </w:r>
          </w:p>
          <w:p w:rsidR="004428C7" w:rsidRPr="004428C7" w:rsidRDefault="004428C7" w:rsidP="007B2EE7">
            <w:pPr>
              <w:pStyle w:val="Default"/>
              <w:rPr>
                <w:rFonts w:ascii="Arial" w:eastAsia="Microsoft YaHei UI" w:hAnsi="Arial" w:cs="Arial"/>
                <w:color w:val="000000" w:themeColor="text1"/>
                <w:sz w:val="20"/>
                <w:szCs w:val="20"/>
                <w:lang w:val="en-US"/>
              </w:rPr>
            </w:pPr>
          </w:p>
        </w:tc>
        <w:tc>
          <w:tcPr>
            <w:tcW w:w="1856" w:type="dxa"/>
            <w:tcBorders>
              <w:left w:val="single" w:sz="4" w:space="0" w:color="auto"/>
            </w:tcBorders>
          </w:tcPr>
          <w:p w:rsidR="004428C7" w:rsidRPr="004428C7" w:rsidRDefault="004428C7" w:rsidP="007B2EE7">
            <w:pPr>
              <w:jc w:val="center"/>
              <w:rPr>
                <w:rFonts w:ascii="Arial" w:eastAsia="Microsoft YaHei UI" w:hAnsi="Arial" w:cs="Arial"/>
                <w:color w:val="000000" w:themeColor="text1"/>
                <w:kern w:val="1"/>
                <w:sz w:val="20"/>
                <w:szCs w:val="20"/>
              </w:rPr>
            </w:pPr>
            <w:r w:rsidRPr="004428C7">
              <w:rPr>
                <w:rFonts w:ascii="Arial" w:eastAsia="Microsoft YaHei UI" w:hAnsi="Arial" w:cs="Arial"/>
                <w:color w:val="000000" w:themeColor="text1"/>
                <w:kern w:val="1"/>
                <w:sz w:val="20"/>
                <w:szCs w:val="20"/>
              </w:rPr>
              <w:t>D-Glucose</w:t>
            </w:r>
          </w:p>
          <w:p w:rsidR="004428C7" w:rsidRPr="004428C7" w:rsidRDefault="004428C7" w:rsidP="007B2EE7">
            <w:pPr>
              <w:pStyle w:val="Default"/>
              <w:jc w:val="center"/>
              <w:rPr>
                <w:rFonts w:ascii="Arial" w:eastAsia="Microsoft YaHei UI" w:hAnsi="Arial" w:cs="Arial"/>
                <w:color w:val="000000" w:themeColor="text1"/>
                <w:sz w:val="20"/>
                <w:szCs w:val="20"/>
                <w:lang w:val="en-US"/>
              </w:rPr>
            </w:pP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(6a)</w:t>
            </w:r>
          </w:p>
        </w:tc>
        <w:tc>
          <w:tcPr>
            <w:tcW w:w="3119" w:type="dxa"/>
          </w:tcPr>
          <w:p w:rsidR="004428C7" w:rsidRPr="004428C7" w:rsidRDefault="004428C7" w:rsidP="007B2EE7">
            <w:pPr>
              <w:pStyle w:val="Default"/>
              <w:rPr>
                <w:rFonts w:ascii="Arial" w:hAnsi="Arial" w:cs="Arial"/>
                <w:color w:val="000000" w:themeColor="text1"/>
                <w:sz w:val="20"/>
                <w:szCs w:val="20"/>
                <w:lang w:val="en-US"/>
              </w:rPr>
            </w:pPr>
            <w:r w:rsidRPr="004428C7">
              <w:rPr>
                <w:rFonts w:ascii="Arial" w:hAnsi="Arial" w:cs="Arial"/>
                <w:color w:val="000000" w:themeColor="text1"/>
                <w:sz w:val="20"/>
                <w:szCs w:val="20"/>
                <w:lang w:val="en-US"/>
              </w:rPr>
              <w:t>2,3-O-Ipd-L-glyceraldehyde +</w:t>
            </w:r>
          </w:p>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D-Threose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2,3-O-Ipd-L-threitol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D-Gulose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(7a)</w:t>
            </w:r>
          </w:p>
        </w:tc>
        <w:tc>
          <w:tcPr>
            <w:tcW w:w="3119"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2x(</w:t>
            </w: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D-Erythrose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2,3-O-Ipd-erythritol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D-Altrose</w:t>
            </w:r>
          </w:p>
        </w:tc>
      </w:tr>
      <w:tr w:rsidR="004428C7" w:rsidRPr="004428C7" w:rsidTr="004428C7">
        <w:tc>
          <w:tcPr>
            <w:tcW w:w="1135" w:type="dxa"/>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(8a)</w:t>
            </w:r>
          </w:p>
        </w:tc>
        <w:tc>
          <w:tcPr>
            <w:tcW w:w="3119"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2x(</w:t>
            </w:r>
            <w:r w:rsidRPr="004428C7">
              <w:rPr>
                <w:rFonts w:ascii="Arial" w:hAnsi="Arial" w:cs="Arial"/>
                <w:color w:val="000000" w:themeColor="text1"/>
                <w:sz w:val="20"/>
                <w:szCs w:val="20"/>
                <w:lang w:val="en-US"/>
              </w:rPr>
              <w:t>2,3-O-Ipd-D-glyceraldehyde)</w:t>
            </w:r>
          </w:p>
        </w:tc>
        <w:tc>
          <w:tcPr>
            <w:tcW w:w="1463" w:type="dxa"/>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D-Threose</w:t>
            </w:r>
          </w:p>
        </w:tc>
        <w:tc>
          <w:tcPr>
            <w:tcW w:w="2096" w:type="dxa"/>
            <w:tcBorders>
              <w:right w:val="single" w:sz="4" w:space="0" w:color="auto"/>
            </w:tcBorders>
          </w:tcPr>
          <w:p w:rsidR="004428C7" w:rsidRPr="004428C7" w:rsidRDefault="004428C7" w:rsidP="007B2EE7">
            <w:pPr>
              <w:pStyle w:val="Default"/>
              <w:rPr>
                <w:rFonts w:ascii="Arial" w:eastAsia="Microsoft YaHei UI" w:hAnsi="Arial" w:cs="Arial"/>
                <w:color w:val="000000" w:themeColor="text1"/>
                <w:sz w:val="20"/>
                <w:szCs w:val="20"/>
                <w:lang w:val="en-US"/>
              </w:rPr>
            </w:pPr>
            <w:r w:rsidRPr="004428C7">
              <w:rPr>
                <w:rFonts w:ascii="Arial" w:hAnsi="Arial" w:cs="Arial"/>
                <w:color w:val="000000" w:themeColor="text1"/>
                <w:sz w:val="20"/>
                <w:szCs w:val="20"/>
                <w:lang w:val="en-US"/>
              </w:rPr>
              <w:t>2,3-O-Ipd-erythritol</w:t>
            </w:r>
          </w:p>
        </w:tc>
        <w:tc>
          <w:tcPr>
            <w:tcW w:w="1856" w:type="dxa"/>
            <w:tcBorders>
              <w:left w:val="single" w:sz="4" w:space="0" w:color="auto"/>
            </w:tcBorders>
          </w:tcPr>
          <w:p w:rsidR="004428C7" w:rsidRPr="004428C7" w:rsidRDefault="004428C7" w:rsidP="007B2EE7">
            <w:pPr>
              <w:pStyle w:val="Default"/>
              <w:jc w:val="center"/>
              <w:rPr>
                <w:rFonts w:ascii="Arial" w:eastAsia="Microsoft YaHei UI" w:hAnsi="Arial" w:cs="Arial"/>
                <w:color w:val="000000" w:themeColor="text1"/>
                <w:sz w:val="20"/>
                <w:szCs w:val="20"/>
                <w:lang w:val="en-US"/>
              </w:rPr>
            </w:pPr>
            <w:r w:rsidRPr="004428C7">
              <w:rPr>
                <w:rFonts w:ascii="Arial" w:eastAsia="Microsoft YaHei UI" w:hAnsi="Arial" w:cs="Arial"/>
                <w:color w:val="000000" w:themeColor="text1"/>
                <w:sz w:val="20"/>
                <w:szCs w:val="20"/>
                <w:lang w:val="en-US"/>
              </w:rPr>
              <w:t>D-Talose</w:t>
            </w:r>
          </w:p>
        </w:tc>
      </w:tr>
    </w:tbl>
    <w:p w:rsidR="004428C7" w:rsidRPr="007D3F8A" w:rsidRDefault="004428C7" w:rsidP="00EF1784">
      <w:pPr>
        <w:ind w:firstLine="709"/>
        <w:jc w:val="both"/>
        <w:rPr>
          <w:rFonts w:ascii="Arial" w:eastAsia="Microsoft YaHei UI" w:hAnsi="Arial" w:cs="Arial"/>
          <w:color w:val="000000" w:themeColor="text1"/>
        </w:rPr>
      </w:pPr>
    </w:p>
    <w:p w:rsidR="0062108B" w:rsidRPr="007D3F8A" w:rsidRDefault="0062108B" w:rsidP="0062108B">
      <w:pPr>
        <w:rPr>
          <w:rFonts w:ascii="Arial" w:hAnsi="Arial" w:cs="Arial"/>
          <w:color w:val="000000" w:themeColor="text1"/>
        </w:rPr>
      </w:pPr>
      <w:r w:rsidRPr="007D3F8A">
        <w:rPr>
          <w:rFonts w:ascii="Arial" w:hAnsi="Arial" w:cs="Arial"/>
          <w:color w:val="000000" w:themeColor="text1"/>
        </w:rPr>
        <w:object w:dxaOrig="10260" w:dyaOrig="8115">
          <v:shape id="_x0000_i1031" type="#_x0000_t75" style="width:302.4pt;height:239.15pt" o:ole="">
            <v:imagedata r:id="rId21" o:title=""/>
          </v:shape>
          <o:OLEObject Type="Embed" ProgID="ChemWindow.Document" ShapeID="_x0000_i1031" DrawAspect="Content" ObjectID="_1828507234" r:id="rId22"/>
        </w:object>
      </w:r>
    </w:p>
    <w:p w:rsidR="0062108B" w:rsidRPr="007D3F8A" w:rsidRDefault="0062108B" w:rsidP="0062108B">
      <w:pPr>
        <w:rPr>
          <w:rFonts w:ascii="Arial" w:hAnsi="Arial" w:cs="Arial"/>
          <w:color w:val="000000" w:themeColor="text1"/>
        </w:rPr>
      </w:pPr>
    </w:p>
    <w:p w:rsidR="0062108B" w:rsidRPr="007D3F8A" w:rsidRDefault="0062108B" w:rsidP="0062108B">
      <w:pPr>
        <w:rPr>
          <w:rFonts w:ascii="Arial" w:hAnsi="Arial" w:cs="Arial"/>
          <w:color w:val="000000" w:themeColor="text1"/>
        </w:rPr>
      </w:pPr>
      <w:r w:rsidRPr="007D3F8A">
        <w:rPr>
          <w:rFonts w:ascii="Arial" w:hAnsi="Arial" w:cs="Arial"/>
          <w:color w:val="000000" w:themeColor="text1"/>
        </w:rPr>
        <w:t>Figure 7. Exemplary oxido-reduction cleavage of aldohexoses and their derivatives.</w:t>
      </w:r>
    </w:p>
    <w:p w:rsidR="0062108B" w:rsidRPr="007D3F8A" w:rsidRDefault="0062108B" w:rsidP="0062108B">
      <w:pPr>
        <w:jc w:val="both"/>
        <w:rPr>
          <w:rFonts w:ascii="Arial" w:hAnsi="Arial" w:cs="Arial"/>
          <w:color w:val="000000" w:themeColor="text1"/>
        </w:rPr>
      </w:pPr>
    </w:p>
    <w:bookmarkStart w:id="1" w:name="OLE_LINK1"/>
    <w:bookmarkStart w:id="2" w:name="OLE_LINK2"/>
    <w:p w:rsidR="0062108B" w:rsidRPr="007D3F8A" w:rsidRDefault="0062108B" w:rsidP="0062108B">
      <w:pPr>
        <w:rPr>
          <w:rFonts w:ascii="Arial" w:eastAsia="Microsoft YaHei UI" w:hAnsi="Arial" w:cs="Arial"/>
          <w:color w:val="000000" w:themeColor="text1"/>
        </w:rPr>
      </w:pPr>
      <w:r w:rsidRPr="007D3F8A">
        <w:rPr>
          <w:rFonts w:ascii="Arial" w:hAnsi="Arial" w:cs="Arial"/>
          <w:color w:val="000000" w:themeColor="text1"/>
        </w:rPr>
        <w:object w:dxaOrig="20070" w:dyaOrig="4965">
          <v:shape id="_x0000_i1032" type="#_x0000_t75" style="width:467.7pt;height:115.2pt" o:ole="">
            <v:imagedata r:id="rId23" o:title=""/>
          </v:shape>
          <o:OLEObject Type="Embed" ProgID="ChemWindow.Document" ShapeID="_x0000_i1032" DrawAspect="Content" ObjectID="_1828507235" r:id="rId24"/>
        </w:object>
      </w:r>
      <w:bookmarkEnd w:id="1"/>
      <w:bookmarkEnd w:id="2"/>
    </w:p>
    <w:p w:rsidR="0062108B" w:rsidRPr="007D3F8A" w:rsidRDefault="0062108B" w:rsidP="0062108B">
      <w:pPr>
        <w:rPr>
          <w:rFonts w:ascii="Arial" w:eastAsia="Microsoft YaHei UI" w:hAnsi="Arial" w:cs="Arial"/>
          <w:color w:val="000000" w:themeColor="text1"/>
        </w:rPr>
      </w:pPr>
      <w:r w:rsidRPr="007D3F8A">
        <w:rPr>
          <w:rFonts w:ascii="Arial" w:eastAsia="Microsoft YaHei UI" w:hAnsi="Arial" w:cs="Arial"/>
          <w:color w:val="000000" w:themeColor="text1"/>
        </w:rPr>
        <w:t>Figure 8. Hexitols produced by reduction of aldohexoses.</w:t>
      </w:r>
    </w:p>
    <w:p w:rsidR="0062108B" w:rsidRPr="007D3F8A" w:rsidRDefault="0062108B" w:rsidP="0062108B">
      <w:pPr>
        <w:jc w:val="both"/>
        <w:rPr>
          <w:rFonts w:ascii="Arial" w:hAnsi="Arial" w:cs="Arial"/>
          <w:color w:val="000000" w:themeColor="text1"/>
        </w:rPr>
      </w:pPr>
      <w:r w:rsidRPr="007D3F8A">
        <w:rPr>
          <w:rFonts w:ascii="Arial" w:eastAsia="Microsoft YaHei UI" w:hAnsi="Arial" w:cs="Arial"/>
          <w:color w:val="000000" w:themeColor="text1"/>
        </w:rPr>
        <w:t xml:space="preserve"> </w:t>
      </w:r>
    </w:p>
    <w:p w:rsidR="0062108B" w:rsidRPr="007D3F8A" w:rsidRDefault="0062108B" w:rsidP="0062108B">
      <w:pPr>
        <w:jc w:val="both"/>
        <w:rPr>
          <w:rFonts w:ascii="Arial" w:hAnsi="Arial" w:cs="Arial"/>
          <w:color w:val="000000" w:themeColor="text1"/>
        </w:rPr>
      </w:pPr>
      <w:r w:rsidRPr="007D3F8A">
        <w:rPr>
          <w:rFonts w:ascii="Arial" w:hAnsi="Arial" w:cs="Arial"/>
          <w:color w:val="000000" w:themeColor="text1"/>
        </w:rPr>
        <w:object w:dxaOrig="5760" w:dyaOrig="4200">
          <v:shape id="_x0000_i1033" type="#_x0000_t75" style="width:194.7pt;height:108.3pt" o:ole="">
            <v:imagedata r:id="rId25" o:title=""/>
          </v:shape>
          <o:OLEObject Type="Embed" ProgID="ChemWindow.Document" ShapeID="_x0000_i1033" DrawAspect="Content" ObjectID="_1828507236" r:id="rId26"/>
        </w:object>
      </w:r>
    </w:p>
    <w:p w:rsidR="0062108B" w:rsidRPr="007D3F8A" w:rsidRDefault="0062108B" w:rsidP="0062108B">
      <w:pPr>
        <w:jc w:val="both"/>
        <w:rPr>
          <w:rFonts w:ascii="Arial" w:hAnsi="Arial" w:cs="Arial"/>
          <w:color w:val="000000" w:themeColor="text1"/>
        </w:rPr>
      </w:pPr>
      <w:r w:rsidRPr="007D3F8A">
        <w:rPr>
          <w:rFonts w:ascii="Arial" w:hAnsi="Arial" w:cs="Arial"/>
          <w:color w:val="000000" w:themeColor="text1"/>
        </w:rPr>
        <w:t>Figure 9. The shortest shortcut ever met ‒ from molecular formulae to structures as D-mannitol, D-mannose, D-glucose.</w:t>
      </w:r>
    </w:p>
    <w:p w:rsidR="003B1C46" w:rsidRPr="007D3F8A" w:rsidRDefault="003B1C46" w:rsidP="0062108B">
      <w:pPr>
        <w:jc w:val="both"/>
        <w:rPr>
          <w:rFonts w:ascii="Arial" w:hAnsi="Arial" w:cs="Arial"/>
          <w:color w:val="000000" w:themeColor="text1"/>
        </w:rPr>
      </w:pPr>
    </w:p>
    <w:p w:rsidR="0062108B" w:rsidRPr="007D3F8A" w:rsidRDefault="00DE0578" w:rsidP="0062108B">
      <w:pPr>
        <w:jc w:val="both"/>
        <w:rPr>
          <w:rFonts w:ascii="Arial" w:hAnsi="Arial" w:cs="Arial"/>
          <w:color w:val="000000" w:themeColor="text1"/>
        </w:rPr>
      </w:pPr>
      <w:r w:rsidRPr="007D3F8A">
        <w:rPr>
          <w:rFonts w:ascii="Arial" w:hAnsi="Arial" w:cs="Arial"/>
          <w:color w:val="000000" w:themeColor="text1"/>
        </w:rPr>
        <w:t>glucose give different phenylhydrazones, but the same osazone (Fischer and Hirschberger,</w:t>
      </w:r>
      <w:r w:rsidRPr="007D3F8A">
        <w:rPr>
          <w:rFonts w:ascii="Arial" w:hAnsi="Arial" w:cs="Arial"/>
          <w:bCs/>
          <w:color w:val="000000" w:themeColor="text1"/>
        </w:rPr>
        <w:t xml:space="preserve"> </w:t>
      </w:r>
      <w:r w:rsidRPr="007D3F8A">
        <w:rPr>
          <w:rFonts w:ascii="Arial" w:hAnsi="Arial" w:cs="Arial"/>
          <w:color w:val="000000" w:themeColor="text1"/>
        </w:rPr>
        <w:t>1889). Hence, they are epimeric at C-2, and their structure is obvious (</w:t>
      </w:r>
      <w:r w:rsidRPr="001437D4">
        <w:rPr>
          <w:rFonts w:ascii="Arial" w:hAnsi="Arial" w:cs="Arial"/>
          <w:color w:val="000000" w:themeColor="text1"/>
        </w:rPr>
        <w:t>Fig. 9</w:t>
      </w:r>
      <w:r w:rsidRPr="007D3F8A">
        <w:rPr>
          <w:rFonts w:ascii="Arial" w:hAnsi="Arial" w:cs="Arial"/>
          <w:color w:val="000000" w:themeColor="text1"/>
        </w:rPr>
        <w:t xml:space="preserve">). This is </w:t>
      </w:r>
      <w:r w:rsidR="0062108B" w:rsidRPr="007D3F8A">
        <w:rPr>
          <w:rFonts w:ascii="Arial" w:hAnsi="Arial" w:cs="Arial"/>
          <w:color w:val="000000" w:themeColor="text1"/>
        </w:rPr>
        <w:t>probably the shortest shortcut ever met, and it is due exclusively to E. Fischer and  his team.</w:t>
      </w:r>
    </w:p>
    <w:p w:rsidR="0062108B" w:rsidRPr="007D3F8A" w:rsidRDefault="0062108B" w:rsidP="0062108B">
      <w:pPr>
        <w:autoSpaceDE w:val="0"/>
        <w:autoSpaceDN w:val="0"/>
        <w:adjustRightInd w:val="0"/>
        <w:ind w:firstLine="709"/>
        <w:jc w:val="both"/>
        <w:rPr>
          <w:rFonts w:ascii="Arial" w:hAnsi="Arial" w:cs="Arial"/>
          <w:color w:val="000000" w:themeColor="text1"/>
        </w:rPr>
      </w:pPr>
      <w:r w:rsidRPr="007D3F8A">
        <w:rPr>
          <w:rFonts w:ascii="Arial" w:hAnsi="Arial" w:cs="Arial"/>
          <w:color w:val="000000" w:themeColor="text1"/>
        </w:rPr>
        <w:lastRenderedPageBreak/>
        <w:t xml:space="preserve">A natural analog to 3,4-O-Ipd hexitol </w:t>
      </w:r>
      <w:r w:rsidRPr="001437D4">
        <w:rPr>
          <w:rFonts w:ascii="Arial" w:hAnsi="Arial" w:cs="Arial"/>
          <w:color w:val="000000" w:themeColor="text1"/>
        </w:rPr>
        <w:t>(Fig. 6), i.e. D-galactitol 3’</w:t>
      </w:r>
      <w:r w:rsidRPr="000E144F">
        <w:rPr>
          <w:rFonts w:ascii="Arial" w:hAnsi="Arial" w:cs="Arial"/>
          <w:i/>
          <w:color w:val="000000" w:themeColor="text1"/>
        </w:rPr>
        <w:t>R</w:t>
      </w:r>
      <w:r w:rsidRPr="001437D4">
        <w:rPr>
          <w:rFonts w:ascii="Arial" w:hAnsi="Arial" w:cs="Arial"/>
          <w:color w:val="000000" w:themeColor="text1"/>
        </w:rPr>
        <w:t>,4’</w:t>
      </w:r>
      <w:r w:rsidRPr="000E144F">
        <w:rPr>
          <w:rFonts w:ascii="Arial" w:hAnsi="Arial" w:cs="Arial"/>
          <w:i/>
          <w:color w:val="000000" w:themeColor="text1"/>
        </w:rPr>
        <w:t>S</w:t>
      </w:r>
      <w:r w:rsidRPr="001437D4">
        <w:rPr>
          <w:rFonts w:ascii="Arial" w:hAnsi="Arial" w:cs="Arial"/>
          <w:color w:val="000000" w:themeColor="text1"/>
        </w:rPr>
        <w:t>-cinnam</w:t>
      </w:r>
      <w:r w:rsidR="0062331F" w:rsidRPr="001437D4">
        <w:rPr>
          <w:rFonts w:ascii="Arial" w:hAnsi="Arial" w:cs="Arial"/>
          <w:color w:val="000000" w:themeColor="text1"/>
        </w:rPr>
        <w:t>ic</w:t>
      </w:r>
      <w:r w:rsidRPr="001437D4">
        <w:rPr>
          <w:rFonts w:ascii="Arial" w:hAnsi="Arial" w:cs="Arial"/>
          <w:color w:val="000000" w:themeColor="text1"/>
        </w:rPr>
        <w:t xml:space="preserve">acetal, has been discovered in the dried tender stems of </w:t>
      </w:r>
      <w:r w:rsidRPr="001437D4">
        <w:rPr>
          <w:rFonts w:ascii="Arial" w:hAnsi="Arial" w:cs="Arial"/>
          <w:i/>
          <w:color w:val="000000" w:themeColor="text1"/>
        </w:rPr>
        <w:t>Cinnamomum cassia</w:t>
      </w:r>
      <w:r w:rsidRPr="001437D4">
        <w:rPr>
          <w:rFonts w:ascii="Arial" w:hAnsi="Arial" w:cs="Arial"/>
          <w:color w:val="000000" w:themeColor="text1"/>
        </w:rPr>
        <w:t>. This acetal has been synthesized by the aldolization of cinnamic aldehyde and D-galactitol (Fig. 10)</w:t>
      </w:r>
      <w:r w:rsidRPr="007D3F8A">
        <w:rPr>
          <w:rFonts w:ascii="Arial" w:hAnsi="Arial" w:cs="Arial"/>
          <w:color w:val="000000" w:themeColor="text1"/>
        </w:rPr>
        <w:t xml:space="preserve"> (Liu et al., 2009).</w:t>
      </w:r>
    </w:p>
    <w:p w:rsidR="0062108B" w:rsidRPr="007D3F8A" w:rsidRDefault="0062108B" w:rsidP="0062108B">
      <w:pPr>
        <w:jc w:val="both"/>
        <w:rPr>
          <w:rFonts w:ascii="Arial" w:hAnsi="Arial" w:cs="Arial"/>
          <w:color w:val="000000" w:themeColor="text1"/>
        </w:rPr>
      </w:pPr>
    </w:p>
    <w:p w:rsidR="0062108B" w:rsidRPr="007D3F8A" w:rsidRDefault="0062108B" w:rsidP="0062108B">
      <w:pPr>
        <w:rPr>
          <w:rFonts w:ascii="Arial" w:hAnsi="Arial" w:cs="Arial"/>
          <w:color w:val="000000" w:themeColor="text1"/>
        </w:rPr>
      </w:pPr>
      <w:r w:rsidRPr="007D3F8A">
        <w:rPr>
          <w:rFonts w:ascii="Arial" w:hAnsi="Arial" w:cs="Arial"/>
          <w:color w:val="000000" w:themeColor="text1"/>
        </w:rPr>
        <w:object w:dxaOrig="11130" w:dyaOrig="3780">
          <v:shape id="_x0000_i1034" type="#_x0000_t75" style="width:332.45pt;height:112.7pt" o:ole="">
            <v:imagedata r:id="rId27" o:title=""/>
          </v:shape>
          <o:OLEObject Type="Embed" ProgID="ChemWindow.Document" ShapeID="_x0000_i1034" DrawAspect="Content" ObjectID="_1828507237" r:id="rId28"/>
        </w:object>
      </w:r>
    </w:p>
    <w:p w:rsidR="0062108B" w:rsidRPr="007D3F8A" w:rsidRDefault="0062108B" w:rsidP="0062108B">
      <w:pPr>
        <w:rPr>
          <w:rFonts w:ascii="Arial" w:hAnsi="Arial" w:cs="Arial"/>
          <w:color w:val="000000" w:themeColor="text1"/>
        </w:rPr>
      </w:pPr>
    </w:p>
    <w:p w:rsidR="0062108B" w:rsidRPr="007D3F8A" w:rsidRDefault="0062108B" w:rsidP="0062108B">
      <w:pPr>
        <w:rPr>
          <w:rFonts w:ascii="Arial" w:hAnsi="Arial" w:cs="Arial"/>
          <w:color w:val="000000" w:themeColor="text1"/>
        </w:rPr>
      </w:pPr>
      <w:r w:rsidRPr="007D3F8A">
        <w:rPr>
          <w:rFonts w:ascii="Arial" w:hAnsi="Arial" w:cs="Arial"/>
          <w:color w:val="000000" w:themeColor="text1"/>
        </w:rPr>
        <w:t>Figure 10. Biochemical transformation of a meso homodimer in a meso heterodimer.</w:t>
      </w:r>
    </w:p>
    <w:p w:rsidR="0062108B" w:rsidRPr="007D3F8A" w:rsidRDefault="0062108B" w:rsidP="0062108B">
      <w:pPr>
        <w:jc w:val="both"/>
        <w:rPr>
          <w:rFonts w:ascii="Arial" w:hAnsi="Arial" w:cs="Arial"/>
          <w:color w:val="000000" w:themeColor="text1"/>
        </w:rPr>
      </w:pP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Hexitols with lineary molecules submit to the rules of systematization elaborated for micromolecular organic compounds (Iga, 2025). D- And L-Mannitol, D- and L-iditol are C</w:t>
      </w:r>
      <w:r w:rsidRPr="007D3F8A">
        <w:rPr>
          <w:rFonts w:ascii="Arial" w:hAnsi="Arial" w:cs="Arial"/>
          <w:color w:val="000000" w:themeColor="text1"/>
          <w:vertAlign w:val="subscript"/>
        </w:rPr>
        <w:t>2</w:t>
      </w:r>
      <w:r w:rsidRPr="007D3F8A">
        <w:rPr>
          <w:rFonts w:ascii="Arial" w:hAnsi="Arial" w:cs="Arial"/>
          <w:color w:val="000000" w:themeColor="text1"/>
        </w:rPr>
        <w:t xml:space="preserve"> symmetrical, and their molecule is formed of two identical chiral halves. Of this reason, all these hexitols give only one aldohexose, respectively, by their partial, kinetically checked, oxidation (Fischer and Hirschberger, 1888, 1889; Fischer and Fay, 1895). And this was the first reaction of desymmetrization of a C</w:t>
      </w:r>
      <w:r w:rsidRPr="007D3F8A">
        <w:rPr>
          <w:rFonts w:ascii="Arial" w:hAnsi="Arial" w:cs="Arial"/>
          <w:color w:val="000000" w:themeColor="text1"/>
          <w:vertAlign w:val="subscript"/>
        </w:rPr>
        <w:t>2</w:t>
      </w:r>
      <w:r w:rsidRPr="007D3F8A">
        <w:rPr>
          <w:rFonts w:ascii="Arial" w:hAnsi="Arial" w:cs="Arial"/>
          <w:color w:val="000000" w:themeColor="text1"/>
        </w:rPr>
        <w:t xml:space="preserve"> symm. compound, and the first desymmetrization in chemistry.  Although the first examples of C</w:t>
      </w:r>
      <w:r w:rsidRPr="007D3F8A">
        <w:rPr>
          <w:rFonts w:ascii="Arial" w:hAnsi="Arial" w:cs="Arial"/>
          <w:color w:val="000000" w:themeColor="text1"/>
          <w:vertAlign w:val="subscript"/>
        </w:rPr>
        <w:t>2</w:t>
      </w:r>
      <w:r w:rsidRPr="007D3F8A">
        <w:rPr>
          <w:rFonts w:ascii="Arial" w:hAnsi="Arial" w:cs="Arial"/>
          <w:color w:val="000000" w:themeColor="text1"/>
        </w:rPr>
        <w:t xml:space="preserve"> symm. molecules were the two enantiomeric tartaric acids separated by Pasteur (1848) from a racemic mixture, it</w:t>
      </w:r>
      <w:r w:rsidR="00FB50D1" w:rsidRPr="007D3F8A">
        <w:rPr>
          <w:rFonts w:ascii="Arial" w:hAnsi="Arial" w:cs="Arial"/>
          <w:color w:val="000000" w:themeColor="text1"/>
        </w:rPr>
        <w:t>s experimental</w:t>
      </w:r>
      <w:r w:rsidRPr="007D3F8A">
        <w:rPr>
          <w:rFonts w:ascii="Arial" w:hAnsi="Arial" w:cs="Arial"/>
          <w:color w:val="000000" w:themeColor="text1"/>
        </w:rPr>
        <w:t xml:space="preserve"> </w:t>
      </w:r>
      <w:r w:rsidR="00FB50D1" w:rsidRPr="007D3F8A">
        <w:rPr>
          <w:rFonts w:ascii="Arial" w:hAnsi="Arial" w:cs="Arial"/>
          <w:color w:val="000000" w:themeColor="text1"/>
        </w:rPr>
        <w:t>demonstration came</w:t>
      </w:r>
      <w:r w:rsidRPr="007D3F8A">
        <w:rPr>
          <w:rFonts w:ascii="Arial" w:hAnsi="Arial" w:cs="Arial"/>
          <w:color w:val="000000" w:themeColor="text1"/>
        </w:rPr>
        <w:t xml:space="preserve"> later (</w:t>
      </w:r>
      <w:r w:rsidR="00FB50D1" w:rsidRPr="007D3F8A">
        <w:rPr>
          <w:rFonts w:ascii="Arial" w:hAnsi="Arial" w:cs="Arial"/>
          <w:color w:val="000000" w:themeColor="text1"/>
        </w:rPr>
        <w:t xml:space="preserve">Fischer, </w:t>
      </w:r>
      <w:r w:rsidRPr="007D3F8A">
        <w:rPr>
          <w:rFonts w:ascii="Arial" w:hAnsi="Arial" w:cs="Arial"/>
          <w:color w:val="000000" w:themeColor="text1"/>
        </w:rPr>
        <w:t>1896). By (partially) reducing (+)-tartaric acid to D-malic acid, a unique product was obtained. Had he worked on (‒)-tartaric acid one unique isomer, L-malic acid, was produced, while meso-tartaric acid gave a racemic mixture of D- and L-malic.</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Galactitol, allitol and their -aric acids are meso isomers (</w:t>
      </w:r>
      <w:r w:rsidR="00FA0BE1" w:rsidRPr="007D3F8A">
        <w:rPr>
          <w:rFonts w:ascii="Arial" w:hAnsi="Arial" w:cs="Arial"/>
          <w:color w:val="000000" w:themeColor="text1"/>
        </w:rPr>
        <w:t xml:space="preserve">Fischer, 1891; </w:t>
      </w:r>
      <w:r w:rsidRPr="007D3F8A">
        <w:rPr>
          <w:rFonts w:ascii="Arial" w:hAnsi="Arial" w:cs="Arial"/>
          <w:color w:val="000000" w:themeColor="text1"/>
        </w:rPr>
        <w:t>Iga, 2024). The first meso isomer, meso-tartaric acid, was discovered by Pasteur (1853). Concerning these compounds, Fischer and Hertz (1892) made the following experiment: they reduced a typical meso isomer, galactaric acid, to galactonic acid. As expected, the product was a racemic mixture, and by crystalization as strycnine salts, they separated the enantiomeric components, (+)- and (‒)-galactonic acids. By this reaction of desymmetrization, Fischer and Hertz externalized an internal state of symmetry, and proved that meso isomers has a molecule formed of two enantiomeric, chiral, halves (Iga, 2024).</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The other four hexitols ‒ D-glucitol (L-gulitol), D-gulitol (L-glucitol), D-altritol (D-talitol), L-talitol (L-altritol) ‒ are irrechi (configurational) (Iga, 2025).  These hexitols have the same skeleton as those symmetrical. However, their chiral carbons are distributed otherwise in their molecules (</w:t>
      </w:r>
      <w:r w:rsidRPr="007D3F8A">
        <w:rPr>
          <w:rFonts w:ascii="Arial" w:hAnsi="Arial" w:cs="Arial"/>
          <w:b/>
          <w:color w:val="000000" w:themeColor="text1"/>
          <w:u w:val="single"/>
        </w:rPr>
        <w:t>irre</w:t>
      </w:r>
      <w:r w:rsidRPr="007D3F8A">
        <w:rPr>
          <w:rFonts w:ascii="Arial" w:hAnsi="Arial" w:cs="Arial"/>
          <w:color w:val="000000" w:themeColor="text1"/>
        </w:rPr>
        <w:t xml:space="preserve">gular distribution of </w:t>
      </w:r>
      <w:r w:rsidRPr="007D3F8A">
        <w:rPr>
          <w:rFonts w:ascii="Arial" w:hAnsi="Arial" w:cs="Arial"/>
          <w:b/>
          <w:color w:val="000000" w:themeColor="text1"/>
          <w:u w:val="single"/>
        </w:rPr>
        <w:t>chi</w:t>
      </w:r>
      <w:r w:rsidRPr="007D3F8A">
        <w:rPr>
          <w:rFonts w:ascii="Arial" w:hAnsi="Arial" w:cs="Arial"/>
          <w:color w:val="000000" w:themeColor="text1"/>
        </w:rPr>
        <w:t>ral carbons). Partial oxidation of these hexitols, constantly produces two monosaccharides, e.g. D-glucitol (L-gulitol) gives D-glucose and L-gulose, etc.</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 xml:space="preserve">In nature there are yet another type (molding) of isomers, constitutional ones. They have been redefined in this way: compounds devoid of chemical elements of symmetry, and whose molecular formula is able to produce at least one </w:t>
      </w:r>
      <w:r w:rsidRPr="007D3F8A">
        <w:rPr>
          <w:rFonts w:ascii="Arial" w:hAnsi="Arial" w:cs="Arial"/>
          <w:i/>
          <w:iCs/>
          <w:color w:val="000000" w:themeColor="text1"/>
        </w:rPr>
        <w:t xml:space="preserve">meso </w:t>
      </w:r>
      <w:r w:rsidRPr="007D3F8A">
        <w:rPr>
          <w:rFonts w:ascii="Arial" w:hAnsi="Arial" w:cs="Arial"/>
          <w:color w:val="000000" w:themeColor="text1"/>
        </w:rPr>
        <w:t>isomer are constitutional (Iga, 2025). Usually, they are much more numerous than all the former types taken together. Hexitols are probably an exception from this rule, since they know only one constit. isomer, hamamelitol (Beck et al., 1971; Thanbichler and Beck, 1974).</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 xml:space="preserve">Compounds whose molecular formula is unable to produce a meso isomer have been defined as archaic (primitive) (Iga, </w:t>
      </w:r>
      <w:r w:rsidR="009436F8" w:rsidRPr="007D3F8A">
        <w:rPr>
          <w:rFonts w:ascii="Arial" w:hAnsi="Arial" w:cs="Arial"/>
          <w:color w:val="000000" w:themeColor="text1"/>
        </w:rPr>
        <w:t xml:space="preserve">2024, </w:t>
      </w:r>
      <w:r w:rsidRPr="007D3F8A">
        <w:rPr>
          <w:rFonts w:ascii="Arial" w:hAnsi="Arial" w:cs="Arial"/>
          <w:color w:val="000000" w:themeColor="text1"/>
        </w:rPr>
        <w:t>2025). By linkage to other atoms their status can be improved.</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lastRenderedPageBreak/>
        <w:t>Increasing of the number of isomers with molecular formula is even faster than exponential equation. Schmidt (1986) and Laine (1994</w:t>
      </w:r>
      <w:r w:rsidR="0041320B" w:rsidRPr="007D3F8A">
        <w:rPr>
          <w:rFonts w:ascii="Arial" w:hAnsi="Arial" w:cs="Arial"/>
          <w:color w:val="000000" w:themeColor="text1"/>
        </w:rPr>
        <w:t>)</w:t>
      </w:r>
      <w:r w:rsidRPr="007D3F8A">
        <w:rPr>
          <w:rFonts w:ascii="Arial" w:hAnsi="Arial" w:cs="Arial"/>
          <w:color w:val="000000" w:themeColor="text1"/>
        </w:rPr>
        <w:t xml:space="preserve"> independently calculated that the number of isomers of hexasaccharides generated by aldo hexoses is 1.05 x 10</w:t>
      </w:r>
      <w:r w:rsidRPr="007D3F8A">
        <w:rPr>
          <w:rFonts w:ascii="Arial" w:hAnsi="Arial" w:cs="Arial"/>
          <w:color w:val="000000" w:themeColor="text1"/>
          <w:vertAlign w:val="superscript"/>
        </w:rPr>
        <w:t>12</w:t>
      </w:r>
      <w:r w:rsidRPr="007D3F8A">
        <w:rPr>
          <w:rFonts w:ascii="Arial" w:hAnsi="Arial" w:cs="Arial"/>
          <w:color w:val="000000" w:themeColor="text1"/>
        </w:rPr>
        <w:t xml:space="preserve"> isomers. However, the number of relevant types (moldings) remains four, according to our opinion: meso, C</w:t>
      </w:r>
      <w:r w:rsidRPr="007D3F8A">
        <w:rPr>
          <w:rFonts w:ascii="Arial" w:hAnsi="Arial" w:cs="Arial"/>
          <w:color w:val="000000" w:themeColor="text1"/>
          <w:vertAlign w:val="subscript"/>
        </w:rPr>
        <w:t>2</w:t>
      </w:r>
      <w:r w:rsidRPr="007D3F8A">
        <w:rPr>
          <w:rFonts w:ascii="Arial" w:hAnsi="Arial" w:cs="Arial"/>
          <w:color w:val="000000" w:themeColor="text1"/>
        </w:rPr>
        <w:t xml:space="preserve"> symmetrical, irrechi, constitutional.</w:t>
      </w:r>
    </w:p>
    <w:p w:rsidR="0062108B" w:rsidRPr="007D3F8A" w:rsidRDefault="0062108B" w:rsidP="0062108B">
      <w:pPr>
        <w:ind w:firstLine="709"/>
        <w:jc w:val="both"/>
        <w:rPr>
          <w:rFonts w:ascii="Arial" w:hAnsi="Arial" w:cs="Arial"/>
          <w:color w:val="000000" w:themeColor="text1"/>
        </w:rPr>
      </w:pPr>
      <w:r w:rsidRPr="007D3F8A">
        <w:rPr>
          <w:rFonts w:ascii="Arial" w:hAnsi="Arial" w:cs="Arial"/>
          <w:color w:val="000000" w:themeColor="text1"/>
        </w:rPr>
        <w:t>For the first time probably in science one had to operate with number bigger than Avogadro’s number. To alkanes, Fujita (2007) presented 100 chemical multitudes, every corresponding to a molecular formula (MF), from C</w:t>
      </w:r>
      <w:r w:rsidRPr="007D3F8A">
        <w:rPr>
          <w:rFonts w:ascii="Arial" w:hAnsi="Arial" w:cs="Arial"/>
          <w:color w:val="000000" w:themeColor="text1"/>
          <w:vertAlign w:val="subscript"/>
        </w:rPr>
        <w:t>1</w:t>
      </w:r>
      <w:r w:rsidRPr="007D3F8A">
        <w:rPr>
          <w:rFonts w:ascii="Arial" w:hAnsi="Arial" w:cs="Arial"/>
          <w:color w:val="000000" w:themeColor="text1"/>
        </w:rPr>
        <w:t xml:space="preserve"> to C</w:t>
      </w:r>
      <w:r w:rsidRPr="007D3F8A">
        <w:rPr>
          <w:rFonts w:ascii="Arial" w:hAnsi="Arial" w:cs="Arial"/>
          <w:color w:val="000000" w:themeColor="text1"/>
          <w:vertAlign w:val="subscript"/>
        </w:rPr>
        <w:t>100</w:t>
      </w:r>
      <w:r w:rsidRPr="007D3F8A">
        <w:rPr>
          <w:rFonts w:ascii="Arial" w:hAnsi="Arial" w:cs="Arial"/>
          <w:color w:val="000000" w:themeColor="text1"/>
        </w:rPr>
        <w:t>.</w:t>
      </w:r>
    </w:p>
    <w:p w:rsidR="0062108B" w:rsidRPr="007D3F8A" w:rsidRDefault="0062108B" w:rsidP="0062108B">
      <w:pPr>
        <w:ind w:firstLine="709"/>
        <w:jc w:val="both"/>
        <w:rPr>
          <w:rFonts w:ascii="Arial" w:hAnsi="Arial" w:cs="Arial"/>
          <w:color w:val="000000" w:themeColor="text1"/>
        </w:rPr>
      </w:pPr>
      <w:r w:rsidRPr="007D3F8A">
        <w:rPr>
          <w:rFonts w:ascii="Arial" w:eastAsia="Microsoft YaHei UI" w:hAnsi="Arial" w:cs="Arial"/>
          <w:color w:val="000000" w:themeColor="text1"/>
        </w:rPr>
        <w:t>MFs give rise to a large variety of numbers of isomers, from one or two or three entities to a dozen of Avogadro’s number, and even more. Development of the content of a MF constitutes a spectacular phenomenon, a real big bang (Levinton, 1992) of micro molecular organic compounds. Fujita (2007) enumerated over  three billion (</w:t>
      </w:r>
      <w:r w:rsidRPr="007D3F8A">
        <w:rPr>
          <w:rFonts w:ascii="Arial" w:hAnsi="Arial" w:cs="Arial"/>
          <w:color w:val="000000" w:themeColor="text1"/>
        </w:rPr>
        <w:t>3.344.714.436</w:t>
      </w:r>
      <w:r w:rsidRPr="007D3F8A">
        <w:rPr>
          <w:rFonts w:ascii="Arial" w:eastAsia="Microsoft YaHei UI" w:hAnsi="Arial" w:cs="Arial"/>
          <w:color w:val="000000" w:themeColor="text1"/>
        </w:rPr>
        <w:t>) isomers to MF C</w:t>
      </w:r>
      <w:r w:rsidRPr="007D3F8A">
        <w:rPr>
          <w:rFonts w:ascii="Arial" w:eastAsia="Microsoft YaHei UI" w:hAnsi="Arial" w:cs="Arial"/>
          <w:color w:val="000000" w:themeColor="text1"/>
          <w:vertAlign w:val="subscript"/>
        </w:rPr>
        <w:t>27</w:t>
      </w:r>
      <w:r w:rsidRPr="007D3F8A">
        <w:rPr>
          <w:rFonts w:ascii="Arial" w:eastAsia="Microsoft YaHei UI" w:hAnsi="Arial" w:cs="Arial"/>
          <w:color w:val="000000" w:themeColor="text1"/>
        </w:rPr>
        <w:t>H</w:t>
      </w:r>
      <w:r w:rsidRPr="007D3F8A">
        <w:rPr>
          <w:rFonts w:ascii="Arial" w:eastAsia="Microsoft YaHei UI" w:hAnsi="Arial" w:cs="Arial"/>
          <w:color w:val="000000" w:themeColor="text1"/>
          <w:vertAlign w:val="subscript"/>
        </w:rPr>
        <w:t>56</w:t>
      </w:r>
      <w:r w:rsidRPr="007D3F8A">
        <w:rPr>
          <w:rFonts w:ascii="Arial" w:eastAsia="Microsoft YaHei UI" w:hAnsi="Arial" w:cs="Arial"/>
          <w:color w:val="000000" w:themeColor="text1"/>
        </w:rPr>
        <w:t xml:space="preserve">. </w:t>
      </w:r>
    </w:p>
    <w:p w:rsidR="0062108B" w:rsidRPr="007D3F8A" w:rsidRDefault="0062108B" w:rsidP="008740D0">
      <w:pPr>
        <w:ind w:firstLine="709"/>
        <w:contextualSpacing/>
        <w:jc w:val="both"/>
        <w:rPr>
          <w:rFonts w:ascii="Arial" w:eastAsia="Microsoft YaHei UI" w:hAnsi="Arial" w:cs="Arial"/>
          <w:color w:val="000000" w:themeColor="text1"/>
        </w:rPr>
      </w:pPr>
      <w:r w:rsidRPr="007D3F8A">
        <w:rPr>
          <w:rFonts w:ascii="Arial" w:hAnsi="Arial" w:cs="Arial"/>
          <w:color w:val="000000" w:themeColor="text1"/>
        </w:rPr>
        <w:t>MF C</w:t>
      </w:r>
      <w:r w:rsidRPr="007D3F8A">
        <w:rPr>
          <w:rFonts w:ascii="Arial" w:hAnsi="Arial" w:cs="Arial"/>
          <w:color w:val="000000" w:themeColor="text1"/>
          <w:vertAlign w:val="subscript"/>
        </w:rPr>
        <w:t>59</w:t>
      </w:r>
      <w:r w:rsidRPr="007D3F8A">
        <w:rPr>
          <w:rFonts w:ascii="Arial" w:hAnsi="Arial" w:cs="Arial"/>
          <w:color w:val="000000" w:themeColor="text1"/>
        </w:rPr>
        <w:t xml:space="preserve"> produces about 2.66 Avogadro’s number of entities.</w:t>
      </w:r>
      <w:r w:rsidRPr="007D3F8A">
        <w:rPr>
          <w:rFonts w:ascii="Arial" w:eastAsia="Microsoft YaHei UI" w:hAnsi="Arial" w:cs="Arial"/>
          <w:color w:val="000000" w:themeColor="text1"/>
        </w:rPr>
        <w:t xml:space="preserve"> One wonders if any other science could equalize chemistry by possesing such a concentrated symbolization. </w:t>
      </w:r>
    </w:p>
    <w:p w:rsidR="0062108B" w:rsidRPr="007D3F8A" w:rsidRDefault="0062108B" w:rsidP="0062108B">
      <w:pPr>
        <w:ind w:firstLine="709"/>
        <w:jc w:val="both"/>
        <w:rPr>
          <w:rFonts w:ascii="Arial" w:hAnsi="Arial" w:cs="Arial"/>
          <w:color w:val="000000" w:themeColor="text1"/>
        </w:rPr>
      </w:pPr>
      <w:r w:rsidRPr="007D3F8A">
        <w:rPr>
          <w:rFonts w:ascii="Arial" w:eastAsia="Microsoft YaHei UI" w:hAnsi="Arial" w:cs="Arial"/>
          <w:color w:val="000000" w:themeColor="text1"/>
        </w:rPr>
        <w:t xml:space="preserve">On the other hand, although isomers of the same MF are not interchangeable by the known chemical rules, we can imagine that they </w:t>
      </w:r>
      <w:r w:rsidRPr="007D3F8A">
        <w:rPr>
          <w:rFonts w:ascii="Arial" w:hAnsi="Arial" w:cs="Arial"/>
          <w:color w:val="000000" w:themeColor="text1"/>
        </w:rPr>
        <w:t>are all equivalent, interconvertible and reducible to one of them, and finally to their MF, but never to zero, in the virtue of laws of matter conservation. This constitutes an example of reversible volatility or a reversibility of the big bang of micro molecular organic compounds, and it applies to all multitudes (Iga, 2025).</w:t>
      </w:r>
    </w:p>
    <w:p w:rsidR="0062108B" w:rsidRPr="007D3F8A" w:rsidRDefault="0062108B" w:rsidP="0062108B">
      <w:pPr>
        <w:jc w:val="both"/>
        <w:rPr>
          <w:rFonts w:asciiTheme="majorHAnsi" w:hAnsiTheme="majorHAnsi" w:cstheme="majorHAnsi"/>
          <w:color w:val="000000" w:themeColor="text1"/>
          <w:sz w:val="24"/>
          <w:szCs w:val="24"/>
        </w:rPr>
      </w:pPr>
    </w:p>
    <w:p w:rsidR="0062108B" w:rsidRPr="007D3F8A" w:rsidRDefault="0062108B" w:rsidP="0062108B">
      <w:pPr>
        <w:jc w:val="both"/>
        <w:rPr>
          <w:rFonts w:ascii="Arial" w:hAnsi="Arial" w:cs="Arial"/>
          <w:color w:val="000000" w:themeColor="text1"/>
          <w:sz w:val="22"/>
          <w:szCs w:val="22"/>
        </w:rPr>
      </w:pPr>
      <w:r w:rsidRPr="007D3F8A">
        <w:rPr>
          <w:rFonts w:ascii="Arial" w:hAnsi="Arial" w:cs="Arial"/>
          <w:b/>
          <w:color w:val="000000" w:themeColor="text1"/>
          <w:sz w:val="22"/>
          <w:szCs w:val="22"/>
        </w:rPr>
        <w:t>3. CONCLUSION</w:t>
      </w:r>
    </w:p>
    <w:p w:rsidR="0062108B" w:rsidRPr="007D3F8A" w:rsidRDefault="0062108B" w:rsidP="0062108B">
      <w:pPr>
        <w:jc w:val="both"/>
        <w:rPr>
          <w:rFonts w:asciiTheme="majorHAnsi" w:hAnsiTheme="majorHAnsi" w:cstheme="majorHAnsi"/>
          <w:color w:val="000000" w:themeColor="text1"/>
          <w:sz w:val="24"/>
          <w:szCs w:val="24"/>
        </w:rPr>
      </w:pPr>
      <w:r w:rsidRPr="007D3F8A">
        <w:rPr>
          <w:rFonts w:asciiTheme="majorHAnsi" w:hAnsiTheme="majorHAnsi" w:cstheme="majorHAnsi"/>
          <w:color w:val="000000" w:themeColor="text1"/>
          <w:sz w:val="24"/>
          <w:szCs w:val="24"/>
        </w:rPr>
        <w:t xml:space="preserve">                       </w:t>
      </w:r>
    </w:p>
    <w:p w:rsidR="00790ADA" w:rsidRPr="007D3F8A" w:rsidRDefault="00932210" w:rsidP="0062108B">
      <w:pPr>
        <w:pStyle w:val="AbstHead"/>
        <w:spacing w:after="0"/>
        <w:jc w:val="both"/>
        <w:rPr>
          <w:rFonts w:ascii="Arial" w:hAnsi="Arial" w:cs="Arial"/>
          <w:b w:val="0"/>
          <w:color w:val="000000" w:themeColor="text1"/>
          <w:sz w:val="20"/>
        </w:rPr>
      </w:pPr>
      <w:r w:rsidRPr="007D3F8A">
        <w:rPr>
          <w:rFonts w:ascii="Arial" w:hAnsi="Arial" w:cs="Arial"/>
          <w:b w:val="0"/>
          <w:caps w:val="0"/>
          <w:color w:val="000000" w:themeColor="text1"/>
          <w:sz w:val="20"/>
        </w:rPr>
        <w:t>Persistent improving</w:t>
      </w:r>
      <w:r w:rsidR="0062108B" w:rsidRPr="007D3F8A">
        <w:rPr>
          <w:rFonts w:ascii="Arial" w:hAnsi="Arial" w:cs="Arial"/>
          <w:b w:val="0"/>
          <w:color w:val="000000" w:themeColor="text1"/>
          <w:sz w:val="20"/>
        </w:rPr>
        <w:t xml:space="preserve"> </w:t>
      </w:r>
      <w:r w:rsidRPr="007D3F8A">
        <w:rPr>
          <w:rFonts w:ascii="Arial" w:hAnsi="Arial" w:cs="Arial"/>
          <w:b w:val="0"/>
          <w:caps w:val="0"/>
          <w:color w:val="000000" w:themeColor="text1"/>
          <w:sz w:val="20"/>
        </w:rPr>
        <w:t>of teaching process is dependent not only of the personal</w:t>
      </w:r>
      <w:r w:rsidR="0062108B" w:rsidRPr="007D3F8A">
        <w:rPr>
          <w:rFonts w:ascii="Arial" w:hAnsi="Arial" w:cs="Arial"/>
          <w:b w:val="0"/>
          <w:color w:val="000000" w:themeColor="text1"/>
          <w:sz w:val="20"/>
        </w:rPr>
        <w:t xml:space="preserve"> </w:t>
      </w:r>
      <w:r w:rsidRPr="007D3F8A">
        <w:rPr>
          <w:rFonts w:ascii="Arial" w:hAnsi="Arial" w:cs="Arial"/>
          <w:b w:val="0"/>
          <w:caps w:val="0"/>
          <w:color w:val="000000" w:themeColor="text1"/>
          <w:sz w:val="20"/>
        </w:rPr>
        <w:t>qualities</w:t>
      </w:r>
      <w:r w:rsidR="0062108B" w:rsidRPr="007D3F8A">
        <w:rPr>
          <w:rFonts w:ascii="Arial" w:hAnsi="Arial" w:cs="Arial"/>
          <w:b w:val="0"/>
          <w:color w:val="000000" w:themeColor="text1"/>
          <w:sz w:val="20"/>
        </w:rPr>
        <w:t xml:space="preserve"> </w:t>
      </w:r>
      <w:r w:rsidRPr="007D3F8A">
        <w:rPr>
          <w:rFonts w:ascii="Arial" w:hAnsi="Arial" w:cs="Arial"/>
          <w:b w:val="0"/>
          <w:caps w:val="0"/>
          <w:color w:val="000000" w:themeColor="text1"/>
          <w:sz w:val="20"/>
        </w:rPr>
        <w:t>of the teaching people but also on the knowledge of scientific and technical progress of a field. Shortening chain, followed by ends equalization, is a good strategy to distinguish between symmetric, irrechi and constit</w:t>
      </w:r>
      <w:r w:rsidR="0062108B" w:rsidRPr="007D3F8A">
        <w:rPr>
          <w:rFonts w:ascii="Arial" w:hAnsi="Arial" w:cs="Arial"/>
          <w:b w:val="0"/>
          <w:color w:val="000000" w:themeColor="text1"/>
          <w:sz w:val="20"/>
        </w:rPr>
        <w:t>.</w:t>
      </w:r>
      <w:r w:rsidRPr="007D3F8A">
        <w:rPr>
          <w:rFonts w:ascii="Arial" w:hAnsi="Arial" w:cs="Arial"/>
          <w:b w:val="0"/>
          <w:caps w:val="0"/>
          <w:color w:val="000000" w:themeColor="text1"/>
          <w:sz w:val="20"/>
        </w:rPr>
        <w:t xml:space="preserve"> Isomers.</w:t>
      </w:r>
      <w:r w:rsidR="0062108B" w:rsidRPr="007D3F8A">
        <w:rPr>
          <w:rFonts w:ascii="Arial" w:hAnsi="Arial" w:cs="Arial"/>
          <w:b w:val="0"/>
          <w:color w:val="000000" w:themeColor="text1"/>
          <w:sz w:val="20"/>
        </w:rPr>
        <w:t xml:space="preserve"> </w:t>
      </w:r>
      <w:r w:rsidRPr="007D3F8A">
        <w:rPr>
          <w:rFonts w:ascii="Arial" w:hAnsi="Arial" w:cs="Arial"/>
          <w:b w:val="0"/>
          <w:caps w:val="0"/>
          <w:color w:val="000000" w:themeColor="text1"/>
          <w:sz w:val="20"/>
        </w:rPr>
        <w:t xml:space="preserve">Shortening chain proves relative configuration, e.g. C-4 to </w:t>
      </w:r>
      <w:r w:rsidR="008740D0"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-5.</w:t>
      </w:r>
      <w:r w:rsidR="0062108B" w:rsidRPr="007D3F8A">
        <w:rPr>
          <w:rFonts w:ascii="Arial" w:hAnsi="Arial" w:cs="Arial"/>
          <w:b w:val="0"/>
          <w:color w:val="000000" w:themeColor="text1"/>
          <w:sz w:val="20"/>
        </w:rPr>
        <w:t xml:space="preserve"> D</w:t>
      </w:r>
      <w:r w:rsidRPr="007D3F8A">
        <w:rPr>
          <w:rFonts w:ascii="Arial" w:hAnsi="Arial" w:cs="Arial"/>
          <w:b w:val="0"/>
          <w:caps w:val="0"/>
          <w:color w:val="000000" w:themeColor="text1"/>
          <w:sz w:val="20"/>
        </w:rPr>
        <w:t xml:space="preserve">i-ipd and tri-ipd essays indicate configuration of </w:t>
      </w:r>
      <w:r w:rsidR="00456235"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 xml:space="preserve">-2 relative to </w:t>
      </w:r>
      <w:r w:rsidR="00456235"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 xml:space="preserve">-5 and configuration of </w:t>
      </w:r>
      <w:r w:rsidR="00456235"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 xml:space="preserve">-3 relative to </w:t>
      </w:r>
      <w:r w:rsidR="00456235"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 xml:space="preserve">-4, respectively. Configuration of </w:t>
      </w:r>
      <w:r w:rsidR="00456235" w:rsidRPr="007D3F8A">
        <w:rPr>
          <w:rFonts w:ascii="Arial" w:hAnsi="Arial" w:cs="Arial"/>
          <w:b w:val="0"/>
          <w:caps w:val="0"/>
          <w:color w:val="000000" w:themeColor="text1"/>
          <w:sz w:val="20"/>
        </w:rPr>
        <w:t>C</w:t>
      </w:r>
      <w:r w:rsidRPr="007D3F8A">
        <w:rPr>
          <w:rFonts w:ascii="Arial" w:hAnsi="Arial" w:cs="Arial"/>
          <w:b w:val="0"/>
          <w:caps w:val="0"/>
          <w:color w:val="000000" w:themeColor="text1"/>
          <w:sz w:val="20"/>
        </w:rPr>
        <w:t>-4 is established by two independent paths.</w:t>
      </w:r>
    </w:p>
    <w:p w:rsidR="00790ADA" w:rsidRPr="007D3F8A" w:rsidRDefault="00790ADA" w:rsidP="00441B6F">
      <w:pPr>
        <w:pStyle w:val="Body"/>
        <w:spacing w:after="0"/>
        <w:rPr>
          <w:rFonts w:ascii="Arial" w:hAnsi="Arial" w:cs="Arial"/>
          <w:color w:val="000000" w:themeColor="text1"/>
        </w:rPr>
      </w:pPr>
    </w:p>
    <w:p w:rsidR="00790ADA" w:rsidRPr="007D3F8A" w:rsidRDefault="00790ADA" w:rsidP="00441B6F">
      <w:pPr>
        <w:pStyle w:val="Body"/>
        <w:spacing w:after="0"/>
        <w:rPr>
          <w:rFonts w:ascii="Arial" w:hAnsi="Arial" w:cs="Arial"/>
          <w:color w:val="000000" w:themeColor="text1"/>
        </w:rPr>
      </w:pPr>
    </w:p>
    <w:p w:rsidR="00B01FCD" w:rsidRPr="007D3F8A" w:rsidRDefault="00B01FCD" w:rsidP="00441B6F">
      <w:pPr>
        <w:pStyle w:val="AcknHead"/>
        <w:spacing w:after="0"/>
        <w:jc w:val="both"/>
        <w:rPr>
          <w:rFonts w:ascii="Arial" w:hAnsi="Arial" w:cs="Arial"/>
          <w:color w:val="000000" w:themeColor="text1"/>
        </w:rPr>
      </w:pPr>
      <w:r w:rsidRPr="007D3F8A">
        <w:rPr>
          <w:rFonts w:ascii="Arial" w:hAnsi="Arial" w:cs="Arial"/>
          <w:color w:val="000000" w:themeColor="text1"/>
        </w:rPr>
        <w:t>Acknowledg</w:t>
      </w:r>
      <w:r w:rsidR="003E2904" w:rsidRPr="007D3F8A">
        <w:rPr>
          <w:rFonts w:ascii="Arial" w:hAnsi="Arial" w:cs="Arial"/>
          <w:color w:val="000000" w:themeColor="text1"/>
        </w:rPr>
        <w:t>E</w:t>
      </w:r>
      <w:r w:rsidRPr="007D3F8A">
        <w:rPr>
          <w:rFonts w:ascii="Arial" w:hAnsi="Arial" w:cs="Arial"/>
          <w:color w:val="000000" w:themeColor="text1"/>
        </w:rPr>
        <w:t>ments</w:t>
      </w:r>
    </w:p>
    <w:p w:rsidR="00790ADA" w:rsidRPr="007D3F8A" w:rsidRDefault="00790ADA" w:rsidP="00441B6F">
      <w:pPr>
        <w:pStyle w:val="AcknHead"/>
        <w:spacing w:after="0"/>
        <w:jc w:val="both"/>
        <w:rPr>
          <w:rFonts w:ascii="Arial" w:hAnsi="Arial" w:cs="Arial"/>
          <w:color w:val="000000" w:themeColor="text1"/>
        </w:rPr>
      </w:pPr>
    </w:p>
    <w:p w:rsidR="004604AC" w:rsidRPr="007D3F8A" w:rsidRDefault="004604AC" w:rsidP="004604AC">
      <w:pPr>
        <w:pStyle w:val="Default"/>
        <w:rPr>
          <w:rFonts w:ascii="Arial" w:hAnsi="Arial" w:cs="Arial"/>
          <w:color w:val="000000" w:themeColor="text1"/>
          <w:sz w:val="20"/>
          <w:szCs w:val="20"/>
        </w:rPr>
      </w:pPr>
      <w:r w:rsidRPr="007D3F8A">
        <w:rPr>
          <w:rFonts w:ascii="Arial" w:hAnsi="Arial" w:cs="Arial"/>
          <w:color w:val="000000" w:themeColor="text1"/>
          <w:sz w:val="20"/>
          <w:szCs w:val="20"/>
        </w:rPr>
        <w:t xml:space="preserve">Thanks are due to physicist </w:t>
      </w:r>
      <w:r w:rsidRPr="007D3F8A">
        <w:rPr>
          <w:rFonts w:ascii="Arial" w:hAnsi="Arial" w:cs="Arial"/>
          <w:bCs/>
          <w:color w:val="000000" w:themeColor="text1"/>
          <w:sz w:val="20"/>
          <w:szCs w:val="20"/>
        </w:rPr>
        <w:t>Valentin I. R. Niculescu</w:t>
      </w:r>
      <w:r w:rsidRPr="007D3F8A">
        <w:rPr>
          <w:rFonts w:ascii="Arial" w:hAnsi="Arial" w:cs="Arial"/>
          <w:color w:val="000000" w:themeColor="text1"/>
          <w:sz w:val="20"/>
          <w:szCs w:val="20"/>
        </w:rPr>
        <w:t xml:space="preserve"> for useful exchange</w:t>
      </w:r>
      <w:r w:rsidR="00C55BCC" w:rsidRPr="007D3F8A">
        <w:rPr>
          <w:rFonts w:ascii="Arial" w:hAnsi="Arial" w:cs="Arial"/>
          <w:color w:val="000000" w:themeColor="text1"/>
          <w:sz w:val="20"/>
          <w:szCs w:val="20"/>
        </w:rPr>
        <w:t xml:space="preserve"> of views on the </w:t>
      </w:r>
      <w:r w:rsidRPr="007D3F8A">
        <w:rPr>
          <w:rFonts w:ascii="Arial" w:hAnsi="Arial" w:cs="Arial"/>
          <w:color w:val="000000" w:themeColor="text1"/>
          <w:sz w:val="20"/>
          <w:szCs w:val="20"/>
        </w:rPr>
        <w:t>topic.</w:t>
      </w:r>
    </w:p>
    <w:p w:rsidR="0021278A" w:rsidRPr="007D3F8A" w:rsidRDefault="0021278A" w:rsidP="004604AC">
      <w:pPr>
        <w:pStyle w:val="Default"/>
        <w:rPr>
          <w:rFonts w:ascii="Arial" w:hAnsi="Arial" w:cs="Arial"/>
          <w:color w:val="000000" w:themeColor="text1"/>
          <w:sz w:val="20"/>
          <w:szCs w:val="20"/>
        </w:rPr>
      </w:pPr>
    </w:p>
    <w:p w:rsidR="00860000" w:rsidRPr="007D3F8A" w:rsidRDefault="00860000" w:rsidP="00441B6F">
      <w:pPr>
        <w:pStyle w:val="ReferHead"/>
        <w:spacing w:after="0"/>
        <w:jc w:val="both"/>
        <w:rPr>
          <w:rFonts w:ascii="Arial" w:hAnsi="Arial" w:cs="Arial"/>
          <w:bCs/>
          <w:color w:val="000000" w:themeColor="text1"/>
        </w:rPr>
      </w:pPr>
      <w:r w:rsidRPr="007D3F8A">
        <w:rPr>
          <w:rFonts w:ascii="Arial" w:hAnsi="Arial" w:cs="Arial"/>
          <w:bCs/>
          <w:color w:val="000000" w:themeColor="text1"/>
        </w:rPr>
        <w:t>Competing interests</w:t>
      </w:r>
    </w:p>
    <w:p w:rsidR="00860000" w:rsidRPr="007D3F8A" w:rsidRDefault="00860000" w:rsidP="00441B6F">
      <w:pPr>
        <w:pStyle w:val="ReferHead"/>
        <w:spacing w:after="0"/>
        <w:jc w:val="both"/>
        <w:rPr>
          <w:rFonts w:ascii="Arial" w:hAnsi="Arial" w:cs="Arial"/>
          <w:color w:val="000000" w:themeColor="text1"/>
        </w:rPr>
      </w:pPr>
    </w:p>
    <w:p w:rsidR="00860000" w:rsidRPr="007D3F8A" w:rsidRDefault="0021278A" w:rsidP="00441B6F">
      <w:pPr>
        <w:pStyle w:val="ReferHead"/>
        <w:spacing w:after="0"/>
        <w:jc w:val="both"/>
        <w:rPr>
          <w:rFonts w:ascii="Arial" w:hAnsi="Arial" w:cs="Arial"/>
          <w:b w:val="0"/>
          <w:caps w:val="0"/>
          <w:color w:val="000000" w:themeColor="text1"/>
          <w:sz w:val="20"/>
        </w:rPr>
      </w:pPr>
      <w:r w:rsidRPr="007D3F8A">
        <w:rPr>
          <w:rFonts w:ascii="Arial" w:hAnsi="Arial" w:cs="Arial"/>
          <w:b w:val="0"/>
          <w:caps w:val="0"/>
          <w:color w:val="000000" w:themeColor="text1"/>
          <w:sz w:val="20"/>
        </w:rPr>
        <w:t>Author has declared that no competing interests exist</w:t>
      </w:r>
      <w:r w:rsidRPr="007D3F8A">
        <w:rPr>
          <w:rFonts w:ascii="Arial" w:hAnsi="Arial" w:cs="Arial"/>
          <w:color w:val="000000" w:themeColor="text1"/>
          <w:sz w:val="20"/>
        </w:rPr>
        <w:t>.</w:t>
      </w:r>
    </w:p>
    <w:p w:rsidR="00371FB6" w:rsidRPr="007D3F8A" w:rsidRDefault="00371FB6" w:rsidP="00441B6F">
      <w:pPr>
        <w:pStyle w:val="ReferHead"/>
        <w:spacing w:after="0"/>
        <w:jc w:val="both"/>
        <w:rPr>
          <w:rFonts w:ascii="Arial" w:hAnsi="Arial" w:cs="Arial"/>
          <w:b w:val="0"/>
          <w:caps w:val="0"/>
          <w:color w:val="000000" w:themeColor="text1"/>
          <w:sz w:val="20"/>
        </w:rPr>
      </w:pPr>
    </w:p>
    <w:p w:rsidR="00371FB6" w:rsidRPr="007D3F8A" w:rsidRDefault="00371FB6" w:rsidP="00441B6F">
      <w:pPr>
        <w:pStyle w:val="ReferHead"/>
        <w:spacing w:after="0"/>
        <w:jc w:val="both"/>
        <w:rPr>
          <w:rFonts w:ascii="Arial" w:hAnsi="Arial" w:cs="Arial"/>
          <w:bCs/>
          <w:color w:val="000000" w:themeColor="text1"/>
        </w:rPr>
      </w:pPr>
      <w:r w:rsidRPr="007D3F8A">
        <w:rPr>
          <w:rFonts w:ascii="Arial" w:hAnsi="Arial" w:cs="Arial"/>
          <w:bCs/>
          <w:color w:val="000000" w:themeColor="text1"/>
        </w:rPr>
        <w:t>Authors’ Contributions</w:t>
      </w:r>
    </w:p>
    <w:p w:rsidR="00371FB6" w:rsidRPr="007D3F8A" w:rsidRDefault="00371FB6" w:rsidP="00441B6F">
      <w:pPr>
        <w:pStyle w:val="ReferHead"/>
        <w:spacing w:after="0"/>
        <w:jc w:val="both"/>
        <w:rPr>
          <w:rFonts w:ascii="Arial" w:hAnsi="Arial" w:cs="Arial"/>
          <w:bCs/>
          <w:color w:val="000000" w:themeColor="text1"/>
        </w:rPr>
      </w:pPr>
    </w:p>
    <w:p w:rsidR="00371FB6" w:rsidRDefault="00C0397B" w:rsidP="00441B6F">
      <w:pPr>
        <w:pStyle w:val="ReferHead"/>
        <w:spacing w:after="0"/>
        <w:jc w:val="both"/>
        <w:rPr>
          <w:rFonts w:ascii="Arial" w:hAnsi="Arial" w:cs="Arial"/>
          <w:b w:val="0"/>
          <w:caps w:val="0"/>
          <w:color w:val="000000" w:themeColor="text1"/>
          <w:sz w:val="20"/>
        </w:rPr>
      </w:pPr>
      <w:r w:rsidRPr="007D3F8A">
        <w:rPr>
          <w:rFonts w:ascii="Arial" w:hAnsi="Arial" w:cs="Arial"/>
          <w:b w:val="0"/>
          <w:caps w:val="0"/>
          <w:color w:val="000000" w:themeColor="text1"/>
          <w:sz w:val="20"/>
        </w:rPr>
        <w:t>“Author Dumitru Petru Iga designed the study, performed the statistical analysis, wrote the protocol, and wrote the first draft of the manuscript. ‘Author Dumitru Petru Iga managed the analyses of the study. ‘Author Dumitru Petru Iga managed the literature searches. He read and approved the final manuscript.”</w:t>
      </w:r>
    </w:p>
    <w:p w:rsidR="00AB6EA5" w:rsidRDefault="00AB6EA5" w:rsidP="00AB6EA5">
      <w:pPr>
        <w:rPr>
          <w:highlight w:val="yellow"/>
        </w:rPr>
      </w:pPr>
    </w:p>
    <w:p w:rsidR="00AB6EA5" w:rsidRDefault="00AB6EA5" w:rsidP="00AB6EA5">
      <w:pPr>
        <w:rPr>
          <w:highlight w:val="yellow"/>
        </w:rPr>
      </w:pPr>
    </w:p>
    <w:p w:rsidR="00AB6EA5" w:rsidRPr="00AB6EA5" w:rsidRDefault="00AB6EA5" w:rsidP="00AB6EA5">
      <w:pPr>
        <w:rPr>
          <w:b/>
          <w:highlight w:val="yellow"/>
        </w:rPr>
      </w:pPr>
      <w:r w:rsidRPr="00AB6EA5">
        <w:rPr>
          <w:b/>
          <w:highlight w:val="yellow"/>
        </w:rPr>
        <w:t>Disclaimer (Artificial intelligence)</w:t>
      </w:r>
    </w:p>
    <w:p w:rsidR="00AB6EA5" w:rsidRPr="007A4135" w:rsidRDefault="00AB6EA5" w:rsidP="00AB6EA5">
      <w:pPr>
        <w:rPr>
          <w:highlight w:val="yellow"/>
        </w:rPr>
      </w:pPr>
      <w:r w:rsidRPr="007A4135">
        <w:rPr>
          <w:highlight w:val="yellow"/>
        </w:rPr>
        <w:t xml:space="preserve">Option 1: </w:t>
      </w:r>
    </w:p>
    <w:p w:rsidR="00AB6EA5" w:rsidRPr="007A4135" w:rsidRDefault="00AB6EA5" w:rsidP="00AB6EA5">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AB6EA5" w:rsidRPr="007A4135" w:rsidRDefault="00AB6EA5" w:rsidP="00AB6EA5">
      <w:pPr>
        <w:rPr>
          <w:highlight w:val="yellow"/>
        </w:rPr>
      </w:pPr>
      <w:r w:rsidRPr="007A4135">
        <w:rPr>
          <w:highlight w:val="yellow"/>
        </w:rPr>
        <w:t xml:space="preserve">Option 2: </w:t>
      </w:r>
    </w:p>
    <w:p w:rsidR="00AB6EA5" w:rsidRPr="007A4135" w:rsidRDefault="00AB6EA5" w:rsidP="00AB6EA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B6EA5" w:rsidRPr="007A4135" w:rsidRDefault="00AB6EA5" w:rsidP="00AB6EA5">
      <w:pPr>
        <w:rPr>
          <w:highlight w:val="yellow"/>
        </w:rPr>
      </w:pPr>
      <w:r w:rsidRPr="007A4135">
        <w:rPr>
          <w:highlight w:val="yellow"/>
        </w:rPr>
        <w:t>Details of the AI usage are given below:</w:t>
      </w:r>
    </w:p>
    <w:p w:rsidR="00AB6EA5" w:rsidRPr="007A4135" w:rsidRDefault="00AB6EA5" w:rsidP="00AB6EA5">
      <w:pPr>
        <w:rPr>
          <w:highlight w:val="yellow"/>
        </w:rPr>
      </w:pPr>
      <w:r w:rsidRPr="007A4135">
        <w:rPr>
          <w:highlight w:val="yellow"/>
        </w:rPr>
        <w:t>1.</w:t>
      </w:r>
    </w:p>
    <w:p w:rsidR="00AB6EA5" w:rsidRPr="007A4135" w:rsidRDefault="00AB6EA5" w:rsidP="00AB6EA5">
      <w:pPr>
        <w:rPr>
          <w:highlight w:val="yellow"/>
        </w:rPr>
      </w:pPr>
      <w:r w:rsidRPr="007A4135">
        <w:rPr>
          <w:highlight w:val="yellow"/>
        </w:rPr>
        <w:t>2.</w:t>
      </w:r>
    </w:p>
    <w:p w:rsidR="00AB6EA5" w:rsidRPr="00D047BB" w:rsidRDefault="00AB6EA5" w:rsidP="00AB6EA5">
      <w:r w:rsidRPr="007A4135">
        <w:rPr>
          <w:highlight w:val="yellow"/>
        </w:rPr>
        <w:t>3.</w:t>
      </w:r>
    </w:p>
    <w:p w:rsidR="00B33563" w:rsidRPr="007D3F8A" w:rsidRDefault="00B33563" w:rsidP="00441B6F">
      <w:pPr>
        <w:pStyle w:val="ReferHead"/>
        <w:spacing w:after="0"/>
        <w:jc w:val="both"/>
        <w:rPr>
          <w:rFonts w:ascii="Arial" w:hAnsi="Arial" w:cs="Arial"/>
          <w:b w:val="0"/>
          <w:caps w:val="0"/>
          <w:color w:val="000000" w:themeColor="text1"/>
          <w:sz w:val="20"/>
        </w:rPr>
      </w:pPr>
    </w:p>
    <w:p w:rsidR="002B685A" w:rsidRPr="007D3F8A" w:rsidRDefault="002B685A" w:rsidP="00441B6F">
      <w:pPr>
        <w:pStyle w:val="ReferHead"/>
        <w:spacing w:after="0"/>
        <w:jc w:val="both"/>
        <w:rPr>
          <w:rFonts w:ascii="Arial" w:hAnsi="Arial" w:cs="Arial"/>
          <w:b w:val="0"/>
          <w:caps w:val="0"/>
          <w:color w:val="000000" w:themeColor="text1"/>
          <w:sz w:val="20"/>
        </w:rPr>
      </w:pPr>
    </w:p>
    <w:p w:rsidR="001A29D8" w:rsidRPr="007D3F8A" w:rsidRDefault="001A29D8" w:rsidP="00441B6F">
      <w:pPr>
        <w:pStyle w:val="ReferHead"/>
        <w:spacing w:after="0"/>
        <w:jc w:val="both"/>
        <w:rPr>
          <w:rFonts w:ascii="Arial" w:hAnsi="Arial" w:cs="Arial"/>
          <w:b w:val="0"/>
          <w:caps w:val="0"/>
          <w:color w:val="000000" w:themeColor="text1"/>
          <w:sz w:val="20"/>
          <w:u w:val="single"/>
        </w:rPr>
      </w:pPr>
    </w:p>
    <w:p w:rsidR="001A29D8" w:rsidRPr="007D3F8A" w:rsidRDefault="001A29D8" w:rsidP="00441B6F">
      <w:pPr>
        <w:pStyle w:val="ReferHead"/>
        <w:spacing w:after="0"/>
        <w:jc w:val="both"/>
        <w:rPr>
          <w:rFonts w:ascii="Arial" w:hAnsi="Arial" w:cs="Arial"/>
          <w:b w:val="0"/>
          <w:caps w:val="0"/>
          <w:color w:val="000000" w:themeColor="text1"/>
          <w:sz w:val="20"/>
        </w:rPr>
      </w:pPr>
    </w:p>
    <w:p w:rsidR="005C784C" w:rsidRPr="007D3F8A" w:rsidRDefault="005C784C" w:rsidP="00441B6F">
      <w:pPr>
        <w:pStyle w:val="ReferHead"/>
        <w:spacing w:after="0"/>
        <w:jc w:val="both"/>
        <w:rPr>
          <w:rFonts w:ascii="Arial" w:hAnsi="Arial" w:cs="Arial"/>
          <w:b w:val="0"/>
          <w:caps w:val="0"/>
          <w:color w:val="000000" w:themeColor="text1"/>
          <w:sz w:val="20"/>
        </w:rPr>
      </w:pPr>
    </w:p>
    <w:p w:rsidR="0041027F" w:rsidRPr="007D3F8A" w:rsidRDefault="0041027F" w:rsidP="00441B6F">
      <w:pPr>
        <w:pStyle w:val="ReferHead"/>
        <w:spacing w:after="0"/>
        <w:jc w:val="both"/>
        <w:rPr>
          <w:rFonts w:ascii="Arial" w:hAnsi="Arial" w:cs="Arial"/>
          <w:b w:val="0"/>
          <w:caps w:val="0"/>
          <w:color w:val="000000" w:themeColor="text1"/>
          <w:sz w:val="20"/>
          <w:u w:val="single"/>
        </w:rPr>
      </w:pPr>
    </w:p>
    <w:p w:rsidR="00860000" w:rsidRPr="007D3F8A" w:rsidRDefault="00860000" w:rsidP="00441B6F">
      <w:pPr>
        <w:pStyle w:val="ReferHead"/>
        <w:spacing w:after="0"/>
        <w:jc w:val="both"/>
        <w:rPr>
          <w:rFonts w:ascii="Arial" w:hAnsi="Arial" w:cs="Arial"/>
          <w:color w:val="000000" w:themeColor="text1"/>
        </w:rPr>
      </w:pPr>
    </w:p>
    <w:p w:rsidR="00B01FCD" w:rsidRPr="007D3F8A" w:rsidRDefault="00B01FCD" w:rsidP="00441B6F">
      <w:pPr>
        <w:pStyle w:val="ReferHead"/>
        <w:spacing w:after="0"/>
        <w:jc w:val="both"/>
        <w:rPr>
          <w:rFonts w:ascii="Arial" w:hAnsi="Arial" w:cs="Arial"/>
          <w:color w:val="000000" w:themeColor="text1"/>
        </w:rPr>
      </w:pPr>
      <w:r w:rsidRPr="007D3F8A">
        <w:rPr>
          <w:rFonts w:ascii="Arial" w:hAnsi="Arial" w:cs="Arial"/>
          <w:color w:val="000000" w:themeColor="text1"/>
        </w:rPr>
        <w:t>References</w:t>
      </w:r>
    </w:p>
    <w:p w:rsidR="001437D4" w:rsidRPr="007D0289" w:rsidRDefault="001437D4" w:rsidP="00080CF1">
      <w:pPr>
        <w:pStyle w:val="Heading1"/>
        <w:numPr>
          <w:ilvl w:val="0"/>
          <w:numId w:val="31"/>
        </w:numPr>
        <w:shd w:val="solid" w:color="FFFFFF" w:fill="auto"/>
        <w:spacing w:before="0" w:after="0"/>
        <w:jc w:val="both"/>
        <w:rPr>
          <w:rFonts w:cs="Arial"/>
          <w:b w:val="0"/>
          <w:color w:val="000000" w:themeColor="text1"/>
          <w:sz w:val="20"/>
        </w:rPr>
      </w:pPr>
      <w:r w:rsidRPr="007D0289">
        <w:rPr>
          <w:rFonts w:cs="Arial"/>
          <w:b w:val="0"/>
          <w:color w:val="000000" w:themeColor="text1"/>
          <w:sz w:val="20"/>
        </w:rPr>
        <w:t>Baer, E., &amp; Fischer, H. O. L. (1939a). Studies on acetone-glyceraldehyde. IV. Preparation of D</w:t>
      </w:r>
      <w:proofErr w:type="gramStart"/>
      <w:r w:rsidRPr="007D0289">
        <w:rPr>
          <w:rFonts w:cs="Arial"/>
          <w:b w:val="0"/>
          <w:color w:val="000000" w:themeColor="text1"/>
          <w:sz w:val="20"/>
        </w:rPr>
        <w:t>-(</w:t>
      </w:r>
      <w:proofErr w:type="gramEnd"/>
      <w:r w:rsidRPr="007D0289">
        <w:rPr>
          <w:rFonts w:cs="Arial"/>
          <w:b w:val="0"/>
          <w:color w:val="000000" w:themeColor="text1"/>
          <w:sz w:val="20"/>
        </w:rPr>
        <w:t xml:space="preserve">+)-acetone glycerol. </w:t>
      </w:r>
      <w:r w:rsidRPr="007D0289">
        <w:rPr>
          <w:rFonts w:cs="Arial"/>
          <w:b w:val="0"/>
          <w:i/>
          <w:color w:val="000000" w:themeColor="text1"/>
          <w:sz w:val="20"/>
        </w:rPr>
        <w:t>J. Biol. Chem. 128</w:t>
      </w:r>
      <w:r w:rsidRPr="007D0289">
        <w:rPr>
          <w:rFonts w:cs="Arial"/>
          <w:b w:val="0"/>
          <w:color w:val="000000" w:themeColor="text1"/>
          <w:sz w:val="20"/>
        </w:rPr>
        <w:t>, 463-473</w:t>
      </w:r>
      <w:r w:rsidR="00AD5B28">
        <w:rPr>
          <w:rFonts w:cs="Arial"/>
          <w:b w:val="0"/>
          <w:color w:val="000000" w:themeColor="text1"/>
          <w:sz w:val="20"/>
        </w:rPr>
        <w:t>.</w:t>
      </w:r>
      <w:r w:rsidRPr="007D0289">
        <w:rPr>
          <w:rFonts w:cs="Arial"/>
          <w:b w:val="0"/>
          <w:color w:val="000000" w:themeColor="text1"/>
          <w:sz w:val="20"/>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Baer, E., &amp; Fischer, H. O. L. (1939b). Studies on acetone-glyceraldehyde. VII. Preparation of </w:t>
      </w:r>
      <w:r w:rsidRPr="00080CF1">
        <w:rPr>
          <w:rFonts w:ascii="Arial" w:hAnsi="Arial" w:cs="Arial"/>
          <w:iCs/>
          <w:color w:val="000000" w:themeColor="text1"/>
        </w:rPr>
        <w:t>L</w:t>
      </w:r>
      <w:r w:rsidRPr="00080CF1">
        <w:rPr>
          <w:rFonts w:ascii="Arial" w:hAnsi="Arial" w:cs="Arial"/>
          <w:color w:val="000000" w:themeColor="text1"/>
        </w:rPr>
        <w:t xml:space="preserve">-glyceraldehyde and </w:t>
      </w:r>
      <w:r w:rsidRPr="00080CF1">
        <w:rPr>
          <w:rFonts w:ascii="Arial" w:hAnsi="Arial" w:cs="Arial"/>
          <w:iCs/>
          <w:color w:val="000000" w:themeColor="text1"/>
        </w:rPr>
        <w:t>L</w:t>
      </w:r>
      <w:proofErr w:type="gramStart"/>
      <w:r w:rsidRPr="00080CF1">
        <w:rPr>
          <w:rFonts w:ascii="Arial" w:hAnsi="Arial" w:cs="Arial"/>
          <w:iCs/>
          <w:color w:val="000000" w:themeColor="text1"/>
        </w:rPr>
        <w:t>-</w:t>
      </w:r>
      <w:r w:rsidRPr="00080CF1">
        <w:rPr>
          <w:rFonts w:ascii="Arial" w:hAnsi="Arial" w:cs="Arial"/>
          <w:color w:val="000000" w:themeColor="text1"/>
        </w:rPr>
        <w:t>(</w:t>
      </w:r>
      <w:proofErr w:type="gramEnd"/>
      <w:r w:rsidRPr="00080CF1">
        <w:rPr>
          <w:rFonts w:ascii="Arial" w:hAnsi="Arial" w:cs="Arial"/>
          <w:color w:val="000000" w:themeColor="text1"/>
        </w:rPr>
        <w:t xml:space="preserve">–)-acetone glycerol. </w:t>
      </w:r>
      <w:r w:rsidRPr="00080CF1">
        <w:rPr>
          <w:rFonts w:ascii="Arial" w:hAnsi="Arial" w:cs="Arial"/>
          <w:i/>
          <w:color w:val="000000" w:themeColor="text1"/>
        </w:rPr>
        <w:t>J. Am. Chem. Soc. 61</w:t>
      </w:r>
      <w:r w:rsidRPr="00080CF1">
        <w:rPr>
          <w:rFonts w:ascii="Arial" w:hAnsi="Arial" w:cs="Arial"/>
          <w:color w:val="000000" w:themeColor="text1"/>
        </w:rPr>
        <w:t xml:space="preserve">, 761-765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Beck, E., Stransky</w:t>
      </w:r>
      <w:r w:rsidR="00AD5B28" w:rsidRPr="00080CF1">
        <w:rPr>
          <w:rFonts w:ascii="Arial" w:hAnsi="Arial" w:cs="Arial"/>
          <w:color w:val="000000" w:themeColor="text1"/>
        </w:rPr>
        <w:t>,</w:t>
      </w:r>
      <w:r w:rsidRPr="00080CF1">
        <w:rPr>
          <w:rFonts w:ascii="Arial" w:hAnsi="Arial" w:cs="Arial"/>
          <w:color w:val="000000" w:themeColor="text1"/>
        </w:rPr>
        <w:t xml:space="preserve"> </w:t>
      </w:r>
      <w:r w:rsidR="00AD5B28" w:rsidRPr="00080CF1">
        <w:rPr>
          <w:rFonts w:ascii="Arial" w:hAnsi="Arial" w:cs="Arial"/>
          <w:color w:val="000000" w:themeColor="text1"/>
        </w:rPr>
        <w:t xml:space="preserve">H. </w:t>
      </w:r>
      <w:r w:rsidRPr="00080CF1">
        <w:rPr>
          <w:rFonts w:ascii="Arial" w:hAnsi="Arial" w:cs="Arial"/>
          <w:color w:val="000000" w:themeColor="text1"/>
        </w:rPr>
        <w:t>&amp; Furbringer</w:t>
      </w:r>
      <w:r w:rsidR="00AD5B28" w:rsidRPr="00080CF1">
        <w:rPr>
          <w:rFonts w:ascii="Arial" w:hAnsi="Arial" w:cs="Arial"/>
          <w:color w:val="000000" w:themeColor="text1"/>
        </w:rPr>
        <w:t>,</w:t>
      </w:r>
      <w:r w:rsidRPr="00080CF1">
        <w:rPr>
          <w:rFonts w:ascii="Arial" w:hAnsi="Arial" w:cs="Arial"/>
          <w:color w:val="000000" w:themeColor="text1"/>
        </w:rPr>
        <w:t xml:space="preserve"> </w:t>
      </w:r>
      <w:r w:rsidR="00AD5B28" w:rsidRPr="00080CF1">
        <w:rPr>
          <w:rFonts w:ascii="Arial" w:hAnsi="Arial" w:cs="Arial"/>
          <w:color w:val="000000" w:themeColor="text1"/>
        </w:rPr>
        <w:t xml:space="preserve">M. (1971). Synthesis of hamamelose-diphosphate by isolated spinach chloroplasts. </w:t>
      </w:r>
      <w:r w:rsidRPr="00080CF1">
        <w:rPr>
          <w:rFonts w:ascii="Arial" w:hAnsi="Arial" w:cs="Arial"/>
          <w:i/>
          <w:color w:val="000000" w:themeColor="text1"/>
        </w:rPr>
        <w:t>FEBS Lett. 13(4)</w:t>
      </w:r>
      <w:r w:rsidRPr="00080CF1">
        <w:rPr>
          <w:rFonts w:ascii="Arial" w:hAnsi="Arial" w:cs="Arial"/>
          <w:color w:val="000000" w:themeColor="text1"/>
        </w:rPr>
        <w:t xml:space="preserve">, 229-234.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Bijvoet, J. M., Peerdemann, A. F., &amp; van Bommel, A. J. (1951). Determination of the absolute configuration of optically active compounds by means of X-rays. </w:t>
      </w:r>
      <w:r w:rsidRPr="00080CF1">
        <w:rPr>
          <w:rFonts w:ascii="Arial" w:hAnsi="Arial" w:cs="Arial"/>
          <w:i/>
          <w:color w:val="000000" w:themeColor="text1"/>
        </w:rPr>
        <w:t>Nature, 168</w:t>
      </w:r>
      <w:r w:rsidRPr="00080CF1">
        <w:rPr>
          <w:rFonts w:ascii="Arial" w:hAnsi="Arial" w:cs="Arial"/>
          <w:color w:val="000000" w:themeColor="text1"/>
        </w:rPr>
        <w:t>, 271-272.</w:t>
      </w:r>
    </w:p>
    <w:p w:rsidR="001437D4" w:rsidRPr="007D0289" w:rsidRDefault="001437D4" w:rsidP="00080CF1">
      <w:pPr>
        <w:pStyle w:val="Heading1"/>
        <w:numPr>
          <w:ilvl w:val="0"/>
          <w:numId w:val="31"/>
        </w:numPr>
        <w:shd w:val="solid" w:color="FFFFFF" w:fill="auto"/>
        <w:spacing w:before="0" w:after="0"/>
        <w:jc w:val="both"/>
        <w:rPr>
          <w:rFonts w:cs="Arial"/>
          <w:b w:val="0"/>
          <w:color w:val="000000" w:themeColor="text1"/>
          <w:sz w:val="20"/>
        </w:rPr>
      </w:pPr>
      <w:r w:rsidRPr="007D0289">
        <w:rPr>
          <w:rFonts w:cs="Arial"/>
          <w:b w:val="0"/>
          <w:color w:val="000000" w:themeColor="text1"/>
          <w:sz w:val="20"/>
        </w:rPr>
        <w:t>Bragg, W.</w:t>
      </w:r>
      <w:r w:rsidR="00A30CC5">
        <w:rPr>
          <w:rFonts w:cs="Arial"/>
          <w:b w:val="0"/>
          <w:color w:val="000000" w:themeColor="text1"/>
          <w:sz w:val="20"/>
        </w:rPr>
        <w:t xml:space="preserve"> </w:t>
      </w:r>
      <w:r w:rsidRPr="007D0289">
        <w:rPr>
          <w:rFonts w:cs="Arial"/>
          <w:b w:val="0"/>
          <w:color w:val="000000" w:themeColor="text1"/>
          <w:sz w:val="20"/>
        </w:rPr>
        <w:t>L., &amp; Bragg, W.</w:t>
      </w:r>
      <w:r w:rsidR="00A30CC5">
        <w:rPr>
          <w:rFonts w:cs="Arial"/>
          <w:b w:val="0"/>
          <w:color w:val="000000" w:themeColor="text1"/>
          <w:sz w:val="20"/>
        </w:rPr>
        <w:t xml:space="preserve"> </w:t>
      </w:r>
      <w:r w:rsidRPr="007D0289">
        <w:rPr>
          <w:rFonts w:cs="Arial"/>
          <w:b w:val="0"/>
          <w:color w:val="000000" w:themeColor="text1"/>
          <w:sz w:val="20"/>
        </w:rPr>
        <w:t>H.</w:t>
      </w:r>
      <w:r w:rsidR="00A30CC5">
        <w:rPr>
          <w:rFonts w:cs="Arial"/>
          <w:b w:val="0"/>
          <w:color w:val="000000" w:themeColor="text1"/>
          <w:sz w:val="20"/>
        </w:rPr>
        <w:t xml:space="preserve"> </w:t>
      </w:r>
      <w:r w:rsidR="00A30CC5" w:rsidRPr="007D0289">
        <w:rPr>
          <w:rFonts w:cs="Arial"/>
          <w:b w:val="0"/>
          <w:color w:val="000000" w:themeColor="text1"/>
          <w:sz w:val="20"/>
        </w:rPr>
        <w:t>(1913)</w:t>
      </w:r>
      <w:r w:rsidR="00A30CC5">
        <w:rPr>
          <w:rFonts w:cs="Arial"/>
          <w:b w:val="0"/>
          <w:color w:val="000000" w:themeColor="text1"/>
          <w:sz w:val="20"/>
        </w:rPr>
        <w:t>.</w:t>
      </w:r>
      <w:r w:rsidRPr="007D0289">
        <w:rPr>
          <w:rFonts w:cs="Arial"/>
          <w:b w:val="0"/>
          <w:color w:val="000000" w:themeColor="text1"/>
          <w:sz w:val="20"/>
        </w:rPr>
        <w:t xml:space="preserve"> The diffraction of short electromagnetic waves by a crystal. </w:t>
      </w:r>
      <w:r w:rsidRPr="00A30CC5">
        <w:rPr>
          <w:rFonts w:cs="Arial"/>
          <w:b w:val="0"/>
          <w:i/>
          <w:color w:val="000000" w:themeColor="text1"/>
          <w:sz w:val="20"/>
        </w:rPr>
        <w:t>Proc. R. Soc. London Ser. A, 89</w:t>
      </w:r>
      <w:r w:rsidRPr="007D0289">
        <w:rPr>
          <w:rFonts w:cs="Arial"/>
          <w:b w:val="0"/>
          <w:color w:val="000000" w:themeColor="text1"/>
          <w:sz w:val="20"/>
        </w:rPr>
        <w:t>, 248</w:t>
      </w:r>
      <w:r w:rsidR="00A30CC5">
        <w:rPr>
          <w:rFonts w:cs="Arial"/>
          <w:b w:val="0"/>
          <w:color w:val="000000" w:themeColor="text1"/>
          <w:sz w:val="20"/>
        </w:rPr>
        <w:t>-</w:t>
      </w:r>
      <w:r w:rsidRPr="007D0289">
        <w:rPr>
          <w:rFonts w:cs="Arial"/>
          <w:b w:val="0"/>
          <w:color w:val="000000" w:themeColor="text1"/>
          <w:sz w:val="20"/>
        </w:rPr>
        <w:t>291</w:t>
      </w:r>
      <w:r w:rsidR="00A30CC5">
        <w:rPr>
          <w:rFonts w:cs="Arial"/>
          <w:b w:val="0"/>
          <w:color w:val="000000" w:themeColor="text1"/>
          <w:sz w:val="20"/>
        </w:rPr>
        <w:t>.</w:t>
      </w:r>
      <w:r w:rsidRPr="007D0289">
        <w:rPr>
          <w:rFonts w:cs="Arial"/>
          <w:b w:val="0"/>
          <w:color w:val="000000" w:themeColor="text1"/>
          <w:sz w:val="20"/>
        </w:rPr>
        <w:t xml:space="preserve"> </w:t>
      </w:r>
    </w:p>
    <w:p w:rsidR="001437D4" w:rsidRPr="007D0289" w:rsidRDefault="001437D4" w:rsidP="00080CF1">
      <w:pPr>
        <w:pStyle w:val="Heading1"/>
        <w:numPr>
          <w:ilvl w:val="0"/>
          <w:numId w:val="31"/>
        </w:numPr>
        <w:shd w:val="solid" w:color="FFFFFF" w:fill="auto"/>
        <w:spacing w:before="0" w:after="0"/>
        <w:jc w:val="both"/>
        <w:rPr>
          <w:rFonts w:cs="Arial"/>
          <w:b w:val="0"/>
          <w:color w:val="000000" w:themeColor="text1"/>
          <w:sz w:val="20"/>
        </w:rPr>
      </w:pPr>
      <w:r w:rsidRPr="007D0289">
        <w:rPr>
          <w:rFonts w:cs="Arial"/>
          <w:b w:val="0"/>
          <w:color w:val="000000" w:themeColor="text1"/>
          <w:sz w:val="20"/>
        </w:rPr>
        <w:t xml:space="preserve">Fischer, E. (1891).  </w:t>
      </w:r>
      <w:r w:rsidRPr="007D0289">
        <w:rPr>
          <w:rStyle w:val="maintitle"/>
          <w:rFonts w:cs="Arial"/>
          <w:b w:val="0"/>
          <w:color w:val="000000" w:themeColor="text1"/>
          <w:sz w:val="20"/>
        </w:rPr>
        <w:t xml:space="preserve">Ueber d. und i. Mannozuckersäure. </w:t>
      </w:r>
      <w:r w:rsidRPr="007D0289">
        <w:rPr>
          <w:rFonts w:cs="Arial"/>
          <w:b w:val="0"/>
          <w:i/>
          <w:color w:val="000000" w:themeColor="text1"/>
          <w:sz w:val="20"/>
        </w:rPr>
        <w:t>Ber. deut. chem. Ges. 24</w:t>
      </w:r>
      <w:r w:rsidRPr="007D0289">
        <w:rPr>
          <w:rFonts w:cs="Arial"/>
          <w:b w:val="0"/>
          <w:color w:val="000000" w:themeColor="text1"/>
          <w:sz w:val="20"/>
        </w:rPr>
        <w:t xml:space="preserve">, 539-546.  </w:t>
      </w:r>
    </w:p>
    <w:p w:rsidR="001437D4" w:rsidRPr="007D0289" w:rsidRDefault="001437D4" w:rsidP="00080CF1">
      <w:pPr>
        <w:pStyle w:val="Heading1"/>
        <w:numPr>
          <w:ilvl w:val="0"/>
          <w:numId w:val="31"/>
        </w:numPr>
        <w:shd w:val="solid" w:color="FFFFFF" w:fill="auto"/>
        <w:spacing w:before="0" w:after="0"/>
        <w:jc w:val="both"/>
        <w:rPr>
          <w:rFonts w:cs="Arial"/>
          <w:b w:val="0"/>
          <w:color w:val="000000" w:themeColor="text1"/>
          <w:sz w:val="20"/>
        </w:rPr>
      </w:pPr>
      <w:r w:rsidRPr="007D0289">
        <w:rPr>
          <w:rFonts w:cs="Arial"/>
          <w:b w:val="0"/>
          <w:color w:val="000000" w:themeColor="text1"/>
          <w:sz w:val="20"/>
        </w:rPr>
        <w:t xml:space="preserve">Fischer, E. (1891). </w:t>
      </w:r>
      <w:r w:rsidRPr="007D0289">
        <w:rPr>
          <w:rStyle w:val="maintitle"/>
          <w:rFonts w:cs="Arial"/>
          <w:b w:val="0"/>
          <w:color w:val="000000" w:themeColor="text1"/>
          <w:sz w:val="20"/>
        </w:rPr>
        <w:t xml:space="preserve">Ueber die Configuration des Traubenzuckers und seiner Isomeren. </w:t>
      </w:r>
      <w:r w:rsidRPr="007D0289">
        <w:rPr>
          <w:rFonts w:cs="Arial"/>
          <w:b w:val="0"/>
          <w:i/>
          <w:color w:val="000000" w:themeColor="text1"/>
          <w:sz w:val="20"/>
        </w:rPr>
        <w:t>Ber. deut. chem. Ges. 24</w:t>
      </w:r>
      <w:r w:rsidRPr="007D0289">
        <w:rPr>
          <w:rFonts w:cs="Arial"/>
          <w:b w:val="0"/>
          <w:color w:val="000000" w:themeColor="text1"/>
          <w:sz w:val="20"/>
        </w:rPr>
        <w:t xml:space="preserve">, 1836-1845. </w:t>
      </w:r>
    </w:p>
    <w:p w:rsidR="001437D4" w:rsidRPr="007D0289" w:rsidRDefault="001437D4" w:rsidP="00080CF1">
      <w:pPr>
        <w:pStyle w:val="Heading1"/>
        <w:numPr>
          <w:ilvl w:val="0"/>
          <w:numId w:val="31"/>
        </w:numPr>
        <w:shd w:val="solid" w:color="FFFFFF" w:fill="auto"/>
        <w:spacing w:before="0" w:after="0"/>
        <w:jc w:val="both"/>
        <w:rPr>
          <w:rFonts w:cs="Arial"/>
          <w:color w:val="000000" w:themeColor="text1"/>
          <w:sz w:val="20"/>
        </w:rPr>
      </w:pPr>
      <w:r w:rsidRPr="007D0289">
        <w:rPr>
          <w:rFonts w:cs="Arial"/>
          <w:b w:val="0"/>
          <w:color w:val="000000" w:themeColor="text1"/>
          <w:sz w:val="20"/>
        </w:rPr>
        <w:t xml:space="preserve">Fischer, E. (1891). </w:t>
      </w:r>
      <w:r w:rsidRPr="007D0289">
        <w:rPr>
          <w:rStyle w:val="maintitle"/>
          <w:rFonts w:cs="Arial"/>
          <w:b w:val="0"/>
          <w:color w:val="000000" w:themeColor="text1"/>
          <w:sz w:val="20"/>
        </w:rPr>
        <w:t xml:space="preserve">Ueber die Configuration des Traubenzuckers und seiner Isomeren. II. </w:t>
      </w:r>
      <w:r w:rsidRPr="007D0289">
        <w:rPr>
          <w:rFonts w:cs="Arial"/>
          <w:b w:val="0"/>
          <w:i/>
          <w:color w:val="000000" w:themeColor="text1"/>
          <w:sz w:val="20"/>
        </w:rPr>
        <w:t>Ber. deut. chem. Ges. 24</w:t>
      </w:r>
      <w:r w:rsidRPr="007D0289">
        <w:rPr>
          <w:rFonts w:cs="Arial"/>
          <w:b w:val="0"/>
          <w:color w:val="000000" w:themeColor="text1"/>
          <w:sz w:val="20"/>
        </w:rPr>
        <w:t>, 2683-2687.</w:t>
      </w:r>
      <w:r w:rsidRPr="007D0289">
        <w:rPr>
          <w:rFonts w:cs="Arial"/>
          <w:color w:val="000000" w:themeColor="text1"/>
          <w:sz w:val="20"/>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Fischer, E. (1893). Ueber Adonit, einen neuen Pentit. </w:t>
      </w:r>
      <w:r w:rsidRPr="00080CF1">
        <w:rPr>
          <w:rFonts w:ascii="Arial" w:hAnsi="Arial" w:cs="Arial"/>
          <w:i/>
          <w:color w:val="000000" w:themeColor="text1"/>
        </w:rPr>
        <w:t>Ber. deut. chem. Ges. 26</w:t>
      </w:r>
      <w:r w:rsidRPr="00080CF1">
        <w:rPr>
          <w:rFonts w:ascii="Arial" w:hAnsi="Arial" w:cs="Arial"/>
          <w:color w:val="000000" w:themeColor="text1"/>
        </w:rPr>
        <w:t xml:space="preserve">(1), 633-639.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Fischer, E. (1894). </w:t>
      </w:r>
      <w:r w:rsidRPr="00080CF1">
        <w:rPr>
          <w:rFonts w:ascii="Arial" w:hAnsi="Arial" w:cs="Arial"/>
          <w:bCs/>
          <w:color w:val="000000" w:themeColor="text1"/>
          <w:bdr w:val="none" w:sz="0" w:space="0" w:color="auto" w:frame="1"/>
        </w:rPr>
        <w:t>Synthesen in der Zuckergruppe II</w:t>
      </w:r>
      <w:r w:rsidRPr="00080CF1">
        <w:rPr>
          <w:rFonts w:ascii="Arial" w:hAnsi="Arial" w:cs="Arial"/>
          <w:color w:val="000000" w:themeColor="text1"/>
        </w:rPr>
        <w:t xml:space="preserve">. </w:t>
      </w:r>
      <w:r w:rsidRPr="00080CF1">
        <w:rPr>
          <w:rFonts w:ascii="Arial" w:hAnsi="Arial" w:cs="Arial"/>
          <w:bCs/>
          <w:i/>
          <w:color w:val="000000" w:themeColor="text1"/>
        </w:rPr>
        <w:t>Ber. Deut. Chem. Ges</w:t>
      </w:r>
      <w:r w:rsidRPr="00080CF1">
        <w:rPr>
          <w:rFonts w:ascii="Arial" w:hAnsi="Arial" w:cs="Arial"/>
          <w:bCs/>
          <w:i/>
          <w:caps/>
          <w:color w:val="000000" w:themeColor="text1"/>
        </w:rPr>
        <w:t>.</w:t>
      </w:r>
      <w:r w:rsidRPr="00080CF1">
        <w:rPr>
          <w:rFonts w:ascii="Arial" w:hAnsi="Arial" w:cs="Arial"/>
          <w:i/>
          <w:color w:val="000000" w:themeColor="text1"/>
        </w:rPr>
        <w:t xml:space="preserve"> 27</w:t>
      </w:r>
      <w:r w:rsidRPr="00080CF1">
        <w:rPr>
          <w:rFonts w:ascii="Arial" w:hAnsi="Arial" w:cs="Arial"/>
          <w:color w:val="000000" w:themeColor="text1"/>
        </w:rPr>
        <w:t xml:space="preserve">, 3189-3232.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Fischer, E. (</w:t>
      </w:r>
      <w:r w:rsidRPr="00080CF1">
        <w:rPr>
          <w:rFonts w:ascii="Arial" w:hAnsi="Arial" w:cs="Arial"/>
          <w:bCs/>
          <w:color w:val="000000" w:themeColor="text1"/>
          <w:bdr w:val="none" w:sz="0" w:space="0" w:color="auto" w:frame="1"/>
        </w:rPr>
        <w:t>1896</w:t>
      </w:r>
      <w:r w:rsidRPr="00080CF1">
        <w:rPr>
          <w:rFonts w:ascii="Arial" w:hAnsi="Arial" w:cs="Arial"/>
          <w:color w:val="000000" w:themeColor="text1"/>
        </w:rPr>
        <w:t>).</w:t>
      </w:r>
      <w:r w:rsidRPr="00080CF1">
        <w:rPr>
          <w:rFonts w:ascii="Arial" w:hAnsi="Arial" w:cs="Arial"/>
          <w:bCs/>
          <w:color w:val="000000" w:themeColor="text1"/>
          <w:bdr w:val="none" w:sz="0" w:space="0" w:color="auto" w:frame="1"/>
        </w:rPr>
        <w:t xml:space="preserve"> </w:t>
      </w:r>
      <w:r w:rsidRPr="00080CF1">
        <w:rPr>
          <w:rStyle w:val="maintitle"/>
          <w:rFonts w:ascii="Arial" w:hAnsi="Arial" w:cs="Arial"/>
          <w:color w:val="000000" w:themeColor="text1"/>
          <w:bdr w:val="none" w:sz="0" w:space="0" w:color="auto" w:frame="1"/>
        </w:rPr>
        <w:t xml:space="preserve">Configuration der Weinsäure. </w:t>
      </w:r>
      <w:r w:rsidRPr="00080CF1">
        <w:rPr>
          <w:rFonts w:ascii="Arial" w:hAnsi="Arial" w:cs="Arial"/>
          <w:i/>
          <w:color w:val="000000" w:themeColor="text1"/>
        </w:rPr>
        <w:t>Ber. Deut. Chem. Ges. 29</w:t>
      </w:r>
      <w:r w:rsidRPr="00080CF1">
        <w:rPr>
          <w:rFonts w:ascii="Arial" w:hAnsi="Arial" w:cs="Arial"/>
          <w:color w:val="000000" w:themeColor="text1"/>
        </w:rPr>
        <w:t xml:space="preserve">, </w:t>
      </w:r>
      <w:r w:rsidRPr="00080CF1">
        <w:rPr>
          <w:rFonts w:ascii="Arial" w:hAnsi="Arial" w:cs="Arial"/>
          <w:bCs/>
          <w:color w:val="000000" w:themeColor="text1"/>
          <w:bdr w:val="none" w:sz="0" w:space="0" w:color="auto" w:frame="1"/>
        </w:rPr>
        <w:t>1377-1383.</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Fischer, E., &amp; Fay,</w:t>
      </w:r>
      <w:r w:rsidRPr="00080CF1">
        <w:rPr>
          <w:rFonts w:ascii="Arial" w:hAnsi="Arial" w:cs="Arial"/>
          <w:bCs/>
          <w:color w:val="000000" w:themeColor="text1"/>
        </w:rPr>
        <w:t xml:space="preserve"> </w:t>
      </w:r>
      <w:r w:rsidRPr="00080CF1">
        <w:rPr>
          <w:rFonts w:ascii="Arial" w:hAnsi="Arial" w:cs="Arial"/>
          <w:color w:val="000000" w:themeColor="text1"/>
        </w:rPr>
        <w:t xml:space="preserve">I. W. (1895). Ueber Idonsäure, Idose, Idit und Idozuckersäure. </w:t>
      </w:r>
      <w:r w:rsidRPr="00080CF1">
        <w:rPr>
          <w:rFonts w:ascii="Arial" w:hAnsi="Arial" w:cs="Arial"/>
          <w:bCs/>
          <w:i/>
          <w:color w:val="000000" w:themeColor="text1"/>
        </w:rPr>
        <w:t>Ber. Deut. Chem. Ges</w:t>
      </w:r>
      <w:r w:rsidRPr="00080CF1">
        <w:rPr>
          <w:rFonts w:ascii="Arial" w:hAnsi="Arial" w:cs="Arial"/>
          <w:bCs/>
          <w:i/>
          <w:caps/>
          <w:color w:val="000000" w:themeColor="text1"/>
        </w:rPr>
        <w:t>.</w:t>
      </w:r>
      <w:r w:rsidRPr="00080CF1">
        <w:rPr>
          <w:rFonts w:ascii="Arial" w:hAnsi="Arial" w:cs="Arial"/>
          <w:i/>
          <w:color w:val="000000" w:themeColor="text1"/>
        </w:rPr>
        <w:t xml:space="preserve"> 28</w:t>
      </w:r>
      <w:r w:rsidRPr="00080CF1">
        <w:rPr>
          <w:rFonts w:ascii="Arial" w:hAnsi="Arial" w:cs="Arial"/>
          <w:color w:val="000000" w:themeColor="text1"/>
        </w:rPr>
        <w:t>(2), 1975-1983.</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Fischer, E., &amp; Hertz,</w:t>
      </w:r>
      <w:r w:rsidRPr="00080CF1">
        <w:rPr>
          <w:rFonts w:ascii="Arial" w:hAnsi="Arial" w:cs="Arial"/>
          <w:bCs/>
          <w:caps/>
          <w:color w:val="000000" w:themeColor="text1"/>
        </w:rPr>
        <w:t xml:space="preserve"> </w:t>
      </w:r>
      <w:r w:rsidRPr="00080CF1">
        <w:rPr>
          <w:rFonts w:ascii="Arial" w:hAnsi="Arial" w:cs="Arial"/>
          <w:color w:val="000000" w:themeColor="text1"/>
        </w:rPr>
        <w:t xml:space="preserve">J. (1892). </w:t>
      </w:r>
      <w:r w:rsidRPr="00080CF1">
        <w:rPr>
          <w:rFonts w:ascii="Arial" w:hAnsi="Arial" w:cs="Arial"/>
          <w:bCs/>
          <w:color w:val="000000" w:themeColor="text1"/>
        </w:rPr>
        <w:t xml:space="preserve">Reduction der Schleimsäure. </w:t>
      </w:r>
      <w:r w:rsidRPr="00080CF1">
        <w:rPr>
          <w:rFonts w:ascii="Arial" w:hAnsi="Arial" w:cs="Arial"/>
          <w:bCs/>
          <w:i/>
          <w:color w:val="000000" w:themeColor="text1"/>
        </w:rPr>
        <w:t>Ber. Deut. Chem. Ges</w:t>
      </w:r>
      <w:r w:rsidRPr="00080CF1">
        <w:rPr>
          <w:rFonts w:ascii="Arial" w:hAnsi="Arial" w:cs="Arial"/>
          <w:bCs/>
          <w:i/>
          <w:caps/>
          <w:color w:val="000000" w:themeColor="text1"/>
        </w:rPr>
        <w:t>.</w:t>
      </w:r>
      <w:r w:rsidRPr="00080CF1">
        <w:rPr>
          <w:rFonts w:ascii="Arial" w:hAnsi="Arial" w:cs="Arial"/>
          <w:i/>
          <w:color w:val="000000" w:themeColor="text1"/>
        </w:rPr>
        <w:t xml:space="preserve"> 25</w:t>
      </w:r>
      <w:r w:rsidR="00A30CC5" w:rsidRPr="00080CF1">
        <w:rPr>
          <w:rFonts w:ascii="Arial" w:hAnsi="Arial" w:cs="Arial"/>
          <w:color w:val="000000" w:themeColor="text1"/>
        </w:rPr>
        <w:t>,</w:t>
      </w:r>
      <w:r w:rsidRPr="00080CF1">
        <w:rPr>
          <w:rFonts w:ascii="Arial" w:hAnsi="Arial" w:cs="Arial"/>
          <w:color w:val="000000" w:themeColor="text1"/>
        </w:rPr>
        <w:t xml:space="preserve"> 1247-1261.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Fischer, E., &amp; Hirschberger, J. (1888). Ueber Mannose. </w:t>
      </w:r>
      <w:r w:rsidRPr="00080CF1">
        <w:rPr>
          <w:rFonts w:ascii="Arial" w:hAnsi="Arial" w:cs="Arial"/>
          <w:bCs/>
          <w:i/>
          <w:color w:val="000000" w:themeColor="text1"/>
        </w:rPr>
        <w:t>Ber. Deut. Chem. Ges.</w:t>
      </w:r>
      <w:r w:rsidRPr="00080CF1">
        <w:rPr>
          <w:rFonts w:ascii="Arial" w:hAnsi="Arial" w:cs="Arial"/>
          <w:i/>
          <w:color w:val="000000" w:themeColor="text1"/>
        </w:rPr>
        <w:t xml:space="preserve"> 21</w:t>
      </w:r>
      <w:r w:rsidRPr="00080CF1">
        <w:rPr>
          <w:rFonts w:ascii="Arial" w:hAnsi="Arial" w:cs="Arial"/>
          <w:color w:val="000000" w:themeColor="text1"/>
        </w:rPr>
        <w:t xml:space="preserve">(1), 1805-1809. </w:t>
      </w:r>
    </w:p>
    <w:p w:rsidR="001437D4" w:rsidRPr="00080CF1" w:rsidRDefault="001437D4" w:rsidP="00080CF1">
      <w:pPr>
        <w:pStyle w:val="ListParagraph"/>
        <w:numPr>
          <w:ilvl w:val="0"/>
          <w:numId w:val="31"/>
        </w:numPr>
        <w:jc w:val="both"/>
        <w:rPr>
          <w:rFonts w:ascii="Arial" w:hAnsi="Arial" w:cs="Arial"/>
          <w:bCs/>
          <w:color w:val="000000" w:themeColor="text1"/>
        </w:rPr>
      </w:pPr>
      <w:r w:rsidRPr="00080CF1">
        <w:rPr>
          <w:rFonts w:ascii="Arial" w:hAnsi="Arial" w:cs="Arial"/>
          <w:color w:val="000000" w:themeColor="text1"/>
        </w:rPr>
        <w:t xml:space="preserve">Fischer, E., &amp; Hirschberger, J. (1889). Ueber Mannose. II. </w:t>
      </w:r>
      <w:r w:rsidRPr="00080CF1">
        <w:rPr>
          <w:rFonts w:ascii="Arial" w:hAnsi="Arial" w:cs="Arial"/>
          <w:bCs/>
          <w:i/>
          <w:color w:val="000000" w:themeColor="text1"/>
        </w:rPr>
        <w:t>Ber. Deut. Chem. Ges.</w:t>
      </w:r>
      <w:r w:rsidRPr="00080CF1">
        <w:rPr>
          <w:rFonts w:ascii="Arial" w:hAnsi="Arial" w:cs="Arial"/>
          <w:i/>
          <w:color w:val="000000" w:themeColor="text1"/>
        </w:rPr>
        <w:t xml:space="preserve"> 22</w:t>
      </w:r>
      <w:r w:rsidRPr="00080CF1">
        <w:rPr>
          <w:rFonts w:ascii="Arial" w:hAnsi="Arial" w:cs="Arial"/>
          <w:color w:val="000000" w:themeColor="text1"/>
        </w:rPr>
        <w:t xml:space="preserve">(1), 365-376.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lastRenderedPageBreak/>
        <w:t xml:space="preserve">Fischer, E., &amp; Hirschberger, J. (1889). Ueber Mannose. III. </w:t>
      </w:r>
      <w:r w:rsidRPr="00080CF1">
        <w:rPr>
          <w:rFonts w:ascii="Arial" w:hAnsi="Arial" w:cs="Arial"/>
          <w:bCs/>
          <w:i/>
          <w:color w:val="000000" w:themeColor="text1"/>
        </w:rPr>
        <w:t>Ber. Deut. Chem. Ges.</w:t>
      </w:r>
      <w:r w:rsidRPr="00080CF1">
        <w:rPr>
          <w:rFonts w:ascii="Arial" w:hAnsi="Arial" w:cs="Arial"/>
          <w:i/>
          <w:color w:val="000000" w:themeColor="text1"/>
        </w:rPr>
        <w:t xml:space="preserve"> 22</w:t>
      </w:r>
      <w:r w:rsidRPr="00080CF1">
        <w:rPr>
          <w:rFonts w:ascii="Arial" w:hAnsi="Arial" w:cs="Arial"/>
          <w:color w:val="000000" w:themeColor="text1"/>
        </w:rPr>
        <w:t>(1), 1155-1156.</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Fischer, E., &amp; Hirschberger, J. (1889). Ueber Mannose. IV. </w:t>
      </w:r>
      <w:r w:rsidRPr="00080CF1">
        <w:rPr>
          <w:rFonts w:ascii="Arial" w:hAnsi="Arial" w:cs="Arial"/>
          <w:bCs/>
          <w:i/>
          <w:color w:val="000000" w:themeColor="text1"/>
        </w:rPr>
        <w:t>Ber. Deut. Chem. Ges.</w:t>
      </w:r>
      <w:r w:rsidRPr="00080CF1">
        <w:rPr>
          <w:rFonts w:ascii="Arial" w:hAnsi="Arial" w:cs="Arial"/>
          <w:i/>
          <w:color w:val="000000" w:themeColor="text1"/>
        </w:rPr>
        <w:t xml:space="preserve"> 22</w:t>
      </w:r>
      <w:r w:rsidRPr="00080CF1">
        <w:rPr>
          <w:rFonts w:ascii="Arial" w:hAnsi="Arial" w:cs="Arial"/>
          <w:color w:val="000000" w:themeColor="text1"/>
        </w:rPr>
        <w:t>(2), 3218-3224.</w:t>
      </w:r>
    </w:p>
    <w:p w:rsidR="001437D4" w:rsidRPr="00080CF1" w:rsidRDefault="001437D4" w:rsidP="00080CF1">
      <w:pPr>
        <w:pStyle w:val="ListParagraph"/>
        <w:numPr>
          <w:ilvl w:val="0"/>
          <w:numId w:val="31"/>
        </w:numPr>
        <w:jc w:val="both"/>
        <w:rPr>
          <w:rFonts w:ascii="Arial" w:eastAsia="OpenSymbol" w:hAnsi="Arial" w:cs="Arial"/>
          <w:color w:val="000000" w:themeColor="text1"/>
        </w:rPr>
      </w:pPr>
      <w:r w:rsidRPr="00080CF1">
        <w:rPr>
          <w:rFonts w:ascii="Arial" w:hAnsi="Arial" w:cs="Arial"/>
          <w:color w:val="000000" w:themeColor="text1"/>
        </w:rPr>
        <w:t>Fischer, E., &amp; Stahel, E. (</w:t>
      </w:r>
      <w:r w:rsidRPr="00080CF1">
        <w:rPr>
          <w:rFonts w:ascii="Arial" w:hAnsi="Arial" w:cs="Arial"/>
          <w:bCs/>
          <w:color w:val="000000" w:themeColor="text1"/>
        </w:rPr>
        <w:t>1891</w:t>
      </w:r>
      <w:r w:rsidRPr="00080CF1">
        <w:rPr>
          <w:rFonts w:ascii="Arial" w:hAnsi="Arial" w:cs="Arial"/>
          <w:color w:val="000000" w:themeColor="text1"/>
        </w:rPr>
        <w:t xml:space="preserve">). Zur Kenntniss der Xylose. </w:t>
      </w:r>
      <w:r w:rsidRPr="00080CF1">
        <w:rPr>
          <w:rFonts w:ascii="Arial" w:hAnsi="Arial" w:cs="Arial"/>
          <w:bCs/>
          <w:i/>
          <w:color w:val="000000" w:themeColor="text1"/>
        </w:rPr>
        <w:t>Ber. Deut. Chem. Ges. 24</w:t>
      </w:r>
      <w:r w:rsidRPr="00080CF1">
        <w:rPr>
          <w:rFonts w:ascii="Arial" w:hAnsi="Arial" w:cs="Arial"/>
          <w:bCs/>
          <w:color w:val="000000" w:themeColor="text1"/>
        </w:rPr>
        <w:t>(1), 528-539.</w:t>
      </w:r>
      <w:r w:rsidRPr="00080CF1">
        <w:rPr>
          <w:rFonts w:ascii="Arial" w:hAnsi="Arial" w:cs="Arial"/>
          <w:color w:val="000000" w:themeColor="text1"/>
        </w:rPr>
        <w:t xml:space="preserve"> </w:t>
      </w:r>
    </w:p>
    <w:p w:rsidR="001437D4" w:rsidRPr="00080CF1" w:rsidRDefault="001437D4" w:rsidP="00080CF1">
      <w:pPr>
        <w:pStyle w:val="ListParagraph"/>
        <w:numPr>
          <w:ilvl w:val="0"/>
          <w:numId w:val="31"/>
        </w:numPr>
        <w:autoSpaceDE w:val="0"/>
        <w:autoSpaceDN w:val="0"/>
        <w:adjustRightInd w:val="0"/>
        <w:jc w:val="both"/>
        <w:rPr>
          <w:rFonts w:ascii="Arial" w:hAnsi="Arial" w:cs="Arial"/>
          <w:color w:val="000000" w:themeColor="text1"/>
        </w:rPr>
      </w:pPr>
      <w:r w:rsidRPr="00080CF1">
        <w:rPr>
          <w:rFonts w:ascii="Arial" w:hAnsi="Arial" w:cs="Arial"/>
          <w:color w:val="000000" w:themeColor="text1"/>
        </w:rPr>
        <w:t xml:space="preserve">Fujita, S. (2007).  Alkanes as stereoisomers. Enumeration by the combination of two dichotomies for three-dimensional trees. </w:t>
      </w:r>
      <w:r w:rsidRPr="00080CF1">
        <w:rPr>
          <w:rFonts w:ascii="Arial" w:hAnsi="Arial" w:cs="Arial"/>
          <w:i/>
          <w:iCs/>
          <w:color w:val="000000" w:themeColor="text1"/>
        </w:rPr>
        <w:t>MATCH Commun.</w:t>
      </w:r>
      <w:r w:rsidRPr="00080CF1">
        <w:rPr>
          <w:rFonts w:ascii="Arial" w:hAnsi="Arial" w:cs="Arial"/>
          <w:iCs/>
          <w:color w:val="000000" w:themeColor="text1"/>
        </w:rPr>
        <w:t xml:space="preserve"> </w:t>
      </w:r>
      <w:r w:rsidRPr="00080CF1">
        <w:rPr>
          <w:rFonts w:ascii="Arial" w:hAnsi="Arial" w:cs="Arial"/>
          <w:i/>
          <w:iCs/>
          <w:color w:val="000000" w:themeColor="text1"/>
        </w:rPr>
        <w:t xml:space="preserve">Math. Comput. Chem. </w:t>
      </w:r>
      <w:r w:rsidRPr="00080CF1">
        <w:rPr>
          <w:rFonts w:ascii="Arial" w:hAnsi="Arial" w:cs="Arial"/>
          <w:bCs/>
          <w:i/>
          <w:color w:val="000000" w:themeColor="text1"/>
        </w:rPr>
        <w:t>57</w:t>
      </w:r>
      <w:r w:rsidRPr="00080CF1">
        <w:rPr>
          <w:rFonts w:ascii="Arial" w:hAnsi="Arial" w:cs="Arial"/>
          <w:bCs/>
          <w:color w:val="000000" w:themeColor="text1"/>
        </w:rPr>
        <w:t xml:space="preserve">, </w:t>
      </w:r>
      <w:r w:rsidRPr="00080CF1">
        <w:rPr>
          <w:rFonts w:ascii="Arial" w:hAnsi="Arial" w:cs="Arial"/>
          <w:color w:val="000000" w:themeColor="text1"/>
        </w:rPr>
        <w:t>299-340.</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Fujita, S. (2007). Enumeration of alkanes as stereoisomers. </w:t>
      </w:r>
      <w:r w:rsidRPr="00080CF1">
        <w:rPr>
          <w:rFonts w:ascii="Arial" w:hAnsi="Arial" w:cs="Arial"/>
          <w:i/>
          <w:iCs/>
          <w:color w:val="000000" w:themeColor="text1"/>
        </w:rPr>
        <w:t xml:space="preserve">MATCH Commun. Math. Comput. Chem. </w:t>
      </w:r>
      <w:r w:rsidRPr="00080CF1">
        <w:rPr>
          <w:rFonts w:ascii="Arial" w:hAnsi="Arial" w:cs="Arial"/>
          <w:bCs/>
          <w:i/>
          <w:color w:val="000000" w:themeColor="text1"/>
        </w:rPr>
        <w:t>57</w:t>
      </w:r>
      <w:r w:rsidRPr="00080CF1">
        <w:rPr>
          <w:rFonts w:ascii="Arial" w:hAnsi="Arial" w:cs="Arial"/>
          <w:bCs/>
          <w:color w:val="000000" w:themeColor="text1"/>
        </w:rPr>
        <w:t xml:space="preserve">, </w:t>
      </w:r>
      <w:r w:rsidRPr="00080CF1">
        <w:rPr>
          <w:rFonts w:ascii="Arial" w:hAnsi="Arial" w:cs="Arial"/>
          <w:color w:val="000000" w:themeColor="text1"/>
        </w:rPr>
        <w:t>265-298.</w:t>
      </w:r>
    </w:p>
    <w:p w:rsidR="001437D4" w:rsidRPr="00080CF1" w:rsidRDefault="001437D4" w:rsidP="00080CF1">
      <w:pPr>
        <w:pStyle w:val="ListParagraph"/>
        <w:numPr>
          <w:ilvl w:val="0"/>
          <w:numId w:val="31"/>
        </w:numPr>
        <w:autoSpaceDE w:val="0"/>
        <w:autoSpaceDN w:val="0"/>
        <w:adjustRightInd w:val="0"/>
        <w:rPr>
          <w:rFonts w:ascii="Arial" w:hAnsi="Arial" w:cs="Arial"/>
          <w:color w:val="000000" w:themeColor="text1"/>
        </w:rPr>
      </w:pPr>
      <w:r w:rsidRPr="00080CF1">
        <w:rPr>
          <w:rFonts w:ascii="Arial" w:hAnsi="Arial" w:cs="Arial"/>
          <w:color w:val="000000" w:themeColor="text1"/>
        </w:rPr>
        <w:t>Hockett, R. C.,</w:t>
      </w:r>
      <w:r w:rsidR="00A30CC5" w:rsidRPr="00080CF1">
        <w:rPr>
          <w:rFonts w:ascii="Arial" w:hAnsi="Arial" w:cs="Arial"/>
          <w:color w:val="000000" w:themeColor="text1"/>
        </w:rPr>
        <w:t xml:space="preserve"> (</w:t>
      </w:r>
      <w:r w:rsidR="00A30CC5" w:rsidRPr="00080CF1">
        <w:rPr>
          <w:rFonts w:ascii="Arial" w:hAnsi="Arial" w:cs="Arial"/>
          <w:color w:val="000000" w:themeColor="text1"/>
          <w:shd w:val="clear" w:color="auto" w:fill="FFFFFF"/>
        </w:rPr>
        <w:t>1935</w:t>
      </w:r>
      <w:r w:rsidR="00A30CC5" w:rsidRPr="00080CF1">
        <w:rPr>
          <w:rFonts w:ascii="Arial" w:hAnsi="Arial" w:cs="Arial"/>
          <w:color w:val="000000" w:themeColor="text1"/>
        </w:rPr>
        <w:t>).</w:t>
      </w:r>
      <w:r w:rsidRPr="00080CF1">
        <w:rPr>
          <w:rFonts w:ascii="Arial" w:hAnsi="Arial" w:cs="Arial"/>
          <w:color w:val="000000" w:themeColor="text1"/>
        </w:rPr>
        <w:t xml:space="preserve"> </w:t>
      </w:r>
      <w:r w:rsidR="00A30CC5" w:rsidRPr="00080CF1">
        <w:rPr>
          <w:rFonts w:ascii="Arial" w:hAnsi="Arial" w:cs="Arial"/>
          <w:color w:val="000000" w:themeColor="text1"/>
        </w:rPr>
        <w:t xml:space="preserve">The Chemistry of the Tetrose. </w:t>
      </w:r>
      <w:r w:rsidR="00A51F53" w:rsidRPr="00080CF1">
        <w:rPr>
          <w:rFonts w:ascii="Arial" w:hAnsi="Arial" w:cs="Arial"/>
          <w:color w:val="000000" w:themeColor="text1"/>
        </w:rPr>
        <w:t xml:space="preserve">Sugars. I. A Crystalline Triacetate of D-Threose from the Degradation of Strontium Xylonate with Hydrogen Peroxide. Nomenclature in the Tetrose Group. </w:t>
      </w:r>
      <w:r w:rsidRPr="00080CF1">
        <w:rPr>
          <w:rFonts w:ascii="Arial" w:hAnsi="Arial" w:cs="Arial"/>
          <w:i/>
          <w:color w:val="000000" w:themeColor="text1"/>
          <w:shd w:val="clear" w:color="auto" w:fill="FFFFFF"/>
        </w:rPr>
        <w:t>J. Am. Chem. Soc. 57</w:t>
      </w:r>
      <w:r w:rsidRPr="00080CF1">
        <w:rPr>
          <w:rFonts w:ascii="Arial" w:hAnsi="Arial" w:cs="Arial"/>
          <w:color w:val="000000" w:themeColor="text1"/>
          <w:shd w:val="clear" w:color="auto" w:fill="FFFFFF"/>
        </w:rPr>
        <w:t xml:space="preserve">, </w:t>
      </w:r>
      <w:r w:rsidRPr="00080CF1">
        <w:rPr>
          <w:rFonts w:ascii="Arial" w:hAnsi="Arial" w:cs="Arial"/>
          <w:color w:val="000000" w:themeColor="text1"/>
        </w:rPr>
        <w:t>2260-2264.</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Hockett, R. C.</w:t>
      </w:r>
      <w:r w:rsidR="006737B7" w:rsidRPr="00080CF1">
        <w:rPr>
          <w:rFonts w:ascii="Arial" w:hAnsi="Arial" w:cs="Arial"/>
          <w:color w:val="000000" w:themeColor="text1"/>
          <w:shd w:val="clear" w:color="auto" w:fill="FFFFFF"/>
        </w:rPr>
        <w:t xml:space="preserve"> (1935).</w:t>
      </w:r>
      <w:r w:rsidRPr="00080CF1">
        <w:rPr>
          <w:rFonts w:ascii="Arial" w:hAnsi="Arial" w:cs="Arial"/>
          <w:color w:val="000000" w:themeColor="text1"/>
        </w:rPr>
        <w:t xml:space="preserve"> </w:t>
      </w:r>
      <w:r w:rsidR="006737B7" w:rsidRPr="00080CF1">
        <w:rPr>
          <w:rFonts w:ascii="Arial" w:hAnsi="Arial" w:cs="Arial"/>
          <w:color w:val="000000" w:themeColor="text1"/>
        </w:rPr>
        <w:t xml:space="preserve">The Chemistry of the Tetrose Sugars. II. The Degradation of D-Xylose by the Method of Wohl. The Rotation of D-Threose. </w:t>
      </w:r>
      <w:r w:rsidRPr="00080CF1">
        <w:rPr>
          <w:rFonts w:ascii="Arial" w:hAnsi="Arial" w:cs="Arial"/>
          <w:i/>
          <w:color w:val="000000" w:themeColor="text1"/>
          <w:shd w:val="clear" w:color="auto" w:fill="FFFFFF"/>
        </w:rPr>
        <w:t>J. Am. Chem. Soc. 57</w:t>
      </w:r>
      <w:r w:rsidRPr="00080CF1">
        <w:rPr>
          <w:rFonts w:ascii="Arial" w:hAnsi="Arial" w:cs="Arial"/>
          <w:color w:val="000000" w:themeColor="text1"/>
          <w:shd w:val="clear" w:color="auto" w:fill="FFFFFF"/>
        </w:rPr>
        <w:t>, 2265-2268.</w:t>
      </w:r>
      <w:r w:rsidRPr="00080CF1">
        <w:rPr>
          <w:rFonts w:ascii="Arial" w:hAnsi="Arial" w:cs="Arial"/>
          <w:color w:val="000000" w:themeColor="text1"/>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bCs/>
          <w:color w:val="000000" w:themeColor="text1"/>
        </w:rPr>
        <w:t xml:space="preserve">Iga, D. P. I. </w:t>
      </w:r>
      <w:r w:rsidRPr="00080CF1">
        <w:rPr>
          <w:rFonts w:ascii="Arial" w:hAnsi="Arial" w:cs="Arial"/>
          <w:color w:val="000000" w:themeColor="text1"/>
        </w:rPr>
        <w:t xml:space="preserve">(2018). </w:t>
      </w:r>
      <w:r w:rsidRPr="00080CF1">
        <w:rPr>
          <w:rFonts w:ascii="Arial" w:hAnsi="Arial" w:cs="Arial"/>
          <w:color w:val="000000" w:themeColor="text1"/>
          <w:shd w:val="clear" w:color="auto" w:fill="FFFFFF"/>
        </w:rPr>
        <w:t xml:space="preserve">Basic Principles of the Strategy Concerning the Elucidation of Configuration of Chiral Centers of Linear Isomeric Aldohexoses. </w:t>
      </w:r>
      <w:r w:rsidRPr="00080CF1">
        <w:rPr>
          <w:rFonts w:ascii="Arial" w:hAnsi="Arial" w:cs="Arial"/>
          <w:i/>
          <w:color w:val="000000" w:themeColor="text1"/>
          <w:shd w:val="clear" w:color="auto" w:fill="FFFFFF"/>
        </w:rPr>
        <w:t>Found. Chem., 20</w:t>
      </w:r>
      <w:r w:rsidRPr="00080CF1">
        <w:rPr>
          <w:rFonts w:ascii="Arial" w:hAnsi="Arial" w:cs="Arial"/>
          <w:color w:val="000000" w:themeColor="text1"/>
          <w:shd w:val="clear" w:color="auto" w:fill="FFFFFF"/>
        </w:rPr>
        <w:t>(1), 3</w:t>
      </w:r>
      <w:r w:rsidRPr="00080CF1">
        <w:rPr>
          <w:rFonts w:ascii="Arial" w:hAnsi="Arial" w:cs="Arial"/>
          <w:color w:val="000000" w:themeColor="text1"/>
        </w:rPr>
        <w:t>1-41.</w:t>
      </w:r>
    </w:p>
    <w:p w:rsidR="001437D4" w:rsidRPr="00080CF1" w:rsidRDefault="001437D4" w:rsidP="00080CF1">
      <w:pPr>
        <w:pStyle w:val="ListParagraph"/>
        <w:numPr>
          <w:ilvl w:val="0"/>
          <w:numId w:val="31"/>
        </w:numPr>
        <w:jc w:val="both"/>
        <w:rPr>
          <w:rFonts w:ascii="Arial" w:eastAsia="Microsoft YaHei UI" w:hAnsi="Arial" w:cs="Arial"/>
          <w:color w:val="000000" w:themeColor="text1"/>
        </w:rPr>
      </w:pPr>
      <w:r w:rsidRPr="00080CF1">
        <w:rPr>
          <w:rFonts w:ascii="Arial" w:eastAsia="Microsoft YaHei UI" w:hAnsi="Arial" w:cs="Arial"/>
          <w:color w:val="000000" w:themeColor="text1"/>
        </w:rPr>
        <w:t xml:space="preserve">Iga, </w:t>
      </w:r>
      <w:r w:rsidRPr="00080CF1">
        <w:rPr>
          <w:rFonts w:ascii="Arial" w:hAnsi="Arial" w:cs="Arial"/>
          <w:color w:val="000000" w:themeColor="text1"/>
        </w:rPr>
        <w:t>D. P. I. (</w:t>
      </w:r>
      <w:r w:rsidRPr="00080CF1">
        <w:rPr>
          <w:rFonts w:ascii="Arial" w:eastAsia="Microsoft YaHei UI" w:hAnsi="Arial" w:cs="Arial"/>
          <w:color w:val="000000" w:themeColor="text1"/>
        </w:rPr>
        <w:t xml:space="preserve">2024). </w:t>
      </w:r>
      <w:r w:rsidRPr="00080CF1">
        <w:rPr>
          <w:rFonts w:ascii="Arial" w:hAnsi="Arial" w:cs="Arial"/>
          <w:bCs/>
          <w:color w:val="000000" w:themeColor="text1"/>
        </w:rPr>
        <w:t xml:space="preserve">Meso Compounds Systematization ‒ A Chemical Paradox among Inositols and a Group of Super-symmetric Combinations. </w:t>
      </w:r>
      <w:r w:rsidRPr="00080CF1">
        <w:rPr>
          <w:rFonts w:ascii="Arial" w:hAnsi="Arial" w:cs="Arial"/>
          <w:bCs/>
          <w:i/>
          <w:iCs/>
          <w:color w:val="000000" w:themeColor="text1"/>
        </w:rPr>
        <w:t>Asian J</w:t>
      </w:r>
      <w:r w:rsidR="00860A33" w:rsidRPr="00080CF1">
        <w:rPr>
          <w:rFonts w:ascii="Arial" w:hAnsi="Arial" w:cs="Arial"/>
          <w:bCs/>
          <w:i/>
          <w:iCs/>
          <w:color w:val="000000" w:themeColor="text1"/>
        </w:rPr>
        <w:t>.</w:t>
      </w:r>
      <w:r w:rsidRPr="00080CF1">
        <w:rPr>
          <w:rFonts w:ascii="Arial" w:hAnsi="Arial" w:cs="Arial"/>
          <w:bCs/>
          <w:i/>
          <w:iCs/>
          <w:color w:val="000000" w:themeColor="text1"/>
        </w:rPr>
        <w:t xml:space="preserve"> Res</w:t>
      </w:r>
      <w:r w:rsidR="00860A33" w:rsidRPr="00080CF1">
        <w:rPr>
          <w:rFonts w:ascii="Arial" w:hAnsi="Arial" w:cs="Arial"/>
          <w:bCs/>
          <w:i/>
          <w:iCs/>
          <w:color w:val="000000" w:themeColor="text1"/>
        </w:rPr>
        <w:t>.</w:t>
      </w:r>
      <w:r w:rsidRPr="00080CF1">
        <w:rPr>
          <w:rFonts w:ascii="Arial" w:hAnsi="Arial" w:cs="Arial"/>
          <w:bCs/>
          <w:i/>
          <w:iCs/>
          <w:color w:val="000000" w:themeColor="text1"/>
        </w:rPr>
        <w:t xml:space="preserve"> Biochem</w:t>
      </w:r>
      <w:r w:rsidR="00860A33" w:rsidRPr="00080CF1">
        <w:rPr>
          <w:rFonts w:ascii="Arial" w:hAnsi="Arial" w:cs="Arial"/>
          <w:bCs/>
          <w:i/>
          <w:iCs/>
          <w:color w:val="000000" w:themeColor="text1"/>
        </w:rPr>
        <w:t>.</w:t>
      </w:r>
      <w:r w:rsidRPr="00080CF1">
        <w:rPr>
          <w:rFonts w:ascii="Arial" w:hAnsi="Arial" w:cs="Arial"/>
          <w:bCs/>
          <w:i/>
          <w:iCs/>
          <w:color w:val="000000" w:themeColor="text1"/>
        </w:rPr>
        <w:t xml:space="preserve"> 14</w:t>
      </w:r>
      <w:r w:rsidRPr="00080CF1">
        <w:rPr>
          <w:rFonts w:ascii="Arial" w:hAnsi="Arial" w:cs="Arial"/>
          <w:bCs/>
          <w:iCs/>
          <w:color w:val="000000" w:themeColor="text1"/>
        </w:rPr>
        <w:t xml:space="preserve">(3), 34-49. Article </w:t>
      </w:r>
      <w:proofErr w:type="gramStart"/>
      <w:r w:rsidRPr="00080CF1">
        <w:rPr>
          <w:rFonts w:ascii="Arial" w:hAnsi="Arial" w:cs="Arial"/>
          <w:bCs/>
          <w:iCs/>
          <w:color w:val="000000" w:themeColor="text1"/>
        </w:rPr>
        <w:t>no</w:t>
      </w:r>
      <w:r w:rsidR="00860A33" w:rsidRPr="00080CF1">
        <w:rPr>
          <w:rFonts w:ascii="Arial" w:hAnsi="Arial" w:cs="Arial"/>
          <w:bCs/>
          <w:iCs/>
          <w:color w:val="000000" w:themeColor="text1"/>
        </w:rPr>
        <w:t xml:space="preserve"> </w:t>
      </w:r>
      <w:r w:rsidRPr="00080CF1">
        <w:rPr>
          <w:rFonts w:ascii="Arial" w:hAnsi="Arial" w:cs="Arial"/>
          <w:bCs/>
          <w:iCs/>
          <w:color w:val="000000" w:themeColor="text1"/>
        </w:rPr>
        <w:t>.AJRB</w:t>
      </w:r>
      <w:proofErr w:type="gramEnd"/>
      <w:r w:rsidRPr="00080CF1">
        <w:rPr>
          <w:rFonts w:ascii="Arial" w:hAnsi="Arial" w:cs="Arial"/>
          <w:bCs/>
          <w:iCs/>
          <w:color w:val="000000" w:themeColor="text1"/>
        </w:rPr>
        <w:t>.115365</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Iga, D. P. I. </w:t>
      </w:r>
      <w:r w:rsidR="00860A33" w:rsidRPr="00080CF1">
        <w:rPr>
          <w:rFonts w:ascii="Arial" w:hAnsi="Arial" w:cs="Arial"/>
          <w:color w:val="000000" w:themeColor="text1"/>
        </w:rPr>
        <w:t xml:space="preserve">(2025). Chemical Morphology, a Pure Chemical Systematization of Micro Molecular Organic Compounds. </w:t>
      </w:r>
      <w:r w:rsidRPr="00080CF1">
        <w:rPr>
          <w:rFonts w:ascii="Arial" w:hAnsi="Arial" w:cs="Arial"/>
          <w:i/>
          <w:color w:val="000000" w:themeColor="text1"/>
        </w:rPr>
        <w:t>Asian J</w:t>
      </w:r>
      <w:r w:rsidR="00860A33" w:rsidRPr="00080CF1">
        <w:rPr>
          <w:rFonts w:ascii="Arial" w:hAnsi="Arial" w:cs="Arial"/>
          <w:i/>
          <w:color w:val="000000" w:themeColor="text1"/>
        </w:rPr>
        <w:t>.</w:t>
      </w:r>
      <w:r w:rsidRPr="00080CF1">
        <w:rPr>
          <w:rFonts w:ascii="Arial" w:hAnsi="Arial" w:cs="Arial"/>
          <w:i/>
          <w:color w:val="000000" w:themeColor="text1"/>
        </w:rPr>
        <w:t xml:space="preserve"> Chem</w:t>
      </w:r>
      <w:r w:rsidR="00860A33" w:rsidRPr="00080CF1">
        <w:rPr>
          <w:rFonts w:ascii="Arial" w:hAnsi="Arial" w:cs="Arial"/>
          <w:i/>
          <w:color w:val="000000" w:themeColor="text1"/>
        </w:rPr>
        <w:t>.</w:t>
      </w:r>
      <w:r w:rsidRPr="00080CF1">
        <w:rPr>
          <w:rFonts w:ascii="Arial" w:hAnsi="Arial" w:cs="Arial"/>
          <w:i/>
          <w:color w:val="000000" w:themeColor="text1"/>
        </w:rPr>
        <w:t xml:space="preserve"> Sci</w:t>
      </w:r>
      <w:r w:rsidR="00860A33" w:rsidRPr="00080CF1">
        <w:rPr>
          <w:rFonts w:ascii="Arial" w:hAnsi="Arial" w:cs="Arial"/>
          <w:i/>
          <w:color w:val="000000" w:themeColor="text1"/>
        </w:rPr>
        <w:t>.</w:t>
      </w:r>
      <w:r w:rsidRPr="00080CF1">
        <w:rPr>
          <w:rFonts w:ascii="Arial" w:hAnsi="Arial" w:cs="Arial"/>
          <w:i/>
          <w:color w:val="000000" w:themeColor="text1"/>
        </w:rPr>
        <w:t xml:space="preserve"> 15</w:t>
      </w:r>
      <w:r w:rsidRPr="00080CF1">
        <w:rPr>
          <w:rFonts w:ascii="Arial" w:hAnsi="Arial" w:cs="Arial"/>
          <w:color w:val="000000" w:themeColor="text1"/>
        </w:rPr>
        <w:t xml:space="preserve">(5), 129-155, Article no. AJOCS 144909.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Jäger, V., &amp; Wehner, V. (1989). 2-O-Benzylglyceraldehyde: a synthetic building block available in both enantiomeric forms configurationally stable owing to rapid oligomerization. </w:t>
      </w:r>
      <w:r w:rsidRPr="00080CF1">
        <w:rPr>
          <w:rFonts w:ascii="Arial" w:hAnsi="Arial" w:cs="Arial"/>
          <w:i/>
          <w:color w:val="000000" w:themeColor="text1"/>
        </w:rPr>
        <w:t>Angew. Chem. Int. Ed. Engl. 28</w:t>
      </w:r>
      <w:r w:rsidRPr="00080CF1">
        <w:rPr>
          <w:rFonts w:ascii="Arial" w:hAnsi="Arial" w:cs="Arial"/>
          <w:color w:val="000000" w:themeColor="text1"/>
        </w:rPr>
        <w:t>, 469-470.</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Kiliani, H. (1887). Ueber die Einwirkung von Natrium-amalgam auf Arabinose. </w:t>
      </w:r>
      <w:r w:rsidRPr="00080CF1">
        <w:rPr>
          <w:rFonts w:ascii="Arial" w:hAnsi="Arial" w:cs="Arial"/>
          <w:bCs/>
          <w:i/>
          <w:color w:val="000000" w:themeColor="text1"/>
        </w:rPr>
        <w:t xml:space="preserve">Ber. Deut. Chem. Ges. </w:t>
      </w:r>
      <w:r w:rsidRPr="00080CF1">
        <w:rPr>
          <w:rFonts w:ascii="Arial" w:hAnsi="Arial" w:cs="Arial"/>
          <w:i/>
          <w:color w:val="000000" w:themeColor="text1"/>
        </w:rPr>
        <w:t>20</w:t>
      </w:r>
      <w:r w:rsidRPr="00080CF1">
        <w:rPr>
          <w:rFonts w:ascii="Arial" w:hAnsi="Arial" w:cs="Arial"/>
          <w:color w:val="000000" w:themeColor="text1"/>
        </w:rPr>
        <w:t xml:space="preserve">, 1233-1235. </w:t>
      </w:r>
    </w:p>
    <w:p w:rsidR="001437D4" w:rsidRPr="007D0289" w:rsidRDefault="001437D4" w:rsidP="00080CF1">
      <w:pPr>
        <w:pStyle w:val="Body"/>
        <w:numPr>
          <w:ilvl w:val="0"/>
          <w:numId w:val="31"/>
        </w:numPr>
        <w:spacing w:after="0"/>
        <w:rPr>
          <w:rFonts w:ascii="Arial" w:hAnsi="Arial" w:cs="Arial"/>
          <w:color w:val="000000" w:themeColor="text1"/>
        </w:rPr>
      </w:pPr>
      <w:r w:rsidRPr="007D0289">
        <w:rPr>
          <w:rFonts w:ascii="Arial" w:hAnsi="Arial" w:cs="Arial"/>
          <w:color w:val="000000" w:themeColor="text1"/>
        </w:rPr>
        <w:t xml:space="preserve">Kiliani, H. </w:t>
      </w:r>
      <w:r w:rsidRPr="007D0289">
        <w:rPr>
          <w:rFonts w:ascii="Arial" w:hAnsi="Arial" w:cs="Arial"/>
          <w:bCs/>
          <w:color w:val="000000" w:themeColor="text1"/>
        </w:rPr>
        <w:t xml:space="preserve">(1887). </w:t>
      </w:r>
      <w:r w:rsidRPr="007D0289">
        <w:rPr>
          <w:rFonts w:ascii="Arial" w:hAnsi="Arial" w:cs="Arial"/>
          <w:color w:val="000000" w:themeColor="text1"/>
        </w:rPr>
        <w:t xml:space="preserve">Ueber die Zusammensetzung und Constitution der Arabinosecarbonsaure bezw. der Arabinose. </w:t>
      </w:r>
      <w:r w:rsidRPr="007D0289">
        <w:rPr>
          <w:rFonts w:ascii="Arial" w:hAnsi="Arial" w:cs="Arial"/>
          <w:bCs/>
          <w:i/>
          <w:color w:val="000000" w:themeColor="text1"/>
        </w:rPr>
        <w:t>Ber. Deut. Chem. Ges.</w:t>
      </w:r>
      <w:r w:rsidRPr="007D0289">
        <w:rPr>
          <w:rFonts w:ascii="Arial" w:hAnsi="Arial" w:cs="Arial"/>
          <w:bCs/>
          <w:i/>
          <w:iCs/>
          <w:color w:val="000000" w:themeColor="text1"/>
        </w:rPr>
        <w:t xml:space="preserve"> </w:t>
      </w:r>
      <w:r w:rsidRPr="007D0289">
        <w:rPr>
          <w:rFonts w:ascii="Arial" w:hAnsi="Arial" w:cs="Arial"/>
          <w:bCs/>
          <w:i/>
          <w:color w:val="000000" w:themeColor="text1"/>
        </w:rPr>
        <w:t>20</w:t>
      </w:r>
      <w:r w:rsidRPr="007D0289">
        <w:rPr>
          <w:rFonts w:ascii="Arial" w:hAnsi="Arial" w:cs="Arial"/>
          <w:bCs/>
          <w:color w:val="000000" w:themeColor="text1"/>
        </w:rPr>
        <w:t>, 339-346.</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Klyne, W., &amp; Buckingham, J. (1978). </w:t>
      </w:r>
      <w:r w:rsidRPr="00080CF1">
        <w:rPr>
          <w:rFonts w:ascii="Arial" w:hAnsi="Arial" w:cs="Arial"/>
          <w:i/>
          <w:color w:val="000000" w:themeColor="text1"/>
        </w:rPr>
        <w:t>Atlas of Stereochemistry, Absolute Configurations of Organic Molecules, Vol. 1</w:t>
      </w:r>
      <w:r w:rsidRPr="00080CF1">
        <w:rPr>
          <w:rFonts w:ascii="Arial" w:hAnsi="Arial" w:cs="Arial"/>
          <w:color w:val="000000" w:themeColor="text1"/>
        </w:rPr>
        <w:t>, Chapman and Hall Ltd., Second edition, London.</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eastAsia="OpenSymbol" w:hAnsi="Arial" w:cs="Arial"/>
          <w:color w:val="000000" w:themeColor="text1"/>
          <w:kern w:val="1"/>
          <w:lang w:val="en-GB"/>
        </w:rPr>
        <w:t>Laine, R. A. (1994). Invited Commentary: A calculation of all possible oligosaccharide isomers both branched and linear yields 1.05 × 10</w:t>
      </w:r>
      <w:r w:rsidRPr="00080CF1">
        <w:rPr>
          <w:rFonts w:ascii="Arial" w:eastAsia="OpenSymbol" w:hAnsi="Arial" w:cs="Arial"/>
          <w:color w:val="000000" w:themeColor="text1"/>
          <w:kern w:val="1"/>
          <w:vertAlign w:val="superscript"/>
          <w:lang w:val="en-GB"/>
        </w:rPr>
        <w:t>12</w:t>
      </w:r>
      <w:r w:rsidRPr="00080CF1">
        <w:rPr>
          <w:rFonts w:ascii="Arial" w:eastAsia="OpenSymbol" w:hAnsi="Arial" w:cs="Arial"/>
          <w:color w:val="000000" w:themeColor="text1"/>
          <w:kern w:val="1"/>
          <w:lang w:val="en-GB"/>
        </w:rPr>
        <w:t xml:space="preserve"> structures for a reducing hexasaccharide: </w:t>
      </w:r>
      <w:proofErr w:type="gramStart"/>
      <w:r w:rsidRPr="00080CF1">
        <w:rPr>
          <w:rFonts w:ascii="Arial" w:eastAsia="OpenSymbol" w:hAnsi="Arial" w:cs="Arial"/>
          <w:color w:val="000000" w:themeColor="text1"/>
          <w:kern w:val="1"/>
          <w:lang w:val="en-GB"/>
        </w:rPr>
        <w:t>the</w:t>
      </w:r>
      <w:proofErr w:type="gramEnd"/>
      <w:r w:rsidRPr="00080CF1">
        <w:rPr>
          <w:rFonts w:ascii="Arial" w:eastAsia="OpenSymbol" w:hAnsi="Arial" w:cs="Arial"/>
          <w:color w:val="000000" w:themeColor="text1"/>
          <w:kern w:val="1"/>
          <w:lang w:val="en-GB"/>
        </w:rPr>
        <w:t xml:space="preserve"> </w:t>
      </w:r>
      <w:r w:rsidRPr="00080CF1">
        <w:rPr>
          <w:rFonts w:ascii="Arial" w:eastAsia="OpenSymbol" w:hAnsi="Arial" w:cs="Arial"/>
          <w:i/>
          <w:color w:val="000000" w:themeColor="text1"/>
          <w:kern w:val="1"/>
          <w:lang w:val="en-GB"/>
        </w:rPr>
        <w:t>Isomer Barrier</w:t>
      </w:r>
      <w:r w:rsidRPr="00080CF1">
        <w:rPr>
          <w:rFonts w:ascii="Arial" w:eastAsia="OpenSymbol" w:hAnsi="Arial" w:cs="Arial"/>
          <w:color w:val="000000" w:themeColor="text1"/>
          <w:kern w:val="1"/>
          <w:lang w:val="en-GB"/>
        </w:rPr>
        <w:t xml:space="preserve"> to development of single-method saccharide sequencing or synthesis systems. </w:t>
      </w:r>
      <w:r w:rsidRPr="00080CF1">
        <w:rPr>
          <w:rFonts w:ascii="Arial" w:eastAsia="OpenSymbol" w:hAnsi="Arial" w:cs="Arial"/>
          <w:i/>
          <w:color w:val="000000" w:themeColor="text1"/>
          <w:kern w:val="1"/>
          <w:lang w:val="en-GB"/>
        </w:rPr>
        <w:t>Glycobiology, 4</w:t>
      </w:r>
      <w:r w:rsidRPr="00080CF1">
        <w:rPr>
          <w:rFonts w:ascii="Arial" w:eastAsia="OpenSymbol" w:hAnsi="Arial" w:cs="Arial"/>
          <w:color w:val="000000" w:themeColor="text1"/>
          <w:kern w:val="1"/>
          <w:lang w:val="en-GB"/>
        </w:rPr>
        <w:t>(6), 759-767.</w:t>
      </w:r>
      <w:r w:rsidRPr="00080CF1">
        <w:rPr>
          <w:rFonts w:ascii="Arial" w:hAnsi="Arial" w:cs="Arial"/>
          <w:color w:val="000000" w:themeColor="text1"/>
        </w:rPr>
        <w:t xml:space="preserve"> </w:t>
      </w:r>
    </w:p>
    <w:p w:rsidR="001437D4" w:rsidRPr="007D0289" w:rsidRDefault="001437D4" w:rsidP="00080CF1">
      <w:pPr>
        <w:pStyle w:val="Textbody"/>
        <w:numPr>
          <w:ilvl w:val="0"/>
          <w:numId w:val="31"/>
        </w:numPr>
        <w:spacing w:after="0" w:line="240" w:lineRule="auto"/>
        <w:jc w:val="both"/>
        <w:rPr>
          <w:rFonts w:ascii="Arial" w:hAnsi="Arial"/>
          <w:color w:val="000000" w:themeColor="text1"/>
          <w:sz w:val="20"/>
          <w:szCs w:val="20"/>
        </w:rPr>
      </w:pPr>
      <w:r w:rsidRPr="007D0289">
        <w:rPr>
          <w:rFonts w:ascii="Arial" w:hAnsi="Arial"/>
          <w:color w:val="000000" w:themeColor="text1"/>
          <w:sz w:val="20"/>
          <w:szCs w:val="20"/>
        </w:rPr>
        <w:t xml:space="preserve">Le Bel, J. A. (1874).  Sur les relations qui existent entre les formules atomiques des corps organique et le pouvoir rotatoire de leurs dissolutions. </w:t>
      </w:r>
      <w:r w:rsidRPr="007D0289">
        <w:rPr>
          <w:rFonts w:ascii="Arial" w:hAnsi="Arial"/>
          <w:i/>
          <w:iCs/>
          <w:color w:val="000000" w:themeColor="text1"/>
          <w:sz w:val="20"/>
          <w:szCs w:val="20"/>
        </w:rPr>
        <w:t xml:space="preserve">Bull. Soc. Chim. Fr. </w:t>
      </w:r>
      <w:r w:rsidRPr="007D0289">
        <w:rPr>
          <w:rFonts w:ascii="Arial" w:hAnsi="Arial"/>
          <w:bCs/>
          <w:i/>
          <w:color w:val="000000" w:themeColor="text1"/>
          <w:sz w:val="20"/>
          <w:szCs w:val="20"/>
        </w:rPr>
        <w:t>22</w:t>
      </w:r>
      <w:r w:rsidRPr="007D0289">
        <w:rPr>
          <w:rFonts w:ascii="Arial" w:hAnsi="Arial"/>
          <w:bCs/>
          <w:color w:val="000000" w:themeColor="text1"/>
          <w:sz w:val="20"/>
          <w:szCs w:val="20"/>
        </w:rPr>
        <w:t>,</w:t>
      </w:r>
      <w:r w:rsidRPr="007D0289">
        <w:rPr>
          <w:rFonts w:ascii="Arial" w:hAnsi="Arial"/>
          <w:iCs/>
          <w:color w:val="000000" w:themeColor="text1"/>
          <w:sz w:val="20"/>
          <w:szCs w:val="20"/>
        </w:rPr>
        <w:t xml:space="preserve"> </w:t>
      </w:r>
      <w:r w:rsidRPr="007D0289">
        <w:rPr>
          <w:rFonts w:ascii="Arial" w:hAnsi="Arial"/>
          <w:color w:val="000000" w:themeColor="text1"/>
          <w:sz w:val="20"/>
          <w:szCs w:val="20"/>
        </w:rPr>
        <w:t>337-347.</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Levinton, J. S. (1992). The big bang of animal evolution. </w:t>
      </w:r>
      <w:r w:rsidRPr="00080CF1">
        <w:rPr>
          <w:rFonts w:ascii="Arial" w:hAnsi="Arial" w:cs="Arial"/>
          <w:i/>
          <w:iCs/>
          <w:color w:val="000000" w:themeColor="text1"/>
        </w:rPr>
        <w:t xml:space="preserve">Sci. Am. </w:t>
      </w:r>
      <w:r w:rsidRPr="00080CF1">
        <w:rPr>
          <w:rFonts w:ascii="Arial" w:hAnsi="Arial" w:cs="Arial"/>
          <w:bCs/>
          <w:i/>
          <w:color w:val="000000" w:themeColor="text1"/>
        </w:rPr>
        <w:t>267</w:t>
      </w:r>
      <w:r w:rsidRPr="00080CF1">
        <w:rPr>
          <w:rFonts w:ascii="Arial" w:hAnsi="Arial" w:cs="Arial"/>
          <w:bCs/>
          <w:color w:val="000000" w:themeColor="text1"/>
        </w:rPr>
        <w:t>(5),</w:t>
      </w:r>
      <w:r w:rsidRPr="00080CF1">
        <w:rPr>
          <w:rFonts w:ascii="Arial" w:hAnsi="Arial" w:cs="Arial"/>
          <w:b/>
          <w:bCs/>
          <w:color w:val="000000" w:themeColor="text1"/>
        </w:rPr>
        <w:t xml:space="preserve"> </w:t>
      </w:r>
      <w:r w:rsidR="005607A7" w:rsidRPr="00080CF1">
        <w:rPr>
          <w:rFonts w:ascii="Arial" w:hAnsi="Arial" w:cs="Arial"/>
          <w:color w:val="000000" w:themeColor="text1"/>
        </w:rPr>
        <w:t>84-91.</w:t>
      </w:r>
    </w:p>
    <w:p w:rsidR="001437D4" w:rsidRPr="00080CF1" w:rsidRDefault="001437D4" w:rsidP="00080CF1">
      <w:pPr>
        <w:pStyle w:val="ListParagraph"/>
        <w:numPr>
          <w:ilvl w:val="0"/>
          <w:numId w:val="31"/>
        </w:numPr>
        <w:autoSpaceDE w:val="0"/>
        <w:autoSpaceDN w:val="0"/>
        <w:adjustRightInd w:val="0"/>
        <w:jc w:val="both"/>
        <w:rPr>
          <w:rFonts w:ascii="Arial" w:hAnsi="Arial" w:cs="Arial"/>
          <w:color w:val="000000" w:themeColor="text1"/>
        </w:rPr>
      </w:pPr>
      <w:r w:rsidRPr="00080CF1">
        <w:rPr>
          <w:rFonts w:ascii="Arial" w:hAnsi="Arial" w:cs="Arial"/>
          <w:color w:val="000000" w:themeColor="text1"/>
        </w:rPr>
        <w:t>Liu, C., Zhong, S.-M., Chen, R.-Y., Wu, Y.,</w:t>
      </w:r>
      <w:r w:rsidR="005607A7" w:rsidRPr="00080CF1">
        <w:rPr>
          <w:rFonts w:ascii="Arial" w:hAnsi="Arial" w:cs="Arial"/>
          <w:color w:val="000000" w:themeColor="text1"/>
        </w:rPr>
        <w:t xml:space="preserve"> &amp;</w:t>
      </w:r>
      <w:r w:rsidRPr="00080CF1">
        <w:rPr>
          <w:rFonts w:ascii="Arial" w:hAnsi="Arial" w:cs="Arial"/>
          <w:color w:val="000000" w:themeColor="text1"/>
        </w:rPr>
        <w:t xml:space="preserve"> Zhu, X.-J.</w:t>
      </w:r>
      <w:r w:rsidR="00835328" w:rsidRPr="00080CF1">
        <w:rPr>
          <w:rFonts w:ascii="Arial" w:hAnsi="Arial" w:cs="Arial"/>
          <w:color w:val="000000" w:themeColor="text1"/>
        </w:rPr>
        <w:t xml:space="preserve"> (2009). Two new compounds from the dried tender stems of </w:t>
      </w:r>
      <w:r w:rsidR="00835328" w:rsidRPr="00080CF1">
        <w:rPr>
          <w:rFonts w:ascii="Arial" w:hAnsi="Arial" w:cs="Arial"/>
          <w:i/>
          <w:color w:val="000000" w:themeColor="text1"/>
        </w:rPr>
        <w:t>Cinnamomum cassia</w:t>
      </w:r>
      <w:r w:rsidR="00835328" w:rsidRPr="00080CF1">
        <w:rPr>
          <w:rFonts w:ascii="Arial" w:hAnsi="Arial" w:cs="Arial"/>
          <w:color w:val="000000" w:themeColor="text1"/>
        </w:rPr>
        <w:t xml:space="preserve">. </w:t>
      </w:r>
      <w:r w:rsidRPr="00080CF1">
        <w:rPr>
          <w:rFonts w:ascii="Arial" w:hAnsi="Arial" w:cs="Arial"/>
          <w:i/>
          <w:color w:val="000000" w:themeColor="text1"/>
        </w:rPr>
        <w:t>J. Asian Nat. Prod. Res. 11</w:t>
      </w:r>
      <w:r w:rsidRPr="00080CF1">
        <w:rPr>
          <w:rFonts w:ascii="Arial" w:hAnsi="Arial" w:cs="Arial"/>
          <w:color w:val="000000" w:themeColor="text1"/>
        </w:rPr>
        <w:t xml:space="preserve">(9), 845-849.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Malaprade, L. (1928). </w:t>
      </w:r>
      <w:r w:rsidRPr="00080CF1">
        <w:rPr>
          <w:rFonts w:ascii="Arial" w:hAnsi="Arial" w:cs="Arial"/>
          <w:iCs/>
          <w:color w:val="000000" w:themeColor="text1"/>
        </w:rPr>
        <w:t>Action des polyalcools sur l’acide périodique</w:t>
      </w:r>
      <w:r w:rsidRPr="00080CF1">
        <w:rPr>
          <w:rFonts w:ascii="Arial" w:hAnsi="Arial" w:cs="Arial"/>
          <w:color w:val="000000" w:themeColor="text1"/>
        </w:rPr>
        <w:t xml:space="preserve">. Application analytique. </w:t>
      </w:r>
      <w:r w:rsidRPr="00080CF1">
        <w:rPr>
          <w:rFonts w:ascii="Arial" w:hAnsi="Arial" w:cs="Arial"/>
          <w:i/>
          <w:color w:val="000000" w:themeColor="text1"/>
        </w:rPr>
        <w:t>Bull. Soc. Chim. Fr. 43</w:t>
      </w:r>
      <w:r w:rsidRPr="00080CF1">
        <w:rPr>
          <w:rFonts w:ascii="Arial" w:hAnsi="Arial" w:cs="Arial"/>
          <w:color w:val="000000" w:themeColor="text1"/>
        </w:rPr>
        <w:t xml:space="preserve">, 683-696.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Malaprade, L. (1928). </w:t>
      </w:r>
      <w:r w:rsidRPr="00080CF1">
        <w:rPr>
          <w:rFonts w:ascii="Arial" w:hAnsi="Arial" w:cs="Arial"/>
          <w:iCs/>
          <w:color w:val="000000" w:themeColor="text1"/>
        </w:rPr>
        <w:t>Oxydation de quelques polyalcools par l’acide périodique</w:t>
      </w:r>
      <w:r w:rsidRPr="00080CF1">
        <w:rPr>
          <w:rFonts w:ascii="Arial" w:hAnsi="Arial" w:cs="Arial"/>
          <w:color w:val="000000" w:themeColor="text1"/>
        </w:rPr>
        <w:t xml:space="preserve">. Applications. </w:t>
      </w:r>
      <w:r w:rsidRPr="00080CF1">
        <w:rPr>
          <w:rFonts w:ascii="Arial" w:hAnsi="Arial" w:cs="Arial"/>
          <w:i/>
          <w:color w:val="000000" w:themeColor="text1"/>
        </w:rPr>
        <w:t>Compt. Rend. Acad. Sci. 186</w:t>
      </w:r>
      <w:r w:rsidRPr="00080CF1">
        <w:rPr>
          <w:rFonts w:ascii="Arial" w:hAnsi="Arial" w:cs="Arial"/>
          <w:color w:val="000000" w:themeColor="text1"/>
        </w:rPr>
        <w:t>, 382-384.</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lastRenderedPageBreak/>
        <w:t>Mannock, D.</w:t>
      </w:r>
      <w:r w:rsidR="00835328" w:rsidRPr="00080CF1">
        <w:rPr>
          <w:rFonts w:ascii="Arial" w:hAnsi="Arial" w:cs="Arial"/>
          <w:color w:val="000000" w:themeColor="text1"/>
        </w:rPr>
        <w:t xml:space="preserve"> </w:t>
      </w:r>
      <w:r w:rsidRPr="00080CF1">
        <w:rPr>
          <w:rFonts w:ascii="Arial" w:hAnsi="Arial" w:cs="Arial"/>
          <w:color w:val="000000" w:themeColor="text1"/>
        </w:rPr>
        <w:t>M., Lewis, R.</w:t>
      </w:r>
      <w:r w:rsidR="00835328" w:rsidRPr="00080CF1">
        <w:rPr>
          <w:rFonts w:ascii="Arial" w:hAnsi="Arial" w:cs="Arial"/>
          <w:color w:val="000000" w:themeColor="text1"/>
        </w:rPr>
        <w:t xml:space="preserve"> </w:t>
      </w:r>
      <w:r w:rsidRPr="00080CF1">
        <w:rPr>
          <w:rFonts w:ascii="Arial" w:hAnsi="Arial" w:cs="Arial"/>
          <w:color w:val="000000" w:themeColor="text1"/>
        </w:rPr>
        <w:t>N.</w:t>
      </w:r>
      <w:r w:rsidR="00835328" w:rsidRPr="00080CF1">
        <w:rPr>
          <w:rFonts w:ascii="Arial" w:hAnsi="Arial" w:cs="Arial"/>
          <w:color w:val="000000" w:themeColor="text1"/>
        </w:rPr>
        <w:t xml:space="preserve"> </w:t>
      </w:r>
      <w:r w:rsidRPr="00080CF1">
        <w:rPr>
          <w:rFonts w:ascii="Arial" w:hAnsi="Arial" w:cs="Arial"/>
          <w:color w:val="000000" w:themeColor="text1"/>
        </w:rPr>
        <w:t>A.</w:t>
      </w:r>
      <w:r w:rsidR="00835328" w:rsidRPr="00080CF1">
        <w:rPr>
          <w:rFonts w:ascii="Arial" w:hAnsi="Arial" w:cs="Arial"/>
          <w:color w:val="000000" w:themeColor="text1"/>
        </w:rPr>
        <w:t xml:space="preserve"> </w:t>
      </w:r>
      <w:r w:rsidRPr="00080CF1">
        <w:rPr>
          <w:rFonts w:ascii="Arial" w:hAnsi="Arial" w:cs="Arial"/>
          <w:color w:val="000000" w:themeColor="text1"/>
        </w:rPr>
        <w:t xml:space="preserve">H., </w:t>
      </w:r>
      <w:r w:rsidR="00835328" w:rsidRPr="00080CF1">
        <w:rPr>
          <w:rFonts w:ascii="Arial" w:hAnsi="Arial" w:cs="Arial"/>
          <w:color w:val="000000" w:themeColor="text1"/>
        </w:rPr>
        <w:t xml:space="preserve">&amp; </w:t>
      </w:r>
      <w:r w:rsidRPr="00080CF1">
        <w:rPr>
          <w:rFonts w:ascii="Arial" w:hAnsi="Arial" w:cs="Arial"/>
          <w:color w:val="000000" w:themeColor="text1"/>
        </w:rPr>
        <w:t>McElhaney, R.</w:t>
      </w:r>
      <w:r w:rsidR="00835328" w:rsidRPr="00080CF1">
        <w:rPr>
          <w:rFonts w:ascii="Arial" w:hAnsi="Arial" w:cs="Arial"/>
          <w:color w:val="000000" w:themeColor="text1"/>
        </w:rPr>
        <w:t xml:space="preserve"> </w:t>
      </w:r>
      <w:r w:rsidRPr="00080CF1">
        <w:rPr>
          <w:rFonts w:ascii="Arial" w:hAnsi="Arial" w:cs="Arial"/>
          <w:color w:val="000000" w:themeColor="text1"/>
        </w:rPr>
        <w:t xml:space="preserve">N. </w:t>
      </w:r>
      <w:r w:rsidR="00835328" w:rsidRPr="00080CF1">
        <w:rPr>
          <w:rFonts w:ascii="Arial" w:hAnsi="Arial" w:cs="Arial"/>
          <w:color w:val="000000" w:themeColor="text1"/>
        </w:rPr>
        <w:t>(</w:t>
      </w:r>
      <w:r w:rsidRPr="00080CF1">
        <w:rPr>
          <w:rFonts w:ascii="Arial" w:hAnsi="Arial" w:cs="Arial"/>
          <w:color w:val="000000" w:themeColor="text1"/>
        </w:rPr>
        <w:t>1987</w:t>
      </w:r>
      <w:r w:rsidR="00835328" w:rsidRPr="00080CF1">
        <w:rPr>
          <w:rFonts w:ascii="Arial" w:hAnsi="Arial" w:cs="Arial"/>
          <w:color w:val="000000" w:themeColor="text1"/>
        </w:rPr>
        <w:t>)</w:t>
      </w:r>
      <w:r w:rsidRPr="00080CF1">
        <w:rPr>
          <w:rFonts w:ascii="Arial" w:hAnsi="Arial" w:cs="Arial"/>
          <w:color w:val="000000" w:themeColor="text1"/>
        </w:rPr>
        <w:t>. An improved procedure for the preparation of 1,2-di-</w:t>
      </w:r>
      <w:r w:rsidRPr="00080CF1">
        <w:rPr>
          <w:rFonts w:ascii="Arial" w:hAnsi="Arial" w:cs="Arial"/>
          <w:i/>
          <w:iCs/>
          <w:color w:val="000000" w:themeColor="text1"/>
        </w:rPr>
        <w:t>O</w:t>
      </w:r>
      <w:r w:rsidRPr="00080CF1">
        <w:rPr>
          <w:rFonts w:ascii="Arial" w:hAnsi="Arial" w:cs="Arial"/>
          <w:color w:val="000000" w:themeColor="text1"/>
        </w:rPr>
        <w:t>-acyl-3-</w:t>
      </w:r>
      <w:r w:rsidRPr="00080CF1">
        <w:rPr>
          <w:rFonts w:ascii="Arial" w:hAnsi="Arial" w:cs="Arial"/>
          <w:i/>
          <w:iCs/>
          <w:color w:val="000000" w:themeColor="text1"/>
        </w:rPr>
        <w:t>O</w:t>
      </w:r>
      <w:r w:rsidRPr="00080CF1">
        <w:rPr>
          <w:rFonts w:ascii="Arial" w:hAnsi="Arial" w:cs="Arial"/>
          <w:color w:val="000000" w:themeColor="text1"/>
        </w:rPr>
        <w:t>-(beta-d-glucopyranosyl)-</w:t>
      </w:r>
      <w:r w:rsidRPr="00080CF1">
        <w:rPr>
          <w:rFonts w:ascii="Arial" w:hAnsi="Arial" w:cs="Arial"/>
          <w:i/>
          <w:iCs/>
          <w:color w:val="000000" w:themeColor="text1"/>
        </w:rPr>
        <w:t>sn</w:t>
      </w:r>
      <w:r w:rsidRPr="00080CF1">
        <w:rPr>
          <w:rFonts w:ascii="Arial" w:hAnsi="Arial" w:cs="Arial"/>
          <w:color w:val="000000" w:themeColor="text1"/>
        </w:rPr>
        <w:t xml:space="preserve">-glycerols. </w:t>
      </w:r>
      <w:r w:rsidRPr="00080CF1">
        <w:rPr>
          <w:rFonts w:ascii="Arial" w:hAnsi="Arial" w:cs="Arial"/>
          <w:i/>
          <w:color w:val="000000" w:themeColor="text1"/>
        </w:rPr>
        <w:t>Chem. Phys. Lipids 43</w:t>
      </w:r>
      <w:r w:rsidRPr="00080CF1">
        <w:rPr>
          <w:rFonts w:ascii="Arial" w:hAnsi="Arial" w:cs="Arial"/>
          <w:color w:val="000000" w:themeColor="text1"/>
        </w:rPr>
        <w:t>, 113-127.</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Pasteur, L. (1848). </w:t>
      </w:r>
      <w:r w:rsidRPr="00080CF1">
        <w:rPr>
          <w:rFonts w:ascii="Arial" w:eastAsia="TimesNewRoman" w:hAnsi="Arial" w:cs="Arial"/>
          <w:color w:val="000000" w:themeColor="text1"/>
        </w:rPr>
        <w:t xml:space="preserve">Memoire sur la relation qui peut exister entre la forme cristalline et la composition chimique, et sur la cause de la polarisation rotatoire. </w:t>
      </w:r>
      <w:r w:rsidRPr="00080CF1">
        <w:rPr>
          <w:rFonts w:ascii="Arial" w:eastAsia="TimesNewRoman" w:hAnsi="Arial" w:cs="Arial"/>
          <w:i/>
          <w:iCs/>
          <w:color w:val="000000" w:themeColor="text1"/>
        </w:rPr>
        <w:t xml:space="preserve">Compt. </w:t>
      </w:r>
      <w:proofErr w:type="gramStart"/>
      <w:r w:rsidRPr="00080CF1">
        <w:rPr>
          <w:rFonts w:ascii="Arial" w:eastAsia="TimesNewRoman" w:hAnsi="Arial" w:cs="Arial"/>
          <w:i/>
          <w:iCs/>
          <w:color w:val="000000" w:themeColor="text1"/>
        </w:rPr>
        <w:t>rend</w:t>
      </w:r>
      <w:proofErr w:type="gramEnd"/>
      <w:r w:rsidRPr="00080CF1">
        <w:rPr>
          <w:rFonts w:ascii="Arial" w:eastAsia="TimesNewRoman" w:hAnsi="Arial" w:cs="Arial"/>
          <w:i/>
          <w:color w:val="000000" w:themeColor="text1"/>
        </w:rPr>
        <w:t xml:space="preserve">. </w:t>
      </w:r>
      <w:r w:rsidRPr="00080CF1">
        <w:rPr>
          <w:rFonts w:ascii="Arial" w:eastAsia="TimesNewRoman" w:hAnsi="Arial" w:cs="Arial"/>
          <w:i/>
          <w:iCs/>
          <w:color w:val="000000" w:themeColor="text1"/>
        </w:rPr>
        <w:t>26</w:t>
      </w:r>
      <w:r w:rsidRPr="00080CF1">
        <w:rPr>
          <w:rFonts w:ascii="Arial" w:eastAsia="TimesNewRoman" w:hAnsi="Arial" w:cs="Arial"/>
          <w:color w:val="000000" w:themeColor="text1"/>
        </w:rPr>
        <w:t>, 535-538.</w:t>
      </w:r>
    </w:p>
    <w:p w:rsidR="00B71A5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Pasteur, L. (1853). Sur la transformation des acides tartriques en acide racémique. Découverte de l’acide tartrique inactif. Nouvelle méthode de séparation de l’acide racémique en acides tartriques droit et gauche. </w:t>
      </w:r>
      <w:r w:rsidRPr="00080CF1">
        <w:rPr>
          <w:rFonts w:ascii="Arial" w:hAnsi="Arial" w:cs="Arial"/>
          <w:i/>
          <w:iCs/>
          <w:color w:val="000000" w:themeColor="text1"/>
        </w:rPr>
        <w:t>C. R. Séances Acad. Sci. 37</w:t>
      </w:r>
      <w:r w:rsidRPr="00080CF1">
        <w:rPr>
          <w:rFonts w:ascii="Arial" w:hAnsi="Arial" w:cs="Arial"/>
          <w:color w:val="000000" w:themeColor="text1"/>
        </w:rPr>
        <w:t>, 162-166.</w:t>
      </w:r>
    </w:p>
    <w:p w:rsidR="00B71A54" w:rsidRPr="00080CF1" w:rsidRDefault="00B71A54" w:rsidP="00080CF1">
      <w:pPr>
        <w:pStyle w:val="ListParagraph"/>
        <w:numPr>
          <w:ilvl w:val="0"/>
          <w:numId w:val="31"/>
        </w:numPr>
        <w:jc w:val="both"/>
        <w:rPr>
          <w:rFonts w:cs="Arial"/>
          <w:b/>
          <w:color w:val="000000" w:themeColor="text1"/>
        </w:rPr>
      </w:pPr>
      <w:r w:rsidRPr="00080CF1">
        <w:rPr>
          <w:rFonts w:cs="Arial"/>
          <w:color w:val="000000" w:themeColor="text1"/>
        </w:rPr>
        <w:t>Pauling, L.</w:t>
      </w:r>
      <w:r w:rsidRPr="00080CF1">
        <w:rPr>
          <w:rFonts w:cs="Arial"/>
          <w:b/>
          <w:color w:val="000000" w:themeColor="text1"/>
        </w:rPr>
        <w:t xml:space="preserve"> </w:t>
      </w:r>
      <w:r w:rsidRPr="00080CF1">
        <w:rPr>
          <w:rFonts w:cs="Arial"/>
          <w:color w:val="000000" w:themeColor="text1"/>
        </w:rPr>
        <w:t>(1928)</w:t>
      </w:r>
      <w:r w:rsidRPr="00080CF1">
        <w:rPr>
          <w:rFonts w:cs="Arial"/>
          <w:b/>
          <w:color w:val="000000" w:themeColor="text1"/>
        </w:rPr>
        <w:t>.</w:t>
      </w:r>
      <w:r w:rsidRPr="00080CF1">
        <w:rPr>
          <w:rFonts w:cs="Arial"/>
          <w:color w:val="000000" w:themeColor="text1"/>
        </w:rPr>
        <w:t xml:space="preserve"> The shared-electron chemical bond. </w:t>
      </w:r>
      <w:r w:rsidRPr="00080CF1">
        <w:rPr>
          <w:rFonts w:cs="Arial"/>
          <w:i/>
          <w:color w:val="000000" w:themeColor="text1"/>
        </w:rPr>
        <w:t>Proc. Natl. Acad. Sci. USA 14</w:t>
      </w:r>
      <w:r w:rsidRPr="00080CF1">
        <w:rPr>
          <w:rFonts w:cs="Arial"/>
          <w:color w:val="000000" w:themeColor="text1"/>
        </w:rPr>
        <w:t>, 359-362</w:t>
      </w:r>
      <w:r w:rsidRPr="00080CF1">
        <w:rPr>
          <w:rFonts w:cs="Arial"/>
          <w:b/>
          <w:color w:val="000000" w:themeColor="text1"/>
        </w:rPr>
        <w:t>.</w:t>
      </w:r>
    </w:p>
    <w:p w:rsidR="001437D4" w:rsidRPr="00080CF1" w:rsidRDefault="001437D4" w:rsidP="00080CF1">
      <w:pPr>
        <w:pStyle w:val="ListParagraph"/>
        <w:numPr>
          <w:ilvl w:val="0"/>
          <w:numId w:val="31"/>
        </w:numPr>
        <w:jc w:val="both"/>
        <w:rPr>
          <w:rFonts w:cs="Arial"/>
          <w:b/>
          <w:color w:val="000000" w:themeColor="text1"/>
        </w:rPr>
      </w:pPr>
      <w:r w:rsidRPr="00080CF1">
        <w:rPr>
          <w:rFonts w:cs="Arial"/>
          <w:color w:val="000000" w:themeColor="text1"/>
        </w:rPr>
        <w:t>Pauling, L.</w:t>
      </w:r>
      <w:r w:rsidR="00B71A54" w:rsidRPr="00080CF1">
        <w:rPr>
          <w:rFonts w:cs="Arial"/>
          <w:b/>
          <w:color w:val="000000" w:themeColor="text1"/>
        </w:rPr>
        <w:t xml:space="preserve"> </w:t>
      </w:r>
      <w:r w:rsidR="00B71A54" w:rsidRPr="00080CF1">
        <w:rPr>
          <w:rFonts w:cs="Arial"/>
          <w:color w:val="000000" w:themeColor="text1"/>
        </w:rPr>
        <w:t>(1931)</w:t>
      </w:r>
      <w:r w:rsidR="00B71A54" w:rsidRPr="00080CF1">
        <w:rPr>
          <w:rFonts w:cs="Arial"/>
          <w:b/>
          <w:color w:val="000000" w:themeColor="text1"/>
        </w:rPr>
        <w:t>.</w:t>
      </w:r>
      <w:r w:rsidRPr="00080CF1">
        <w:rPr>
          <w:rFonts w:cs="Arial"/>
          <w:color w:val="000000" w:themeColor="text1"/>
        </w:rPr>
        <w:t xml:space="preserve"> The nature of the chemical bond. Application of results obtained from the quantum mechanics from a theory of paramagnetic susceptibility to the structure of molecules. </w:t>
      </w:r>
      <w:r w:rsidRPr="00080CF1">
        <w:rPr>
          <w:rFonts w:cs="Arial"/>
          <w:i/>
          <w:color w:val="000000" w:themeColor="text1"/>
        </w:rPr>
        <w:t>J. Am. Chem. Soc. 53</w:t>
      </w:r>
      <w:r w:rsidRPr="00080CF1">
        <w:rPr>
          <w:rFonts w:cs="Arial"/>
          <w:color w:val="000000" w:themeColor="text1"/>
        </w:rPr>
        <w:t>, 1367</w:t>
      </w:r>
      <w:r w:rsidR="00B71A54" w:rsidRPr="00080CF1">
        <w:rPr>
          <w:rFonts w:cs="Arial"/>
          <w:b/>
          <w:color w:val="000000" w:themeColor="text1"/>
        </w:rPr>
        <w:t>-</w:t>
      </w:r>
      <w:r w:rsidRPr="00080CF1">
        <w:rPr>
          <w:rFonts w:cs="Arial"/>
          <w:color w:val="000000" w:themeColor="text1"/>
        </w:rPr>
        <w:t>1400</w:t>
      </w:r>
      <w:r w:rsidR="00B71A54" w:rsidRPr="00080CF1">
        <w:rPr>
          <w:rFonts w:cs="Arial"/>
          <w:b/>
          <w:color w:val="000000" w:themeColor="text1"/>
        </w:rPr>
        <w:t>.</w:t>
      </w:r>
      <w:r w:rsidRPr="00080CF1">
        <w:rPr>
          <w:rFonts w:cs="Arial"/>
          <w:color w:val="000000" w:themeColor="text1"/>
        </w:rPr>
        <w:t xml:space="preserve"> </w:t>
      </w:r>
    </w:p>
    <w:p w:rsidR="001437D4" w:rsidRPr="00080CF1" w:rsidRDefault="001437D4" w:rsidP="00080CF1">
      <w:pPr>
        <w:pStyle w:val="ListParagraph"/>
        <w:numPr>
          <w:ilvl w:val="0"/>
          <w:numId w:val="31"/>
        </w:numPr>
        <w:jc w:val="both"/>
        <w:rPr>
          <w:rFonts w:ascii="Arial" w:eastAsia="Microsoft YaHei UI" w:hAnsi="Arial" w:cs="Arial"/>
          <w:color w:val="000000" w:themeColor="text1"/>
        </w:rPr>
      </w:pPr>
      <w:r w:rsidRPr="00080CF1">
        <w:rPr>
          <w:rFonts w:ascii="Arial" w:hAnsi="Arial" w:cs="Arial"/>
          <w:color w:val="000000" w:themeColor="text1"/>
        </w:rPr>
        <w:t>Rong, Y. W. Q.</w:t>
      </w:r>
      <w:r w:rsidR="00B71A54" w:rsidRPr="00080CF1">
        <w:rPr>
          <w:rFonts w:ascii="Arial" w:hAnsi="Arial" w:cs="Arial"/>
          <w:color w:val="000000" w:themeColor="text1"/>
        </w:rPr>
        <w:t>,</w:t>
      </w:r>
      <w:r w:rsidRPr="00080CF1">
        <w:rPr>
          <w:rFonts w:ascii="Arial" w:hAnsi="Arial" w:cs="Arial"/>
          <w:color w:val="000000" w:themeColor="text1"/>
        </w:rPr>
        <w:t xml:space="preserve"> Zhang, </w:t>
      </w:r>
      <w:r w:rsidR="00B71A54" w:rsidRPr="00080CF1">
        <w:rPr>
          <w:rFonts w:ascii="Arial" w:hAnsi="Arial" w:cs="Arial"/>
          <w:color w:val="000000" w:themeColor="text1"/>
        </w:rPr>
        <w:t xml:space="preserve">H., </w:t>
      </w:r>
      <w:r w:rsidRPr="00080CF1">
        <w:rPr>
          <w:rFonts w:ascii="Arial" w:hAnsi="Arial" w:cs="Arial"/>
          <w:color w:val="000000" w:themeColor="text1"/>
        </w:rPr>
        <w:t xml:space="preserve">Wang, </w:t>
      </w:r>
      <w:r w:rsidR="00B71A54" w:rsidRPr="00080CF1">
        <w:rPr>
          <w:rFonts w:ascii="Arial" w:hAnsi="Arial" w:cs="Arial"/>
          <w:color w:val="000000" w:themeColor="text1"/>
        </w:rPr>
        <w:t xml:space="preserve">W., </w:t>
      </w:r>
      <w:r w:rsidRPr="00080CF1">
        <w:rPr>
          <w:rFonts w:ascii="Arial" w:hAnsi="Arial" w:cs="Arial"/>
          <w:color w:val="000000" w:themeColor="text1"/>
        </w:rPr>
        <w:t xml:space="preserve">&amp; Li, </w:t>
      </w:r>
      <w:r w:rsidR="002F0EA0" w:rsidRPr="00080CF1">
        <w:rPr>
          <w:rFonts w:ascii="Arial" w:hAnsi="Arial" w:cs="Arial"/>
          <w:color w:val="000000" w:themeColor="text1"/>
        </w:rPr>
        <w:t xml:space="preserve">B. L. (2014). A Simple and Clean Method for O-Isopropylidenation of Carbohydrates. </w:t>
      </w:r>
      <w:r w:rsidRPr="00080CF1">
        <w:rPr>
          <w:rFonts w:ascii="Arial" w:hAnsi="Arial" w:cs="Arial"/>
          <w:i/>
          <w:color w:val="000000" w:themeColor="text1"/>
        </w:rPr>
        <w:t>Bull. Korean Chem. Soc. 35</w:t>
      </w:r>
      <w:r w:rsidR="002F0EA0" w:rsidRPr="00080CF1">
        <w:rPr>
          <w:rFonts w:ascii="Arial" w:hAnsi="Arial" w:cs="Arial"/>
          <w:color w:val="000000" w:themeColor="text1"/>
        </w:rPr>
        <w:t>(</w:t>
      </w:r>
      <w:r w:rsidRPr="00080CF1">
        <w:rPr>
          <w:rFonts w:ascii="Arial" w:hAnsi="Arial" w:cs="Arial"/>
          <w:color w:val="000000" w:themeColor="text1"/>
        </w:rPr>
        <w:t>7</w:t>
      </w:r>
      <w:r w:rsidR="002F0EA0" w:rsidRPr="00080CF1">
        <w:rPr>
          <w:rFonts w:ascii="Arial" w:hAnsi="Arial" w:cs="Arial"/>
          <w:color w:val="000000" w:themeColor="text1"/>
        </w:rPr>
        <w:t>),</w:t>
      </w:r>
      <w:r w:rsidRPr="00080CF1">
        <w:rPr>
          <w:rFonts w:ascii="Arial" w:hAnsi="Arial" w:cs="Arial"/>
          <w:color w:val="000000" w:themeColor="text1"/>
        </w:rPr>
        <w:t xml:space="preserve"> 2165-2168.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Style w:val="entryauthor"/>
          <w:rFonts w:ascii="Arial" w:hAnsi="Arial" w:cs="Arial"/>
          <w:color w:val="000000" w:themeColor="text1"/>
        </w:rPr>
        <w:t>Rubin</w:t>
      </w:r>
      <w:r w:rsidRPr="00080CF1">
        <w:rPr>
          <w:rStyle w:val="articleentryauthorslinks"/>
          <w:rFonts w:ascii="Arial" w:hAnsi="Arial" w:cs="Arial"/>
          <w:color w:val="000000" w:themeColor="text1"/>
        </w:rPr>
        <w:t>,</w:t>
      </w:r>
      <w:r w:rsidRPr="00080CF1">
        <w:rPr>
          <w:rStyle w:val="apple-converted-space"/>
          <w:rFonts w:ascii="Arial" w:hAnsi="Arial" w:cs="Arial"/>
          <w:color w:val="000000" w:themeColor="text1"/>
        </w:rPr>
        <w:t> </w:t>
      </w:r>
      <w:r w:rsidRPr="00080CF1">
        <w:rPr>
          <w:rStyle w:val="entryauthor"/>
          <w:rFonts w:ascii="Arial" w:hAnsi="Arial" w:cs="Arial"/>
          <w:color w:val="000000" w:themeColor="text1"/>
        </w:rPr>
        <w:t>L. J., Lardy</w:t>
      </w:r>
      <w:r w:rsidRPr="00080CF1">
        <w:rPr>
          <w:rStyle w:val="articleentryauthorslinks"/>
          <w:rFonts w:ascii="Arial" w:hAnsi="Arial" w:cs="Arial"/>
          <w:color w:val="000000" w:themeColor="text1"/>
        </w:rPr>
        <w:t>,</w:t>
      </w:r>
      <w:r w:rsidRPr="00080CF1">
        <w:rPr>
          <w:rStyle w:val="apple-converted-space"/>
          <w:rFonts w:ascii="Arial" w:hAnsi="Arial" w:cs="Arial"/>
          <w:color w:val="000000" w:themeColor="text1"/>
        </w:rPr>
        <w:t> </w:t>
      </w:r>
      <w:r w:rsidR="007C26F2" w:rsidRPr="00080CF1">
        <w:rPr>
          <w:rStyle w:val="entryauthor"/>
          <w:rFonts w:ascii="Arial" w:hAnsi="Arial" w:cs="Arial"/>
          <w:color w:val="000000" w:themeColor="text1"/>
        </w:rPr>
        <w:t xml:space="preserve">H. A., </w:t>
      </w:r>
      <w:r w:rsidR="007C26F2" w:rsidRPr="00080CF1">
        <w:rPr>
          <w:rFonts w:ascii="Arial" w:hAnsi="Arial" w:cs="Arial"/>
          <w:color w:val="000000" w:themeColor="text1"/>
        </w:rPr>
        <w:t>&amp;</w:t>
      </w:r>
      <w:r w:rsidR="007C26F2" w:rsidRPr="00080CF1">
        <w:rPr>
          <w:rStyle w:val="entryauthor"/>
          <w:rFonts w:ascii="Arial" w:hAnsi="Arial" w:cs="Arial"/>
          <w:color w:val="000000" w:themeColor="text1"/>
        </w:rPr>
        <w:t xml:space="preserve"> </w:t>
      </w:r>
      <w:r w:rsidRPr="00080CF1">
        <w:rPr>
          <w:rStyle w:val="entryauthor"/>
          <w:rFonts w:ascii="Arial" w:hAnsi="Arial" w:cs="Arial"/>
          <w:color w:val="000000" w:themeColor="text1"/>
        </w:rPr>
        <w:t xml:space="preserve">Fischer, </w:t>
      </w:r>
      <w:r w:rsidR="007C26F2" w:rsidRPr="00080CF1">
        <w:rPr>
          <w:rStyle w:val="entryauthor"/>
          <w:rFonts w:ascii="Arial" w:hAnsi="Arial" w:cs="Arial"/>
          <w:color w:val="000000" w:themeColor="text1"/>
        </w:rPr>
        <w:t>H. O. L. (</w:t>
      </w:r>
      <w:r w:rsidR="007C26F2" w:rsidRPr="00080CF1">
        <w:rPr>
          <w:rFonts w:ascii="Arial" w:hAnsi="Arial" w:cs="Arial"/>
          <w:bCs/>
          <w:color w:val="000000" w:themeColor="text1"/>
        </w:rPr>
        <w:t>1952</w:t>
      </w:r>
      <w:r w:rsidR="007C26F2" w:rsidRPr="00080CF1">
        <w:rPr>
          <w:rStyle w:val="entryauthor"/>
          <w:rFonts w:ascii="Arial" w:hAnsi="Arial" w:cs="Arial"/>
          <w:color w:val="000000" w:themeColor="text1"/>
        </w:rPr>
        <w:t xml:space="preserve">). </w:t>
      </w:r>
      <w:r w:rsidR="007C26F2" w:rsidRPr="00080CF1">
        <w:rPr>
          <w:rStyle w:val="articlepagerange"/>
          <w:rFonts w:ascii="Arial" w:hAnsi="Arial" w:cs="Arial"/>
          <w:color w:val="000000" w:themeColor="text1"/>
        </w:rPr>
        <w:t xml:space="preserve">Synthesis of the Optically Active Enantiomorphic 2,3-Butanediols. </w:t>
      </w:r>
      <w:r w:rsidRPr="00080CF1">
        <w:rPr>
          <w:rStyle w:val="entryauthor"/>
          <w:rFonts w:ascii="Arial" w:hAnsi="Arial" w:cs="Arial"/>
          <w:i/>
          <w:color w:val="000000" w:themeColor="text1"/>
        </w:rPr>
        <w:t xml:space="preserve">J. Am. Chem. Soc. </w:t>
      </w:r>
      <w:r w:rsidRPr="00080CF1">
        <w:rPr>
          <w:rFonts w:ascii="Arial" w:hAnsi="Arial" w:cs="Arial"/>
          <w:i/>
          <w:color w:val="000000" w:themeColor="text1"/>
        </w:rPr>
        <w:t>74</w:t>
      </w:r>
      <w:r w:rsidRPr="00080CF1">
        <w:rPr>
          <w:rFonts w:ascii="Arial" w:hAnsi="Arial" w:cs="Arial"/>
          <w:color w:val="000000" w:themeColor="text1"/>
        </w:rPr>
        <w:t xml:space="preserve">(2), </w:t>
      </w:r>
      <w:r w:rsidRPr="00080CF1">
        <w:rPr>
          <w:rStyle w:val="articlepagerange"/>
          <w:rFonts w:ascii="Arial" w:hAnsi="Arial" w:cs="Arial"/>
          <w:color w:val="000000" w:themeColor="text1"/>
        </w:rPr>
        <w:t>425</w:t>
      </w:r>
      <w:r w:rsidR="007C26F2" w:rsidRPr="00080CF1">
        <w:rPr>
          <w:rStyle w:val="articlepagerange"/>
          <w:rFonts w:ascii="Arial" w:hAnsi="Arial" w:cs="Arial"/>
          <w:color w:val="000000" w:themeColor="text1"/>
        </w:rPr>
        <w:t>-</w:t>
      </w:r>
      <w:r w:rsidRPr="00080CF1">
        <w:rPr>
          <w:rStyle w:val="articlepagerange"/>
          <w:rFonts w:ascii="Arial" w:hAnsi="Arial" w:cs="Arial"/>
          <w:color w:val="000000" w:themeColor="text1"/>
        </w:rPr>
        <w:t>428.</w:t>
      </w:r>
      <w:r w:rsidRPr="00080CF1">
        <w:rPr>
          <w:rFonts w:ascii="Arial" w:hAnsi="Arial" w:cs="Arial"/>
          <w:color w:val="000000" w:themeColor="text1"/>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Ruff, O.</w:t>
      </w:r>
      <w:r w:rsidR="007C26F2" w:rsidRPr="00080CF1">
        <w:rPr>
          <w:rFonts w:ascii="Arial" w:hAnsi="Arial" w:cs="Arial"/>
          <w:color w:val="000000" w:themeColor="text1"/>
        </w:rPr>
        <w:t xml:space="preserve"> (1901). Ueber die Oxydation der l-Arabonsäure und l-Xylonsäure. </w:t>
      </w:r>
      <w:r w:rsidRPr="00080CF1">
        <w:rPr>
          <w:rFonts w:ascii="Arial" w:hAnsi="Arial" w:cs="Arial"/>
          <w:i/>
          <w:color w:val="000000" w:themeColor="text1"/>
        </w:rPr>
        <w:t>Ber. deut. chem. Ges. 34</w:t>
      </w:r>
      <w:r w:rsidRPr="00080CF1">
        <w:rPr>
          <w:rFonts w:ascii="Arial" w:hAnsi="Arial" w:cs="Arial"/>
          <w:color w:val="000000" w:themeColor="text1"/>
        </w:rPr>
        <w:t>, 1362-1372</w:t>
      </w:r>
      <w:r w:rsidR="007C26F2" w:rsidRPr="00080CF1">
        <w:rPr>
          <w:rFonts w:ascii="Arial" w:hAnsi="Arial" w:cs="Arial"/>
          <w:color w:val="000000" w:themeColor="text1"/>
        </w:rPr>
        <w:t>.</w:t>
      </w:r>
    </w:p>
    <w:p w:rsidR="001437D4" w:rsidRPr="00080CF1" w:rsidRDefault="001437D4" w:rsidP="00080CF1">
      <w:pPr>
        <w:pStyle w:val="ListParagraph"/>
        <w:numPr>
          <w:ilvl w:val="0"/>
          <w:numId w:val="31"/>
        </w:numPr>
        <w:autoSpaceDE w:val="0"/>
        <w:autoSpaceDN w:val="0"/>
        <w:adjustRightInd w:val="0"/>
        <w:jc w:val="both"/>
        <w:rPr>
          <w:rFonts w:ascii="Arial" w:hAnsi="Arial" w:cs="Arial"/>
          <w:color w:val="000000" w:themeColor="text1"/>
        </w:rPr>
      </w:pPr>
      <w:r w:rsidRPr="00080CF1">
        <w:rPr>
          <w:rFonts w:ascii="Arial" w:hAnsi="Arial" w:cs="Arial"/>
          <w:color w:val="000000" w:themeColor="text1"/>
        </w:rPr>
        <w:t xml:space="preserve">Schmidt, R. R. (1986). New methods for the synthesis of glycosides and oligosaccharides—are there alternatives to the Koenigs-Knorr method? </w:t>
      </w:r>
      <w:r w:rsidRPr="00080CF1">
        <w:rPr>
          <w:rFonts w:ascii="Arial" w:hAnsi="Arial" w:cs="Arial"/>
          <w:i/>
          <w:iCs/>
          <w:color w:val="000000" w:themeColor="text1"/>
        </w:rPr>
        <w:t xml:space="preserve">Angew. Chem. Int. Edn Engl, </w:t>
      </w:r>
      <w:r w:rsidRPr="00080CF1">
        <w:rPr>
          <w:rFonts w:ascii="Arial" w:hAnsi="Arial" w:cs="Arial"/>
          <w:i/>
          <w:color w:val="000000" w:themeColor="text1"/>
        </w:rPr>
        <w:t>25</w:t>
      </w:r>
      <w:r w:rsidRPr="00080CF1">
        <w:rPr>
          <w:rFonts w:ascii="Arial" w:hAnsi="Arial" w:cs="Arial"/>
          <w:color w:val="000000" w:themeColor="text1"/>
        </w:rPr>
        <w:t>, 212-235.</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Thanbichler, </w:t>
      </w:r>
      <w:r w:rsidRPr="00080CF1">
        <w:rPr>
          <w:rFonts w:ascii="Arial" w:hAnsi="Arial" w:cs="Arial"/>
          <w:bCs/>
          <w:color w:val="000000" w:themeColor="text1"/>
        </w:rPr>
        <w:t xml:space="preserve">A. </w:t>
      </w:r>
      <w:r w:rsidR="007C26F2" w:rsidRPr="00080CF1">
        <w:rPr>
          <w:rFonts w:ascii="Arial" w:hAnsi="Arial" w:cs="Arial"/>
          <w:color w:val="000000" w:themeColor="text1"/>
        </w:rPr>
        <w:t>&amp;</w:t>
      </w:r>
      <w:r w:rsidRPr="00080CF1">
        <w:rPr>
          <w:rFonts w:ascii="Arial" w:hAnsi="Arial" w:cs="Arial"/>
          <w:color w:val="000000" w:themeColor="text1"/>
        </w:rPr>
        <w:t xml:space="preserve"> Beck, </w:t>
      </w:r>
      <w:r w:rsidR="007C26F2" w:rsidRPr="00080CF1">
        <w:rPr>
          <w:rFonts w:ascii="Arial" w:hAnsi="Arial" w:cs="Arial"/>
          <w:color w:val="000000" w:themeColor="text1"/>
        </w:rPr>
        <w:t xml:space="preserve">E. (1974). Catabolism of Hamamelose. The Anaerobic Dissimilation of D-Hamamelose </w:t>
      </w:r>
      <w:r w:rsidR="007C26F2" w:rsidRPr="00080CF1">
        <w:rPr>
          <w:rFonts w:ascii="Arial" w:hAnsi="Arial" w:cs="Arial"/>
          <w:bCs/>
          <w:color w:val="000000" w:themeColor="text1"/>
        </w:rPr>
        <w:t xml:space="preserve">by </w:t>
      </w:r>
      <w:r w:rsidR="007C26F2" w:rsidRPr="00080CF1">
        <w:rPr>
          <w:rFonts w:ascii="Arial" w:hAnsi="Arial" w:cs="Arial"/>
          <w:bCs/>
          <w:i/>
          <w:iCs/>
          <w:color w:val="000000" w:themeColor="text1"/>
        </w:rPr>
        <w:t xml:space="preserve">Kluyvera citrophila </w:t>
      </w:r>
      <w:r w:rsidR="007C26F2" w:rsidRPr="00080CF1">
        <w:rPr>
          <w:rFonts w:ascii="Arial" w:hAnsi="Arial" w:cs="Arial"/>
          <w:bCs/>
          <w:color w:val="000000" w:themeColor="text1"/>
        </w:rPr>
        <w:t xml:space="preserve">627. </w:t>
      </w:r>
      <w:r w:rsidRPr="00080CF1">
        <w:rPr>
          <w:rFonts w:ascii="Arial" w:hAnsi="Arial" w:cs="Arial"/>
          <w:i/>
          <w:color w:val="000000" w:themeColor="text1"/>
        </w:rPr>
        <w:t xml:space="preserve">Eur. J. Biochem. </w:t>
      </w:r>
      <w:r w:rsidRPr="00080CF1">
        <w:rPr>
          <w:rFonts w:ascii="Arial" w:hAnsi="Arial" w:cs="Arial"/>
          <w:bCs/>
          <w:i/>
          <w:color w:val="000000" w:themeColor="text1"/>
        </w:rPr>
        <w:t>50</w:t>
      </w:r>
      <w:r w:rsidRPr="00080CF1">
        <w:rPr>
          <w:rFonts w:ascii="Arial" w:hAnsi="Arial" w:cs="Arial"/>
          <w:bCs/>
          <w:color w:val="000000" w:themeColor="text1"/>
        </w:rPr>
        <w:t>,</w:t>
      </w:r>
      <w:r w:rsidRPr="00080CF1">
        <w:rPr>
          <w:rFonts w:ascii="Arial" w:hAnsi="Arial" w:cs="Arial"/>
          <w:b/>
          <w:bCs/>
          <w:color w:val="000000" w:themeColor="text1"/>
        </w:rPr>
        <w:t xml:space="preserve"> </w:t>
      </w:r>
      <w:r w:rsidRPr="00080CF1">
        <w:rPr>
          <w:rFonts w:ascii="Arial" w:hAnsi="Arial" w:cs="Arial"/>
          <w:color w:val="000000" w:themeColor="text1"/>
        </w:rPr>
        <w:t>191-196</w:t>
      </w:r>
      <w:r w:rsidR="007C26F2" w:rsidRPr="00080CF1">
        <w:rPr>
          <w:rFonts w:ascii="Arial" w:hAnsi="Arial" w:cs="Arial"/>
          <w:color w:val="000000" w:themeColor="text1"/>
        </w:rPr>
        <w:t>.</w:t>
      </w:r>
      <w:r w:rsidRPr="00080CF1">
        <w:rPr>
          <w:rFonts w:ascii="Arial" w:hAnsi="Arial" w:cs="Arial"/>
          <w:color w:val="000000" w:themeColor="text1"/>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van't Hoff, J. H. (1874). A suggestion looking to the extension into space of the structural formulas at present used in chemistry. And a note upon the relation between the optical activity the chemical constitution of organic compounds. </w:t>
      </w:r>
      <w:r w:rsidRPr="00080CF1">
        <w:rPr>
          <w:rFonts w:ascii="Arial" w:hAnsi="Arial" w:cs="Arial"/>
          <w:i/>
          <w:iCs/>
          <w:color w:val="000000" w:themeColor="text1"/>
        </w:rPr>
        <w:t>Arch. neerland. sci. nat.</w:t>
      </w:r>
      <w:r w:rsidRPr="00080CF1">
        <w:rPr>
          <w:rFonts w:ascii="Arial" w:hAnsi="Arial" w:cs="Arial"/>
          <w:i/>
          <w:color w:val="000000" w:themeColor="text1"/>
        </w:rPr>
        <w:t xml:space="preserve"> 9</w:t>
      </w:r>
      <w:r w:rsidRPr="00080CF1">
        <w:rPr>
          <w:rFonts w:ascii="Arial" w:hAnsi="Arial" w:cs="Arial"/>
          <w:color w:val="000000" w:themeColor="text1"/>
        </w:rPr>
        <w:t>, 445-454.</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Lake, </w:t>
      </w:r>
      <w:r w:rsidR="003351F2" w:rsidRPr="00080CF1">
        <w:rPr>
          <w:rFonts w:ascii="Arial" w:hAnsi="Arial" w:cs="Arial"/>
          <w:color w:val="000000" w:themeColor="text1"/>
        </w:rPr>
        <w:t xml:space="preserve">W. W. &amp; </w:t>
      </w:r>
      <w:r w:rsidRPr="00080CF1">
        <w:rPr>
          <w:rFonts w:ascii="Arial" w:hAnsi="Arial" w:cs="Arial"/>
          <w:color w:val="000000" w:themeColor="text1"/>
        </w:rPr>
        <w:t xml:space="preserve">Glattfeld, </w:t>
      </w:r>
      <w:r w:rsidR="003351F2" w:rsidRPr="00080CF1">
        <w:rPr>
          <w:rFonts w:ascii="Arial" w:hAnsi="Arial" w:cs="Arial"/>
          <w:color w:val="000000" w:themeColor="text1"/>
        </w:rPr>
        <w:t>T. W. E. (</w:t>
      </w:r>
      <w:r w:rsidR="003351F2" w:rsidRPr="00080CF1">
        <w:rPr>
          <w:rFonts w:ascii="Arial" w:hAnsi="Arial" w:cs="Arial"/>
          <w:color w:val="000000" w:themeColor="text1"/>
          <w:shd w:val="clear" w:color="auto" w:fill="FFFFFF"/>
        </w:rPr>
        <w:t>1944</w:t>
      </w:r>
      <w:r w:rsidR="003351F2" w:rsidRPr="00080CF1">
        <w:rPr>
          <w:rFonts w:ascii="Arial" w:hAnsi="Arial" w:cs="Arial"/>
          <w:color w:val="000000" w:themeColor="text1"/>
        </w:rPr>
        <w:t xml:space="preserve">). The Synthesis of DL-Threose. Preparation of DL-Tribenzoyl-erythrose. </w:t>
      </w:r>
      <w:r w:rsidRPr="00080CF1">
        <w:rPr>
          <w:rFonts w:ascii="Arial" w:hAnsi="Arial" w:cs="Arial"/>
          <w:i/>
          <w:color w:val="000000" w:themeColor="text1"/>
          <w:shd w:val="clear" w:color="auto" w:fill="FFFFFF"/>
        </w:rPr>
        <w:t>J. Am. Chem. Soc., 66</w:t>
      </w:r>
      <w:r w:rsidRPr="00080CF1">
        <w:rPr>
          <w:rFonts w:ascii="Arial" w:hAnsi="Arial" w:cs="Arial"/>
          <w:color w:val="000000" w:themeColor="text1"/>
          <w:shd w:val="clear" w:color="auto" w:fill="FFFFFF"/>
        </w:rPr>
        <w:t xml:space="preserve">, </w:t>
      </w:r>
      <w:r w:rsidRPr="00080CF1">
        <w:rPr>
          <w:rFonts w:ascii="Arial" w:hAnsi="Arial" w:cs="Arial"/>
          <w:color w:val="000000" w:themeColor="text1"/>
        </w:rPr>
        <w:t xml:space="preserve">1091-1095.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Wislicenus, J. (1888)</w:t>
      </w:r>
      <w:r w:rsidR="003351F2" w:rsidRPr="00080CF1">
        <w:rPr>
          <w:rFonts w:ascii="Arial" w:hAnsi="Arial" w:cs="Arial"/>
          <w:color w:val="000000" w:themeColor="text1"/>
        </w:rPr>
        <w:t>.</w:t>
      </w:r>
      <w:r w:rsidRPr="00080CF1">
        <w:rPr>
          <w:rFonts w:ascii="Arial" w:hAnsi="Arial" w:cs="Arial"/>
          <w:color w:val="000000" w:themeColor="text1"/>
        </w:rPr>
        <w:t xml:space="preserve"> Ueber die Lage der Atome in Raume. Antwort auf W. Lossen’s Frage. </w:t>
      </w:r>
      <w:r w:rsidRPr="00080CF1">
        <w:rPr>
          <w:rFonts w:ascii="Arial" w:hAnsi="Arial" w:cs="Arial"/>
          <w:i/>
          <w:color w:val="000000" w:themeColor="text1"/>
        </w:rPr>
        <w:t>Ber. Deutsch. Chem. Ges. 21</w:t>
      </w:r>
      <w:r w:rsidRPr="00080CF1">
        <w:rPr>
          <w:rFonts w:ascii="Arial" w:hAnsi="Arial" w:cs="Arial"/>
          <w:color w:val="000000" w:themeColor="text1"/>
        </w:rPr>
        <w:t>, 581-585.</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 xml:space="preserve">Wislicenus, J. </w:t>
      </w:r>
      <w:r w:rsidR="003351F2" w:rsidRPr="00080CF1">
        <w:rPr>
          <w:rFonts w:ascii="Arial" w:hAnsi="Arial" w:cs="Arial"/>
          <w:color w:val="000000" w:themeColor="text1"/>
        </w:rPr>
        <w:t>(</w:t>
      </w:r>
      <w:r w:rsidR="003351F2" w:rsidRPr="00080CF1">
        <w:rPr>
          <w:rFonts w:ascii="Arial" w:hAnsi="Arial" w:cs="Arial"/>
          <w:bCs/>
          <w:color w:val="000000" w:themeColor="text1"/>
          <w:bdr w:val="none" w:sz="0" w:space="0" w:color="auto" w:frame="1"/>
        </w:rPr>
        <w:t>1873</w:t>
      </w:r>
      <w:r w:rsidR="003351F2" w:rsidRPr="00080CF1">
        <w:rPr>
          <w:rFonts w:ascii="Arial" w:hAnsi="Arial" w:cs="Arial"/>
          <w:color w:val="000000" w:themeColor="text1"/>
        </w:rPr>
        <w:t xml:space="preserve">). </w:t>
      </w:r>
      <w:r w:rsidR="003351F2" w:rsidRPr="00080CF1">
        <w:rPr>
          <w:rStyle w:val="maintitle"/>
          <w:rFonts w:ascii="Arial" w:hAnsi="Arial" w:cs="Arial"/>
          <w:color w:val="000000" w:themeColor="text1"/>
          <w:bdr w:val="none" w:sz="0" w:space="0" w:color="auto" w:frame="1"/>
        </w:rPr>
        <w:t xml:space="preserve">XXIV. Ueber die isomeren Milchsäuren. </w:t>
      </w:r>
      <w:r w:rsidRPr="00080CF1">
        <w:rPr>
          <w:rFonts w:ascii="Arial" w:hAnsi="Arial" w:cs="Arial"/>
          <w:i/>
          <w:color w:val="000000" w:themeColor="text1"/>
        </w:rPr>
        <w:t>Liebigs Ann</w:t>
      </w:r>
      <w:r w:rsidR="003351F2" w:rsidRPr="00080CF1">
        <w:rPr>
          <w:rFonts w:ascii="Arial" w:hAnsi="Arial" w:cs="Arial"/>
          <w:i/>
          <w:color w:val="000000" w:themeColor="text1"/>
        </w:rPr>
        <w:t>.</w:t>
      </w:r>
      <w:r w:rsidRPr="00080CF1">
        <w:rPr>
          <w:rFonts w:ascii="Arial" w:hAnsi="Arial" w:cs="Arial"/>
          <w:i/>
          <w:color w:val="000000" w:themeColor="text1"/>
        </w:rPr>
        <w:t xml:space="preserve"> Chem</w:t>
      </w:r>
      <w:r w:rsidR="003351F2" w:rsidRPr="00080CF1">
        <w:rPr>
          <w:rFonts w:ascii="Arial" w:hAnsi="Arial" w:cs="Arial"/>
          <w:i/>
          <w:color w:val="000000" w:themeColor="text1"/>
        </w:rPr>
        <w:t>.</w:t>
      </w:r>
      <w:r w:rsidRPr="00080CF1">
        <w:rPr>
          <w:rFonts w:ascii="Arial" w:hAnsi="Arial" w:cs="Arial"/>
          <w:i/>
          <w:color w:val="000000" w:themeColor="text1"/>
        </w:rPr>
        <w:t xml:space="preserve"> 166</w:t>
      </w:r>
      <w:r w:rsidR="003351F2" w:rsidRPr="00080CF1">
        <w:rPr>
          <w:rFonts w:ascii="Arial" w:hAnsi="Arial" w:cs="Arial"/>
          <w:color w:val="000000" w:themeColor="text1"/>
        </w:rPr>
        <w:t>,</w:t>
      </w:r>
      <w:r w:rsidRPr="00080CF1">
        <w:rPr>
          <w:rFonts w:ascii="Arial" w:hAnsi="Arial" w:cs="Arial"/>
          <w:color w:val="000000" w:themeColor="text1"/>
        </w:rPr>
        <w:t xml:space="preserve"> </w:t>
      </w:r>
      <w:r w:rsidRPr="00080CF1">
        <w:rPr>
          <w:rFonts w:ascii="Arial" w:hAnsi="Arial" w:cs="Arial"/>
          <w:bCs/>
          <w:color w:val="000000" w:themeColor="text1"/>
          <w:bdr w:val="none" w:sz="0" w:space="0" w:color="auto" w:frame="1"/>
        </w:rPr>
        <w:t>3</w:t>
      </w:r>
      <w:r w:rsidR="003351F2" w:rsidRPr="00080CF1">
        <w:rPr>
          <w:rFonts w:ascii="Arial" w:hAnsi="Arial" w:cs="Arial"/>
          <w:bCs/>
          <w:color w:val="000000" w:themeColor="text1"/>
          <w:bdr w:val="none" w:sz="0" w:space="0" w:color="auto" w:frame="1"/>
        </w:rPr>
        <w:t>-</w:t>
      </w:r>
      <w:r w:rsidRPr="00080CF1">
        <w:rPr>
          <w:rFonts w:ascii="Arial" w:hAnsi="Arial" w:cs="Arial"/>
          <w:bCs/>
          <w:color w:val="000000" w:themeColor="text1"/>
          <w:bdr w:val="none" w:sz="0" w:space="0" w:color="auto" w:frame="1"/>
        </w:rPr>
        <w:t>64.</w:t>
      </w:r>
      <w:r w:rsidRPr="00080CF1">
        <w:rPr>
          <w:rStyle w:val="maintitle"/>
          <w:rFonts w:ascii="Arial" w:hAnsi="Arial" w:cs="Arial"/>
          <w:color w:val="000000" w:themeColor="text1"/>
          <w:bdr w:val="none" w:sz="0" w:space="0" w:color="auto" w:frame="1"/>
        </w:rPr>
        <w:t xml:space="preserve">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Wislicenus, J. (</w:t>
      </w:r>
      <w:r w:rsidRPr="00080CF1">
        <w:rPr>
          <w:rFonts w:ascii="Arial" w:hAnsi="Arial" w:cs="Arial"/>
          <w:bCs/>
          <w:color w:val="000000" w:themeColor="text1"/>
          <w:bdr w:val="none" w:sz="0" w:space="0" w:color="auto" w:frame="1"/>
        </w:rPr>
        <w:t>1873</w:t>
      </w:r>
      <w:r w:rsidRPr="00080CF1">
        <w:rPr>
          <w:rFonts w:ascii="Arial" w:hAnsi="Arial" w:cs="Arial"/>
          <w:color w:val="000000" w:themeColor="text1"/>
        </w:rPr>
        <w:t>).</w:t>
      </w:r>
      <w:r w:rsidRPr="00080CF1">
        <w:rPr>
          <w:rFonts w:ascii="Arial" w:hAnsi="Arial" w:cs="Arial"/>
          <w:bCs/>
          <w:color w:val="000000" w:themeColor="text1"/>
          <w:bdr w:val="none" w:sz="0" w:space="0" w:color="auto" w:frame="1"/>
        </w:rPr>
        <w:t xml:space="preserve"> </w:t>
      </w:r>
      <w:r w:rsidR="003351F2" w:rsidRPr="00080CF1">
        <w:rPr>
          <w:rStyle w:val="maintitle"/>
          <w:rFonts w:ascii="Arial" w:hAnsi="Arial" w:cs="Arial"/>
          <w:color w:val="000000" w:themeColor="text1"/>
          <w:bdr w:val="none" w:sz="0" w:space="0" w:color="auto" w:frame="1"/>
        </w:rPr>
        <w:t xml:space="preserve">Dritte Abhandlung. XXVI. Ueber die Aethylenmilchsäure. </w:t>
      </w:r>
      <w:r w:rsidRPr="00080CF1">
        <w:rPr>
          <w:rFonts w:ascii="Arial" w:hAnsi="Arial" w:cs="Arial"/>
          <w:i/>
          <w:color w:val="000000" w:themeColor="text1"/>
        </w:rPr>
        <w:t>Liebigs Ann. Chem., 167</w:t>
      </w:r>
      <w:r w:rsidRPr="00080CF1">
        <w:rPr>
          <w:rStyle w:val="apple-converted-space"/>
          <w:rFonts w:ascii="Arial" w:hAnsi="Arial" w:cs="Arial"/>
          <w:color w:val="000000" w:themeColor="text1"/>
        </w:rPr>
        <w:t xml:space="preserve">(2) </w:t>
      </w:r>
      <w:r w:rsidRPr="00080CF1">
        <w:rPr>
          <w:rFonts w:ascii="Arial" w:hAnsi="Arial" w:cs="Arial"/>
          <w:bCs/>
          <w:color w:val="000000" w:themeColor="text1"/>
          <w:bdr w:val="none" w:sz="0" w:space="0" w:color="auto" w:frame="1"/>
        </w:rPr>
        <w:t>346</w:t>
      </w:r>
      <w:r w:rsidR="003351F2" w:rsidRPr="00080CF1">
        <w:rPr>
          <w:rFonts w:ascii="Arial" w:hAnsi="Arial" w:cs="Arial"/>
          <w:bCs/>
          <w:color w:val="000000" w:themeColor="text1"/>
          <w:bdr w:val="none" w:sz="0" w:space="0" w:color="auto" w:frame="1"/>
        </w:rPr>
        <w:t>-</w:t>
      </w:r>
      <w:r w:rsidRPr="00080CF1">
        <w:rPr>
          <w:rFonts w:ascii="Arial" w:hAnsi="Arial" w:cs="Arial"/>
          <w:bCs/>
          <w:color w:val="000000" w:themeColor="text1"/>
          <w:bdr w:val="none" w:sz="0" w:space="0" w:color="auto" w:frame="1"/>
        </w:rPr>
        <w:t xml:space="preserve">356. </w:t>
      </w:r>
    </w:p>
    <w:p w:rsidR="001437D4" w:rsidRPr="00080CF1" w:rsidRDefault="001437D4" w:rsidP="00080CF1">
      <w:pPr>
        <w:pStyle w:val="ListParagraph"/>
        <w:numPr>
          <w:ilvl w:val="0"/>
          <w:numId w:val="31"/>
        </w:numPr>
        <w:jc w:val="both"/>
        <w:rPr>
          <w:rFonts w:ascii="Arial" w:hAnsi="Arial" w:cs="Arial"/>
          <w:color w:val="000000" w:themeColor="text1"/>
        </w:rPr>
      </w:pPr>
      <w:r w:rsidRPr="00080CF1">
        <w:rPr>
          <w:rFonts w:ascii="Arial" w:hAnsi="Arial" w:cs="Arial"/>
          <w:color w:val="000000" w:themeColor="text1"/>
        </w:rPr>
        <w:t>Wohl, A.</w:t>
      </w:r>
      <w:r w:rsidR="003351F2" w:rsidRPr="00080CF1">
        <w:rPr>
          <w:rFonts w:ascii="Arial" w:hAnsi="Arial" w:cs="Arial"/>
          <w:color w:val="000000" w:themeColor="text1"/>
        </w:rPr>
        <w:t xml:space="preserve"> (1893).</w:t>
      </w:r>
      <w:r w:rsidRPr="00080CF1">
        <w:rPr>
          <w:rFonts w:ascii="Arial" w:hAnsi="Arial" w:cs="Arial"/>
          <w:color w:val="000000" w:themeColor="text1"/>
        </w:rPr>
        <w:t xml:space="preserve"> Abbau des Traubenzuckers. </w:t>
      </w:r>
      <w:r w:rsidRPr="00080CF1">
        <w:rPr>
          <w:rFonts w:ascii="Arial" w:hAnsi="Arial" w:cs="Arial"/>
          <w:i/>
          <w:color w:val="000000" w:themeColor="text1"/>
        </w:rPr>
        <w:t>Ber. deut. chem. Ges. 26</w:t>
      </w:r>
      <w:r w:rsidRPr="00080CF1">
        <w:rPr>
          <w:rFonts w:ascii="Arial" w:hAnsi="Arial" w:cs="Arial"/>
          <w:color w:val="000000" w:themeColor="text1"/>
        </w:rPr>
        <w:t>, 730-744</w:t>
      </w:r>
      <w:r w:rsidR="00925E7E" w:rsidRPr="00080CF1">
        <w:rPr>
          <w:rFonts w:ascii="Arial" w:hAnsi="Arial" w:cs="Arial"/>
          <w:color w:val="000000" w:themeColor="text1"/>
        </w:rPr>
        <w:t>.</w:t>
      </w:r>
      <w:r w:rsidRPr="00080CF1">
        <w:rPr>
          <w:rFonts w:ascii="Arial" w:hAnsi="Arial" w:cs="Arial"/>
          <w:color w:val="000000" w:themeColor="text1"/>
        </w:rPr>
        <w:t xml:space="preserve"> </w:t>
      </w:r>
    </w:p>
    <w:p w:rsidR="004D4277" w:rsidRPr="007D3F8A" w:rsidRDefault="004D4277" w:rsidP="00441B6F">
      <w:pPr>
        <w:pStyle w:val="Appendix"/>
        <w:spacing w:after="0"/>
        <w:jc w:val="both"/>
        <w:rPr>
          <w:rFonts w:ascii="Arial" w:hAnsi="Arial" w:cs="Arial"/>
          <w:b w:val="0"/>
          <w:color w:val="000000" w:themeColor="text1"/>
        </w:rPr>
        <w:sectPr w:rsidR="004D4277" w:rsidRPr="007D3F8A" w:rsidSect="000B1E33">
          <w:footerReference w:type="default" r:id="rId29"/>
          <w:type w:val="continuous"/>
          <w:pgSz w:w="12240" w:h="15840"/>
          <w:pgMar w:top="1440" w:right="2016" w:bottom="2016" w:left="2016" w:header="720" w:footer="1123" w:gutter="0"/>
          <w:lnNumType w:countBy="1" w:restart="continuous"/>
          <w:cols w:space="720"/>
          <w:docGrid w:linePitch="272"/>
        </w:sectPr>
      </w:pPr>
    </w:p>
    <w:p w:rsidR="00B01FCD" w:rsidRPr="007D3F8A" w:rsidRDefault="00B01FCD" w:rsidP="00441B6F">
      <w:pPr>
        <w:pStyle w:val="Appendix"/>
        <w:spacing w:after="0"/>
        <w:jc w:val="both"/>
        <w:rPr>
          <w:rFonts w:ascii="Arial" w:hAnsi="Arial" w:cs="Arial"/>
          <w:b w:val="0"/>
          <w:color w:val="000000" w:themeColor="text1"/>
        </w:rPr>
      </w:pPr>
    </w:p>
    <w:sectPr w:rsidR="00B01FCD" w:rsidRPr="007D3F8A"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27" w:rsidRDefault="00BD4F27" w:rsidP="00C37E61">
      <w:r>
        <w:separator/>
      </w:r>
    </w:p>
  </w:endnote>
  <w:endnote w:type="continuationSeparator" w:id="0">
    <w:p w:rsidR="00BD4F27" w:rsidRDefault="00BD4F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roman"/>
    <w:pitch w:val="default"/>
  </w:font>
  <w:font w:name="TimesNewRoman">
    <w:altName w:val="MS Mincho"/>
    <w:panose1 w:val="00000000000000000000"/>
    <w:charset w:val="80"/>
    <w:family w:val="auto"/>
    <w:notTrueType/>
    <w:pitch w:val="default"/>
    <w:sig w:usb0="00000087" w:usb1="08070000" w:usb2="00000010" w:usb3="00000000" w:csb0="0002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27" w:rsidRDefault="00BD4F27" w:rsidP="00C37E61">
      <w:r>
        <w:separator/>
      </w:r>
    </w:p>
  </w:footnote>
  <w:footnote w:type="continuationSeparator" w:id="0">
    <w:p w:rsidR="00BD4F27" w:rsidRDefault="00BD4F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5003A"/>
    <w:multiLevelType w:val="hybridMultilevel"/>
    <w:tmpl w:val="B364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E97"/>
    <w:rsid w:val="00080CF1"/>
    <w:rsid w:val="000A47FA"/>
    <w:rsid w:val="000A65D3"/>
    <w:rsid w:val="000B1E33"/>
    <w:rsid w:val="000D689F"/>
    <w:rsid w:val="000D79EA"/>
    <w:rsid w:val="000E144F"/>
    <w:rsid w:val="000E7B7B"/>
    <w:rsid w:val="000E7D62"/>
    <w:rsid w:val="00103357"/>
    <w:rsid w:val="00123C9F"/>
    <w:rsid w:val="00125834"/>
    <w:rsid w:val="00126190"/>
    <w:rsid w:val="00130F17"/>
    <w:rsid w:val="001320BF"/>
    <w:rsid w:val="00141785"/>
    <w:rsid w:val="001437D4"/>
    <w:rsid w:val="00163BC4"/>
    <w:rsid w:val="00184A0C"/>
    <w:rsid w:val="00191062"/>
    <w:rsid w:val="00192B72"/>
    <w:rsid w:val="001A29D8"/>
    <w:rsid w:val="001A5CAA"/>
    <w:rsid w:val="001B0427"/>
    <w:rsid w:val="001D3A51"/>
    <w:rsid w:val="001E10D2"/>
    <w:rsid w:val="001E25B4"/>
    <w:rsid w:val="001E44FE"/>
    <w:rsid w:val="001F27CF"/>
    <w:rsid w:val="00200595"/>
    <w:rsid w:val="00202838"/>
    <w:rsid w:val="00204835"/>
    <w:rsid w:val="0021278A"/>
    <w:rsid w:val="00230A84"/>
    <w:rsid w:val="00231920"/>
    <w:rsid w:val="0023195C"/>
    <w:rsid w:val="0024282C"/>
    <w:rsid w:val="002460DC"/>
    <w:rsid w:val="00250985"/>
    <w:rsid w:val="002556F6"/>
    <w:rsid w:val="00283105"/>
    <w:rsid w:val="00284C4C"/>
    <w:rsid w:val="00287E68"/>
    <w:rsid w:val="00296529"/>
    <w:rsid w:val="002A2371"/>
    <w:rsid w:val="002B26D9"/>
    <w:rsid w:val="002B27FB"/>
    <w:rsid w:val="002B685A"/>
    <w:rsid w:val="002C57D2"/>
    <w:rsid w:val="002E0D56"/>
    <w:rsid w:val="002F004E"/>
    <w:rsid w:val="002F0EA0"/>
    <w:rsid w:val="00304938"/>
    <w:rsid w:val="00306819"/>
    <w:rsid w:val="00315186"/>
    <w:rsid w:val="0033343E"/>
    <w:rsid w:val="003351F2"/>
    <w:rsid w:val="003512C2"/>
    <w:rsid w:val="00371FB6"/>
    <w:rsid w:val="003763C1"/>
    <w:rsid w:val="00376BBE"/>
    <w:rsid w:val="0039224F"/>
    <w:rsid w:val="003A43A4"/>
    <w:rsid w:val="003A7E18"/>
    <w:rsid w:val="003B1C46"/>
    <w:rsid w:val="003B745D"/>
    <w:rsid w:val="003C4C86"/>
    <w:rsid w:val="003C6258"/>
    <w:rsid w:val="003E2904"/>
    <w:rsid w:val="003E4BB4"/>
    <w:rsid w:val="00401927"/>
    <w:rsid w:val="0041027F"/>
    <w:rsid w:val="00412475"/>
    <w:rsid w:val="0041320B"/>
    <w:rsid w:val="00423789"/>
    <w:rsid w:val="00440F43"/>
    <w:rsid w:val="00441B6F"/>
    <w:rsid w:val="004428C7"/>
    <w:rsid w:val="00446221"/>
    <w:rsid w:val="00450E62"/>
    <w:rsid w:val="004539DB"/>
    <w:rsid w:val="00456235"/>
    <w:rsid w:val="004604AC"/>
    <w:rsid w:val="004705F8"/>
    <w:rsid w:val="00471A80"/>
    <w:rsid w:val="00476E28"/>
    <w:rsid w:val="004D305E"/>
    <w:rsid w:val="004D4277"/>
    <w:rsid w:val="00502516"/>
    <w:rsid w:val="00505F06"/>
    <w:rsid w:val="00506828"/>
    <w:rsid w:val="00522FBB"/>
    <w:rsid w:val="0052460A"/>
    <w:rsid w:val="0053056E"/>
    <w:rsid w:val="00554FDA"/>
    <w:rsid w:val="005607A7"/>
    <w:rsid w:val="00572A76"/>
    <w:rsid w:val="005C784C"/>
    <w:rsid w:val="005D17F6"/>
    <w:rsid w:val="005E5539"/>
    <w:rsid w:val="00602BF5"/>
    <w:rsid w:val="00617FDD"/>
    <w:rsid w:val="0062108B"/>
    <w:rsid w:val="0062331F"/>
    <w:rsid w:val="00633614"/>
    <w:rsid w:val="00633F68"/>
    <w:rsid w:val="00636EB2"/>
    <w:rsid w:val="006375B8"/>
    <w:rsid w:val="00644A08"/>
    <w:rsid w:val="0066510A"/>
    <w:rsid w:val="006737B7"/>
    <w:rsid w:val="00673F9F"/>
    <w:rsid w:val="00684052"/>
    <w:rsid w:val="00684CCB"/>
    <w:rsid w:val="00686953"/>
    <w:rsid w:val="00687DEA"/>
    <w:rsid w:val="00687E67"/>
    <w:rsid w:val="006967F7"/>
    <w:rsid w:val="006A250C"/>
    <w:rsid w:val="006B21D3"/>
    <w:rsid w:val="006B2E54"/>
    <w:rsid w:val="006B57D0"/>
    <w:rsid w:val="006D30FF"/>
    <w:rsid w:val="006D6940"/>
    <w:rsid w:val="006F11EC"/>
    <w:rsid w:val="0070082C"/>
    <w:rsid w:val="00710492"/>
    <w:rsid w:val="007369E6"/>
    <w:rsid w:val="00746E59"/>
    <w:rsid w:val="00754C9A"/>
    <w:rsid w:val="0075599A"/>
    <w:rsid w:val="00761D52"/>
    <w:rsid w:val="0077749E"/>
    <w:rsid w:val="00790ADA"/>
    <w:rsid w:val="007C26F2"/>
    <w:rsid w:val="007C29C6"/>
    <w:rsid w:val="007D0289"/>
    <w:rsid w:val="007D2288"/>
    <w:rsid w:val="007D3F8A"/>
    <w:rsid w:val="007E088F"/>
    <w:rsid w:val="007E6548"/>
    <w:rsid w:val="007F7B32"/>
    <w:rsid w:val="00804BC2"/>
    <w:rsid w:val="0081431A"/>
    <w:rsid w:val="008154C3"/>
    <w:rsid w:val="00826DCF"/>
    <w:rsid w:val="0083216F"/>
    <w:rsid w:val="00835328"/>
    <w:rsid w:val="008507E4"/>
    <w:rsid w:val="00856D95"/>
    <w:rsid w:val="0085789D"/>
    <w:rsid w:val="00860000"/>
    <w:rsid w:val="00860A33"/>
    <w:rsid w:val="00863BD3"/>
    <w:rsid w:val="008641ED"/>
    <w:rsid w:val="00866D66"/>
    <w:rsid w:val="008671C6"/>
    <w:rsid w:val="008740D0"/>
    <w:rsid w:val="00875803"/>
    <w:rsid w:val="008879B7"/>
    <w:rsid w:val="00893FEC"/>
    <w:rsid w:val="00896CE2"/>
    <w:rsid w:val="008B459E"/>
    <w:rsid w:val="008E13AE"/>
    <w:rsid w:val="008E1506"/>
    <w:rsid w:val="008E710C"/>
    <w:rsid w:val="008F69D6"/>
    <w:rsid w:val="00902823"/>
    <w:rsid w:val="00915CA6"/>
    <w:rsid w:val="00925E7E"/>
    <w:rsid w:val="00927834"/>
    <w:rsid w:val="00932210"/>
    <w:rsid w:val="009423FC"/>
    <w:rsid w:val="009436F8"/>
    <w:rsid w:val="009500A6"/>
    <w:rsid w:val="00957C18"/>
    <w:rsid w:val="009659BA"/>
    <w:rsid w:val="009824E3"/>
    <w:rsid w:val="00983040"/>
    <w:rsid w:val="009A4D2A"/>
    <w:rsid w:val="009B04FC"/>
    <w:rsid w:val="009B34A4"/>
    <w:rsid w:val="009B3FB9"/>
    <w:rsid w:val="009B7700"/>
    <w:rsid w:val="009C2465"/>
    <w:rsid w:val="009D35A0"/>
    <w:rsid w:val="009D7DC4"/>
    <w:rsid w:val="009D7EB7"/>
    <w:rsid w:val="009E048A"/>
    <w:rsid w:val="009E08E9"/>
    <w:rsid w:val="009E3DB9"/>
    <w:rsid w:val="009E6E35"/>
    <w:rsid w:val="009F0EDA"/>
    <w:rsid w:val="009F7513"/>
    <w:rsid w:val="00A03B96"/>
    <w:rsid w:val="00A05B19"/>
    <w:rsid w:val="00A1134E"/>
    <w:rsid w:val="00A24E7E"/>
    <w:rsid w:val="00A258C3"/>
    <w:rsid w:val="00A30CC5"/>
    <w:rsid w:val="00A347C0"/>
    <w:rsid w:val="00A51431"/>
    <w:rsid w:val="00A51F53"/>
    <w:rsid w:val="00A539AD"/>
    <w:rsid w:val="00A94063"/>
    <w:rsid w:val="00AA6219"/>
    <w:rsid w:val="00AA74E0"/>
    <w:rsid w:val="00AB6EA5"/>
    <w:rsid w:val="00AB703F"/>
    <w:rsid w:val="00AC6BB8"/>
    <w:rsid w:val="00AD5B28"/>
    <w:rsid w:val="00AE008F"/>
    <w:rsid w:val="00B01FCD"/>
    <w:rsid w:val="00B1776C"/>
    <w:rsid w:val="00B33563"/>
    <w:rsid w:val="00B52583"/>
    <w:rsid w:val="00B52896"/>
    <w:rsid w:val="00B66886"/>
    <w:rsid w:val="00B71A54"/>
    <w:rsid w:val="00B864CA"/>
    <w:rsid w:val="00B95236"/>
    <w:rsid w:val="00B96BD9"/>
    <w:rsid w:val="00BA1B01"/>
    <w:rsid w:val="00BA2641"/>
    <w:rsid w:val="00BA5B1E"/>
    <w:rsid w:val="00BA63BC"/>
    <w:rsid w:val="00BB37AA"/>
    <w:rsid w:val="00BC15B7"/>
    <w:rsid w:val="00BC53A0"/>
    <w:rsid w:val="00BD4F27"/>
    <w:rsid w:val="00BE62AD"/>
    <w:rsid w:val="00BF121F"/>
    <w:rsid w:val="00BF1F80"/>
    <w:rsid w:val="00C0397B"/>
    <w:rsid w:val="00C166EF"/>
    <w:rsid w:val="00C17EB0"/>
    <w:rsid w:val="00C27F5F"/>
    <w:rsid w:val="00C30A0F"/>
    <w:rsid w:val="00C37E61"/>
    <w:rsid w:val="00C55BCC"/>
    <w:rsid w:val="00C70F1B"/>
    <w:rsid w:val="00C71A47"/>
    <w:rsid w:val="00C7464C"/>
    <w:rsid w:val="00C85588"/>
    <w:rsid w:val="00C95EB3"/>
    <w:rsid w:val="00CD2C47"/>
    <w:rsid w:val="00CD6755"/>
    <w:rsid w:val="00CD6856"/>
    <w:rsid w:val="00CE0089"/>
    <w:rsid w:val="00CE4A08"/>
    <w:rsid w:val="00CE793C"/>
    <w:rsid w:val="00CF193C"/>
    <w:rsid w:val="00D173F1"/>
    <w:rsid w:val="00D3309A"/>
    <w:rsid w:val="00D74CB0"/>
    <w:rsid w:val="00D8295D"/>
    <w:rsid w:val="00DB00F2"/>
    <w:rsid w:val="00DC2A65"/>
    <w:rsid w:val="00DD2AF8"/>
    <w:rsid w:val="00DE0578"/>
    <w:rsid w:val="00DE15F0"/>
    <w:rsid w:val="00DE5663"/>
    <w:rsid w:val="00DE78AA"/>
    <w:rsid w:val="00E053D0"/>
    <w:rsid w:val="00E15994"/>
    <w:rsid w:val="00E3114E"/>
    <w:rsid w:val="00E31A70"/>
    <w:rsid w:val="00E35B02"/>
    <w:rsid w:val="00E66496"/>
    <w:rsid w:val="00E66B35"/>
    <w:rsid w:val="00E66E10"/>
    <w:rsid w:val="00E73D6B"/>
    <w:rsid w:val="00E769F6"/>
    <w:rsid w:val="00E8407C"/>
    <w:rsid w:val="00E84F3C"/>
    <w:rsid w:val="00EA012C"/>
    <w:rsid w:val="00EA3E3A"/>
    <w:rsid w:val="00EC6A55"/>
    <w:rsid w:val="00ED0288"/>
    <w:rsid w:val="00EE0801"/>
    <w:rsid w:val="00EE52CB"/>
    <w:rsid w:val="00EF1784"/>
    <w:rsid w:val="00EF581D"/>
    <w:rsid w:val="00EF7FD8"/>
    <w:rsid w:val="00F01C3B"/>
    <w:rsid w:val="00F06F59"/>
    <w:rsid w:val="00F10320"/>
    <w:rsid w:val="00F17988"/>
    <w:rsid w:val="00F469F0"/>
    <w:rsid w:val="00F53273"/>
    <w:rsid w:val="00F6758B"/>
    <w:rsid w:val="00F755E4"/>
    <w:rsid w:val="00F77D02"/>
    <w:rsid w:val="00F8593E"/>
    <w:rsid w:val="00FA0BE1"/>
    <w:rsid w:val="00FB3A86"/>
    <w:rsid w:val="00FB50D1"/>
    <w:rsid w:val="00FC279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5"/>
      </o:rules>
    </o:shapelayout>
  </w:shapeDefaults>
  <w:decimalSymbol w:val="."/>
  <w:listSeparator w:val=","/>
  <w14:docId w14:val="631AB1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qFormat/>
    <w:rsid w:val="00684CCB"/>
    <w:rPr>
      <w:kern w:val="1"/>
      <w:sz w:val="24"/>
      <w:szCs w:val="24"/>
      <w:lang w:val="en-GB" w:eastAsia="zh-CN"/>
    </w:rPr>
  </w:style>
  <w:style w:type="paragraph" w:styleId="BodyText">
    <w:name w:val="Body Text"/>
    <w:basedOn w:val="Normal"/>
    <w:link w:val="BodyTextChar"/>
    <w:semiHidden/>
    <w:unhideWhenUsed/>
    <w:rsid w:val="00684CCB"/>
    <w:pPr>
      <w:spacing w:after="120"/>
    </w:pPr>
  </w:style>
  <w:style w:type="character" w:customStyle="1" w:styleId="BodyTextChar">
    <w:name w:val="Body Text Char"/>
    <w:basedOn w:val="DefaultParagraphFont"/>
    <w:link w:val="BodyText"/>
    <w:semiHidden/>
    <w:rsid w:val="00684CCB"/>
    <w:rPr>
      <w:rFonts w:ascii="Helvetica" w:hAnsi="Helvetica"/>
    </w:rPr>
  </w:style>
  <w:style w:type="paragraph" w:styleId="NormalWeb">
    <w:name w:val="Normal (Web)"/>
    <w:basedOn w:val="Normal"/>
    <w:qFormat/>
    <w:rsid w:val="008154C3"/>
    <w:pPr>
      <w:spacing w:before="100" w:beforeAutospacing="1" w:after="100" w:afterAutospacing="1"/>
    </w:pPr>
    <w:rPr>
      <w:rFonts w:ascii="Times New Roman" w:hAnsi="Times New Roman"/>
      <w:color w:val="000000"/>
      <w:sz w:val="24"/>
      <w:szCs w:val="24"/>
      <w:lang w:eastAsia="zh-CN"/>
    </w:rPr>
  </w:style>
  <w:style w:type="paragraph" w:styleId="HTMLPreformatted">
    <w:name w:val="HTML Preformatted"/>
    <w:basedOn w:val="Normal"/>
    <w:link w:val="HTMLPreformattedChar"/>
    <w:qFormat/>
    <w:rsid w:val="0062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eastAsia="zh-CN"/>
    </w:rPr>
  </w:style>
  <w:style w:type="character" w:customStyle="1" w:styleId="HTMLPreformattedChar">
    <w:name w:val="HTML Preformatted Char"/>
    <w:basedOn w:val="DefaultParagraphFont"/>
    <w:link w:val="HTMLPreformatted"/>
    <w:rsid w:val="0062108B"/>
    <w:rPr>
      <w:rFonts w:ascii="Courier New" w:eastAsia="Courier New" w:hAnsi="Courier New" w:cs="Courier New"/>
      <w:lang w:eastAsia="zh-CN"/>
    </w:rPr>
  </w:style>
  <w:style w:type="character" w:customStyle="1" w:styleId="apple-converted-space">
    <w:name w:val="apple-converted-space"/>
    <w:basedOn w:val="DefaultParagraphFont"/>
    <w:rsid w:val="001437D4"/>
  </w:style>
  <w:style w:type="paragraph" w:customStyle="1" w:styleId="Textbody">
    <w:name w:val="Text body"/>
    <w:basedOn w:val="Normal"/>
    <w:rsid w:val="001437D4"/>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maintitle">
    <w:name w:val="maintitle"/>
    <w:basedOn w:val="DefaultParagraphFont"/>
    <w:rsid w:val="001437D4"/>
  </w:style>
  <w:style w:type="character" w:customStyle="1" w:styleId="articleentryauthorslinks">
    <w:name w:val="articleentryauthorslinks"/>
    <w:rsid w:val="001437D4"/>
  </w:style>
  <w:style w:type="character" w:customStyle="1" w:styleId="entryauthor">
    <w:name w:val="entryauthor"/>
    <w:rsid w:val="001437D4"/>
  </w:style>
  <w:style w:type="character" w:customStyle="1" w:styleId="articlepagerange">
    <w:name w:val="articlepagerange"/>
    <w:rsid w:val="001437D4"/>
  </w:style>
  <w:style w:type="paragraph" w:styleId="ListParagraph">
    <w:name w:val="List Paragraph"/>
    <w:basedOn w:val="Normal"/>
    <w:uiPriority w:val="34"/>
    <w:qFormat/>
    <w:rsid w:val="00080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image" Target="media/image1.wmf"/><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C317-6CF2-4A3A-99C6-97397ED3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3776</TotalTime>
  <Pages>11</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62</cp:revision>
  <cp:lastPrinted>1999-07-06T11:00:00Z</cp:lastPrinted>
  <dcterms:created xsi:type="dcterms:W3CDTF">2014-10-25T14:34:00Z</dcterms:created>
  <dcterms:modified xsi:type="dcterms:W3CDTF">2025-12-29T04:24:00Z</dcterms:modified>
</cp:coreProperties>
</file>