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1F30" w14:textId="77777777" w:rsidR="00754C9A" w:rsidRPr="00B624C3" w:rsidRDefault="00754C9A" w:rsidP="00441B6F">
      <w:pPr>
        <w:pStyle w:val="Titre"/>
        <w:spacing w:after="0"/>
        <w:jc w:val="both"/>
        <w:rPr>
          <w:rFonts w:ascii="Arial" w:hAnsi="Arial" w:cs="Arial"/>
          <w:sz w:val="18"/>
          <w:szCs w:val="18"/>
        </w:rPr>
      </w:pPr>
    </w:p>
    <w:p w14:paraId="4923CBA7" w14:textId="77777777" w:rsidR="00B624C3" w:rsidRPr="00B624C3" w:rsidRDefault="00B624C3" w:rsidP="00B624C3">
      <w:pPr>
        <w:pStyle w:val="Author"/>
        <w:rPr>
          <w:rFonts w:ascii="Arial" w:hAnsi="Arial" w:cs="Arial"/>
          <w:bCs/>
          <w:i/>
          <w:iCs/>
          <w:kern w:val="28"/>
          <w:sz w:val="18"/>
          <w:szCs w:val="18"/>
          <w:u w:val="single"/>
        </w:rPr>
      </w:pPr>
      <w:r w:rsidRPr="00B624C3">
        <w:rPr>
          <w:rFonts w:ascii="Arial" w:hAnsi="Arial" w:cs="Arial"/>
          <w:bCs/>
          <w:i/>
          <w:iCs/>
          <w:kern w:val="28"/>
          <w:sz w:val="18"/>
          <w:szCs w:val="18"/>
          <w:u w:val="single"/>
        </w:rPr>
        <w:t>Original Research Article</w:t>
      </w:r>
    </w:p>
    <w:p w14:paraId="5B7A638E" w14:textId="50EC9830" w:rsidR="00163BC4" w:rsidRPr="00163BC4" w:rsidRDefault="009D6486" w:rsidP="00441B6F">
      <w:pPr>
        <w:pStyle w:val="Author"/>
        <w:spacing w:line="240" w:lineRule="auto"/>
        <w:rPr>
          <w:rFonts w:ascii="Arial" w:hAnsi="Arial" w:cs="Arial"/>
          <w:bCs/>
          <w:iCs/>
          <w:kern w:val="28"/>
          <w:sz w:val="36"/>
        </w:rPr>
      </w:pPr>
      <w:r w:rsidRPr="009D6486">
        <w:rPr>
          <w:rFonts w:ascii="Arial" w:hAnsi="Arial" w:cs="Arial"/>
          <w:bCs/>
          <w:iCs/>
          <w:kern w:val="28"/>
          <w:sz w:val="36"/>
        </w:rPr>
        <w:t xml:space="preserve">Composition, diversity and </w:t>
      </w:r>
      <w:proofErr w:type="spellStart"/>
      <w:r w:rsidRPr="009D6486">
        <w:rPr>
          <w:rFonts w:ascii="Arial" w:hAnsi="Arial" w:cs="Arial"/>
          <w:bCs/>
          <w:iCs/>
          <w:kern w:val="28"/>
          <w:sz w:val="36"/>
        </w:rPr>
        <w:t>spatio</w:t>
      </w:r>
      <w:proofErr w:type="spellEnd"/>
      <w:r w:rsidRPr="009D6486">
        <w:rPr>
          <w:rFonts w:ascii="Arial" w:hAnsi="Arial" w:cs="Arial"/>
          <w:bCs/>
          <w:iCs/>
          <w:kern w:val="28"/>
          <w:sz w:val="36"/>
        </w:rPr>
        <w:t>-temporal variation of zooplankton in small dam lakes of northern Côte d’Ivoire</w:t>
      </w:r>
      <w:r w:rsidR="00231920">
        <w:rPr>
          <w:rFonts w:ascii="Arial" w:hAnsi="Arial" w:cs="Arial"/>
          <w:bCs/>
          <w:iCs/>
          <w:kern w:val="28"/>
          <w:sz w:val="36"/>
        </w:rPr>
        <w:t xml:space="preserve"> </w:t>
      </w:r>
    </w:p>
    <w:p w14:paraId="014A26BE" w14:textId="77777777" w:rsidR="00A258C3" w:rsidRPr="00790ADA" w:rsidRDefault="00A258C3" w:rsidP="00441B6F">
      <w:pPr>
        <w:pStyle w:val="Author"/>
        <w:spacing w:line="240" w:lineRule="auto"/>
        <w:jc w:val="both"/>
        <w:rPr>
          <w:rFonts w:ascii="Arial" w:hAnsi="Arial" w:cs="Arial"/>
          <w:sz w:val="36"/>
        </w:rPr>
      </w:pPr>
    </w:p>
    <w:p w14:paraId="1B47DF87" w14:textId="77777777" w:rsidR="00790ADA" w:rsidRDefault="00790ADA" w:rsidP="00441B6F">
      <w:pPr>
        <w:pStyle w:val="Affiliation"/>
        <w:spacing w:after="0" w:line="240" w:lineRule="auto"/>
        <w:jc w:val="both"/>
        <w:rPr>
          <w:rFonts w:ascii="Arial" w:hAnsi="Arial" w:cs="Arial"/>
        </w:rPr>
      </w:pPr>
    </w:p>
    <w:p w14:paraId="2F570D9E" w14:textId="77777777" w:rsidR="002C57D2" w:rsidRPr="00FB3A86" w:rsidRDefault="002C57D2" w:rsidP="00441B6F">
      <w:pPr>
        <w:pStyle w:val="Affiliation"/>
        <w:spacing w:after="0" w:line="240" w:lineRule="auto"/>
        <w:jc w:val="both"/>
        <w:rPr>
          <w:rFonts w:ascii="Arial" w:hAnsi="Arial" w:cs="Arial"/>
        </w:rPr>
      </w:pPr>
    </w:p>
    <w:p w14:paraId="39B23C7E" w14:textId="77777777" w:rsidR="00B01FCD" w:rsidRPr="00FB3A86" w:rsidRDefault="00274C17" w:rsidP="00441B6F">
      <w:pPr>
        <w:pStyle w:val="Copyright"/>
        <w:spacing w:after="0" w:line="240" w:lineRule="auto"/>
        <w:jc w:val="both"/>
        <w:rPr>
          <w:rFonts w:ascii="Arial" w:hAnsi="Arial" w:cs="Arial"/>
        </w:rPr>
        <w:sectPr w:rsidR="00B01FCD" w:rsidRPr="00FB3A86" w:rsidSect="004F34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90F53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C77C4D" w14:textId="45D2757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F857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8555C4F" w14:textId="77777777" w:rsidTr="001E44FE">
        <w:tc>
          <w:tcPr>
            <w:tcW w:w="9576" w:type="dxa"/>
            <w:shd w:val="clear" w:color="auto" w:fill="F2F2F2"/>
          </w:tcPr>
          <w:p w14:paraId="4FC80ADB" w14:textId="31354DFC" w:rsidR="00505F06" w:rsidRPr="00BA1B01" w:rsidRDefault="00670600" w:rsidP="00441B6F">
            <w:pPr>
              <w:pStyle w:val="Body"/>
              <w:spacing w:after="0"/>
              <w:rPr>
                <w:rFonts w:ascii="Arial" w:eastAsia="Calibri" w:hAnsi="Arial" w:cs="Arial"/>
                <w:szCs w:val="22"/>
              </w:rPr>
            </w:pPr>
            <w:r w:rsidRPr="00670600">
              <w:rPr>
                <w:rFonts w:ascii="Arial" w:eastAsia="Calibri" w:hAnsi="Arial" w:cs="Arial"/>
                <w:szCs w:val="22"/>
              </w:rPr>
              <w:t xml:space="preserve">This study investigates the composition, diversity and </w:t>
            </w:r>
            <w:proofErr w:type="spellStart"/>
            <w:r w:rsidRPr="00670600">
              <w:rPr>
                <w:rFonts w:ascii="Arial" w:eastAsia="Calibri" w:hAnsi="Arial" w:cs="Arial"/>
                <w:szCs w:val="22"/>
              </w:rPr>
              <w:t>spatio</w:t>
            </w:r>
            <w:proofErr w:type="spellEnd"/>
            <w:r w:rsidRPr="00670600">
              <w:rPr>
                <w:rFonts w:ascii="Arial" w:eastAsia="Calibri" w:hAnsi="Arial" w:cs="Arial"/>
                <w:szCs w:val="22"/>
              </w:rPr>
              <w:t xml:space="preserve">-temporal variation of zooplankton communities in five small reservoirs located in northern Côte d’Ivoire. Zooplankton sampling was conducted between June 2016 and June 2018 during both dry and rainy seasons using a 20-µm plankton net, while physicochemical parameters were measured simultaneously. A total of 74 zooplankton taxa were identified, dominated by </w:t>
            </w:r>
            <w:proofErr w:type="spellStart"/>
            <w:r w:rsidRPr="00670600">
              <w:rPr>
                <w:rFonts w:ascii="Arial" w:eastAsia="Calibri" w:hAnsi="Arial" w:cs="Arial"/>
                <w:szCs w:val="22"/>
              </w:rPr>
              <w:t>Rotifera</w:t>
            </w:r>
            <w:proofErr w:type="spellEnd"/>
            <w:r w:rsidRPr="00670600">
              <w:rPr>
                <w:rFonts w:ascii="Arial" w:eastAsia="Calibri" w:hAnsi="Arial" w:cs="Arial"/>
                <w:szCs w:val="22"/>
              </w:rPr>
              <w:t xml:space="preserve"> (51 species), followed by Cladocera (13 species) and </w:t>
            </w:r>
            <w:proofErr w:type="spellStart"/>
            <w:r w:rsidRPr="00670600">
              <w:rPr>
                <w:rFonts w:ascii="Arial" w:eastAsia="Calibri" w:hAnsi="Arial" w:cs="Arial"/>
                <w:szCs w:val="22"/>
              </w:rPr>
              <w:t>Copepoda</w:t>
            </w:r>
            <w:proofErr w:type="spellEnd"/>
            <w:r w:rsidRPr="00670600">
              <w:rPr>
                <w:rFonts w:ascii="Arial" w:eastAsia="Calibri" w:hAnsi="Arial" w:cs="Arial"/>
                <w:szCs w:val="22"/>
              </w:rPr>
              <w:t xml:space="preserve"> (5 taxa). Taxonomic richness was generally higher during the rainy season, whereas zooplankton density showed contrasting seasonal patterns among reservoirs. Higher densities were recorded during the dry season in </w:t>
            </w:r>
            <w:proofErr w:type="spellStart"/>
            <w:r w:rsidRPr="00670600">
              <w:rPr>
                <w:rFonts w:ascii="Arial" w:eastAsia="Calibri" w:hAnsi="Arial" w:cs="Arial"/>
                <w:szCs w:val="22"/>
              </w:rPr>
              <w:t>Mambiandougou</w:t>
            </w:r>
            <w:proofErr w:type="spellEnd"/>
            <w:r w:rsidRPr="00670600">
              <w:rPr>
                <w:rFonts w:ascii="Arial" w:eastAsia="Calibri" w:hAnsi="Arial" w:cs="Arial"/>
                <w:szCs w:val="22"/>
              </w:rPr>
              <w:t xml:space="preserve">, Torla and </w:t>
            </w:r>
            <w:proofErr w:type="spellStart"/>
            <w:r w:rsidRPr="00670600">
              <w:rPr>
                <w:rFonts w:ascii="Arial" w:eastAsia="Calibri" w:hAnsi="Arial" w:cs="Arial"/>
                <w:szCs w:val="22"/>
              </w:rPr>
              <w:t>Noumousso</w:t>
            </w:r>
            <w:proofErr w:type="spellEnd"/>
            <w:r w:rsidRPr="00670600">
              <w:rPr>
                <w:rFonts w:ascii="Arial" w:eastAsia="Calibri" w:hAnsi="Arial" w:cs="Arial"/>
                <w:szCs w:val="22"/>
              </w:rPr>
              <w:t xml:space="preserve">, while </w:t>
            </w:r>
            <w:proofErr w:type="spellStart"/>
            <w:r w:rsidRPr="00670600">
              <w:rPr>
                <w:rFonts w:ascii="Arial" w:eastAsia="Calibri" w:hAnsi="Arial" w:cs="Arial"/>
                <w:szCs w:val="22"/>
              </w:rPr>
              <w:t>Sambakaha</w:t>
            </w:r>
            <w:proofErr w:type="spellEnd"/>
            <w:r w:rsidRPr="00670600">
              <w:rPr>
                <w:rFonts w:ascii="Arial" w:eastAsia="Calibri" w:hAnsi="Arial" w:cs="Arial"/>
                <w:szCs w:val="22"/>
              </w:rPr>
              <w:t xml:space="preserve"> and </w:t>
            </w:r>
            <w:proofErr w:type="spellStart"/>
            <w:r w:rsidRPr="00670600">
              <w:rPr>
                <w:rFonts w:ascii="Arial" w:eastAsia="Calibri" w:hAnsi="Arial" w:cs="Arial"/>
                <w:szCs w:val="22"/>
              </w:rPr>
              <w:t>Korokara</w:t>
            </w:r>
            <w:proofErr w:type="spellEnd"/>
            <w:r w:rsidRPr="00670600">
              <w:rPr>
                <w:rFonts w:ascii="Arial" w:eastAsia="Calibri" w:hAnsi="Arial" w:cs="Arial"/>
                <w:szCs w:val="22"/>
              </w:rPr>
              <w:t xml:space="preserve"> exhibited higher abundances during the rainy season. Canonical correspondence analysis revealed that zooplankton distribution was mainly structured by electrical conductivity, total dissolved solids, dissolved oxygen and </w:t>
            </w:r>
            <w:proofErr w:type="spellStart"/>
            <w:r w:rsidRPr="00670600">
              <w:rPr>
                <w:rFonts w:ascii="Arial" w:eastAsia="Calibri" w:hAnsi="Arial" w:cs="Arial"/>
                <w:szCs w:val="22"/>
              </w:rPr>
              <w:t>pH.</w:t>
            </w:r>
            <w:proofErr w:type="spellEnd"/>
            <w:r w:rsidRPr="00670600">
              <w:rPr>
                <w:rFonts w:ascii="Arial" w:eastAsia="Calibri" w:hAnsi="Arial" w:cs="Arial"/>
                <w:szCs w:val="22"/>
              </w:rPr>
              <w:t xml:space="preserve"> The dominance of indicator</w:t>
            </w:r>
            <w:r>
              <w:rPr>
                <w:rFonts w:ascii="Arial" w:eastAsia="Calibri" w:hAnsi="Arial" w:cs="Arial"/>
                <w:szCs w:val="22"/>
              </w:rPr>
              <w:t xml:space="preserve"> </w:t>
            </w:r>
            <w:r w:rsidRPr="00670600">
              <w:rPr>
                <w:rFonts w:ascii="Arial" w:eastAsia="Calibri" w:hAnsi="Arial" w:cs="Arial"/>
                <w:szCs w:val="22"/>
              </w:rPr>
              <w:t xml:space="preserve">genera such as </w:t>
            </w:r>
            <w:proofErr w:type="spellStart"/>
            <w:r w:rsidRPr="00670600">
              <w:rPr>
                <w:rFonts w:ascii="Arial" w:eastAsia="Calibri" w:hAnsi="Arial" w:cs="Arial"/>
                <w:i/>
                <w:iCs/>
                <w:szCs w:val="22"/>
              </w:rPr>
              <w:t>Brachionus</w:t>
            </w:r>
            <w:proofErr w:type="spellEnd"/>
            <w:r w:rsidRPr="00670600">
              <w:rPr>
                <w:rFonts w:ascii="Arial" w:eastAsia="Calibri" w:hAnsi="Arial" w:cs="Arial"/>
                <w:szCs w:val="22"/>
              </w:rPr>
              <w:t xml:space="preserve">, </w:t>
            </w:r>
            <w:proofErr w:type="spellStart"/>
            <w:r w:rsidRPr="00670600">
              <w:rPr>
                <w:rFonts w:ascii="Arial" w:eastAsia="Calibri" w:hAnsi="Arial" w:cs="Arial"/>
                <w:i/>
                <w:iCs/>
                <w:szCs w:val="22"/>
              </w:rPr>
              <w:t>Keratella</w:t>
            </w:r>
            <w:proofErr w:type="spellEnd"/>
            <w:r w:rsidRPr="00670600">
              <w:rPr>
                <w:rFonts w:ascii="Arial" w:eastAsia="Calibri" w:hAnsi="Arial" w:cs="Arial"/>
                <w:szCs w:val="22"/>
              </w:rPr>
              <w:t xml:space="preserve"> and </w:t>
            </w:r>
            <w:proofErr w:type="spellStart"/>
            <w:r w:rsidRPr="00670600">
              <w:rPr>
                <w:rFonts w:ascii="Arial" w:eastAsia="Calibri" w:hAnsi="Arial" w:cs="Arial"/>
                <w:i/>
                <w:iCs/>
                <w:szCs w:val="22"/>
              </w:rPr>
              <w:t>Filinia</w:t>
            </w:r>
            <w:proofErr w:type="spellEnd"/>
            <w:r w:rsidRPr="00670600">
              <w:rPr>
                <w:rFonts w:ascii="Arial" w:eastAsia="Calibri" w:hAnsi="Arial" w:cs="Arial"/>
                <w:szCs w:val="22"/>
              </w:rPr>
              <w:t xml:space="preserve"> reflects high trophic levels. Despite their geographical proximity, the reservoirs exhibit distinct ecological functioning, driven by local environmental conditions and seasonal dynamics. Zooplankton therefore proves to be a relevant bioindicator for assessing the ecological quality of small tropical reservoirs.</w:t>
            </w:r>
          </w:p>
        </w:tc>
      </w:tr>
    </w:tbl>
    <w:p w14:paraId="0DC319FE" w14:textId="77777777" w:rsidR="00636EB2" w:rsidRDefault="00636EB2" w:rsidP="00441B6F">
      <w:pPr>
        <w:pStyle w:val="Body"/>
        <w:spacing w:after="0"/>
        <w:rPr>
          <w:rFonts w:ascii="Arial" w:hAnsi="Arial" w:cs="Arial"/>
          <w:i/>
        </w:rPr>
      </w:pPr>
    </w:p>
    <w:p w14:paraId="07B3C6F2" w14:textId="165E4FC7" w:rsidR="00790ADA" w:rsidRDefault="00A24E7E" w:rsidP="00441B6F">
      <w:pPr>
        <w:pStyle w:val="Body"/>
        <w:spacing w:after="0"/>
        <w:rPr>
          <w:rFonts w:ascii="Arial" w:hAnsi="Arial" w:cs="Arial"/>
          <w:i/>
        </w:rPr>
      </w:pPr>
      <w:r>
        <w:rPr>
          <w:rFonts w:ascii="Arial" w:hAnsi="Arial" w:cs="Arial"/>
          <w:i/>
        </w:rPr>
        <w:t xml:space="preserve">Keywords: </w:t>
      </w:r>
      <w:proofErr w:type="gramStart"/>
      <w:r w:rsidR="00FD075B" w:rsidRPr="00FD075B">
        <w:rPr>
          <w:rFonts w:ascii="Arial" w:hAnsi="Arial" w:cs="Arial"/>
          <w:i/>
        </w:rPr>
        <w:t>Zooplankton ;</w:t>
      </w:r>
      <w:proofErr w:type="gramEnd"/>
      <w:r w:rsidR="00FD075B" w:rsidRPr="00FD075B">
        <w:rPr>
          <w:rFonts w:ascii="Arial" w:hAnsi="Arial" w:cs="Arial"/>
          <w:i/>
        </w:rPr>
        <w:t xml:space="preserve"> small reservoirs ; seasonal variation ; physicochemical parameters ; Côte d’Ivoire</w:t>
      </w:r>
    </w:p>
    <w:p w14:paraId="75A134C0" w14:textId="77777777" w:rsidR="00FD075B" w:rsidRDefault="00FD075B" w:rsidP="00441B6F">
      <w:pPr>
        <w:pStyle w:val="AbstHead"/>
        <w:spacing w:after="0"/>
        <w:jc w:val="both"/>
        <w:rPr>
          <w:rFonts w:ascii="Arial" w:hAnsi="Arial" w:cs="Arial"/>
        </w:rPr>
      </w:pPr>
    </w:p>
    <w:p w14:paraId="137DA629" w14:textId="77777777" w:rsidR="00FD075B" w:rsidRDefault="00FD075B" w:rsidP="00441B6F">
      <w:pPr>
        <w:pStyle w:val="AbstHead"/>
        <w:spacing w:after="0"/>
        <w:jc w:val="both"/>
        <w:rPr>
          <w:rFonts w:ascii="Arial" w:hAnsi="Arial" w:cs="Arial"/>
        </w:rPr>
      </w:pPr>
    </w:p>
    <w:p w14:paraId="1B77A23D" w14:textId="429A067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97CBA3" w14:textId="77777777" w:rsidR="00790ADA" w:rsidRPr="00FB3A86" w:rsidRDefault="00790ADA" w:rsidP="00441B6F">
      <w:pPr>
        <w:pStyle w:val="AbstHead"/>
        <w:spacing w:after="0"/>
        <w:jc w:val="both"/>
        <w:rPr>
          <w:rFonts w:ascii="Arial" w:hAnsi="Arial" w:cs="Arial"/>
        </w:rPr>
      </w:pPr>
    </w:p>
    <w:p w14:paraId="1B7D8FAD" w14:textId="77777777" w:rsidR="00FD075B" w:rsidRPr="00FD075B" w:rsidRDefault="00FD075B" w:rsidP="00FD075B">
      <w:pPr>
        <w:pStyle w:val="AbstHead"/>
        <w:jc w:val="both"/>
        <w:rPr>
          <w:rFonts w:ascii="Arial" w:hAnsi="Arial" w:cs="Arial"/>
          <w:b w:val="0"/>
          <w:caps w:val="0"/>
          <w:sz w:val="20"/>
        </w:rPr>
      </w:pPr>
      <w:r w:rsidRPr="00FD075B">
        <w:rPr>
          <w:rFonts w:ascii="Arial" w:hAnsi="Arial" w:cs="Arial"/>
          <w:b w:val="0"/>
          <w:caps w:val="0"/>
          <w:sz w:val="20"/>
        </w:rPr>
        <w:t>Drought and the accelerated degradation of natural resources are among the major challenges facing the African continent today [1]. In a context of climate change and increasing human pressure, the sustainable management of water resources is becoming a priority. Water, a vital and limited resource, is essential not only for the survival of populations but also for the maintenance of aquatic ecosystems [2]. To meet these needs, numerous small dams have been built across the continent, particularly in West Africa. These surface water reservoirs ensure the water supply for rural populations, support the development of agricultural and pastoral activities, and facilitate local fish farming [3].</w:t>
      </w:r>
    </w:p>
    <w:p w14:paraId="3AFD90ED" w14:textId="77777777" w:rsidR="00FD075B" w:rsidRPr="00FD075B" w:rsidRDefault="00FD075B" w:rsidP="00FD075B">
      <w:pPr>
        <w:pStyle w:val="AbstHead"/>
        <w:jc w:val="both"/>
        <w:rPr>
          <w:rFonts w:ascii="Arial" w:hAnsi="Arial" w:cs="Arial"/>
          <w:b w:val="0"/>
          <w:caps w:val="0"/>
          <w:sz w:val="20"/>
        </w:rPr>
      </w:pPr>
      <w:r w:rsidRPr="00FD075B">
        <w:rPr>
          <w:rFonts w:ascii="Arial" w:hAnsi="Arial" w:cs="Arial"/>
          <w:b w:val="0"/>
          <w:caps w:val="0"/>
          <w:sz w:val="20"/>
        </w:rPr>
        <w:t>In Côte d’Ivoire, small dam reservoirs represent a significant portion of permanent water resources, particularly in the northern part of the country [4]. They play a crucial role in irrigation, livestock watering, drinking water supply, and fisheries production [5]. However, high water demand, combined with pollution from human activities, is placing increasing pressure on these aquatic ecosystems. The intensification of multiple, often uncontrolled, uses leads to excessive nutrient inputs, promoting eutrophication [6]. This process results in the proliferation of aquatic plants, degradation of water quality, deoxygenation, and loss of biodiversity [7, 8].</w:t>
      </w:r>
    </w:p>
    <w:p w14:paraId="2CADACF7" w14:textId="77777777" w:rsidR="00FD075B" w:rsidRPr="00FD075B" w:rsidRDefault="00FD075B" w:rsidP="00FD075B">
      <w:pPr>
        <w:pStyle w:val="AbstHead"/>
        <w:jc w:val="both"/>
        <w:rPr>
          <w:rFonts w:ascii="Arial" w:hAnsi="Arial" w:cs="Arial"/>
          <w:b w:val="0"/>
          <w:caps w:val="0"/>
          <w:sz w:val="20"/>
        </w:rPr>
      </w:pPr>
      <w:r w:rsidRPr="00FD075B">
        <w:rPr>
          <w:rFonts w:ascii="Arial" w:hAnsi="Arial" w:cs="Arial"/>
          <w:b w:val="0"/>
          <w:caps w:val="0"/>
          <w:sz w:val="20"/>
        </w:rPr>
        <w:t>Zooplankton plays a key role among the biological indicators of these disturbances. This group of organisms constitutes a central link in the aquatic food web, connecting primary producers (phytoplankton) to higher trophic levels, particularly fish [9]. Its composition, diversity, and dynamics are especially sensitive to physicochemical variations and anthropogenic pressures, making it an excellent indicator of the ecological quality of aquatic environments [10, 11].</w:t>
      </w:r>
    </w:p>
    <w:p w14:paraId="1DD1438B" w14:textId="77777777" w:rsidR="00FD075B" w:rsidRPr="00FD075B" w:rsidRDefault="00FD075B" w:rsidP="00FD075B">
      <w:pPr>
        <w:pStyle w:val="AbstHead"/>
        <w:jc w:val="both"/>
        <w:rPr>
          <w:rFonts w:ascii="Arial" w:hAnsi="Arial" w:cs="Arial"/>
          <w:b w:val="0"/>
          <w:caps w:val="0"/>
          <w:sz w:val="20"/>
        </w:rPr>
      </w:pPr>
      <w:r w:rsidRPr="00FD075B">
        <w:rPr>
          <w:rFonts w:ascii="Arial" w:hAnsi="Arial" w:cs="Arial"/>
          <w:b w:val="0"/>
          <w:caps w:val="0"/>
          <w:sz w:val="20"/>
        </w:rPr>
        <w:t xml:space="preserve">Despite the ecological and fisheries importance of small reservoir lakes, knowledge of zooplankton diversity and structure in these environments remains limited in Côte d'Ivoire. The few available studies, notably those by [2], cover only a small portion of the country and do not consider temporal variations in zooplankton populations. This gap compromises the overall understanding of the ecological functioning of these </w:t>
      </w:r>
      <w:proofErr w:type="spellStart"/>
      <w:r w:rsidRPr="00FD075B">
        <w:rPr>
          <w:rFonts w:ascii="Arial" w:hAnsi="Arial" w:cs="Arial"/>
          <w:b w:val="0"/>
          <w:caps w:val="0"/>
          <w:sz w:val="20"/>
        </w:rPr>
        <w:t>hydrosystems</w:t>
      </w:r>
      <w:proofErr w:type="spellEnd"/>
      <w:r w:rsidRPr="00FD075B">
        <w:rPr>
          <w:rFonts w:ascii="Arial" w:hAnsi="Arial" w:cs="Arial"/>
          <w:b w:val="0"/>
          <w:caps w:val="0"/>
          <w:sz w:val="20"/>
        </w:rPr>
        <w:t xml:space="preserve"> and the implementation of sustainable management strategies.</w:t>
      </w:r>
    </w:p>
    <w:p w14:paraId="10051BF2" w14:textId="77777777" w:rsidR="00FD075B" w:rsidRDefault="00FD075B" w:rsidP="00FD075B">
      <w:pPr>
        <w:pStyle w:val="AbstHead"/>
        <w:spacing w:after="0"/>
        <w:jc w:val="both"/>
        <w:rPr>
          <w:rFonts w:ascii="Arial" w:hAnsi="Arial" w:cs="Arial"/>
          <w:b w:val="0"/>
          <w:caps w:val="0"/>
          <w:sz w:val="20"/>
        </w:rPr>
      </w:pPr>
      <w:r w:rsidRPr="00FD075B">
        <w:rPr>
          <w:rFonts w:ascii="Arial" w:hAnsi="Arial" w:cs="Arial"/>
          <w:b w:val="0"/>
          <w:caps w:val="0"/>
          <w:sz w:val="20"/>
        </w:rPr>
        <w:t xml:space="preserve">This study aims to inventory zooplankton diversity in these small reservoir lakes and to determine their spatiotemporal distribution in relation to the environmental characteristics of these </w:t>
      </w:r>
      <w:proofErr w:type="spellStart"/>
      <w:r w:rsidRPr="00FD075B">
        <w:rPr>
          <w:rFonts w:ascii="Arial" w:hAnsi="Arial" w:cs="Arial"/>
          <w:b w:val="0"/>
          <w:caps w:val="0"/>
          <w:sz w:val="20"/>
        </w:rPr>
        <w:t>hydrosystems</w:t>
      </w:r>
      <w:proofErr w:type="spellEnd"/>
      <w:r w:rsidRPr="00FD075B">
        <w:rPr>
          <w:rFonts w:ascii="Arial" w:hAnsi="Arial" w:cs="Arial"/>
          <w:b w:val="0"/>
          <w:caps w:val="0"/>
          <w:sz w:val="20"/>
        </w:rPr>
        <w:t>. It is part of an ecological assessment approach, seeking to establish a link between the composition of the zooplankton community and the environmental pressures exerted on these environments.</w:t>
      </w:r>
    </w:p>
    <w:p w14:paraId="3C2A4ACE" w14:textId="77777777" w:rsidR="00FD075B" w:rsidRDefault="00FD075B" w:rsidP="00FD075B">
      <w:pPr>
        <w:pStyle w:val="AbstHead"/>
        <w:spacing w:after="0"/>
        <w:jc w:val="both"/>
        <w:rPr>
          <w:rFonts w:ascii="Arial" w:hAnsi="Arial" w:cs="Arial"/>
          <w:b w:val="0"/>
          <w:caps w:val="0"/>
          <w:sz w:val="20"/>
        </w:rPr>
      </w:pPr>
    </w:p>
    <w:p w14:paraId="1DA5CD72" w14:textId="4276B95D" w:rsidR="007F7B32" w:rsidRDefault="00902823" w:rsidP="00FD075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CC746D5" w14:textId="77777777" w:rsidR="00790ADA" w:rsidRPr="00FB3A86" w:rsidRDefault="00790ADA" w:rsidP="00441B6F">
      <w:pPr>
        <w:pStyle w:val="AbstHead"/>
        <w:spacing w:after="0"/>
        <w:jc w:val="both"/>
        <w:rPr>
          <w:rFonts w:ascii="Arial" w:hAnsi="Arial" w:cs="Arial"/>
        </w:rPr>
      </w:pPr>
    </w:p>
    <w:p w14:paraId="4224E9C8" w14:textId="77777777" w:rsidR="00F75B4C" w:rsidRPr="00F75B4C" w:rsidRDefault="00F75B4C" w:rsidP="00F75B4C">
      <w:pPr>
        <w:pStyle w:val="Body"/>
        <w:rPr>
          <w:rFonts w:ascii="Arial" w:hAnsi="Arial" w:cs="Arial"/>
          <w:b/>
          <w:bCs/>
        </w:rPr>
      </w:pPr>
      <w:r w:rsidRPr="00F75B4C">
        <w:rPr>
          <w:rFonts w:ascii="Arial" w:hAnsi="Arial" w:cs="Arial"/>
          <w:b/>
          <w:bCs/>
        </w:rPr>
        <w:t>Study area</w:t>
      </w:r>
    </w:p>
    <w:p w14:paraId="62F7F088" w14:textId="71C35173" w:rsidR="00F75B4C" w:rsidRPr="00F75B4C" w:rsidRDefault="00F75B4C" w:rsidP="00F75B4C">
      <w:pPr>
        <w:pStyle w:val="Body"/>
        <w:rPr>
          <w:rFonts w:ascii="Arial" w:hAnsi="Arial" w:cs="Arial"/>
        </w:rPr>
      </w:pPr>
      <w:r w:rsidRPr="00F75B4C">
        <w:rPr>
          <w:rFonts w:ascii="Arial" w:hAnsi="Arial" w:cs="Arial"/>
        </w:rPr>
        <w:t xml:space="preserve">The study was carried out in five small dam lakes in </w:t>
      </w:r>
      <w:proofErr w:type="spellStart"/>
      <w:r w:rsidRPr="00F75B4C">
        <w:rPr>
          <w:rFonts w:ascii="Arial" w:hAnsi="Arial" w:cs="Arial"/>
        </w:rPr>
        <w:t>Ouangolodougou</w:t>
      </w:r>
      <w:proofErr w:type="spellEnd"/>
      <w:r w:rsidRPr="00F75B4C">
        <w:rPr>
          <w:rFonts w:ascii="Arial" w:hAnsi="Arial" w:cs="Arial"/>
        </w:rPr>
        <w:t xml:space="preserve"> and </w:t>
      </w:r>
      <w:proofErr w:type="spellStart"/>
      <w:r w:rsidRPr="00F75B4C">
        <w:rPr>
          <w:rFonts w:ascii="Arial" w:hAnsi="Arial" w:cs="Arial"/>
        </w:rPr>
        <w:t>Ferkessédougou</w:t>
      </w:r>
      <w:proofErr w:type="spellEnd"/>
      <w:r w:rsidRPr="00F75B4C">
        <w:rPr>
          <w:rFonts w:ascii="Arial" w:hAnsi="Arial" w:cs="Arial"/>
        </w:rPr>
        <w:t xml:space="preserve"> in northern Côte d'Ivoire. The </w:t>
      </w:r>
      <w:proofErr w:type="spellStart"/>
      <w:r w:rsidRPr="00F75B4C">
        <w:rPr>
          <w:rFonts w:ascii="Arial" w:hAnsi="Arial" w:cs="Arial"/>
        </w:rPr>
        <w:t>Korokara</w:t>
      </w:r>
      <w:proofErr w:type="spellEnd"/>
      <w:r w:rsidRPr="00F75B4C">
        <w:rPr>
          <w:rFonts w:ascii="Arial" w:hAnsi="Arial" w:cs="Arial"/>
        </w:rPr>
        <w:t xml:space="preserve"> (5° 38' 9.000" W - 9° 52' 0.330" N), </w:t>
      </w:r>
      <w:proofErr w:type="spellStart"/>
      <w:r w:rsidRPr="00F75B4C">
        <w:rPr>
          <w:rFonts w:ascii="Arial" w:hAnsi="Arial" w:cs="Arial"/>
        </w:rPr>
        <w:t>Mambiandougou</w:t>
      </w:r>
      <w:proofErr w:type="spellEnd"/>
      <w:r w:rsidRPr="00F75B4C">
        <w:rPr>
          <w:rFonts w:ascii="Arial" w:hAnsi="Arial" w:cs="Arial"/>
        </w:rPr>
        <w:t xml:space="preserve"> (5° 7' 21.014" W - 10° 7' 6.996" N), </w:t>
      </w:r>
      <w:proofErr w:type="spellStart"/>
      <w:r w:rsidRPr="00F75B4C">
        <w:rPr>
          <w:rFonts w:ascii="Arial" w:hAnsi="Arial" w:cs="Arial"/>
        </w:rPr>
        <w:t>Noumousso</w:t>
      </w:r>
      <w:proofErr w:type="spellEnd"/>
      <w:r w:rsidRPr="00F75B4C">
        <w:rPr>
          <w:rFonts w:ascii="Arial" w:hAnsi="Arial" w:cs="Arial"/>
        </w:rPr>
        <w:t xml:space="preserve"> (5° 37' 40.296" W - 9° 53' 53.160" N), and Torla (5° 10' 47.000" W - 9° 59' 15.000" N) reservoirs are located in </w:t>
      </w:r>
      <w:proofErr w:type="spellStart"/>
      <w:r w:rsidRPr="00F75B4C">
        <w:rPr>
          <w:rFonts w:ascii="Arial" w:hAnsi="Arial" w:cs="Arial"/>
        </w:rPr>
        <w:t>Ouangolodougo</w:t>
      </w:r>
      <w:proofErr w:type="spellEnd"/>
      <w:r w:rsidRPr="00F75B4C">
        <w:rPr>
          <w:rFonts w:ascii="Arial" w:hAnsi="Arial" w:cs="Arial"/>
        </w:rPr>
        <w:t xml:space="preserve">, while the </w:t>
      </w:r>
      <w:proofErr w:type="spellStart"/>
      <w:r w:rsidRPr="00F75B4C">
        <w:rPr>
          <w:rFonts w:ascii="Arial" w:hAnsi="Arial" w:cs="Arial"/>
        </w:rPr>
        <w:t>Sambakaha</w:t>
      </w:r>
      <w:proofErr w:type="spellEnd"/>
      <w:r w:rsidRPr="00F75B4C">
        <w:rPr>
          <w:rFonts w:ascii="Arial" w:hAnsi="Arial" w:cs="Arial"/>
        </w:rPr>
        <w:t xml:space="preserve"> reservoir (5° 6' 26.816" W - 9° 24' 38.780" N) is located in </w:t>
      </w:r>
      <w:proofErr w:type="spellStart"/>
      <w:r w:rsidRPr="00F75B4C">
        <w:rPr>
          <w:rFonts w:ascii="Arial" w:hAnsi="Arial" w:cs="Arial"/>
        </w:rPr>
        <w:t>Ferkessédougou</w:t>
      </w:r>
      <w:proofErr w:type="spellEnd"/>
      <w:r w:rsidRPr="00F75B4C">
        <w:rPr>
          <w:rFonts w:ascii="Arial" w:hAnsi="Arial" w:cs="Arial"/>
        </w:rPr>
        <w:t xml:space="preserve"> (Figure 1). All these reservoirs are used for laundry, swimming, and water intake. The </w:t>
      </w:r>
      <w:proofErr w:type="spellStart"/>
      <w:r w:rsidRPr="00F75B4C">
        <w:rPr>
          <w:rFonts w:ascii="Arial" w:hAnsi="Arial" w:cs="Arial"/>
        </w:rPr>
        <w:t>Korokara</w:t>
      </w:r>
      <w:proofErr w:type="spellEnd"/>
      <w:r w:rsidRPr="00F75B4C">
        <w:rPr>
          <w:rFonts w:ascii="Arial" w:hAnsi="Arial" w:cs="Arial"/>
        </w:rPr>
        <w:t xml:space="preserve"> and </w:t>
      </w:r>
      <w:proofErr w:type="spellStart"/>
      <w:r w:rsidRPr="00F75B4C">
        <w:rPr>
          <w:rFonts w:ascii="Arial" w:hAnsi="Arial" w:cs="Arial"/>
        </w:rPr>
        <w:t>Mambiandougou</w:t>
      </w:r>
      <w:proofErr w:type="spellEnd"/>
      <w:r w:rsidRPr="00F75B4C">
        <w:rPr>
          <w:rFonts w:ascii="Arial" w:hAnsi="Arial" w:cs="Arial"/>
        </w:rPr>
        <w:t xml:space="preserve"> reservoirs are also important fishing sites for the local population. The northern region of Côte d’Ivoire is characterized by a subtropical climate and has two </w:t>
      </w:r>
      <w:r w:rsidR="00B30E9F" w:rsidRPr="00F75B4C">
        <w:rPr>
          <w:rFonts w:ascii="Arial" w:hAnsi="Arial" w:cs="Arial"/>
        </w:rPr>
        <w:t>seasons:</w:t>
      </w:r>
      <w:r w:rsidRPr="00F75B4C">
        <w:rPr>
          <w:rFonts w:ascii="Arial" w:hAnsi="Arial" w:cs="Arial"/>
        </w:rPr>
        <w:t xml:space="preserve"> a dry season from November to March and a rainy season from April to October [12].</w:t>
      </w:r>
    </w:p>
    <w:p w14:paraId="5CD36C11" w14:textId="77777777" w:rsidR="00F75B4C" w:rsidRPr="00F75B4C" w:rsidRDefault="00F75B4C" w:rsidP="00F75B4C">
      <w:pPr>
        <w:pStyle w:val="Body"/>
        <w:rPr>
          <w:rFonts w:ascii="Arial" w:hAnsi="Arial" w:cs="Arial"/>
        </w:rPr>
      </w:pPr>
      <w:r w:rsidRPr="00F75B4C">
        <w:rPr>
          <w:rFonts w:ascii="Arial" w:hAnsi="Arial" w:cs="Arial"/>
        </w:rPr>
        <w:t>Sampling was conducted between 8 a.m. and 3 p.m. over four campaigns from June 2016 to June 2018 in the five reservoirs during the dry seasons (March and November) and the rainy season (June and August), at three points in each lake. Zooplankton was collected by filtering 50 liters of water through a plankton net with a 20 µm mesh size. The resulting concentrate was collected in a 250 ml vial. The organisms were treated by adding sucrose, neutral red, and liquid soap, and fixed with 5% formaldehyde. In the laboratory, taxa were counted in a gridded Petri dish under a MOTIC binocular microscope (160x, 250x, and 400x magnification) [13].</w:t>
      </w:r>
    </w:p>
    <w:p w14:paraId="35E5C023" w14:textId="6650F458" w:rsidR="00F75B4C" w:rsidRPr="00F75B4C" w:rsidRDefault="00F75B4C" w:rsidP="00F75B4C">
      <w:pPr>
        <w:pStyle w:val="Body"/>
        <w:rPr>
          <w:rFonts w:ascii="Arial" w:hAnsi="Arial" w:cs="Arial"/>
        </w:rPr>
      </w:pPr>
      <w:r w:rsidRPr="00F75B4C">
        <w:rPr>
          <w:rFonts w:ascii="Arial" w:hAnsi="Arial" w:cs="Arial"/>
        </w:rPr>
        <w:t xml:space="preserve">The identification of taxa was carried out using the following identification </w:t>
      </w:r>
      <w:r w:rsidR="00B30E9F" w:rsidRPr="00F75B4C">
        <w:rPr>
          <w:rFonts w:ascii="Arial" w:hAnsi="Arial" w:cs="Arial"/>
        </w:rPr>
        <w:t>documents:</w:t>
      </w:r>
      <w:r w:rsidRPr="00F75B4C">
        <w:rPr>
          <w:rFonts w:ascii="Arial" w:hAnsi="Arial" w:cs="Arial"/>
        </w:rPr>
        <w:t xml:space="preserve"> [13, 14, 15, 16, 17, 18, 19, 20, 21, 22].</w:t>
      </w:r>
    </w:p>
    <w:p w14:paraId="4A08D123" w14:textId="77777777" w:rsidR="00F75B4C" w:rsidRPr="00F75B4C" w:rsidRDefault="00F75B4C" w:rsidP="00F75B4C">
      <w:pPr>
        <w:pStyle w:val="Body"/>
        <w:rPr>
          <w:rFonts w:ascii="Arial" w:hAnsi="Arial" w:cs="Arial"/>
          <w:b/>
          <w:bCs/>
        </w:rPr>
      </w:pPr>
      <w:r w:rsidRPr="00F75B4C">
        <w:rPr>
          <w:rFonts w:ascii="Arial" w:hAnsi="Arial" w:cs="Arial"/>
          <w:b/>
          <w:bCs/>
        </w:rPr>
        <w:t>Data Processing</w:t>
      </w:r>
    </w:p>
    <w:p w14:paraId="2408889E" w14:textId="4F4BFE0F" w:rsidR="00790ADA" w:rsidRDefault="00F75B4C" w:rsidP="00F75B4C">
      <w:pPr>
        <w:pStyle w:val="Body"/>
        <w:spacing w:after="0"/>
        <w:rPr>
          <w:rFonts w:ascii="Arial" w:hAnsi="Arial" w:cs="Arial"/>
        </w:rPr>
      </w:pPr>
      <w:r w:rsidRPr="00F75B4C">
        <w:rPr>
          <w:rFonts w:ascii="Arial" w:hAnsi="Arial" w:cs="Arial"/>
        </w:rPr>
        <w:lastRenderedPageBreak/>
        <w:t xml:space="preserve">Taxonomic richness, percentage of occurrence, Shannon index, and Equitability were used to determine the structure and dynamics of the zooplankton community. Percentage of occurrence (F) is defined as the ratio of the number of occurrences of a </w:t>
      </w:r>
      <w:proofErr w:type="spellStart"/>
      <w:r w:rsidRPr="00F75B4C">
        <w:rPr>
          <w:rFonts w:ascii="Arial" w:hAnsi="Arial" w:cs="Arial"/>
        </w:rPr>
        <w:t>taxon</w:t>
      </w:r>
      <w:proofErr w:type="spellEnd"/>
      <w:r w:rsidRPr="00F75B4C">
        <w:rPr>
          <w:rFonts w:ascii="Arial" w:hAnsi="Arial" w:cs="Arial"/>
        </w:rPr>
        <w:t xml:space="preserve"> in each dam multiplied by 100 to the total number of dams. It is obtained using the following </w:t>
      </w:r>
      <w:proofErr w:type="gramStart"/>
      <w:r w:rsidRPr="00F75B4C">
        <w:rPr>
          <w:rFonts w:ascii="Arial" w:hAnsi="Arial" w:cs="Arial"/>
        </w:rPr>
        <w:t>formula :</w:t>
      </w:r>
      <w:proofErr w:type="gramEnd"/>
      <w:r w:rsidRPr="00F75B4C">
        <w:rPr>
          <w:rFonts w:ascii="Arial" w:hAnsi="Arial" w:cs="Arial"/>
        </w:rPr>
        <w:t xml:space="preserve"> F = (Si / St) × 100, where Si is the number of stations where taxon </w:t>
      </w:r>
      <w:proofErr w:type="spellStart"/>
      <w:r w:rsidRPr="00F75B4C">
        <w:rPr>
          <w:rFonts w:ascii="Arial" w:hAnsi="Arial" w:cs="Arial"/>
        </w:rPr>
        <w:t>i</w:t>
      </w:r>
      <w:proofErr w:type="spellEnd"/>
      <w:r w:rsidRPr="00F75B4C">
        <w:rPr>
          <w:rFonts w:ascii="Arial" w:hAnsi="Arial" w:cs="Arial"/>
        </w:rPr>
        <w:t xml:space="preserve"> was captured and St is the total number of stations sampled.</w:t>
      </w:r>
    </w:p>
    <w:p w14:paraId="27B3C554" w14:textId="77777777" w:rsidR="007E3B8F" w:rsidRDefault="007E3B8F" w:rsidP="00F75B4C">
      <w:pPr>
        <w:pStyle w:val="Body"/>
        <w:spacing w:after="0"/>
        <w:rPr>
          <w:rFonts w:ascii="Arial" w:hAnsi="Arial" w:cs="Arial"/>
        </w:rPr>
      </w:pPr>
    </w:p>
    <w:p w14:paraId="0EBA7148" w14:textId="1877EA4D" w:rsidR="007E3B8F" w:rsidRDefault="00274C17" w:rsidP="00F75B4C">
      <w:pPr>
        <w:pStyle w:val="Body"/>
        <w:spacing w:after="0"/>
        <w:rPr>
          <w:rFonts w:ascii="Arial" w:hAnsi="Arial" w:cs="Arial"/>
        </w:rPr>
      </w:pPr>
      <w:r>
        <w:rPr>
          <w:noProof/>
        </w:rPr>
        <w:drawing>
          <wp:inline distT="0" distB="0" distL="0" distR="0" wp14:anchorId="4B644225" wp14:editId="604A6BCB">
            <wp:extent cx="5760720" cy="44856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485640"/>
                    </a:xfrm>
                    <a:prstGeom prst="rect">
                      <a:avLst/>
                    </a:prstGeom>
                  </pic:spPr>
                </pic:pic>
              </a:graphicData>
            </a:graphic>
          </wp:inline>
        </w:drawing>
      </w:r>
    </w:p>
    <w:p w14:paraId="08A967DC" w14:textId="494E8F1A" w:rsidR="007E3B8F" w:rsidRDefault="007E3B8F" w:rsidP="00F75B4C">
      <w:pPr>
        <w:pStyle w:val="Body"/>
        <w:spacing w:after="0"/>
        <w:rPr>
          <w:rFonts w:ascii="Arial" w:hAnsi="Arial" w:cs="Arial"/>
        </w:rPr>
      </w:pPr>
      <w:r w:rsidRPr="007E3B8F">
        <w:rPr>
          <w:rFonts w:ascii="Arial" w:hAnsi="Arial" w:cs="Arial"/>
        </w:rPr>
        <w:t xml:space="preserve">Figure </w:t>
      </w:r>
      <w:r w:rsidR="00274C17" w:rsidRPr="007E3B8F">
        <w:rPr>
          <w:rFonts w:ascii="Arial" w:hAnsi="Arial" w:cs="Arial"/>
        </w:rPr>
        <w:t>1:</w:t>
      </w:r>
      <w:r w:rsidRPr="007E3B8F">
        <w:rPr>
          <w:rFonts w:ascii="Arial" w:hAnsi="Arial" w:cs="Arial"/>
        </w:rPr>
        <w:t xml:space="preserve"> Geographical location of sampling stations of small dam lakes in Northern Ivory Coast from June 2016 to June 2018.</w:t>
      </w:r>
    </w:p>
    <w:p w14:paraId="28951D7D" w14:textId="24969B6E" w:rsidR="007E3B8F" w:rsidRPr="007E3B8F" w:rsidRDefault="007E3B8F" w:rsidP="007E3B8F">
      <w:pPr>
        <w:pStyle w:val="Body"/>
        <w:rPr>
          <w:rFonts w:ascii="Arial" w:hAnsi="Arial" w:cs="Arial"/>
        </w:rPr>
      </w:pPr>
      <w:r w:rsidRPr="007E3B8F">
        <w:rPr>
          <w:rFonts w:ascii="Arial" w:hAnsi="Arial" w:cs="Arial"/>
        </w:rPr>
        <w:t>The classification of taxa based on their percentage of occurrence was done according to [23</w:t>
      </w:r>
      <w:r w:rsidR="00274C17" w:rsidRPr="007E3B8F">
        <w:rPr>
          <w:rFonts w:ascii="Arial" w:hAnsi="Arial" w:cs="Arial"/>
        </w:rPr>
        <w:t>]:</w:t>
      </w:r>
      <w:r w:rsidRPr="007E3B8F">
        <w:rPr>
          <w:rFonts w:ascii="Arial" w:hAnsi="Arial" w:cs="Arial"/>
        </w:rPr>
        <w:t xml:space="preserve"> % F ≥ </w:t>
      </w:r>
      <w:r w:rsidR="00274C17" w:rsidRPr="007E3B8F">
        <w:rPr>
          <w:rFonts w:ascii="Arial" w:hAnsi="Arial" w:cs="Arial"/>
        </w:rPr>
        <w:t>50:</w:t>
      </w:r>
      <w:r w:rsidRPr="007E3B8F">
        <w:rPr>
          <w:rFonts w:ascii="Arial" w:hAnsi="Arial" w:cs="Arial"/>
        </w:rPr>
        <w:t xml:space="preserve"> constant </w:t>
      </w:r>
      <w:r w:rsidR="00274C17" w:rsidRPr="007E3B8F">
        <w:rPr>
          <w:rFonts w:ascii="Arial" w:hAnsi="Arial" w:cs="Arial"/>
        </w:rPr>
        <w:t>taxon;</w:t>
      </w:r>
      <w:r w:rsidRPr="007E3B8F">
        <w:rPr>
          <w:rFonts w:ascii="Arial" w:hAnsi="Arial" w:cs="Arial"/>
        </w:rPr>
        <w:t xml:space="preserve"> 25 ≤ % F &lt; </w:t>
      </w:r>
      <w:r w:rsidR="00274C17" w:rsidRPr="007E3B8F">
        <w:rPr>
          <w:rFonts w:ascii="Arial" w:hAnsi="Arial" w:cs="Arial"/>
        </w:rPr>
        <w:t>50:</w:t>
      </w:r>
      <w:r w:rsidRPr="007E3B8F">
        <w:rPr>
          <w:rFonts w:ascii="Arial" w:hAnsi="Arial" w:cs="Arial"/>
        </w:rPr>
        <w:t xml:space="preserve"> accessory taxon and % F &lt; </w:t>
      </w:r>
      <w:r w:rsidR="00274C17" w:rsidRPr="007E3B8F">
        <w:rPr>
          <w:rFonts w:ascii="Arial" w:hAnsi="Arial" w:cs="Arial"/>
        </w:rPr>
        <w:t>25:</w:t>
      </w:r>
      <w:r w:rsidRPr="007E3B8F">
        <w:rPr>
          <w:rFonts w:ascii="Arial" w:hAnsi="Arial" w:cs="Arial"/>
        </w:rPr>
        <w:t xml:space="preserve"> accidental taxon.</w:t>
      </w:r>
    </w:p>
    <w:p w14:paraId="7B99158E" w14:textId="77777777" w:rsidR="007E3B8F" w:rsidRPr="007E3B8F" w:rsidRDefault="007E3B8F" w:rsidP="007E3B8F">
      <w:pPr>
        <w:pStyle w:val="Body"/>
        <w:rPr>
          <w:rFonts w:ascii="Arial" w:hAnsi="Arial" w:cs="Arial"/>
        </w:rPr>
      </w:pPr>
      <w:r w:rsidRPr="007E3B8F">
        <w:rPr>
          <w:rFonts w:ascii="Arial" w:hAnsi="Arial" w:cs="Arial"/>
        </w:rPr>
        <w:t xml:space="preserve"> Diversity Indices</w:t>
      </w:r>
    </w:p>
    <w:p w14:paraId="3ADCDDED" w14:textId="5B2F2B89" w:rsidR="007E3B8F" w:rsidRPr="007E3B8F" w:rsidRDefault="007E3B8F" w:rsidP="007E3B8F">
      <w:pPr>
        <w:pStyle w:val="Body"/>
        <w:rPr>
          <w:rFonts w:ascii="Arial" w:hAnsi="Arial" w:cs="Arial"/>
        </w:rPr>
      </w:pPr>
      <w:r w:rsidRPr="007E3B8F">
        <w:rPr>
          <w:rFonts w:ascii="Arial" w:hAnsi="Arial" w:cs="Arial"/>
        </w:rPr>
        <w:t xml:space="preserve">Diversity indices reflect the degree of organization within a community. The Shannon-Weaver index was used to quantify the heterogeneity of the zooplankton community in our study area during the investigation period, using the following </w:t>
      </w:r>
      <w:r w:rsidR="00274C17" w:rsidRPr="007E3B8F">
        <w:rPr>
          <w:rFonts w:ascii="Arial" w:hAnsi="Arial" w:cs="Arial"/>
        </w:rPr>
        <w:t>formula:</w:t>
      </w:r>
    </w:p>
    <w:p w14:paraId="463A91F5" w14:textId="77777777" w:rsidR="007E3B8F" w:rsidRPr="007E3B8F" w:rsidRDefault="007E3B8F" w:rsidP="007E3B8F">
      <w:pPr>
        <w:pStyle w:val="Body"/>
        <w:rPr>
          <w:rFonts w:ascii="Arial" w:hAnsi="Arial" w:cs="Arial"/>
        </w:rPr>
      </w:pPr>
      <w:r w:rsidRPr="007E3B8F">
        <w:rPr>
          <w:rFonts w:ascii="Arial" w:hAnsi="Arial" w:cs="Arial"/>
        </w:rPr>
        <w:t>H' = -∑[(nᵢ/N) log</w:t>
      </w:r>
      <w:r w:rsidRPr="007E3B8F">
        <w:rPr>
          <w:rFonts w:ascii="Cambria Math" w:hAnsi="Cambria Math" w:cs="Cambria Math"/>
        </w:rPr>
        <w:t>₂</w:t>
      </w:r>
      <w:r w:rsidRPr="007E3B8F">
        <w:rPr>
          <w:rFonts w:ascii="Arial" w:hAnsi="Arial" w:cs="Arial"/>
        </w:rPr>
        <w:t>(nᵢ/N)]</w:t>
      </w:r>
    </w:p>
    <w:p w14:paraId="4FFE3B12" w14:textId="686BD229" w:rsidR="007E3B8F" w:rsidRPr="007E3B8F" w:rsidRDefault="00A6144C" w:rsidP="007E3B8F">
      <w:pPr>
        <w:pStyle w:val="Body"/>
        <w:rPr>
          <w:rFonts w:ascii="Arial" w:hAnsi="Arial" w:cs="Arial"/>
        </w:rPr>
      </w:pPr>
      <w:r w:rsidRPr="007E3B8F">
        <w:rPr>
          <w:rFonts w:ascii="Arial" w:hAnsi="Arial" w:cs="Arial"/>
        </w:rPr>
        <w:t>Where:</w:t>
      </w:r>
      <w:r w:rsidR="007E3B8F" w:rsidRPr="007E3B8F">
        <w:rPr>
          <w:rFonts w:ascii="Arial" w:hAnsi="Arial" w:cs="Arial"/>
        </w:rPr>
        <w:t xml:space="preserve"> H' represents specific diversity in bits/</w:t>
      </w:r>
      <w:r w:rsidRPr="007E3B8F">
        <w:rPr>
          <w:rFonts w:ascii="Arial" w:hAnsi="Arial" w:cs="Arial"/>
        </w:rPr>
        <w:t>individual;</w:t>
      </w:r>
      <w:r w:rsidR="007E3B8F" w:rsidRPr="007E3B8F">
        <w:rPr>
          <w:rFonts w:ascii="Arial" w:hAnsi="Arial" w:cs="Arial"/>
        </w:rPr>
        <w:t xml:space="preserve"> ∑ denotes the sum of results obtained for each present </w:t>
      </w:r>
      <w:r w:rsidRPr="007E3B8F">
        <w:rPr>
          <w:rFonts w:ascii="Arial" w:hAnsi="Arial" w:cs="Arial"/>
        </w:rPr>
        <w:t>species;</w:t>
      </w:r>
      <w:r w:rsidR="007E3B8F" w:rsidRPr="007E3B8F">
        <w:rPr>
          <w:rFonts w:ascii="Arial" w:hAnsi="Arial" w:cs="Arial"/>
        </w:rPr>
        <w:t xml:space="preserve"> nᵢ is the abundance of species </w:t>
      </w:r>
      <w:proofErr w:type="spellStart"/>
      <w:proofErr w:type="gramStart"/>
      <w:r w:rsidR="007E3B8F" w:rsidRPr="007E3B8F">
        <w:rPr>
          <w:rFonts w:ascii="Arial" w:hAnsi="Arial" w:cs="Arial"/>
        </w:rPr>
        <w:t>i</w:t>
      </w:r>
      <w:proofErr w:type="spellEnd"/>
      <w:r w:rsidR="007E3B8F" w:rsidRPr="007E3B8F">
        <w:rPr>
          <w:rFonts w:ascii="Arial" w:hAnsi="Arial" w:cs="Arial"/>
        </w:rPr>
        <w:t xml:space="preserve"> ;</w:t>
      </w:r>
      <w:proofErr w:type="gramEnd"/>
      <w:r w:rsidR="007E3B8F" w:rsidRPr="007E3B8F">
        <w:rPr>
          <w:rFonts w:ascii="Arial" w:hAnsi="Arial" w:cs="Arial"/>
        </w:rPr>
        <w:t xml:space="preserve"> N is the total number of individuals of all species</w:t>
      </w:r>
    </w:p>
    <w:p w14:paraId="672CFDEC" w14:textId="77777777" w:rsidR="007E3B8F" w:rsidRPr="007E3B8F" w:rsidRDefault="007E3B8F" w:rsidP="007E3B8F">
      <w:pPr>
        <w:pStyle w:val="Body"/>
        <w:rPr>
          <w:rFonts w:ascii="Arial" w:hAnsi="Arial" w:cs="Arial"/>
        </w:rPr>
      </w:pPr>
      <w:r w:rsidRPr="007E3B8F">
        <w:rPr>
          <w:rFonts w:ascii="Arial" w:hAnsi="Arial" w:cs="Arial"/>
        </w:rPr>
        <w:t>- log</w:t>
      </w:r>
      <w:r w:rsidRPr="007E3B8F">
        <w:rPr>
          <w:rFonts w:ascii="Cambria Math" w:hAnsi="Cambria Math" w:cs="Cambria Math"/>
        </w:rPr>
        <w:t>₂</w:t>
      </w:r>
      <w:r w:rsidRPr="007E3B8F">
        <w:rPr>
          <w:rFonts w:ascii="Arial" w:hAnsi="Arial" w:cs="Arial"/>
        </w:rPr>
        <w:t xml:space="preserve"> is the base-2 logarithm</w:t>
      </w:r>
    </w:p>
    <w:p w14:paraId="44164583" w14:textId="597B29E7" w:rsidR="007E3B8F" w:rsidRPr="007E3B8F" w:rsidRDefault="007E3B8F" w:rsidP="007E3B8F">
      <w:pPr>
        <w:pStyle w:val="Body"/>
        <w:rPr>
          <w:rFonts w:ascii="Arial" w:hAnsi="Arial" w:cs="Arial"/>
        </w:rPr>
      </w:pPr>
      <w:r w:rsidRPr="007E3B8F">
        <w:rPr>
          <w:rFonts w:ascii="Arial" w:hAnsi="Arial" w:cs="Arial"/>
        </w:rPr>
        <w:t xml:space="preserve">Regarding equitability, it was used to assess the regularity of zooplankton taxon distribution in the lakes studied during the study period according to the following </w:t>
      </w:r>
      <w:r w:rsidR="00A6144C" w:rsidRPr="007E3B8F">
        <w:rPr>
          <w:rFonts w:ascii="Arial" w:hAnsi="Arial" w:cs="Arial"/>
        </w:rPr>
        <w:t>formula:</w:t>
      </w:r>
    </w:p>
    <w:p w14:paraId="25759952" w14:textId="77777777" w:rsidR="007E3B8F" w:rsidRPr="00A6144C" w:rsidRDefault="007E3B8F" w:rsidP="007E3B8F">
      <w:pPr>
        <w:pStyle w:val="Body"/>
        <w:rPr>
          <w:rFonts w:ascii="Arial" w:hAnsi="Arial" w:cs="Arial"/>
          <w:lang w:val="fr-CI"/>
        </w:rPr>
      </w:pPr>
      <w:r w:rsidRPr="00A6144C">
        <w:rPr>
          <w:rFonts w:ascii="Arial" w:hAnsi="Arial" w:cs="Arial"/>
          <w:lang w:val="fr-CI"/>
        </w:rPr>
        <w:t>E = H'/</w:t>
      </w:r>
      <w:proofErr w:type="spellStart"/>
      <w:r w:rsidRPr="00A6144C">
        <w:rPr>
          <w:rFonts w:ascii="Arial" w:hAnsi="Arial" w:cs="Arial"/>
          <w:lang w:val="fr-CI"/>
        </w:rPr>
        <w:t>H'max</w:t>
      </w:r>
      <w:proofErr w:type="spellEnd"/>
    </w:p>
    <w:p w14:paraId="53930081" w14:textId="436178EA" w:rsidR="00A6144C" w:rsidRPr="00E4789D" w:rsidRDefault="00A6144C" w:rsidP="00A6144C">
      <w:pPr>
        <w:pStyle w:val="Body"/>
        <w:rPr>
          <w:rFonts w:ascii="Arial" w:hAnsi="Arial" w:cs="Arial"/>
        </w:rPr>
      </w:pPr>
      <w:r w:rsidRPr="00A6144C">
        <w:rPr>
          <w:rFonts w:ascii="Arial" w:hAnsi="Arial" w:cs="Arial"/>
        </w:rPr>
        <w:lastRenderedPageBreak/>
        <w:t>Where:</w:t>
      </w:r>
      <w:r w:rsidR="007E3B8F" w:rsidRPr="00A6144C">
        <w:rPr>
          <w:rFonts w:ascii="Arial" w:hAnsi="Arial" w:cs="Arial"/>
        </w:rPr>
        <w:t xml:space="preserve"> </w:t>
      </w:r>
      <w:proofErr w:type="spellStart"/>
      <w:r w:rsidR="007E3B8F" w:rsidRPr="00A6144C">
        <w:rPr>
          <w:rFonts w:ascii="Arial" w:hAnsi="Arial" w:cs="Arial"/>
        </w:rPr>
        <w:t>H'max</w:t>
      </w:r>
      <w:proofErr w:type="spellEnd"/>
      <w:r w:rsidR="007E3B8F" w:rsidRPr="00A6144C">
        <w:rPr>
          <w:rFonts w:ascii="Arial" w:hAnsi="Arial" w:cs="Arial"/>
        </w:rPr>
        <w:t xml:space="preserve"> represents the maximum value of H</w:t>
      </w:r>
      <w:r w:rsidRPr="00A6144C">
        <w:rPr>
          <w:rFonts w:ascii="Arial" w:hAnsi="Arial" w:cs="Arial"/>
        </w:rPr>
        <w:t>’;</w:t>
      </w:r>
      <w:r w:rsidR="007E3B8F" w:rsidRPr="00A6144C">
        <w:rPr>
          <w:rFonts w:ascii="Arial" w:hAnsi="Arial" w:cs="Arial"/>
        </w:rPr>
        <w:t xml:space="preserve"> </w:t>
      </w:r>
      <w:proofErr w:type="spellStart"/>
      <w:r w:rsidR="007E3B8F" w:rsidRPr="00A6144C">
        <w:rPr>
          <w:rFonts w:ascii="Arial" w:hAnsi="Arial" w:cs="Arial"/>
        </w:rPr>
        <w:t>H'max</w:t>
      </w:r>
      <w:proofErr w:type="spellEnd"/>
      <w:r w:rsidR="007E3B8F" w:rsidRPr="00A6144C">
        <w:rPr>
          <w:rFonts w:ascii="Arial" w:hAnsi="Arial" w:cs="Arial"/>
        </w:rPr>
        <w:t xml:space="preserve"> = log</w:t>
      </w:r>
      <w:r w:rsidR="007E3B8F" w:rsidRPr="00A6144C">
        <w:rPr>
          <w:rFonts w:ascii="Cambria Math" w:hAnsi="Cambria Math" w:cs="Cambria Math"/>
        </w:rPr>
        <w:t>₂</w:t>
      </w:r>
      <w:r w:rsidR="007E3B8F" w:rsidRPr="00A6144C">
        <w:rPr>
          <w:rFonts w:ascii="Arial" w:hAnsi="Arial" w:cs="Arial"/>
        </w:rPr>
        <w:t xml:space="preserve"> </w:t>
      </w:r>
      <w:r w:rsidRPr="00A6144C">
        <w:rPr>
          <w:rFonts w:ascii="Arial" w:hAnsi="Arial" w:cs="Arial"/>
        </w:rPr>
        <w:t>Sobs;</w:t>
      </w:r>
      <w:r w:rsidR="007E3B8F" w:rsidRPr="00A6144C">
        <w:rPr>
          <w:rFonts w:ascii="Arial" w:hAnsi="Arial" w:cs="Arial"/>
        </w:rPr>
        <w:t xml:space="preserve"> </w:t>
      </w:r>
      <w:r w:rsidRPr="00A6144C">
        <w:rPr>
          <w:rFonts w:ascii="Arial" w:hAnsi="Arial" w:cs="Arial"/>
        </w:rPr>
        <w:t>Sobs:</w:t>
      </w:r>
      <w:r w:rsidR="007E3B8F" w:rsidRPr="00A6144C">
        <w:rPr>
          <w:rFonts w:ascii="Arial" w:hAnsi="Arial" w:cs="Arial"/>
        </w:rPr>
        <w:t xml:space="preserve"> number of taxa observed</w:t>
      </w:r>
      <w:r w:rsidRPr="00A6144C">
        <w:rPr>
          <w:rFonts w:ascii="Arial" w:hAnsi="Arial" w:cs="Arial"/>
        </w:rPr>
        <w:t xml:space="preserve">. </w:t>
      </w:r>
      <w:r w:rsidRPr="00E4789D">
        <w:rPr>
          <w:rFonts w:ascii="Arial" w:hAnsi="Arial" w:cs="Arial"/>
          <w:lang w:val="en"/>
        </w:rPr>
        <w:t xml:space="preserve">The </w:t>
      </w:r>
      <w:proofErr w:type="spellStart"/>
      <w:r w:rsidRPr="00E4789D">
        <w:rPr>
          <w:rFonts w:ascii="Arial" w:hAnsi="Arial" w:cs="Arial"/>
          <w:lang w:val="en"/>
        </w:rPr>
        <w:t>spatio</w:t>
      </w:r>
      <w:proofErr w:type="spellEnd"/>
      <w:r w:rsidRPr="00E4789D">
        <w:rPr>
          <w:rFonts w:ascii="Arial" w:hAnsi="Arial" w:cs="Arial"/>
          <w:lang w:val="en"/>
        </w:rPr>
        <w:t>-temporal variations in zooplankton organism densities and diversity indices were assessed respectively by the Kruskal-Wallis and Mann-Whitney U tests.</w:t>
      </w:r>
    </w:p>
    <w:p w14:paraId="0EFBEBF8" w14:textId="0B2E2A70" w:rsidR="007E3B8F" w:rsidRDefault="007E3B8F" w:rsidP="007E3B8F">
      <w:pPr>
        <w:pStyle w:val="Body"/>
        <w:spacing w:after="0"/>
        <w:rPr>
          <w:rFonts w:ascii="Arial" w:hAnsi="Arial" w:cs="Arial"/>
        </w:rPr>
      </w:pPr>
      <w:r w:rsidRPr="007E3B8F">
        <w:rPr>
          <w:rFonts w:ascii="Arial" w:hAnsi="Arial" w:cs="Arial"/>
        </w:rPr>
        <w:t>The CANOCO program was used to establish the correlation between the distribution of taxa and the physicochemical parameters measured in each sampling site through a canonical correspondence analysis (CCA).</w:t>
      </w:r>
    </w:p>
    <w:p w14:paraId="6AE7E5B5" w14:textId="77777777" w:rsidR="00F75B4C" w:rsidRPr="00FB3A86" w:rsidRDefault="00F75B4C" w:rsidP="00F75B4C">
      <w:pPr>
        <w:pStyle w:val="Body"/>
        <w:spacing w:after="0"/>
        <w:rPr>
          <w:rFonts w:ascii="Arial" w:hAnsi="Arial" w:cs="Arial"/>
        </w:rPr>
      </w:pPr>
    </w:p>
    <w:p w14:paraId="766DE02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3E02D3" w14:textId="77777777" w:rsidR="00790ADA" w:rsidRPr="00FB3A86" w:rsidRDefault="00790ADA" w:rsidP="00441B6F">
      <w:pPr>
        <w:pStyle w:val="Head1"/>
        <w:spacing w:after="0"/>
        <w:jc w:val="both"/>
        <w:rPr>
          <w:rFonts w:ascii="Arial" w:hAnsi="Arial" w:cs="Arial"/>
        </w:rPr>
      </w:pPr>
    </w:p>
    <w:p w14:paraId="22D6BCE4" w14:textId="77777777" w:rsidR="007E3B8F" w:rsidRPr="007E3B8F" w:rsidRDefault="007E3B8F" w:rsidP="007E3B8F">
      <w:pPr>
        <w:pStyle w:val="Body"/>
        <w:rPr>
          <w:rFonts w:ascii="Arial" w:hAnsi="Arial" w:cs="Arial"/>
          <w:b/>
          <w:bCs/>
        </w:rPr>
      </w:pPr>
      <w:r w:rsidRPr="007E3B8F">
        <w:rPr>
          <w:rFonts w:ascii="Arial" w:hAnsi="Arial" w:cs="Arial"/>
          <w:b/>
          <w:bCs/>
        </w:rPr>
        <w:t>Results</w:t>
      </w:r>
    </w:p>
    <w:p w14:paraId="23193CF7" w14:textId="77777777" w:rsidR="007E3B8F" w:rsidRPr="007E3B8F" w:rsidRDefault="007E3B8F" w:rsidP="007E3B8F">
      <w:pPr>
        <w:pStyle w:val="Body"/>
        <w:rPr>
          <w:rFonts w:ascii="Arial" w:hAnsi="Arial" w:cs="Arial"/>
          <w:b/>
          <w:bCs/>
        </w:rPr>
      </w:pPr>
      <w:r w:rsidRPr="007E3B8F">
        <w:rPr>
          <w:rFonts w:ascii="Arial" w:hAnsi="Arial" w:cs="Arial"/>
          <w:b/>
          <w:bCs/>
        </w:rPr>
        <w:t>Qualitative analysis of the population</w:t>
      </w:r>
    </w:p>
    <w:p w14:paraId="1A4483CF" w14:textId="77777777" w:rsidR="007E3B8F" w:rsidRPr="007E3B8F" w:rsidRDefault="007E3B8F" w:rsidP="007E3B8F">
      <w:pPr>
        <w:pStyle w:val="Body"/>
        <w:rPr>
          <w:rFonts w:ascii="Arial" w:hAnsi="Arial" w:cs="Arial"/>
        </w:rPr>
      </w:pPr>
      <w:r w:rsidRPr="007E3B8F">
        <w:rPr>
          <w:rFonts w:ascii="Arial" w:hAnsi="Arial" w:cs="Arial"/>
        </w:rPr>
        <w:t>A total of 74 zooplankton taxa were identified in the five sampled small reservoir lakes in the North (Table 1). This community includes 51 rotifers, 5 copepods, 13 cladocerans, and 5 other organisms. These 74 taxa are distributed among 23 families and 70 genera.</w:t>
      </w:r>
    </w:p>
    <w:p w14:paraId="518158E4" w14:textId="77777777" w:rsidR="007E3B8F" w:rsidRPr="007E3B8F" w:rsidRDefault="007E3B8F" w:rsidP="007E3B8F">
      <w:pPr>
        <w:pStyle w:val="Body"/>
        <w:rPr>
          <w:rFonts w:ascii="Arial" w:hAnsi="Arial" w:cs="Arial"/>
        </w:rPr>
      </w:pPr>
      <w:r w:rsidRPr="007E3B8F">
        <w:rPr>
          <w:rFonts w:ascii="Arial" w:hAnsi="Arial" w:cs="Arial"/>
        </w:rPr>
        <w:t xml:space="preserve">The most diverse family is </w:t>
      </w:r>
      <w:proofErr w:type="spellStart"/>
      <w:r w:rsidRPr="007E3B8F">
        <w:rPr>
          <w:rFonts w:ascii="Arial" w:hAnsi="Arial" w:cs="Arial"/>
        </w:rPr>
        <w:t>Brachionidae</w:t>
      </w:r>
      <w:proofErr w:type="spellEnd"/>
      <w:r w:rsidRPr="007E3B8F">
        <w:rPr>
          <w:rFonts w:ascii="Arial" w:hAnsi="Arial" w:cs="Arial"/>
        </w:rPr>
        <w:t xml:space="preserve"> (14 species), followed by </w:t>
      </w:r>
      <w:proofErr w:type="spellStart"/>
      <w:r w:rsidRPr="007E3B8F">
        <w:rPr>
          <w:rFonts w:ascii="Arial" w:hAnsi="Arial" w:cs="Arial"/>
        </w:rPr>
        <w:t>Lecanidae</w:t>
      </w:r>
      <w:proofErr w:type="spellEnd"/>
      <w:r w:rsidRPr="007E3B8F">
        <w:rPr>
          <w:rFonts w:ascii="Arial" w:hAnsi="Arial" w:cs="Arial"/>
        </w:rPr>
        <w:t xml:space="preserve"> (13 species), </w:t>
      </w:r>
      <w:proofErr w:type="spellStart"/>
      <w:r w:rsidRPr="007E3B8F">
        <w:rPr>
          <w:rFonts w:ascii="Arial" w:hAnsi="Arial" w:cs="Arial"/>
        </w:rPr>
        <w:t>Chydoridae</w:t>
      </w:r>
      <w:proofErr w:type="spellEnd"/>
      <w:r w:rsidRPr="007E3B8F">
        <w:rPr>
          <w:rFonts w:ascii="Arial" w:hAnsi="Arial" w:cs="Arial"/>
        </w:rPr>
        <w:t xml:space="preserve"> (7 species), </w:t>
      </w:r>
      <w:proofErr w:type="spellStart"/>
      <w:r w:rsidRPr="007E3B8F">
        <w:rPr>
          <w:rFonts w:ascii="Arial" w:hAnsi="Arial" w:cs="Arial"/>
        </w:rPr>
        <w:t>Filinidae</w:t>
      </w:r>
      <w:proofErr w:type="spellEnd"/>
      <w:r w:rsidRPr="007E3B8F">
        <w:rPr>
          <w:rFonts w:ascii="Arial" w:hAnsi="Arial" w:cs="Arial"/>
        </w:rPr>
        <w:t xml:space="preserve">, </w:t>
      </w:r>
      <w:proofErr w:type="spellStart"/>
      <w:r w:rsidRPr="007E3B8F">
        <w:rPr>
          <w:rFonts w:ascii="Arial" w:hAnsi="Arial" w:cs="Arial"/>
        </w:rPr>
        <w:t>Mytilinidae</w:t>
      </w:r>
      <w:proofErr w:type="spellEnd"/>
      <w:r w:rsidRPr="007E3B8F">
        <w:rPr>
          <w:rFonts w:ascii="Arial" w:hAnsi="Arial" w:cs="Arial"/>
        </w:rPr>
        <w:t xml:space="preserve">, </w:t>
      </w:r>
      <w:proofErr w:type="spellStart"/>
      <w:r w:rsidRPr="007E3B8F">
        <w:rPr>
          <w:rFonts w:ascii="Arial" w:hAnsi="Arial" w:cs="Arial"/>
        </w:rPr>
        <w:t>Asplanchnidae</w:t>
      </w:r>
      <w:proofErr w:type="spellEnd"/>
      <w:r w:rsidRPr="007E3B8F">
        <w:rPr>
          <w:rFonts w:ascii="Arial" w:hAnsi="Arial" w:cs="Arial"/>
        </w:rPr>
        <w:t xml:space="preserve"> (3 species each), and </w:t>
      </w:r>
      <w:proofErr w:type="spellStart"/>
      <w:r w:rsidRPr="007E3B8F">
        <w:rPr>
          <w:rFonts w:ascii="Arial" w:hAnsi="Arial" w:cs="Arial"/>
        </w:rPr>
        <w:t>Synchaetidae</w:t>
      </w:r>
      <w:proofErr w:type="spellEnd"/>
      <w:r w:rsidRPr="007E3B8F">
        <w:rPr>
          <w:rFonts w:ascii="Arial" w:hAnsi="Arial" w:cs="Arial"/>
        </w:rPr>
        <w:t xml:space="preserve">, </w:t>
      </w:r>
      <w:proofErr w:type="spellStart"/>
      <w:r w:rsidRPr="007E3B8F">
        <w:rPr>
          <w:rFonts w:ascii="Arial" w:hAnsi="Arial" w:cs="Arial"/>
        </w:rPr>
        <w:t>Notommatidae</w:t>
      </w:r>
      <w:proofErr w:type="spellEnd"/>
      <w:r w:rsidRPr="007E3B8F">
        <w:rPr>
          <w:rFonts w:ascii="Arial" w:hAnsi="Arial" w:cs="Arial"/>
        </w:rPr>
        <w:t xml:space="preserve">, </w:t>
      </w:r>
      <w:proofErr w:type="spellStart"/>
      <w:r w:rsidRPr="007E3B8F">
        <w:rPr>
          <w:rFonts w:ascii="Arial" w:hAnsi="Arial" w:cs="Arial"/>
        </w:rPr>
        <w:t>Colurellidae</w:t>
      </w:r>
      <w:proofErr w:type="spellEnd"/>
      <w:r w:rsidRPr="007E3B8F">
        <w:rPr>
          <w:rFonts w:ascii="Arial" w:hAnsi="Arial" w:cs="Arial"/>
        </w:rPr>
        <w:t xml:space="preserve">, </w:t>
      </w:r>
      <w:proofErr w:type="spellStart"/>
      <w:r w:rsidRPr="007E3B8F">
        <w:rPr>
          <w:rFonts w:ascii="Arial" w:hAnsi="Arial" w:cs="Arial"/>
        </w:rPr>
        <w:t>Daphinidae</w:t>
      </w:r>
      <w:proofErr w:type="spellEnd"/>
      <w:r w:rsidRPr="007E3B8F">
        <w:rPr>
          <w:rFonts w:ascii="Arial" w:hAnsi="Arial" w:cs="Arial"/>
        </w:rPr>
        <w:t xml:space="preserve">, </w:t>
      </w:r>
      <w:proofErr w:type="spellStart"/>
      <w:r w:rsidRPr="007E3B8F">
        <w:rPr>
          <w:rFonts w:ascii="Arial" w:hAnsi="Arial" w:cs="Arial"/>
        </w:rPr>
        <w:t>Machrotricidae</w:t>
      </w:r>
      <w:proofErr w:type="spellEnd"/>
      <w:r w:rsidRPr="007E3B8F">
        <w:rPr>
          <w:rFonts w:ascii="Arial" w:hAnsi="Arial" w:cs="Arial"/>
        </w:rPr>
        <w:t xml:space="preserve">, and </w:t>
      </w:r>
      <w:proofErr w:type="spellStart"/>
      <w:r w:rsidRPr="007E3B8F">
        <w:rPr>
          <w:rFonts w:ascii="Arial" w:hAnsi="Arial" w:cs="Arial"/>
        </w:rPr>
        <w:t>Cyclopidae</w:t>
      </w:r>
      <w:proofErr w:type="spellEnd"/>
      <w:r w:rsidRPr="007E3B8F">
        <w:rPr>
          <w:rFonts w:ascii="Arial" w:hAnsi="Arial" w:cs="Arial"/>
        </w:rPr>
        <w:t xml:space="preserve"> (2 taxa each). The other families are monospecific.</w:t>
      </w:r>
    </w:p>
    <w:p w14:paraId="6A3C019C" w14:textId="77777777" w:rsidR="007E3B8F" w:rsidRPr="007E3B8F" w:rsidRDefault="007E3B8F" w:rsidP="007E3B8F">
      <w:pPr>
        <w:pStyle w:val="Body"/>
        <w:rPr>
          <w:rFonts w:ascii="Arial" w:hAnsi="Arial" w:cs="Arial"/>
        </w:rPr>
      </w:pPr>
      <w:r w:rsidRPr="007E3B8F">
        <w:rPr>
          <w:rFonts w:ascii="Arial" w:hAnsi="Arial" w:cs="Arial"/>
        </w:rPr>
        <w:t>The classification of taxa according to their percentage of occurrence revealed 35 constant taxa, 11 accessory taxa and 25 accidental taxa (Table 1).</w:t>
      </w:r>
    </w:p>
    <w:p w14:paraId="15BBE5B0" w14:textId="1B16B543" w:rsidR="00790ADA" w:rsidRDefault="007E3B8F" w:rsidP="007E3B8F">
      <w:pPr>
        <w:pStyle w:val="Body"/>
        <w:spacing w:after="0"/>
        <w:rPr>
          <w:rFonts w:ascii="Arial" w:hAnsi="Arial" w:cs="Arial"/>
        </w:rPr>
      </w:pPr>
      <w:r w:rsidRPr="007E3B8F">
        <w:rPr>
          <w:rFonts w:ascii="Arial" w:hAnsi="Arial" w:cs="Arial"/>
        </w:rPr>
        <w:t xml:space="preserve">The taxonomic richness of the zooplankton in these reservoirs ranged from 36 to 49 taxa (Table 1). The highest taxonomic richness was observed in Lakes </w:t>
      </w:r>
      <w:proofErr w:type="spellStart"/>
      <w:r w:rsidRPr="007E3B8F">
        <w:rPr>
          <w:rFonts w:ascii="Arial" w:hAnsi="Arial" w:cs="Arial"/>
        </w:rPr>
        <w:t>Mambiandougou</w:t>
      </w:r>
      <w:proofErr w:type="spellEnd"/>
      <w:r w:rsidRPr="007E3B8F">
        <w:rPr>
          <w:rFonts w:ascii="Arial" w:hAnsi="Arial" w:cs="Arial"/>
        </w:rPr>
        <w:t xml:space="preserve"> and </w:t>
      </w:r>
      <w:proofErr w:type="spellStart"/>
      <w:r w:rsidRPr="007E3B8F">
        <w:rPr>
          <w:rFonts w:ascii="Arial" w:hAnsi="Arial" w:cs="Arial"/>
        </w:rPr>
        <w:t>Korokara</w:t>
      </w:r>
      <w:proofErr w:type="spellEnd"/>
      <w:r w:rsidRPr="007E3B8F">
        <w:rPr>
          <w:rFonts w:ascii="Arial" w:hAnsi="Arial" w:cs="Arial"/>
        </w:rPr>
        <w:t>, with 49 taxa each. The lowest taxonomic richness was recorded in Lake Torla, with 36 taxa. No significant difference in taxonomic richness was observed between the stations (Kruskal-Wallis test, p &gt; 0.05).</w:t>
      </w:r>
    </w:p>
    <w:p w14:paraId="41A6C312" w14:textId="53ED37E7" w:rsidR="007E3B8F" w:rsidRDefault="007E3B8F" w:rsidP="007E3B8F">
      <w:pPr>
        <w:pStyle w:val="Body"/>
        <w:spacing w:after="0"/>
        <w:rPr>
          <w:rFonts w:ascii="Arial" w:hAnsi="Arial" w:cs="Arial"/>
        </w:rPr>
      </w:pPr>
      <w:r w:rsidRPr="007E3B8F">
        <w:rPr>
          <w:rFonts w:ascii="Arial" w:hAnsi="Arial" w:cs="Arial"/>
        </w:rPr>
        <w:t xml:space="preserve">Table </w:t>
      </w:r>
      <w:proofErr w:type="gramStart"/>
      <w:r w:rsidRPr="007E3B8F">
        <w:rPr>
          <w:rFonts w:ascii="Arial" w:hAnsi="Arial" w:cs="Arial"/>
        </w:rPr>
        <w:t>1 :</w:t>
      </w:r>
      <w:proofErr w:type="gramEnd"/>
      <w:r w:rsidRPr="007E3B8F">
        <w:rPr>
          <w:rFonts w:ascii="Arial" w:hAnsi="Arial" w:cs="Arial"/>
        </w:rPr>
        <w:t xml:space="preserve"> Composition of the zooplankton community collected in five small dam lakes in Northern Côte d’Ivoire. </w:t>
      </w:r>
      <w:proofErr w:type="gramStart"/>
      <w:r w:rsidRPr="007E3B8F">
        <w:rPr>
          <w:rFonts w:ascii="Arial" w:hAnsi="Arial" w:cs="Arial"/>
        </w:rPr>
        <w:t>Tor :</w:t>
      </w:r>
      <w:proofErr w:type="gramEnd"/>
      <w:r w:rsidRPr="007E3B8F">
        <w:rPr>
          <w:rFonts w:ascii="Arial" w:hAnsi="Arial" w:cs="Arial"/>
        </w:rPr>
        <w:t xml:space="preserve"> Torla ; Kor : </w:t>
      </w:r>
      <w:proofErr w:type="spellStart"/>
      <w:r w:rsidRPr="007E3B8F">
        <w:rPr>
          <w:rFonts w:ascii="Arial" w:hAnsi="Arial" w:cs="Arial"/>
        </w:rPr>
        <w:t>Korokara</w:t>
      </w:r>
      <w:proofErr w:type="spellEnd"/>
      <w:r w:rsidRPr="007E3B8F">
        <w:rPr>
          <w:rFonts w:ascii="Arial" w:hAnsi="Arial" w:cs="Arial"/>
        </w:rPr>
        <w:t xml:space="preserve"> ; Mam : </w:t>
      </w:r>
      <w:proofErr w:type="spellStart"/>
      <w:r w:rsidRPr="007E3B8F">
        <w:rPr>
          <w:rFonts w:ascii="Arial" w:hAnsi="Arial" w:cs="Arial"/>
        </w:rPr>
        <w:t>Mambiadougou</w:t>
      </w:r>
      <w:proofErr w:type="spellEnd"/>
      <w:r w:rsidRPr="007E3B8F">
        <w:rPr>
          <w:rFonts w:ascii="Arial" w:hAnsi="Arial" w:cs="Arial"/>
        </w:rPr>
        <w:t xml:space="preserve"> ; </w:t>
      </w:r>
      <w:proofErr w:type="spellStart"/>
      <w:r w:rsidRPr="007E3B8F">
        <w:rPr>
          <w:rFonts w:ascii="Arial" w:hAnsi="Arial" w:cs="Arial"/>
        </w:rPr>
        <w:t>Nou</w:t>
      </w:r>
      <w:proofErr w:type="spellEnd"/>
      <w:r w:rsidRPr="007E3B8F">
        <w:rPr>
          <w:rFonts w:ascii="Arial" w:hAnsi="Arial" w:cs="Arial"/>
        </w:rPr>
        <w:t xml:space="preserve"> : </w:t>
      </w:r>
      <w:proofErr w:type="spellStart"/>
      <w:r w:rsidRPr="007E3B8F">
        <w:rPr>
          <w:rFonts w:ascii="Arial" w:hAnsi="Arial" w:cs="Arial"/>
        </w:rPr>
        <w:t>Noumousso</w:t>
      </w:r>
      <w:proofErr w:type="spellEnd"/>
      <w:r w:rsidRPr="007E3B8F">
        <w:rPr>
          <w:rFonts w:ascii="Arial" w:hAnsi="Arial" w:cs="Arial"/>
        </w:rPr>
        <w:t xml:space="preserve"> ; Sam : </w:t>
      </w:r>
      <w:proofErr w:type="spellStart"/>
      <w:r w:rsidRPr="007E3B8F">
        <w:rPr>
          <w:rFonts w:ascii="Arial" w:hAnsi="Arial" w:cs="Arial"/>
        </w:rPr>
        <w:t>Sambakaha</w:t>
      </w:r>
      <w:proofErr w:type="spellEnd"/>
      <w:r w:rsidRPr="007E3B8F">
        <w:rPr>
          <w:rFonts w:ascii="Arial" w:hAnsi="Arial" w:cs="Arial"/>
        </w:rPr>
        <w:t xml:space="preserve"> ; F : Percentage of occurrence ; (+) : Presence.</w:t>
      </w:r>
    </w:p>
    <w:p w14:paraId="462F889F" w14:textId="77777777" w:rsidR="007E3B8F" w:rsidRDefault="007E3B8F" w:rsidP="007E3B8F">
      <w:pPr>
        <w:pStyle w:val="Body"/>
        <w:spacing w:after="0"/>
        <w:rPr>
          <w:rFonts w:ascii="Arial" w:hAnsi="Arial" w:cs="Arial"/>
        </w:rPr>
      </w:pPr>
    </w:p>
    <w:tbl>
      <w:tblPr>
        <w:tblStyle w:val="Grilledutableau11"/>
        <w:tblW w:w="9493" w:type="dxa"/>
        <w:tblLayout w:type="fixed"/>
        <w:tblLook w:val="04A0" w:firstRow="1" w:lastRow="0" w:firstColumn="1" w:lastColumn="0" w:noHBand="0" w:noVBand="1"/>
      </w:tblPr>
      <w:tblGrid>
        <w:gridCol w:w="1219"/>
        <w:gridCol w:w="1611"/>
        <w:gridCol w:w="2552"/>
        <w:gridCol w:w="709"/>
        <w:gridCol w:w="708"/>
        <w:gridCol w:w="709"/>
        <w:gridCol w:w="709"/>
        <w:gridCol w:w="709"/>
        <w:gridCol w:w="567"/>
      </w:tblGrid>
      <w:tr w:rsidR="007E3B8F" w:rsidRPr="005350E3" w14:paraId="444D1434" w14:textId="77777777" w:rsidTr="00274C17">
        <w:trPr>
          <w:trHeight w:val="422"/>
        </w:trPr>
        <w:tc>
          <w:tcPr>
            <w:tcW w:w="1219" w:type="dxa"/>
          </w:tcPr>
          <w:p w14:paraId="35E508D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Group</w:t>
            </w:r>
            <w:r>
              <w:rPr>
                <w:rFonts w:ascii="Times New Roman" w:hAnsi="Times New Roman" w:cs="Times New Roman"/>
                <w:sz w:val="20"/>
                <w:szCs w:val="20"/>
              </w:rPr>
              <w:t>s</w:t>
            </w:r>
          </w:p>
        </w:tc>
        <w:tc>
          <w:tcPr>
            <w:tcW w:w="1611" w:type="dxa"/>
          </w:tcPr>
          <w:p w14:paraId="2E910F3A" w14:textId="77777777" w:rsidR="007E3B8F" w:rsidRPr="005350E3" w:rsidRDefault="007E3B8F" w:rsidP="00274C17">
            <w:pPr>
              <w:jc w:val="both"/>
              <w:rPr>
                <w:rFonts w:ascii="Times New Roman" w:hAnsi="Times New Roman" w:cs="Times New Roman"/>
                <w:sz w:val="20"/>
                <w:szCs w:val="20"/>
              </w:rPr>
            </w:pPr>
            <w:proofErr w:type="spellStart"/>
            <w:r w:rsidRPr="00395B76">
              <w:rPr>
                <w:rFonts w:ascii="Times New Roman" w:hAnsi="Times New Roman" w:cs="Times New Roman"/>
                <w:sz w:val="20"/>
                <w:szCs w:val="20"/>
              </w:rPr>
              <w:t>Families</w:t>
            </w:r>
            <w:proofErr w:type="spellEnd"/>
          </w:p>
        </w:tc>
        <w:tc>
          <w:tcPr>
            <w:tcW w:w="2552" w:type="dxa"/>
          </w:tcPr>
          <w:p w14:paraId="0E01E5D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Tax</w:t>
            </w:r>
            <w:r>
              <w:rPr>
                <w:rFonts w:ascii="Times New Roman" w:hAnsi="Times New Roman" w:cs="Times New Roman"/>
                <w:sz w:val="20"/>
                <w:szCs w:val="20"/>
              </w:rPr>
              <w:t>a</w:t>
            </w:r>
          </w:p>
        </w:tc>
        <w:tc>
          <w:tcPr>
            <w:tcW w:w="709" w:type="dxa"/>
          </w:tcPr>
          <w:p w14:paraId="79DBEED4"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S</w:t>
            </w:r>
            <w:r w:rsidRPr="005350E3">
              <w:rPr>
                <w:rFonts w:ascii="Times New Roman" w:hAnsi="Times New Roman" w:cs="Times New Roman"/>
                <w:sz w:val="20"/>
                <w:szCs w:val="20"/>
              </w:rPr>
              <w:t>am</w:t>
            </w:r>
          </w:p>
        </w:tc>
        <w:tc>
          <w:tcPr>
            <w:tcW w:w="708" w:type="dxa"/>
          </w:tcPr>
          <w:p w14:paraId="056626EB" w14:textId="77777777" w:rsidR="007E3B8F" w:rsidRPr="005350E3" w:rsidRDefault="007E3B8F" w:rsidP="00274C17">
            <w:pPr>
              <w:jc w:val="both"/>
              <w:rPr>
                <w:rFonts w:ascii="Times New Roman" w:hAnsi="Times New Roman" w:cs="Times New Roman"/>
                <w:sz w:val="20"/>
                <w:szCs w:val="20"/>
              </w:rPr>
            </w:pPr>
            <w:proofErr w:type="spellStart"/>
            <w:r>
              <w:rPr>
                <w:rFonts w:ascii="Times New Roman" w:hAnsi="Times New Roman" w:cs="Times New Roman"/>
                <w:sz w:val="20"/>
                <w:szCs w:val="20"/>
              </w:rPr>
              <w:t>K</w:t>
            </w:r>
            <w:r w:rsidRPr="005350E3">
              <w:rPr>
                <w:rFonts w:ascii="Times New Roman" w:hAnsi="Times New Roman" w:cs="Times New Roman"/>
                <w:sz w:val="20"/>
                <w:szCs w:val="20"/>
              </w:rPr>
              <w:t>or</w:t>
            </w:r>
            <w:proofErr w:type="spellEnd"/>
          </w:p>
        </w:tc>
        <w:tc>
          <w:tcPr>
            <w:tcW w:w="709" w:type="dxa"/>
          </w:tcPr>
          <w:p w14:paraId="3AEFA810"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N</w:t>
            </w:r>
            <w:r w:rsidRPr="005350E3">
              <w:rPr>
                <w:rFonts w:ascii="Times New Roman" w:hAnsi="Times New Roman" w:cs="Times New Roman"/>
                <w:sz w:val="20"/>
                <w:szCs w:val="20"/>
              </w:rPr>
              <w:t>ou</w:t>
            </w:r>
          </w:p>
        </w:tc>
        <w:tc>
          <w:tcPr>
            <w:tcW w:w="709" w:type="dxa"/>
          </w:tcPr>
          <w:p w14:paraId="170F4B7A"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T</w:t>
            </w:r>
            <w:r w:rsidRPr="005350E3">
              <w:rPr>
                <w:rFonts w:ascii="Times New Roman" w:hAnsi="Times New Roman" w:cs="Times New Roman"/>
                <w:sz w:val="20"/>
                <w:szCs w:val="20"/>
              </w:rPr>
              <w:t>or</w:t>
            </w:r>
          </w:p>
        </w:tc>
        <w:tc>
          <w:tcPr>
            <w:tcW w:w="709" w:type="dxa"/>
          </w:tcPr>
          <w:p w14:paraId="40CF3CBF"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M</w:t>
            </w:r>
            <w:r w:rsidRPr="005350E3">
              <w:rPr>
                <w:rFonts w:ascii="Times New Roman" w:hAnsi="Times New Roman" w:cs="Times New Roman"/>
                <w:sz w:val="20"/>
                <w:szCs w:val="20"/>
              </w:rPr>
              <w:t>am</w:t>
            </w:r>
          </w:p>
        </w:tc>
        <w:tc>
          <w:tcPr>
            <w:tcW w:w="567" w:type="dxa"/>
          </w:tcPr>
          <w:p w14:paraId="695A326B"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F</w:t>
            </w:r>
          </w:p>
        </w:tc>
      </w:tr>
      <w:tr w:rsidR="007E3B8F" w:rsidRPr="005350E3" w14:paraId="06AEB6D7" w14:textId="77777777" w:rsidTr="00274C17">
        <w:tc>
          <w:tcPr>
            <w:tcW w:w="1219" w:type="dxa"/>
            <w:vMerge w:val="restart"/>
          </w:tcPr>
          <w:p w14:paraId="5C0CE6DB"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Rotif</w:t>
            </w:r>
            <w:r>
              <w:rPr>
                <w:rFonts w:ascii="Times New Roman" w:hAnsi="Times New Roman" w:cs="Times New Roman"/>
                <w:sz w:val="20"/>
                <w:szCs w:val="20"/>
              </w:rPr>
              <w:t>e</w:t>
            </w:r>
            <w:r w:rsidRPr="005350E3">
              <w:rPr>
                <w:rFonts w:ascii="Times New Roman" w:hAnsi="Times New Roman" w:cs="Times New Roman"/>
                <w:sz w:val="20"/>
                <w:szCs w:val="20"/>
              </w:rPr>
              <w:t>rs</w:t>
            </w:r>
            <w:proofErr w:type="spellEnd"/>
          </w:p>
        </w:tc>
        <w:tc>
          <w:tcPr>
            <w:tcW w:w="1611" w:type="dxa"/>
          </w:tcPr>
          <w:p w14:paraId="760142D6"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Epiphanidae</w:t>
            </w:r>
            <w:proofErr w:type="spellEnd"/>
          </w:p>
        </w:tc>
        <w:tc>
          <w:tcPr>
            <w:tcW w:w="2552" w:type="dxa"/>
          </w:tcPr>
          <w:p w14:paraId="296DFF6F" w14:textId="77777777" w:rsidR="007E3B8F" w:rsidRPr="005350E3" w:rsidRDefault="007E3B8F" w:rsidP="00274C17">
            <w:pPr>
              <w:jc w:val="both"/>
              <w:rPr>
                <w:rFonts w:ascii="Times New Roman" w:hAnsi="Times New Roman" w:cs="Times New Roman"/>
                <w:i/>
                <w:sz w:val="20"/>
                <w:szCs w:val="20"/>
              </w:rPr>
            </w:pPr>
            <w:r w:rsidRPr="005350E3">
              <w:rPr>
                <w:rFonts w:ascii="Times New Roman" w:hAnsi="Times New Roman" w:cs="Times New Roman"/>
                <w:i/>
                <w:sz w:val="20"/>
                <w:szCs w:val="20"/>
              </w:rPr>
              <w:t xml:space="preserve">Epiphanes </w:t>
            </w:r>
            <w:proofErr w:type="spellStart"/>
            <w:r w:rsidRPr="005350E3">
              <w:rPr>
                <w:rFonts w:ascii="Times New Roman" w:hAnsi="Times New Roman" w:cs="Times New Roman"/>
                <w:i/>
                <w:sz w:val="20"/>
                <w:szCs w:val="20"/>
              </w:rPr>
              <w:t>macrourus</w:t>
            </w:r>
            <w:proofErr w:type="spellEnd"/>
          </w:p>
        </w:tc>
        <w:tc>
          <w:tcPr>
            <w:tcW w:w="709" w:type="dxa"/>
          </w:tcPr>
          <w:p w14:paraId="7BED0A2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FAC842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856359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E53AE6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B55EA7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A10197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5E8F2BCB" w14:textId="77777777" w:rsidTr="00274C17">
        <w:tc>
          <w:tcPr>
            <w:tcW w:w="1219" w:type="dxa"/>
            <w:vMerge/>
          </w:tcPr>
          <w:p w14:paraId="77A91531"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2C9EF6C2" w14:textId="77777777" w:rsidR="007E3B8F" w:rsidRPr="005350E3" w:rsidRDefault="007E3B8F" w:rsidP="00274C17">
            <w:pPr>
              <w:jc w:val="both"/>
              <w:rPr>
                <w:rFonts w:ascii="Times New Roman" w:hAnsi="Times New Roman" w:cs="Times New Roman"/>
                <w:sz w:val="20"/>
                <w:szCs w:val="20"/>
              </w:rPr>
            </w:pPr>
          </w:p>
          <w:p w14:paraId="696D30FD"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Filinidae</w:t>
            </w:r>
            <w:proofErr w:type="spellEnd"/>
            <w:r w:rsidRPr="005350E3">
              <w:rPr>
                <w:rFonts w:ascii="Times New Roman" w:hAnsi="Times New Roman" w:cs="Times New Roman"/>
                <w:sz w:val="20"/>
                <w:szCs w:val="20"/>
              </w:rPr>
              <w:t xml:space="preserve"> </w:t>
            </w:r>
          </w:p>
        </w:tc>
        <w:tc>
          <w:tcPr>
            <w:tcW w:w="2552" w:type="dxa"/>
          </w:tcPr>
          <w:p w14:paraId="1CFD42D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Filinia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opoliensis</w:t>
            </w:r>
            <w:proofErr w:type="spellEnd"/>
          </w:p>
        </w:tc>
        <w:tc>
          <w:tcPr>
            <w:tcW w:w="709" w:type="dxa"/>
          </w:tcPr>
          <w:p w14:paraId="3AF8E46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96012A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5B8371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726E7B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A9345E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2EED3EC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6911791D" w14:textId="77777777" w:rsidTr="00274C17">
        <w:tc>
          <w:tcPr>
            <w:tcW w:w="1219" w:type="dxa"/>
            <w:vMerge/>
          </w:tcPr>
          <w:p w14:paraId="358FE51C"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C553F42" w14:textId="77777777" w:rsidR="007E3B8F" w:rsidRPr="005350E3" w:rsidRDefault="007E3B8F" w:rsidP="00274C17">
            <w:pPr>
              <w:jc w:val="both"/>
              <w:rPr>
                <w:rFonts w:ascii="Times New Roman" w:hAnsi="Times New Roman" w:cs="Times New Roman"/>
                <w:sz w:val="20"/>
                <w:szCs w:val="20"/>
              </w:rPr>
            </w:pPr>
          </w:p>
        </w:tc>
        <w:tc>
          <w:tcPr>
            <w:tcW w:w="2552" w:type="dxa"/>
          </w:tcPr>
          <w:p w14:paraId="1D68A9E2"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Filinia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terminalis</w:t>
            </w:r>
            <w:proofErr w:type="spellEnd"/>
          </w:p>
        </w:tc>
        <w:tc>
          <w:tcPr>
            <w:tcW w:w="709" w:type="dxa"/>
          </w:tcPr>
          <w:p w14:paraId="534A13F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5BEC2AB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E30903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8197BF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4B5F22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53185F6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426AA5F9" w14:textId="77777777" w:rsidTr="00274C17">
        <w:tc>
          <w:tcPr>
            <w:tcW w:w="1219" w:type="dxa"/>
            <w:vMerge/>
          </w:tcPr>
          <w:p w14:paraId="5E60474B"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E9BE875" w14:textId="77777777" w:rsidR="007E3B8F" w:rsidRPr="005350E3" w:rsidRDefault="007E3B8F" w:rsidP="00274C17">
            <w:pPr>
              <w:jc w:val="both"/>
              <w:rPr>
                <w:rFonts w:ascii="Times New Roman" w:hAnsi="Times New Roman" w:cs="Times New Roman"/>
                <w:sz w:val="20"/>
                <w:szCs w:val="20"/>
              </w:rPr>
            </w:pPr>
          </w:p>
        </w:tc>
        <w:tc>
          <w:tcPr>
            <w:tcW w:w="2552" w:type="dxa"/>
          </w:tcPr>
          <w:p w14:paraId="2E318CAC"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Filinia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longiseta</w:t>
            </w:r>
            <w:proofErr w:type="spellEnd"/>
          </w:p>
        </w:tc>
        <w:tc>
          <w:tcPr>
            <w:tcW w:w="709" w:type="dxa"/>
          </w:tcPr>
          <w:p w14:paraId="3DEE76D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0052774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6B63F0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89CA26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C0FD7F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6DDB4B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4BE3FAB7" w14:textId="77777777" w:rsidTr="00274C17">
        <w:tc>
          <w:tcPr>
            <w:tcW w:w="1219" w:type="dxa"/>
            <w:vMerge/>
          </w:tcPr>
          <w:p w14:paraId="106E24F7"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6C8CD399" w14:textId="77777777" w:rsidR="007E3B8F" w:rsidRPr="005350E3" w:rsidRDefault="007E3B8F" w:rsidP="00274C17">
            <w:pPr>
              <w:jc w:val="both"/>
              <w:rPr>
                <w:rFonts w:ascii="Times New Roman" w:hAnsi="Times New Roman" w:cs="Times New Roman"/>
                <w:sz w:val="20"/>
                <w:szCs w:val="20"/>
              </w:rPr>
            </w:pPr>
          </w:p>
          <w:p w14:paraId="719E7370" w14:textId="77777777" w:rsidR="007E3B8F" w:rsidRPr="005350E3" w:rsidRDefault="007E3B8F" w:rsidP="00274C17">
            <w:pPr>
              <w:jc w:val="both"/>
              <w:rPr>
                <w:rFonts w:ascii="Times New Roman" w:hAnsi="Times New Roman" w:cs="Times New Roman"/>
                <w:sz w:val="20"/>
                <w:szCs w:val="20"/>
              </w:rPr>
            </w:pPr>
          </w:p>
          <w:p w14:paraId="66BF8E64" w14:textId="77777777" w:rsidR="007E3B8F" w:rsidRPr="005350E3" w:rsidRDefault="007E3B8F" w:rsidP="00274C17">
            <w:pPr>
              <w:jc w:val="both"/>
              <w:rPr>
                <w:rFonts w:ascii="Times New Roman" w:hAnsi="Times New Roman" w:cs="Times New Roman"/>
                <w:sz w:val="20"/>
                <w:szCs w:val="20"/>
              </w:rPr>
            </w:pPr>
          </w:p>
          <w:p w14:paraId="5DC67229" w14:textId="77777777" w:rsidR="007E3B8F" w:rsidRPr="005350E3" w:rsidRDefault="007E3B8F" w:rsidP="00274C17">
            <w:pPr>
              <w:jc w:val="both"/>
              <w:rPr>
                <w:rFonts w:ascii="Times New Roman" w:hAnsi="Times New Roman" w:cs="Times New Roman"/>
                <w:sz w:val="20"/>
                <w:szCs w:val="20"/>
              </w:rPr>
            </w:pPr>
          </w:p>
          <w:p w14:paraId="211674F3" w14:textId="77777777" w:rsidR="007E3B8F" w:rsidRPr="005350E3" w:rsidRDefault="007E3B8F" w:rsidP="00274C17">
            <w:pPr>
              <w:jc w:val="both"/>
              <w:rPr>
                <w:rFonts w:ascii="Times New Roman" w:hAnsi="Times New Roman" w:cs="Times New Roman"/>
                <w:sz w:val="20"/>
                <w:szCs w:val="20"/>
              </w:rPr>
            </w:pPr>
          </w:p>
          <w:p w14:paraId="759150E3" w14:textId="77777777" w:rsidR="007E3B8F" w:rsidRPr="005350E3" w:rsidRDefault="007E3B8F" w:rsidP="00274C17">
            <w:pPr>
              <w:jc w:val="both"/>
              <w:rPr>
                <w:rFonts w:ascii="Times New Roman" w:hAnsi="Times New Roman" w:cs="Times New Roman"/>
                <w:sz w:val="20"/>
                <w:szCs w:val="20"/>
              </w:rPr>
            </w:pPr>
          </w:p>
          <w:p w14:paraId="62D900A9"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Brachionidae</w:t>
            </w:r>
            <w:proofErr w:type="spellEnd"/>
          </w:p>
          <w:p w14:paraId="39FB3853" w14:textId="77777777" w:rsidR="007E3B8F" w:rsidRPr="005350E3" w:rsidRDefault="007E3B8F" w:rsidP="00274C17">
            <w:pPr>
              <w:jc w:val="both"/>
              <w:rPr>
                <w:rFonts w:ascii="Times New Roman" w:hAnsi="Times New Roman" w:cs="Times New Roman"/>
                <w:sz w:val="20"/>
                <w:szCs w:val="20"/>
              </w:rPr>
            </w:pPr>
          </w:p>
          <w:p w14:paraId="75AC9553" w14:textId="77777777" w:rsidR="007E3B8F" w:rsidRPr="005350E3" w:rsidRDefault="007E3B8F" w:rsidP="00274C17">
            <w:pPr>
              <w:jc w:val="both"/>
              <w:rPr>
                <w:rFonts w:ascii="Times New Roman" w:hAnsi="Times New Roman" w:cs="Times New Roman"/>
                <w:sz w:val="20"/>
                <w:szCs w:val="20"/>
              </w:rPr>
            </w:pPr>
          </w:p>
          <w:p w14:paraId="78E994CC" w14:textId="77777777" w:rsidR="007E3B8F" w:rsidRPr="005350E3" w:rsidRDefault="007E3B8F" w:rsidP="00274C17">
            <w:pPr>
              <w:jc w:val="both"/>
              <w:rPr>
                <w:rFonts w:ascii="Times New Roman" w:hAnsi="Times New Roman" w:cs="Times New Roman"/>
                <w:sz w:val="20"/>
                <w:szCs w:val="20"/>
              </w:rPr>
            </w:pPr>
          </w:p>
          <w:p w14:paraId="33FE5BDC" w14:textId="77777777" w:rsidR="007E3B8F" w:rsidRPr="005350E3" w:rsidRDefault="007E3B8F" w:rsidP="00274C17">
            <w:pPr>
              <w:jc w:val="both"/>
              <w:rPr>
                <w:rFonts w:ascii="Times New Roman" w:hAnsi="Times New Roman" w:cs="Times New Roman"/>
                <w:sz w:val="20"/>
                <w:szCs w:val="20"/>
              </w:rPr>
            </w:pPr>
          </w:p>
          <w:p w14:paraId="4016C33D" w14:textId="77777777" w:rsidR="007E3B8F" w:rsidRPr="005350E3" w:rsidRDefault="007E3B8F" w:rsidP="00274C17">
            <w:pPr>
              <w:tabs>
                <w:tab w:val="left" w:pos="1278"/>
              </w:tabs>
              <w:jc w:val="both"/>
              <w:rPr>
                <w:rFonts w:ascii="Times New Roman" w:hAnsi="Times New Roman" w:cs="Times New Roman"/>
                <w:sz w:val="20"/>
                <w:szCs w:val="20"/>
              </w:rPr>
            </w:pPr>
            <w:r w:rsidRPr="005350E3">
              <w:rPr>
                <w:rFonts w:ascii="Times New Roman" w:hAnsi="Times New Roman" w:cs="Times New Roman"/>
                <w:sz w:val="20"/>
                <w:szCs w:val="20"/>
              </w:rPr>
              <w:tab/>
            </w:r>
          </w:p>
        </w:tc>
        <w:tc>
          <w:tcPr>
            <w:tcW w:w="2552" w:type="dxa"/>
          </w:tcPr>
          <w:p w14:paraId="444CDD77"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angularis</w:t>
            </w:r>
            <w:proofErr w:type="spellEnd"/>
          </w:p>
        </w:tc>
        <w:tc>
          <w:tcPr>
            <w:tcW w:w="709" w:type="dxa"/>
          </w:tcPr>
          <w:p w14:paraId="53D9040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77D878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5C4CB8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9C0446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00CAE6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18CA6B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3BAF37E1" w14:textId="77777777" w:rsidTr="00274C17">
        <w:tc>
          <w:tcPr>
            <w:tcW w:w="1219" w:type="dxa"/>
            <w:vMerge/>
          </w:tcPr>
          <w:p w14:paraId="04162895"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11F9765" w14:textId="77777777" w:rsidR="007E3B8F" w:rsidRPr="005350E3" w:rsidRDefault="007E3B8F" w:rsidP="00274C17">
            <w:pPr>
              <w:tabs>
                <w:tab w:val="left" w:pos="1278"/>
              </w:tabs>
              <w:jc w:val="both"/>
              <w:rPr>
                <w:rFonts w:ascii="Times New Roman" w:hAnsi="Times New Roman" w:cs="Times New Roman"/>
                <w:sz w:val="20"/>
                <w:szCs w:val="20"/>
              </w:rPr>
            </w:pPr>
          </w:p>
        </w:tc>
        <w:tc>
          <w:tcPr>
            <w:tcW w:w="2552" w:type="dxa"/>
          </w:tcPr>
          <w:p w14:paraId="13FFF189"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Keratella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tropica</w:t>
            </w:r>
            <w:proofErr w:type="spellEnd"/>
          </w:p>
        </w:tc>
        <w:tc>
          <w:tcPr>
            <w:tcW w:w="709" w:type="dxa"/>
          </w:tcPr>
          <w:p w14:paraId="5CE1C13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5BBDB6B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817679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4EEE9C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C8B0E7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2DB60A2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5E4D3E5E" w14:textId="77777777" w:rsidTr="00274C17">
        <w:tc>
          <w:tcPr>
            <w:tcW w:w="1219" w:type="dxa"/>
            <w:vMerge/>
          </w:tcPr>
          <w:p w14:paraId="4BFF8CCD"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5C97B0D" w14:textId="77777777" w:rsidR="007E3B8F" w:rsidRPr="005350E3" w:rsidRDefault="007E3B8F" w:rsidP="00274C17">
            <w:pPr>
              <w:jc w:val="both"/>
              <w:rPr>
                <w:rFonts w:ascii="Times New Roman" w:hAnsi="Times New Roman" w:cs="Times New Roman"/>
                <w:sz w:val="20"/>
                <w:szCs w:val="20"/>
              </w:rPr>
            </w:pPr>
          </w:p>
        </w:tc>
        <w:tc>
          <w:tcPr>
            <w:tcW w:w="2552" w:type="dxa"/>
          </w:tcPr>
          <w:p w14:paraId="3D826EC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falcatus</w:t>
            </w:r>
            <w:proofErr w:type="spellEnd"/>
          </w:p>
        </w:tc>
        <w:tc>
          <w:tcPr>
            <w:tcW w:w="709" w:type="dxa"/>
          </w:tcPr>
          <w:p w14:paraId="4FDF8B1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DE825A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DF892B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422432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177685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CE9BEE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1AF33480" w14:textId="77777777" w:rsidTr="00274C17">
        <w:tc>
          <w:tcPr>
            <w:tcW w:w="1219" w:type="dxa"/>
            <w:vMerge/>
          </w:tcPr>
          <w:p w14:paraId="545E7AA2"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47937490" w14:textId="77777777" w:rsidR="007E3B8F" w:rsidRPr="005350E3" w:rsidRDefault="007E3B8F" w:rsidP="00274C17">
            <w:pPr>
              <w:jc w:val="both"/>
              <w:rPr>
                <w:rFonts w:ascii="Times New Roman" w:hAnsi="Times New Roman" w:cs="Times New Roman"/>
                <w:sz w:val="20"/>
                <w:szCs w:val="20"/>
              </w:rPr>
            </w:pPr>
          </w:p>
        </w:tc>
        <w:tc>
          <w:tcPr>
            <w:tcW w:w="2552" w:type="dxa"/>
          </w:tcPr>
          <w:p w14:paraId="7EEB9EBC"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caudatus</w:t>
            </w:r>
            <w:proofErr w:type="spellEnd"/>
          </w:p>
        </w:tc>
        <w:tc>
          <w:tcPr>
            <w:tcW w:w="709" w:type="dxa"/>
          </w:tcPr>
          <w:p w14:paraId="30359E1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13FF964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F34F02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CEE7B5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3FD6FC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CB6C6B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034DDFEF" w14:textId="77777777" w:rsidTr="00274C17">
        <w:tc>
          <w:tcPr>
            <w:tcW w:w="1219" w:type="dxa"/>
            <w:vMerge/>
          </w:tcPr>
          <w:p w14:paraId="7F31E54B"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3836636F" w14:textId="77777777" w:rsidR="007E3B8F" w:rsidRPr="005350E3" w:rsidRDefault="007E3B8F" w:rsidP="00274C17">
            <w:pPr>
              <w:jc w:val="both"/>
              <w:rPr>
                <w:rFonts w:ascii="Times New Roman" w:hAnsi="Times New Roman" w:cs="Times New Roman"/>
                <w:sz w:val="20"/>
                <w:szCs w:val="20"/>
              </w:rPr>
            </w:pPr>
          </w:p>
        </w:tc>
        <w:tc>
          <w:tcPr>
            <w:tcW w:w="2552" w:type="dxa"/>
          </w:tcPr>
          <w:p w14:paraId="1991767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calyciflorus</w:t>
            </w:r>
            <w:proofErr w:type="spellEnd"/>
          </w:p>
        </w:tc>
        <w:tc>
          <w:tcPr>
            <w:tcW w:w="709" w:type="dxa"/>
          </w:tcPr>
          <w:p w14:paraId="7C7A5E3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D7E2E0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CB9146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3511E2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9FF349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3E92081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370E6AD1" w14:textId="77777777" w:rsidTr="00274C17">
        <w:tc>
          <w:tcPr>
            <w:tcW w:w="1219" w:type="dxa"/>
            <w:vMerge/>
          </w:tcPr>
          <w:p w14:paraId="5D948B6B"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6B57F89" w14:textId="77777777" w:rsidR="007E3B8F" w:rsidRPr="005350E3" w:rsidRDefault="007E3B8F" w:rsidP="00274C17">
            <w:pPr>
              <w:jc w:val="both"/>
              <w:rPr>
                <w:rFonts w:ascii="Times New Roman" w:hAnsi="Times New Roman" w:cs="Times New Roman"/>
                <w:sz w:val="20"/>
                <w:szCs w:val="20"/>
              </w:rPr>
            </w:pPr>
          </w:p>
        </w:tc>
        <w:tc>
          <w:tcPr>
            <w:tcW w:w="2552" w:type="dxa"/>
          </w:tcPr>
          <w:p w14:paraId="1BEA7853"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Platyias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quadricornis</w:t>
            </w:r>
            <w:proofErr w:type="spellEnd"/>
          </w:p>
        </w:tc>
        <w:tc>
          <w:tcPr>
            <w:tcW w:w="709" w:type="dxa"/>
          </w:tcPr>
          <w:p w14:paraId="0D16BB8E" w14:textId="77777777" w:rsidR="007E3B8F" w:rsidRPr="005350E3" w:rsidRDefault="007E3B8F" w:rsidP="00274C17">
            <w:pPr>
              <w:jc w:val="both"/>
              <w:rPr>
                <w:rFonts w:ascii="Times New Roman" w:hAnsi="Times New Roman" w:cs="Times New Roman"/>
                <w:sz w:val="20"/>
                <w:szCs w:val="20"/>
              </w:rPr>
            </w:pPr>
          </w:p>
        </w:tc>
        <w:tc>
          <w:tcPr>
            <w:tcW w:w="708" w:type="dxa"/>
          </w:tcPr>
          <w:p w14:paraId="3C26014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90C516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89B5D8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B606CC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D39A22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74EA5816" w14:textId="77777777" w:rsidTr="00274C17">
        <w:tc>
          <w:tcPr>
            <w:tcW w:w="1219" w:type="dxa"/>
            <w:vMerge/>
          </w:tcPr>
          <w:p w14:paraId="3F2493B1"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942B6E1" w14:textId="77777777" w:rsidR="007E3B8F" w:rsidRPr="005350E3" w:rsidRDefault="007E3B8F" w:rsidP="00274C17">
            <w:pPr>
              <w:jc w:val="both"/>
              <w:rPr>
                <w:rFonts w:ascii="Times New Roman" w:hAnsi="Times New Roman" w:cs="Times New Roman"/>
                <w:sz w:val="20"/>
                <w:szCs w:val="20"/>
              </w:rPr>
            </w:pPr>
          </w:p>
        </w:tc>
        <w:tc>
          <w:tcPr>
            <w:tcW w:w="2552" w:type="dxa"/>
          </w:tcPr>
          <w:p w14:paraId="0F6EBDD1"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bennini</w:t>
            </w:r>
            <w:proofErr w:type="spellEnd"/>
          </w:p>
        </w:tc>
        <w:tc>
          <w:tcPr>
            <w:tcW w:w="709" w:type="dxa"/>
          </w:tcPr>
          <w:p w14:paraId="2674B9F1" w14:textId="77777777" w:rsidR="007E3B8F" w:rsidRPr="005350E3" w:rsidRDefault="007E3B8F" w:rsidP="00274C17">
            <w:pPr>
              <w:jc w:val="both"/>
              <w:rPr>
                <w:rFonts w:ascii="Times New Roman" w:hAnsi="Times New Roman" w:cs="Times New Roman"/>
                <w:sz w:val="20"/>
                <w:szCs w:val="20"/>
              </w:rPr>
            </w:pPr>
          </w:p>
        </w:tc>
        <w:tc>
          <w:tcPr>
            <w:tcW w:w="708" w:type="dxa"/>
          </w:tcPr>
          <w:p w14:paraId="670E232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46839E9" w14:textId="77777777" w:rsidR="007E3B8F" w:rsidRPr="005350E3" w:rsidRDefault="007E3B8F" w:rsidP="00274C17">
            <w:pPr>
              <w:jc w:val="both"/>
              <w:rPr>
                <w:rFonts w:ascii="Times New Roman" w:hAnsi="Times New Roman" w:cs="Times New Roman"/>
                <w:sz w:val="20"/>
                <w:szCs w:val="20"/>
              </w:rPr>
            </w:pPr>
          </w:p>
        </w:tc>
        <w:tc>
          <w:tcPr>
            <w:tcW w:w="709" w:type="dxa"/>
          </w:tcPr>
          <w:p w14:paraId="4D825AD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CE3B09E" w14:textId="77777777" w:rsidR="007E3B8F" w:rsidRPr="005350E3" w:rsidRDefault="007E3B8F" w:rsidP="00274C17">
            <w:pPr>
              <w:jc w:val="both"/>
              <w:rPr>
                <w:rFonts w:ascii="Times New Roman" w:hAnsi="Times New Roman" w:cs="Times New Roman"/>
                <w:sz w:val="20"/>
                <w:szCs w:val="20"/>
              </w:rPr>
            </w:pPr>
          </w:p>
        </w:tc>
        <w:tc>
          <w:tcPr>
            <w:tcW w:w="567" w:type="dxa"/>
          </w:tcPr>
          <w:p w14:paraId="65FB4DF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3578CBF3" w14:textId="77777777" w:rsidTr="00274C17">
        <w:tc>
          <w:tcPr>
            <w:tcW w:w="1219" w:type="dxa"/>
            <w:vMerge/>
          </w:tcPr>
          <w:p w14:paraId="5D424B03"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53449837" w14:textId="77777777" w:rsidR="007E3B8F" w:rsidRPr="005350E3" w:rsidRDefault="007E3B8F" w:rsidP="00274C17">
            <w:pPr>
              <w:jc w:val="both"/>
              <w:rPr>
                <w:rFonts w:ascii="Times New Roman" w:hAnsi="Times New Roman" w:cs="Times New Roman"/>
                <w:sz w:val="20"/>
                <w:szCs w:val="20"/>
              </w:rPr>
            </w:pPr>
          </w:p>
        </w:tc>
        <w:tc>
          <w:tcPr>
            <w:tcW w:w="2552" w:type="dxa"/>
          </w:tcPr>
          <w:p w14:paraId="099065ED"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quadrientatus</w:t>
            </w:r>
            <w:proofErr w:type="spellEnd"/>
          </w:p>
        </w:tc>
        <w:tc>
          <w:tcPr>
            <w:tcW w:w="709" w:type="dxa"/>
          </w:tcPr>
          <w:p w14:paraId="03A2F6D0" w14:textId="77777777" w:rsidR="007E3B8F" w:rsidRPr="005350E3" w:rsidRDefault="007E3B8F" w:rsidP="00274C17">
            <w:pPr>
              <w:jc w:val="both"/>
              <w:rPr>
                <w:rFonts w:ascii="Times New Roman" w:hAnsi="Times New Roman" w:cs="Times New Roman"/>
                <w:sz w:val="20"/>
                <w:szCs w:val="20"/>
              </w:rPr>
            </w:pPr>
          </w:p>
        </w:tc>
        <w:tc>
          <w:tcPr>
            <w:tcW w:w="708" w:type="dxa"/>
          </w:tcPr>
          <w:p w14:paraId="1DE3488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361468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5DB24F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3272BD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0C8E15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78B6214E" w14:textId="77777777" w:rsidTr="00274C17">
        <w:tc>
          <w:tcPr>
            <w:tcW w:w="1219" w:type="dxa"/>
            <w:vMerge/>
          </w:tcPr>
          <w:p w14:paraId="7634F5DA"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8C8A9EC" w14:textId="77777777" w:rsidR="007E3B8F" w:rsidRPr="005350E3" w:rsidRDefault="007E3B8F" w:rsidP="00274C17">
            <w:pPr>
              <w:jc w:val="both"/>
              <w:rPr>
                <w:rFonts w:ascii="Times New Roman" w:hAnsi="Times New Roman" w:cs="Times New Roman"/>
                <w:sz w:val="20"/>
                <w:szCs w:val="20"/>
              </w:rPr>
            </w:pPr>
          </w:p>
        </w:tc>
        <w:tc>
          <w:tcPr>
            <w:tcW w:w="2552" w:type="dxa"/>
          </w:tcPr>
          <w:p w14:paraId="752BBB24"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Plationus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patulus</w:t>
            </w:r>
            <w:proofErr w:type="spellEnd"/>
          </w:p>
        </w:tc>
        <w:tc>
          <w:tcPr>
            <w:tcW w:w="709" w:type="dxa"/>
          </w:tcPr>
          <w:p w14:paraId="29B75050" w14:textId="77777777" w:rsidR="007E3B8F" w:rsidRPr="005350E3" w:rsidRDefault="007E3B8F" w:rsidP="00274C17">
            <w:pPr>
              <w:jc w:val="both"/>
              <w:rPr>
                <w:rFonts w:ascii="Times New Roman" w:hAnsi="Times New Roman" w:cs="Times New Roman"/>
                <w:sz w:val="20"/>
                <w:szCs w:val="20"/>
              </w:rPr>
            </w:pPr>
          </w:p>
        </w:tc>
        <w:tc>
          <w:tcPr>
            <w:tcW w:w="708" w:type="dxa"/>
          </w:tcPr>
          <w:p w14:paraId="7890C6D4" w14:textId="77777777" w:rsidR="007E3B8F" w:rsidRPr="005350E3" w:rsidRDefault="007E3B8F" w:rsidP="00274C17">
            <w:pPr>
              <w:jc w:val="both"/>
              <w:rPr>
                <w:rFonts w:ascii="Times New Roman" w:hAnsi="Times New Roman" w:cs="Times New Roman"/>
                <w:sz w:val="20"/>
                <w:szCs w:val="20"/>
              </w:rPr>
            </w:pPr>
          </w:p>
        </w:tc>
        <w:tc>
          <w:tcPr>
            <w:tcW w:w="709" w:type="dxa"/>
          </w:tcPr>
          <w:p w14:paraId="6528B4F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5B25A3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63ADF1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1B8C842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35001F90" w14:textId="77777777" w:rsidTr="00274C17">
        <w:tc>
          <w:tcPr>
            <w:tcW w:w="1219" w:type="dxa"/>
            <w:vMerge/>
          </w:tcPr>
          <w:p w14:paraId="7E28B16E"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A2BD227" w14:textId="77777777" w:rsidR="007E3B8F" w:rsidRPr="005350E3" w:rsidRDefault="007E3B8F" w:rsidP="00274C17">
            <w:pPr>
              <w:jc w:val="both"/>
              <w:rPr>
                <w:rFonts w:ascii="Times New Roman" w:hAnsi="Times New Roman" w:cs="Times New Roman"/>
                <w:sz w:val="20"/>
                <w:szCs w:val="20"/>
              </w:rPr>
            </w:pPr>
          </w:p>
        </w:tc>
        <w:tc>
          <w:tcPr>
            <w:tcW w:w="2552" w:type="dxa"/>
          </w:tcPr>
          <w:p w14:paraId="7E2A127B"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Keratella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lenzi</w:t>
            </w:r>
            <w:proofErr w:type="spellEnd"/>
          </w:p>
        </w:tc>
        <w:tc>
          <w:tcPr>
            <w:tcW w:w="709" w:type="dxa"/>
          </w:tcPr>
          <w:p w14:paraId="2F1403AD" w14:textId="77777777" w:rsidR="007E3B8F" w:rsidRPr="005350E3" w:rsidRDefault="007E3B8F" w:rsidP="00274C17">
            <w:pPr>
              <w:jc w:val="both"/>
              <w:rPr>
                <w:rFonts w:ascii="Times New Roman" w:hAnsi="Times New Roman" w:cs="Times New Roman"/>
                <w:sz w:val="20"/>
                <w:szCs w:val="20"/>
              </w:rPr>
            </w:pPr>
          </w:p>
        </w:tc>
        <w:tc>
          <w:tcPr>
            <w:tcW w:w="708" w:type="dxa"/>
          </w:tcPr>
          <w:p w14:paraId="2DDDDB9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33DFE3B" w14:textId="77777777" w:rsidR="007E3B8F" w:rsidRPr="005350E3" w:rsidRDefault="007E3B8F" w:rsidP="00274C17">
            <w:pPr>
              <w:jc w:val="both"/>
              <w:rPr>
                <w:rFonts w:ascii="Times New Roman" w:hAnsi="Times New Roman" w:cs="Times New Roman"/>
                <w:sz w:val="20"/>
                <w:szCs w:val="20"/>
              </w:rPr>
            </w:pPr>
          </w:p>
        </w:tc>
        <w:tc>
          <w:tcPr>
            <w:tcW w:w="709" w:type="dxa"/>
          </w:tcPr>
          <w:p w14:paraId="6C4EF71F" w14:textId="77777777" w:rsidR="007E3B8F" w:rsidRPr="005350E3" w:rsidRDefault="007E3B8F" w:rsidP="00274C17">
            <w:pPr>
              <w:jc w:val="both"/>
              <w:rPr>
                <w:rFonts w:ascii="Times New Roman" w:hAnsi="Times New Roman" w:cs="Times New Roman"/>
                <w:sz w:val="20"/>
                <w:szCs w:val="20"/>
              </w:rPr>
            </w:pPr>
          </w:p>
        </w:tc>
        <w:tc>
          <w:tcPr>
            <w:tcW w:w="709" w:type="dxa"/>
          </w:tcPr>
          <w:p w14:paraId="2C6B4A5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2B108D0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7F06E807" w14:textId="77777777" w:rsidTr="00274C17">
        <w:tc>
          <w:tcPr>
            <w:tcW w:w="1219" w:type="dxa"/>
            <w:vMerge/>
          </w:tcPr>
          <w:p w14:paraId="60C7AA1B"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6D5C2FF" w14:textId="77777777" w:rsidR="007E3B8F" w:rsidRPr="005350E3" w:rsidRDefault="007E3B8F" w:rsidP="00274C17">
            <w:pPr>
              <w:jc w:val="both"/>
              <w:rPr>
                <w:rFonts w:ascii="Times New Roman" w:hAnsi="Times New Roman" w:cs="Times New Roman"/>
                <w:sz w:val="20"/>
                <w:szCs w:val="20"/>
              </w:rPr>
            </w:pPr>
          </w:p>
        </w:tc>
        <w:tc>
          <w:tcPr>
            <w:tcW w:w="2552" w:type="dxa"/>
          </w:tcPr>
          <w:p w14:paraId="31A68DC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sericus</w:t>
            </w:r>
            <w:proofErr w:type="spellEnd"/>
          </w:p>
        </w:tc>
        <w:tc>
          <w:tcPr>
            <w:tcW w:w="709" w:type="dxa"/>
          </w:tcPr>
          <w:p w14:paraId="5D99B64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6CF38BD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64908E7" w14:textId="77777777" w:rsidR="007E3B8F" w:rsidRPr="005350E3" w:rsidRDefault="007E3B8F" w:rsidP="00274C17">
            <w:pPr>
              <w:jc w:val="both"/>
              <w:rPr>
                <w:rFonts w:ascii="Times New Roman" w:hAnsi="Times New Roman" w:cs="Times New Roman"/>
                <w:sz w:val="20"/>
                <w:szCs w:val="20"/>
              </w:rPr>
            </w:pPr>
          </w:p>
        </w:tc>
        <w:tc>
          <w:tcPr>
            <w:tcW w:w="709" w:type="dxa"/>
          </w:tcPr>
          <w:p w14:paraId="4AE77689" w14:textId="77777777" w:rsidR="007E3B8F" w:rsidRPr="005350E3" w:rsidRDefault="007E3B8F" w:rsidP="00274C17">
            <w:pPr>
              <w:jc w:val="both"/>
              <w:rPr>
                <w:rFonts w:ascii="Times New Roman" w:hAnsi="Times New Roman" w:cs="Times New Roman"/>
                <w:sz w:val="20"/>
                <w:szCs w:val="20"/>
              </w:rPr>
            </w:pPr>
          </w:p>
        </w:tc>
        <w:tc>
          <w:tcPr>
            <w:tcW w:w="709" w:type="dxa"/>
          </w:tcPr>
          <w:p w14:paraId="2CBB3FD6" w14:textId="77777777" w:rsidR="007E3B8F" w:rsidRPr="005350E3" w:rsidRDefault="007E3B8F" w:rsidP="00274C17">
            <w:pPr>
              <w:jc w:val="both"/>
              <w:rPr>
                <w:rFonts w:ascii="Times New Roman" w:hAnsi="Times New Roman" w:cs="Times New Roman"/>
                <w:sz w:val="20"/>
                <w:szCs w:val="20"/>
              </w:rPr>
            </w:pPr>
          </w:p>
        </w:tc>
        <w:tc>
          <w:tcPr>
            <w:tcW w:w="567" w:type="dxa"/>
          </w:tcPr>
          <w:p w14:paraId="268CB4F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075F94CD" w14:textId="77777777" w:rsidTr="00274C17">
        <w:tc>
          <w:tcPr>
            <w:tcW w:w="1219" w:type="dxa"/>
            <w:vMerge/>
          </w:tcPr>
          <w:p w14:paraId="47004A41"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12D873D" w14:textId="77777777" w:rsidR="007E3B8F" w:rsidRPr="005350E3" w:rsidRDefault="007E3B8F" w:rsidP="00274C17">
            <w:pPr>
              <w:jc w:val="both"/>
              <w:rPr>
                <w:rFonts w:ascii="Times New Roman" w:hAnsi="Times New Roman" w:cs="Times New Roman"/>
                <w:sz w:val="20"/>
                <w:szCs w:val="20"/>
              </w:rPr>
            </w:pPr>
          </w:p>
        </w:tc>
        <w:tc>
          <w:tcPr>
            <w:tcW w:w="2552" w:type="dxa"/>
          </w:tcPr>
          <w:p w14:paraId="7AAA1103"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Brachionus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plicatilis</w:t>
            </w:r>
            <w:proofErr w:type="spellEnd"/>
          </w:p>
        </w:tc>
        <w:tc>
          <w:tcPr>
            <w:tcW w:w="709" w:type="dxa"/>
          </w:tcPr>
          <w:p w14:paraId="695BA8FB" w14:textId="77777777" w:rsidR="007E3B8F" w:rsidRPr="005350E3" w:rsidRDefault="007E3B8F" w:rsidP="00274C17">
            <w:pPr>
              <w:jc w:val="both"/>
              <w:rPr>
                <w:rFonts w:ascii="Times New Roman" w:hAnsi="Times New Roman" w:cs="Times New Roman"/>
                <w:sz w:val="20"/>
                <w:szCs w:val="20"/>
              </w:rPr>
            </w:pPr>
          </w:p>
        </w:tc>
        <w:tc>
          <w:tcPr>
            <w:tcW w:w="708" w:type="dxa"/>
          </w:tcPr>
          <w:p w14:paraId="7C6E9FF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AFCA1F3" w14:textId="77777777" w:rsidR="007E3B8F" w:rsidRPr="005350E3" w:rsidRDefault="007E3B8F" w:rsidP="00274C17">
            <w:pPr>
              <w:jc w:val="both"/>
              <w:rPr>
                <w:rFonts w:ascii="Times New Roman" w:hAnsi="Times New Roman" w:cs="Times New Roman"/>
                <w:sz w:val="20"/>
                <w:szCs w:val="20"/>
              </w:rPr>
            </w:pPr>
          </w:p>
        </w:tc>
        <w:tc>
          <w:tcPr>
            <w:tcW w:w="709" w:type="dxa"/>
          </w:tcPr>
          <w:p w14:paraId="08DDB6A1" w14:textId="77777777" w:rsidR="007E3B8F" w:rsidRPr="005350E3" w:rsidRDefault="007E3B8F" w:rsidP="00274C17">
            <w:pPr>
              <w:jc w:val="both"/>
              <w:rPr>
                <w:rFonts w:ascii="Times New Roman" w:hAnsi="Times New Roman" w:cs="Times New Roman"/>
                <w:sz w:val="20"/>
                <w:szCs w:val="20"/>
              </w:rPr>
            </w:pPr>
          </w:p>
        </w:tc>
        <w:tc>
          <w:tcPr>
            <w:tcW w:w="709" w:type="dxa"/>
          </w:tcPr>
          <w:p w14:paraId="3CB3FFAD" w14:textId="77777777" w:rsidR="007E3B8F" w:rsidRPr="005350E3" w:rsidRDefault="007E3B8F" w:rsidP="00274C17">
            <w:pPr>
              <w:jc w:val="both"/>
              <w:rPr>
                <w:rFonts w:ascii="Times New Roman" w:hAnsi="Times New Roman" w:cs="Times New Roman"/>
                <w:sz w:val="20"/>
                <w:szCs w:val="20"/>
              </w:rPr>
            </w:pPr>
          </w:p>
        </w:tc>
        <w:tc>
          <w:tcPr>
            <w:tcW w:w="567" w:type="dxa"/>
          </w:tcPr>
          <w:p w14:paraId="60646AB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61D87613" w14:textId="77777777" w:rsidTr="00274C17">
        <w:tc>
          <w:tcPr>
            <w:tcW w:w="1219" w:type="dxa"/>
            <w:vMerge/>
          </w:tcPr>
          <w:p w14:paraId="78DC4287"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34F12EE1" w14:textId="77777777" w:rsidR="007E3B8F" w:rsidRPr="005350E3" w:rsidRDefault="007E3B8F" w:rsidP="00274C17">
            <w:pPr>
              <w:jc w:val="both"/>
              <w:rPr>
                <w:rFonts w:ascii="Times New Roman" w:hAnsi="Times New Roman" w:cs="Times New Roman"/>
                <w:sz w:val="20"/>
                <w:szCs w:val="20"/>
              </w:rPr>
            </w:pPr>
          </w:p>
        </w:tc>
        <w:tc>
          <w:tcPr>
            <w:tcW w:w="2552" w:type="dxa"/>
          </w:tcPr>
          <w:p w14:paraId="23A02EB4"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Keratella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tecta</w:t>
            </w:r>
            <w:proofErr w:type="spellEnd"/>
          </w:p>
        </w:tc>
        <w:tc>
          <w:tcPr>
            <w:tcW w:w="709" w:type="dxa"/>
          </w:tcPr>
          <w:p w14:paraId="532C755F" w14:textId="77777777" w:rsidR="007E3B8F" w:rsidRPr="005350E3" w:rsidRDefault="007E3B8F" w:rsidP="00274C17">
            <w:pPr>
              <w:jc w:val="both"/>
              <w:rPr>
                <w:rFonts w:ascii="Times New Roman" w:hAnsi="Times New Roman" w:cs="Times New Roman"/>
                <w:sz w:val="20"/>
                <w:szCs w:val="20"/>
              </w:rPr>
            </w:pPr>
          </w:p>
        </w:tc>
        <w:tc>
          <w:tcPr>
            <w:tcW w:w="708" w:type="dxa"/>
          </w:tcPr>
          <w:p w14:paraId="6B9FB06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83E3E2C" w14:textId="77777777" w:rsidR="007E3B8F" w:rsidRPr="005350E3" w:rsidRDefault="007E3B8F" w:rsidP="00274C17">
            <w:pPr>
              <w:jc w:val="both"/>
              <w:rPr>
                <w:rFonts w:ascii="Times New Roman" w:hAnsi="Times New Roman" w:cs="Times New Roman"/>
                <w:sz w:val="20"/>
                <w:szCs w:val="20"/>
              </w:rPr>
            </w:pPr>
          </w:p>
        </w:tc>
        <w:tc>
          <w:tcPr>
            <w:tcW w:w="709" w:type="dxa"/>
          </w:tcPr>
          <w:p w14:paraId="36E3FC05" w14:textId="77777777" w:rsidR="007E3B8F" w:rsidRPr="005350E3" w:rsidRDefault="007E3B8F" w:rsidP="00274C17">
            <w:pPr>
              <w:jc w:val="both"/>
              <w:rPr>
                <w:rFonts w:ascii="Times New Roman" w:hAnsi="Times New Roman" w:cs="Times New Roman"/>
                <w:sz w:val="20"/>
                <w:szCs w:val="20"/>
              </w:rPr>
            </w:pPr>
          </w:p>
        </w:tc>
        <w:tc>
          <w:tcPr>
            <w:tcW w:w="709" w:type="dxa"/>
          </w:tcPr>
          <w:p w14:paraId="63482415" w14:textId="77777777" w:rsidR="007E3B8F" w:rsidRPr="005350E3" w:rsidRDefault="007E3B8F" w:rsidP="00274C17">
            <w:pPr>
              <w:jc w:val="both"/>
              <w:rPr>
                <w:rFonts w:ascii="Times New Roman" w:hAnsi="Times New Roman" w:cs="Times New Roman"/>
                <w:sz w:val="20"/>
                <w:szCs w:val="20"/>
              </w:rPr>
            </w:pPr>
          </w:p>
        </w:tc>
        <w:tc>
          <w:tcPr>
            <w:tcW w:w="567" w:type="dxa"/>
          </w:tcPr>
          <w:p w14:paraId="619D126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32CFD969" w14:textId="77777777" w:rsidTr="00274C17">
        <w:tc>
          <w:tcPr>
            <w:tcW w:w="1219" w:type="dxa"/>
            <w:vMerge/>
          </w:tcPr>
          <w:p w14:paraId="4836A3A0"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32FFA1A" w14:textId="77777777" w:rsidR="007E3B8F" w:rsidRPr="005350E3" w:rsidRDefault="007E3B8F" w:rsidP="00274C17">
            <w:pPr>
              <w:jc w:val="both"/>
              <w:rPr>
                <w:rFonts w:ascii="Times New Roman" w:hAnsi="Times New Roman" w:cs="Times New Roman"/>
                <w:sz w:val="20"/>
                <w:szCs w:val="20"/>
              </w:rPr>
            </w:pPr>
          </w:p>
        </w:tc>
        <w:tc>
          <w:tcPr>
            <w:tcW w:w="2552" w:type="dxa"/>
          </w:tcPr>
          <w:p w14:paraId="129AB481"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Bachionus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bidentatus</w:t>
            </w:r>
            <w:proofErr w:type="spellEnd"/>
          </w:p>
        </w:tc>
        <w:tc>
          <w:tcPr>
            <w:tcW w:w="709" w:type="dxa"/>
          </w:tcPr>
          <w:p w14:paraId="540B727B" w14:textId="77777777" w:rsidR="007E3B8F" w:rsidRPr="005350E3" w:rsidRDefault="007E3B8F" w:rsidP="00274C17">
            <w:pPr>
              <w:jc w:val="both"/>
              <w:rPr>
                <w:rFonts w:ascii="Times New Roman" w:hAnsi="Times New Roman" w:cs="Times New Roman"/>
                <w:sz w:val="20"/>
                <w:szCs w:val="20"/>
              </w:rPr>
            </w:pPr>
          </w:p>
        </w:tc>
        <w:tc>
          <w:tcPr>
            <w:tcW w:w="708" w:type="dxa"/>
          </w:tcPr>
          <w:p w14:paraId="5633CCA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C3FC338" w14:textId="77777777" w:rsidR="007E3B8F" w:rsidRPr="005350E3" w:rsidRDefault="007E3B8F" w:rsidP="00274C17">
            <w:pPr>
              <w:jc w:val="both"/>
              <w:rPr>
                <w:rFonts w:ascii="Times New Roman" w:hAnsi="Times New Roman" w:cs="Times New Roman"/>
                <w:sz w:val="20"/>
                <w:szCs w:val="20"/>
              </w:rPr>
            </w:pPr>
          </w:p>
        </w:tc>
        <w:tc>
          <w:tcPr>
            <w:tcW w:w="709" w:type="dxa"/>
          </w:tcPr>
          <w:p w14:paraId="553101ED" w14:textId="77777777" w:rsidR="007E3B8F" w:rsidRPr="005350E3" w:rsidRDefault="007E3B8F" w:rsidP="00274C17">
            <w:pPr>
              <w:jc w:val="both"/>
              <w:rPr>
                <w:rFonts w:ascii="Times New Roman" w:hAnsi="Times New Roman" w:cs="Times New Roman"/>
                <w:sz w:val="20"/>
                <w:szCs w:val="20"/>
              </w:rPr>
            </w:pPr>
          </w:p>
        </w:tc>
        <w:tc>
          <w:tcPr>
            <w:tcW w:w="709" w:type="dxa"/>
          </w:tcPr>
          <w:p w14:paraId="5423BEFB" w14:textId="77777777" w:rsidR="007E3B8F" w:rsidRPr="005350E3" w:rsidRDefault="007E3B8F" w:rsidP="00274C17">
            <w:pPr>
              <w:jc w:val="both"/>
              <w:rPr>
                <w:rFonts w:ascii="Times New Roman" w:hAnsi="Times New Roman" w:cs="Times New Roman"/>
                <w:sz w:val="20"/>
                <w:szCs w:val="20"/>
              </w:rPr>
            </w:pPr>
          </w:p>
        </w:tc>
        <w:tc>
          <w:tcPr>
            <w:tcW w:w="567" w:type="dxa"/>
          </w:tcPr>
          <w:p w14:paraId="7A6293D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0263FF9D" w14:textId="77777777" w:rsidTr="00274C17">
        <w:tc>
          <w:tcPr>
            <w:tcW w:w="1219" w:type="dxa"/>
            <w:vMerge/>
          </w:tcPr>
          <w:p w14:paraId="6AD44D4F"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6DA6CA6E"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Synchaetidae</w:t>
            </w:r>
            <w:proofErr w:type="spellEnd"/>
          </w:p>
        </w:tc>
        <w:tc>
          <w:tcPr>
            <w:tcW w:w="2552" w:type="dxa"/>
          </w:tcPr>
          <w:p w14:paraId="32B0CC2E"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Polyarthra</w:t>
            </w:r>
            <w:proofErr w:type="spellEnd"/>
            <w:r w:rsidRPr="005350E3">
              <w:rPr>
                <w:rFonts w:ascii="Times New Roman" w:hAnsi="Times New Roman" w:cs="Times New Roman"/>
                <w:i/>
                <w:sz w:val="20"/>
                <w:szCs w:val="20"/>
              </w:rPr>
              <w:t xml:space="preserve"> vulgaris</w:t>
            </w:r>
          </w:p>
        </w:tc>
        <w:tc>
          <w:tcPr>
            <w:tcW w:w="709" w:type="dxa"/>
          </w:tcPr>
          <w:p w14:paraId="4395E20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680D97F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C8B9BA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2DEFCA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F8E97B5" w14:textId="77777777" w:rsidR="007E3B8F" w:rsidRPr="005350E3" w:rsidRDefault="007E3B8F" w:rsidP="00274C17">
            <w:pPr>
              <w:jc w:val="both"/>
              <w:rPr>
                <w:rFonts w:ascii="Times New Roman" w:hAnsi="Times New Roman" w:cs="Times New Roman"/>
                <w:sz w:val="20"/>
                <w:szCs w:val="20"/>
              </w:rPr>
            </w:pPr>
          </w:p>
        </w:tc>
        <w:tc>
          <w:tcPr>
            <w:tcW w:w="567" w:type="dxa"/>
          </w:tcPr>
          <w:p w14:paraId="1C5EF83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38AD086D" w14:textId="77777777" w:rsidTr="00274C17">
        <w:tc>
          <w:tcPr>
            <w:tcW w:w="1219" w:type="dxa"/>
            <w:vMerge/>
          </w:tcPr>
          <w:p w14:paraId="5151EA06"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4E8BC6AB" w14:textId="77777777" w:rsidR="007E3B8F" w:rsidRPr="005350E3" w:rsidRDefault="007E3B8F" w:rsidP="00274C17">
            <w:pPr>
              <w:jc w:val="both"/>
              <w:rPr>
                <w:rFonts w:ascii="Times New Roman" w:hAnsi="Times New Roman" w:cs="Times New Roman"/>
                <w:sz w:val="20"/>
                <w:szCs w:val="20"/>
              </w:rPr>
            </w:pPr>
          </w:p>
        </w:tc>
        <w:tc>
          <w:tcPr>
            <w:tcW w:w="2552" w:type="dxa"/>
          </w:tcPr>
          <w:p w14:paraId="63515A79"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Polyarthra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remata</w:t>
            </w:r>
            <w:proofErr w:type="spellEnd"/>
          </w:p>
        </w:tc>
        <w:tc>
          <w:tcPr>
            <w:tcW w:w="709" w:type="dxa"/>
          </w:tcPr>
          <w:p w14:paraId="4308B151" w14:textId="77777777" w:rsidR="007E3B8F" w:rsidRPr="005350E3" w:rsidRDefault="007E3B8F" w:rsidP="00274C17">
            <w:pPr>
              <w:jc w:val="both"/>
              <w:rPr>
                <w:rFonts w:ascii="Times New Roman" w:hAnsi="Times New Roman" w:cs="Times New Roman"/>
                <w:sz w:val="20"/>
                <w:szCs w:val="20"/>
              </w:rPr>
            </w:pPr>
          </w:p>
        </w:tc>
        <w:tc>
          <w:tcPr>
            <w:tcW w:w="708" w:type="dxa"/>
          </w:tcPr>
          <w:p w14:paraId="3F8756B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6160EE8" w14:textId="77777777" w:rsidR="007E3B8F" w:rsidRPr="005350E3" w:rsidRDefault="007E3B8F" w:rsidP="00274C17">
            <w:pPr>
              <w:jc w:val="both"/>
              <w:rPr>
                <w:rFonts w:ascii="Times New Roman" w:hAnsi="Times New Roman" w:cs="Times New Roman"/>
                <w:sz w:val="20"/>
                <w:szCs w:val="20"/>
              </w:rPr>
            </w:pPr>
          </w:p>
        </w:tc>
        <w:tc>
          <w:tcPr>
            <w:tcW w:w="709" w:type="dxa"/>
          </w:tcPr>
          <w:p w14:paraId="5746BA1D" w14:textId="77777777" w:rsidR="007E3B8F" w:rsidRPr="005350E3" w:rsidRDefault="007E3B8F" w:rsidP="00274C17">
            <w:pPr>
              <w:jc w:val="both"/>
              <w:rPr>
                <w:rFonts w:ascii="Times New Roman" w:hAnsi="Times New Roman" w:cs="Times New Roman"/>
                <w:sz w:val="20"/>
                <w:szCs w:val="20"/>
              </w:rPr>
            </w:pPr>
          </w:p>
        </w:tc>
        <w:tc>
          <w:tcPr>
            <w:tcW w:w="709" w:type="dxa"/>
          </w:tcPr>
          <w:p w14:paraId="4F5ED096" w14:textId="77777777" w:rsidR="007E3B8F" w:rsidRPr="005350E3" w:rsidRDefault="007E3B8F" w:rsidP="00274C17">
            <w:pPr>
              <w:jc w:val="both"/>
              <w:rPr>
                <w:rFonts w:ascii="Times New Roman" w:hAnsi="Times New Roman" w:cs="Times New Roman"/>
                <w:sz w:val="20"/>
                <w:szCs w:val="20"/>
              </w:rPr>
            </w:pPr>
          </w:p>
        </w:tc>
        <w:tc>
          <w:tcPr>
            <w:tcW w:w="567" w:type="dxa"/>
          </w:tcPr>
          <w:p w14:paraId="0374F37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1A754B75" w14:textId="77777777" w:rsidTr="00274C17">
        <w:tc>
          <w:tcPr>
            <w:tcW w:w="1219" w:type="dxa"/>
            <w:vMerge/>
          </w:tcPr>
          <w:p w14:paraId="61292286"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021E6239" w14:textId="77777777" w:rsidR="007E3B8F" w:rsidRPr="005350E3" w:rsidRDefault="007E3B8F" w:rsidP="00274C17">
            <w:pPr>
              <w:jc w:val="both"/>
              <w:rPr>
                <w:rFonts w:ascii="Times New Roman" w:hAnsi="Times New Roman" w:cs="Times New Roman"/>
                <w:sz w:val="20"/>
                <w:szCs w:val="20"/>
              </w:rPr>
            </w:pPr>
          </w:p>
          <w:p w14:paraId="62AADBA1" w14:textId="77777777" w:rsidR="007E3B8F" w:rsidRPr="005350E3" w:rsidRDefault="007E3B8F" w:rsidP="00274C17">
            <w:pPr>
              <w:jc w:val="both"/>
              <w:rPr>
                <w:rFonts w:ascii="Times New Roman" w:hAnsi="Times New Roman" w:cs="Times New Roman"/>
                <w:sz w:val="20"/>
                <w:szCs w:val="20"/>
              </w:rPr>
            </w:pPr>
          </w:p>
          <w:p w14:paraId="4FB88ECC" w14:textId="77777777" w:rsidR="007E3B8F" w:rsidRPr="005350E3" w:rsidRDefault="007E3B8F" w:rsidP="00274C17">
            <w:pPr>
              <w:jc w:val="both"/>
              <w:rPr>
                <w:rFonts w:ascii="Times New Roman" w:hAnsi="Times New Roman" w:cs="Times New Roman"/>
                <w:sz w:val="20"/>
                <w:szCs w:val="20"/>
              </w:rPr>
            </w:pPr>
          </w:p>
          <w:p w14:paraId="764B1ABF" w14:textId="77777777" w:rsidR="007E3B8F" w:rsidRPr="005350E3" w:rsidRDefault="007E3B8F" w:rsidP="00274C17">
            <w:pPr>
              <w:jc w:val="both"/>
              <w:rPr>
                <w:rFonts w:ascii="Times New Roman" w:hAnsi="Times New Roman" w:cs="Times New Roman"/>
                <w:sz w:val="20"/>
                <w:szCs w:val="20"/>
              </w:rPr>
            </w:pPr>
          </w:p>
          <w:p w14:paraId="3A4E0E25" w14:textId="77777777" w:rsidR="007E3B8F" w:rsidRPr="005350E3" w:rsidRDefault="007E3B8F" w:rsidP="00274C17">
            <w:pPr>
              <w:jc w:val="both"/>
              <w:rPr>
                <w:rFonts w:ascii="Times New Roman" w:hAnsi="Times New Roman" w:cs="Times New Roman"/>
                <w:sz w:val="20"/>
                <w:szCs w:val="20"/>
              </w:rPr>
            </w:pPr>
          </w:p>
          <w:p w14:paraId="5F81658D"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lastRenderedPageBreak/>
              <w:t>Lecanidae</w:t>
            </w:r>
            <w:proofErr w:type="spellEnd"/>
          </w:p>
        </w:tc>
        <w:tc>
          <w:tcPr>
            <w:tcW w:w="2552" w:type="dxa"/>
          </w:tcPr>
          <w:p w14:paraId="0221B05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lastRenderedPageBreak/>
              <w:t>Lecane</w:t>
            </w:r>
            <w:proofErr w:type="spellEnd"/>
            <w:r w:rsidRPr="005350E3">
              <w:rPr>
                <w:rFonts w:ascii="Times New Roman" w:hAnsi="Times New Roman" w:cs="Times New Roman"/>
                <w:i/>
                <w:sz w:val="20"/>
                <w:szCs w:val="20"/>
              </w:rPr>
              <w:t xml:space="preserve"> bulla</w:t>
            </w:r>
          </w:p>
        </w:tc>
        <w:tc>
          <w:tcPr>
            <w:tcW w:w="709" w:type="dxa"/>
          </w:tcPr>
          <w:p w14:paraId="61768C1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1BEA093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C700A7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14EA41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0F9E1F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3D5FACC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7667CEA8" w14:textId="77777777" w:rsidTr="00274C17">
        <w:tc>
          <w:tcPr>
            <w:tcW w:w="1219" w:type="dxa"/>
            <w:vMerge/>
          </w:tcPr>
          <w:p w14:paraId="20DC7B35"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456F6078" w14:textId="77777777" w:rsidR="007E3B8F" w:rsidRPr="005350E3" w:rsidRDefault="007E3B8F" w:rsidP="00274C17">
            <w:pPr>
              <w:jc w:val="both"/>
              <w:rPr>
                <w:rFonts w:ascii="Times New Roman" w:hAnsi="Times New Roman" w:cs="Times New Roman"/>
                <w:sz w:val="20"/>
                <w:szCs w:val="20"/>
              </w:rPr>
            </w:pPr>
          </w:p>
        </w:tc>
        <w:tc>
          <w:tcPr>
            <w:tcW w:w="2552" w:type="dxa"/>
          </w:tcPr>
          <w:p w14:paraId="5CD4A89E"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papuana</w:t>
            </w:r>
            <w:proofErr w:type="spellEnd"/>
          </w:p>
        </w:tc>
        <w:tc>
          <w:tcPr>
            <w:tcW w:w="709" w:type="dxa"/>
          </w:tcPr>
          <w:p w14:paraId="6555AB1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229238B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E96EC18" w14:textId="77777777" w:rsidR="007E3B8F" w:rsidRPr="005350E3" w:rsidRDefault="007E3B8F" w:rsidP="00274C17">
            <w:pPr>
              <w:jc w:val="both"/>
              <w:rPr>
                <w:rFonts w:ascii="Times New Roman" w:hAnsi="Times New Roman" w:cs="Times New Roman"/>
                <w:sz w:val="20"/>
                <w:szCs w:val="20"/>
              </w:rPr>
            </w:pPr>
          </w:p>
        </w:tc>
        <w:tc>
          <w:tcPr>
            <w:tcW w:w="709" w:type="dxa"/>
          </w:tcPr>
          <w:p w14:paraId="5EEC3B3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7A8BFC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FD195A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4325127C" w14:textId="77777777" w:rsidTr="00274C17">
        <w:tc>
          <w:tcPr>
            <w:tcW w:w="1219" w:type="dxa"/>
            <w:vMerge/>
          </w:tcPr>
          <w:p w14:paraId="077007CF"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FE83E94" w14:textId="77777777" w:rsidR="007E3B8F" w:rsidRPr="005350E3" w:rsidRDefault="007E3B8F" w:rsidP="00274C17">
            <w:pPr>
              <w:jc w:val="both"/>
              <w:rPr>
                <w:rFonts w:ascii="Times New Roman" w:hAnsi="Times New Roman" w:cs="Times New Roman"/>
                <w:sz w:val="20"/>
                <w:szCs w:val="20"/>
              </w:rPr>
            </w:pPr>
          </w:p>
        </w:tc>
        <w:tc>
          <w:tcPr>
            <w:tcW w:w="2552" w:type="dxa"/>
          </w:tcPr>
          <w:p w14:paraId="3BB59E5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leontina</w:t>
            </w:r>
            <w:proofErr w:type="spellEnd"/>
          </w:p>
        </w:tc>
        <w:tc>
          <w:tcPr>
            <w:tcW w:w="709" w:type="dxa"/>
          </w:tcPr>
          <w:p w14:paraId="4187484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DED27EE" w14:textId="77777777" w:rsidR="007E3B8F" w:rsidRPr="005350E3" w:rsidRDefault="007E3B8F" w:rsidP="00274C17">
            <w:pPr>
              <w:jc w:val="both"/>
              <w:rPr>
                <w:rFonts w:ascii="Times New Roman" w:hAnsi="Times New Roman" w:cs="Times New Roman"/>
                <w:sz w:val="20"/>
                <w:szCs w:val="20"/>
              </w:rPr>
            </w:pPr>
          </w:p>
        </w:tc>
        <w:tc>
          <w:tcPr>
            <w:tcW w:w="709" w:type="dxa"/>
          </w:tcPr>
          <w:p w14:paraId="0E21C8A1" w14:textId="77777777" w:rsidR="007E3B8F" w:rsidRPr="005350E3" w:rsidRDefault="007E3B8F" w:rsidP="00274C17">
            <w:pPr>
              <w:jc w:val="both"/>
              <w:rPr>
                <w:rFonts w:ascii="Times New Roman" w:hAnsi="Times New Roman" w:cs="Times New Roman"/>
                <w:sz w:val="20"/>
                <w:szCs w:val="20"/>
              </w:rPr>
            </w:pPr>
          </w:p>
        </w:tc>
        <w:tc>
          <w:tcPr>
            <w:tcW w:w="709" w:type="dxa"/>
          </w:tcPr>
          <w:p w14:paraId="411A8302" w14:textId="77777777" w:rsidR="007E3B8F" w:rsidRPr="005350E3" w:rsidRDefault="007E3B8F" w:rsidP="00274C17">
            <w:pPr>
              <w:jc w:val="both"/>
              <w:rPr>
                <w:rFonts w:ascii="Times New Roman" w:hAnsi="Times New Roman" w:cs="Times New Roman"/>
                <w:sz w:val="20"/>
                <w:szCs w:val="20"/>
              </w:rPr>
            </w:pPr>
          </w:p>
        </w:tc>
        <w:tc>
          <w:tcPr>
            <w:tcW w:w="709" w:type="dxa"/>
          </w:tcPr>
          <w:p w14:paraId="3120B83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F491E8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284EB74E" w14:textId="77777777" w:rsidTr="00274C17">
        <w:tc>
          <w:tcPr>
            <w:tcW w:w="1219" w:type="dxa"/>
            <w:vMerge/>
          </w:tcPr>
          <w:p w14:paraId="0042F90A"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458ADE1" w14:textId="77777777" w:rsidR="007E3B8F" w:rsidRPr="005350E3" w:rsidRDefault="007E3B8F" w:rsidP="00274C17">
            <w:pPr>
              <w:jc w:val="both"/>
              <w:rPr>
                <w:rFonts w:ascii="Times New Roman" w:hAnsi="Times New Roman" w:cs="Times New Roman"/>
                <w:sz w:val="20"/>
                <w:szCs w:val="20"/>
              </w:rPr>
            </w:pPr>
          </w:p>
        </w:tc>
        <w:tc>
          <w:tcPr>
            <w:tcW w:w="2552" w:type="dxa"/>
          </w:tcPr>
          <w:p w14:paraId="791361E2"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hastata</w:t>
            </w:r>
            <w:proofErr w:type="spellEnd"/>
          </w:p>
        </w:tc>
        <w:tc>
          <w:tcPr>
            <w:tcW w:w="709" w:type="dxa"/>
          </w:tcPr>
          <w:p w14:paraId="779F1ED3" w14:textId="77777777" w:rsidR="007E3B8F" w:rsidRPr="005350E3" w:rsidRDefault="007E3B8F" w:rsidP="00274C17">
            <w:pPr>
              <w:jc w:val="both"/>
              <w:rPr>
                <w:rFonts w:ascii="Times New Roman" w:hAnsi="Times New Roman" w:cs="Times New Roman"/>
                <w:sz w:val="20"/>
                <w:szCs w:val="20"/>
              </w:rPr>
            </w:pPr>
          </w:p>
        </w:tc>
        <w:tc>
          <w:tcPr>
            <w:tcW w:w="708" w:type="dxa"/>
          </w:tcPr>
          <w:p w14:paraId="2E6E6B1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D0EC3CB" w14:textId="77777777" w:rsidR="007E3B8F" w:rsidRPr="005350E3" w:rsidRDefault="007E3B8F" w:rsidP="00274C17">
            <w:pPr>
              <w:jc w:val="both"/>
              <w:rPr>
                <w:rFonts w:ascii="Times New Roman" w:hAnsi="Times New Roman" w:cs="Times New Roman"/>
                <w:sz w:val="20"/>
                <w:szCs w:val="20"/>
              </w:rPr>
            </w:pPr>
          </w:p>
        </w:tc>
        <w:tc>
          <w:tcPr>
            <w:tcW w:w="709" w:type="dxa"/>
          </w:tcPr>
          <w:p w14:paraId="1A7A214F" w14:textId="77777777" w:rsidR="007E3B8F" w:rsidRPr="005350E3" w:rsidRDefault="007E3B8F" w:rsidP="00274C17">
            <w:pPr>
              <w:jc w:val="both"/>
              <w:rPr>
                <w:rFonts w:ascii="Times New Roman" w:hAnsi="Times New Roman" w:cs="Times New Roman"/>
                <w:sz w:val="20"/>
                <w:szCs w:val="20"/>
              </w:rPr>
            </w:pPr>
          </w:p>
        </w:tc>
        <w:tc>
          <w:tcPr>
            <w:tcW w:w="709" w:type="dxa"/>
          </w:tcPr>
          <w:p w14:paraId="5A5C900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2C0DCBC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0265A2E1" w14:textId="77777777" w:rsidTr="00274C17">
        <w:tc>
          <w:tcPr>
            <w:tcW w:w="1219" w:type="dxa"/>
            <w:vMerge/>
          </w:tcPr>
          <w:p w14:paraId="6EDAFF67"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2850AFA" w14:textId="77777777" w:rsidR="007E3B8F" w:rsidRPr="005350E3" w:rsidRDefault="007E3B8F" w:rsidP="00274C17">
            <w:pPr>
              <w:jc w:val="both"/>
              <w:rPr>
                <w:rFonts w:ascii="Times New Roman" w:hAnsi="Times New Roman" w:cs="Times New Roman"/>
                <w:sz w:val="20"/>
                <w:szCs w:val="20"/>
              </w:rPr>
            </w:pPr>
          </w:p>
        </w:tc>
        <w:tc>
          <w:tcPr>
            <w:tcW w:w="2552" w:type="dxa"/>
          </w:tcPr>
          <w:p w14:paraId="2502FCB4"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styrax</w:t>
            </w:r>
          </w:p>
        </w:tc>
        <w:tc>
          <w:tcPr>
            <w:tcW w:w="709" w:type="dxa"/>
          </w:tcPr>
          <w:p w14:paraId="7EA53DBC" w14:textId="77777777" w:rsidR="007E3B8F" w:rsidRPr="005350E3" w:rsidRDefault="007E3B8F" w:rsidP="00274C17">
            <w:pPr>
              <w:jc w:val="both"/>
              <w:rPr>
                <w:rFonts w:ascii="Times New Roman" w:hAnsi="Times New Roman" w:cs="Times New Roman"/>
                <w:sz w:val="20"/>
                <w:szCs w:val="20"/>
              </w:rPr>
            </w:pPr>
          </w:p>
        </w:tc>
        <w:tc>
          <w:tcPr>
            <w:tcW w:w="708" w:type="dxa"/>
          </w:tcPr>
          <w:p w14:paraId="243E45E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40CFC2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13204FE" w14:textId="77777777" w:rsidR="007E3B8F" w:rsidRPr="005350E3" w:rsidRDefault="007E3B8F" w:rsidP="00274C17">
            <w:pPr>
              <w:jc w:val="both"/>
              <w:rPr>
                <w:rFonts w:ascii="Times New Roman" w:hAnsi="Times New Roman" w:cs="Times New Roman"/>
                <w:sz w:val="20"/>
                <w:szCs w:val="20"/>
              </w:rPr>
            </w:pPr>
          </w:p>
        </w:tc>
        <w:tc>
          <w:tcPr>
            <w:tcW w:w="709" w:type="dxa"/>
          </w:tcPr>
          <w:p w14:paraId="76F626D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5C3BEFA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6A33812F" w14:textId="77777777" w:rsidTr="00274C17">
        <w:tc>
          <w:tcPr>
            <w:tcW w:w="1219" w:type="dxa"/>
            <w:vMerge/>
          </w:tcPr>
          <w:p w14:paraId="1026309D"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423A439" w14:textId="77777777" w:rsidR="007E3B8F" w:rsidRPr="005350E3" w:rsidRDefault="007E3B8F" w:rsidP="00274C17">
            <w:pPr>
              <w:jc w:val="both"/>
              <w:rPr>
                <w:rFonts w:ascii="Times New Roman" w:hAnsi="Times New Roman" w:cs="Times New Roman"/>
                <w:sz w:val="20"/>
                <w:szCs w:val="20"/>
              </w:rPr>
            </w:pPr>
          </w:p>
        </w:tc>
        <w:tc>
          <w:tcPr>
            <w:tcW w:w="2552" w:type="dxa"/>
          </w:tcPr>
          <w:p w14:paraId="065FD722"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ungulata</w:t>
            </w:r>
            <w:proofErr w:type="spellEnd"/>
          </w:p>
        </w:tc>
        <w:tc>
          <w:tcPr>
            <w:tcW w:w="709" w:type="dxa"/>
          </w:tcPr>
          <w:p w14:paraId="25CCDE36" w14:textId="77777777" w:rsidR="007E3B8F" w:rsidRPr="005350E3" w:rsidRDefault="007E3B8F" w:rsidP="00274C17">
            <w:pPr>
              <w:jc w:val="both"/>
              <w:rPr>
                <w:rFonts w:ascii="Times New Roman" w:hAnsi="Times New Roman" w:cs="Times New Roman"/>
                <w:sz w:val="20"/>
                <w:szCs w:val="20"/>
              </w:rPr>
            </w:pPr>
          </w:p>
        </w:tc>
        <w:tc>
          <w:tcPr>
            <w:tcW w:w="708" w:type="dxa"/>
          </w:tcPr>
          <w:p w14:paraId="3F75938F" w14:textId="77777777" w:rsidR="007E3B8F" w:rsidRPr="005350E3" w:rsidRDefault="007E3B8F" w:rsidP="00274C17">
            <w:pPr>
              <w:jc w:val="both"/>
              <w:rPr>
                <w:rFonts w:ascii="Times New Roman" w:hAnsi="Times New Roman" w:cs="Times New Roman"/>
                <w:sz w:val="20"/>
                <w:szCs w:val="20"/>
              </w:rPr>
            </w:pPr>
          </w:p>
        </w:tc>
        <w:tc>
          <w:tcPr>
            <w:tcW w:w="709" w:type="dxa"/>
          </w:tcPr>
          <w:p w14:paraId="1CAABBE7" w14:textId="77777777" w:rsidR="007E3B8F" w:rsidRPr="005350E3" w:rsidRDefault="007E3B8F" w:rsidP="00274C17">
            <w:pPr>
              <w:jc w:val="both"/>
              <w:rPr>
                <w:rFonts w:ascii="Times New Roman" w:hAnsi="Times New Roman" w:cs="Times New Roman"/>
                <w:sz w:val="20"/>
                <w:szCs w:val="20"/>
              </w:rPr>
            </w:pPr>
          </w:p>
        </w:tc>
        <w:tc>
          <w:tcPr>
            <w:tcW w:w="709" w:type="dxa"/>
          </w:tcPr>
          <w:p w14:paraId="5CF7566C" w14:textId="77777777" w:rsidR="007E3B8F" w:rsidRPr="005350E3" w:rsidRDefault="007E3B8F" w:rsidP="00274C17">
            <w:pPr>
              <w:jc w:val="both"/>
              <w:rPr>
                <w:rFonts w:ascii="Times New Roman" w:hAnsi="Times New Roman" w:cs="Times New Roman"/>
                <w:sz w:val="20"/>
                <w:szCs w:val="20"/>
              </w:rPr>
            </w:pPr>
          </w:p>
        </w:tc>
        <w:tc>
          <w:tcPr>
            <w:tcW w:w="709" w:type="dxa"/>
          </w:tcPr>
          <w:p w14:paraId="17BB4E5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7B9490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2B031A21" w14:textId="77777777" w:rsidTr="00274C17">
        <w:tc>
          <w:tcPr>
            <w:tcW w:w="1219" w:type="dxa"/>
            <w:vMerge/>
          </w:tcPr>
          <w:p w14:paraId="54EFDAA3"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10A39501" w14:textId="77777777" w:rsidR="007E3B8F" w:rsidRPr="005350E3" w:rsidRDefault="007E3B8F" w:rsidP="00274C17">
            <w:pPr>
              <w:jc w:val="both"/>
              <w:rPr>
                <w:rFonts w:ascii="Times New Roman" w:hAnsi="Times New Roman" w:cs="Times New Roman"/>
                <w:sz w:val="20"/>
                <w:szCs w:val="20"/>
              </w:rPr>
            </w:pPr>
          </w:p>
        </w:tc>
        <w:tc>
          <w:tcPr>
            <w:tcW w:w="2552" w:type="dxa"/>
          </w:tcPr>
          <w:p w14:paraId="6E980F84"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curvicornis</w:t>
            </w:r>
            <w:proofErr w:type="spellEnd"/>
          </w:p>
        </w:tc>
        <w:tc>
          <w:tcPr>
            <w:tcW w:w="709" w:type="dxa"/>
          </w:tcPr>
          <w:p w14:paraId="5A983815" w14:textId="77777777" w:rsidR="007E3B8F" w:rsidRPr="005350E3" w:rsidRDefault="007E3B8F" w:rsidP="00274C17">
            <w:pPr>
              <w:jc w:val="both"/>
              <w:rPr>
                <w:rFonts w:ascii="Times New Roman" w:hAnsi="Times New Roman" w:cs="Times New Roman"/>
                <w:sz w:val="20"/>
                <w:szCs w:val="20"/>
              </w:rPr>
            </w:pPr>
          </w:p>
        </w:tc>
        <w:tc>
          <w:tcPr>
            <w:tcW w:w="708" w:type="dxa"/>
          </w:tcPr>
          <w:p w14:paraId="1CAC64A8" w14:textId="77777777" w:rsidR="007E3B8F" w:rsidRPr="005350E3" w:rsidRDefault="007E3B8F" w:rsidP="00274C17">
            <w:pPr>
              <w:jc w:val="both"/>
              <w:rPr>
                <w:rFonts w:ascii="Times New Roman" w:hAnsi="Times New Roman" w:cs="Times New Roman"/>
                <w:sz w:val="20"/>
                <w:szCs w:val="20"/>
              </w:rPr>
            </w:pPr>
          </w:p>
        </w:tc>
        <w:tc>
          <w:tcPr>
            <w:tcW w:w="709" w:type="dxa"/>
          </w:tcPr>
          <w:p w14:paraId="1C9E5182" w14:textId="77777777" w:rsidR="007E3B8F" w:rsidRPr="005350E3" w:rsidRDefault="007E3B8F" w:rsidP="00274C17">
            <w:pPr>
              <w:jc w:val="both"/>
              <w:rPr>
                <w:rFonts w:ascii="Times New Roman" w:hAnsi="Times New Roman" w:cs="Times New Roman"/>
                <w:sz w:val="20"/>
                <w:szCs w:val="20"/>
              </w:rPr>
            </w:pPr>
          </w:p>
        </w:tc>
        <w:tc>
          <w:tcPr>
            <w:tcW w:w="709" w:type="dxa"/>
          </w:tcPr>
          <w:p w14:paraId="00A99EDA" w14:textId="77777777" w:rsidR="007E3B8F" w:rsidRPr="005350E3" w:rsidRDefault="007E3B8F" w:rsidP="00274C17">
            <w:pPr>
              <w:jc w:val="both"/>
              <w:rPr>
                <w:rFonts w:ascii="Times New Roman" w:hAnsi="Times New Roman" w:cs="Times New Roman"/>
                <w:sz w:val="20"/>
                <w:szCs w:val="20"/>
              </w:rPr>
            </w:pPr>
          </w:p>
        </w:tc>
        <w:tc>
          <w:tcPr>
            <w:tcW w:w="709" w:type="dxa"/>
          </w:tcPr>
          <w:p w14:paraId="063FD4A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59CD109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7301B571" w14:textId="77777777" w:rsidTr="00274C17">
        <w:tc>
          <w:tcPr>
            <w:tcW w:w="1219" w:type="dxa"/>
            <w:vMerge/>
          </w:tcPr>
          <w:p w14:paraId="310E3C54"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0A2D4247" w14:textId="77777777" w:rsidR="007E3B8F" w:rsidRPr="005350E3" w:rsidRDefault="007E3B8F" w:rsidP="00274C17">
            <w:pPr>
              <w:jc w:val="both"/>
              <w:rPr>
                <w:rFonts w:ascii="Times New Roman" w:hAnsi="Times New Roman" w:cs="Times New Roman"/>
                <w:sz w:val="20"/>
                <w:szCs w:val="20"/>
              </w:rPr>
            </w:pPr>
          </w:p>
        </w:tc>
        <w:tc>
          <w:tcPr>
            <w:tcW w:w="2552" w:type="dxa"/>
          </w:tcPr>
          <w:p w14:paraId="05545685"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elsa</w:t>
            </w:r>
            <w:proofErr w:type="spellEnd"/>
          </w:p>
        </w:tc>
        <w:tc>
          <w:tcPr>
            <w:tcW w:w="709" w:type="dxa"/>
          </w:tcPr>
          <w:p w14:paraId="0F87CCB0" w14:textId="77777777" w:rsidR="007E3B8F" w:rsidRPr="005350E3" w:rsidRDefault="007E3B8F" w:rsidP="00274C17">
            <w:pPr>
              <w:jc w:val="both"/>
              <w:rPr>
                <w:rFonts w:ascii="Times New Roman" w:hAnsi="Times New Roman" w:cs="Times New Roman"/>
                <w:sz w:val="20"/>
                <w:szCs w:val="20"/>
              </w:rPr>
            </w:pPr>
          </w:p>
        </w:tc>
        <w:tc>
          <w:tcPr>
            <w:tcW w:w="708" w:type="dxa"/>
          </w:tcPr>
          <w:p w14:paraId="67C44165" w14:textId="77777777" w:rsidR="007E3B8F" w:rsidRPr="005350E3" w:rsidRDefault="007E3B8F" w:rsidP="00274C17">
            <w:pPr>
              <w:jc w:val="both"/>
              <w:rPr>
                <w:rFonts w:ascii="Times New Roman" w:hAnsi="Times New Roman" w:cs="Times New Roman"/>
                <w:sz w:val="20"/>
                <w:szCs w:val="20"/>
              </w:rPr>
            </w:pPr>
          </w:p>
        </w:tc>
        <w:tc>
          <w:tcPr>
            <w:tcW w:w="709" w:type="dxa"/>
          </w:tcPr>
          <w:p w14:paraId="6F0DA824" w14:textId="77777777" w:rsidR="007E3B8F" w:rsidRPr="005350E3" w:rsidRDefault="007E3B8F" w:rsidP="00274C17">
            <w:pPr>
              <w:jc w:val="both"/>
              <w:rPr>
                <w:rFonts w:ascii="Times New Roman" w:hAnsi="Times New Roman" w:cs="Times New Roman"/>
                <w:sz w:val="20"/>
                <w:szCs w:val="20"/>
              </w:rPr>
            </w:pPr>
          </w:p>
        </w:tc>
        <w:tc>
          <w:tcPr>
            <w:tcW w:w="709" w:type="dxa"/>
          </w:tcPr>
          <w:p w14:paraId="79F84EDB" w14:textId="77777777" w:rsidR="007E3B8F" w:rsidRPr="005350E3" w:rsidRDefault="007E3B8F" w:rsidP="00274C17">
            <w:pPr>
              <w:jc w:val="both"/>
              <w:rPr>
                <w:rFonts w:ascii="Times New Roman" w:hAnsi="Times New Roman" w:cs="Times New Roman"/>
                <w:sz w:val="20"/>
                <w:szCs w:val="20"/>
              </w:rPr>
            </w:pPr>
          </w:p>
        </w:tc>
        <w:tc>
          <w:tcPr>
            <w:tcW w:w="709" w:type="dxa"/>
          </w:tcPr>
          <w:p w14:paraId="45F6296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F9F72B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328562DA" w14:textId="77777777" w:rsidTr="00274C17">
        <w:tc>
          <w:tcPr>
            <w:tcW w:w="1219" w:type="dxa"/>
            <w:vMerge/>
          </w:tcPr>
          <w:p w14:paraId="239AA8C3"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F490C4A" w14:textId="77777777" w:rsidR="007E3B8F" w:rsidRPr="005350E3" w:rsidRDefault="007E3B8F" w:rsidP="00274C17">
            <w:pPr>
              <w:jc w:val="both"/>
              <w:rPr>
                <w:rFonts w:ascii="Times New Roman" w:hAnsi="Times New Roman" w:cs="Times New Roman"/>
                <w:sz w:val="20"/>
                <w:szCs w:val="20"/>
              </w:rPr>
            </w:pPr>
          </w:p>
        </w:tc>
        <w:tc>
          <w:tcPr>
            <w:tcW w:w="2552" w:type="dxa"/>
          </w:tcPr>
          <w:p w14:paraId="30696FB7"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signifera</w:t>
            </w:r>
            <w:proofErr w:type="spellEnd"/>
          </w:p>
        </w:tc>
        <w:tc>
          <w:tcPr>
            <w:tcW w:w="709" w:type="dxa"/>
          </w:tcPr>
          <w:p w14:paraId="57EF8AA2" w14:textId="77777777" w:rsidR="007E3B8F" w:rsidRPr="005350E3" w:rsidRDefault="007E3B8F" w:rsidP="00274C17">
            <w:pPr>
              <w:jc w:val="both"/>
              <w:rPr>
                <w:rFonts w:ascii="Times New Roman" w:hAnsi="Times New Roman" w:cs="Times New Roman"/>
                <w:sz w:val="20"/>
                <w:szCs w:val="20"/>
              </w:rPr>
            </w:pPr>
          </w:p>
        </w:tc>
        <w:tc>
          <w:tcPr>
            <w:tcW w:w="708" w:type="dxa"/>
          </w:tcPr>
          <w:p w14:paraId="1BA649D0" w14:textId="77777777" w:rsidR="007E3B8F" w:rsidRPr="005350E3" w:rsidRDefault="007E3B8F" w:rsidP="00274C17">
            <w:pPr>
              <w:jc w:val="both"/>
              <w:rPr>
                <w:rFonts w:ascii="Times New Roman" w:hAnsi="Times New Roman" w:cs="Times New Roman"/>
                <w:sz w:val="20"/>
                <w:szCs w:val="20"/>
              </w:rPr>
            </w:pPr>
          </w:p>
        </w:tc>
        <w:tc>
          <w:tcPr>
            <w:tcW w:w="709" w:type="dxa"/>
          </w:tcPr>
          <w:p w14:paraId="556A65B0" w14:textId="77777777" w:rsidR="007E3B8F" w:rsidRPr="005350E3" w:rsidRDefault="007E3B8F" w:rsidP="00274C17">
            <w:pPr>
              <w:jc w:val="both"/>
              <w:rPr>
                <w:rFonts w:ascii="Times New Roman" w:hAnsi="Times New Roman" w:cs="Times New Roman"/>
                <w:sz w:val="20"/>
                <w:szCs w:val="20"/>
              </w:rPr>
            </w:pPr>
          </w:p>
        </w:tc>
        <w:tc>
          <w:tcPr>
            <w:tcW w:w="709" w:type="dxa"/>
          </w:tcPr>
          <w:p w14:paraId="6DCBE275" w14:textId="77777777" w:rsidR="007E3B8F" w:rsidRPr="005350E3" w:rsidRDefault="007E3B8F" w:rsidP="00274C17">
            <w:pPr>
              <w:jc w:val="both"/>
              <w:rPr>
                <w:rFonts w:ascii="Times New Roman" w:hAnsi="Times New Roman" w:cs="Times New Roman"/>
                <w:sz w:val="20"/>
                <w:szCs w:val="20"/>
              </w:rPr>
            </w:pPr>
          </w:p>
        </w:tc>
        <w:tc>
          <w:tcPr>
            <w:tcW w:w="709" w:type="dxa"/>
          </w:tcPr>
          <w:p w14:paraId="41BB945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5435E45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05EDF6D2" w14:textId="77777777" w:rsidTr="00274C17">
        <w:tc>
          <w:tcPr>
            <w:tcW w:w="1219" w:type="dxa"/>
            <w:vMerge/>
          </w:tcPr>
          <w:p w14:paraId="422E1418"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CC5C0D2" w14:textId="77777777" w:rsidR="007E3B8F" w:rsidRPr="005350E3" w:rsidRDefault="007E3B8F" w:rsidP="00274C17">
            <w:pPr>
              <w:jc w:val="both"/>
              <w:rPr>
                <w:rFonts w:ascii="Times New Roman" w:hAnsi="Times New Roman" w:cs="Times New Roman"/>
                <w:sz w:val="20"/>
                <w:szCs w:val="20"/>
              </w:rPr>
            </w:pPr>
          </w:p>
        </w:tc>
        <w:tc>
          <w:tcPr>
            <w:tcW w:w="2552" w:type="dxa"/>
          </w:tcPr>
          <w:p w14:paraId="49832BE7"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closterocerca</w:t>
            </w:r>
            <w:proofErr w:type="spellEnd"/>
          </w:p>
        </w:tc>
        <w:tc>
          <w:tcPr>
            <w:tcW w:w="709" w:type="dxa"/>
          </w:tcPr>
          <w:p w14:paraId="4838213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2C60500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5EB8DE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8AF19C7" w14:textId="77777777" w:rsidR="007E3B8F" w:rsidRPr="005350E3" w:rsidRDefault="007E3B8F" w:rsidP="00274C17">
            <w:pPr>
              <w:jc w:val="both"/>
              <w:rPr>
                <w:rFonts w:ascii="Times New Roman" w:hAnsi="Times New Roman" w:cs="Times New Roman"/>
                <w:sz w:val="20"/>
                <w:szCs w:val="20"/>
              </w:rPr>
            </w:pPr>
          </w:p>
        </w:tc>
        <w:tc>
          <w:tcPr>
            <w:tcW w:w="709" w:type="dxa"/>
          </w:tcPr>
          <w:p w14:paraId="307CB8BE" w14:textId="77777777" w:rsidR="007E3B8F" w:rsidRPr="005350E3" w:rsidRDefault="007E3B8F" w:rsidP="00274C17">
            <w:pPr>
              <w:jc w:val="both"/>
              <w:rPr>
                <w:rFonts w:ascii="Times New Roman" w:hAnsi="Times New Roman" w:cs="Times New Roman"/>
                <w:sz w:val="20"/>
                <w:szCs w:val="20"/>
              </w:rPr>
            </w:pPr>
          </w:p>
        </w:tc>
        <w:tc>
          <w:tcPr>
            <w:tcW w:w="567" w:type="dxa"/>
          </w:tcPr>
          <w:p w14:paraId="3BC8158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783AE4E3" w14:textId="77777777" w:rsidTr="00274C17">
        <w:tc>
          <w:tcPr>
            <w:tcW w:w="1219" w:type="dxa"/>
            <w:vMerge/>
          </w:tcPr>
          <w:p w14:paraId="15227A8F"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6C47020" w14:textId="77777777" w:rsidR="007E3B8F" w:rsidRPr="005350E3" w:rsidRDefault="007E3B8F" w:rsidP="00274C17">
            <w:pPr>
              <w:jc w:val="both"/>
              <w:rPr>
                <w:rFonts w:ascii="Times New Roman" w:hAnsi="Times New Roman" w:cs="Times New Roman"/>
                <w:sz w:val="20"/>
                <w:szCs w:val="20"/>
              </w:rPr>
            </w:pPr>
          </w:p>
        </w:tc>
        <w:tc>
          <w:tcPr>
            <w:tcW w:w="2552" w:type="dxa"/>
          </w:tcPr>
          <w:p w14:paraId="190E73F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obtusa</w:t>
            </w:r>
            <w:proofErr w:type="spellEnd"/>
          </w:p>
        </w:tc>
        <w:tc>
          <w:tcPr>
            <w:tcW w:w="709" w:type="dxa"/>
          </w:tcPr>
          <w:p w14:paraId="5A83734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FE9DBCE" w14:textId="77777777" w:rsidR="007E3B8F" w:rsidRPr="005350E3" w:rsidRDefault="007E3B8F" w:rsidP="00274C17">
            <w:pPr>
              <w:jc w:val="both"/>
              <w:rPr>
                <w:rFonts w:ascii="Times New Roman" w:hAnsi="Times New Roman" w:cs="Times New Roman"/>
                <w:sz w:val="20"/>
                <w:szCs w:val="20"/>
              </w:rPr>
            </w:pPr>
          </w:p>
        </w:tc>
        <w:tc>
          <w:tcPr>
            <w:tcW w:w="709" w:type="dxa"/>
          </w:tcPr>
          <w:p w14:paraId="49A26173" w14:textId="77777777" w:rsidR="007E3B8F" w:rsidRPr="005350E3" w:rsidRDefault="007E3B8F" w:rsidP="00274C17">
            <w:pPr>
              <w:jc w:val="both"/>
              <w:rPr>
                <w:rFonts w:ascii="Times New Roman" w:hAnsi="Times New Roman" w:cs="Times New Roman"/>
                <w:sz w:val="20"/>
                <w:szCs w:val="20"/>
              </w:rPr>
            </w:pPr>
          </w:p>
        </w:tc>
        <w:tc>
          <w:tcPr>
            <w:tcW w:w="709" w:type="dxa"/>
          </w:tcPr>
          <w:p w14:paraId="75815D1A" w14:textId="77777777" w:rsidR="007E3B8F" w:rsidRPr="005350E3" w:rsidRDefault="007E3B8F" w:rsidP="00274C17">
            <w:pPr>
              <w:jc w:val="both"/>
              <w:rPr>
                <w:rFonts w:ascii="Times New Roman" w:hAnsi="Times New Roman" w:cs="Times New Roman"/>
                <w:sz w:val="20"/>
                <w:szCs w:val="20"/>
              </w:rPr>
            </w:pPr>
          </w:p>
        </w:tc>
        <w:tc>
          <w:tcPr>
            <w:tcW w:w="709" w:type="dxa"/>
          </w:tcPr>
          <w:p w14:paraId="7EDDB6F6" w14:textId="77777777" w:rsidR="007E3B8F" w:rsidRPr="005350E3" w:rsidRDefault="007E3B8F" w:rsidP="00274C17">
            <w:pPr>
              <w:jc w:val="both"/>
              <w:rPr>
                <w:rFonts w:ascii="Times New Roman" w:hAnsi="Times New Roman" w:cs="Times New Roman"/>
                <w:sz w:val="20"/>
                <w:szCs w:val="20"/>
              </w:rPr>
            </w:pPr>
          </w:p>
        </w:tc>
        <w:tc>
          <w:tcPr>
            <w:tcW w:w="567" w:type="dxa"/>
          </w:tcPr>
          <w:p w14:paraId="1AC0F9C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198D2DA8" w14:textId="77777777" w:rsidTr="00274C17">
        <w:tc>
          <w:tcPr>
            <w:tcW w:w="1219" w:type="dxa"/>
            <w:vMerge/>
          </w:tcPr>
          <w:p w14:paraId="066BCF01"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0F11AA0" w14:textId="77777777" w:rsidR="007E3B8F" w:rsidRPr="005350E3" w:rsidRDefault="007E3B8F" w:rsidP="00274C17">
            <w:pPr>
              <w:jc w:val="both"/>
              <w:rPr>
                <w:rFonts w:ascii="Times New Roman" w:hAnsi="Times New Roman" w:cs="Times New Roman"/>
                <w:sz w:val="20"/>
                <w:szCs w:val="20"/>
              </w:rPr>
            </w:pPr>
          </w:p>
        </w:tc>
        <w:tc>
          <w:tcPr>
            <w:tcW w:w="2552" w:type="dxa"/>
          </w:tcPr>
          <w:p w14:paraId="6C974DFB"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hornemami</w:t>
            </w:r>
            <w:proofErr w:type="spellEnd"/>
          </w:p>
        </w:tc>
        <w:tc>
          <w:tcPr>
            <w:tcW w:w="709" w:type="dxa"/>
          </w:tcPr>
          <w:p w14:paraId="039778B8" w14:textId="77777777" w:rsidR="007E3B8F" w:rsidRPr="005350E3" w:rsidRDefault="007E3B8F" w:rsidP="00274C17">
            <w:pPr>
              <w:jc w:val="both"/>
              <w:rPr>
                <w:rFonts w:ascii="Times New Roman" w:hAnsi="Times New Roman" w:cs="Times New Roman"/>
                <w:sz w:val="20"/>
                <w:szCs w:val="20"/>
              </w:rPr>
            </w:pPr>
          </w:p>
        </w:tc>
        <w:tc>
          <w:tcPr>
            <w:tcW w:w="708" w:type="dxa"/>
          </w:tcPr>
          <w:p w14:paraId="64FED8EC" w14:textId="77777777" w:rsidR="007E3B8F" w:rsidRPr="005350E3" w:rsidRDefault="007E3B8F" w:rsidP="00274C17">
            <w:pPr>
              <w:jc w:val="both"/>
              <w:rPr>
                <w:rFonts w:ascii="Times New Roman" w:hAnsi="Times New Roman" w:cs="Times New Roman"/>
                <w:sz w:val="20"/>
                <w:szCs w:val="20"/>
              </w:rPr>
            </w:pPr>
          </w:p>
        </w:tc>
        <w:tc>
          <w:tcPr>
            <w:tcW w:w="709" w:type="dxa"/>
          </w:tcPr>
          <w:p w14:paraId="1FD4CAC6" w14:textId="77777777" w:rsidR="007E3B8F" w:rsidRPr="005350E3" w:rsidRDefault="007E3B8F" w:rsidP="00274C17">
            <w:pPr>
              <w:jc w:val="both"/>
              <w:rPr>
                <w:rFonts w:ascii="Times New Roman" w:hAnsi="Times New Roman" w:cs="Times New Roman"/>
                <w:sz w:val="20"/>
                <w:szCs w:val="20"/>
              </w:rPr>
            </w:pPr>
          </w:p>
        </w:tc>
        <w:tc>
          <w:tcPr>
            <w:tcW w:w="709" w:type="dxa"/>
          </w:tcPr>
          <w:p w14:paraId="4173DD21" w14:textId="77777777" w:rsidR="007E3B8F" w:rsidRPr="005350E3" w:rsidRDefault="007E3B8F" w:rsidP="00274C17">
            <w:pPr>
              <w:jc w:val="both"/>
              <w:rPr>
                <w:rFonts w:ascii="Times New Roman" w:hAnsi="Times New Roman" w:cs="Times New Roman"/>
                <w:sz w:val="20"/>
                <w:szCs w:val="20"/>
              </w:rPr>
            </w:pPr>
          </w:p>
        </w:tc>
        <w:tc>
          <w:tcPr>
            <w:tcW w:w="709" w:type="dxa"/>
          </w:tcPr>
          <w:p w14:paraId="14F7149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5DE3B1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7D5963D7" w14:textId="77777777" w:rsidTr="00274C17">
        <w:tc>
          <w:tcPr>
            <w:tcW w:w="1219" w:type="dxa"/>
            <w:vMerge/>
          </w:tcPr>
          <w:p w14:paraId="581D5322"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80B15AA" w14:textId="77777777" w:rsidR="007E3B8F" w:rsidRPr="005350E3" w:rsidRDefault="007E3B8F" w:rsidP="00274C17">
            <w:pPr>
              <w:jc w:val="both"/>
              <w:rPr>
                <w:rFonts w:ascii="Times New Roman" w:hAnsi="Times New Roman" w:cs="Times New Roman"/>
                <w:sz w:val="20"/>
                <w:szCs w:val="20"/>
              </w:rPr>
            </w:pPr>
          </w:p>
        </w:tc>
        <w:tc>
          <w:tcPr>
            <w:tcW w:w="2552" w:type="dxa"/>
          </w:tcPr>
          <w:p w14:paraId="5C4B248D"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Lecane</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luna</w:t>
            </w:r>
            <w:proofErr w:type="spellEnd"/>
          </w:p>
        </w:tc>
        <w:tc>
          <w:tcPr>
            <w:tcW w:w="709" w:type="dxa"/>
          </w:tcPr>
          <w:p w14:paraId="49C6108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E7627E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5E5764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EF64AF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9A6DE2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11A4E10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3979CABB" w14:textId="77777777" w:rsidTr="00274C17">
        <w:tc>
          <w:tcPr>
            <w:tcW w:w="1219" w:type="dxa"/>
            <w:vMerge/>
          </w:tcPr>
          <w:p w14:paraId="695825F1" w14:textId="77777777" w:rsidR="007E3B8F" w:rsidRPr="005350E3" w:rsidRDefault="007E3B8F" w:rsidP="00274C17">
            <w:pPr>
              <w:jc w:val="both"/>
              <w:rPr>
                <w:rFonts w:ascii="Times New Roman" w:hAnsi="Times New Roman" w:cs="Times New Roman"/>
                <w:sz w:val="20"/>
                <w:szCs w:val="20"/>
              </w:rPr>
            </w:pPr>
          </w:p>
        </w:tc>
        <w:tc>
          <w:tcPr>
            <w:tcW w:w="1611" w:type="dxa"/>
          </w:tcPr>
          <w:p w14:paraId="75B46BAF"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Philodinidae</w:t>
            </w:r>
            <w:proofErr w:type="spellEnd"/>
          </w:p>
        </w:tc>
        <w:tc>
          <w:tcPr>
            <w:tcW w:w="2552" w:type="dxa"/>
          </w:tcPr>
          <w:p w14:paraId="2594105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Macrotrachela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plicata</w:t>
            </w:r>
            <w:proofErr w:type="spellEnd"/>
            <w:r w:rsidRPr="005350E3">
              <w:rPr>
                <w:rFonts w:ascii="Times New Roman" w:hAnsi="Times New Roman" w:cs="Times New Roman"/>
                <w:i/>
                <w:sz w:val="20"/>
                <w:szCs w:val="20"/>
              </w:rPr>
              <w:t xml:space="preserve"> </w:t>
            </w:r>
          </w:p>
        </w:tc>
        <w:tc>
          <w:tcPr>
            <w:tcW w:w="709" w:type="dxa"/>
          </w:tcPr>
          <w:p w14:paraId="3C428AB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5FD0EE37" w14:textId="77777777" w:rsidR="007E3B8F" w:rsidRPr="005350E3" w:rsidRDefault="007E3B8F" w:rsidP="00274C17">
            <w:pPr>
              <w:jc w:val="both"/>
              <w:rPr>
                <w:rFonts w:ascii="Times New Roman" w:hAnsi="Times New Roman" w:cs="Times New Roman"/>
                <w:sz w:val="20"/>
                <w:szCs w:val="20"/>
              </w:rPr>
            </w:pPr>
          </w:p>
        </w:tc>
        <w:tc>
          <w:tcPr>
            <w:tcW w:w="709" w:type="dxa"/>
          </w:tcPr>
          <w:p w14:paraId="6D4F9C5A" w14:textId="77777777" w:rsidR="007E3B8F" w:rsidRPr="005350E3" w:rsidRDefault="007E3B8F" w:rsidP="00274C17">
            <w:pPr>
              <w:jc w:val="both"/>
              <w:rPr>
                <w:rFonts w:ascii="Times New Roman" w:hAnsi="Times New Roman" w:cs="Times New Roman"/>
                <w:sz w:val="20"/>
                <w:szCs w:val="20"/>
              </w:rPr>
            </w:pPr>
          </w:p>
        </w:tc>
        <w:tc>
          <w:tcPr>
            <w:tcW w:w="709" w:type="dxa"/>
          </w:tcPr>
          <w:p w14:paraId="222E29E0" w14:textId="77777777" w:rsidR="007E3B8F" w:rsidRPr="005350E3" w:rsidRDefault="007E3B8F" w:rsidP="00274C17">
            <w:pPr>
              <w:jc w:val="both"/>
              <w:rPr>
                <w:rFonts w:ascii="Times New Roman" w:hAnsi="Times New Roman" w:cs="Times New Roman"/>
                <w:sz w:val="20"/>
                <w:szCs w:val="20"/>
              </w:rPr>
            </w:pPr>
          </w:p>
        </w:tc>
        <w:tc>
          <w:tcPr>
            <w:tcW w:w="709" w:type="dxa"/>
          </w:tcPr>
          <w:p w14:paraId="60092F8B" w14:textId="77777777" w:rsidR="007E3B8F" w:rsidRPr="005350E3" w:rsidRDefault="007E3B8F" w:rsidP="00274C17">
            <w:pPr>
              <w:jc w:val="both"/>
              <w:rPr>
                <w:rFonts w:ascii="Times New Roman" w:hAnsi="Times New Roman" w:cs="Times New Roman"/>
                <w:sz w:val="20"/>
                <w:szCs w:val="20"/>
              </w:rPr>
            </w:pPr>
          </w:p>
        </w:tc>
        <w:tc>
          <w:tcPr>
            <w:tcW w:w="567" w:type="dxa"/>
          </w:tcPr>
          <w:p w14:paraId="5B71D80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0ADEBCEA" w14:textId="77777777" w:rsidTr="00274C17">
        <w:tc>
          <w:tcPr>
            <w:tcW w:w="1219" w:type="dxa"/>
            <w:vMerge/>
          </w:tcPr>
          <w:p w14:paraId="10632C45"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47A61FB8" w14:textId="77777777" w:rsidR="007E3B8F" w:rsidRPr="005350E3" w:rsidRDefault="007E3B8F" w:rsidP="00274C17">
            <w:pPr>
              <w:jc w:val="both"/>
              <w:rPr>
                <w:rFonts w:ascii="Times New Roman" w:hAnsi="Times New Roman" w:cs="Times New Roman"/>
                <w:sz w:val="20"/>
                <w:szCs w:val="20"/>
              </w:rPr>
            </w:pPr>
          </w:p>
          <w:p w14:paraId="4B1BA8B7"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Notommatidae</w:t>
            </w:r>
            <w:proofErr w:type="spellEnd"/>
          </w:p>
          <w:p w14:paraId="7F244A45" w14:textId="77777777" w:rsidR="007E3B8F" w:rsidRPr="005350E3" w:rsidRDefault="007E3B8F" w:rsidP="00274C17">
            <w:pPr>
              <w:jc w:val="both"/>
              <w:rPr>
                <w:rFonts w:ascii="Times New Roman" w:hAnsi="Times New Roman" w:cs="Times New Roman"/>
                <w:sz w:val="20"/>
                <w:szCs w:val="20"/>
              </w:rPr>
            </w:pPr>
          </w:p>
        </w:tc>
        <w:tc>
          <w:tcPr>
            <w:tcW w:w="2552" w:type="dxa"/>
          </w:tcPr>
          <w:p w14:paraId="2E423872"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Resticula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melandocus</w:t>
            </w:r>
            <w:proofErr w:type="spellEnd"/>
            <w:r w:rsidRPr="005350E3">
              <w:rPr>
                <w:rFonts w:ascii="Times New Roman" w:hAnsi="Times New Roman" w:cs="Times New Roman"/>
                <w:i/>
                <w:sz w:val="20"/>
                <w:szCs w:val="20"/>
              </w:rPr>
              <w:t xml:space="preserve"> </w:t>
            </w:r>
          </w:p>
        </w:tc>
        <w:tc>
          <w:tcPr>
            <w:tcW w:w="709" w:type="dxa"/>
          </w:tcPr>
          <w:p w14:paraId="3D7C3F2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628FE840" w14:textId="77777777" w:rsidR="007E3B8F" w:rsidRPr="005350E3" w:rsidRDefault="007E3B8F" w:rsidP="00274C17">
            <w:pPr>
              <w:jc w:val="both"/>
              <w:rPr>
                <w:rFonts w:ascii="Times New Roman" w:hAnsi="Times New Roman" w:cs="Times New Roman"/>
                <w:sz w:val="20"/>
                <w:szCs w:val="20"/>
              </w:rPr>
            </w:pPr>
          </w:p>
        </w:tc>
        <w:tc>
          <w:tcPr>
            <w:tcW w:w="709" w:type="dxa"/>
          </w:tcPr>
          <w:p w14:paraId="45CDCFB8" w14:textId="77777777" w:rsidR="007E3B8F" w:rsidRPr="005350E3" w:rsidRDefault="007E3B8F" w:rsidP="00274C17">
            <w:pPr>
              <w:jc w:val="both"/>
              <w:rPr>
                <w:rFonts w:ascii="Times New Roman" w:hAnsi="Times New Roman" w:cs="Times New Roman"/>
                <w:sz w:val="20"/>
                <w:szCs w:val="20"/>
              </w:rPr>
            </w:pPr>
          </w:p>
        </w:tc>
        <w:tc>
          <w:tcPr>
            <w:tcW w:w="709" w:type="dxa"/>
          </w:tcPr>
          <w:p w14:paraId="03A691FA" w14:textId="77777777" w:rsidR="007E3B8F" w:rsidRPr="005350E3" w:rsidRDefault="007E3B8F" w:rsidP="00274C17">
            <w:pPr>
              <w:jc w:val="both"/>
              <w:rPr>
                <w:rFonts w:ascii="Times New Roman" w:hAnsi="Times New Roman" w:cs="Times New Roman"/>
                <w:sz w:val="20"/>
                <w:szCs w:val="20"/>
              </w:rPr>
            </w:pPr>
          </w:p>
        </w:tc>
        <w:tc>
          <w:tcPr>
            <w:tcW w:w="709" w:type="dxa"/>
          </w:tcPr>
          <w:p w14:paraId="283AC5EA" w14:textId="77777777" w:rsidR="007E3B8F" w:rsidRPr="005350E3" w:rsidRDefault="007E3B8F" w:rsidP="00274C17">
            <w:pPr>
              <w:jc w:val="both"/>
              <w:rPr>
                <w:rFonts w:ascii="Times New Roman" w:hAnsi="Times New Roman" w:cs="Times New Roman"/>
                <w:sz w:val="20"/>
                <w:szCs w:val="20"/>
              </w:rPr>
            </w:pPr>
          </w:p>
        </w:tc>
        <w:tc>
          <w:tcPr>
            <w:tcW w:w="567" w:type="dxa"/>
          </w:tcPr>
          <w:p w14:paraId="71C76E4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55D952C3" w14:textId="77777777" w:rsidTr="00274C17">
        <w:tc>
          <w:tcPr>
            <w:tcW w:w="1219" w:type="dxa"/>
            <w:vMerge/>
          </w:tcPr>
          <w:p w14:paraId="1E02211F"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52BD5A02" w14:textId="77777777" w:rsidR="007E3B8F" w:rsidRPr="005350E3" w:rsidRDefault="007E3B8F" w:rsidP="00274C17">
            <w:pPr>
              <w:jc w:val="both"/>
              <w:rPr>
                <w:rFonts w:ascii="Times New Roman" w:hAnsi="Times New Roman" w:cs="Times New Roman"/>
                <w:sz w:val="20"/>
                <w:szCs w:val="20"/>
              </w:rPr>
            </w:pPr>
          </w:p>
        </w:tc>
        <w:tc>
          <w:tcPr>
            <w:tcW w:w="2552" w:type="dxa"/>
          </w:tcPr>
          <w:p w14:paraId="4532DDF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Cephalodella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gibba</w:t>
            </w:r>
            <w:proofErr w:type="spellEnd"/>
          </w:p>
        </w:tc>
        <w:tc>
          <w:tcPr>
            <w:tcW w:w="709" w:type="dxa"/>
          </w:tcPr>
          <w:p w14:paraId="4B79FB09" w14:textId="77777777" w:rsidR="007E3B8F" w:rsidRPr="005350E3" w:rsidRDefault="007E3B8F" w:rsidP="00274C17">
            <w:pPr>
              <w:jc w:val="both"/>
              <w:rPr>
                <w:rFonts w:ascii="Times New Roman" w:hAnsi="Times New Roman" w:cs="Times New Roman"/>
                <w:sz w:val="20"/>
                <w:szCs w:val="20"/>
              </w:rPr>
            </w:pPr>
          </w:p>
        </w:tc>
        <w:tc>
          <w:tcPr>
            <w:tcW w:w="708" w:type="dxa"/>
          </w:tcPr>
          <w:p w14:paraId="21A06BDA" w14:textId="77777777" w:rsidR="007E3B8F" w:rsidRPr="005350E3" w:rsidRDefault="007E3B8F" w:rsidP="00274C17">
            <w:pPr>
              <w:jc w:val="both"/>
              <w:rPr>
                <w:rFonts w:ascii="Times New Roman" w:hAnsi="Times New Roman" w:cs="Times New Roman"/>
                <w:sz w:val="20"/>
                <w:szCs w:val="20"/>
              </w:rPr>
            </w:pPr>
          </w:p>
        </w:tc>
        <w:tc>
          <w:tcPr>
            <w:tcW w:w="709" w:type="dxa"/>
          </w:tcPr>
          <w:p w14:paraId="22564D09" w14:textId="77777777" w:rsidR="007E3B8F" w:rsidRPr="005350E3" w:rsidRDefault="007E3B8F" w:rsidP="00274C17">
            <w:pPr>
              <w:jc w:val="both"/>
              <w:rPr>
                <w:rFonts w:ascii="Times New Roman" w:hAnsi="Times New Roman" w:cs="Times New Roman"/>
                <w:sz w:val="20"/>
                <w:szCs w:val="20"/>
              </w:rPr>
            </w:pPr>
          </w:p>
        </w:tc>
        <w:tc>
          <w:tcPr>
            <w:tcW w:w="709" w:type="dxa"/>
          </w:tcPr>
          <w:p w14:paraId="63D606A4" w14:textId="77777777" w:rsidR="007E3B8F" w:rsidRPr="005350E3" w:rsidRDefault="007E3B8F" w:rsidP="00274C17">
            <w:pPr>
              <w:jc w:val="both"/>
              <w:rPr>
                <w:rFonts w:ascii="Times New Roman" w:hAnsi="Times New Roman" w:cs="Times New Roman"/>
                <w:sz w:val="20"/>
                <w:szCs w:val="20"/>
              </w:rPr>
            </w:pPr>
          </w:p>
        </w:tc>
        <w:tc>
          <w:tcPr>
            <w:tcW w:w="709" w:type="dxa"/>
          </w:tcPr>
          <w:p w14:paraId="24C9C08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AEB098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433CA6F3" w14:textId="77777777" w:rsidTr="00274C17">
        <w:tc>
          <w:tcPr>
            <w:tcW w:w="1219" w:type="dxa"/>
            <w:vMerge/>
          </w:tcPr>
          <w:p w14:paraId="0D48F110"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4254ADB5" w14:textId="77777777" w:rsidR="007E3B8F" w:rsidRPr="005350E3" w:rsidRDefault="007E3B8F" w:rsidP="00274C17">
            <w:pPr>
              <w:jc w:val="both"/>
              <w:rPr>
                <w:rFonts w:ascii="Times New Roman" w:hAnsi="Times New Roman" w:cs="Times New Roman"/>
                <w:sz w:val="20"/>
                <w:szCs w:val="20"/>
              </w:rPr>
            </w:pPr>
          </w:p>
        </w:tc>
        <w:tc>
          <w:tcPr>
            <w:tcW w:w="2552" w:type="dxa"/>
          </w:tcPr>
          <w:p w14:paraId="4598C9C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Monommata</w:t>
            </w:r>
            <w:proofErr w:type="spellEnd"/>
            <w:r w:rsidRPr="005350E3">
              <w:rPr>
                <w:rFonts w:ascii="Times New Roman" w:hAnsi="Times New Roman" w:cs="Times New Roman"/>
                <w:i/>
                <w:sz w:val="20"/>
                <w:szCs w:val="20"/>
              </w:rPr>
              <w:t xml:space="preserve"> maculata</w:t>
            </w:r>
          </w:p>
        </w:tc>
        <w:tc>
          <w:tcPr>
            <w:tcW w:w="709" w:type="dxa"/>
          </w:tcPr>
          <w:p w14:paraId="1180B227" w14:textId="77777777" w:rsidR="007E3B8F" w:rsidRPr="005350E3" w:rsidRDefault="007E3B8F" w:rsidP="00274C17">
            <w:pPr>
              <w:jc w:val="both"/>
              <w:rPr>
                <w:rFonts w:ascii="Times New Roman" w:hAnsi="Times New Roman" w:cs="Times New Roman"/>
                <w:sz w:val="20"/>
                <w:szCs w:val="20"/>
              </w:rPr>
            </w:pPr>
          </w:p>
        </w:tc>
        <w:tc>
          <w:tcPr>
            <w:tcW w:w="708" w:type="dxa"/>
          </w:tcPr>
          <w:p w14:paraId="113F4F1F" w14:textId="77777777" w:rsidR="007E3B8F" w:rsidRPr="005350E3" w:rsidRDefault="007E3B8F" w:rsidP="00274C17">
            <w:pPr>
              <w:jc w:val="both"/>
              <w:rPr>
                <w:rFonts w:ascii="Times New Roman" w:hAnsi="Times New Roman" w:cs="Times New Roman"/>
                <w:sz w:val="20"/>
                <w:szCs w:val="20"/>
              </w:rPr>
            </w:pPr>
          </w:p>
        </w:tc>
        <w:tc>
          <w:tcPr>
            <w:tcW w:w="709" w:type="dxa"/>
          </w:tcPr>
          <w:p w14:paraId="44CB20A4" w14:textId="77777777" w:rsidR="007E3B8F" w:rsidRPr="005350E3" w:rsidRDefault="007E3B8F" w:rsidP="00274C17">
            <w:pPr>
              <w:jc w:val="both"/>
              <w:rPr>
                <w:rFonts w:ascii="Times New Roman" w:hAnsi="Times New Roman" w:cs="Times New Roman"/>
                <w:sz w:val="20"/>
                <w:szCs w:val="20"/>
              </w:rPr>
            </w:pPr>
          </w:p>
        </w:tc>
        <w:tc>
          <w:tcPr>
            <w:tcW w:w="709" w:type="dxa"/>
          </w:tcPr>
          <w:p w14:paraId="3FB01F40" w14:textId="77777777" w:rsidR="007E3B8F" w:rsidRPr="005350E3" w:rsidRDefault="007E3B8F" w:rsidP="00274C17">
            <w:pPr>
              <w:jc w:val="both"/>
              <w:rPr>
                <w:rFonts w:ascii="Times New Roman" w:hAnsi="Times New Roman" w:cs="Times New Roman"/>
                <w:sz w:val="20"/>
                <w:szCs w:val="20"/>
              </w:rPr>
            </w:pPr>
          </w:p>
        </w:tc>
        <w:tc>
          <w:tcPr>
            <w:tcW w:w="709" w:type="dxa"/>
          </w:tcPr>
          <w:p w14:paraId="62ABB4C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704286D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7B5D267A" w14:textId="77777777" w:rsidTr="00274C17">
        <w:tc>
          <w:tcPr>
            <w:tcW w:w="1219" w:type="dxa"/>
            <w:vMerge/>
          </w:tcPr>
          <w:p w14:paraId="08DD8A07"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3604E88A" w14:textId="77777777" w:rsidR="007E3B8F" w:rsidRPr="005350E3" w:rsidRDefault="007E3B8F" w:rsidP="00274C17">
            <w:pPr>
              <w:jc w:val="both"/>
              <w:rPr>
                <w:rFonts w:ascii="Times New Roman" w:hAnsi="Times New Roman" w:cs="Times New Roman"/>
                <w:sz w:val="20"/>
                <w:szCs w:val="20"/>
              </w:rPr>
            </w:pPr>
          </w:p>
          <w:p w14:paraId="7559C03C"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Colurellidae</w:t>
            </w:r>
            <w:proofErr w:type="spellEnd"/>
          </w:p>
        </w:tc>
        <w:tc>
          <w:tcPr>
            <w:tcW w:w="2552" w:type="dxa"/>
          </w:tcPr>
          <w:p w14:paraId="0F30B04A"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Colurella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adriatica</w:t>
            </w:r>
            <w:proofErr w:type="spellEnd"/>
          </w:p>
        </w:tc>
        <w:tc>
          <w:tcPr>
            <w:tcW w:w="709" w:type="dxa"/>
          </w:tcPr>
          <w:p w14:paraId="59E7CF5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2D0A08E2" w14:textId="77777777" w:rsidR="007E3B8F" w:rsidRPr="005350E3" w:rsidRDefault="007E3B8F" w:rsidP="00274C17">
            <w:pPr>
              <w:jc w:val="both"/>
              <w:rPr>
                <w:rFonts w:ascii="Times New Roman" w:hAnsi="Times New Roman" w:cs="Times New Roman"/>
                <w:sz w:val="20"/>
                <w:szCs w:val="20"/>
              </w:rPr>
            </w:pPr>
          </w:p>
        </w:tc>
        <w:tc>
          <w:tcPr>
            <w:tcW w:w="709" w:type="dxa"/>
          </w:tcPr>
          <w:p w14:paraId="75039C7E" w14:textId="77777777" w:rsidR="007E3B8F" w:rsidRPr="005350E3" w:rsidRDefault="007E3B8F" w:rsidP="00274C17">
            <w:pPr>
              <w:jc w:val="both"/>
              <w:rPr>
                <w:rFonts w:ascii="Times New Roman" w:hAnsi="Times New Roman" w:cs="Times New Roman"/>
                <w:sz w:val="20"/>
                <w:szCs w:val="20"/>
              </w:rPr>
            </w:pPr>
          </w:p>
        </w:tc>
        <w:tc>
          <w:tcPr>
            <w:tcW w:w="709" w:type="dxa"/>
          </w:tcPr>
          <w:p w14:paraId="2697782C" w14:textId="77777777" w:rsidR="007E3B8F" w:rsidRPr="005350E3" w:rsidRDefault="007E3B8F" w:rsidP="00274C17">
            <w:pPr>
              <w:jc w:val="both"/>
              <w:rPr>
                <w:rFonts w:ascii="Times New Roman" w:hAnsi="Times New Roman" w:cs="Times New Roman"/>
                <w:sz w:val="20"/>
                <w:szCs w:val="20"/>
              </w:rPr>
            </w:pPr>
          </w:p>
        </w:tc>
        <w:tc>
          <w:tcPr>
            <w:tcW w:w="709" w:type="dxa"/>
          </w:tcPr>
          <w:p w14:paraId="1BEA0721" w14:textId="77777777" w:rsidR="007E3B8F" w:rsidRPr="005350E3" w:rsidRDefault="007E3B8F" w:rsidP="00274C17">
            <w:pPr>
              <w:jc w:val="both"/>
              <w:rPr>
                <w:rFonts w:ascii="Times New Roman" w:hAnsi="Times New Roman" w:cs="Times New Roman"/>
                <w:sz w:val="20"/>
                <w:szCs w:val="20"/>
              </w:rPr>
            </w:pPr>
          </w:p>
        </w:tc>
        <w:tc>
          <w:tcPr>
            <w:tcW w:w="567" w:type="dxa"/>
          </w:tcPr>
          <w:p w14:paraId="7C2039F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48D6B1DB" w14:textId="77777777" w:rsidTr="00274C17">
        <w:tc>
          <w:tcPr>
            <w:tcW w:w="1219" w:type="dxa"/>
            <w:vMerge/>
          </w:tcPr>
          <w:p w14:paraId="3F99FD7F"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119ECFA0" w14:textId="77777777" w:rsidR="007E3B8F" w:rsidRPr="005350E3" w:rsidRDefault="007E3B8F" w:rsidP="00274C17">
            <w:pPr>
              <w:jc w:val="both"/>
              <w:rPr>
                <w:rFonts w:ascii="Times New Roman" w:hAnsi="Times New Roman" w:cs="Times New Roman"/>
                <w:sz w:val="20"/>
                <w:szCs w:val="20"/>
              </w:rPr>
            </w:pPr>
          </w:p>
        </w:tc>
        <w:tc>
          <w:tcPr>
            <w:tcW w:w="2552" w:type="dxa"/>
          </w:tcPr>
          <w:p w14:paraId="148FE27A"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Lepadella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ovalis</w:t>
            </w:r>
            <w:proofErr w:type="spellEnd"/>
          </w:p>
        </w:tc>
        <w:tc>
          <w:tcPr>
            <w:tcW w:w="709" w:type="dxa"/>
          </w:tcPr>
          <w:p w14:paraId="6EF0226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0D63EF0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DD6C3D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3236A6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0B55804" w14:textId="77777777" w:rsidR="007E3B8F" w:rsidRPr="005350E3" w:rsidRDefault="007E3B8F" w:rsidP="00274C17">
            <w:pPr>
              <w:jc w:val="both"/>
              <w:rPr>
                <w:rFonts w:ascii="Times New Roman" w:hAnsi="Times New Roman" w:cs="Times New Roman"/>
                <w:sz w:val="20"/>
                <w:szCs w:val="20"/>
              </w:rPr>
            </w:pPr>
          </w:p>
        </w:tc>
        <w:tc>
          <w:tcPr>
            <w:tcW w:w="567" w:type="dxa"/>
          </w:tcPr>
          <w:p w14:paraId="07FE7B8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69F25DD9" w14:textId="77777777" w:rsidTr="00274C17">
        <w:tc>
          <w:tcPr>
            <w:tcW w:w="1219" w:type="dxa"/>
            <w:vMerge/>
          </w:tcPr>
          <w:p w14:paraId="6F71EC08"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0078E812"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Mytilinidae</w:t>
            </w:r>
            <w:proofErr w:type="spellEnd"/>
          </w:p>
        </w:tc>
        <w:tc>
          <w:tcPr>
            <w:tcW w:w="2552" w:type="dxa"/>
          </w:tcPr>
          <w:p w14:paraId="396BA313"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Mytilina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acanthophora</w:t>
            </w:r>
            <w:proofErr w:type="spellEnd"/>
          </w:p>
        </w:tc>
        <w:tc>
          <w:tcPr>
            <w:tcW w:w="709" w:type="dxa"/>
          </w:tcPr>
          <w:p w14:paraId="715BF401" w14:textId="77777777" w:rsidR="007E3B8F" w:rsidRPr="005350E3" w:rsidRDefault="007E3B8F" w:rsidP="00274C17">
            <w:pPr>
              <w:jc w:val="both"/>
              <w:rPr>
                <w:rFonts w:ascii="Times New Roman" w:hAnsi="Times New Roman" w:cs="Times New Roman"/>
                <w:sz w:val="20"/>
                <w:szCs w:val="20"/>
              </w:rPr>
            </w:pPr>
          </w:p>
        </w:tc>
        <w:tc>
          <w:tcPr>
            <w:tcW w:w="708" w:type="dxa"/>
          </w:tcPr>
          <w:p w14:paraId="6FACC970" w14:textId="77777777" w:rsidR="007E3B8F" w:rsidRPr="005350E3" w:rsidRDefault="007E3B8F" w:rsidP="00274C17">
            <w:pPr>
              <w:jc w:val="both"/>
              <w:rPr>
                <w:rFonts w:ascii="Times New Roman" w:hAnsi="Times New Roman" w:cs="Times New Roman"/>
                <w:sz w:val="20"/>
                <w:szCs w:val="20"/>
              </w:rPr>
            </w:pPr>
          </w:p>
        </w:tc>
        <w:tc>
          <w:tcPr>
            <w:tcW w:w="709" w:type="dxa"/>
          </w:tcPr>
          <w:p w14:paraId="52B8D049" w14:textId="77777777" w:rsidR="007E3B8F" w:rsidRPr="005350E3" w:rsidRDefault="007E3B8F" w:rsidP="00274C17">
            <w:pPr>
              <w:jc w:val="both"/>
              <w:rPr>
                <w:rFonts w:ascii="Times New Roman" w:hAnsi="Times New Roman" w:cs="Times New Roman"/>
                <w:sz w:val="20"/>
                <w:szCs w:val="20"/>
              </w:rPr>
            </w:pPr>
          </w:p>
        </w:tc>
        <w:tc>
          <w:tcPr>
            <w:tcW w:w="709" w:type="dxa"/>
          </w:tcPr>
          <w:p w14:paraId="171B717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2DBA54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F5FD17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30D03507" w14:textId="77777777" w:rsidTr="00274C17">
        <w:tc>
          <w:tcPr>
            <w:tcW w:w="1219" w:type="dxa"/>
            <w:vMerge/>
          </w:tcPr>
          <w:p w14:paraId="12073576"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399AAB5C" w14:textId="77777777" w:rsidR="007E3B8F" w:rsidRPr="005350E3" w:rsidRDefault="007E3B8F" w:rsidP="00274C17">
            <w:pPr>
              <w:jc w:val="both"/>
              <w:rPr>
                <w:rFonts w:ascii="Times New Roman" w:hAnsi="Times New Roman" w:cs="Times New Roman"/>
                <w:sz w:val="20"/>
                <w:szCs w:val="20"/>
              </w:rPr>
            </w:pPr>
          </w:p>
        </w:tc>
        <w:tc>
          <w:tcPr>
            <w:tcW w:w="2552" w:type="dxa"/>
          </w:tcPr>
          <w:p w14:paraId="7DACCACD"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Mytylina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ventralis</w:t>
            </w:r>
            <w:proofErr w:type="spellEnd"/>
          </w:p>
        </w:tc>
        <w:tc>
          <w:tcPr>
            <w:tcW w:w="709" w:type="dxa"/>
          </w:tcPr>
          <w:p w14:paraId="68ED0744" w14:textId="77777777" w:rsidR="007E3B8F" w:rsidRPr="005350E3" w:rsidRDefault="007E3B8F" w:rsidP="00274C17">
            <w:pPr>
              <w:jc w:val="both"/>
              <w:rPr>
                <w:rFonts w:ascii="Times New Roman" w:hAnsi="Times New Roman" w:cs="Times New Roman"/>
                <w:sz w:val="20"/>
                <w:szCs w:val="20"/>
              </w:rPr>
            </w:pPr>
          </w:p>
        </w:tc>
        <w:tc>
          <w:tcPr>
            <w:tcW w:w="708" w:type="dxa"/>
          </w:tcPr>
          <w:p w14:paraId="683CB20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B861605" w14:textId="77777777" w:rsidR="007E3B8F" w:rsidRPr="005350E3" w:rsidRDefault="007E3B8F" w:rsidP="00274C17">
            <w:pPr>
              <w:jc w:val="both"/>
              <w:rPr>
                <w:rFonts w:ascii="Times New Roman" w:hAnsi="Times New Roman" w:cs="Times New Roman"/>
                <w:sz w:val="20"/>
                <w:szCs w:val="20"/>
              </w:rPr>
            </w:pPr>
          </w:p>
        </w:tc>
        <w:tc>
          <w:tcPr>
            <w:tcW w:w="709" w:type="dxa"/>
          </w:tcPr>
          <w:p w14:paraId="6207C476" w14:textId="77777777" w:rsidR="007E3B8F" w:rsidRPr="005350E3" w:rsidRDefault="007E3B8F" w:rsidP="00274C17">
            <w:pPr>
              <w:jc w:val="both"/>
              <w:rPr>
                <w:rFonts w:ascii="Times New Roman" w:hAnsi="Times New Roman" w:cs="Times New Roman"/>
                <w:sz w:val="20"/>
                <w:szCs w:val="20"/>
              </w:rPr>
            </w:pPr>
          </w:p>
        </w:tc>
        <w:tc>
          <w:tcPr>
            <w:tcW w:w="709" w:type="dxa"/>
          </w:tcPr>
          <w:p w14:paraId="5F08CC7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F97E24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583682AC" w14:textId="77777777" w:rsidTr="00274C17">
        <w:tc>
          <w:tcPr>
            <w:tcW w:w="1219" w:type="dxa"/>
            <w:vMerge/>
          </w:tcPr>
          <w:p w14:paraId="3E8F1DCB"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1376BCD5" w14:textId="77777777" w:rsidR="007E3B8F" w:rsidRPr="005350E3" w:rsidRDefault="007E3B8F" w:rsidP="00274C17">
            <w:pPr>
              <w:jc w:val="both"/>
              <w:rPr>
                <w:rFonts w:ascii="Times New Roman" w:hAnsi="Times New Roman" w:cs="Times New Roman"/>
                <w:sz w:val="20"/>
                <w:szCs w:val="20"/>
              </w:rPr>
            </w:pPr>
          </w:p>
        </w:tc>
        <w:tc>
          <w:tcPr>
            <w:tcW w:w="2552" w:type="dxa"/>
          </w:tcPr>
          <w:p w14:paraId="4D36E0D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Mytilina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mucronata</w:t>
            </w:r>
            <w:proofErr w:type="spellEnd"/>
          </w:p>
        </w:tc>
        <w:tc>
          <w:tcPr>
            <w:tcW w:w="709" w:type="dxa"/>
          </w:tcPr>
          <w:p w14:paraId="4D5B768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8E0347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C49EEB5" w14:textId="77777777" w:rsidR="007E3B8F" w:rsidRPr="005350E3" w:rsidRDefault="007E3B8F" w:rsidP="00274C17">
            <w:pPr>
              <w:jc w:val="both"/>
              <w:rPr>
                <w:rFonts w:ascii="Times New Roman" w:hAnsi="Times New Roman" w:cs="Times New Roman"/>
                <w:sz w:val="20"/>
                <w:szCs w:val="20"/>
              </w:rPr>
            </w:pPr>
          </w:p>
        </w:tc>
        <w:tc>
          <w:tcPr>
            <w:tcW w:w="709" w:type="dxa"/>
          </w:tcPr>
          <w:p w14:paraId="1B576D0C" w14:textId="77777777" w:rsidR="007E3B8F" w:rsidRPr="005350E3" w:rsidRDefault="007E3B8F" w:rsidP="00274C17">
            <w:pPr>
              <w:jc w:val="both"/>
              <w:rPr>
                <w:rFonts w:ascii="Times New Roman" w:hAnsi="Times New Roman" w:cs="Times New Roman"/>
                <w:sz w:val="20"/>
                <w:szCs w:val="20"/>
              </w:rPr>
            </w:pPr>
          </w:p>
        </w:tc>
        <w:tc>
          <w:tcPr>
            <w:tcW w:w="709" w:type="dxa"/>
          </w:tcPr>
          <w:p w14:paraId="03FF304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FEC52E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7778C011" w14:textId="77777777" w:rsidTr="00274C17">
        <w:tc>
          <w:tcPr>
            <w:tcW w:w="1219" w:type="dxa"/>
            <w:vMerge/>
          </w:tcPr>
          <w:p w14:paraId="3E3FF765" w14:textId="77777777" w:rsidR="007E3B8F" w:rsidRPr="005350E3" w:rsidRDefault="007E3B8F" w:rsidP="00274C17">
            <w:pPr>
              <w:jc w:val="both"/>
              <w:rPr>
                <w:rFonts w:ascii="Times New Roman" w:hAnsi="Times New Roman" w:cs="Times New Roman"/>
                <w:sz w:val="20"/>
                <w:szCs w:val="20"/>
              </w:rPr>
            </w:pPr>
          </w:p>
        </w:tc>
        <w:tc>
          <w:tcPr>
            <w:tcW w:w="1611" w:type="dxa"/>
          </w:tcPr>
          <w:p w14:paraId="3702C1A6"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Testudinellidae</w:t>
            </w:r>
            <w:proofErr w:type="spellEnd"/>
          </w:p>
        </w:tc>
        <w:tc>
          <w:tcPr>
            <w:tcW w:w="2552" w:type="dxa"/>
          </w:tcPr>
          <w:p w14:paraId="7FCBBC9E"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Testudinella</w:t>
            </w:r>
            <w:proofErr w:type="spellEnd"/>
            <w:r w:rsidRPr="005350E3">
              <w:rPr>
                <w:rFonts w:ascii="Times New Roman" w:hAnsi="Times New Roman" w:cs="Times New Roman"/>
                <w:i/>
                <w:sz w:val="20"/>
                <w:szCs w:val="20"/>
              </w:rPr>
              <w:t xml:space="preserve"> patina</w:t>
            </w:r>
          </w:p>
        </w:tc>
        <w:tc>
          <w:tcPr>
            <w:tcW w:w="709" w:type="dxa"/>
          </w:tcPr>
          <w:p w14:paraId="460FE5E5" w14:textId="77777777" w:rsidR="007E3B8F" w:rsidRPr="005350E3" w:rsidRDefault="007E3B8F" w:rsidP="00274C17">
            <w:pPr>
              <w:jc w:val="both"/>
              <w:rPr>
                <w:rFonts w:ascii="Times New Roman" w:hAnsi="Times New Roman" w:cs="Times New Roman"/>
                <w:sz w:val="20"/>
                <w:szCs w:val="20"/>
              </w:rPr>
            </w:pPr>
          </w:p>
        </w:tc>
        <w:tc>
          <w:tcPr>
            <w:tcW w:w="708" w:type="dxa"/>
          </w:tcPr>
          <w:p w14:paraId="6AF35CA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5356F8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E05066E" w14:textId="77777777" w:rsidR="007E3B8F" w:rsidRPr="005350E3" w:rsidRDefault="007E3B8F" w:rsidP="00274C17">
            <w:pPr>
              <w:jc w:val="both"/>
              <w:rPr>
                <w:rFonts w:ascii="Times New Roman" w:hAnsi="Times New Roman" w:cs="Times New Roman"/>
                <w:sz w:val="20"/>
                <w:szCs w:val="20"/>
              </w:rPr>
            </w:pPr>
          </w:p>
        </w:tc>
        <w:tc>
          <w:tcPr>
            <w:tcW w:w="709" w:type="dxa"/>
          </w:tcPr>
          <w:p w14:paraId="61D4891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319D37F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56ADA6CA" w14:textId="77777777" w:rsidTr="00274C17">
        <w:tc>
          <w:tcPr>
            <w:tcW w:w="1219" w:type="dxa"/>
            <w:vMerge/>
          </w:tcPr>
          <w:p w14:paraId="6E6D34FF" w14:textId="77777777" w:rsidR="007E3B8F" w:rsidRPr="005350E3" w:rsidRDefault="007E3B8F" w:rsidP="00274C17">
            <w:pPr>
              <w:jc w:val="both"/>
              <w:rPr>
                <w:rFonts w:ascii="Times New Roman" w:hAnsi="Times New Roman" w:cs="Times New Roman"/>
                <w:sz w:val="20"/>
                <w:szCs w:val="20"/>
              </w:rPr>
            </w:pPr>
          </w:p>
        </w:tc>
        <w:tc>
          <w:tcPr>
            <w:tcW w:w="1611" w:type="dxa"/>
          </w:tcPr>
          <w:p w14:paraId="6E971F55"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Hexarthridae</w:t>
            </w:r>
            <w:proofErr w:type="spellEnd"/>
          </w:p>
        </w:tc>
        <w:tc>
          <w:tcPr>
            <w:tcW w:w="2552" w:type="dxa"/>
          </w:tcPr>
          <w:p w14:paraId="3699F418"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Hexartha</w:t>
            </w:r>
            <w:proofErr w:type="spellEnd"/>
            <w:r w:rsidRPr="005350E3">
              <w:rPr>
                <w:rFonts w:ascii="Times New Roman" w:hAnsi="Times New Roman" w:cs="Times New Roman"/>
                <w:i/>
                <w:sz w:val="20"/>
                <w:szCs w:val="20"/>
              </w:rPr>
              <w:t xml:space="preserve"> mira</w:t>
            </w:r>
          </w:p>
        </w:tc>
        <w:tc>
          <w:tcPr>
            <w:tcW w:w="709" w:type="dxa"/>
          </w:tcPr>
          <w:p w14:paraId="4B360C1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379CFB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322ED7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DFC881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BFD5AA8" w14:textId="77777777" w:rsidR="007E3B8F" w:rsidRPr="005350E3" w:rsidRDefault="007E3B8F" w:rsidP="00274C17">
            <w:pPr>
              <w:jc w:val="both"/>
              <w:rPr>
                <w:rFonts w:ascii="Times New Roman" w:hAnsi="Times New Roman" w:cs="Times New Roman"/>
                <w:sz w:val="20"/>
                <w:szCs w:val="20"/>
              </w:rPr>
            </w:pPr>
          </w:p>
        </w:tc>
        <w:tc>
          <w:tcPr>
            <w:tcW w:w="567" w:type="dxa"/>
          </w:tcPr>
          <w:p w14:paraId="318BAE6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661AC098" w14:textId="77777777" w:rsidTr="00274C17">
        <w:tc>
          <w:tcPr>
            <w:tcW w:w="1219" w:type="dxa"/>
            <w:vMerge/>
          </w:tcPr>
          <w:p w14:paraId="5EE46E45"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7C673391"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Trichocercidae</w:t>
            </w:r>
            <w:proofErr w:type="spellEnd"/>
          </w:p>
        </w:tc>
        <w:tc>
          <w:tcPr>
            <w:tcW w:w="2552" w:type="dxa"/>
          </w:tcPr>
          <w:p w14:paraId="1E322E19"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Trichocerca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cylindrica</w:t>
            </w:r>
            <w:proofErr w:type="spellEnd"/>
          </w:p>
        </w:tc>
        <w:tc>
          <w:tcPr>
            <w:tcW w:w="709" w:type="dxa"/>
          </w:tcPr>
          <w:p w14:paraId="061F48A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932104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0A7015C" w14:textId="77777777" w:rsidR="007E3B8F" w:rsidRPr="005350E3" w:rsidRDefault="007E3B8F" w:rsidP="00274C17">
            <w:pPr>
              <w:jc w:val="both"/>
              <w:rPr>
                <w:rFonts w:ascii="Times New Roman" w:hAnsi="Times New Roman" w:cs="Times New Roman"/>
                <w:sz w:val="20"/>
                <w:szCs w:val="20"/>
              </w:rPr>
            </w:pPr>
          </w:p>
        </w:tc>
        <w:tc>
          <w:tcPr>
            <w:tcW w:w="709" w:type="dxa"/>
          </w:tcPr>
          <w:p w14:paraId="71EBD54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F60E63E" w14:textId="77777777" w:rsidR="007E3B8F" w:rsidRPr="005350E3" w:rsidRDefault="007E3B8F" w:rsidP="00274C17">
            <w:pPr>
              <w:jc w:val="both"/>
              <w:rPr>
                <w:rFonts w:ascii="Times New Roman" w:hAnsi="Times New Roman" w:cs="Times New Roman"/>
                <w:sz w:val="20"/>
                <w:szCs w:val="20"/>
              </w:rPr>
            </w:pPr>
          </w:p>
        </w:tc>
        <w:tc>
          <w:tcPr>
            <w:tcW w:w="567" w:type="dxa"/>
          </w:tcPr>
          <w:p w14:paraId="436DCB3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30A28048" w14:textId="77777777" w:rsidTr="00274C17">
        <w:tc>
          <w:tcPr>
            <w:tcW w:w="1219" w:type="dxa"/>
            <w:vMerge/>
          </w:tcPr>
          <w:p w14:paraId="2B5B7477"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E8FCCA0" w14:textId="77777777" w:rsidR="007E3B8F" w:rsidRPr="005350E3" w:rsidRDefault="007E3B8F" w:rsidP="00274C17">
            <w:pPr>
              <w:jc w:val="both"/>
              <w:rPr>
                <w:rFonts w:ascii="Times New Roman" w:hAnsi="Times New Roman" w:cs="Times New Roman"/>
                <w:sz w:val="20"/>
                <w:szCs w:val="20"/>
              </w:rPr>
            </w:pPr>
          </w:p>
        </w:tc>
        <w:tc>
          <w:tcPr>
            <w:tcW w:w="2552" w:type="dxa"/>
          </w:tcPr>
          <w:p w14:paraId="1DA9F65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Trichocerca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bicristata</w:t>
            </w:r>
            <w:proofErr w:type="spellEnd"/>
          </w:p>
        </w:tc>
        <w:tc>
          <w:tcPr>
            <w:tcW w:w="709" w:type="dxa"/>
          </w:tcPr>
          <w:p w14:paraId="1C5BFD6A" w14:textId="77777777" w:rsidR="007E3B8F" w:rsidRPr="005350E3" w:rsidRDefault="007E3B8F" w:rsidP="00274C17">
            <w:pPr>
              <w:jc w:val="both"/>
              <w:rPr>
                <w:rFonts w:ascii="Times New Roman" w:hAnsi="Times New Roman" w:cs="Times New Roman"/>
                <w:sz w:val="20"/>
                <w:szCs w:val="20"/>
              </w:rPr>
            </w:pPr>
          </w:p>
        </w:tc>
        <w:tc>
          <w:tcPr>
            <w:tcW w:w="708" w:type="dxa"/>
          </w:tcPr>
          <w:p w14:paraId="1015798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2E384A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D651AB8" w14:textId="77777777" w:rsidR="007E3B8F" w:rsidRPr="005350E3" w:rsidRDefault="007E3B8F" w:rsidP="00274C17">
            <w:pPr>
              <w:jc w:val="both"/>
              <w:rPr>
                <w:rFonts w:ascii="Times New Roman" w:hAnsi="Times New Roman" w:cs="Times New Roman"/>
                <w:sz w:val="20"/>
                <w:szCs w:val="20"/>
              </w:rPr>
            </w:pPr>
          </w:p>
        </w:tc>
        <w:tc>
          <w:tcPr>
            <w:tcW w:w="709" w:type="dxa"/>
          </w:tcPr>
          <w:p w14:paraId="7ABEB7B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19AF48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1CF7EBFA" w14:textId="77777777" w:rsidTr="00274C17">
        <w:tc>
          <w:tcPr>
            <w:tcW w:w="9493" w:type="dxa"/>
            <w:gridSpan w:val="9"/>
            <w:tcBorders>
              <w:top w:val="nil"/>
              <w:left w:val="nil"/>
              <w:right w:val="nil"/>
            </w:tcBorders>
          </w:tcPr>
          <w:p w14:paraId="65202352" w14:textId="77777777" w:rsidR="007E3B8F" w:rsidRPr="005350E3" w:rsidRDefault="007E3B8F" w:rsidP="00274C17">
            <w:pPr>
              <w:jc w:val="both"/>
              <w:rPr>
                <w:rFonts w:ascii="Times New Roman" w:hAnsi="Times New Roman" w:cs="Times New Roman"/>
                <w:sz w:val="20"/>
                <w:szCs w:val="20"/>
              </w:rPr>
            </w:pPr>
          </w:p>
        </w:tc>
      </w:tr>
      <w:tr w:rsidR="007E3B8F" w:rsidRPr="005350E3" w14:paraId="7FF83178" w14:textId="77777777" w:rsidTr="00274C17">
        <w:tc>
          <w:tcPr>
            <w:tcW w:w="1219" w:type="dxa"/>
          </w:tcPr>
          <w:p w14:paraId="6E24964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Groups</w:t>
            </w:r>
          </w:p>
        </w:tc>
        <w:tc>
          <w:tcPr>
            <w:tcW w:w="1611" w:type="dxa"/>
          </w:tcPr>
          <w:p w14:paraId="0CA543E9" w14:textId="77777777" w:rsidR="007E3B8F" w:rsidRPr="005350E3" w:rsidRDefault="007E3B8F" w:rsidP="00274C17">
            <w:pPr>
              <w:jc w:val="both"/>
              <w:rPr>
                <w:rFonts w:ascii="Times New Roman" w:hAnsi="Times New Roman" w:cs="Times New Roman"/>
                <w:sz w:val="20"/>
                <w:szCs w:val="20"/>
              </w:rPr>
            </w:pPr>
            <w:r w:rsidRPr="00395B76">
              <w:rPr>
                <w:rFonts w:ascii="Times New Roman" w:hAnsi="Times New Roman" w:cs="Times New Roman"/>
                <w:sz w:val="20"/>
                <w:szCs w:val="20"/>
              </w:rPr>
              <w:t>Families</w:t>
            </w:r>
          </w:p>
        </w:tc>
        <w:tc>
          <w:tcPr>
            <w:tcW w:w="2552" w:type="dxa"/>
          </w:tcPr>
          <w:p w14:paraId="3B2B04B5"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T</w:t>
            </w:r>
            <w:r w:rsidRPr="00395B76">
              <w:rPr>
                <w:rFonts w:ascii="Times New Roman" w:hAnsi="Times New Roman" w:cs="Times New Roman"/>
                <w:sz w:val="20"/>
                <w:szCs w:val="20"/>
              </w:rPr>
              <w:t>axa</w:t>
            </w:r>
          </w:p>
        </w:tc>
        <w:tc>
          <w:tcPr>
            <w:tcW w:w="709" w:type="dxa"/>
          </w:tcPr>
          <w:p w14:paraId="7C605D0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Sam</w:t>
            </w:r>
          </w:p>
        </w:tc>
        <w:tc>
          <w:tcPr>
            <w:tcW w:w="708" w:type="dxa"/>
          </w:tcPr>
          <w:p w14:paraId="17DDEE7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Kor</w:t>
            </w:r>
          </w:p>
        </w:tc>
        <w:tc>
          <w:tcPr>
            <w:tcW w:w="709" w:type="dxa"/>
          </w:tcPr>
          <w:p w14:paraId="38126775"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Nouu</w:t>
            </w:r>
            <w:proofErr w:type="spellEnd"/>
          </w:p>
        </w:tc>
        <w:tc>
          <w:tcPr>
            <w:tcW w:w="709" w:type="dxa"/>
          </w:tcPr>
          <w:p w14:paraId="3517C2A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Tor</w:t>
            </w:r>
          </w:p>
        </w:tc>
        <w:tc>
          <w:tcPr>
            <w:tcW w:w="709" w:type="dxa"/>
          </w:tcPr>
          <w:p w14:paraId="6B926D2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Mam</w:t>
            </w:r>
          </w:p>
        </w:tc>
        <w:tc>
          <w:tcPr>
            <w:tcW w:w="567" w:type="dxa"/>
          </w:tcPr>
          <w:p w14:paraId="6B71989A" w14:textId="77777777" w:rsidR="007E3B8F" w:rsidRPr="005350E3" w:rsidRDefault="007E3B8F" w:rsidP="00274C17">
            <w:pPr>
              <w:jc w:val="both"/>
              <w:rPr>
                <w:rFonts w:ascii="Times New Roman" w:hAnsi="Times New Roman" w:cs="Times New Roman"/>
                <w:sz w:val="20"/>
                <w:szCs w:val="20"/>
              </w:rPr>
            </w:pPr>
            <w:r>
              <w:rPr>
                <w:rFonts w:ascii="Times New Roman" w:hAnsi="Times New Roman" w:cs="Times New Roman"/>
                <w:sz w:val="20"/>
                <w:szCs w:val="20"/>
              </w:rPr>
              <w:t>F</w:t>
            </w:r>
          </w:p>
        </w:tc>
      </w:tr>
      <w:tr w:rsidR="007E3B8F" w:rsidRPr="005350E3" w14:paraId="6E33316E" w14:textId="77777777" w:rsidTr="00274C17">
        <w:tc>
          <w:tcPr>
            <w:tcW w:w="1219" w:type="dxa"/>
            <w:vMerge w:val="restart"/>
          </w:tcPr>
          <w:p w14:paraId="6F8ECD9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Rotif</w:t>
            </w:r>
            <w:r>
              <w:rPr>
                <w:rFonts w:ascii="Times New Roman" w:hAnsi="Times New Roman" w:cs="Times New Roman"/>
                <w:sz w:val="20"/>
                <w:szCs w:val="20"/>
              </w:rPr>
              <w:t>e</w:t>
            </w:r>
            <w:r w:rsidRPr="005350E3">
              <w:rPr>
                <w:rFonts w:ascii="Times New Roman" w:hAnsi="Times New Roman" w:cs="Times New Roman"/>
                <w:sz w:val="20"/>
                <w:szCs w:val="20"/>
              </w:rPr>
              <w:t>rs</w:t>
            </w:r>
          </w:p>
        </w:tc>
        <w:tc>
          <w:tcPr>
            <w:tcW w:w="1611" w:type="dxa"/>
            <w:vMerge w:val="restart"/>
          </w:tcPr>
          <w:p w14:paraId="54720394"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Trichocercidae</w:t>
            </w:r>
            <w:proofErr w:type="spellEnd"/>
          </w:p>
        </w:tc>
        <w:tc>
          <w:tcPr>
            <w:tcW w:w="2552" w:type="dxa"/>
          </w:tcPr>
          <w:p w14:paraId="350029FF"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Trichocerca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longiseta</w:t>
            </w:r>
            <w:proofErr w:type="spellEnd"/>
          </w:p>
        </w:tc>
        <w:tc>
          <w:tcPr>
            <w:tcW w:w="709" w:type="dxa"/>
          </w:tcPr>
          <w:p w14:paraId="6257DE52" w14:textId="77777777" w:rsidR="007E3B8F" w:rsidRPr="005350E3" w:rsidRDefault="007E3B8F" w:rsidP="00274C17">
            <w:pPr>
              <w:jc w:val="both"/>
              <w:rPr>
                <w:rFonts w:ascii="Times New Roman" w:hAnsi="Times New Roman" w:cs="Times New Roman"/>
                <w:sz w:val="20"/>
                <w:szCs w:val="20"/>
              </w:rPr>
            </w:pPr>
          </w:p>
        </w:tc>
        <w:tc>
          <w:tcPr>
            <w:tcW w:w="708" w:type="dxa"/>
          </w:tcPr>
          <w:p w14:paraId="5FF8E2F4" w14:textId="77777777" w:rsidR="007E3B8F" w:rsidRPr="005350E3" w:rsidRDefault="007E3B8F" w:rsidP="00274C17">
            <w:pPr>
              <w:jc w:val="both"/>
              <w:rPr>
                <w:rFonts w:ascii="Times New Roman" w:hAnsi="Times New Roman" w:cs="Times New Roman"/>
                <w:sz w:val="20"/>
                <w:szCs w:val="20"/>
              </w:rPr>
            </w:pPr>
          </w:p>
        </w:tc>
        <w:tc>
          <w:tcPr>
            <w:tcW w:w="709" w:type="dxa"/>
          </w:tcPr>
          <w:p w14:paraId="6A278B72" w14:textId="77777777" w:rsidR="007E3B8F" w:rsidRPr="005350E3" w:rsidRDefault="007E3B8F" w:rsidP="00274C17">
            <w:pPr>
              <w:jc w:val="both"/>
              <w:rPr>
                <w:rFonts w:ascii="Times New Roman" w:hAnsi="Times New Roman" w:cs="Times New Roman"/>
                <w:sz w:val="20"/>
                <w:szCs w:val="20"/>
              </w:rPr>
            </w:pPr>
          </w:p>
        </w:tc>
        <w:tc>
          <w:tcPr>
            <w:tcW w:w="709" w:type="dxa"/>
          </w:tcPr>
          <w:p w14:paraId="0A1D885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A03D84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708D0CD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16705AD3" w14:textId="77777777" w:rsidTr="00274C17">
        <w:tc>
          <w:tcPr>
            <w:tcW w:w="1219" w:type="dxa"/>
            <w:vMerge/>
          </w:tcPr>
          <w:p w14:paraId="3CFC3D2D"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33C3B6B3" w14:textId="77777777" w:rsidR="007E3B8F" w:rsidRPr="005350E3" w:rsidRDefault="007E3B8F" w:rsidP="00274C17">
            <w:pPr>
              <w:jc w:val="both"/>
              <w:rPr>
                <w:rFonts w:ascii="Times New Roman" w:hAnsi="Times New Roman" w:cs="Times New Roman"/>
                <w:sz w:val="20"/>
                <w:szCs w:val="20"/>
              </w:rPr>
            </w:pPr>
          </w:p>
        </w:tc>
        <w:tc>
          <w:tcPr>
            <w:tcW w:w="2552" w:type="dxa"/>
          </w:tcPr>
          <w:p w14:paraId="7644B23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Trichocerca</w:t>
            </w:r>
            <w:proofErr w:type="spellEnd"/>
            <w:r w:rsidRPr="005350E3">
              <w:rPr>
                <w:rFonts w:ascii="Times New Roman" w:hAnsi="Times New Roman" w:cs="Times New Roman"/>
                <w:i/>
                <w:sz w:val="20"/>
                <w:szCs w:val="20"/>
              </w:rPr>
              <w:t xml:space="preserve"> similis</w:t>
            </w:r>
          </w:p>
        </w:tc>
        <w:tc>
          <w:tcPr>
            <w:tcW w:w="709" w:type="dxa"/>
          </w:tcPr>
          <w:p w14:paraId="4475C2DE" w14:textId="77777777" w:rsidR="007E3B8F" w:rsidRPr="005350E3" w:rsidRDefault="007E3B8F" w:rsidP="00274C17">
            <w:pPr>
              <w:jc w:val="both"/>
              <w:rPr>
                <w:rFonts w:ascii="Times New Roman" w:hAnsi="Times New Roman" w:cs="Times New Roman"/>
                <w:sz w:val="20"/>
                <w:szCs w:val="20"/>
              </w:rPr>
            </w:pPr>
          </w:p>
        </w:tc>
        <w:tc>
          <w:tcPr>
            <w:tcW w:w="708" w:type="dxa"/>
          </w:tcPr>
          <w:p w14:paraId="74C1A53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3EC6F19" w14:textId="77777777" w:rsidR="007E3B8F" w:rsidRPr="005350E3" w:rsidRDefault="007E3B8F" w:rsidP="00274C17">
            <w:pPr>
              <w:jc w:val="both"/>
              <w:rPr>
                <w:rFonts w:ascii="Times New Roman" w:hAnsi="Times New Roman" w:cs="Times New Roman"/>
                <w:sz w:val="20"/>
                <w:szCs w:val="20"/>
              </w:rPr>
            </w:pPr>
          </w:p>
        </w:tc>
        <w:tc>
          <w:tcPr>
            <w:tcW w:w="709" w:type="dxa"/>
          </w:tcPr>
          <w:p w14:paraId="606EE16E" w14:textId="77777777" w:rsidR="007E3B8F" w:rsidRPr="005350E3" w:rsidRDefault="007E3B8F" w:rsidP="00274C17">
            <w:pPr>
              <w:jc w:val="both"/>
              <w:rPr>
                <w:rFonts w:ascii="Times New Roman" w:hAnsi="Times New Roman" w:cs="Times New Roman"/>
                <w:sz w:val="20"/>
                <w:szCs w:val="20"/>
              </w:rPr>
            </w:pPr>
          </w:p>
        </w:tc>
        <w:tc>
          <w:tcPr>
            <w:tcW w:w="709" w:type="dxa"/>
          </w:tcPr>
          <w:p w14:paraId="18CB2084" w14:textId="77777777" w:rsidR="007E3B8F" w:rsidRPr="005350E3" w:rsidRDefault="007E3B8F" w:rsidP="00274C17">
            <w:pPr>
              <w:jc w:val="both"/>
              <w:rPr>
                <w:rFonts w:ascii="Times New Roman" w:hAnsi="Times New Roman" w:cs="Times New Roman"/>
                <w:sz w:val="20"/>
                <w:szCs w:val="20"/>
              </w:rPr>
            </w:pPr>
          </w:p>
        </w:tc>
        <w:tc>
          <w:tcPr>
            <w:tcW w:w="567" w:type="dxa"/>
          </w:tcPr>
          <w:p w14:paraId="43AB1C7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3C21547E" w14:textId="77777777" w:rsidTr="00274C17">
        <w:tc>
          <w:tcPr>
            <w:tcW w:w="1219" w:type="dxa"/>
            <w:vMerge/>
          </w:tcPr>
          <w:p w14:paraId="6F5916B5"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47C91796" w14:textId="77777777" w:rsidR="007E3B8F" w:rsidRPr="005350E3" w:rsidRDefault="007E3B8F" w:rsidP="00274C17">
            <w:pPr>
              <w:jc w:val="both"/>
              <w:rPr>
                <w:rFonts w:ascii="Times New Roman" w:hAnsi="Times New Roman" w:cs="Times New Roman"/>
                <w:sz w:val="20"/>
                <w:szCs w:val="20"/>
              </w:rPr>
            </w:pPr>
          </w:p>
          <w:p w14:paraId="089ABCD2"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Asplanchnidae</w:t>
            </w:r>
            <w:proofErr w:type="spellEnd"/>
          </w:p>
        </w:tc>
        <w:tc>
          <w:tcPr>
            <w:tcW w:w="2552" w:type="dxa"/>
          </w:tcPr>
          <w:p w14:paraId="334A8A4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Asplanchna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girodi</w:t>
            </w:r>
            <w:proofErr w:type="spellEnd"/>
          </w:p>
        </w:tc>
        <w:tc>
          <w:tcPr>
            <w:tcW w:w="709" w:type="dxa"/>
          </w:tcPr>
          <w:p w14:paraId="4DA76BEE" w14:textId="77777777" w:rsidR="007E3B8F" w:rsidRPr="005350E3" w:rsidRDefault="007E3B8F" w:rsidP="00274C17">
            <w:pPr>
              <w:jc w:val="both"/>
              <w:rPr>
                <w:rFonts w:ascii="Times New Roman" w:hAnsi="Times New Roman" w:cs="Times New Roman"/>
                <w:sz w:val="20"/>
                <w:szCs w:val="20"/>
              </w:rPr>
            </w:pPr>
          </w:p>
        </w:tc>
        <w:tc>
          <w:tcPr>
            <w:tcW w:w="708" w:type="dxa"/>
          </w:tcPr>
          <w:p w14:paraId="2AE474C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960148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5FFBDDC" w14:textId="77777777" w:rsidR="007E3B8F" w:rsidRPr="005350E3" w:rsidRDefault="007E3B8F" w:rsidP="00274C17">
            <w:pPr>
              <w:jc w:val="both"/>
              <w:rPr>
                <w:rFonts w:ascii="Times New Roman" w:hAnsi="Times New Roman" w:cs="Times New Roman"/>
                <w:sz w:val="20"/>
                <w:szCs w:val="20"/>
              </w:rPr>
            </w:pPr>
          </w:p>
        </w:tc>
        <w:tc>
          <w:tcPr>
            <w:tcW w:w="709" w:type="dxa"/>
          </w:tcPr>
          <w:p w14:paraId="0F23535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5941608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2A0635A6" w14:textId="77777777" w:rsidTr="00274C17">
        <w:tc>
          <w:tcPr>
            <w:tcW w:w="1219" w:type="dxa"/>
            <w:vMerge/>
          </w:tcPr>
          <w:p w14:paraId="65B32EC0"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61578CF" w14:textId="77777777" w:rsidR="007E3B8F" w:rsidRPr="005350E3" w:rsidRDefault="007E3B8F" w:rsidP="00274C17">
            <w:pPr>
              <w:jc w:val="both"/>
              <w:rPr>
                <w:rFonts w:ascii="Times New Roman" w:hAnsi="Times New Roman" w:cs="Times New Roman"/>
                <w:sz w:val="20"/>
                <w:szCs w:val="20"/>
              </w:rPr>
            </w:pPr>
          </w:p>
        </w:tc>
        <w:tc>
          <w:tcPr>
            <w:tcW w:w="2552" w:type="dxa"/>
          </w:tcPr>
          <w:p w14:paraId="20C856BF"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Asplanchna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priodonta</w:t>
            </w:r>
            <w:proofErr w:type="spellEnd"/>
          </w:p>
        </w:tc>
        <w:tc>
          <w:tcPr>
            <w:tcW w:w="709" w:type="dxa"/>
          </w:tcPr>
          <w:p w14:paraId="40B4A40B" w14:textId="77777777" w:rsidR="007E3B8F" w:rsidRPr="005350E3" w:rsidRDefault="007E3B8F" w:rsidP="00274C17">
            <w:pPr>
              <w:jc w:val="both"/>
              <w:rPr>
                <w:rFonts w:ascii="Times New Roman" w:hAnsi="Times New Roman" w:cs="Times New Roman"/>
                <w:sz w:val="20"/>
                <w:szCs w:val="20"/>
              </w:rPr>
            </w:pPr>
          </w:p>
        </w:tc>
        <w:tc>
          <w:tcPr>
            <w:tcW w:w="708" w:type="dxa"/>
          </w:tcPr>
          <w:p w14:paraId="6D061ED9" w14:textId="77777777" w:rsidR="007E3B8F" w:rsidRPr="005350E3" w:rsidRDefault="007E3B8F" w:rsidP="00274C17">
            <w:pPr>
              <w:jc w:val="both"/>
              <w:rPr>
                <w:rFonts w:ascii="Times New Roman" w:hAnsi="Times New Roman" w:cs="Times New Roman"/>
                <w:sz w:val="20"/>
                <w:szCs w:val="20"/>
              </w:rPr>
            </w:pPr>
          </w:p>
        </w:tc>
        <w:tc>
          <w:tcPr>
            <w:tcW w:w="709" w:type="dxa"/>
          </w:tcPr>
          <w:p w14:paraId="1EDA576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957EBE7" w14:textId="77777777" w:rsidR="007E3B8F" w:rsidRPr="005350E3" w:rsidRDefault="007E3B8F" w:rsidP="00274C17">
            <w:pPr>
              <w:jc w:val="both"/>
              <w:rPr>
                <w:rFonts w:ascii="Times New Roman" w:hAnsi="Times New Roman" w:cs="Times New Roman"/>
                <w:sz w:val="20"/>
                <w:szCs w:val="20"/>
              </w:rPr>
            </w:pPr>
          </w:p>
        </w:tc>
        <w:tc>
          <w:tcPr>
            <w:tcW w:w="709" w:type="dxa"/>
          </w:tcPr>
          <w:p w14:paraId="7D01BC7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6A7AF8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6E4ACC6D" w14:textId="77777777" w:rsidTr="00274C17">
        <w:tc>
          <w:tcPr>
            <w:tcW w:w="1219" w:type="dxa"/>
            <w:vMerge/>
          </w:tcPr>
          <w:p w14:paraId="4B44E617"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2D3BD075" w14:textId="77777777" w:rsidR="007E3B8F" w:rsidRPr="005350E3" w:rsidRDefault="007E3B8F" w:rsidP="00274C17">
            <w:pPr>
              <w:jc w:val="both"/>
              <w:rPr>
                <w:rFonts w:ascii="Times New Roman" w:hAnsi="Times New Roman" w:cs="Times New Roman"/>
                <w:sz w:val="20"/>
                <w:szCs w:val="20"/>
              </w:rPr>
            </w:pPr>
          </w:p>
        </w:tc>
        <w:tc>
          <w:tcPr>
            <w:tcW w:w="2552" w:type="dxa"/>
          </w:tcPr>
          <w:p w14:paraId="6AB8D2A5"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Asplanchna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herricki</w:t>
            </w:r>
            <w:proofErr w:type="spellEnd"/>
          </w:p>
        </w:tc>
        <w:tc>
          <w:tcPr>
            <w:tcW w:w="709" w:type="dxa"/>
          </w:tcPr>
          <w:p w14:paraId="4F760258" w14:textId="77777777" w:rsidR="007E3B8F" w:rsidRPr="005350E3" w:rsidRDefault="007E3B8F" w:rsidP="00274C17">
            <w:pPr>
              <w:jc w:val="both"/>
              <w:rPr>
                <w:rFonts w:ascii="Times New Roman" w:hAnsi="Times New Roman" w:cs="Times New Roman"/>
                <w:sz w:val="20"/>
                <w:szCs w:val="20"/>
              </w:rPr>
            </w:pPr>
          </w:p>
        </w:tc>
        <w:tc>
          <w:tcPr>
            <w:tcW w:w="708" w:type="dxa"/>
          </w:tcPr>
          <w:p w14:paraId="7D44D43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48E318C" w14:textId="77777777" w:rsidR="007E3B8F" w:rsidRPr="005350E3" w:rsidRDefault="007E3B8F" w:rsidP="00274C17">
            <w:pPr>
              <w:jc w:val="both"/>
              <w:rPr>
                <w:rFonts w:ascii="Times New Roman" w:hAnsi="Times New Roman" w:cs="Times New Roman"/>
                <w:sz w:val="20"/>
                <w:szCs w:val="20"/>
              </w:rPr>
            </w:pPr>
          </w:p>
        </w:tc>
        <w:tc>
          <w:tcPr>
            <w:tcW w:w="709" w:type="dxa"/>
          </w:tcPr>
          <w:p w14:paraId="6E0FB387" w14:textId="77777777" w:rsidR="007E3B8F" w:rsidRPr="005350E3" w:rsidRDefault="007E3B8F" w:rsidP="00274C17">
            <w:pPr>
              <w:jc w:val="both"/>
              <w:rPr>
                <w:rFonts w:ascii="Times New Roman" w:hAnsi="Times New Roman" w:cs="Times New Roman"/>
                <w:sz w:val="20"/>
                <w:szCs w:val="20"/>
              </w:rPr>
            </w:pPr>
          </w:p>
        </w:tc>
        <w:tc>
          <w:tcPr>
            <w:tcW w:w="709" w:type="dxa"/>
          </w:tcPr>
          <w:p w14:paraId="6B6742EB" w14:textId="77777777" w:rsidR="007E3B8F" w:rsidRPr="005350E3" w:rsidRDefault="007E3B8F" w:rsidP="00274C17">
            <w:pPr>
              <w:jc w:val="both"/>
              <w:rPr>
                <w:rFonts w:ascii="Times New Roman" w:hAnsi="Times New Roman" w:cs="Times New Roman"/>
                <w:sz w:val="20"/>
                <w:szCs w:val="20"/>
              </w:rPr>
            </w:pPr>
          </w:p>
        </w:tc>
        <w:tc>
          <w:tcPr>
            <w:tcW w:w="567" w:type="dxa"/>
          </w:tcPr>
          <w:p w14:paraId="737F1B6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67E9C29E" w14:textId="77777777" w:rsidTr="00274C17">
        <w:tc>
          <w:tcPr>
            <w:tcW w:w="1219" w:type="dxa"/>
            <w:vMerge w:val="restart"/>
          </w:tcPr>
          <w:p w14:paraId="4691709A" w14:textId="77777777" w:rsidR="007E3B8F" w:rsidRPr="005350E3" w:rsidRDefault="007E3B8F" w:rsidP="00274C17">
            <w:pPr>
              <w:jc w:val="both"/>
              <w:rPr>
                <w:rFonts w:ascii="Times New Roman" w:hAnsi="Times New Roman" w:cs="Times New Roman"/>
                <w:sz w:val="20"/>
                <w:szCs w:val="20"/>
              </w:rPr>
            </w:pPr>
          </w:p>
          <w:p w14:paraId="5499994A" w14:textId="77777777" w:rsidR="007E3B8F" w:rsidRPr="005350E3" w:rsidRDefault="007E3B8F" w:rsidP="00274C17">
            <w:pPr>
              <w:jc w:val="both"/>
              <w:rPr>
                <w:rFonts w:ascii="Times New Roman" w:hAnsi="Times New Roman" w:cs="Times New Roman"/>
                <w:sz w:val="20"/>
                <w:szCs w:val="20"/>
              </w:rPr>
            </w:pPr>
          </w:p>
          <w:p w14:paraId="239A8174" w14:textId="77777777" w:rsidR="007E3B8F" w:rsidRPr="005350E3" w:rsidRDefault="007E3B8F" w:rsidP="00274C17">
            <w:pPr>
              <w:jc w:val="both"/>
              <w:rPr>
                <w:rFonts w:ascii="Times New Roman" w:hAnsi="Times New Roman" w:cs="Times New Roman"/>
                <w:sz w:val="20"/>
                <w:szCs w:val="20"/>
              </w:rPr>
            </w:pPr>
          </w:p>
          <w:p w14:paraId="7965033F" w14:textId="77777777" w:rsidR="007E3B8F" w:rsidRPr="005350E3" w:rsidRDefault="007E3B8F" w:rsidP="00274C17">
            <w:pPr>
              <w:jc w:val="both"/>
              <w:rPr>
                <w:rFonts w:ascii="Times New Roman" w:hAnsi="Times New Roman" w:cs="Times New Roman"/>
                <w:sz w:val="20"/>
                <w:szCs w:val="20"/>
              </w:rPr>
            </w:pPr>
          </w:p>
          <w:p w14:paraId="333A8C5C" w14:textId="77777777" w:rsidR="007E3B8F" w:rsidRPr="005350E3" w:rsidRDefault="007E3B8F" w:rsidP="00274C17">
            <w:pPr>
              <w:jc w:val="both"/>
              <w:rPr>
                <w:rFonts w:ascii="Times New Roman" w:hAnsi="Times New Roman" w:cs="Times New Roman"/>
                <w:sz w:val="20"/>
                <w:szCs w:val="20"/>
              </w:rPr>
            </w:pPr>
          </w:p>
          <w:p w14:paraId="682784A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Cladoc</w:t>
            </w:r>
            <w:r>
              <w:rPr>
                <w:rFonts w:ascii="Times New Roman" w:hAnsi="Times New Roman" w:cs="Times New Roman"/>
                <w:sz w:val="20"/>
                <w:szCs w:val="20"/>
              </w:rPr>
              <w:t>erans</w:t>
            </w:r>
          </w:p>
        </w:tc>
        <w:tc>
          <w:tcPr>
            <w:tcW w:w="1611" w:type="dxa"/>
            <w:vMerge w:val="restart"/>
          </w:tcPr>
          <w:p w14:paraId="4F18F5B3"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Daphniidae</w:t>
            </w:r>
            <w:proofErr w:type="spellEnd"/>
          </w:p>
        </w:tc>
        <w:tc>
          <w:tcPr>
            <w:tcW w:w="2552" w:type="dxa"/>
          </w:tcPr>
          <w:p w14:paraId="0B96B79C"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Ceriodap</w:t>
            </w:r>
            <w:r>
              <w:rPr>
                <w:rFonts w:ascii="Times New Roman" w:hAnsi="Times New Roman" w:cs="Times New Roman"/>
                <w:i/>
                <w:sz w:val="20"/>
                <w:szCs w:val="20"/>
              </w:rPr>
              <w:t>h</w:t>
            </w:r>
            <w:r w:rsidRPr="005350E3">
              <w:rPr>
                <w:rFonts w:ascii="Times New Roman" w:hAnsi="Times New Roman" w:cs="Times New Roman"/>
                <w:i/>
                <w:sz w:val="20"/>
                <w:szCs w:val="20"/>
              </w:rPr>
              <w:t>nia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cornuta</w:t>
            </w:r>
            <w:proofErr w:type="spellEnd"/>
          </w:p>
        </w:tc>
        <w:tc>
          <w:tcPr>
            <w:tcW w:w="709" w:type="dxa"/>
          </w:tcPr>
          <w:p w14:paraId="300E9E8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3BE3BBF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AAECB4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EB9F0E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E5BED5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77ADF70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224A2AF7" w14:textId="77777777" w:rsidTr="00274C17">
        <w:tc>
          <w:tcPr>
            <w:tcW w:w="1219" w:type="dxa"/>
            <w:vMerge/>
          </w:tcPr>
          <w:p w14:paraId="0DDC1EEA"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509A9F9E" w14:textId="77777777" w:rsidR="007E3B8F" w:rsidRPr="005350E3" w:rsidRDefault="007E3B8F" w:rsidP="00274C17">
            <w:pPr>
              <w:jc w:val="both"/>
              <w:rPr>
                <w:rFonts w:ascii="Times New Roman" w:hAnsi="Times New Roman" w:cs="Times New Roman"/>
                <w:sz w:val="20"/>
                <w:szCs w:val="20"/>
              </w:rPr>
            </w:pPr>
          </w:p>
        </w:tc>
        <w:tc>
          <w:tcPr>
            <w:tcW w:w="2552" w:type="dxa"/>
          </w:tcPr>
          <w:p w14:paraId="56EA5B78"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Ceriodap</w:t>
            </w:r>
            <w:r>
              <w:rPr>
                <w:rFonts w:ascii="Times New Roman" w:hAnsi="Times New Roman" w:cs="Times New Roman"/>
                <w:i/>
                <w:sz w:val="20"/>
                <w:szCs w:val="20"/>
              </w:rPr>
              <w:t>h</w:t>
            </w:r>
            <w:r w:rsidRPr="005350E3">
              <w:rPr>
                <w:rFonts w:ascii="Times New Roman" w:hAnsi="Times New Roman" w:cs="Times New Roman"/>
                <w:i/>
                <w:sz w:val="20"/>
                <w:szCs w:val="20"/>
              </w:rPr>
              <w:t>nia</w:t>
            </w:r>
            <w:proofErr w:type="spellEnd"/>
            <w:r w:rsidRPr="005350E3">
              <w:rPr>
                <w:rFonts w:ascii="Times New Roman" w:hAnsi="Times New Roman" w:cs="Times New Roman"/>
                <w:i/>
                <w:sz w:val="20"/>
                <w:szCs w:val="20"/>
              </w:rPr>
              <w:t xml:space="preserve"> affinis</w:t>
            </w:r>
          </w:p>
        </w:tc>
        <w:tc>
          <w:tcPr>
            <w:tcW w:w="709" w:type="dxa"/>
          </w:tcPr>
          <w:p w14:paraId="77C3FA15" w14:textId="77777777" w:rsidR="007E3B8F" w:rsidRPr="005350E3" w:rsidRDefault="007E3B8F" w:rsidP="00274C17">
            <w:pPr>
              <w:jc w:val="both"/>
              <w:rPr>
                <w:rFonts w:ascii="Times New Roman" w:hAnsi="Times New Roman" w:cs="Times New Roman"/>
                <w:sz w:val="20"/>
                <w:szCs w:val="20"/>
              </w:rPr>
            </w:pPr>
          </w:p>
        </w:tc>
        <w:tc>
          <w:tcPr>
            <w:tcW w:w="708" w:type="dxa"/>
          </w:tcPr>
          <w:p w14:paraId="345E029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597658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C1DD43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F6401D9" w14:textId="77777777" w:rsidR="007E3B8F" w:rsidRPr="005350E3" w:rsidRDefault="007E3B8F" w:rsidP="00274C17">
            <w:pPr>
              <w:jc w:val="both"/>
              <w:rPr>
                <w:rFonts w:ascii="Times New Roman" w:hAnsi="Times New Roman" w:cs="Times New Roman"/>
                <w:sz w:val="20"/>
                <w:szCs w:val="20"/>
              </w:rPr>
            </w:pPr>
          </w:p>
        </w:tc>
        <w:tc>
          <w:tcPr>
            <w:tcW w:w="567" w:type="dxa"/>
          </w:tcPr>
          <w:p w14:paraId="4AA7CC0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60</w:t>
            </w:r>
          </w:p>
        </w:tc>
      </w:tr>
      <w:tr w:rsidR="007E3B8F" w:rsidRPr="005350E3" w14:paraId="5B31B660" w14:textId="77777777" w:rsidTr="00274C17">
        <w:tc>
          <w:tcPr>
            <w:tcW w:w="1219" w:type="dxa"/>
            <w:vMerge/>
          </w:tcPr>
          <w:p w14:paraId="125F0F17"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63D29229"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Macrothricidae</w:t>
            </w:r>
            <w:proofErr w:type="spellEnd"/>
          </w:p>
        </w:tc>
        <w:tc>
          <w:tcPr>
            <w:tcW w:w="2552" w:type="dxa"/>
          </w:tcPr>
          <w:p w14:paraId="203E2090"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Streblocerus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sericaudatus</w:t>
            </w:r>
            <w:proofErr w:type="spellEnd"/>
          </w:p>
        </w:tc>
        <w:tc>
          <w:tcPr>
            <w:tcW w:w="709" w:type="dxa"/>
          </w:tcPr>
          <w:p w14:paraId="0A73FCD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1EB7BDB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9F5E7C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9C89B8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003374C" w14:textId="77777777" w:rsidR="007E3B8F" w:rsidRPr="005350E3" w:rsidRDefault="007E3B8F" w:rsidP="00274C17">
            <w:pPr>
              <w:jc w:val="both"/>
              <w:rPr>
                <w:rFonts w:ascii="Times New Roman" w:hAnsi="Times New Roman" w:cs="Times New Roman"/>
                <w:sz w:val="20"/>
                <w:szCs w:val="20"/>
              </w:rPr>
            </w:pPr>
          </w:p>
        </w:tc>
        <w:tc>
          <w:tcPr>
            <w:tcW w:w="567" w:type="dxa"/>
          </w:tcPr>
          <w:p w14:paraId="766D53B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80</w:t>
            </w:r>
          </w:p>
        </w:tc>
      </w:tr>
      <w:tr w:rsidR="007E3B8F" w:rsidRPr="005350E3" w14:paraId="68DC9BB0" w14:textId="77777777" w:rsidTr="00274C17">
        <w:tc>
          <w:tcPr>
            <w:tcW w:w="1219" w:type="dxa"/>
            <w:vMerge/>
          </w:tcPr>
          <w:p w14:paraId="1D2E5685"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15B9F766" w14:textId="77777777" w:rsidR="007E3B8F" w:rsidRPr="005350E3" w:rsidRDefault="007E3B8F" w:rsidP="00274C17">
            <w:pPr>
              <w:jc w:val="both"/>
              <w:rPr>
                <w:rFonts w:ascii="Times New Roman" w:hAnsi="Times New Roman" w:cs="Times New Roman"/>
                <w:sz w:val="20"/>
                <w:szCs w:val="20"/>
              </w:rPr>
            </w:pPr>
          </w:p>
        </w:tc>
        <w:tc>
          <w:tcPr>
            <w:tcW w:w="2552" w:type="dxa"/>
          </w:tcPr>
          <w:p w14:paraId="1A54B7AF"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Macrothrix</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rosea</w:t>
            </w:r>
            <w:proofErr w:type="spellEnd"/>
          </w:p>
        </w:tc>
        <w:tc>
          <w:tcPr>
            <w:tcW w:w="709" w:type="dxa"/>
          </w:tcPr>
          <w:p w14:paraId="3F176DD2" w14:textId="77777777" w:rsidR="007E3B8F" w:rsidRPr="005350E3" w:rsidRDefault="007E3B8F" w:rsidP="00274C17">
            <w:pPr>
              <w:jc w:val="both"/>
              <w:rPr>
                <w:rFonts w:ascii="Times New Roman" w:hAnsi="Times New Roman" w:cs="Times New Roman"/>
                <w:sz w:val="20"/>
                <w:szCs w:val="20"/>
              </w:rPr>
            </w:pPr>
          </w:p>
        </w:tc>
        <w:tc>
          <w:tcPr>
            <w:tcW w:w="708" w:type="dxa"/>
          </w:tcPr>
          <w:p w14:paraId="00DCE271" w14:textId="77777777" w:rsidR="007E3B8F" w:rsidRPr="005350E3" w:rsidRDefault="007E3B8F" w:rsidP="00274C17">
            <w:pPr>
              <w:jc w:val="both"/>
              <w:rPr>
                <w:rFonts w:ascii="Times New Roman" w:hAnsi="Times New Roman" w:cs="Times New Roman"/>
                <w:sz w:val="20"/>
                <w:szCs w:val="20"/>
              </w:rPr>
            </w:pPr>
          </w:p>
        </w:tc>
        <w:tc>
          <w:tcPr>
            <w:tcW w:w="709" w:type="dxa"/>
          </w:tcPr>
          <w:p w14:paraId="34E7B1AA" w14:textId="77777777" w:rsidR="007E3B8F" w:rsidRPr="005350E3" w:rsidRDefault="007E3B8F" w:rsidP="00274C17">
            <w:pPr>
              <w:jc w:val="both"/>
              <w:rPr>
                <w:rFonts w:ascii="Times New Roman" w:hAnsi="Times New Roman" w:cs="Times New Roman"/>
                <w:sz w:val="20"/>
                <w:szCs w:val="20"/>
              </w:rPr>
            </w:pPr>
          </w:p>
        </w:tc>
        <w:tc>
          <w:tcPr>
            <w:tcW w:w="709" w:type="dxa"/>
          </w:tcPr>
          <w:p w14:paraId="37978B78" w14:textId="77777777" w:rsidR="007E3B8F" w:rsidRPr="005350E3" w:rsidRDefault="007E3B8F" w:rsidP="00274C17">
            <w:pPr>
              <w:jc w:val="both"/>
              <w:rPr>
                <w:rFonts w:ascii="Times New Roman" w:hAnsi="Times New Roman" w:cs="Times New Roman"/>
                <w:sz w:val="20"/>
                <w:szCs w:val="20"/>
              </w:rPr>
            </w:pPr>
          </w:p>
        </w:tc>
        <w:tc>
          <w:tcPr>
            <w:tcW w:w="709" w:type="dxa"/>
          </w:tcPr>
          <w:p w14:paraId="4BCE4F3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44C230F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15982B07" w14:textId="77777777" w:rsidTr="00274C17">
        <w:tc>
          <w:tcPr>
            <w:tcW w:w="1219" w:type="dxa"/>
            <w:vMerge/>
          </w:tcPr>
          <w:p w14:paraId="724D9EBA" w14:textId="77777777" w:rsidR="007E3B8F" w:rsidRPr="005350E3" w:rsidRDefault="007E3B8F" w:rsidP="00274C17">
            <w:pPr>
              <w:jc w:val="both"/>
              <w:rPr>
                <w:rFonts w:ascii="Times New Roman" w:hAnsi="Times New Roman" w:cs="Times New Roman"/>
                <w:sz w:val="20"/>
                <w:szCs w:val="20"/>
              </w:rPr>
            </w:pPr>
          </w:p>
        </w:tc>
        <w:tc>
          <w:tcPr>
            <w:tcW w:w="1611" w:type="dxa"/>
          </w:tcPr>
          <w:p w14:paraId="26CF4613"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Moinidae</w:t>
            </w:r>
            <w:proofErr w:type="spellEnd"/>
          </w:p>
        </w:tc>
        <w:tc>
          <w:tcPr>
            <w:tcW w:w="2552" w:type="dxa"/>
          </w:tcPr>
          <w:p w14:paraId="78C00E28"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Moina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micrura</w:t>
            </w:r>
            <w:proofErr w:type="spellEnd"/>
          </w:p>
        </w:tc>
        <w:tc>
          <w:tcPr>
            <w:tcW w:w="709" w:type="dxa"/>
          </w:tcPr>
          <w:p w14:paraId="7AEC0AC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C65F35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E345CD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9DA8BF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038068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5060332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23D3947F" w14:textId="77777777" w:rsidTr="00274C17">
        <w:tc>
          <w:tcPr>
            <w:tcW w:w="1219" w:type="dxa"/>
            <w:vMerge/>
          </w:tcPr>
          <w:p w14:paraId="09B771AE" w14:textId="77777777" w:rsidR="007E3B8F" w:rsidRPr="005350E3" w:rsidRDefault="007E3B8F" w:rsidP="00274C17">
            <w:pPr>
              <w:jc w:val="both"/>
              <w:rPr>
                <w:rFonts w:ascii="Times New Roman" w:hAnsi="Times New Roman" w:cs="Times New Roman"/>
                <w:sz w:val="20"/>
                <w:szCs w:val="20"/>
              </w:rPr>
            </w:pPr>
          </w:p>
        </w:tc>
        <w:tc>
          <w:tcPr>
            <w:tcW w:w="1611" w:type="dxa"/>
          </w:tcPr>
          <w:p w14:paraId="5D90D449"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Sididae</w:t>
            </w:r>
            <w:proofErr w:type="spellEnd"/>
          </w:p>
        </w:tc>
        <w:tc>
          <w:tcPr>
            <w:tcW w:w="2552" w:type="dxa"/>
          </w:tcPr>
          <w:p w14:paraId="182CD794"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Diaphanosoma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excisum</w:t>
            </w:r>
            <w:proofErr w:type="spellEnd"/>
          </w:p>
        </w:tc>
        <w:tc>
          <w:tcPr>
            <w:tcW w:w="709" w:type="dxa"/>
          </w:tcPr>
          <w:p w14:paraId="0B57013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23D55FA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BC3AC5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2CB7463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E0CB5A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18A2423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1CF5F495" w14:textId="77777777" w:rsidTr="00274C17">
        <w:tc>
          <w:tcPr>
            <w:tcW w:w="1219" w:type="dxa"/>
            <w:vMerge/>
          </w:tcPr>
          <w:p w14:paraId="06F4956C" w14:textId="77777777" w:rsidR="007E3B8F" w:rsidRPr="005350E3" w:rsidRDefault="007E3B8F" w:rsidP="00274C17">
            <w:pPr>
              <w:jc w:val="both"/>
              <w:rPr>
                <w:rFonts w:ascii="Times New Roman" w:hAnsi="Times New Roman" w:cs="Times New Roman"/>
                <w:sz w:val="20"/>
                <w:szCs w:val="20"/>
              </w:rPr>
            </w:pPr>
          </w:p>
        </w:tc>
        <w:tc>
          <w:tcPr>
            <w:tcW w:w="1611" w:type="dxa"/>
            <w:vMerge w:val="restart"/>
          </w:tcPr>
          <w:p w14:paraId="7014F612" w14:textId="77777777" w:rsidR="007E3B8F" w:rsidRPr="005350E3" w:rsidRDefault="007E3B8F" w:rsidP="00274C17">
            <w:pPr>
              <w:jc w:val="both"/>
              <w:rPr>
                <w:rFonts w:ascii="Times New Roman" w:hAnsi="Times New Roman" w:cs="Times New Roman"/>
                <w:sz w:val="20"/>
                <w:szCs w:val="20"/>
              </w:rPr>
            </w:pPr>
          </w:p>
          <w:p w14:paraId="6F310653" w14:textId="77777777" w:rsidR="007E3B8F" w:rsidRPr="005350E3" w:rsidRDefault="007E3B8F" w:rsidP="00274C17">
            <w:pPr>
              <w:jc w:val="both"/>
              <w:rPr>
                <w:rFonts w:ascii="Times New Roman" w:hAnsi="Times New Roman" w:cs="Times New Roman"/>
                <w:sz w:val="20"/>
                <w:szCs w:val="20"/>
              </w:rPr>
            </w:pPr>
          </w:p>
          <w:p w14:paraId="46CC8CAC" w14:textId="77777777" w:rsidR="007E3B8F" w:rsidRPr="005350E3" w:rsidRDefault="007E3B8F" w:rsidP="00274C17">
            <w:pPr>
              <w:jc w:val="both"/>
              <w:rPr>
                <w:rFonts w:ascii="Times New Roman" w:hAnsi="Times New Roman" w:cs="Times New Roman"/>
                <w:sz w:val="20"/>
                <w:szCs w:val="20"/>
              </w:rPr>
            </w:pPr>
          </w:p>
          <w:p w14:paraId="303D7954"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Chydoridae</w:t>
            </w:r>
            <w:proofErr w:type="spellEnd"/>
          </w:p>
        </w:tc>
        <w:tc>
          <w:tcPr>
            <w:tcW w:w="2552" w:type="dxa"/>
          </w:tcPr>
          <w:p w14:paraId="416452FF"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Alona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weltneri</w:t>
            </w:r>
            <w:proofErr w:type="spellEnd"/>
          </w:p>
        </w:tc>
        <w:tc>
          <w:tcPr>
            <w:tcW w:w="709" w:type="dxa"/>
          </w:tcPr>
          <w:p w14:paraId="40D0E56A" w14:textId="77777777" w:rsidR="007E3B8F" w:rsidRPr="005350E3" w:rsidRDefault="007E3B8F" w:rsidP="00274C17">
            <w:pPr>
              <w:jc w:val="both"/>
              <w:rPr>
                <w:rFonts w:ascii="Times New Roman" w:hAnsi="Times New Roman" w:cs="Times New Roman"/>
                <w:sz w:val="20"/>
                <w:szCs w:val="20"/>
              </w:rPr>
            </w:pPr>
          </w:p>
        </w:tc>
        <w:tc>
          <w:tcPr>
            <w:tcW w:w="708" w:type="dxa"/>
          </w:tcPr>
          <w:p w14:paraId="28FDF91D" w14:textId="77777777" w:rsidR="007E3B8F" w:rsidRPr="005350E3" w:rsidRDefault="007E3B8F" w:rsidP="00274C17">
            <w:pPr>
              <w:jc w:val="both"/>
              <w:rPr>
                <w:rFonts w:ascii="Times New Roman" w:hAnsi="Times New Roman" w:cs="Times New Roman"/>
                <w:sz w:val="20"/>
                <w:szCs w:val="20"/>
              </w:rPr>
            </w:pPr>
          </w:p>
        </w:tc>
        <w:tc>
          <w:tcPr>
            <w:tcW w:w="709" w:type="dxa"/>
          </w:tcPr>
          <w:p w14:paraId="324A8CB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1048D96" w14:textId="77777777" w:rsidR="007E3B8F" w:rsidRPr="005350E3" w:rsidRDefault="007E3B8F" w:rsidP="00274C17">
            <w:pPr>
              <w:jc w:val="both"/>
              <w:rPr>
                <w:rFonts w:ascii="Times New Roman" w:hAnsi="Times New Roman" w:cs="Times New Roman"/>
                <w:sz w:val="20"/>
                <w:szCs w:val="20"/>
              </w:rPr>
            </w:pPr>
          </w:p>
        </w:tc>
        <w:tc>
          <w:tcPr>
            <w:tcW w:w="709" w:type="dxa"/>
          </w:tcPr>
          <w:p w14:paraId="56B8962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265F85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63526E32" w14:textId="77777777" w:rsidTr="00274C17">
        <w:tc>
          <w:tcPr>
            <w:tcW w:w="1219" w:type="dxa"/>
            <w:vMerge/>
          </w:tcPr>
          <w:p w14:paraId="22B4C815"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0C6C90D8" w14:textId="77777777" w:rsidR="007E3B8F" w:rsidRPr="005350E3" w:rsidRDefault="007E3B8F" w:rsidP="00274C17">
            <w:pPr>
              <w:jc w:val="both"/>
              <w:rPr>
                <w:rFonts w:ascii="Times New Roman" w:hAnsi="Times New Roman" w:cs="Times New Roman"/>
                <w:sz w:val="20"/>
                <w:szCs w:val="20"/>
              </w:rPr>
            </w:pPr>
          </w:p>
        </w:tc>
        <w:tc>
          <w:tcPr>
            <w:tcW w:w="2552" w:type="dxa"/>
          </w:tcPr>
          <w:p w14:paraId="3BFD5F53"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Monospluis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dispar</w:t>
            </w:r>
            <w:proofErr w:type="spellEnd"/>
          </w:p>
        </w:tc>
        <w:tc>
          <w:tcPr>
            <w:tcW w:w="709" w:type="dxa"/>
          </w:tcPr>
          <w:p w14:paraId="023EB71E" w14:textId="77777777" w:rsidR="007E3B8F" w:rsidRPr="005350E3" w:rsidRDefault="007E3B8F" w:rsidP="00274C17">
            <w:pPr>
              <w:jc w:val="both"/>
              <w:rPr>
                <w:rFonts w:ascii="Times New Roman" w:hAnsi="Times New Roman" w:cs="Times New Roman"/>
                <w:sz w:val="20"/>
                <w:szCs w:val="20"/>
              </w:rPr>
            </w:pPr>
          </w:p>
        </w:tc>
        <w:tc>
          <w:tcPr>
            <w:tcW w:w="708" w:type="dxa"/>
          </w:tcPr>
          <w:p w14:paraId="3B03A3B6" w14:textId="77777777" w:rsidR="007E3B8F" w:rsidRPr="005350E3" w:rsidRDefault="007E3B8F" w:rsidP="00274C17">
            <w:pPr>
              <w:jc w:val="both"/>
              <w:rPr>
                <w:rFonts w:ascii="Times New Roman" w:hAnsi="Times New Roman" w:cs="Times New Roman"/>
                <w:sz w:val="20"/>
                <w:szCs w:val="20"/>
              </w:rPr>
            </w:pPr>
          </w:p>
        </w:tc>
        <w:tc>
          <w:tcPr>
            <w:tcW w:w="709" w:type="dxa"/>
          </w:tcPr>
          <w:p w14:paraId="15AC3E3C" w14:textId="77777777" w:rsidR="007E3B8F" w:rsidRPr="005350E3" w:rsidRDefault="007E3B8F" w:rsidP="00274C17">
            <w:pPr>
              <w:jc w:val="both"/>
              <w:rPr>
                <w:rFonts w:ascii="Times New Roman" w:hAnsi="Times New Roman" w:cs="Times New Roman"/>
                <w:sz w:val="20"/>
                <w:szCs w:val="20"/>
              </w:rPr>
            </w:pPr>
          </w:p>
        </w:tc>
        <w:tc>
          <w:tcPr>
            <w:tcW w:w="709" w:type="dxa"/>
          </w:tcPr>
          <w:p w14:paraId="0BDC485C" w14:textId="77777777" w:rsidR="007E3B8F" w:rsidRPr="005350E3" w:rsidRDefault="007E3B8F" w:rsidP="00274C17">
            <w:pPr>
              <w:jc w:val="both"/>
              <w:rPr>
                <w:rFonts w:ascii="Times New Roman" w:hAnsi="Times New Roman" w:cs="Times New Roman"/>
                <w:sz w:val="20"/>
                <w:szCs w:val="20"/>
              </w:rPr>
            </w:pPr>
          </w:p>
        </w:tc>
        <w:tc>
          <w:tcPr>
            <w:tcW w:w="709" w:type="dxa"/>
          </w:tcPr>
          <w:p w14:paraId="1CD0AC9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C7AEFE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55760FBB" w14:textId="77777777" w:rsidTr="00274C17">
        <w:tc>
          <w:tcPr>
            <w:tcW w:w="1219" w:type="dxa"/>
            <w:vMerge/>
          </w:tcPr>
          <w:p w14:paraId="6C5A68FA"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37A1F7A" w14:textId="77777777" w:rsidR="007E3B8F" w:rsidRPr="005350E3" w:rsidRDefault="007E3B8F" w:rsidP="00274C17">
            <w:pPr>
              <w:jc w:val="both"/>
              <w:rPr>
                <w:rFonts w:ascii="Times New Roman" w:hAnsi="Times New Roman" w:cs="Times New Roman"/>
                <w:sz w:val="20"/>
                <w:szCs w:val="20"/>
              </w:rPr>
            </w:pPr>
          </w:p>
        </w:tc>
        <w:tc>
          <w:tcPr>
            <w:tcW w:w="2552" w:type="dxa"/>
          </w:tcPr>
          <w:p w14:paraId="5F167172"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Chydorus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brevillabris</w:t>
            </w:r>
            <w:proofErr w:type="spellEnd"/>
          </w:p>
        </w:tc>
        <w:tc>
          <w:tcPr>
            <w:tcW w:w="709" w:type="dxa"/>
          </w:tcPr>
          <w:p w14:paraId="7B0B125B" w14:textId="77777777" w:rsidR="007E3B8F" w:rsidRPr="005350E3" w:rsidRDefault="007E3B8F" w:rsidP="00274C17">
            <w:pPr>
              <w:jc w:val="both"/>
              <w:rPr>
                <w:rFonts w:ascii="Times New Roman" w:hAnsi="Times New Roman" w:cs="Times New Roman"/>
                <w:sz w:val="20"/>
                <w:szCs w:val="20"/>
              </w:rPr>
            </w:pPr>
          </w:p>
        </w:tc>
        <w:tc>
          <w:tcPr>
            <w:tcW w:w="708" w:type="dxa"/>
          </w:tcPr>
          <w:p w14:paraId="72CC1522" w14:textId="77777777" w:rsidR="007E3B8F" w:rsidRPr="005350E3" w:rsidRDefault="007E3B8F" w:rsidP="00274C17">
            <w:pPr>
              <w:jc w:val="both"/>
              <w:rPr>
                <w:rFonts w:ascii="Times New Roman" w:hAnsi="Times New Roman" w:cs="Times New Roman"/>
                <w:sz w:val="20"/>
                <w:szCs w:val="20"/>
              </w:rPr>
            </w:pPr>
          </w:p>
        </w:tc>
        <w:tc>
          <w:tcPr>
            <w:tcW w:w="709" w:type="dxa"/>
          </w:tcPr>
          <w:p w14:paraId="1A539EBB" w14:textId="77777777" w:rsidR="007E3B8F" w:rsidRPr="005350E3" w:rsidRDefault="007E3B8F" w:rsidP="00274C17">
            <w:pPr>
              <w:jc w:val="both"/>
              <w:rPr>
                <w:rFonts w:ascii="Times New Roman" w:hAnsi="Times New Roman" w:cs="Times New Roman"/>
                <w:sz w:val="20"/>
                <w:szCs w:val="20"/>
              </w:rPr>
            </w:pPr>
          </w:p>
        </w:tc>
        <w:tc>
          <w:tcPr>
            <w:tcW w:w="709" w:type="dxa"/>
          </w:tcPr>
          <w:p w14:paraId="14FD3CA2" w14:textId="77777777" w:rsidR="007E3B8F" w:rsidRPr="005350E3" w:rsidRDefault="007E3B8F" w:rsidP="00274C17">
            <w:pPr>
              <w:jc w:val="both"/>
              <w:rPr>
                <w:rFonts w:ascii="Times New Roman" w:hAnsi="Times New Roman" w:cs="Times New Roman"/>
                <w:sz w:val="20"/>
                <w:szCs w:val="20"/>
              </w:rPr>
            </w:pPr>
          </w:p>
        </w:tc>
        <w:tc>
          <w:tcPr>
            <w:tcW w:w="709" w:type="dxa"/>
          </w:tcPr>
          <w:p w14:paraId="520BDE6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2C5F0CA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3626AED4" w14:textId="77777777" w:rsidTr="00274C17">
        <w:tc>
          <w:tcPr>
            <w:tcW w:w="1219" w:type="dxa"/>
            <w:vMerge/>
          </w:tcPr>
          <w:p w14:paraId="2D464C55"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CEB12B8" w14:textId="77777777" w:rsidR="007E3B8F" w:rsidRPr="005350E3" w:rsidRDefault="007E3B8F" w:rsidP="00274C17">
            <w:pPr>
              <w:jc w:val="both"/>
              <w:rPr>
                <w:rFonts w:ascii="Times New Roman" w:hAnsi="Times New Roman" w:cs="Times New Roman"/>
                <w:sz w:val="20"/>
                <w:szCs w:val="20"/>
              </w:rPr>
            </w:pPr>
          </w:p>
        </w:tc>
        <w:tc>
          <w:tcPr>
            <w:tcW w:w="2552" w:type="dxa"/>
          </w:tcPr>
          <w:p w14:paraId="613A25BC"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Alona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costata</w:t>
            </w:r>
            <w:proofErr w:type="spellEnd"/>
          </w:p>
        </w:tc>
        <w:tc>
          <w:tcPr>
            <w:tcW w:w="709" w:type="dxa"/>
          </w:tcPr>
          <w:p w14:paraId="0EC6981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3C6127B" w14:textId="77777777" w:rsidR="007E3B8F" w:rsidRPr="005350E3" w:rsidRDefault="007E3B8F" w:rsidP="00274C17">
            <w:pPr>
              <w:jc w:val="both"/>
              <w:rPr>
                <w:rFonts w:ascii="Times New Roman" w:hAnsi="Times New Roman" w:cs="Times New Roman"/>
                <w:sz w:val="20"/>
                <w:szCs w:val="20"/>
              </w:rPr>
            </w:pPr>
          </w:p>
        </w:tc>
        <w:tc>
          <w:tcPr>
            <w:tcW w:w="709" w:type="dxa"/>
          </w:tcPr>
          <w:p w14:paraId="10BFEE40" w14:textId="77777777" w:rsidR="007E3B8F" w:rsidRPr="005350E3" w:rsidRDefault="007E3B8F" w:rsidP="00274C17">
            <w:pPr>
              <w:jc w:val="both"/>
              <w:rPr>
                <w:rFonts w:ascii="Times New Roman" w:hAnsi="Times New Roman" w:cs="Times New Roman"/>
                <w:sz w:val="20"/>
                <w:szCs w:val="20"/>
              </w:rPr>
            </w:pPr>
          </w:p>
        </w:tc>
        <w:tc>
          <w:tcPr>
            <w:tcW w:w="709" w:type="dxa"/>
          </w:tcPr>
          <w:p w14:paraId="2E23C094" w14:textId="77777777" w:rsidR="007E3B8F" w:rsidRPr="005350E3" w:rsidRDefault="007E3B8F" w:rsidP="00274C17">
            <w:pPr>
              <w:jc w:val="both"/>
              <w:rPr>
                <w:rFonts w:ascii="Times New Roman" w:hAnsi="Times New Roman" w:cs="Times New Roman"/>
                <w:sz w:val="20"/>
                <w:szCs w:val="20"/>
              </w:rPr>
            </w:pPr>
          </w:p>
        </w:tc>
        <w:tc>
          <w:tcPr>
            <w:tcW w:w="709" w:type="dxa"/>
          </w:tcPr>
          <w:p w14:paraId="2C9FB181" w14:textId="77777777" w:rsidR="007E3B8F" w:rsidRPr="005350E3" w:rsidRDefault="007E3B8F" w:rsidP="00274C17">
            <w:pPr>
              <w:jc w:val="both"/>
              <w:rPr>
                <w:rFonts w:ascii="Times New Roman" w:hAnsi="Times New Roman" w:cs="Times New Roman"/>
                <w:sz w:val="20"/>
                <w:szCs w:val="20"/>
              </w:rPr>
            </w:pPr>
          </w:p>
        </w:tc>
        <w:tc>
          <w:tcPr>
            <w:tcW w:w="567" w:type="dxa"/>
          </w:tcPr>
          <w:p w14:paraId="05695D2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3C964748" w14:textId="77777777" w:rsidTr="00274C17">
        <w:tc>
          <w:tcPr>
            <w:tcW w:w="1219" w:type="dxa"/>
            <w:vMerge/>
          </w:tcPr>
          <w:p w14:paraId="050DCDD1"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D9D7362" w14:textId="77777777" w:rsidR="007E3B8F" w:rsidRPr="005350E3" w:rsidRDefault="007E3B8F" w:rsidP="00274C17">
            <w:pPr>
              <w:jc w:val="both"/>
              <w:rPr>
                <w:rFonts w:ascii="Times New Roman" w:hAnsi="Times New Roman" w:cs="Times New Roman"/>
                <w:sz w:val="20"/>
                <w:szCs w:val="20"/>
              </w:rPr>
            </w:pPr>
          </w:p>
        </w:tc>
        <w:tc>
          <w:tcPr>
            <w:tcW w:w="2552" w:type="dxa"/>
          </w:tcPr>
          <w:p w14:paraId="1C607A1A"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Dadaya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macops</w:t>
            </w:r>
            <w:proofErr w:type="spellEnd"/>
          </w:p>
        </w:tc>
        <w:tc>
          <w:tcPr>
            <w:tcW w:w="709" w:type="dxa"/>
          </w:tcPr>
          <w:p w14:paraId="3C3908E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316FDAC" w14:textId="77777777" w:rsidR="007E3B8F" w:rsidRPr="005350E3" w:rsidRDefault="007E3B8F" w:rsidP="00274C17">
            <w:pPr>
              <w:jc w:val="both"/>
              <w:rPr>
                <w:rFonts w:ascii="Times New Roman" w:hAnsi="Times New Roman" w:cs="Times New Roman"/>
                <w:sz w:val="20"/>
                <w:szCs w:val="20"/>
              </w:rPr>
            </w:pPr>
          </w:p>
        </w:tc>
        <w:tc>
          <w:tcPr>
            <w:tcW w:w="709" w:type="dxa"/>
          </w:tcPr>
          <w:p w14:paraId="540EB06F" w14:textId="77777777" w:rsidR="007E3B8F" w:rsidRPr="005350E3" w:rsidRDefault="007E3B8F" w:rsidP="00274C17">
            <w:pPr>
              <w:jc w:val="both"/>
              <w:rPr>
                <w:rFonts w:ascii="Times New Roman" w:hAnsi="Times New Roman" w:cs="Times New Roman"/>
                <w:sz w:val="20"/>
                <w:szCs w:val="20"/>
              </w:rPr>
            </w:pPr>
          </w:p>
        </w:tc>
        <w:tc>
          <w:tcPr>
            <w:tcW w:w="709" w:type="dxa"/>
          </w:tcPr>
          <w:p w14:paraId="52938364" w14:textId="77777777" w:rsidR="007E3B8F" w:rsidRPr="005350E3" w:rsidRDefault="007E3B8F" w:rsidP="00274C17">
            <w:pPr>
              <w:jc w:val="both"/>
              <w:rPr>
                <w:rFonts w:ascii="Times New Roman" w:hAnsi="Times New Roman" w:cs="Times New Roman"/>
                <w:sz w:val="20"/>
                <w:szCs w:val="20"/>
              </w:rPr>
            </w:pPr>
          </w:p>
        </w:tc>
        <w:tc>
          <w:tcPr>
            <w:tcW w:w="709" w:type="dxa"/>
          </w:tcPr>
          <w:p w14:paraId="002470D8" w14:textId="77777777" w:rsidR="007E3B8F" w:rsidRPr="005350E3" w:rsidRDefault="007E3B8F" w:rsidP="00274C17">
            <w:pPr>
              <w:jc w:val="both"/>
              <w:rPr>
                <w:rFonts w:ascii="Times New Roman" w:hAnsi="Times New Roman" w:cs="Times New Roman"/>
                <w:sz w:val="20"/>
                <w:szCs w:val="20"/>
              </w:rPr>
            </w:pPr>
          </w:p>
        </w:tc>
        <w:tc>
          <w:tcPr>
            <w:tcW w:w="567" w:type="dxa"/>
          </w:tcPr>
          <w:p w14:paraId="1109B5F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5713CD1F" w14:textId="77777777" w:rsidTr="00274C17">
        <w:tc>
          <w:tcPr>
            <w:tcW w:w="1219" w:type="dxa"/>
            <w:vMerge/>
          </w:tcPr>
          <w:p w14:paraId="6C395DBE"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6FCE241A" w14:textId="77777777" w:rsidR="007E3B8F" w:rsidRPr="005350E3" w:rsidRDefault="007E3B8F" w:rsidP="00274C17">
            <w:pPr>
              <w:jc w:val="both"/>
              <w:rPr>
                <w:rFonts w:ascii="Times New Roman" w:hAnsi="Times New Roman" w:cs="Times New Roman"/>
                <w:sz w:val="20"/>
                <w:szCs w:val="20"/>
              </w:rPr>
            </w:pPr>
          </w:p>
        </w:tc>
        <w:tc>
          <w:tcPr>
            <w:tcW w:w="2552" w:type="dxa"/>
          </w:tcPr>
          <w:p w14:paraId="524BF0CE"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Saycia</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cooki</w:t>
            </w:r>
            <w:proofErr w:type="spellEnd"/>
          </w:p>
        </w:tc>
        <w:tc>
          <w:tcPr>
            <w:tcW w:w="709" w:type="dxa"/>
          </w:tcPr>
          <w:p w14:paraId="4661F65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37332EFC" w14:textId="77777777" w:rsidR="007E3B8F" w:rsidRPr="005350E3" w:rsidRDefault="007E3B8F" w:rsidP="00274C17">
            <w:pPr>
              <w:jc w:val="both"/>
              <w:rPr>
                <w:rFonts w:ascii="Times New Roman" w:hAnsi="Times New Roman" w:cs="Times New Roman"/>
                <w:sz w:val="20"/>
                <w:szCs w:val="20"/>
              </w:rPr>
            </w:pPr>
          </w:p>
        </w:tc>
        <w:tc>
          <w:tcPr>
            <w:tcW w:w="709" w:type="dxa"/>
          </w:tcPr>
          <w:p w14:paraId="419E3DCF" w14:textId="77777777" w:rsidR="007E3B8F" w:rsidRPr="005350E3" w:rsidRDefault="007E3B8F" w:rsidP="00274C17">
            <w:pPr>
              <w:jc w:val="both"/>
              <w:rPr>
                <w:rFonts w:ascii="Times New Roman" w:hAnsi="Times New Roman" w:cs="Times New Roman"/>
                <w:sz w:val="20"/>
                <w:szCs w:val="20"/>
              </w:rPr>
            </w:pPr>
          </w:p>
        </w:tc>
        <w:tc>
          <w:tcPr>
            <w:tcW w:w="709" w:type="dxa"/>
          </w:tcPr>
          <w:p w14:paraId="6EB5F3E1" w14:textId="77777777" w:rsidR="007E3B8F" w:rsidRPr="005350E3" w:rsidRDefault="007E3B8F" w:rsidP="00274C17">
            <w:pPr>
              <w:jc w:val="both"/>
              <w:rPr>
                <w:rFonts w:ascii="Times New Roman" w:hAnsi="Times New Roman" w:cs="Times New Roman"/>
                <w:sz w:val="20"/>
                <w:szCs w:val="20"/>
              </w:rPr>
            </w:pPr>
          </w:p>
        </w:tc>
        <w:tc>
          <w:tcPr>
            <w:tcW w:w="709" w:type="dxa"/>
          </w:tcPr>
          <w:p w14:paraId="5559FC18" w14:textId="77777777" w:rsidR="007E3B8F" w:rsidRPr="005350E3" w:rsidRDefault="007E3B8F" w:rsidP="00274C17">
            <w:pPr>
              <w:jc w:val="both"/>
              <w:rPr>
                <w:rFonts w:ascii="Times New Roman" w:hAnsi="Times New Roman" w:cs="Times New Roman"/>
                <w:sz w:val="20"/>
                <w:szCs w:val="20"/>
              </w:rPr>
            </w:pPr>
          </w:p>
        </w:tc>
        <w:tc>
          <w:tcPr>
            <w:tcW w:w="567" w:type="dxa"/>
          </w:tcPr>
          <w:p w14:paraId="7828FA3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1F3FF28E" w14:textId="77777777" w:rsidTr="00274C17">
        <w:tc>
          <w:tcPr>
            <w:tcW w:w="1219" w:type="dxa"/>
            <w:vMerge/>
          </w:tcPr>
          <w:p w14:paraId="2DB1007F"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7A6CC0A1" w14:textId="77777777" w:rsidR="007E3B8F" w:rsidRPr="005350E3" w:rsidRDefault="007E3B8F" w:rsidP="00274C17">
            <w:pPr>
              <w:jc w:val="both"/>
              <w:rPr>
                <w:rFonts w:ascii="Times New Roman" w:hAnsi="Times New Roman" w:cs="Times New Roman"/>
                <w:sz w:val="20"/>
                <w:szCs w:val="20"/>
              </w:rPr>
            </w:pPr>
          </w:p>
        </w:tc>
        <w:tc>
          <w:tcPr>
            <w:tcW w:w="2552" w:type="dxa"/>
          </w:tcPr>
          <w:p w14:paraId="3926DF0B"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Pseudochydorus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globosus</w:t>
            </w:r>
            <w:proofErr w:type="spellEnd"/>
          </w:p>
        </w:tc>
        <w:tc>
          <w:tcPr>
            <w:tcW w:w="709" w:type="dxa"/>
          </w:tcPr>
          <w:p w14:paraId="23477AE5" w14:textId="77777777" w:rsidR="007E3B8F" w:rsidRPr="005350E3" w:rsidRDefault="007E3B8F" w:rsidP="00274C17">
            <w:pPr>
              <w:jc w:val="both"/>
              <w:rPr>
                <w:rFonts w:ascii="Times New Roman" w:hAnsi="Times New Roman" w:cs="Times New Roman"/>
                <w:sz w:val="20"/>
                <w:szCs w:val="20"/>
              </w:rPr>
            </w:pPr>
          </w:p>
        </w:tc>
        <w:tc>
          <w:tcPr>
            <w:tcW w:w="708" w:type="dxa"/>
          </w:tcPr>
          <w:p w14:paraId="08426B20" w14:textId="77777777" w:rsidR="007E3B8F" w:rsidRPr="005350E3" w:rsidRDefault="007E3B8F" w:rsidP="00274C17">
            <w:pPr>
              <w:jc w:val="both"/>
              <w:rPr>
                <w:rFonts w:ascii="Times New Roman" w:hAnsi="Times New Roman" w:cs="Times New Roman"/>
                <w:sz w:val="20"/>
                <w:szCs w:val="20"/>
              </w:rPr>
            </w:pPr>
          </w:p>
        </w:tc>
        <w:tc>
          <w:tcPr>
            <w:tcW w:w="709" w:type="dxa"/>
          </w:tcPr>
          <w:p w14:paraId="77146C7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592C449" w14:textId="77777777" w:rsidR="007E3B8F" w:rsidRPr="005350E3" w:rsidRDefault="007E3B8F" w:rsidP="00274C17">
            <w:pPr>
              <w:jc w:val="both"/>
              <w:rPr>
                <w:rFonts w:ascii="Times New Roman" w:hAnsi="Times New Roman" w:cs="Times New Roman"/>
                <w:sz w:val="20"/>
                <w:szCs w:val="20"/>
              </w:rPr>
            </w:pPr>
          </w:p>
        </w:tc>
        <w:tc>
          <w:tcPr>
            <w:tcW w:w="709" w:type="dxa"/>
          </w:tcPr>
          <w:p w14:paraId="4A810C72" w14:textId="77777777" w:rsidR="007E3B8F" w:rsidRPr="005350E3" w:rsidRDefault="007E3B8F" w:rsidP="00274C17">
            <w:pPr>
              <w:jc w:val="both"/>
              <w:rPr>
                <w:rFonts w:ascii="Times New Roman" w:hAnsi="Times New Roman" w:cs="Times New Roman"/>
                <w:sz w:val="20"/>
                <w:szCs w:val="20"/>
              </w:rPr>
            </w:pPr>
          </w:p>
        </w:tc>
        <w:tc>
          <w:tcPr>
            <w:tcW w:w="567" w:type="dxa"/>
          </w:tcPr>
          <w:p w14:paraId="53C748C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6B163C99" w14:textId="77777777" w:rsidTr="00274C17">
        <w:tc>
          <w:tcPr>
            <w:tcW w:w="1219" w:type="dxa"/>
            <w:vMerge w:val="restart"/>
          </w:tcPr>
          <w:p w14:paraId="7348F984" w14:textId="77777777" w:rsidR="007E3B8F" w:rsidRPr="005350E3" w:rsidRDefault="007E3B8F" w:rsidP="00274C17">
            <w:pPr>
              <w:jc w:val="both"/>
              <w:rPr>
                <w:rFonts w:ascii="Times New Roman" w:hAnsi="Times New Roman" w:cs="Times New Roman"/>
                <w:sz w:val="20"/>
                <w:szCs w:val="20"/>
              </w:rPr>
            </w:pPr>
          </w:p>
          <w:p w14:paraId="5199252D" w14:textId="77777777" w:rsidR="007E3B8F" w:rsidRPr="005350E3" w:rsidRDefault="007E3B8F" w:rsidP="00274C17">
            <w:pPr>
              <w:jc w:val="both"/>
              <w:rPr>
                <w:rFonts w:ascii="Times New Roman" w:hAnsi="Times New Roman" w:cs="Times New Roman"/>
                <w:sz w:val="20"/>
                <w:szCs w:val="20"/>
              </w:rPr>
            </w:pPr>
          </w:p>
          <w:p w14:paraId="7B3422A9"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Cop</w:t>
            </w:r>
            <w:r>
              <w:rPr>
                <w:rFonts w:ascii="Times New Roman" w:hAnsi="Times New Roman" w:cs="Times New Roman"/>
                <w:sz w:val="20"/>
                <w:szCs w:val="20"/>
              </w:rPr>
              <w:t>e</w:t>
            </w:r>
            <w:r w:rsidRPr="005350E3">
              <w:rPr>
                <w:rFonts w:ascii="Times New Roman" w:hAnsi="Times New Roman" w:cs="Times New Roman"/>
                <w:sz w:val="20"/>
                <w:szCs w:val="20"/>
              </w:rPr>
              <w:t>pods</w:t>
            </w:r>
            <w:proofErr w:type="spellEnd"/>
          </w:p>
        </w:tc>
        <w:tc>
          <w:tcPr>
            <w:tcW w:w="1611" w:type="dxa"/>
            <w:vMerge w:val="restart"/>
          </w:tcPr>
          <w:p w14:paraId="1A229C24"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Cyclopidae</w:t>
            </w:r>
            <w:proofErr w:type="spellEnd"/>
          </w:p>
        </w:tc>
        <w:tc>
          <w:tcPr>
            <w:tcW w:w="2552" w:type="dxa"/>
          </w:tcPr>
          <w:p w14:paraId="3CCCD68A"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i/>
                <w:sz w:val="20"/>
                <w:szCs w:val="20"/>
              </w:rPr>
              <w:t>Thermocyclops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sz w:val="20"/>
                <w:szCs w:val="20"/>
              </w:rPr>
              <w:t>sp</w:t>
            </w:r>
            <w:proofErr w:type="spellEnd"/>
            <w:r w:rsidRPr="005350E3">
              <w:rPr>
                <w:rFonts w:ascii="Times New Roman" w:hAnsi="Times New Roman" w:cs="Times New Roman"/>
                <w:sz w:val="20"/>
                <w:szCs w:val="20"/>
              </w:rPr>
              <w:t>.</w:t>
            </w:r>
          </w:p>
        </w:tc>
        <w:tc>
          <w:tcPr>
            <w:tcW w:w="709" w:type="dxa"/>
          </w:tcPr>
          <w:p w14:paraId="194F2E3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0DACFC2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051330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61FD13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DA8EE0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24BFBF2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52A2E7A6" w14:textId="77777777" w:rsidTr="00274C17">
        <w:tc>
          <w:tcPr>
            <w:tcW w:w="1219" w:type="dxa"/>
            <w:vMerge/>
          </w:tcPr>
          <w:p w14:paraId="4F1FA135" w14:textId="77777777" w:rsidR="007E3B8F" w:rsidRPr="005350E3" w:rsidRDefault="007E3B8F" w:rsidP="00274C17">
            <w:pPr>
              <w:jc w:val="both"/>
              <w:rPr>
                <w:rFonts w:ascii="Times New Roman" w:hAnsi="Times New Roman" w:cs="Times New Roman"/>
                <w:sz w:val="20"/>
                <w:szCs w:val="20"/>
              </w:rPr>
            </w:pPr>
          </w:p>
        </w:tc>
        <w:tc>
          <w:tcPr>
            <w:tcW w:w="1611" w:type="dxa"/>
            <w:vMerge/>
          </w:tcPr>
          <w:p w14:paraId="0B785030" w14:textId="77777777" w:rsidR="007E3B8F" w:rsidRPr="005350E3" w:rsidRDefault="007E3B8F" w:rsidP="00274C17">
            <w:pPr>
              <w:jc w:val="both"/>
              <w:rPr>
                <w:rFonts w:ascii="Times New Roman" w:hAnsi="Times New Roman" w:cs="Times New Roman"/>
                <w:sz w:val="20"/>
                <w:szCs w:val="20"/>
              </w:rPr>
            </w:pPr>
          </w:p>
        </w:tc>
        <w:tc>
          <w:tcPr>
            <w:tcW w:w="2552" w:type="dxa"/>
          </w:tcPr>
          <w:p w14:paraId="21A9046D"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Mesocyclops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sz w:val="20"/>
                <w:szCs w:val="20"/>
              </w:rPr>
              <w:t>sp</w:t>
            </w:r>
            <w:proofErr w:type="spellEnd"/>
            <w:r w:rsidRPr="005350E3">
              <w:rPr>
                <w:rFonts w:ascii="Times New Roman" w:hAnsi="Times New Roman" w:cs="Times New Roman"/>
                <w:sz w:val="20"/>
                <w:szCs w:val="20"/>
              </w:rPr>
              <w:t>.</w:t>
            </w:r>
          </w:p>
        </w:tc>
        <w:tc>
          <w:tcPr>
            <w:tcW w:w="709" w:type="dxa"/>
          </w:tcPr>
          <w:p w14:paraId="6C1B8BE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7D339F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D63AE2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41C8D3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661833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5F3BCE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037A455A" w14:textId="77777777" w:rsidTr="00274C17">
        <w:tc>
          <w:tcPr>
            <w:tcW w:w="1219" w:type="dxa"/>
            <w:vMerge/>
          </w:tcPr>
          <w:p w14:paraId="4E9D9D33" w14:textId="77777777" w:rsidR="007E3B8F" w:rsidRPr="005350E3" w:rsidRDefault="007E3B8F" w:rsidP="00274C17">
            <w:pPr>
              <w:jc w:val="both"/>
              <w:rPr>
                <w:rFonts w:ascii="Times New Roman" w:hAnsi="Times New Roman" w:cs="Times New Roman"/>
                <w:sz w:val="20"/>
                <w:szCs w:val="20"/>
              </w:rPr>
            </w:pPr>
          </w:p>
        </w:tc>
        <w:tc>
          <w:tcPr>
            <w:tcW w:w="1611" w:type="dxa"/>
          </w:tcPr>
          <w:p w14:paraId="0FA49BD3" w14:textId="77777777" w:rsidR="007E3B8F" w:rsidRPr="005350E3" w:rsidRDefault="007E3B8F" w:rsidP="00274C17">
            <w:pPr>
              <w:jc w:val="both"/>
              <w:rPr>
                <w:rFonts w:ascii="Times New Roman" w:hAnsi="Times New Roman" w:cs="Times New Roman"/>
                <w:sz w:val="20"/>
                <w:szCs w:val="20"/>
              </w:rPr>
            </w:pPr>
            <w:proofErr w:type="spellStart"/>
            <w:r>
              <w:rPr>
                <w:rFonts w:ascii="Times New Roman" w:hAnsi="Times New Roman" w:cs="Times New Roman"/>
                <w:sz w:val="20"/>
                <w:szCs w:val="20"/>
              </w:rPr>
              <w:t>U</w:t>
            </w:r>
            <w:r w:rsidRPr="00833ECC">
              <w:rPr>
                <w:rFonts w:ascii="Times New Roman" w:hAnsi="Times New Roman" w:cs="Times New Roman"/>
                <w:sz w:val="20"/>
                <w:szCs w:val="20"/>
              </w:rPr>
              <w:t>ndetermined</w:t>
            </w:r>
            <w:proofErr w:type="spellEnd"/>
          </w:p>
        </w:tc>
        <w:tc>
          <w:tcPr>
            <w:tcW w:w="2552" w:type="dxa"/>
          </w:tcPr>
          <w:p w14:paraId="38FAAF84" w14:textId="77777777" w:rsidR="007E3B8F" w:rsidRPr="005350E3" w:rsidRDefault="007E3B8F" w:rsidP="00274C17">
            <w:pPr>
              <w:jc w:val="both"/>
              <w:rPr>
                <w:rFonts w:ascii="Times New Roman" w:hAnsi="Times New Roman" w:cs="Times New Roman"/>
                <w:iCs/>
                <w:sz w:val="20"/>
                <w:szCs w:val="20"/>
              </w:rPr>
            </w:pPr>
            <w:proofErr w:type="spellStart"/>
            <w:r w:rsidRPr="005350E3">
              <w:rPr>
                <w:rFonts w:ascii="Times New Roman" w:hAnsi="Times New Roman" w:cs="Times New Roman"/>
                <w:iCs/>
                <w:sz w:val="20"/>
                <w:szCs w:val="20"/>
              </w:rPr>
              <w:t>Nauplii</w:t>
            </w:r>
            <w:proofErr w:type="spellEnd"/>
          </w:p>
        </w:tc>
        <w:tc>
          <w:tcPr>
            <w:tcW w:w="709" w:type="dxa"/>
          </w:tcPr>
          <w:p w14:paraId="042C27D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2D00D7C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463502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107A87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DD78A9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30ECB22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72B8270B" w14:textId="77777777" w:rsidTr="00274C17">
        <w:tc>
          <w:tcPr>
            <w:tcW w:w="1219" w:type="dxa"/>
            <w:vMerge/>
          </w:tcPr>
          <w:p w14:paraId="04C34B5E" w14:textId="77777777" w:rsidR="007E3B8F" w:rsidRPr="005350E3" w:rsidRDefault="007E3B8F" w:rsidP="00274C17">
            <w:pPr>
              <w:jc w:val="both"/>
              <w:rPr>
                <w:rFonts w:ascii="Times New Roman" w:hAnsi="Times New Roman" w:cs="Times New Roman"/>
                <w:sz w:val="20"/>
                <w:szCs w:val="20"/>
              </w:rPr>
            </w:pPr>
          </w:p>
        </w:tc>
        <w:tc>
          <w:tcPr>
            <w:tcW w:w="1611" w:type="dxa"/>
          </w:tcPr>
          <w:p w14:paraId="532EF511" w14:textId="77777777" w:rsidR="007E3B8F" w:rsidRPr="005350E3" w:rsidRDefault="007E3B8F" w:rsidP="00274C17">
            <w:pPr>
              <w:jc w:val="both"/>
              <w:rPr>
                <w:rFonts w:ascii="Times New Roman" w:hAnsi="Times New Roman" w:cs="Times New Roman"/>
                <w:sz w:val="20"/>
                <w:szCs w:val="20"/>
              </w:rPr>
            </w:pPr>
            <w:proofErr w:type="spellStart"/>
            <w:r>
              <w:rPr>
                <w:rFonts w:ascii="Times New Roman" w:hAnsi="Times New Roman" w:cs="Times New Roman"/>
                <w:sz w:val="20"/>
                <w:szCs w:val="20"/>
              </w:rPr>
              <w:t>U</w:t>
            </w:r>
            <w:r w:rsidRPr="00833ECC">
              <w:rPr>
                <w:rFonts w:ascii="Times New Roman" w:hAnsi="Times New Roman" w:cs="Times New Roman"/>
                <w:sz w:val="20"/>
                <w:szCs w:val="20"/>
              </w:rPr>
              <w:t>ndetermined</w:t>
            </w:r>
            <w:proofErr w:type="spellEnd"/>
            <w:r w:rsidRPr="00833ECC">
              <w:rPr>
                <w:rFonts w:ascii="Times New Roman" w:hAnsi="Times New Roman" w:cs="Times New Roman"/>
                <w:sz w:val="20"/>
                <w:szCs w:val="20"/>
              </w:rPr>
              <w:t xml:space="preserve"> </w:t>
            </w:r>
          </w:p>
        </w:tc>
        <w:tc>
          <w:tcPr>
            <w:tcW w:w="2552" w:type="dxa"/>
          </w:tcPr>
          <w:p w14:paraId="4B7C758D" w14:textId="77777777" w:rsidR="007E3B8F" w:rsidRPr="005350E3" w:rsidRDefault="007E3B8F" w:rsidP="00274C17">
            <w:pPr>
              <w:jc w:val="both"/>
              <w:rPr>
                <w:rFonts w:ascii="Times New Roman" w:hAnsi="Times New Roman" w:cs="Times New Roman"/>
                <w:iCs/>
                <w:sz w:val="20"/>
                <w:szCs w:val="20"/>
              </w:rPr>
            </w:pPr>
            <w:proofErr w:type="spellStart"/>
            <w:r w:rsidRPr="005350E3">
              <w:rPr>
                <w:rFonts w:ascii="Times New Roman" w:hAnsi="Times New Roman" w:cs="Times New Roman"/>
                <w:iCs/>
                <w:sz w:val="20"/>
                <w:szCs w:val="20"/>
              </w:rPr>
              <w:t>Cop</w:t>
            </w:r>
            <w:r>
              <w:rPr>
                <w:rFonts w:ascii="Times New Roman" w:hAnsi="Times New Roman" w:cs="Times New Roman"/>
                <w:iCs/>
                <w:sz w:val="20"/>
                <w:szCs w:val="20"/>
              </w:rPr>
              <w:t>e</w:t>
            </w:r>
            <w:r w:rsidRPr="005350E3">
              <w:rPr>
                <w:rFonts w:ascii="Times New Roman" w:hAnsi="Times New Roman" w:cs="Times New Roman"/>
                <w:iCs/>
                <w:sz w:val="20"/>
                <w:szCs w:val="20"/>
              </w:rPr>
              <w:t>podites</w:t>
            </w:r>
            <w:proofErr w:type="spellEnd"/>
          </w:p>
        </w:tc>
        <w:tc>
          <w:tcPr>
            <w:tcW w:w="709" w:type="dxa"/>
          </w:tcPr>
          <w:p w14:paraId="00B67D0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3E7A1C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837260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6BA4617"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31FA3A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FD5A8C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423D8039" w14:textId="77777777" w:rsidTr="00274C17">
        <w:tc>
          <w:tcPr>
            <w:tcW w:w="1219" w:type="dxa"/>
            <w:vMerge/>
          </w:tcPr>
          <w:p w14:paraId="1DBEB8A0" w14:textId="77777777" w:rsidR="007E3B8F" w:rsidRPr="005350E3" w:rsidRDefault="007E3B8F" w:rsidP="00274C17">
            <w:pPr>
              <w:jc w:val="both"/>
              <w:rPr>
                <w:rFonts w:ascii="Times New Roman" w:hAnsi="Times New Roman" w:cs="Times New Roman"/>
                <w:sz w:val="20"/>
                <w:szCs w:val="20"/>
              </w:rPr>
            </w:pPr>
          </w:p>
        </w:tc>
        <w:tc>
          <w:tcPr>
            <w:tcW w:w="1611" w:type="dxa"/>
          </w:tcPr>
          <w:p w14:paraId="38BD8DB2" w14:textId="77777777" w:rsidR="007E3B8F" w:rsidRPr="005350E3" w:rsidRDefault="007E3B8F" w:rsidP="00274C17">
            <w:pPr>
              <w:jc w:val="both"/>
              <w:rPr>
                <w:rFonts w:ascii="Times New Roman" w:hAnsi="Times New Roman" w:cs="Times New Roman"/>
                <w:sz w:val="20"/>
                <w:szCs w:val="20"/>
              </w:rPr>
            </w:pPr>
            <w:proofErr w:type="spellStart"/>
            <w:r w:rsidRPr="00FE25C7">
              <w:rPr>
                <w:rFonts w:ascii="Times New Roman" w:hAnsi="Times New Roman" w:cs="Times New Roman"/>
                <w:sz w:val="20"/>
                <w:szCs w:val="20"/>
              </w:rPr>
              <w:t>Diaptomidae</w:t>
            </w:r>
            <w:proofErr w:type="spellEnd"/>
            <w:r w:rsidRPr="00FE25C7">
              <w:rPr>
                <w:rFonts w:ascii="Times New Roman" w:hAnsi="Times New Roman" w:cs="Times New Roman"/>
                <w:sz w:val="20"/>
                <w:szCs w:val="20"/>
              </w:rPr>
              <w:t xml:space="preserve">  </w:t>
            </w:r>
          </w:p>
        </w:tc>
        <w:tc>
          <w:tcPr>
            <w:tcW w:w="2552" w:type="dxa"/>
          </w:tcPr>
          <w:p w14:paraId="5AF1A8A6"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Tropodiaptomus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lateralis</w:t>
            </w:r>
            <w:proofErr w:type="spellEnd"/>
          </w:p>
        </w:tc>
        <w:tc>
          <w:tcPr>
            <w:tcW w:w="709" w:type="dxa"/>
          </w:tcPr>
          <w:p w14:paraId="03DFD0FC" w14:textId="77777777" w:rsidR="007E3B8F" w:rsidRPr="005350E3" w:rsidRDefault="007E3B8F" w:rsidP="00274C17">
            <w:pPr>
              <w:jc w:val="both"/>
              <w:rPr>
                <w:rFonts w:ascii="Times New Roman" w:hAnsi="Times New Roman" w:cs="Times New Roman"/>
                <w:sz w:val="20"/>
                <w:szCs w:val="20"/>
              </w:rPr>
            </w:pPr>
          </w:p>
        </w:tc>
        <w:tc>
          <w:tcPr>
            <w:tcW w:w="708" w:type="dxa"/>
          </w:tcPr>
          <w:p w14:paraId="3C60FD8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FEA3346" w14:textId="77777777" w:rsidR="007E3B8F" w:rsidRPr="005350E3" w:rsidRDefault="007E3B8F" w:rsidP="00274C17">
            <w:pPr>
              <w:jc w:val="both"/>
              <w:rPr>
                <w:rFonts w:ascii="Times New Roman" w:hAnsi="Times New Roman" w:cs="Times New Roman"/>
                <w:sz w:val="20"/>
                <w:szCs w:val="20"/>
              </w:rPr>
            </w:pPr>
          </w:p>
        </w:tc>
        <w:tc>
          <w:tcPr>
            <w:tcW w:w="709" w:type="dxa"/>
          </w:tcPr>
          <w:p w14:paraId="06BDF67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0A5451E" w14:textId="77777777" w:rsidR="007E3B8F" w:rsidRPr="005350E3" w:rsidRDefault="007E3B8F" w:rsidP="00274C17">
            <w:pPr>
              <w:jc w:val="both"/>
              <w:rPr>
                <w:rFonts w:ascii="Times New Roman" w:hAnsi="Times New Roman" w:cs="Times New Roman"/>
                <w:sz w:val="20"/>
                <w:szCs w:val="20"/>
              </w:rPr>
            </w:pPr>
          </w:p>
        </w:tc>
        <w:tc>
          <w:tcPr>
            <w:tcW w:w="567" w:type="dxa"/>
          </w:tcPr>
          <w:p w14:paraId="1F595C7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r>
      <w:tr w:rsidR="007E3B8F" w:rsidRPr="005350E3" w14:paraId="7BA6056A" w14:textId="77777777" w:rsidTr="00274C17">
        <w:tc>
          <w:tcPr>
            <w:tcW w:w="1219" w:type="dxa"/>
            <w:vMerge w:val="restart"/>
          </w:tcPr>
          <w:p w14:paraId="4C6CE49F" w14:textId="77777777" w:rsidR="007E3B8F" w:rsidRPr="005350E3" w:rsidRDefault="007E3B8F" w:rsidP="00274C17">
            <w:pPr>
              <w:jc w:val="both"/>
              <w:rPr>
                <w:rFonts w:ascii="Times New Roman" w:hAnsi="Times New Roman" w:cs="Times New Roman"/>
                <w:sz w:val="20"/>
                <w:szCs w:val="20"/>
              </w:rPr>
            </w:pPr>
          </w:p>
          <w:p w14:paraId="088B8068" w14:textId="77777777" w:rsidR="007E3B8F" w:rsidRPr="005350E3" w:rsidRDefault="007E3B8F" w:rsidP="00274C17">
            <w:pPr>
              <w:jc w:val="both"/>
              <w:rPr>
                <w:rFonts w:ascii="Times New Roman" w:hAnsi="Times New Roman" w:cs="Times New Roman"/>
                <w:sz w:val="20"/>
                <w:szCs w:val="20"/>
              </w:rPr>
            </w:pPr>
            <w:proofErr w:type="spellStart"/>
            <w:r>
              <w:rPr>
                <w:rFonts w:ascii="Times New Roman" w:hAnsi="Times New Roman" w:cs="Times New Roman"/>
                <w:sz w:val="20"/>
                <w:szCs w:val="20"/>
              </w:rPr>
              <w:t>Other</w:t>
            </w:r>
            <w:proofErr w:type="spellEnd"/>
          </w:p>
        </w:tc>
        <w:tc>
          <w:tcPr>
            <w:tcW w:w="1611" w:type="dxa"/>
          </w:tcPr>
          <w:p w14:paraId="6AC9C4AF" w14:textId="77777777" w:rsidR="007E3B8F" w:rsidRPr="005350E3" w:rsidRDefault="007E3B8F" w:rsidP="00274C17">
            <w:pPr>
              <w:jc w:val="both"/>
              <w:rPr>
                <w:rFonts w:ascii="Times New Roman" w:hAnsi="Times New Roman" w:cs="Times New Roman"/>
                <w:sz w:val="20"/>
                <w:szCs w:val="20"/>
              </w:rPr>
            </w:pPr>
            <w:proofErr w:type="spellStart"/>
            <w:r>
              <w:rPr>
                <w:rFonts w:ascii="Times New Roman" w:hAnsi="Times New Roman" w:cs="Times New Roman"/>
                <w:sz w:val="20"/>
                <w:szCs w:val="20"/>
              </w:rPr>
              <w:t>U</w:t>
            </w:r>
            <w:r w:rsidRPr="00833ECC">
              <w:rPr>
                <w:rFonts w:ascii="Times New Roman" w:hAnsi="Times New Roman" w:cs="Times New Roman"/>
                <w:sz w:val="20"/>
                <w:szCs w:val="20"/>
              </w:rPr>
              <w:t>ndetermined</w:t>
            </w:r>
            <w:proofErr w:type="spellEnd"/>
            <w:r w:rsidRPr="00833ECC">
              <w:rPr>
                <w:rFonts w:ascii="Times New Roman" w:hAnsi="Times New Roman" w:cs="Times New Roman"/>
                <w:sz w:val="20"/>
                <w:szCs w:val="20"/>
              </w:rPr>
              <w:t xml:space="preserve">  </w:t>
            </w:r>
          </w:p>
        </w:tc>
        <w:tc>
          <w:tcPr>
            <w:tcW w:w="2552" w:type="dxa"/>
          </w:tcPr>
          <w:p w14:paraId="598B6289" w14:textId="77777777" w:rsidR="007E3B8F" w:rsidRPr="005350E3" w:rsidRDefault="007E3B8F" w:rsidP="00274C17">
            <w:pPr>
              <w:jc w:val="both"/>
              <w:rPr>
                <w:rFonts w:ascii="Times New Roman" w:hAnsi="Times New Roman" w:cs="Times New Roman"/>
                <w:iCs/>
                <w:sz w:val="20"/>
                <w:szCs w:val="20"/>
              </w:rPr>
            </w:pPr>
            <w:r w:rsidRPr="005350E3">
              <w:rPr>
                <w:rFonts w:ascii="Times New Roman" w:hAnsi="Times New Roman" w:cs="Times New Roman"/>
                <w:iCs/>
                <w:sz w:val="20"/>
                <w:szCs w:val="20"/>
              </w:rPr>
              <w:t xml:space="preserve">Ostracodes </w:t>
            </w:r>
          </w:p>
        </w:tc>
        <w:tc>
          <w:tcPr>
            <w:tcW w:w="709" w:type="dxa"/>
          </w:tcPr>
          <w:p w14:paraId="5350107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41937D6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23E43F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9C21E0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7065DA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7A431C6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1185EDFB" w14:textId="77777777" w:rsidTr="00274C17">
        <w:tc>
          <w:tcPr>
            <w:tcW w:w="1219" w:type="dxa"/>
            <w:vMerge/>
          </w:tcPr>
          <w:p w14:paraId="2B2ABDE7" w14:textId="77777777" w:rsidR="007E3B8F" w:rsidRPr="005350E3" w:rsidRDefault="007E3B8F" w:rsidP="00274C17">
            <w:pPr>
              <w:jc w:val="both"/>
              <w:rPr>
                <w:rFonts w:ascii="Times New Roman" w:hAnsi="Times New Roman" w:cs="Times New Roman"/>
                <w:sz w:val="20"/>
                <w:szCs w:val="20"/>
              </w:rPr>
            </w:pPr>
          </w:p>
        </w:tc>
        <w:tc>
          <w:tcPr>
            <w:tcW w:w="1611" w:type="dxa"/>
          </w:tcPr>
          <w:p w14:paraId="21C40D47"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Centropyxidae</w:t>
            </w:r>
            <w:proofErr w:type="spellEnd"/>
          </w:p>
        </w:tc>
        <w:tc>
          <w:tcPr>
            <w:tcW w:w="2552" w:type="dxa"/>
          </w:tcPr>
          <w:p w14:paraId="793E25C5" w14:textId="77777777" w:rsidR="007E3B8F" w:rsidRPr="005350E3" w:rsidRDefault="007E3B8F" w:rsidP="00274C17">
            <w:pPr>
              <w:jc w:val="both"/>
              <w:rPr>
                <w:rFonts w:ascii="Times New Roman" w:hAnsi="Times New Roman" w:cs="Times New Roman"/>
                <w:i/>
                <w:sz w:val="20"/>
                <w:szCs w:val="20"/>
              </w:rPr>
            </w:pPr>
            <w:proofErr w:type="spellStart"/>
            <w:r w:rsidRPr="005350E3">
              <w:rPr>
                <w:rFonts w:ascii="Times New Roman" w:hAnsi="Times New Roman" w:cs="Times New Roman"/>
                <w:i/>
                <w:sz w:val="20"/>
                <w:szCs w:val="20"/>
              </w:rPr>
              <w:t>Centropyxis</w:t>
            </w:r>
            <w:proofErr w:type="spellEnd"/>
            <w:r w:rsidRPr="005350E3">
              <w:rPr>
                <w:rFonts w:ascii="Times New Roman" w:hAnsi="Times New Roman" w:cs="Times New Roman"/>
                <w:i/>
                <w:sz w:val="20"/>
                <w:szCs w:val="20"/>
              </w:rPr>
              <w:t xml:space="preserve"> </w:t>
            </w:r>
            <w:proofErr w:type="spellStart"/>
            <w:r w:rsidRPr="005350E3">
              <w:rPr>
                <w:rFonts w:ascii="Times New Roman" w:hAnsi="Times New Roman" w:cs="Times New Roman"/>
                <w:i/>
                <w:sz w:val="20"/>
                <w:szCs w:val="20"/>
              </w:rPr>
              <w:t>aculeata</w:t>
            </w:r>
            <w:proofErr w:type="spellEnd"/>
          </w:p>
        </w:tc>
        <w:tc>
          <w:tcPr>
            <w:tcW w:w="709" w:type="dxa"/>
          </w:tcPr>
          <w:p w14:paraId="603BF39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76FDFAB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08893F0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144336D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19B033B"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62D7F2A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63EE9A3A" w14:textId="77777777" w:rsidTr="00274C17">
        <w:tc>
          <w:tcPr>
            <w:tcW w:w="1219" w:type="dxa"/>
            <w:vMerge/>
          </w:tcPr>
          <w:p w14:paraId="5A0777D2" w14:textId="77777777" w:rsidR="007E3B8F" w:rsidRPr="005350E3" w:rsidRDefault="007E3B8F" w:rsidP="00274C17">
            <w:pPr>
              <w:jc w:val="both"/>
              <w:rPr>
                <w:rFonts w:ascii="Times New Roman" w:hAnsi="Times New Roman" w:cs="Times New Roman"/>
                <w:sz w:val="20"/>
                <w:szCs w:val="20"/>
              </w:rPr>
            </w:pPr>
          </w:p>
        </w:tc>
        <w:tc>
          <w:tcPr>
            <w:tcW w:w="1611" w:type="dxa"/>
          </w:tcPr>
          <w:p w14:paraId="6B8C919F"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Chironomidae</w:t>
            </w:r>
            <w:proofErr w:type="spellEnd"/>
          </w:p>
        </w:tc>
        <w:tc>
          <w:tcPr>
            <w:tcW w:w="2552" w:type="dxa"/>
          </w:tcPr>
          <w:p w14:paraId="0ABB74E7"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Chironomidae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larvae</w:t>
            </w:r>
            <w:proofErr w:type="spellEnd"/>
          </w:p>
        </w:tc>
        <w:tc>
          <w:tcPr>
            <w:tcW w:w="709" w:type="dxa"/>
          </w:tcPr>
          <w:p w14:paraId="54808A5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62495126"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1BB1B90"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721D2758"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637B587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DFDFD6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27F1867D" w14:textId="77777777" w:rsidTr="00274C17">
        <w:tc>
          <w:tcPr>
            <w:tcW w:w="1219" w:type="dxa"/>
            <w:vMerge/>
          </w:tcPr>
          <w:p w14:paraId="539F860D" w14:textId="77777777" w:rsidR="007E3B8F" w:rsidRPr="005350E3" w:rsidRDefault="007E3B8F" w:rsidP="00274C17">
            <w:pPr>
              <w:jc w:val="both"/>
              <w:rPr>
                <w:rFonts w:ascii="Times New Roman" w:hAnsi="Times New Roman" w:cs="Times New Roman"/>
                <w:sz w:val="20"/>
                <w:szCs w:val="20"/>
              </w:rPr>
            </w:pPr>
          </w:p>
        </w:tc>
        <w:tc>
          <w:tcPr>
            <w:tcW w:w="1611" w:type="dxa"/>
          </w:tcPr>
          <w:p w14:paraId="29E6788A"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Chaoboridae</w:t>
            </w:r>
            <w:proofErr w:type="spellEnd"/>
          </w:p>
        </w:tc>
        <w:tc>
          <w:tcPr>
            <w:tcW w:w="2552" w:type="dxa"/>
          </w:tcPr>
          <w:p w14:paraId="09AB1B7B" w14:textId="77777777" w:rsidR="007E3B8F" w:rsidRPr="005350E3" w:rsidRDefault="007E3B8F" w:rsidP="00274C17">
            <w:pPr>
              <w:jc w:val="both"/>
              <w:rPr>
                <w:rFonts w:ascii="Times New Roman" w:hAnsi="Times New Roman" w:cs="Times New Roman"/>
                <w:sz w:val="20"/>
                <w:szCs w:val="20"/>
              </w:rPr>
            </w:pPr>
            <w:proofErr w:type="spellStart"/>
            <w:r w:rsidRPr="005350E3">
              <w:rPr>
                <w:rFonts w:ascii="Times New Roman" w:hAnsi="Times New Roman" w:cs="Times New Roman"/>
                <w:sz w:val="20"/>
                <w:szCs w:val="20"/>
              </w:rPr>
              <w:t>Chaoborus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larvae</w:t>
            </w:r>
            <w:proofErr w:type="spellEnd"/>
          </w:p>
        </w:tc>
        <w:tc>
          <w:tcPr>
            <w:tcW w:w="709" w:type="dxa"/>
          </w:tcPr>
          <w:p w14:paraId="0449ECE4"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2311AAF1" w14:textId="77777777" w:rsidR="007E3B8F" w:rsidRPr="005350E3" w:rsidRDefault="007E3B8F" w:rsidP="00274C17">
            <w:pPr>
              <w:jc w:val="both"/>
              <w:rPr>
                <w:rFonts w:ascii="Times New Roman" w:hAnsi="Times New Roman" w:cs="Times New Roman"/>
                <w:sz w:val="20"/>
                <w:szCs w:val="20"/>
              </w:rPr>
            </w:pPr>
          </w:p>
        </w:tc>
        <w:tc>
          <w:tcPr>
            <w:tcW w:w="709" w:type="dxa"/>
          </w:tcPr>
          <w:p w14:paraId="77D7974B" w14:textId="77777777" w:rsidR="007E3B8F" w:rsidRPr="005350E3" w:rsidRDefault="007E3B8F" w:rsidP="00274C17">
            <w:pPr>
              <w:jc w:val="both"/>
              <w:rPr>
                <w:rFonts w:ascii="Times New Roman" w:hAnsi="Times New Roman" w:cs="Times New Roman"/>
                <w:sz w:val="20"/>
                <w:szCs w:val="20"/>
              </w:rPr>
            </w:pPr>
          </w:p>
        </w:tc>
        <w:tc>
          <w:tcPr>
            <w:tcW w:w="709" w:type="dxa"/>
          </w:tcPr>
          <w:p w14:paraId="24D41DD8" w14:textId="77777777" w:rsidR="007E3B8F" w:rsidRPr="005350E3" w:rsidRDefault="007E3B8F" w:rsidP="00274C17">
            <w:pPr>
              <w:jc w:val="both"/>
              <w:rPr>
                <w:rFonts w:ascii="Times New Roman" w:hAnsi="Times New Roman" w:cs="Times New Roman"/>
                <w:sz w:val="20"/>
                <w:szCs w:val="20"/>
              </w:rPr>
            </w:pPr>
          </w:p>
        </w:tc>
        <w:tc>
          <w:tcPr>
            <w:tcW w:w="709" w:type="dxa"/>
          </w:tcPr>
          <w:p w14:paraId="7889BC36" w14:textId="77777777" w:rsidR="007E3B8F" w:rsidRPr="005350E3" w:rsidRDefault="007E3B8F" w:rsidP="00274C17">
            <w:pPr>
              <w:jc w:val="both"/>
              <w:rPr>
                <w:rFonts w:ascii="Times New Roman" w:hAnsi="Times New Roman" w:cs="Times New Roman"/>
                <w:sz w:val="20"/>
                <w:szCs w:val="20"/>
              </w:rPr>
            </w:pPr>
          </w:p>
        </w:tc>
        <w:tc>
          <w:tcPr>
            <w:tcW w:w="567" w:type="dxa"/>
          </w:tcPr>
          <w:p w14:paraId="57064E2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20</w:t>
            </w:r>
          </w:p>
        </w:tc>
      </w:tr>
      <w:tr w:rsidR="007E3B8F" w:rsidRPr="005350E3" w14:paraId="7DEC08F2" w14:textId="77777777" w:rsidTr="00274C17">
        <w:tc>
          <w:tcPr>
            <w:tcW w:w="1219" w:type="dxa"/>
            <w:vMerge/>
          </w:tcPr>
          <w:p w14:paraId="77C12C18" w14:textId="77777777" w:rsidR="007E3B8F" w:rsidRPr="005350E3" w:rsidRDefault="007E3B8F" w:rsidP="00274C17">
            <w:pPr>
              <w:jc w:val="both"/>
              <w:rPr>
                <w:rFonts w:ascii="Times New Roman" w:hAnsi="Times New Roman" w:cs="Times New Roman"/>
                <w:sz w:val="20"/>
                <w:szCs w:val="20"/>
              </w:rPr>
            </w:pPr>
          </w:p>
        </w:tc>
        <w:tc>
          <w:tcPr>
            <w:tcW w:w="1611" w:type="dxa"/>
          </w:tcPr>
          <w:p w14:paraId="48C587E2" w14:textId="77777777" w:rsidR="007E3B8F" w:rsidRPr="005350E3" w:rsidRDefault="007E3B8F" w:rsidP="00274C17">
            <w:pPr>
              <w:jc w:val="both"/>
              <w:rPr>
                <w:rFonts w:ascii="Times New Roman" w:hAnsi="Times New Roman" w:cs="Times New Roman"/>
                <w:sz w:val="20"/>
                <w:szCs w:val="20"/>
              </w:rPr>
            </w:pPr>
            <w:proofErr w:type="spellStart"/>
            <w:r>
              <w:rPr>
                <w:rFonts w:ascii="Times New Roman" w:hAnsi="Times New Roman" w:cs="Times New Roman"/>
                <w:sz w:val="20"/>
                <w:szCs w:val="20"/>
              </w:rPr>
              <w:t>U</w:t>
            </w:r>
            <w:r w:rsidRPr="00833ECC">
              <w:rPr>
                <w:rFonts w:ascii="Times New Roman" w:hAnsi="Times New Roman" w:cs="Times New Roman"/>
                <w:sz w:val="20"/>
                <w:szCs w:val="20"/>
              </w:rPr>
              <w:t>ndetermined</w:t>
            </w:r>
            <w:proofErr w:type="spellEnd"/>
          </w:p>
        </w:tc>
        <w:tc>
          <w:tcPr>
            <w:tcW w:w="2552" w:type="dxa"/>
          </w:tcPr>
          <w:p w14:paraId="5CFAC9FB" w14:textId="77777777" w:rsidR="007E3B8F" w:rsidRPr="005350E3" w:rsidRDefault="007E3B8F" w:rsidP="00274C17">
            <w:pPr>
              <w:jc w:val="both"/>
              <w:rPr>
                <w:rFonts w:ascii="Times New Roman" w:hAnsi="Times New Roman" w:cs="Times New Roman"/>
                <w:sz w:val="20"/>
                <w:szCs w:val="20"/>
              </w:rPr>
            </w:pPr>
            <w:proofErr w:type="spellStart"/>
            <w:r w:rsidRPr="00395B76">
              <w:rPr>
                <w:rFonts w:ascii="Times New Roman" w:hAnsi="Times New Roman" w:cs="Times New Roman"/>
                <w:sz w:val="20"/>
                <w:szCs w:val="20"/>
              </w:rPr>
              <w:t>Other</w:t>
            </w:r>
            <w:proofErr w:type="spellEnd"/>
            <w:r w:rsidRPr="00395B76">
              <w:rPr>
                <w:rFonts w:ascii="Times New Roman" w:hAnsi="Times New Roman" w:cs="Times New Roman"/>
                <w:sz w:val="20"/>
                <w:szCs w:val="20"/>
              </w:rPr>
              <w:t xml:space="preserve"> </w:t>
            </w:r>
            <w:proofErr w:type="spellStart"/>
            <w:r w:rsidRPr="00395B76">
              <w:rPr>
                <w:rFonts w:ascii="Times New Roman" w:hAnsi="Times New Roman" w:cs="Times New Roman"/>
                <w:sz w:val="20"/>
                <w:szCs w:val="20"/>
              </w:rPr>
              <w:t>insect</w:t>
            </w:r>
            <w:proofErr w:type="spellEnd"/>
            <w:r w:rsidRPr="00395B76">
              <w:rPr>
                <w:rFonts w:ascii="Times New Roman" w:hAnsi="Times New Roman" w:cs="Times New Roman"/>
                <w:sz w:val="20"/>
                <w:szCs w:val="20"/>
              </w:rPr>
              <w:t xml:space="preserve"> </w:t>
            </w:r>
            <w:proofErr w:type="spellStart"/>
            <w:r w:rsidRPr="00395B76">
              <w:rPr>
                <w:rFonts w:ascii="Times New Roman" w:hAnsi="Times New Roman" w:cs="Times New Roman"/>
                <w:sz w:val="20"/>
                <w:szCs w:val="20"/>
              </w:rPr>
              <w:t>larvae</w:t>
            </w:r>
            <w:proofErr w:type="spellEnd"/>
            <w:r w:rsidRPr="00395B76">
              <w:rPr>
                <w:rFonts w:ascii="Times New Roman" w:hAnsi="Times New Roman" w:cs="Times New Roman"/>
                <w:sz w:val="20"/>
                <w:szCs w:val="20"/>
              </w:rPr>
              <w:t xml:space="preserve">  </w:t>
            </w:r>
          </w:p>
        </w:tc>
        <w:tc>
          <w:tcPr>
            <w:tcW w:w="709" w:type="dxa"/>
          </w:tcPr>
          <w:p w14:paraId="1C239D1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8" w:type="dxa"/>
          </w:tcPr>
          <w:p w14:paraId="1D4D6AD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3E07C55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4B2B8123"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709" w:type="dxa"/>
          </w:tcPr>
          <w:p w14:paraId="5F05FB52"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w:t>
            </w:r>
          </w:p>
        </w:tc>
        <w:tc>
          <w:tcPr>
            <w:tcW w:w="567" w:type="dxa"/>
          </w:tcPr>
          <w:p w14:paraId="0387704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100</w:t>
            </w:r>
          </w:p>
        </w:tc>
      </w:tr>
      <w:tr w:rsidR="007E3B8F" w:rsidRPr="005350E3" w14:paraId="40175134" w14:textId="77777777" w:rsidTr="00274C17">
        <w:tc>
          <w:tcPr>
            <w:tcW w:w="1219" w:type="dxa"/>
          </w:tcPr>
          <w:p w14:paraId="632016FC"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Total</w:t>
            </w:r>
          </w:p>
        </w:tc>
        <w:tc>
          <w:tcPr>
            <w:tcW w:w="1611" w:type="dxa"/>
          </w:tcPr>
          <w:p w14:paraId="611EB11D"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23</w:t>
            </w:r>
          </w:p>
        </w:tc>
        <w:tc>
          <w:tcPr>
            <w:tcW w:w="2552" w:type="dxa"/>
          </w:tcPr>
          <w:p w14:paraId="717D9121"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 xml:space="preserve">   74         </w:t>
            </w:r>
          </w:p>
        </w:tc>
        <w:tc>
          <w:tcPr>
            <w:tcW w:w="709" w:type="dxa"/>
          </w:tcPr>
          <w:p w14:paraId="793598E5"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40</w:t>
            </w:r>
          </w:p>
        </w:tc>
        <w:tc>
          <w:tcPr>
            <w:tcW w:w="708" w:type="dxa"/>
          </w:tcPr>
          <w:p w14:paraId="1837776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49</w:t>
            </w:r>
          </w:p>
        </w:tc>
        <w:tc>
          <w:tcPr>
            <w:tcW w:w="709" w:type="dxa"/>
          </w:tcPr>
          <w:p w14:paraId="22ECD87A"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38</w:t>
            </w:r>
          </w:p>
        </w:tc>
        <w:tc>
          <w:tcPr>
            <w:tcW w:w="709" w:type="dxa"/>
          </w:tcPr>
          <w:p w14:paraId="73399849"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36</w:t>
            </w:r>
          </w:p>
        </w:tc>
        <w:tc>
          <w:tcPr>
            <w:tcW w:w="709" w:type="dxa"/>
          </w:tcPr>
          <w:p w14:paraId="03940BCE"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49</w:t>
            </w:r>
          </w:p>
        </w:tc>
        <w:tc>
          <w:tcPr>
            <w:tcW w:w="567" w:type="dxa"/>
          </w:tcPr>
          <w:p w14:paraId="619584DF" w14:textId="77777777" w:rsidR="007E3B8F" w:rsidRPr="005350E3" w:rsidRDefault="007E3B8F" w:rsidP="00274C17">
            <w:pPr>
              <w:jc w:val="both"/>
              <w:rPr>
                <w:rFonts w:ascii="Times New Roman" w:hAnsi="Times New Roman" w:cs="Times New Roman"/>
                <w:sz w:val="20"/>
                <w:szCs w:val="20"/>
              </w:rPr>
            </w:pPr>
            <w:r w:rsidRPr="005350E3">
              <w:rPr>
                <w:rFonts w:ascii="Times New Roman" w:hAnsi="Times New Roman" w:cs="Times New Roman"/>
                <w:sz w:val="20"/>
                <w:szCs w:val="20"/>
              </w:rPr>
              <w:t xml:space="preserve">    -</w:t>
            </w:r>
          </w:p>
        </w:tc>
      </w:tr>
    </w:tbl>
    <w:p w14:paraId="037F5D06" w14:textId="77777777" w:rsidR="007E3B8F" w:rsidRDefault="007E3B8F" w:rsidP="007E3B8F">
      <w:pPr>
        <w:pStyle w:val="Body"/>
        <w:spacing w:after="0"/>
        <w:rPr>
          <w:rFonts w:ascii="Arial" w:hAnsi="Arial" w:cs="Arial"/>
        </w:rPr>
      </w:pPr>
    </w:p>
    <w:p w14:paraId="7A1DF757" w14:textId="77777777" w:rsidR="00850910" w:rsidRDefault="00850910" w:rsidP="007E3B8F">
      <w:pPr>
        <w:pStyle w:val="Body"/>
        <w:spacing w:after="0"/>
        <w:rPr>
          <w:rFonts w:ascii="Arial" w:hAnsi="Arial" w:cs="Arial"/>
        </w:rPr>
      </w:pPr>
    </w:p>
    <w:p w14:paraId="76A5D725" w14:textId="77777777" w:rsidR="00850910" w:rsidRPr="00850910" w:rsidRDefault="00850910" w:rsidP="00850910">
      <w:pPr>
        <w:pStyle w:val="Body"/>
        <w:rPr>
          <w:rFonts w:ascii="Arial" w:hAnsi="Arial" w:cs="Arial"/>
          <w:b/>
          <w:bCs/>
        </w:rPr>
      </w:pPr>
      <w:r w:rsidRPr="00850910">
        <w:rPr>
          <w:rFonts w:ascii="Arial" w:hAnsi="Arial" w:cs="Arial"/>
          <w:b/>
          <w:bCs/>
        </w:rPr>
        <w:t>Diversity indices</w:t>
      </w:r>
    </w:p>
    <w:p w14:paraId="533BAA17" w14:textId="77777777" w:rsidR="00850910" w:rsidRPr="00850910" w:rsidRDefault="00850910" w:rsidP="00850910">
      <w:pPr>
        <w:pStyle w:val="Body"/>
        <w:rPr>
          <w:rFonts w:ascii="Arial" w:hAnsi="Arial" w:cs="Arial"/>
        </w:rPr>
      </w:pPr>
      <w:r w:rsidRPr="00850910">
        <w:rPr>
          <w:rFonts w:ascii="Arial" w:hAnsi="Arial" w:cs="Arial"/>
        </w:rPr>
        <w:t>Taxonomic richness was significantly higher during the rainy season (31–39 taxa) and lower during the dry season (21–29 taxa) in all the lakes studied (Mann-Whitney U test, p &lt; 0.05) (Table 2).</w:t>
      </w:r>
    </w:p>
    <w:p w14:paraId="77BA5F28" w14:textId="32F913BE" w:rsidR="007E3B8F" w:rsidRDefault="00850910" w:rsidP="00850910">
      <w:pPr>
        <w:pStyle w:val="Body"/>
        <w:spacing w:after="0"/>
        <w:rPr>
          <w:rFonts w:ascii="Arial" w:hAnsi="Arial" w:cs="Arial"/>
        </w:rPr>
      </w:pPr>
      <w:r w:rsidRPr="00850910">
        <w:rPr>
          <w:rFonts w:ascii="Arial" w:hAnsi="Arial" w:cs="Arial"/>
        </w:rPr>
        <w:lastRenderedPageBreak/>
        <w:t xml:space="preserve">In Lakes </w:t>
      </w:r>
      <w:proofErr w:type="spellStart"/>
      <w:r w:rsidRPr="00850910">
        <w:rPr>
          <w:rFonts w:ascii="Arial" w:hAnsi="Arial" w:cs="Arial"/>
        </w:rPr>
        <w:t>Sambakaha</w:t>
      </w:r>
      <w:proofErr w:type="spellEnd"/>
      <w:r w:rsidRPr="00850910">
        <w:rPr>
          <w:rFonts w:ascii="Arial" w:hAnsi="Arial" w:cs="Arial"/>
        </w:rPr>
        <w:t xml:space="preserve">, </w:t>
      </w:r>
      <w:proofErr w:type="spellStart"/>
      <w:r w:rsidRPr="00850910">
        <w:rPr>
          <w:rFonts w:ascii="Arial" w:hAnsi="Arial" w:cs="Arial"/>
        </w:rPr>
        <w:t>Korokara</w:t>
      </w:r>
      <w:proofErr w:type="spellEnd"/>
      <w:r w:rsidRPr="00850910">
        <w:rPr>
          <w:rFonts w:ascii="Arial" w:hAnsi="Arial" w:cs="Arial"/>
        </w:rPr>
        <w:t>, and Torla, the highest values of the Shannon diversity index (1.95 to 2.35 bits/</w:t>
      </w:r>
      <w:proofErr w:type="spellStart"/>
      <w:r w:rsidRPr="00850910">
        <w:rPr>
          <w:rFonts w:ascii="Arial" w:hAnsi="Arial" w:cs="Arial"/>
        </w:rPr>
        <w:t>ind</w:t>
      </w:r>
      <w:proofErr w:type="spellEnd"/>
      <w:r w:rsidRPr="00850910">
        <w:rPr>
          <w:rFonts w:ascii="Arial" w:hAnsi="Arial" w:cs="Arial"/>
        </w:rPr>
        <w:t>) and equitability index (0.59 to 0.77) were recorded during the dry season, and the lowest (H' = 1.36 to 1.86 bits/</w:t>
      </w:r>
      <w:proofErr w:type="spellStart"/>
      <w:proofErr w:type="gramStart"/>
      <w:r w:rsidRPr="00850910">
        <w:rPr>
          <w:rFonts w:ascii="Arial" w:hAnsi="Arial" w:cs="Arial"/>
        </w:rPr>
        <w:t>ind</w:t>
      </w:r>
      <w:proofErr w:type="spellEnd"/>
      <w:r w:rsidRPr="00850910">
        <w:rPr>
          <w:rFonts w:ascii="Arial" w:hAnsi="Arial" w:cs="Arial"/>
        </w:rPr>
        <w:t xml:space="preserve"> ;</w:t>
      </w:r>
      <w:proofErr w:type="gramEnd"/>
      <w:r w:rsidRPr="00850910">
        <w:rPr>
          <w:rFonts w:ascii="Arial" w:hAnsi="Arial" w:cs="Arial"/>
        </w:rPr>
        <w:t xml:space="preserve"> E = 0.35 to 0.52) during the rainy season. At the </w:t>
      </w:r>
      <w:proofErr w:type="spellStart"/>
      <w:r w:rsidRPr="00850910">
        <w:rPr>
          <w:rFonts w:ascii="Arial" w:hAnsi="Arial" w:cs="Arial"/>
        </w:rPr>
        <w:t>Noumousso</w:t>
      </w:r>
      <w:proofErr w:type="spellEnd"/>
      <w:r w:rsidRPr="00850910">
        <w:rPr>
          <w:rFonts w:ascii="Arial" w:hAnsi="Arial" w:cs="Arial"/>
        </w:rPr>
        <w:t xml:space="preserve"> and </w:t>
      </w:r>
      <w:proofErr w:type="spellStart"/>
      <w:r w:rsidRPr="00850910">
        <w:rPr>
          <w:rFonts w:ascii="Arial" w:hAnsi="Arial" w:cs="Arial"/>
        </w:rPr>
        <w:t>Mambiandougou</w:t>
      </w:r>
      <w:proofErr w:type="spellEnd"/>
      <w:r w:rsidRPr="00850910">
        <w:rPr>
          <w:rFonts w:ascii="Arial" w:hAnsi="Arial" w:cs="Arial"/>
        </w:rPr>
        <w:t xml:space="preserve"> stations, these indices were higher during the rainy season (H' = 1.48 to 2.33 bits/</w:t>
      </w:r>
      <w:proofErr w:type="spellStart"/>
      <w:proofErr w:type="gramStart"/>
      <w:r w:rsidRPr="00850910">
        <w:rPr>
          <w:rFonts w:ascii="Arial" w:hAnsi="Arial" w:cs="Arial"/>
        </w:rPr>
        <w:t>ind</w:t>
      </w:r>
      <w:proofErr w:type="spellEnd"/>
      <w:r w:rsidRPr="00850910">
        <w:rPr>
          <w:rFonts w:ascii="Arial" w:hAnsi="Arial" w:cs="Arial"/>
        </w:rPr>
        <w:t xml:space="preserve"> ;</w:t>
      </w:r>
      <w:proofErr w:type="gramEnd"/>
      <w:r w:rsidRPr="00850910">
        <w:rPr>
          <w:rFonts w:ascii="Arial" w:hAnsi="Arial" w:cs="Arial"/>
        </w:rPr>
        <w:t xml:space="preserve"> E = 0.43 to 0.63). However, the Mann-Whitney U test did not show significant seasonal variations in these indices across all stations (p &gt; 0.05).</w:t>
      </w:r>
    </w:p>
    <w:p w14:paraId="7D406E44" w14:textId="77777777" w:rsidR="007E3B8F" w:rsidRDefault="007E3B8F" w:rsidP="007E3B8F">
      <w:pPr>
        <w:pStyle w:val="Body"/>
        <w:spacing w:after="0"/>
        <w:rPr>
          <w:rFonts w:ascii="Arial" w:hAnsi="Arial" w:cs="Arial"/>
        </w:rPr>
      </w:pPr>
    </w:p>
    <w:p w14:paraId="638BF491" w14:textId="76761A0D" w:rsidR="00850910" w:rsidRDefault="00850910" w:rsidP="007E3B8F">
      <w:pPr>
        <w:pStyle w:val="Body"/>
        <w:spacing w:after="0"/>
        <w:rPr>
          <w:rFonts w:ascii="Arial" w:hAnsi="Arial" w:cs="Arial"/>
        </w:rPr>
      </w:pPr>
      <w:r w:rsidRPr="00850910">
        <w:rPr>
          <w:rFonts w:ascii="Arial" w:hAnsi="Arial" w:cs="Arial"/>
        </w:rPr>
        <w:t xml:space="preserve">Table 2: Taxonomic richness, Shannon diversity index and Equitability of </w:t>
      </w:r>
      <w:proofErr w:type="spellStart"/>
      <w:r w:rsidRPr="00850910">
        <w:rPr>
          <w:rFonts w:ascii="Arial" w:hAnsi="Arial" w:cs="Arial"/>
        </w:rPr>
        <w:t>Pielou</w:t>
      </w:r>
      <w:proofErr w:type="spellEnd"/>
      <w:r w:rsidRPr="00850910">
        <w:rPr>
          <w:rFonts w:ascii="Arial" w:hAnsi="Arial" w:cs="Arial"/>
        </w:rPr>
        <w:t xml:space="preserve"> of zooplankton population of five small dam lakes in Northern Ivory Coast from June 2016 to June 2018</w:t>
      </w:r>
      <w:r w:rsidRPr="00850910">
        <w:t xml:space="preserve"> </w:t>
      </w:r>
      <w:r>
        <w:t>(</w:t>
      </w:r>
      <w:r w:rsidRPr="00850910">
        <w:rPr>
          <w:rFonts w:ascii="Arial" w:hAnsi="Arial" w:cs="Arial"/>
        </w:rPr>
        <w:t xml:space="preserve">DS = dry </w:t>
      </w:r>
      <w:proofErr w:type="gramStart"/>
      <w:r w:rsidRPr="00850910">
        <w:rPr>
          <w:rFonts w:ascii="Arial" w:hAnsi="Arial" w:cs="Arial"/>
        </w:rPr>
        <w:t>season ;</w:t>
      </w:r>
      <w:proofErr w:type="gramEnd"/>
      <w:r w:rsidRPr="00850910">
        <w:rPr>
          <w:rFonts w:ascii="Arial" w:hAnsi="Arial" w:cs="Arial"/>
        </w:rPr>
        <w:t xml:space="preserve"> RS = rainy season</w:t>
      </w:r>
      <w:r>
        <w:rPr>
          <w:rFonts w:ascii="Arial" w:hAnsi="Arial" w:cs="Arial"/>
        </w:rPr>
        <w:t>)</w:t>
      </w:r>
      <w:r w:rsidRPr="00850910">
        <w:rPr>
          <w:rFonts w:ascii="Arial" w:hAnsi="Arial" w:cs="Arial"/>
        </w:rPr>
        <w:t>.</w:t>
      </w:r>
    </w:p>
    <w:p w14:paraId="6311D5E2" w14:textId="77777777" w:rsidR="00850910" w:rsidRDefault="00850910" w:rsidP="007E3B8F">
      <w:pPr>
        <w:pStyle w:val="Body"/>
        <w:spacing w:after="0"/>
        <w:rPr>
          <w:rFonts w:ascii="Arial" w:hAnsi="Arial" w:cs="Arial"/>
        </w:rPr>
      </w:pPr>
    </w:p>
    <w:tbl>
      <w:tblPr>
        <w:tblStyle w:val="Grilledutableau"/>
        <w:tblW w:w="9570" w:type="dxa"/>
        <w:tblInd w:w="35" w:type="dxa"/>
        <w:tblLayout w:type="fixed"/>
        <w:tblLook w:val="04A0" w:firstRow="1" w:lastRow="0" w:firstColumn="1" w:lastColumn="0" w:noHBand="0" w:noVBand="1"/>
      </w:tblPr>
      <w:tblGrid>
        <w:gridCol w:w="2233"/>
        <w:gridCol w:w="875"/>
        <w:gridCol w:w="1316"/>
        <w:gridCol w:w="1142"/>
        <w:gridCol w:w="1428"/>
        <w:gridCol w:w="714"/>
        <w:gridCol w:w="1862"/>
      </w:tblGrid>
      <w:tr w:rsidR="00850910" w:rsidRPr="005350E3" w14:paraId="48022716" w14:textId="77777777" w:rsidTr="00274C17">
        <w:trPr>
          <w:trHeight w:val="228"/>
        </w:trPr>
        <w:tc>
          <w:tcPr>
            <w:tcW w:w="2233" w:type="dxa"/>
            <w:vMerge w:val="restart"/>
            <w:tcBorders>
              <w:top w:val="nil"/>
              <w:left w:val="nil"/>
            </w:tcBorders>
          </w:tcPr>
          <w:p w14:paraId="5AE9DCF8" w14:textId="77777777" w:rsidR="00850910" w:rsidRPr="006214C6" w:rsidRDefault="00850910" w:rsidP="00274C17">
            <w:pPr>
              <w:jc w:val="both"/>
              <w:rPr>
                <w:rFonts w:ascii="Times New Roman" w:hAnsi="Times New Roman"/>
                <w:sz w:val="20"/>
                <w:szCs w:val="20"/>
              </w:rPr>
            </w:pPr>
            <w:bookmarkStart w:id="0" w:name="_Hlk211353568"/>
          </w:p>
        </w:tc>
        <w:tc>
          <w:tcPr>
            <w:tcW w:w="875" w:type="dxa"/>
            <w:vMerge w:val="restart"/>
          </w:tcPr>
          <w:p w14:paraId="58CF0C54"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Saisons</w:t>
            </w:r>
          </w:p>
        </w:tc>
        <w:tc>
          <w:tcPr>
            <w:tcW w:w="6462" w:type="dxa"/>
            <w:gridSpan w:val="5"/>
          </w:tcPr>
          <w:p w14:paraId="1A18E47C" w14:textId="77777777" w:rsidR="00850910" w:rsidRPr="005350E3" w:rsidRDefault="00850910" w:rsidP="00274C17">
            <w:pPr>
              <w:jc w:val="center"/>
              <w:rPr>
                <w:rFonts w:ascii="Times New Roman" w:hAnsi="Times New Roman"/>
                <w:sz w:val="20"/>
                <w:szCs w:val="20"/>
              </w:rPr>
            </w:pPr>
            <w:r w:rsidRPr="005350E3">
              <w:rPr>
                <w:rFonts w:ascii="Times New Roman" w:hAnsi="Times New Roman"/>
                <w:sz w:val="20"/>
                <w:szCs w:val="20"/>
              </w:rPr>
              <w:t>Stations</w:t>
            </w:r>
          </w:p>
        </w:tc>
      </w:tr>
      <w:tr w:rsidR="00850910" w:rsidRPr="005350E3" w14:paraId="0F305632" w14:textId="77777777" w:rsidTr="00274C17">
        <w:trPr>
          <w:trHeight w:val="228"/>
        </w:trPr>
        <w:tc>
          <w:tcPr>
            <w:tcW w:w="2233" w:type="dxa"/>
            <w:vMerge/>
            <w:tcBorders>
              <w:left w:val="nil"/>
            </w:tcBorders>
          </w:tcPr>
          <w:p w14:paraId="15A2601F" w14:textId="77777777" w:rsidR="00850910" w:rsidRPr="005350E3" w:rsidRDefault="00850910" w:rsidP="00274C17">
            <w:pPr>
              <w:jc w:val="both"/>
              <w:rPr>
                <w:rFonts w:ascii="Times New Roman" w:hAnsi="Times New Roman"/>
                <w:sz w:val="20"/>
                <w:szCs w:val="20"/>
              </w:rPr>
            </w:pPr>
          </w:p>
        </w:tc>
        <w:tc>
          <w:tcPr>
            <w:tcW w:w="875" w:type="dxa"/>
            <w:vMerge/>
          </w:tcPr>
          <w:p w14:paraId="114E32AC" w14:textId="77777777" w:rsidR="00850910" w:rsidRPr="005350E3" w:rsidRDefault="00850910" w:rsidP="00274C17">
            <w:pPr>
              <w:jc w:val="both"/>
              <w:rPr>
                <w:rFonts w:ascii="Times New Roman" w:hAnsi="Times New Roman"/>
                <w:sz w:val="20"/>
                <w:szCs w:val="20"/>
              </w:rPr>
            </w:pPr>
          </w:p>
        </w:tc>
        <w:tc>
          <w:tcPr>
            <w:tcW w:w="1316" w:type="dxa"/>
          </w:tcPr>
          <w:p w14:paraId="7FFAA6CE" w14:textId="77777777" w:rsidR="00850910" w:rsidRPr="005350E3" w:rsidRDefault="00850910" w:rsidP="00274C17">
            <w:pPr>
              <w:jc w:val="both"/>
              <w:rPr>
                <w:rFonts w:ascii="Times New Roman" w:hAnsi="Times New Roman"/>
                <w:sz w:val="20"/>
                <w:szCs w:val="20"/>
              </w:rPr>
            </w:pPr>
            <w:proofErr w:type="spellStart"/>
            <w:r w:rsidRPr="005350E3">
              <w:rPr>
                <w:rFonts w:ascii="Times New Roman" w:hAnsi="Times New Roman"/>
                <w:sz w:val="20"/>
                <w:szCs w:val="20"/>
              </w:rPr>
              <w:t>Sambakaha</w:t>
            </w:r>
            <w:proofErr w:type="spellEnd"/>
          </w:p>
        </w:tc>
        <w:tc>
          <w:tcPr>
            <w:tcW w:w="1142" w:type="dxa"/>
          </w:tcPr>
          <w:p w14:paraId="4DDE2120" w14:textId="77777777" w:rsidR="00850910" w:rsidRPr="005350E3" w:rsidRDefault="00850910" w:rsidP="00274C17">
            <w:pPr>
              <w:jc w:val="both"/>
              <w:rPr>
                <w:rFonts w:ascii="Times New Roman" w:hAnsi="Times New Roman"/>
                <w:sz w:val="20"/>
                <w:szCs w:val="20"/>
              </w:rPr>
            </w:pPr>
            <w:proofErr w:type="spellStart"/>
            <w:r w:rsidRPr="005350E3">
              <w:rPr>
                <w:rFonts w:ascii="Times New Roman" w:hAnsi="Times New Roman"/>
                <w:sz w:val="20"/>
                <w:szCs w:val="20"/>
              </w:rPr>
              <w:t>Korokara</w:t>
            </w:r>
            <w:proofErr w:type="spellEnd"/>
          </w:p>
        </w:tc>
        <w:tc>
          <w:tcPr>
            <w:tcW w:w="1428" w:type="dxa"/>
          </w:tcPr>
          <w:p w14:paraId="5DA99EDE" w14:textId="77777777" w:rsidR="00850910" w:rsidRPr="005350E3" w:rsidRDefault="00850910" w:rsidP="00274C17">
            <w:pPr>
              <w:jc w:val="both"/>
              <w:rPr>
                <w:rFonts w:ascii="Times New Roman" w:hAnsi="Times New Roman"/>
                <w:sz w:val="20"/>
                <w:szCs w:val="20"/>
              </w:rPr>
            </w:pPr>
            <w:proofErr w:type="spellStart"/>
            <w:r w:rsidRPr="005350E3">
              <w:rPr>
                <w:rFonts w:ascii="Times New Roman" w:hAnsi="Times New Roman"/>
                <w:sz w:val="20"/>
                <w:szCs w:val="20"/>
              </w:rPr>
              <w:t>Noumousso</w:t>
            </w:r>
            <w:proofErr w:type="spellEnd"/>
          </w:p>
        </w:tc>
        <w:tc>
          <w:tcPr>
            <w:tcW w:w="714" w:type="dxa"/>
          </w:tcPr>
          <w:p w14:paraId="4F40871C"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Torla</w:t>
            </w:r>
          </w:p>
        </w:tc>
        <w:tc>
          <w:tcPr>
            <w:tcW w:w="1862" w:type="dxa"/>
          </w:tcPr>
          <w:p w14:paraId="798C1C8D" w14:textId="77777777" w:rsidR="00850910" w:rsidRPr="005350E3" w:rsidRDefault="00850910" w:rsidP="00274C17">
            <w:pPr>
              <w:jc w:val="both"/>
              <w:rPr>
                <w:rFonts w:ascii="Times New Roman" w:hAnsi="Times New Roman"/>
                <w:sz w:val="20"/>
                <w:szCs w:val="20"/>
              </w:rPr>
            </w:pPr>
            <w:proofErr w:type="spellStart"/>
            <w:r w:rsidRPr="005350E3">
              <w:rPr>
                <w:rFonts w:ascii="Times New Roman" w:hAnsi="Times New Roman"/>
                <w:sz w:val="20"/>
                <w:szCs w:val="20"/>
              </w:rPr>
              <w:t>Mambiandougou</w:t>
            </w:r>
            <w:proofErr w:type="spellEnd"/>
          </w:p>
        </w:tc>
      </w:tr>
      <w:tr w:rsidR="00850910" w:rsidRPr="005350E3" w14:paraId="7D197451" w14:textId="77777777" w:rsidTr="00274C17">
        <w:trPr>
          <w:trHeight w:val="219"/>
        </w:trPr>
        <w:tc>
          <w:tcPr>
            <w:tcW w:w="2233" w:type="dxa"/>
            <w:vMerge w:val="restart"/>
          </w:tcPr>
          <w:p w14:paraId="4C677123"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 xml:space="preserve">Richesse </w:t>
            </w:r>
            <w:proofErr w:type="spellStart"/>
            <w:r w:rsidRPr="005350E3">
              <w:rPr>
                <w:rFonts w:ascii="Times New Roman" w:hAnsi="Times New Roman"/>
                <w:sz w:val="20"/>
                <w:szCs w:val="20"/>
              </w:rPr>
              <w:t>taxonomique</w:t>
            </w:r>
            <w:proofErr w:type="spellEnd"/>
          </w:p>
        </w:tc>
        <w:tc>
          <w:tcPr>
            <w:tcW w:w="875" w:type="dxa"/>
          </w:tcPr>
          <w:p w14:paraId="376C35AA"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D</w:t>
            </w:r>
            <w:r w:rsidRPr="005350E3">
              <w:rPr>
                <w:rFonts w:ascii="Times New Roman" w:hAnsi="Times New Roman"/>
                <w:sz w:val="20"/>
                <w:szCs w:val="20"/>
              </w:rPr>
              <w:t>S</w:t>
            </w:r>
          </w:p>
        </w:tc>
        <w:tc>
          <w:tcPr>
            <w:tcW w:w="1316" w:type="dxa"/>
          </w:tcPr>
          <w:p w14:paraId="4D538E74"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25</w:t>
            </w:r>
          </w:p>
        </w:tc>
        <w:tc>
          <w:tcPr>
            <w:tcW w:w="1142" w:type="dxa"/>
          </w:tcPr>
          <w:p w14:paraId="198CCDDC"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21</w:t>
            </w:r>
          </w:p>
        </w:tc>
        <w:tc>
          <w:tcPr>
            <w:tcW w:w="1428" w:type="dxa"/>
          </w:tcPr>
          <w:p w14:paraId="49C242F8"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24</w:t>
            </w:r>
          </w:p>
        </w:tc>
        <w:tc>
          <w:tcPr>
            <w:tcW w:w="714" w:type="dxa"/>
          </w:tcPr>
          <w:p w14:paraId="3C8FF9F6"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27</w:t>
            </w:r>
          </w:p>
        </w:tc>
        <w:tc>
          <w:tcPr>
            <w:tcW w:w="1862" w:type="dxa"/>
          </w:tcPr>
          <w:p w14:paraId="7A753259"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29</w:t>
            </w:r>
          </w:p>
        </w:tc>
      </w:tr>
      <w:tr w:rsidR="00850910" w:rsidRPr="005350E3" w14:paraId="6163F1E5" w14:textId="77777777" w:rsidTr="00274C17">
        <w:trPr>
          <w:trHeight w:val="219"/>
        </w:trPr>
        <w:tc>
          <w:tcPr>
            <w:tcW w:w="2233" w:type="dxa"/>
            <w:vMerge/>
          </w:tcPr>
          <w:p w14:paraId="54904E85" w14:textId="77777777" w:rsidR="00850910" w:rsidRPr="005350E3" w:rsidRDefault="00850910" w:rsidP="00274C17">
            <w:pPr>
              <w:jc w:val="both"/>
              <w:rPr>
                <w:rFonts w:ascii="Times New Roman" w:hAnsi="Times New Roman"/>
                <w:sz w:val="20"/>
                <w:szCs w:val="20"/>
              </w:rPr>
            </w:pPr>
          </w:p>
        </w:tc>
        <w:tc>
          <w:tcPr>
            <w:tcW w:w="875" w:type="dxa"/>
          </w:tcPr>
          <w:p w14:paraId="3F213156"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RS</w:t>
            </w:r>
          </w:p>
        </w:tc>
        <w:tc>
          <w:tcPr>
            <w:tcW w:w="1316" w:type="dxa"/>
          </w:tcPr>
          <w:p w14:paraId="776E9518"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34</w:t>
            </w:r>
          </w:p>
        </w:tc>
        <w:tc>
          <w:tcPr>
            <w:tcW w:w="1142" w:type="dxa"/>
          </w:tcPr>
          <w:p w14:paraId="685AA64A"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46</w:t>
            </w:r>
          </w:p>
        </w:tc>
        <w:tc>
          <w:tcPr>
            <w:tcW w:w="1428" w:type="dxa"/>
          </w:tcPr>
          <w:p w14:paraId="78AA465D"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31</w:t>
            </w:r>
          </w:p>
        </w:tc>
        <w:tc>
          <w:tcPr>
            <w:tcW w:w="714" w:type="dxa"/>
          </w:tcPr>
          <w:p w14:paraId="375A43B0"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28</w:t>
            </w:r>
          </w:p>
        </w:tc>
        <w:tc>
          <w:tcPr>
            <w:tcW w:w="1862" w:type="dxa"/>
          </w:tcPr>
          <w:p w14:paraId="1CE391FA"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39</w:t>
            </w:r>
          </w:p>
        </w:tc>
      </w:tr>
      <w:tr w:rsidR="00850910" w:rsidRPr="005350E3" w14:paraId="41BBF573" w14:textId="77777777" w:rsidTr="00274C17">
        <w:trPr>
          <w:trHeight w:val="228"/>
        </w:trPr>
        <w:tc>
          <w:tcPr>
            <w:tcW w:w="2233" w:type="dxa"/>
            <w:vMerge w:val="restart"/>
          </w:tcPr>
          <w:p w14:paraId="5243C25F" w14:textId="77777777" w:rsidR="00850910" w:rsidRPr="006214C6" w:rsidRDefault="00850910" w:rsidP="00274C17">
            <w:pPr>
              <w:jc w:val="both"/>
              <w:rPr>
                <w:rFonts w:ascii="Times New Roman" w:hAnsi="Times New Roman"/>
                <w:sz w:val="20"/>
                <w:szCs w:val="20"/>
              </w:rPr>
            </w:pPr>
            <w:r w:rsidRPr="006214C6">
              <w:rPr>
                <w:rFonts w:ascii="Times New Roman" w:hAnsi="Times New Roman"/>
                <w:sz w:val="20"/>
                <w:szCs w:val="20"/>
              </w:rPr>
              <w:t>Shannon diversity index (H’) (bits/</w:t>
            </w:r>
            <w:proofErr w:type="spellStart"/>
            <w:r w:rsidRPr="006214C6">
              <w:rPr>
                <w:rFonts w:ascii="Times New Roman" w:hAnsi="Times New Roman"/>
                <w:sz w:val="20"/>
                <w:szCs w:val="20"/>
              </w:rPr>
              <w:t>ind</w:t>
            </w:r>
            <w:proofErr w:type="spellEnd"/>
            <w:r w:rsidRPr="006214C6">
              <w:rPr>
                <w:rFonts w:ascii="Times New Roman" w:hAnsi="Times New Roman"/>
                <w:sz w:val="20"/>
                <w:szCs w:val="20"/>
              </w:rPr>
              <w:t>)</w:t>
            </w:r>
          </w:p>
        </w:tc>
        <w:tc>
          <w:tcPr>
            <w:tcW w:w="875" w:type="dxa"/>
          </w:tcPr>
          <w:p w14:paraId="0C848ABC"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D</w:t>
            </w:r>
            <w:r w:rsidRPr="005350E3">
              <w:rPr>
                <w:rFonts w:ascii="Times New Roman" w:hAnsi="Times New Roman"/>
                <w:sz w:val="20"/>
                <w:szCs w:val="20"/>
              </w:rPr>
              <w:t>S</w:t>
            </w:r>
          </w:p>
        </w:tc>
        <w:tc>
          <w:tcPr>
            <w:tcW w:w="1316" w:type="dxa"/>
          </w:tcPr>
          <w:p w14:paraId="53CB0811"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w:t>
            </w:r>
            <w:r>
              <w:rPr>
                <w:rFonts w:ascii="Times New Roman" w:hAnsi="Times New Roman"/>
                <w:sz w:val="20"/>
                <w:szCs w:val="20"/>
              </w:rPr>
              <w:t>.</w:t>
            </w:r>
            <w:r w:rsidRPr="005350E3">
              <w:rPr>
                <w:rFonts w:ascii="Times New Roman" w:hAnsi="Times New Roman"/>
                <w:sz w:val="20"/>
                <w:szCs w:val="20"/>
              </w:rPr>
              <w:t>11</w:t>
            </w:r>
          </w:p>
        </w:tc>
        <w:tc>
          <w:tcPr>
            <w:tcW w:w="1142" w:type="dxa"/>
          </w:tcPr>
          <w:p w14:paraId="2F014FBD"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w:t>
            </w:r>
            <w:r>
              <w:rPr>
                <w:rFonts w:ascii="Times New Roman" w:hAnsi="Times New Roman"/>
                <w:sz w:val="20"/>
                <w:szCs w:val="20"/>
              </w:rPr>
              <w:t>.</w:t>
            </w:r>
            <w:r w:rsidRPr="005350E3">
              <w:rPr>
                <w:rFonts w:ascii="Times New Roman" w:hAnsi="Times New Roman"/>
                <w:sz w:val="20"/>
                <w:szCs w:val="20"/>
              </w:rPr>
              <w:t>35</w:t>
            </w:r>
          </w:p>
        </w:tc>
        <w:tc>
          <w:tcPr>
            <w:tcW w:w="1428" w:type="dxa"/>
          </w:tcPr>
          <w:p w14:paraId="605CDE26"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68</w:t>
            </w:r>
          </w:p>
        </w:tc>
        <w:tc>
          <w:tcPr>
            <w:tcW w:w="714" w:type="dxa"/>
          </w:tcPr>
          <w:p w14:paraId="65C3457F"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1</w:t>
            </w:r>
            <w:r>
              <w:rPr>
                <w:rFonts w:ascii="Times New Roman" w:hAnsi="Times New Roman"/>
                <w:sz w:val="20"/>
                <w:szCs w:val="20"/>
              </w:rPr>
              <w:t>.</w:t>
            </w:r>
            <w:r w:rsidRPr="005350E3">
              <w:rPr>
                <w:rFonts w:ascii="Times New Roman" w:hAnsi="Times New Roman"/>
                <w:sz w:val="20"/>
                <w:szCs w:val="20"/>
              </w:rPr>
              <w:t>95</w:t>
            </w:r>
          </w:p>
        </w:tc>
        <w:tc>
          <w:tcPr>
            <w:tcW w:w="1862" w:type="dxa"/>
          </w:tcPr>
          <w:p w14:paraId="0F4E1658"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1</w:t>
            </w:r>
            <w:r>
              <w:rPr>
                <w:rFonts w:ascii="Times New Roman" w:hAnsi="Times New Roman"/>
                <w:sz w:val="20"/>
                <w:szCs w:val="20"/>
              </w:rPr>
              <w:t>.</w:t>
            </w:r>
            <w:r w:rsidRPr="005350E3">
              <w:rPr>
                <w:rFonts w:ascii="Times New Roman" w:hAnsi="Times New Roman"/>
                <w:sz w:val="20"/>
                <w:szCs w:val="20"/>
              </w:rPr>
              <w:t>85</w:t>
            </w:r>
          </w:p>
        </w:tc>
      </w:tr>
      <w:tr w:rsidR="00850910" w:rsidRPr="005350E3" w14:paraId="4B06B269" w14:textId="77777777" w:rsidTr="00274C17">
        <w:trPr>
          <w:trHeight w:val="228"/>
        </w:trPr>
        <w:tc>
          <w:tcPr>
            <w:tcW w:w="2233" w:type="dxa"/>
            <w:vMerge/>
          </w:tcPr>
          <w:p w14:paraId="62C4218E" w14:textId="77777777" w:rsidR="00850910" w:rsidRPr="005350E3" w:rsidRDefault="00850910" w:rsidP="00274C17">
            <w:pPr>
              <w:jc w:val="both"/>
              <w:rPr>
                <w:rFonts w:ascii="Times New Roman" w:hAnsi="Times New Roman"/>
                <w:sz w:val="20"/>
                <w:szCs w:val="20"/>
              </w:rPr>
            </w:pPr>
          </w:p>
        </w:tc>
        <w:tc>
          <w:tcPr>
            <w:tcW w:w="875" w:type="dxa"/>
          </w:tcPr>
          <w:p w14:paraId="19482A31"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RS</w:t>
            </w:r>
          </w:p>
        </w:tc>
        <w:tc>
          <w:tcPr>
            <w:tcW w:w="1316" w:type="dxa"/>
          </w:tcPr>
          <w:p w14:paraId="008758F8"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1</w:t>
            </w:r>
            <w:r>
              <w:rPr>
                <w:rFonts w:ascii="Times New Roman" w:hAnsi="Times New Roman"/>
                <w:sz w:val="20"/>
                <w:szCs w:val="20"/>
              </w:rPr>
              <w:t>.</w:t>
            </w:r>
            <w:r w:rsidRPr="005350E3">
              <w:rPr>
                <w:rFonts w:ascii="Times New Roman" w:hAnsi="Times New Roman"/>
                <w:sz w:val="20"/>
                <w:szCs w:val="20"/>
              </w:rPr>
              <w:t>86</w:t>
            </w:r>
          </w:p>
        </w:tc>
        <w:tc>
          <w:tcPr>
            <w:tcW w:w="1142" w:type="dxa"/>
          </w:tcPr>
          <w:p w14:paraId="636CDA4A"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1</w:t>
            </w:r>
            <w:r>
              <w:rPr>
                <w:rFonts w:ascii="Times New Roman" w:hAnsi="Times New Roman"/>
                <w:sz w:val="20"/>
                <w:szCs w:val="20"/>
              </w:rPr>
              <w:t>.</w:t>
            </w:r>
            <w:r w:rsidRPr="005350E3">
              <w:rPr>
                <w:rFonts w:ascii="Times New Roman" w:hAnsi="Times New Roman"/>
                <w:sz w:val="20"/>
                <w:szCs w:val="20"/>
              </w:rPr>
              <w:t>36</w:t>
            </w:r>
          </w:p>
        </w:tc>
        <w:tc>
          <w:tcPr>
            <w:tcW w:w="1428" w:type="dxa"/>
          </w:tcPr>
          <w:p w14:paraId="61FF2B90"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1</w:t>
            </w:r>
            <w:r>
              <w:rPr>
                <w:rFonts w:ascii="Times New Roman" w:hAnsi="Times New Roman"/>
                <w:sz w:val="20"/>
                <w:szCs w:val="20"/>
              </w:rPr>
              <w:t>.</w:t>
            </w:r>
            <w:r w:rsidRPr="005350E3">
              <w:rPr>
                <w:rFonts w:ascii="Times New Roman" w:hAnsi="Times New Roman"/>
                <w:sz w:val="20"/>
                <w:szCs w:val="20"/>
              </w:rPr>
              <w:t>48</w:t>
            </w:r>
          </w:p>
        </w:tc>
        <w:tc>
          <w:tcPr>
            <w:tcW w:w="714" w:type="dxa"/>
          </w:tcPr>
          <w:p w14:paraId="15372116"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1</w:t>
            </w:r>
            <w:r>
              <w:rPr>
                <w:rFonts w:ascii="Times New Roman" w:hAnsi="Times New Roman"/>
                <w:sz w:val="20"/>
                <w:szCs w:val="20"/>
              </w:rPr>
              <w:t>.</w:t>
            </w:r>
            <w:r w:rsidRPr="005350E3">
              <w:rPr>
                <w:rFonts w:ascii="Times New Roman" w:hAnsi="Times New Roman"/>
                <w:sz w:val="20"/>
                <w:szCs w:val="20"/>
              </w:rPr>
              <w:t>44</w:t>
            </w:r>
          </w:p>
        </w:tc>
        <w:tc>
          <w:tcPr>
            <w:tcW w:w="1862" w:type="dxa"/>
          </w:tcPr>
          <w:p w14:paraId="7EFD0070"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2</w:t>
            </w:r>
            <w:r>
              <w:rPr>
                <w:rFonts w:ascii="Times New Roman" w:hAnsi="Times New Roman"/>
                <w:sz w:val="20"/>
                <w:szCs w:val="20"/>
              </w:rPr>
              <w:t>.</w:t>
            </w:r>
            <w:r w:rsidRPr="005350E3">
              <w:rPr>
                <w:rFonts w:ascii="Times New Roman" w:hAnsi="Times New Roman"/>
                <w:sz w:val="20"/>
                <w:szCs w:val="20"/>
              </w:rPr>
              <w:t>33</w:t>
            </w:r>
          </w:p>
        </w:tc>
      </w:tr>
      <w:tr w:rsidR="00850910" w:rsidRPr="005350E3" w14:paraId="084B9D22" w14:textId="77777777" w:rsidTr="00274C17">
        <w:trPr>
          <w:trHeight w:val="228"/>
        </w:trPr>
        <w:tc>
          <w:tcPr>
            <w:tcW w:w="2233" w:type="dxa"/>
            <w:vMerge w:val="restart"/>
          </w:tcPr>
          <w:p w14:paraId="5AF74B5F"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E</w:t>
            </w:r>
            <w:r w:rsidRPr="002D73D6">
              <w:rPr>
                <w:rFonts w:ascii="Times New Roman" w:hAnsi="Times New Roman"/>
                <w:sz w:val="20"/>
                <w:szCs w:val="20"/>
              </w:rPr>
              <w:t xml:space="preserve">quitability </w:t>
            </w:r>
            <w:r w:rsidRPr="005350E3">
              <w:rPr>
                <w:rFonts w:ascii="Times New Roman" w:hAnsi="Times New Roman"/>
                <w:sz w:val="20"/>
                <w:szCs w:val="20"/>
              </w:rPr>
              <w:t>(E)</w:t>
            </w:r>
          </w:p>
        </w:tc>
        <w:tc>
          <w:tcPr>
            <w:tcW w:w="875" w:type="dxa"/>
          </w:tcPr>
          <w:p w14:paraId="5C13648F"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D</w:t>
            </w:r>
            <w:r w:rsidRPr="005350E3">
              <w:rPr>
                <w:rFonts w:ascii="Times New Roman" w:hAnsi="Times New Roman"/>
                <w:sz w:val="20"/>
                <w:szCs w:val="20"/>
              </w:rPr>
              <w:t>S</w:t>
            </w:r>
          </w:p>
        </w:tc>
        <w:tc>
          <w:tcPr>
            <w:tcW w:w="1316" w:type="dxa"/>
          </w:tcPr>
          <w:p w14:paraId="6F05B51D"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65</w:t>
            </w:r>
          </w:p>
        </w:tc>
        <w:tc>
          <w:tcPr>
            <w:tcW w:w="1142" w:type="dxa"/>
          </w:tcPr>
          <w:p w14:paraId="4901FA58"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77</w:t>
            </w:r>
          </w:p>
        </w:tc>
        <w:tc>
          <w:tcPr>
            <w:tcW w:w="1428" w:type="dxa"/>
          </w:tcPr>
          <w:p w14:paraId="6BEDCF84"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21</w:t>
            </w:r>
          </w:p>
        </w:tc>
        <w:tc>
          <w:tcPr>
            <w:tcW w:w="714" w:type="dxa"/>
          </w:tcPr>
          <w:p w14:paraId="1D3EFB15"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59</w:t>
            </w:r>
          </w:p>
        </w:tc>
        <w:tc>
          <w:tcPr>
            <w:tcW w:w="1862" w:type="dxa"/>
          </w:tcPr>
          <w:p w14:paraId="14331F7C"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55</w:t>
            </w:r>
          </w:p>
        </w:tc>
      </w:tr>
      <w:tr w:rsidR="00850910" w:rsidRPr="005350E3" w14:paraId="7C23862F" w14:textId="77777777" w:rsidTr="00274C17">
        <w:trPr>
          <w:trHeight w:val="228"/>
        </w:trPr>
        <w:tc>
          <w:tcPr>
            <w:tcW w:w="2233" w:type="dxa"/>
            <w:vMerge/>
          </w:tcPr>
          <w:p w14:paraId="57D7E6F5" w14:textId="77777777" w:rsidR="00850910" w:rsidRPr="005350E3" w:rsidRDefault="00850910" w:rsidP="00274C17">
            <w:pPr>
              <w:jc w:val="both"/>
              <w:rPr>
                <w:rFonts w:ascii="Times New Roman" w:hAnsi="Times New Roman"/>
                <w:sz w:val="20"/>
                <w:szCs w:val="20"/>
              </w:rPr>
            </w:pPr>
          </w:p>
        </w:tc>
        <w:tc>
          <w:tcPr>
            <w:tcW w:w="875" w:type="dxa"/>
          </w:tcPr>
          <w:p w14:paraId="10C43B65" w14:textId="77777777" w:rsidR="00850910" w:rsidRPr="005350E3" w:rsidRDefault="00850910" w:rsidP="00274C17">
            <w:pPr>
              <w:jc w:val="both"/>
              <w:rPr>
                <w:rFonts w:ascii="Times New Roman" w:hAnsi="Times New Roman"/>
                <w:sz w:val="20"/>
                <w:szCs w:val="20"/>
              </w:rPr>
            </w:pPr>
            <w:r>
              <w:rPr>
                <w:rFonts w:ascii="Times New Roman" w:hAnsi="Times New Roman"/>
                <w:sz w:val="20"/>
                <w:szCs w:val="20"/>
              </w:rPr>
              <w:t>RS</w:t>
            </w:r>
          </w:p>
        </w:tc>
        <w:tc>
          <w:tcPr>
            <w:tcW w:w="1316" w:type="dxa"/>
          </w:tcPr>
          <w:p w14:paraId="532744DE"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52</w:t>
            </w:r>
          </w:p>
        </w:tc>
        <w:tc>
          <w:tcPr>
            <w:tcW w:w="1142" w:type="dxa"/>
          </w:tcPr>
          <w:p w14:paraId="2489D4D0"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35</w:t>
            </w:r>
          </w:p>
        </w:tc>
        <w:tc>
          <w:tcPr>
            <w:tcW w:w="1428" w:type="dxa"/>
          </w:tcPr>
          <w:p w14:paraId="56B5F312"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43</w:t>
            </w:r>
          </w:p>
        </w:tc>
        <w:tc>
          <w:tcPr>
            <w:tcW w:w="714" w:type="dxa"/>
          </w:tcPr>
          <w:p w14:paraId="1D3AECA2"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43</w:t>
            </w:r>
          </w:p>
        </w:tc>
        <w:tc>
          <w:tcPr>
            <w:tcW w:w="1862" w:type="dxa"/>
          </w:tcPr>
          <w:p w14:paraId="7894B653" w14:textId="77777777" w:rsidR="00850910" w:rsidRPr="005350E3" w:rsidRDefault="00850910" w:rsidP="00274C17">
            <w:pPr>
              <w:jc w:val="both"/>
              <w:rPr>
                <w:rFonts w:ascii="Times New Roman" w:hAnsi="Times New Roman"/>
                <w:sz w:val="20"/>
                <w:szCs w:val="20"/>
              </w:rPr>
            </w:pPr>
            <w:r w:rsidRPr="005350E3">
              <w:rPr>
                <w:rFonts w:ascii="Times New Roman" w:hAnsi="Times New Roman"/>
                <w:sz w:val="20"/>
                <w:szCs w:val="20"/>
              </w:rPr>
              <w:t>0</w:t>
            </w:r>
            <w:r>
              <w:rPr>
                <w:rFonts w:ascii="Times New Roman" w:hAnsi="Times New Roman"/>
                <w:sz w:val="20"/>
                <w:szCs w:val="20"/>
              </w:rPr>
              <w:t>.</w:t>
            </w:r>
            <w:r w:rsidRPr="005350E3">
              <w:rPr>
                <w:rFonts w:ascii="Times New Roman" w:hAnsi="Times New Roman"/>
                <w:sz w:val="20"/>
                <w:szCs w:val="20"/>
              </w:rPr>
              <w:t>63</w:t>
            </w:r>
          </w:p>
        </w:tc>
      </w:tr>
      <w:bookmarkEnd w:id="0"/>
    </w:tbl>
    <w:p w14:paraId="7F9AE49F" w14:textId="77777777" w:rsidR="00850910" w:rsidRDefault="00850910" w:rsidP="007E3B8F">
      <w:pPr>
        <w:pStyle w:val="Body"/>
        <w:spacing w:after="0"/>
        <w:rPr>
          <w:rFonts w:ascii="Arial" w:hAnsi="Arial" w:cs="Arial"/>
        </w:rPr>
      </w:pPr>
    </w:p>
    <w:p w14:paraId="7952DEF2" w14:textId="77777777" w:rsidR="00850910" w:rsidRPr="00850910" w:rsidRDefault="00850910" w:rsidP="00850910">
      <w:pPr>
        <w:pStyle w:val="Body"/>
        <w:rPr>
          <w:rFonts w:ascii="Arial" w:hAnsi="Arial" w:cs="Arial"/>
          <w:b/>
          <w:bCs/>
        </w:rPr>
      </w:pPr>
      <w:r w:rsidRPr="00850910">
        <w:rPr>
          <w:rFonts w:ascii="Arial" w:hAnsi="Arial" w:cs="Arial"/>
          <w:b/>
          <w:bCs/>
        </w:rPr>
        <w:t>Quantitative analysis of the population</w:t>
      </w:r>
    </w:p>
    <w:p w14:paraId="7B3FF02F" w14:textId="74A915C4" w:rsidR="00850910" w:rsidRPr="00850910" w:rsidRDefault="00850910" w:rsidP="00850910">
      <w:pPr>
        <w:pStyle w:val="Body"/>
        <w:rPr>
          <w:rFonts w:ascii="Arial" w:hAnsi="Arial" w:cs="Arial"/>
        </w:rPr>
      </w:pPr>
      <w:r w:rsidRPr="00850910">
        <w:rPr>
          <w:rFonts w:ascii="Arial" w:hAnsi="Arial" w:cs="Arial"/>
        </w:rPr>
        <w:t xml:space="preserve">Of the four zooplankton groups collected from these small reservoir lakes, rotifers constituted the most abundant group, representing 61.35 % of the individuals, followed by copepods and cladocerans with 26.97 % and 8.18 % of the individuals, respectively (Figure </w:t>
      </w:r>
      <w:r w:rsidR="00E76563">
        <w:rPr>
          <w:rFonts w:ascii="Arial" w:hAnsi="Arial" w:cs="Arial"/>
        </w:rPr>
        <w:t>2</w:t>
      </w:r>
      <w:r w:rsidRPr="00850910">
        <w:rPr>
          <w:rFonts w:ascii="Arial" w:hAnsi="Arial" w:cs="Arial"/>
        </w:rPr>
        <w:t>A). Other zooplankton organisms accounted for the remaining 3.5 %.</w:t>
      </w:r>
    </w:p>
    <w:p w14:paraId="5EEE2818" w14:textId="4A02F864" w:rsidR="00850910" w:rsidRPr="00850910" w:rsidRDefault="00850910" w:rsidP="00850910">
      <w:pPr>
        <w:pStyle w:val="Body"/>
        <w:rPr>
          <w:rFonts w:ascii="Arial" w:hAnsi="Arial" w:cs="Arial"/>
        </w:rPr>
      </w:pPr>
      <w:r w:rsidRPr="00850910">
        <w:rPr>
          <w:rFonts w:ascii="Arial" w:hAnsi="Arial" w:cs="Arial"/>
        </w:rPr>
        <w:t xml:space="preserve">The structure of the main zooplankton groups indicates that, in terms of density, rotifers were largely dominated by </w:t>
      </w:r>
      <w:proofErr w:type="spellStart"/>
      <w:r w:rsidRPr="00850910">
        <w:rPr>
          <w:rFonts w:ascii="Arial" w:hAnsi="Arial" w:cs="Arial"/>
          <w:i/>
          <w:iCs/>
        </w:rPr>
        <w:t>Brachionus</w:t>
      </w:r>
      <w:proofErr w:type="spellEnd"/>
      <w:r w:rsidRPr="00850910">
        <w:rPr>
          <w:rFonts w:ascii="Arial" w:hAnsi="Arial" w:cs="Arial"/>
          <w:i/>
          <w:iCs/>
        </w:rPr>
        <w:t xml:space="preserve"> angularis</w:t>
      </w:r>
      <w:r w:rsidRPr="00850910">
        <w:rPr>
          <w:rFonts w:ascii="Arial" w:hAnsi="Arial" w:cs="Arial"/>
        </w:rPr>
        <w:t xml:space="preserve"> (72.86 %), followed by </w:t>
      </w:r>
      <w:proofErr w:type="spellStart"/>
      <w:r w:rsidRPr="00850910">
        <w:rPr>
          <w:rFonts w:ascii="Arial" w:hAnsi="Arial" w:cs="Arial"/>
          <w:i/>
          <w:iCs/>
        </w:rPr>
        <w:t>Keratella</w:t>
      </w:r>
      <w:proofErr w:type="spellEnd"/>
      <w:r w:rsidRPr="00850910">
        <w:rPr>
          <w:rFonts w:ascii="Arial" w:hAnsi="Arial" w:cs="Arial"/>
          <w:i/>
          <w:iCs/>
        </w:rPr>
        <w:t xml:space="preserve"> </w:t>
      </w:r>
      <w:proofErr w:type="spellStart"/>
      <w:r w:rsidRPr="00850910">
        <w:rPr>
          <w:rFonts w:ascii="Arial" w:hAnsi="Arial" w:cs="Arial"/>
          <w:i/>
          <w:iCs/>
        </w:rPr>
        <w:t>tropica</w:t>
      </w:r>
      <w:proofErr w:type="spellEnd"/>
      <w:r w:rsidRPr="00850910">
        <w:rPr>
          <w:rFonts w:ascii="Arial" w:hAnsi="Arial" w:cs="Arial"/>
        </w:rPr>
        <w:t xml:space="preserve"> (5.48 %) (Figure </w:t>
      </w:r>
      <w:r w:rsidR="00E76563">
        <w:rPr>
          <w:rFonts w:ascii="Arial" w:hAnsi="Arial" w:cs="Arial"/>
        </w:rPr>
        <w:t>2</w:t>
      </w:r>
      <w:r w:rsidRPr="00850910">
        <w:rPr>
          <w:rFonts w:ascii="Arial" w:hAnsi="Arial" w:cs="Arial"/>
        </w:rPr>
        <w:t>B).</w:t>
      </w:r>
    </w:p>
    <w:p w14:paraId="718505A5" w14:textId="4A1821D6" w:rsidR="00850910" w:rsidRPr="00850910" w:rsidRDefault="00850910" w:rsidP="00850910">
      <w:pPr>
        <w:pStyle w:val="Body"/>
        <w:rPr>
          <w:rFonts w:ascii="Arial" w:hAnsi="Arial" w:cs="Arial"/>
        </w:rPr>
      </w:pPr>
      <w:r w:rsidRPr="00850910">
        <w:rPr>
          <w:rFonts w:ascii="Arial" w:hAnsi="Arial" w:cs="Arial"/>
        </w:rPr>
        <w:t xml:space="preserve">Among </w:t>
      </w:r>
      <w:proofErr w:type="spellStart"/>
      <w:r w:rsidRPr="00850910">
        <w:rPr>
          <w:rFonts w:ascii="Arial" w:hAnsi="Arial" w:cs="Arial"/>
        </w:rPr>
        <w:t>cladocerans</w:t>
      </w:r>
      <w:proofErr w:type="spellEnd"/>
      <w:r w:rsidRPr="00850910">
        <w:rPr>
          <w:rFonts w:ascii="Arial" w:hAnsi="Arial" w:cs="Arial"/>
        </w:rPr>
        <w:t xml:space="preserve">, </w:t>
      </w:r>
      <w:proofErr w:type="spellStart"/>
      <w:r w:rsidRPr="00850910">
        <w:rPr>
          <w:rFonts w:ascii="Arial" w:hAnsi="Arial" w:cs="Arial"/>
        </w:rPr>
        <w:t>Mo</w:t>
      </w:r>
      <w:r w:rsidRPr="00850910">
        <w:rPr>
          <w:rFonts w:ascii="Arial" w:hAnsi="Arial" w:cs="Arial"/>
          <w:i/>
          <w:iCs/>
        </w:rPr>
        <w:t>ina</w:t>
      </w:r>
      <w:proofErr w:type="spellEnd"/>
      <w:r w:rsidRPr="00850910">
        <w:rPr>
          <w:rFonts w:ascii="Arial" w:hAnsi="Arial" w:cs="Arial"/>
          <w:i/>
          <w:iCs/>
        </w:rPr>
        <w:t xml:space="preserve"> </w:t>
      </w:r>
      <w:proofErr w:type="spellStart"/>
      <w:r w:rsidRPr="00850910">
        <w:rPr>
          <w:rFonts w:ascii="Arial" w:hAnsi="Arial" w:cs="Arial"/>
          <w:i/>
          <w:iCs/>
        </w:rPr>
        <w:t>micrurata</w:t>
      </w:r>
      <w:proofErr w:type="spellEnd"/>
      <w:r w:rsidRPr="00850910">
        <w:rPr>
          <w:rFonts w:ascii="Arial" w:hAnsi="Arial" w:cs="Arial"/>
          <w:i/>
          <w:iCs/>
        </w:rPr>
        <w:t xml:space="preserve"> </w:t>
      </w:r>
      <w:r w:rsidRPr="00850910">
        <w:rPr>
          <w:rFonts w:ascii="Arial" w:hAnsi="Arial" w:cs="Arial"/>
        </w:rPr>
        <w:t xml:space="preserve">(70.88%) and </w:t>
      </w:r>
      <w:proofErr w:type="spellStart"/>
      <w:r w:rsidRPr="00850910">
        <w:rPr>
          <w:rFonts w:ascii="Arial" w:hAnsi="Arial" w:cs="Arial"/>
          <w:i/>
          <w:iCs/>
        </w:rPr>
        <w:t>Ceriodaphnia</w:t>
      </w:r>
      <w:proofErr w:type="spellEnd"/>
      <w:r w:rsidRPr="00850910">
        <w:rPr>
          <w:rFonts w:ascii="Arial" w:hAnsi="Arial" w:cs="Arial"/>
          <w:i/>
          <w:iCs/>
        </w:rPr>
        <w:t xml:space="preserve"> </w:t>
      </w:r>
      <w:proofErr w:type="spellStart"/>
      <w:r w:rsidRPr="00850910">
        <w:rPr>
          <w:rFonts w:ascii="Arial" w:hAnsi="Arial" w:cs="Arial"/>
          <w:i/>
          <w:iCs/>
        </w:rPr>
        <w:t>cornuta</w:t>
      </w:r>
      <w:proofErr w:type="spellEnd"/>
      <w:r w:rsidRPr="00850910">
        <w:rPr>
          <w:rFonts w:ascii="Arial" w:hAnsi="Arial" w:cs="Arial"/>
        </w:rPr>
        <w:t xml:space="preserve"> (12.42 %) are the most abundant taxa (Figure </w:t>
      </w:r>
      <w:r w:rsidR="00E76563">
        <w:rPr>
          <w:rFonts w:ascii="Arial" w:hAnsi="Arial" w:cs="Arial"/>
        </w:rPr>
        <w:t>2</w:t>
      </w:r>
      <w:r w:rsidRPr="00850910">
        <w:rPr>
          <w:rFonts w:ascii="Arial" w:hAnsi="Arial" w:cs="Arial"/>
        </w:rPr>
        <w:t>C).</w:t>
      </w:r>
    </w:p>
    <w:p w14:paraId="17367E7C" w14:textId="46332C7A" w:rsidR="00850910" w:rsidRPr="00850910" w:rsidRDefault="00850910" w:rsidP="00850910">
      <w:pPr>
        <w:pStyle w:val="Body"/>
        <w:rPr>
          <w:rFonts w:ascii="Arial" w:hAnsi="Arial" w:cs="Arial"/>
        </w:rPr>
      </w:pPr>
      <w:r w:rsidRPr="00850910">
        <w:rPr>
          <w:rFonts w:ascii="Arial" w:hAnsi="Arial" w:cs="Arial"/>
        </w:rPr>
        <w:t xml:space="preserve">The copepods are dominated by </w:t>
      </w:r>
      <w:proofErr w:type="spellStart"/>
      <w:r w:rsidRPr="00850910">
        <w:rPr>
          <w:rFonts w:ascii="Arial" w:hAnsi="Arial" w:cs="Arial"/>
          <w:i/>
          <w:iCs/>
        </w:rPr>
        <w:t>Thermocyclops</w:t>
      </w:r>
      <w:proofErr w:type="spellEnd"/>
      <w:r w:rsidRPr="00850910">
        <w:rPr>
          <w:rFonts w:ascii="Arial" w:hAnsi="Arial" w:cs="Arial"/>
        </w:rPr>
        <w:t xml:space="preserve"> sp. (48.82 %), followed by nauplii (35.77 %) and </w:t>
      </w:r>
      <w:proofErr w:type="spellStart"/>
      <w:r w:rsidRPr="00850910">
        <w:rPr>
          <w:rFonts w:ascii="Arial" w:hAnsi="Arial" w:cs="Arial"/>
          <w:i/>
          <w:iCs/>
        </w:rPr>
        <w:t>Mesocyclops</w:t>
      </w:r>
      <w:proofErr w:type="spellEnd"/>
      <w:r w:rsidRPr="00850910">
        <w:rPr>
          <w:rFonts w:ascii="Arial" w:hAnsi="Arial" w:cs="Arial"/>
        </w:rPr>
        <w:t xml:space="preserve"> sp. (13.49 %) (Figure </w:t>
      </w:r>
      <w:r w:rsidR="00E76563">
        <w:rPr>
          <w:rFonts w:ascii="Arial" w:hAnsi="Arial" w:cs="Arial"/>
        </w:rPr>
        <w:t>2</w:t>
      </w:r>
      <w:r w:rsidRPr="00850910">
        <w:rPr>
          <w:rFonts w:ascii="Arial" w:hAnsi="Arial" w:cs="Arial"/>
        </w:rPr>
        <w:t>D).</w:t>
      </w:r>
    </w:p>
    <w:p w14:paraId="0CADFB64" w14:textId="07A2E34F" w:rsidR="00850910" w:rsidRDefault="00850910" w:rsidP="00850910">
      <w:pPr>
        <w:pStyle w:val="Body"/>
        <w:spacing w:after="0"/>
        <w:rPr>
          <w:rFonts w:ascii="Arial" w:hAnsi="Arial" w:cs="Arial"/>
        </w:rPr>
      </w:pPr>
      <w:r w:rsidRPr="00850910">
        <w:rPr>
          <w:rFonts w:ascii="Arial" w:hAnsi="Arial" w:cs="Arial"/>
        </w:rPr>
        <w:t xml:space="preserve">Chironomidae larvae (69.07 %) constitute the major taxon in the group of other zooplanktonic organisms, followed by Ostracods (20.10 %) and </w:t>
      </w:r>
      <w:proofErr w:type="spellStart"/>
      <w:r w:rsidRPr="00850910">
        <w:rPr>
          <w:rFonts w:ascii="Arial" w:hAnsi="Arial" w:cs="Arial"/>
        </w:rPr>
        <w:t>Centropyxix</w:t>
      </w:r>
      <w:proofErr w:type="spellEnd"/>
      <w:r w:rsidRPr="00850910">
        <w:rPr>
          <w:rFonts w:ascii="Arial" w:hAnsi="Arial" w:cs="Arial"/>
        </w:rPr>
        <w:t xml:space="preserve"> aculeata (5.90%) (Figure </w:t>
      </w:r>
      <w:r w:rsidR="00E76563">
        <w:rPr>
          <w:rFonts w:ascii="Arial" w:hAnsi="Arial" w:cs="Arial"/>
        </w:rPr>
        <w:t>2</w:t>
      </w:r>
      <w:r w:rsidRPr="00850910">
        <w:rPr>
          <w:rFonts w:ascii="Arial" w:hAnsi="Arial" w:cs="Arial"/>
        </w:rPr>
        <w:t xml:space="preserve"> E).</w:t>
      </w:r>
    </w:p>
    <w:p w14:paraId="4B54B87C" w14:textId="77777777" w:rsidR="00850910" w:rsidRDefault="00850910" w:rsidP="00850910">
      <w:pPr>
        <w:pStyle w:val="Body"/>
        <w:spacing w:after="0"/>
        <w:rPr>
          <w:rFonts w:ascii="Arial" w:hAnsi="Arial" w:cs="Arial"/>
        </w:rPr>
      </w:pPr>
    </w:p>
    <w:p w14:paraId="267BE687" w14:textId="0D695BDD" w:rsidR="00850910" w:rsidRDefault="00850910" w:rsidP="00850910">
      <w:pPr>
        <w:pStyle w:val="Body"/>
        <w:spacing w:after="0"/>
        <w:rPr>
          <w:rFonts w:ascii="Arial" w:hAnsi="Arial" w:cs="Arial"/>
        </w:rPr>
      </w:pPr>
      <w:r>
        <w:rPr>
          <w:noProof/>
        </w:rPr>
        <w:lastRenderedPageBreak/>
        <w:drawing>
          <wp:inline distT="0" distB="0" distL="0" distR="0" wp14:anchorId="1DF5EF13" wp14:editId="7EE171CF">
            <wp:extent cx="4298950" cy="4228282"/>
            <wp:effectExtent l="0" t="0" r="6350" b="1270"/>
            <wp:docPr id="436310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10664" name=""/>
                    <pic:cNvPicPr/>
                  </pic:nvPicPr>
                  <pic:blipFill rotWithShape="1">
                    <a:blip r:embed="rId15"/>
                    <a:srcRect l="9039" t="28042" r="50727" b="8642"/>
                    <a:stretch>
                      <a:fillRect/>
                    </a:stretch>
                  </pic:blipFill>
                  <pic:spPr bwMode="auto">
                    <a:xfrm>
                      <a:off x="0" y="0"/>
                      <a:ext cx="4306945" cy="4236146"/>
                    </a:xfrm>
                    <a:prstGeom prst="rect">
                      <a:avLst/>
                    </a:prstGeom>
                    <a:ln>
                      <a:noFill/>
                    </a:ln>
                    <a:extLst>
                      <a:ext uri="{53640926-AAD7-44D8-BBD7-CCE9431645EC}">
                        <a14:shadowObscured xmlns:a14="http://schemas.microsoft.com/office/drawing/2010/main"/>
                      </a:ext>
                    </a:extLst>
                  </pic:spPr>
                </pic:pic>
              </a:graphicData>
            </a:graphic>
          </wp:inline>
        </w:drawing>
      </w:r>
    </w:p>
    <w:p w14:paraId="49C8AA89" w14:textId="49A1131B" w:rsidR="00850910" w:rsidRDefault="00850910" w:rsidP="00850910">
      <w:pPr>
        <w:pStyle w:val="Body"/>
        <w:spacing w:after="0"/>
        <w:rPr>
          <w:rFonts w:ascii="Arial" w:hAnsi="Arial" w:cs="Arial"/>
        </w:rPr>
      </w:pPr>
      <w:r w:rsidRPr="00850910">
        <w:rPr>
          <w:rFonts w:ascii="Arial" w:hAnsi="Arial" w:cs="Arial"/>
        </w:rPr>
        <w:t xml:space="preserve">Figure </w:t>
      </w:r>
      <w:r w:rsidR="00E76563">
        <w:rPr>
          <w:rFonts w:ascii="Arial" w:hAnsi="Arial" w:cs="Arial"/>
        </w:rPr>
        <w:t>2</w:t>
      </w:r>
      <w:r w:rsidRPr="00850910">
        <w:rPr>
          <w:rFonts w:ascii="Arial" w:hAnsi="Arial" w:cs="Arial"/>
        </w:rPr>
        <w:t xml:space="preserve">: Relative importance of </w:t>
      </w:r>
      <w:proofErr w:type="spellStart"/>
      <w:proofErr w:type="gramStart"/>
      <w:r w:rsidRPr="00850910">
        <w:rPr>
          <w:rFonts w:ascii="Arial" w:hAnsi="Arial" w:cs="Arial"/>
        </w:rPr>
        <w:t>he</w:t>
      </w:r>
      <w:proofErr w:type="spellEnd"/>
      <w:proofErr w:type="gramEnd"/>
      <w:r w:rsidRPr="00850910">
        <w:rPr>
          <w:rFonts w:ascii="Arial" w:hAnsi="Arial" w:cs="Arial"/>
        </w:rPr>
        <w:t xml:space="preserve"> main zooplankton groups (A), of the </w:t>
      </w:r>
      <w:bookmarkStart w:id="1" w:name="_Hlk218258379"/>
      <w:r w:rsidRPr="00850910">
        <w:rPr>
          <w:rFonts w:ascii="Arial" w:hAnsi="Arial" w:cs="Arial"/>
        </w:rPr>
        <w:t xml:space="preserve">main rotifers </w:t>
      </w:r>
      <w:bookmarkEnd w:id="1"/>
      <w:r w:rsidRPr="00850910">
        <w:rPr>
          <w:rFonts w:ascii="Arial" w:hAnsi="Arial" w:cs="Arial"/>
        </w:rPr>
        <w:t xml:space="preserve">(B), </w:t>
      </w:r>
      <w:bookmarkStart w:id="2" w:name="_Hlk218257342"/>
      <w:r w:rsidRPr="00850910">
        <w:rPr>
          <w:rFonts w:ascii="Arial" w:hAnsi="Arial" w:cs="Arial"/>
        </w:rPr>
        <w:t xml:space="preserve">Cladoceran taxa (C), copepods </w:t>
      </w:r>
      <w:bookmarkEnd w:id="2"/>
      <w:r w:rsidRPr="00850910">
        <w:rPr>
          <w:rFonts w:ascii="Arial" w:hAnsi="Arial" w:cs="Arial"/>
        </w:rPr>
        <w:t xml:space="preserve">taxa (D), </w:t>
      </w:r>
      <w:bookmarkStart w:id="3" w:name="_Hlk218257378"/>
      <w:bookmarkStart w:id="4" w:name="_Hlk218258364"/>
      <w:r w:rsidRPr="00850910">
        <w:rPr>
          <w:rFonts w:ascii="Arial" w:hAnsi="Arial" w:cs="Arial"/>
        </w:rPr>
        <w:t>other</w:t>
      </w:r>
      <w:bookmarkEnd w:id="4"/>
      <w:r w:rsidRPr="00850910">
        <w:rPr>
          <w:rFonts w:ascii="Arial" w:hAnsi="Arial" w:cs="Arial"/>
        </w:rPr>
        <w:t xml:space="preserve"> zooplankton organisms </w:t>
      </w:r>
      <w:bookmarkEnd w:id="3"/>
      <w:r w:rsidRPr="00850910">
        <w:rPr>
          <w:rFonts w:ascii="Arial" w:hAnsi="Arial" w:cs="Arial"/>
        </w:rPr>
        <w:t>(E) in five dammed lakes in northern Côte d’Ivoire from June 2016 to June 2018.</w:t>
      </w:r>
    </w:p>
    <w:p w14:paraId="7755EB7D" w14:textId="66B322B0" w:rsidR="00850910" w:rsidRPr="008F30FC" w:rsidRDefault="006D1DD6" w:rsidP="008F30FC">
      <w:pPr>
        <w:pStyle w:val="Body"/>
        <w:rPr>
          <w:rFonts w:ascii="Arial" w:hAnsi="Arial" w:cs="Arial"/>
        </w:rPr>
      </w:pPr>
      <w:r w:rsidRPr="003B3176">
        <w:rPr>
          <w:rFonts w:ascii="Arial" w:hAnsi="Arial" w:cs="Arial"/>
        </w:rPr>
        <w:t xml:space="preserve">Bang : </w:t>
      </w:r>
      <w:proofErr w:type="spellStart"/>
      <w:r w:rsidRPr="003B3176">
        <w:rPr>
          <w:rFonts w:ascii="Arial" w:hAnsi="Arial" w:cs="Arial"/>
          <w:i/>
        </w:rPr>
        <w:t>Brachionus</w:t>
      </w:r>
      <w:proofErr w:type="spellEnd"/>
      <w:r w:rsidRPr="003B3176">
        <w:rPr>
          <w:rFonts w:ascii="Arial" w:hAnsi="Arial" w:cs="Arial"/>
          <w:i/>
        </w:rPr>
        <w:t xml:space="preserve"> angularis</w:t>
      </w:r>
      <w:r w:rsidRPr="003B3176">
        <w:rPr>
          <w:rFonts w:ascii="Arial" w:hAnsi="Arial" w:cs="Arial"/>
        </w:rPr>
        <w:t>,</w:t>
      </w:r>
      <w:r w:rsidRPr="006D1DD6">
        <w:rPr>
          <w:rFonts w:ascii="Times New Roman" w:eastAsia="Calibri" w:hAnsi="Times New Roman"/>
          <w:sz w:val="24"/>
          <w:szCs w:val="24"/>
        </w:rPr>
        <w:t xml:space="preserve"> </w:t>
      </w:r>
      <w:proofErr w:type="spellStart"/>
      <w:r w:rsidRPr="003B3176">
        <w:rPr>
          <w:rFonts w:ascii="Arial" w:hAnsi="Arial" w:cs="Arial"/>
        </w:rPr>
        <w:t>Ktro</w:t>
      </w:r>
      <w:proofErr w:type="spellEnd"/>
      <w:r w:rsidRPr="003B3176">
        <w:rPr>
          <w:rFonts w:ascii="Arial" w:hAnsi="Arial" w:cs="Arial"/>
        </w:rPr>
        <w:t xml:space="preserve"> : </w:t>
      </w:r>
      <w:proofErr w:type="spellStart"/>
      <w:r w:rsidRPr="003B3176">
        <w:rPr>
          <w:rFonts w:ascii="Arial" w:hAnsi="Arial" w:cs="Arial"/>
          <w:i/>
        </w:rPr>
        <w:t>Keratella</w:t>
      </w:r>
      <w:proofErr w:type="spellEnd"/>
      <w:r w:rsidRPr="003B3176">
        <w:rPr>
          <w:rFonts w:ascii="Arial" w:hAnsi="Arial" w:cs="Arial"/>
          <w:i/>
        </w:rPr>
        <w:t xml:space="preserve"> </w:t>
      </w:r>
      <w:proofErr w:type="spellStart"/>
      <w:r w:rsidRPr="003B3176">
        <w:rPr>
          <w:rFonts w:ascii="Arial" w:hAnsi="Arial" w:cs="Arial"/>
          <w:i/>
        </w:rPr>
        <w:t>tropica</w:t>
      </w:r>
      <w:proofErr w:type="spellEnd"/>
      <w:r w:rsidRPr="003B3176">
        <w:rPr>
          <w:rFonts w:ascii="Arial" w:hAnsi="Arial" w:cs="Arial"/>
        </w:rPr>
        <w:t>,</w:t>
      </w:r>
      <w:r w:rsidRPr="006D1DD6">
        <w:rPr>
          <w:rFonts w:ascii="Times New Roman" w:eastAsia="Calibri" w:hAnsi="Times New Roman"/>
          <w:sz w:val="24"/>
          <w:szCs w:val="24"/>
        </w:rPr>
        <w:t xml:space="preserve"> </w:t>
      </w:r>
      <w:proofErr w:type="spellStart"/>
      <w:r w:rsidRPr="003B3176">
        <w:rPr>
          <w:rFonts w:ascii="Arial" w:hAnsi="Arial" w:cs="Arial"/>
        </w:rPr>
        <w:t>Bcau</w:t>
      </w:r>
      <w:proofErr w:type="spellEnd"/>
      <w:r w:rsidRPr="003B3176">
        <w:rPr>
          <w:rFonts w:ascii="Arial" w:hAnsi="Arial" w:cs="Arial"/>
        </w:rPr>
        <w:t xml:space="preserve"> : </w:t>
      </w:r>
      <w:proofErr w:type="spellStart"/>
      <w:r w:rsidRPr="003B3176">
        <w:rPr>
          <w:rFonts w:ascii="Arial" w:hAnsi="Arial" w:cs="Arial"/>
          <w:i/>
        </w:rPr>
        <w:t>Brachionus</w:t>
      </w:r>
      <w:proofErr w:type="spellEnd"/>
      <w:r w:rsidRPr="003B3176">
        <w:rPr>
          <w:rFonts w:ascii="Arial" w:hAnsi="Arial" w:cs="Arial"/>
          <w:i/>
        </w:rPr>
        <w:t xml:space="preserve"> </w:t>
      </w:r>
      <w:proofErr w:type="spellStart"/>
      <w:r w:rsidRPr="003B3176">
        <w:rPr>
          <w:rFonts w:ascii="Arial" w:hAnsi="Arial" w:cs="Arial"/>
          <w:i/>
        </w:rPr>
        <w:t>caudatus</w:t>
      </w:r>
      <w:proofErr w:type="spellEnd"/>
      <w:r w:rsidRPr="003B3176">
        <w:rPr>
          <w:rFonts w:ascii="Arial" w:hAnsi="Arial" w:cs="Arial"/>
        </w:rPr>
        <w:t>,</w:t>
      </w:r>
      <w:r w:rsidRPr="006D1DD6">
        <w:rPr>
          <w:rFonts w:ascii="Times New Roman" w:eastAsia="Calibri" w:hAnsi="Times New Roman"/>
          <w:sz w:val="24"/>
          <w:szCs w:val="24"/>
        </w:rPr>
        <w:t xml:space="preserve"> </w:t>
      </w:r>
      <w:proofErr w:type="spellStart"/>
      <w:r w:rsidRPr="003B3176">
        <w:rPr>
          <w:rFonts w:ascii="Arial" w:hAnsi="Arial" w:cs="Arial"/>
        </w:rPr>
        <w:t>Bfal</w:t>
      </w:r>
      <w:proofErr w:type="spellEnd"/>
      <w:r w:rsidRPr="003B3176">
        <w:rPr>
          <w:rFonts w:ascii="Arial" w:hAnsi="Arial" w:cs="Arial"/>
        </w:rPr>
        <w:t> :</w:t>
      </w:r>
      <w:proofErr w:type="spellStart"/>
      <w:r w:rsidRPr="003B3176">
        <w:rPr>
          <w:rFonts w:ascii="Arial" w:hAnsi="Arial" w:cs="Arial"/>
          <w:i/>
        </w:rPr>
        <w:t>Brachionus</w:t>
      </w:r>
      <w:proofErr w:type="spellEnd"/>
      <w:r w:rsidRPr="003B3176">
        <w:rPr>
          <w:rFonts w:ascii="Arial" w:hAnsi="Arial" w:cs="Arial"/>
          <w:i/>
        </w:rPr>
        <w:t xml:space="preserve"> </w:t>
      </w:r>
      <w:proofErr w:type="spellStart"/>
      <w:r w:rsidRPr="003B3176">
        <w:rPr>
          <w:rFonts w:ascii="Arial" w:hAnsi="Arial" w:cs="Arial"/>
          <w:i/>
        </w:rPr>
        <w:t>falcatus</w:t>
      </w:r>
      <w:proofErr w:type="spellEnd"/>
      <w:r w:rsidRPr="003B3176">
        <w:rPr>
          <w:rFonts w:ascii="Arial" w:hAnsi="Arial" w:cs="Arial"/>
        </w:rPr>
        <w:t>,</w:t>
      </w:r>
      <w:r w:rsidRPr="006D1DD6">
        <w:rPr>
          <w:rFonts w:ascii="Times New Roman" w:eastAsia="Calibri" w:hAnsi="Times New Roman"/>
          <w:sz w:val="24"/>
          <w:szCs w:val="24"/>
        </w:rPr>
        <w:t xml:space="preserve"> </w:t>
      </w:r>
      <w:proofErr w:type="spellStart"/>
      <w:r w:rsidRPr="003B3176">
        <w:rPr>
          <w:rFonts w:ascii="Arial" w:hAnsi="Arial" w:cs="Arial"/>
        </w:rPr>
        <w:t>Fopo</w:t>
      </w:r>
      <w:proofErr w:type="spellEnd"/>
      <w:r w:rsidRPr="003B3176">
        <w:rPr>
          <w:rFonts w:ascii="Arial" w:hAnsi="Arial" w:cs="Arial"/>
        </w:rPr>
        <w:t xml:space="preserve"> : </w:t>
      </w:r>
      <w:proofErr w:type="spellStart"/>
      <w:r w:rsidRPr="003B3176">
        <w:rPr>
          <w:rFonts w:ascii="Arial" w:hAnsi="Arial" w:cs="Arial"/>
          <w:i/>
        </w:rPr>
        <w:t>Filinia</w:t>
      </w:r>
      <w:proofErr w:type="spellEnd"/>
      <w:r w:rsidRPr="003B3176">
        <w:rPr>
          <w:rFonts w:ascii="Arial" w:hAnsi="Arial" w:cs="Arial"/>
          <w:i/>
        </w:rPr>
        <w:t xml:space="preserve"> </w:t>
      </w:r>
      <w:proofErr w:type="spellStart"/>
      <w:r w:rsidRPr="003B3176">
        <w:rPr>
          <w:rFonts w:ascii="Arial" w:hAnsi="Arial" w:cs="Arial"/>
          <w:i/>
        </w:rPr>
        <w:t>opolensis</w:t>
      </w:r>
      <w:proofErr w:type="spellEnd"/>
      <w:r w:rsidRPr="003B3176">
        <w:rPr>
          <w:rFonts w:ascii="Arial" w:hAnsi="Arial" w:cs="Arial"/>
        </w:rPr>
        <w:t>,</w:t>
      </w:r>
      <w:r w:rsidRPr="006D1DD6">
        <w:rPr>
          <w:rFonts w:ascii="Arial" w:hAnsi="Arial" w:cs="Arial"/>
        </w:rPr>
        <w:t xml:space="preserve"> </w:t>
      </w:r>
      <w:r w:rsidRPr="00850910">
        <w:rPr>
          <w:rFonts w:ascii="Arial" w:hAnsi="Arial" w:cs="Arial"/>
        </w:rPr>
        <w:t>other rotifers</w:t>
      </w:r>
      <w:r>
        <w:rPr>
          <w:rFonts w:ascii="Arial" w:hAnsi="Arial" w:cs="Arial"/>
        </w:rPr>
        <w:t>,</w:t>
      </w:r>
      <w:r>
        <w:rPr>
          <w:rFonts w:ascii="Times New Roman" w:eastAsia="Calibri" w:hAnsi="Times New Roman"/>
          <w:sz w:val="24"/>
          <w:szCs w:val="24"/>
        </w:rPr>
        <w:t xml:space="preserve"> </w:t>
      </w:r>
      <w:proofErr w:type="spellStart"/>
      <w:r w:rsidRPr="003B3176">
        <w:rPr>
          <w:rFonts w:ascii="Arial" w:hAnsi="Arial" w:cs="Arial"/>
        </w:rPr>
        <w:t>Ccor</w:t>
      </w:r>
      <w:proofErr w:type="spellEnd"/>
      <w:r w:rsidRPr="003B3176">
        <w:rPr>
          <w:rFonts w:ascii="Arial" w:hAnsi="Arial" w:cs="Arial"/>
        </w:rPr>
        <w:t xml:space="preserve"> : </w:t>
      </w:r>
      <w:proofErr w:type="spellStart"/>
      <w:r w:rsidRPr="003B3176">
        <w:rPr>
          <w:rFonts w:ascii="Arial" w:hAnsi="Arial" w:cs="Arial"/>
          <w:i/>
        </w:rPr>
        <w:t>Ceriodaphnia</w:t>
      </w:r>
      <w:proofErr w:type="spellEnd"/>
      <w:r w:rsidRPr="003B3176">
        <w:rPr>
          <w:rFonts w:ascii="Arial" w:hAnsi="Arial" w:cs="Arial"/>
          <w:i/>
        </w:rPr>
        <w:t xml:space="preserve"> </w:t>
      </w:r>
      <w:proofErr w:type="spellStart"/>
      <w:r w:rsidRPr="003B3176">
        <w:rPr>
          <w:rFonts w:ascii="Arial" w:hAnsi="Arial" w:cs="Arial"/>
          <w:i/>
        </w:rPr>
        <w:t>cornuta</w:t>
      </w:r>
      <w:proofErr w:type="spellEnd"/>
      <w:r>
        <w:rPr>
          <w:rFonts w:ascii="Arial" w:hAnsi="Arial" w:cs="Arial"/>
        </w:rPr>
        <w:t xml:space="preserve">, </w:t>
      </w:r>
      <w:r w:rsidRPr="003B3176">
        <w:rPr>
          <w:rFonts w:ascii="Arial" w:hAnsi="Arial" w:cs="Arial"/>
        </w:rPr>
        <w:t xml:space="preserve">Caff : </w:t>
      </w:r>
      <w:proofErr w:type="spellStart"/>
      <w:r w:rsidRPr="003B3176">
        <w:rPr>
          <w:rFonts w:ascii="Arial" w:hAnsi="Arial" w:cs="Arial"/>
          <w:i/>
        </w:rPr>
        <w:t>Ceriodaphnia</w:t>
      </w:r>
      <w:proofErr w:type="spellEnd"/>
      <w:r w:rsidRPr="003B3176">
        <w:rPr>
          <w:rFonts w:ascii="Arial" w:hAnsi="Arial" w:cs="Arial"/>
          <w:i/>
        </w:rPr>
        <w:t xml:space="preserve"> </w:t>
      </w:r>
      <w:proofErr w:type="spellStart"/>
      <w:r w:rsidRPr="003B3176">
        <w:rPr>
          <w:rFonts w:ascii="Arial" w:hAnsi="Arial" w:cs="Arial"/>
          <w:i/>
        </w:rPr>
        <w:t>affinis</w:t>
      </w:r>
      <w:proofErr w:type="spellEnd"/>
      <w:r>
        <w:rPr>
          <w:rFonts w:ascii="Arial" w:hAnsi="Arial" w:cs="Arial"/>
          <w:iCs/>
        </w:rPr>
        <w:t>,</w:t>
      </w:r>
      <w:r w:rsidRPr="006D1DD6">
        <w:rPr>
          <w:rFonts w:ascii="Times New Roman" w:eastAsia="Calibri" w:hAnsi="Times New Roman"/>
          <w:sz w:val="24"/>
          <w:szCs w:val="24"/>
        </w:rPr>
        <w:t xml:space="preserve"> </w:t>
      </w:r>
      <w:r w:rsidRPr="003B3176">
        <w:rPr>
          <w:rFonts w:ascii="Arial" w:hAnsi="Arial" w:cs="Arial"/>
          <w:iCs/>
        </w:rPr>
        <w:t xml:space="preserve">Mmic : </w:t>
      </w:r>
      <w:proofErr w:type="spellStart"/>
      <w:r w:rsidRPr="003B3176">
        <w:rPr>
          <w:rFonts w:ascii="Arial" w:hAnsi="Arial" w:cs="Arial"/>
          <w:i/>
          <w:iCs/>
        </w:rPr>
        <w:t>Moina</w:t>
      </w:r>
      <w:proofErr w:type="spellEnd"/>
      <w:r w:rsidRPr="003B3176">
        <w:rPr>
          <w:rFonts w:ascii="Arial" w:hAnsi="Arial" w:cs="Arial"/>
          <w:i/>
          <w:iCs/>
        </w:rPr>
        <w:t xml:space="preserve"> </w:t>
      </w:r>
      <w:proofErr w:type="spellStart"/>
      <w:r w:rsidRPr="003B3176">
        <w:rPr>
          <w:rFonts w:ascii="Arial" w:hAnsi="Arial" w:cs="Arial"/>
          <w:i/>
          <w:iCs/>
        </w:rPr>
        <w:t>micrura</w:t>
      </w:r>
      <w:proofErr w:type="spellEnd"/>
      <w:r w:rsidR="00501B0C">
        <w:rPr>
          <w:rFonts w:ascii="Arial" w:hAnsi="Arial" w:cs="Arial"/>
        </w:rPr>
        <w:t>,</w:t>
      </w:r>
      <w:r w:rsidR="008F30FC">
        <w:rPr>
          <w:rFonts w:ascii="Arial" w:hAnsi="Arial" w:cs="Arial"/>
        </w:rPr>
        <w:t xml:space="preserve"> </w:t>
      </w:r>
      <w:proofErr w:type="spellStart"/>
      <w:r w:rsidR="008F30FC">
        <w:rPr>
          <w:rFonts w:ascii="Arial" w:hAnsi="Arial" w:cs="Arial"/>
        </w:rPr>
        <w:t>Mros</w:t>
      </w:r>
      <w:proofErr w:type="spellEnd"/>
      <w:r w:rsidR="008F30FC">
        <w:rPr>
          <w:rFonts w:ascii="Arial" w:hAnsi="Arial" w:cs="Arial"/>
        </w:rPr>
        <w:t xml:space="preserve"> : </w:t>
      </w:r>
      <w:r w:rsidR="008F30FC" w:rsidRPr="008F30FC">
        <w:rPr>
          <w:rFonts w:ascii="Times New Roman" w:hAnsi="Times New Roman"/>
          <w:i/>
          <w:iCs/>
          <w:color w:val="000000"/>
          <w:sz w:val="22"/>
          <w:szCs w:val="22"/>
          <w:lang w:eastAsia="fr-CI"/>
        </w:rPr>
        <w:t xml:space="preserve"> </w:t>
      </w:r>
      <w:proofErr w:type="spellStart"/>
      <w:r w:rsidR="008F30FC" w:rsidRPr="008F30FC">
        <w:rPr>
          <w:rFonts w:ascii="Arial" w:hAnsi="Arial" w:cs="Arial"/>
          <w:i/>
          <w:iCs/>
        </w:rPr>
        <w:t>Macrothrix</w:t>
      </w:r>
      <w:proofErr w:type="spellEnd"/>
      <w:r w:rsidR="008F30FC" w:rsidRPr="008F30FC">
        <w:rPr>
          <w:rFonts w:ascii="Arial" w:hAnsi="Arial" w:cs="Arial"/>
          <w:i/>
          <w:iCs/>
        </w:rPr>
        <w:t xml:space="preserve"> rosea</w:t>
      </w:r>
      <w:r w:rsidR="008F30FC">
        <w:rPr>
          <w:rFonts w:ascii="Arial" w:hAnsi="Arial" w:cs="Arial"/>
        </w:rPr>
        <w:t>,</w:t>
      </w:r>
      <w:r w:rsidR="00501B0C">
        <w:rPr>
          <w:rFonts w:ascii="Arial" w:hAnsi="Arial" w:cs="Arial"/>
        </w:rPr>
        <w:t xml:space="preserve"> </w:t>
      </w:r>
      <w:proofErr w:type="spellStart"/>
      <w:r w:rsidR="00501B0C">
        <w:rPr>
          <w:rFonts w:ascii="Arial" w:hAnsi="Arial" w:cs="Arial"/>
        </w:rPr>
        <w:t>Ocla</w:t>
      </w:r>
      <w:proofErr w:type="spellEnd"/>
      <w:r w:rsidR="00501B0C">
        <w:rPr>
          <w:rFonts w:ascii="Arial" w:hAnsi="Arial" w:cs="Arial"/>
        </w:rPr>
        <w:t xml:space="preserve"> : Other </w:t>
      </w:r>
      <w:proofErr w:type="spellStart"/>
      <w:r w:rsidR="00501B0C">
        <w:rPr>
          <w:rFonts w:ascii="Arial" w:hAnsi="Arial" w:cs="Arial"/>
        </w:rPr>
        <w:t>cladocerans</w:t>
      </w:r>
      <w:proofErr w:type="spellEnd"/>
      <w:r w:rsidR="00501B0C">
        <w:rPr>
          <w:rFonts w:ascii="Arial" w:hAnsi="Arial" w:cs="Arial"/>
        </w:rPr>
        <w:t>,</w:t>
      </w:r>
      <w:r w:rsidR="00501B0C">
        <w:rPr>
          <w:rFonts w:ascii="Times New Roman" w:eastAsia="Calibri" w:hAnsi="Times New Roman"/>
          <w:sz w:val="24"/>
          <w:szCs w:val="24"/>
        </w:rPr>
        <w:t xml:space="preserve"> </w:t>
      </w:r>
      <w:r w:rsidR="00501B0C" w:rsidRPr="003B3176">
        <w:rPr>
          <w:rFonts w:ascii="Arial" w:hAnsi="Arial" w:cs="Arial"/>
        </w:rPr>
        <w:t xml:space="preserve">Meso: </w:t>
      </w:r>
      <w:proofErr w:type="spellStart"/>
      <w:r w:rsidR="00501B0C" w:rsidRPr="003B3176">
        <w:rPr>
          <w:rFonts w:ascii="Arial" w:hAnsi="Arial" w:cs="Arial"/>
          <w:i/>
        </w:rPr>
        <w:t>Mesocyclops</w:t>
      </w:r>
      <w:proofErr w:type="spellEnd"/>
      <w:r w:rsidR="00501B0C" w:rsidRPr="003B3176">
        <w:rPr>
          <w:rFonts w:ascii="Arial" w:hAnsi="Arial" w:cs="Arial"/>
        </w:rPr>
        <w:t xml:space="preserve"> sp</w:t>
      </w:r>
      <w:r w:rsidR="00634334">
        <w:rPr>
          <w:rFonts w:ascii="Arial" w:hAnsi="Arial" w:cs="Arial"/>
        </w:rPr>
        <w:t>.,</w:t>
      </w:r>
      <w:r w:rsidR="00634334" w:rsidRPr="00634334">
        <w:rPr>
          <w:rFonts w:ascii="Times New Roman" w:eastAsia="Calibri" w:hAnsi="Times New Roman"/>
          <w:sz w:val="24"/>
          <w:szCs w:val="24"/>
        </w:rPr>
        <w:t xml:space="preserve"> </w:t>
      </w:r>
      <w:proofErr w:type="spellStart"/>
      <w:r w:rsidR="00634334" w:rsidRPr="003B3176">
        <w:rPr>
          <w:rFonts w:ascii="Arial" w:hAnsi="Arial" w:cs="Arial"/>
        </w:rPr>
        <w:t>Ncop</w:t>
      </w:r>
      <w:proofErr w:type="spellEnd"/>
      <w:r w:rsidR="00634334" w:rsidRPr="003B3176">
        <w:rPr>
          <w:rFonts w:ascii="Arial" w:hAnsi="Arial" w:cs="Arial"/>
        </w:rPr>
        <w:t xml:space="preserve">: </w:t>
      </w:r>
      <w:proofErr w:type="spellStart"/>
      <w:r w:rsidR="00634334" w:rsidRPr="00634334">
        <w:rPr>
          <w:rFonts w:ascii="Arial" w:hAnsi="Arial" w:cs="Arial"/>
        </w:rPr>
        <w:t>c</w:t>
      </w:r>
      <w:r w:rsidR="00634334" w:rsidRPr="003B3176">
        <w:rPr>
          <w:rFonts w:ascii="Arial" w:hAnsi="Arial" w:cs="Arial"/>
        </w:rPr>
        <w:t>opépods</w:t>
      </w:r>
      <w:proofErr w:type="spellEnd"/>
      <w:r w:rsidR="00634334" w:rsidRPr="00634334">
        <w:rPr>
          <w:rFonts w:ascii="Arial" w:hAnsi="Arial" w:cs="Arial"/>
        </w:rPr>
        <w:t xml:space="preserve"> nauplii</w:t>
      </w:r>
      <w:r w:rsidR="00634334" w:rsidRPr="003B3176">
        <w:rPr>
          <w:rFonts w:ascii="Arial" w:hAnsi="Arial" w:cs="Arial"/>
        </w:rPr>
        <w:t xml:space="preserve">, Ther: </w:t>
      </w:r>
      <w:proofErr w:type="spellStart"/>
      <w:r w:rsidR="00634334" w:rsidRPr="003B3176">
        <w:rPr>
          <w:rFonts w:ascii="Arial" w:hAnsi="Arial" w:cs="Arial"/>
          <w:i/>
        </w:rPr>
        <w:t>Thermocyclops</w:t>
      </w:r>
      <w:proofErr w:type="spellEnd"/>
      <w:r w:rsidR="00634334" w:rsidRPr="003B3176">
        <w:rPr>
          <w:rFonts w:ascii="Arial" w:hAnsi="Arial" w:cs="Arial"/>
        </w:rPr>
        <w:t xml:space="preserve"> sp.,</w:t>
      </w:r>
      <w:r w:rsidR="00634334">
        <w:rPr>
          <w:rFonts w:ascii="Arial" w:hAnsi="Arial" w:cs="Arial"/>
        </w:rPr>
        <w:t xml:space="preserve"> </w:t>
      </w:r>
      <w:proofErr w:type="spellStart"/>
      <w:r w:rsidR="00634334">
        <w:rPr>
          <w:rFonts w:ascii="Arial" w:hAnsi="Arial" w:cs="Arial"/>
        </w:rPr>
        <w:t>Ocop</w:t>
      </w:r>
      <w:proofErr w:type="spellEnd"/>
      <w:r w:rsidR="00634334">
        <w:rPr>
          <w:rFonts w:ascii="Arial" w:hAnsi="Arial" w:cs="Arial"/>
        </w:rPr>
        <w:t xml:space="preserve"> :Other copepods, </w:t>
      </w:r>
      <w:proofErr w:type="spellStart"/>
      <w:r w:rsidR="00D0780A" w:rsidRPr="003B3176">
        <w:rPr>
          <w:rFonts w:ascii="Arial" w:hAnsi="Arial" w:cs="Arial"/>
        </w:rPr>
        <w:t>Lchi</w:t>
      </w:r>
      <w:proofErr w:type="spellEnd"/>
      <w:r w:rsidR="00D0780A" w:rsidRPr="003B3176">
        <w:rPr>
          <w:rFonts w:ascii="Arial" w:hAnsi="Arial" w:cs="Arial"/>
        </w:rPr>
        <w:t xml:space="preserve"> : </w:t>
      </w:r>
      <w:r w:rsidR="00D0780A" w:rsidRPr="00D0780A">
        <w:rPr>
          <w:rFonts w:ascii="Arial" w:hAnsi="Arial" w:cs="Arial"/>
        </w:rPr>
        <w:t>Chironomidae larvae</w:t>
      </w:r>
      <w:r w:rsidR="00D0780A">
        <w:rPr>
          <w:rFonts w:ascii="Arial" w:hAnsi="Arial" w:cs="Arial"/>
        </w:rPr>
        <w:t xml:space="preserve">, </w:t>
      </w:r>
      <w:r w:rsidR="00D0780A" w:rsidRPr="003B3176">
        <w:rPr>
          <w:rFonts w:ascii="Arial" w:hAnsi="Arial" w:cs="Arial"/>
        </w:rPr>
        <w:t xml:space="preserve">Ost : </w:t>
      </w:r>
      <w:proofErr w:type="spellStart"/>
      <w:r w:rsidR="00D0780A" w:rsidRPr="003B3176">
        <w:rPr>
          <w:rFonts w:ascii="Arial" w:hAnsi="Arial" w:cs="Arial"/>
          <w:i/>
        </w:rPr>
        <w:t>Ostracodes</w:t>
      </w:r>
      <w:proofErr w:type="spellEnd"/>
      <w:r w:rsidR="00D0780A" w:rsidRPr="003B3176">
        <w:rPr>
          <w:rFonts w:ascii="Arial" w:hAnsi="Arial" w:cs="Arial"/>
          <w:i/>
        </w:rPr>
        <w:t xml:space="preserve"> </w:t>
      </w:r>
      <w:r w:rsidR="00D0780A" w:rsidRPr="003B3176">
        <w:rPr>
          <w:rFonts w:ascii="Arial" w:hAnsi="Arial" w:cs="Arial"/>
        </w:rPr>
        <w:t>sp.,</w:t>
      </w:r>
      <w:r w:rsidR="00D0780A">
        <w:rPr>
          <w:rFonts w:ascii="Arial" w:hAnsi="Arial" w:cs="Arial"/>
        </w:rPr>
        <w:t xml:space="preserve"> cent : </w:t>
      </w:r>
      <w:proofErr w:type="spellStart"/>
      <w:r w:rsidR="00D0780A" w:rsidRPr="00D0780A">
        <w:rPr>
          <w:rFonts w:ascii="Arial" w:hAnsi="Arial" w:cs="Arial"/>
          <w:i/>
          <w:iCs/>
        </w:rPr>
        <w:t>Centropyxi</w:t>
      </w:r>
      <w:r w:rsidR="00D0780A">
        <w:rPr>
          <w:rFonts w:ascii="Arial" w:hAnsi="Arial" w:cs="Arial"/>
          <w:i/>
          <w:iCs/>
        </w:rPr>
        <w:t>s</w:t>
      </w:r>
      <w:proofErr w:type="spellEnd"/>
      <w:r w:rsidR="00D0780A" w:rsidRPr="00D0780A">
        <w:rPr>
          <w:rFonts w:ascii="Arial" w:hAnsi="Arial" w:cs="Arial"/>
          <w:i/>
          <w:iCs/>
        </w:rPr>
        <w:t xml:space="preserve"> aculeata</w:t>
      </w:r>
      <w:r w:rsidR="00D0780A">
        <w:rPr>
          <w:rFonts w:ascii="Arial" w:hAnsi="Arial" w:cs="Arial"/>
        </w:rPr>
        <w:t>, Olar :</w:t>
      </w:r>
      <w:r w:rsidR="00D0780A" w:rsidRPr="00D0780A">
        <w:rPr>
          <w:rFonts w:ascii="inherit" w:hAnsi="inherit" w:cs="Courier New"/>
          <w:b/>
          <w:color w:val="1F1F1F"/>
          <w:sz w:val="42"/>
          <w:szCs w:val="42"/>
          <w:lang w:val="en" w:eastAsia="fr-CI"/>
        </w:rPr>
        <w:t xml:space="preserve"> </w:t>
      </w:r>
      <w:r w:rsidR="00D0780A" w:rsidRPr="00D0780A">
        <w:rPr>
          <w:rFonts w:ascii="Arial" w:hAnsi="Arial" w:cs="Arial"/>
          <w:lang w:val="en"/>
        </w:rPr>
        <w:t>other larvae</w:t>
      </w:r>
      <w:r w:rsidR="008F30FC">
        <w:rPr>
          <w:rFonts w:ascii="Arial" w:hAnsi="Arial" w:cs="Arial"/>
        </w:rPr>
        <w:t>.</w:t>
      </w:r>
    </w:p>
    <w:p w14:paraId="0F710A63" w14:textId="77777777" w:rsidR="00850910" w:rsidRPr="00850910" w:rsidRDefault="00850910" w:rsidP="00850910">
      <w:pPr>
        <w:pStyle w:val="Body"/>
        <w:rPr>
          <w:rFonts w:ascii="Arial" w:hAnsi="Arial" w:cs="Arial"/>
          <w:b/>
          <w:bCs/>
        </w:rPr>
      </w:pPr>
      <w:r w:rsidRPr="00850910">
        <w:rPr>
          <w:rFonts w:ascii="Arial" w:hAnsi="Arial" w:cs="Arial"/>
          <w:b/>
          <w:bCs/>
        </w:rPr>
        <w:t>Spatial variation in the density and structure of the zooplankton community</w:t>
      </w:r>
    </w:p>
    <w:p w14:paraId="7EA836D4" w14:textId="1D2A5985" w:rsidR="00850910" w:rsidRPr="00850910" w:rsidRDefault="00850910" w:rsidP="00850910">
      <w:pPr>
        <w:pStyle w:val="Body"/>
        <w:rPr>
          <w:rFonts w:ascii="Arial" w:hAnsi="Arial" w:cs="Arial"/>
        </w:rPr>
      </w:pPr>
      <w:r w:rsidRPr="00850910">
        <w:rPr>
          <w:rFonts w:ascii="Arial" w:hAnsi="Arial" w:cs="Arial"/>
        </w:rPr>
        <w:t xml:space="preserve">The highest mean total zooplankton abundance (547.36 </w:t>
      </w:r>
      <w:proofErr w:type="spellStart"/>
      <w:r w:rsidRPr="00850910">
        <w:rPr>
          <w:rFonts w:ascii="Arial" w:hAnsi="Arial" w:cs="Arial"/>
        </w:rPr>
        <w:t>ind</w:t>
      </w:r>
      <w:proofErr w:type="spellEnd"/>
      <w:r w:rsidRPr="00850910">
        <w:rPr>
          <w:rFonts w:ascii="Arial" w:hAnsi="Arial" w:cs="Arial"/>
        </w:rPr>
        <w:t xml:space="preserve">/l) was observed at the </w:t>
      </w:r>
      <w:proofErr w:type="spellStart"/>
      <w:r w:rsidRPr="00850910">
        <w:rPr>
          <w:rFonts w:ascii="Arial" w:hAnsi="Arial" w:cs="Arial"/>
        </w:rPr>
        <w:t>Noumousso</w:t>
      </w:r>
      <w:proofErr w:type="spellEnd"/>
      <w:r w:rsidRPr="00850910">
        <w:rPr>
          <w:rFonts w:ascii="Arial" w:hAnsi="Arial" w:cs="Arial"/>
        </w:rPr>
        <w:t xml:space="preserve"> station, while the lowest mean abundance (80.28 </w:t>
      </w:r>
      <w:proofErr w:type="spellStart"/>
      <w:r w:rsidRPr="00850910">
        <w:rPr>
          <w:rFonts w:ascii="Arial" w:hAnsi="Arial" w:cs="Arial"/>
        </w:rPr>
        <w:t>ind</w:t>
      </w:r>
      <w:proofErr w:type="spellEnd"/>
      <w:r w:rsidRPr="00850910">
        <w:rPr>
          <w:rFonts w:ascii="Arial" w:hAnsi="Arial" w:cs="Arial"/>
        </w:rPr>
        <w:t xml:space="preserve">/l) was recorded at the </w:t>
      </w:r>
      <w:proofErr w:type="spellStart"/>
      <w:r w:rsidRPr="00850910">
        <w:rPr>
          <w:rFonts w:ascii="Arial" w:hAnsi="Arial" w:cs="Arial"/>
        </w:rPr>
        <w:t>Mambiandougou</w:t>
      </w:r>
      <w:proofErr w:type="spellEnd"/>
      <w:r w:rsidRPr="00850910">
        <w:rPr>
          <w:rFonts w:ascii="Arial" w:hAnsi="Arial" w:cs="Arial"/>
        </w:rPr>
        <w:t xml:space="preserve"> station (Figure </w:t>
      </w:r>
      <w:r w:rsidR="00E76563">
        <w:rPr>
          <w:rFonts w:ascii="Arial" w:hAnsi="Arial" w:cs="Arial"/>
        </w:rPr>
        <w:t>3</w:t>
      </w:r>
      <w:r w:rsidRPr="00850910">
        <w:rPr>
          <w:rFonts w:ascii="Arial" w:hAnsi="Arial" w:cs="Arial"/>
        </w:rPr>
        <w:t>). The Kruskal-Wallis test shows significant spatial variation (p &lt; 0.05) between these two stations.</w:t>
      </w:r>
    </w:p>
    <w:p w14:paraId="164C4C11" w14:textId="6E0E4356" w:rsidR="00850910" w:rsidRPr="00850910" w:rsidRDefault="00850910" w:rsidP="00850910">
      <w:pPr>
        <w:pStyle w:val="Body"/>
        <w:rPr>
          <w:rFonts w:ascii="Arial" w:hAnsi="Arial" w:cs="Arial"/>
        </w:rPr>
      </w:pPr>
      <w:r w:rsidRPr="00850910">
        <w:rPr>
          <w:rFonts w:ascii="Arial" w:hAnsi="Arial" w:cs="Arial"/>
        </w:rPr>
        <w:t xml:space="preserve">Spatially, in the </w:t>
      </w:r>
      <w:proofErr w:type="spellStart"/>
      <w:r w:rsidRPr="00850910">
        <w:rPr>
          <w:rFonts w:ascii="Arial" w:hAnsi="Arial" w:cs="Arial"/>
        </w:rPr>
        <w:t>Noumousso</w:t>
      </w:r>
      <w:proofErr w:type="spellEnd"/>
      <w:r w:rsidRPr="00850910">
        <w:rPr>
          <w:rFonts w:ascii="Arial" w:hAnsi="Arial" w:cs="Arial"/>
        </w:rPr>
        <w:t xml:space="preserve"> and </w:t>
      </w:r>
      <w:proofErr w:type="spellStart"/>
      <w:r w:rsidRPr="00850910">
        <w:rPr>
          <w:rFonts w:ascii="Arial" w:hAnsi="Arial" w:cs="Arial"/>
        </w:rPr>
        <w:t>Sambakaha</w:t>
      </w:r>
      <w:proofErr w:type="spellEnd"/>
      <w:r w:rsidRPr="00850910">
        <w:rPr>
          <w:rFonts w:ascii="Arial" w:hAnsi="Arial" w:cs="Arial"/>
        </w:rPr>
        <w:t xml:space="preserve"> stations, the zooplankton community is dominated by rotifers (70-80 %). Copepods (35.51-82.44 %) are the most abundant organisms in the </w:t>
      </w:r>
      <w:proofErr w:type="spellStart"/>
      <w:r w:rsidRPr="00850910">
        <w:rPr>
          <w:rFonts w:ascii="Arial" w:hAnsi="Arial" w:cs="Arial"/>
        </w:rPr>
        <w:t>Korokara</w:t>
      </w:r>
      <w:proofErr w:type="spellEnd"/>
      <w:r w:rsidRPr="00850910">
        <w:rPr>
          <w:rFonts w:ascii="Arial" w:hAnsi="Arial" w:cs="Arial"/>
        </w:rPr>
        <w:t xml:space="preserve"> and Torla stations (Figure </w:t>
      </w:r>
      <w:r w:rsidR="00E76563">
        <w:rPr>
          <w:rFonts w:ascii="Arial" w:hAnsi="Arial" w:cs="Arial"/>
        </w:rPr>
        <w:t>4</w:t>
      </w:r>
      <w:r w:rsidRPr="00850910">
        <w:rPr>
          <w:rFonts w:ascii="Arial" w:hAnsi="Arial" w:cs="Arial"/>
        </w:rPr>
        <w:t xml:space="preserve">). In the </w:t>
      </w:r>
      <w:proofErr w:type="spellStart"/>
      <w:r w:rsidRPr="00850910">
        <w:rPr>
          <w:rFonts w:ascii="Arial" w:hAnsi="Arial" w:cs="Arial"/>
        </w:rPr>
        <w:t>Mambiandougou</w:t>
      </w:r>
      <w:proofErr w:type="spellEnd"/>
      <w:r w:rsidRPr="00850910">
        <w:rPr>
          <w:rFonts w:ascii="Arial" w:hAnsi="Arial" w:cs="Arial"/>
        </w:rPr>
        <w:t xml:space="preserve"> station, other zooplankton organisms (42.44 %) constitute the most abundant group, followed by rotifers (25.49 %) (Figure </w:t>
      </w:r>
      <w:r w:rsidR="00883C92">
        <w:rPr>
          <w:rFonts w:ascii="Arial" w:hAnsi="Arial" w:cs="Arial"/>
        </w:rPr>
        <w:t>3</w:t>
      </w:r>
      <w:r w:rsidRPr="00850910">
        <w:rPr>
          <w:rFonts w:ascii="Arial" w:hAnsi="Arial" w:cs="Arial"/>
        </w:rPr>
        <w:t>).</w:t>
      </w:r>
    </w:p>
    <w:p w14:paraId="161F1226" w14:textId="117381EF" w:rsidR="00850910" w:rsidRDefault="00850910" w:rsidP="00850910">
      <w:pPr>
        <w:pStyle w:val="Body"/>
        <w:spacing w:after="0"/>
        <w:rPr>
          <w:rFonts w:ascii="Arial" w:hAnsi="Arial" w:cs="Arial"/>
        </w:rPr>
      </w:pPr>
      <w:r w:rsidRPr="00850910">
        <w:rPr>
          <w:rFonts w:ascii="Arial" w:hAnsi="Arial" w:cs="Arial"/>
        </w:rPr>
        <w:t xml:space="preserve">Seasonally, the mean abundances (115.76 </w:t>
      </w:r>
      <w:proofErr w:type="spellStart"/>
      <w:r w:rsidRPr="00850910">
        <w:rPr>
          <w:rFonts w:ascii="Arial" w:hAnsi="Arial" w:cs="Arial"/>
        </w:rPr>
        <w:t>ind</w:t>
      </w:r>
      <w:proofErr w:type="spellEnd"/>
      <w:r w:rsidRPr="00850910">
        <w:rPr>
          <w:rFonts w:ascii="Arial" w:hAnsi="Arial" w:cs="Arial"/>
        </w:rPr>
        <w:t xml:space="preserve">/l to 1019.17 </w:t>
      </w:r>
      <w:proofErr w:type="spellStart"/>
      <w:r w:rsidRPr="00850910">
        <w:rPr>
          <w:rFonts w:ascii="Arial" w:hAnsi="Arial" w:cs="Arial"/>
        </w:rPr>
        <w:t>ind</w:t>
      </w:r>
      <w:proofErr w:type="spellEnd"/>
      <w:r w:rsidRPr="00850910">
        <w:rPr>
          <w:rFonts w:ascii="Arial" w:hAnsi="Arial" w:cs="Arial"/>
        </w:rPr>
        <w:t xml:space="preserve">/l) of zooplankton organisms sampled in Lakes </w:t>
      </w:r>
      <w:proofErr w:type="spellStart"/>
      <w:r w:rsidRPr="00850910">
        <w:rPr>
          <w:rFonts w:ascii="Arial" w:hAnsi="Arial" w:cs="Arial"/>
        </w:rPr>
        <w:t>Mambiandougou</w:t>
      </w:r>
      <w:proofErr w:type="spellEnd"/>
      <w:r w:rsidRPr="00850910">
        <w:rPr>
          <w:rFonts w:ascii="Arial" w:hAnsi="Arial" w:cs="Arial"/>
        </w:rPr>
        <w:t xml:space="preserve">, Torla, and </w:t>
      </w:r>
      <w:proofErr w:type="spellStart"/>
      <w:r w:rsidRPr="00850910">
        <w:rPr>
          <w:rFonts w:ascii="Arial" w:hAnsi="Arial" w:cs="Arial"/>
        </w:rPr>
        <w:t>Noumousso</w:t>
      </w:r>
      <w:proofErr w:type="spellEnd"/>
      <w:r w:rsidRPr="00850910">
        <w:rPr>
          <w:rFonts w:ascii="Arial" w:hAnsi="Arial" w:cs="Arial"/>
        </w:rPr>
        <w:t xml:space="preserve"> during the dry season are higher than those (44.80 </w:t>
      </w:r>
      <w:proofErr w:type="spellStart"/>
      <w:r w:rsidRPr="00850910">
        <w:rPr>
          <w:rFonts w:ascii="Arial" w:hAnsi="Arial" w:cs="Arial"/>
        </w:rPr>
        <w:t>ind</w:t>
      </w:r>
      <w:proofErr w:type="spellEnd"/>
      <w:r w:rsidRPr="00850910">
        <w:rPr>
          <w:rFonts w:ascii="Arial" w:hAnsi="Arial" w:cs="Arial"/>
        </w:rPr>
        <w:t xml:space="preserve">/l to 118.80 </w:t>
      </w:r>
      <w:proofErr w:type="spellStart"/>
      <w:r w:rsidRPr="00850910">
        <w:rPr>
          <w:rFonts w:ascii="Arial" w:hAnsi="Arial" w:cs="Arial"/>
        </w:rPr>
        <w:t>ind</w:t>
      </w:r>
      <w:proofErr w:type="spellEnd"/>
      <w:r w:rsidRPr="00850910">
        <w:rPr>
          <w:rFonts w:ascii="Arial" w:hAnsi="Arial" w:cs="Arial"/>
        </w:rPr>
        <w:t xml:space="preserve">/l) recorded during the rainy season (Figure </w:t>
      </w:r>
      <w:r w:rsidR="00883C92">
        <w:rPr>
          <w:rFonts w:ascii="Arial" w:hAnsi="Arial" w:cs="Arial"/>
        </w:rPr>
        <w:t>4</w:t>
      </w:r>
      <w:r w:rsidRPr="00850910">
        <w:rPr>
          <w:rFonts w:ascii="Arial" w:hAnsi="Arial" w:cs="Arial"/>
        </w:rPr>
        <w:t xml:space="preserve">). Conversely, in Lakes </w:t>
      </w:r>
      <w:proofErr w:type="spellStart"/>
      <w:r w:rsidRPr="00850910">
        <w:rPr>
          <w:rFonts w:ascii="Arial" w:hAnsi="Arial" w:cs="Arial"/>
        </w:rPr>
        <w:t>Sambakaha</w:t>
      </w:r>
      <w:proofErr w:type="spellEnd"/>
      <w:r w:rsidRPr="00850910">
        <w:rPr>
          <w:rFonts w:ascii="Arial" w:hAnsi="Arial" w:cs="Arial"/>
        </w:rPr>
        <w:t xml:space="preserve"> and </w:t>
      </w:r>
      <w:proofErr w:type="spellStart"/>
      <w:r w:rsidRPr="00850910">
        <w:rPr>
          <w:rFonts w:ascii="Arial" w:hAnsi="Arial" w:cs="Arial"/>
        </w:rPr>
        <w:t>Korokara</w:t>
      </w:r>
      <w:proofErr w:type="spellEnd"/>
      <w:r w:rsidRPr="00850910">
        <w:rPr>
          <w:rFonts w:ascii="Arial" w:hAnsi="Arial" w:cs="Arial"/>
        </w:rPr>
        <w:t>, zooplankton is more abundant during the rainy season (</w:t>
      </w:r>
      <w:proofErr w:type="gramStart"/>
      <w:r w:rsidRPr="00850910">
        <w:rPr>
          <w:rFonts w:ascii="Arial" w:hAnsi="Arial" w:cs="Arial"/>
        </w:rPr>
        <w:t>mean :</w:t>
      </w:r>
      <w:proofErr w:type="gramEnd"/>
      <w:r w:rsidRPr="00850910">
        <w:rPr>
          <w:rFonts w:ascii="Arial" w:hAnsi="Arial" w:cs="Arial"/>
        </w:rPr>
        <w:t xml:space="preserve"> 373.20 to 411.75 </w:t>
      </w:r>
      <w:proofErr w:type="spellStart"/>
      <w:r w:rsidRPr="00850910">
        <w:rPr>
          <w:rFonts w:ascii="Arial" w:hAnsi="Arial" w:cs="Arial"/>
        </w:rPr>
        <w:t>ind</w:t>
      </w:r>
      <w:proofErr w:type="spellEnd"/>
      <w:r w:rsidRPr="00850910">
        <w:rPr>
          <w:rFonts w:ascii="Arial" w:hAnsi="Arial" w:cs="Arial"/>
        </w:rPr>
        <w:t xml:space="preserve">/l) and low during the dry season (mean : 16.56 to 25.91 </w:t>
      </w:r>
      <w:proofErr w:type="spellStart"/>
      <w:r w:rsidRPr="00850910">
        <w:rPr>
          <w:rFonts w:ascii="Arial" w:hAnsi="Arial" w:cs="Arial"/>
        </w:rPr>
        <w:t>ind</w:t>
      </w:r>
      <w:proofErr w:type="spellEnd"/>
      <w:r w:rsidRPr="00850910">
        <w:rPr>
          <w:rFonts w:ascii="Arial" w:hAnsi="Arial" w:cs="Arial"/>
        </w:rPr>
        <w:t xml:space="preserve">/l) (Figure </w:t>
      </w:r>
      <w:r w:rsidR="00883C92">
        <w:rPr>
          <w:rFonts w:ascii="Arial" w:hAnsi="Arial" w:cs="Arial"/>
        </w:rPr>
        <w:t>4</w:t>
      </w:r>
      <w:r w:rsidRPr="00850910">
        <w:rPr>
          <w:rFonts w:ascii="Arial" w:hAnsi="Arial" w:cs="Arial"/>
        </w:rPr>
        <w:t>). The Mann-Whitney U test shows a significant seasonal variation in total zooplankton abundance for these five lakes (p &lt; 0.05).</w:t>
      </w:r>
    </w:p>
    <w:p w14:paraId="1C9E1A1E" w14:textId="127D9B32" w:rsidR="00850910" w:rsidRDefault="00850910" w:rsidP="00850910">
      <w:pPr>
        <w:pStyle w:val="Body"/>
        <w:spacing w:after="0"/>
        <w:rPr>
          <w:rFonts w:ascii="Arial" w:hAnsi="Arial" w:cs="Arial"/>
        </w:rPr>
      </w:pPr>
      <w:r>
        <w:rPr>
          <w:noProof/>
        </w:rPr>
        <w:lastRenderedPageBreak/>
        <w:drawing>
          <wp:inline distT="0" distB="0" distL="0" distR="0" wp14:anchorId="77B799BD" wp14:editId="3F9AE03D">
            <wp:extent cx="5212080" cy="2548558"/>
            <wp:effectExtent l="0" t="0" r="0" b="0"/>
            <wp:docPr id="33" name="Graphique 33">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E17242" w14:textId="62943940" w:rsidR="00850910" w:rsidRDefault="00850910" w:rsidP="00850910">
      <w:pPr>
        <w:pStyle w:val="Body"/>
        <w:spacing w:after="0"/>
        <w:rPr>
          <w:rFonts w:ascii="Arial" w:hAnsi="Arial" w:cs="Arial"/>
        </w:rPr>
      </w:pPr>
      <w:r w:rsidRPr="00850910">
        <w:rPr>
          <w:rFonts w:ascii="Arial" w:hAnsi="Arial" w:cs="Arial"/>
        </w:rPr>
        <w:t xml:space="preserve">Figure </w:t>
      </w:r>
      <w:r w:rsidR="00E76563">
        <w:rPr>
          <w:rFonts w:ascii="Arial" w:hAnsi="Arial" w:cs="Arial"/>
        </w:rPr>
        <w:t>3</w:t>
      </w:r>
      <w:r w:rsidRPr="00850910">
        <w:rPr>
          <w:rFonts w:ascii="Arial" w:hAnsi="Arial" w:cs="Arial"/>
        </w:rPr>
        <w:t>: Spatial variation in the average abundance of total zooplankton in five reservoir lakes in northern of Côte d’Ivoire</w:t>
      </w:r>
      <w:r w:rsidR="001B24FD" w:rsidRPr="00850910">
        <w:rPr>
          <w:rFonts w:ascii="Arial" w:hAnsi="Arial" w:cs="Arial"/>
        </w:rPr>
        <w:t>.</w:t>
      </w:r>
      <w:r w:rsidR="001B24FD" w:rsidRPr="001B24FD">
        <w:rPr>
          <w:rFonts w:asciiTheme="minorHAnsi" w:eastAsiaTheme="minorHAnsi" w:hAnsiTheme="minorHAnsi" w:cstheme="minorBidi"/>
          <w:sz w:val="22"/>
          <w:szCs w:val="22"/>
        </w:rPr>
        <w:t xml:space="preserve"> </w:t>
      </w:r>
      <w:r w:rsidR="001B24FD" w:rsidRPr="001B24FD">
        <w:rPr>
          <w:rFonts w:ascii="Arial" w:hAnsi="Arial" w:cs="Arial"/>
        </w:rPr>
        <w:t xml:space="preserve">ROT= </w:t>
      </w:r>
      <w:r w:rsidR="001B24FD">
        <w:rPr>
          <w:rFonts w:ascii="Arial" w:hAnsi="Arial" w:cs="Arial"/>
        </w:rPr>
        <w:t>R</w:t>
      </w:r>
      <w:r w:rsidR="001B24FD" w:rsidRPr="001B24FD">
        <w:rPr>
          <w:rFonts w:ascii="Arial" w:hAnsi="Arial" w:cs="Arial"/>
        </w:rPr>
        <w:t xml:space="preserve">otifers; COP= </w:t>
      </w:r>
      <w:r w:rsidR="001B24FD">
        <w:rPr>
          <w:rFonts w:ascii="Arial" w:hAnsi="Arial" w:cs="Arial"/>
        </w:rPr>
        <w:t>C</w:t>
      </w:r>
      <w:r w:rsidR="001B24FD" w:rsidRPr="001B24FD">
        <w:rPr>
          <w:rFonts w:ascii="Arial" w:hAnsi="Arial" w:cs="Arial"/>
        </w:rPr>
        <w:t xml:space="preserve">opepods; CLAD= </w:t>
      </w:r>
      <w:proofErr w:type="spellStart"/>
      <w:r w:rsidR="001B24FD" w:rsidRPr="001B24FD">
        <w:rPr>
          <w:rFonts w:ascii="Arial" w:hAnsi="Arial" w:cs="Arial"/>
        </w:rPr>
        <w:t>Cladocerans</w:t>
      </w:r>
      <w:proofErr w:type="spellEnd"/>
      <w:r w:rsidR="001B24FD" w:rsidRPr="001B24FD">
        <w:rPr>
          <w:rFonts w:ascii="Arial" w:hAnsi="Arial" w:cs="Arial"/>
        </w:rPr>
        <w:t xml:space="preserve">; OZPK= </w:t>
      </w:r>
      <w:r w:rsidR="001B24FD">
        <w:rPr>
          <w:rFonts w:ascii="Arial" w:hAnsi="Arial" w:cs="Arial"/>
        </w:rPr>
        <w:t>Ot</w:t>
      </w:r>
      <w:r w:rsidR="001B24FD" w:rsidRPr="001B24FD">
        <w:rPr>
          <w:rFonts w:ascii="Arial" w:hAnsi="Arial" w:cs="Arial"/>
        </w:rPr>
        <w:t>her zooplankton organisms</w:t>
      </w:r>
    </w:p>
    <w:p w14:paraId="48EE1DBC" w14:textId="77777777" w:rsidR="00850910" w:rsidRDefault="00850910" w:rsidP="00850910">
      <w:pPr>
        <w:pStyle w:val="Body"/>
        <w:spacing w:after="0"/>
        <w:rPr>
          <w:rFonts w:ascii="Arial" w:hAnsi="Arial" w:cs="Arial"/>
        </w:rPr>
      </w:pPr>
    </w:p>
    <w:p w14:paraId="306A1447" w14:textId="2CA61631" w:rsidR="00850910" w:rsidRDefault="00850910" w:rsidP="00850910">
      <w:pPr>
        <w:pStyle w:val="Body"/>
        <w:spacing w:after="0"/>
        <w:rPr>
          <w:rFonts w:ascii="Arial" w:hAnsi="Arial" w:cs="Arial"/>
        </w:rPr>
      </w:pPr>
      <w:r>
        <w:rPr>
          <w:noProof/>
        </w:rPr>
        <w:drawing>
          <wp:inline distT="0" distB="0" distL="0" distR="0" wp14:anchorId="7AAE2C7D" wp14:editId="5EDE4923">
            <wp:extent cx="5762625" cy="2744470"/>
            <wp:effectExtent l="0" t="0" r="0" b="0"/>
            <wp:docPr id="28" name="Graphique 2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BBA2E4" w14:textId="77777777" w:rsidR="00850910" w:rsidRDefault="00850910" w:rsidP="00850910">
      <w:pPr>
        <w:pStyle w:val="Body"/>
        <w:spacing w:after="0"/>
        <w:rPr>
          <w:rFonts w:ascii="Arial" w:hAnsi="Arial" w:cs="Arial"/>
        </w:rPr>
      </w:pPr>
    </w:p>
    <w:p w14:paraId="2A3654D3" w14:textId="605024EA" w:rsidR="00850910" w:rsidRDefault="00850910" w:rsidP="001B24FD">
      <w:pPr>
        <w:pStyle w:val="Body"/>
        <w:rPr>
          <w:rFonts w:ascii="Arial" w:hAnsi="Arial" w:cs="Arial"/>
        </w:rPr>
      </w:pPr>
      <w:r w:rsidRPr="00850910">
        <w:rPr>
          <w:rFonts w:ascii="Arial" w:hAnsi="Arial" w:cs="Arial"/>
        </w:rPr>
        <w:t xml:space="preserve">Figure </w:t>
      </w:r>
      <w:r w:rsidR="00E76563">
        <w:rPr>
          <w:rFonts w:ascii="Arial" w:hAnsi="Arial" w:cs="Arial"/>
        </w:rPr>
        <w:t>4</w:t>
      </w:r>
      <w:r w:rsidRPr="00850910">
        <w:rPr>
          <w:rFonts w:ascii="Arial" w:hAnsi="Arial" w:cs="Arial"/>
        </w:rPr>
        <w:t xml:space="preserve">: </w:t>
      </w:r>
      <w:proofErr w:type="spellStart"/>
      <w:r w:rsidRPr="00850910">
        <w:rPr>
          <w:rFonts w:ascii="Arial" w:hAnsi="Arial" w:cs="Arial"/>
        </w:rPr>
        <w:t>Spatio</w:t>
      </w:r>
      <w:proofErr w:type="spellEnd"/>
      <w:r w:rsidRPr="00850910">
        <w:rPr>
          <w:rFonts w:ascii="Arial" w:hAnsi="Arial" w:cs="Arial"/>
        </w:rPr>
        <w:t>-temporal variation of the average abundance of total zooplankton in five dammed lakes in northern Côte d’Ivoire</w:t>
      </w:r>
      <w:bookmarkStart w:id="5" w:name="_Hlk218257665"/>
      <w:r w:rsidRPr="00850910">
        <w:rPr>
          <w:rFonts w:ascii="Arial" w:hAnsi="Arial" w:cs="Arial"/>
        </w:rPr>
        <w:t>.</w:t>
      </w:r>
      <w:r w:rsidR="001B24FD" w:rsidRPr="001B24FD">
        <w:rPr>
          <w:rFonts w:asciiTheme="minorHAnsi" w:eastAsiaTheme="minorHAnsi" w:hAnsiTheme="minorHAnsi" w:cstheme="minorBidi"/>
          <w:sz w:val="22"/>
          <w:szCs w:val="22"/>
        </w:rPr>
        <w:t xml:space="preserve"> </w:t>
      </w:r>
      <w:r w:rsidR="001B24FD" w:rsidRPr="001B24FD">
        <w:rPr>
          <w:rFonts w:ascii="Arial" w:hAnsi="Arial" w:cs="Arial"/>
        </w:rPr>
        <w:t>ROT</w:t>
      </w:r>
      <w:r w:rsidR="001B24FD" w:rsidRPr="001B24FD">
        <w:rPr>
          <w:rFonts w:ascii="Arial" w:hAnsi="Arial" w:cs="Arial"/>
        </w:rPr>
        <w:t xml:space="preserve">= </w:t>
      </w:r>
      <w:r w:rsidR="001B24FD">
        <w:rPr>
          <w:rFonts w:ascii="Arial" w:hAnsi="Arial" w:cs="Arial"/>
        </w:rPr>
        <w:t>R</w:t>
      </w:r>
      <w:r w:rsidR="001B24FD" w:rsidRPr="001B24FD">
        <w:rPr>
          <w:rFonts w:ascii="Arial" w:hAnsi="Arial" w:cs="Arial"/>
        </w:rPr>
        <w:t>otifers</w:t>
      </w:r>
      <w:r w:rsidR="001B24FD" w:rsidRPr="001B24FD">
        <w:rPr>
          <w:rFonts w:ascii="Arial" w:hAnsi="Arial" w:cs="Arial"/>
        </w:rPr>
        <w:t xml:space="preserve">; COP= </w:t>
      </w:r>
      <w:r w:rsidR="001B24FD">
        <w:rPr>
          <w:rFonts w:ascii="Arial" w:hAnsi="Arial" w:cs="Arial"/>
        </w:rPr>
        <w:t>C</w:t>
      </w:r>
      <w:r w:rsidR="001B24FD" w:rsidRPr="001B24FD">
        <w:rPr>
          <w:rFonts w:ascii="Arial" w:hAnsi="Arial" w:cs="Arial"/>
        </w:rPr>
        <w:t xml:space="preserve">opepods; CLAD= </w:t>
      </w:r>
      <w:proofErr w:type="spellStart"/>
      <w:r w:rsidR="001B24FD" w:rsidRPr="001B24FD">
        <w:rPr>
          <w:rFonts w:ascii="Arial" w:hAnsi="Arial" w:cs="Arial"/>
        </w:rPr>
        <w:t>Cladocerans</w:t>
      </w:r>
      <w:proofErr w:type="spellEnd"/>
      <w:r w:rsidR="001B24FD" w:rsidRPr="001B24FD">
        <w:rPr>
          <w:rFonts w:ascii="Arial" w:hAnsi="Arial" w:cs="Arial"/>
        </w:rPr>
        <w:t xml:space="preserve">; OZPK= </w:t>
      </w:r>
      <w:r w:rsidR="001B24FD">
        <w:rPr>
          <w:rFonts w:ascii="Arial" w:hAnsi="Arial" w:cs="Arial"/>
        </w:rPr>
        <w:t>Ot</w:t>
      </w:r>
      <w:r w:rsidR="001B24FD" w:rsidRPr="001B24FD">
        <w:rPr>
          <w:rFonts w:ascii="Arial" w:hAnsi="Arial" w:cs="Arial"/>
        </w:rPr>
        <w:t>her zooplankton organisms</w:t>
      </w:r>
      <w:bookmarkEnd w:id="5"/>
      <w:r w:rsidR="001B24FD">
        <w:rPr>
          <w:rFonts w:ascii="Arial" w:hAnsi="Arial" w:cs="Arial"/>
        </w:rPr>
        <w:t>.</w:t>
      </w:r>
    </w:p>
    <w:p w14:paraId="31ECEEAB" w14:textId="77777777" w:rsidR="00850910" w:rsidRDefault="00850910" w:rsidP="00850910">
      <w:pPr>
        <w:pStyle w:val="Body"/>
        <w:spacing w:after="0"/>
        <w:rPr>
          <w:rFonts w:ascii="Arial" w:hAnsi="Arial" w:cs="Arial"/>
        </w:rPr>
      </w:pPr>
    </w:p>
    <w:p w14:paraId="22F70C77" w14:textId="77777777" w:rsidR="00850910" w:rsidRPr="00850910" w:rsidRDefault="00850910" w:rsidP="00850910">
      <w:pPr>
        <w:pStyle w:val="Body"/>
        <w:rPr>
          <w:rFonts w:ascii="Arial" w:hAnsi="Arial" w:cs="Arial"/>
        </w:rPr>
      </w:pPr>
      <w:r w:rsidRPr="00850910">
        <w:rPr>
          <w:rFonts w:ascii="Arial" w:hAnsi="Arial" w:cs="Arial"/>
        </w:rPr>
        <w:t xml:space="preserve">The structure of the zooplankton community during the dry season is marked by the numerical dominance </w:t>
      </w:r>
      <w:bookmarkStart w:id="6" w:name="_Hlk218257246"/>
      <w:r w:rsidRPr="00850910">
        <w:rPr>
          <w:rFonts w:ascii="Arial" w:hAnsi="Arial" w:cs="Arial"/>
        </w:rPr>
        <w:t xml:space="preserve">of rotifers </w:t>
      </w:r>
      <w:bookmarkEnd w:id="6"/>
      <w:r w:rsidRPr="00850910">
        <w:rPr>
          <w:rFonts w:ascii="Arial" w:hAnsi="Arial" w:cs="Arial"/>
        </w:rPr>
        <w:t xml:space="preserve">at the </w:t>
      </w:r>
      <w:proofErr w:type="spellStart"/>
      <w:r w:rsidRPr="00850910">
        <w:rPr>
          <w:rFonts w:ascii="Arial" w:hAnsi="Arial" w:cs="Arial"/>
        </w:rPr>
        <w:t>Noumousso</w:t>
      </w:r>
      <w:proofErr w:type="spellEnd"/>
      <w:r w:rsidRPr="00850910">
        <w:rPr>
          <w:rFonts w:ascii="Arial" w:hAnsi="Arial" w:cs="Arial"/>
        </w:rPr>
        <w:t xml:space="preserve"> station (90.65 %), </w:t>
      </w:r>
      <w:proofErr w:type="spellStart"/>
      <w:r w:rsidRPr="00850910">
        <w:rPr>
          <w:rFonts w:ascii="Arial" w:hAnsi="Arial" w:cs="Arial"/>
        </w:rPr>
        <w:t>Korokara</w:t>
      </w:r>
      <w:proofErr w:type="spellEnd"/>
      <w:r w:rsidRPr="00850910">
        <w:rPr>
          <w:rFonts w:ascii="Arial" w:hAnsi="Arial" w:cs="Arial"/>
        </w:rPr>
        <w:t xml:space="preserve"> station (63.22 %), and </w:t>
      </w:r>
      <w:proofErr w:type="spellStart"/>
      <w:r w:rsidRPr="00850910">
        <w:rPr>
          <w:rFonts w:ascii="Arial" w:hAnsi="Arial" w:cs="Arial"/>
        </w:rPr>
        <w:t>Sambakaha</w:t>
      </w:r>
      <w:proofErr w:type="spellEnd"/>
      <w:r w:rsidRPr="00850910">
        <w:rPr>
          <w:rFonts w:ascii="Arial" w:hAnsi="Arial" w:cs="Arial"/>
        </w:rPr>
        <w:t xml:space="preserve"> station (41.64 %), cladocerans at the Torla station (42.35 %), and other zooplankton organisms at the </w:t>
      </w:r>
      <w:proofErr w:type="spellStart"/>
      <w:r w:rsidRPr="00850910">
        <w:rPr>
          <w:rFonts w:ascii="Arial" w:hAnsi="Arial" w:cs="Arial"/>
        </w:rPr>
        <w:t>Mambiandougou</w:t>
      </w:r>
      <w:proofErr w:type="spellEnd"/>
      <w:r w:rsidRPr="00850910">
        <w:rPr>
          <w:rFonts w:ascii="Arial" w:hAnsi="Arial" w:cs="Arial"/>
        </w:rPr>
        <w:t xml:space="preserve"> station (58.69 %). </w:t>
      </w:r>
    </w:p>
    <w:p w14:paraId="7AA5E839" w14:textId="690F6F34" w:rsidR="00850910" w:rsidRPr="00850910" w:rsidRDefault="00850910" w:rsidP="00850910">
      <w:pPr>
        <w:pStyle w:val="Body"/>
        <w:rPr>
          <w:rFonts w:ascii="Arial" w:hAnsi="Arial" w:cs="Arial"/>
        </w:rPr>
      </w:pPr>
      <w:r w:rsidRPr="00850910">
        <w:rPr>
          <w:rFonts w:ascii="Arial" w:hAnsi="Arial" w:cs="Arial"/>
        </w:rPr>
        <w:t xml:space="preserve">During the rainy season, copepods dominate the zooplankton community at the </w:t>
      </w:r>
      <w:proofErr w:type="spellStart"/>
      <w:r w:rsidRPr="00850910">
        <w:rPr>
          <w:rFonts w:ascii="Arial" w:hAnsi="Arial" w:cs="Arial"/>
        </w:rPr>
        <w:t>Korokara</w:t>
      </w:r>
      <w:proofErr w:type="spellEnd"/>
      <w:r w:rsidRPr="00850910">
        <w:rPr>
          <w:rFonts w:ascii="Arial" w:hAnsi="Arial" w:cs="Arial"/>
        </w:rPr>
        <w:t xml:space="preserve"> station (84.39 %) and Torla station (37.90 %) while rotifers dominate at the other stations, </w:t>
      </w:r>
      <w:proofErr w:type="spellStart"/>
      <w:r w:rsidRPr="00850910">
        <w:rPr>
          <w:rFonts w:ascii="Arial" w:hAnsi="Arial" w:cs="Arial"/>
        </w:rPr>
        <w:t>Noumousso</w:t>
      </w:r>
      <w:proofErr w:type="spellEnd"/>
      <w:r w:rsidRPr="00850910">
        <w:rPr>
          <w:rFonts w:ascii="Arial" w:hAnsi="Arial" w:cs="Arial"/>
        </w:rPr>
        <w:t xml:space="preserve"> (63.70 %), </w:t>
      </w:r>
      <w:proofErr w:type="spellStart"/>
      <w:r w:rsidRPr="00850910">
        <w:rPr>
          <w:rFonts w:ascii="Arial" w:hAnsi="Arial" w:cs="Arial"/>
        </w:rPr>
        <w:t>Mambiandougou</w:t>
      </w:r>
      <w:proofErr w:type="spellEnd"/>
      <w:r w:rsidRPr="00850910">
        <w:rPr>
          <w:rFonts w:ascii="Arial" w:hAnsi="Arial" w:cs="Arial"/>
        </w:rPr>
        <w:t xml:space="preserve"> (80.62 %) and </w:t>
      </w:r>
      <w:proofErr w:type="spellStart"/>
      <w:r w:rsidRPr="00850910">
        <w:rPr>
          <w:rFonts w:ascii="Arial" w:hAnsi="Arial" w:cs="Arial"/>
        </w:rPr>
        <w:t>Sambakaha</w:t>
      </w:r>
      <w:proofErr w:type="spellEnd"/>
      <w:r w:rsidRPr="00850910">
        <w:rPr>
          <w:rFonts w:ascii="Arial" w:hAnsi="Arial" w:cs="Arial"/>
        </w:rPr>
        <w:t xml:space="preserve"> station (81.49 %) (Figure </w:t>
      </w:r>
      <w:r w:rsidR="00883C92">
        <w:rPr>
          <w:rFonts w:ascii="Arial" w:hAnsi="Arial" w:cs="Arial"/>
        </w:rPr>
        <w:t>4</w:t>
      </w:r>
      <w:r w:rsidRPr="00850910">
        <w:rPr>
          <w:rFonts w:ascii="Arial" w:hAnsi="Arial" w:cs="Arial"/>
        </w:rPr>
        <w:t>).</w:t>
      </w:r>
    </w:p>
    <w:p w14:paraId="45D96352" w14:textId="358167D5" w:rsidR="00C85FBC" w:rsidRPr="00C85FBC" w:rsidRDefault="00C85FBC" w:rsidP="00C85FBC">
      <w:pPr>
        <w:pStyle w:val="Body"/>
        <w:rPr>
          <w:rFonts w:ascii="Arial" w:hAnsi="Arial" w:cs="Arial"/>
          <w:b/>
          <w:bCs/>
        </w:rPr>
      </w:pPr>
      <w:r w:rsidRPr="00C85FBC">
        <w:rPr>
          <w:rFonts w:ascii="Arial" w:hAnsi="Arial" w:cs="Arial"/>
          <w:b/>
          <w:bCs/>
        </w:rPr>
        <w:t>Zooplankton and environmental variables</w:t>
      </w:r>
    </w:p>
    <w:p w14:paraId="6215FA75" w14:textId="2327EBF4" w:rsidR="00C85FBC" w:rsidRPr="00C85FBC" w:rsidRDefault="00726B51" w:rsidP="00C85FBC">
      <w:pPr>
        <w:pStyle w:val="Body"/>
        <w:rPr>
          <w:rFonts w:ascii="Arial" w:hAnsi="Arial" w:cs="Arial"/>
        </w:rPr>
      </w:pPr>
      <w:r w:rsidRPr="00C85FBC">
        <w:rPr>
          <w:rFonts w:ascii="Arial" w:hAnsi="Arial" w:cs="Arial"/>
        </w:rPr>
        <w:t>According to</w:t>
      </w:r>
      <w:r w:rsidR="00C85FBC" w:rsidRPr="00C85FBC">
        <w:rPr>
          <w:rFonts w:ascii="Arial" w:hAnsi="Arial" w:cs="Arial"/>
        </w:rPr>
        <w:t xml:space="preserve"> the </w:t>
      </w:r>
      <w:r w:rsidR="00CD7D87" w:rsidRPr="00C85FBC">
        <w:rPr>
          <w:rFonts w:ascii="Arial" w:hAnsi="Arial" w:cs="Arial"/>
        </w:rPr>
        <w:t xml:space="preserve">Canonical </w:t>
      </w:r>
      <w:r w:rsidR="00CD7D87">
        <w:rPr>
          <w:rFonts w:ascii="Arial" w:hAnsi="Arial" w:cs="Arial"/>
        </w:rPr>
        <w:t>C</w:t>
      </w:r>
      <w:r w:rsidR="00CD7D87" w:rsidRPr="00C85FBC">
        <w:rPr>
          <w:rFonts w:ascii="Arial" w:hAnsi="Arial" w:cs="Arial"/>
        </w:rPr>
        <w:t>orrespondence Analysis</w:t>
      </w:r>
      <w:r w:rsidR="00C85FBC" w:rsidRPr="00C85FBC">
        <w:rPr>
          <w:rFonts w:ascii="Arial" w:hAnsi="Arial" w:cs="Arial"/>
        </w:rPr>
        <w:t xml:space="preserve"> (CCA), the two axes explained 86% </w:t>
      </w:r>
      <w:r w:rsidR="00CD7D87" w:rsidRPr="00C85FBC">
        <w:rPr>
          <w:rFonts w:ascii="Arial" w:hAnsi="Arial" w:cs="Arial"/>
        </w:rPr>
        <w:t>of the observed variance in zooplankton</w:t>
      </w:r>
      <w:r w:rsidR="00C85FBC" w:rsidRPr="00C85FBC">
        <w:rPr>
          <w:rFonts w:ascii="Arial" w:hAnsi="Arial" w:cs="Arial"/>
        </w:rPr>
        <w:t xml:space="preserve"> community </w:t>
      </w:r>
      <w:proofErr w:type="spellStart"/>
      <w:proofErr w:type="gramStart"/>
      <w:r w:rsidR="00C85FBC" w:rsidRPr="00C85FBC">
        <w:rPr>
          <w:rFonts w:ascii="Arial" w:hAnsi="Arial" w:cs="Arial"/>
        </w:rPr>
        <w:t>structure.The</w:t>
      </w:r>
      <w:proofErr w:type="spellEnd"/>
      <w:proofErr w:type="gramEnd"/>
      <w:r w:rsidR="00C85FBC" w:rsidRPr="00C85FBC">
        <w:rPr>
          <w:rFonts w:ascii="Arial" w:hAnsi="Arial" w:cs="Arial"/>
        </w:rPr>
        <w:t xml:space="preserve"> ordination in CCA along the two axes allows us to separate 4 groups</w:t>
      </w:r>
      <w:r w:rsidR="00C85FBC">
        <w:rPr>
          <w:rFonts w:ascii="Arial" w:hAnsi="Arial" w:cs="Arial"/>
        </w:rPr>
        <w:t>:</w:t>
      </w:r>
    </w:p>
    <w:p w14:paraId="28092A6B" w14:textId="00365817" w:rsidR="00850910" w:rsidRDefault="00C85FBC" w:rsidP="00C85FBC">
      <w:pPr>
        <w:pStyle w:val="Body"/>
        <w:spacing w:after="0"/>
        <w:rPr>
          <w:rFonts w:ascii="Arial" w:hAnsi="Arial" w:cs="Arial"/>
        </w:rPr>
      </w:pPr>
      <w:r w:rsidRPr="00C85FBC">
        <w:rPr>
          <w:rFonts w:ascii="Arial" w:hAnsi="Arial" w:cs="Arial"/>
        </w:rPr>
        <w:t xml:space="preserve">- The first group includes the taxa </w:t>
      </w:r>
      <w:proofErr w:type="spellStart"/>
      <w:r w:rsidRPr="00C85FBC">
        <w:rPr>
          <w:rFonts w:ascii="Arial" w:hAnsi="Arial" w:cs="Arial"/>
          <w:i/>
          <w:iCs/>
        </w:rPr>
        <w:t>Brachionus</w:t>
      </w:r>
      <w:proofErr w:type="spellEnd"/>
      <w:r w:rsidRPr="00C85FBC">
        <w:rPr>
          <w:rFonts w:ascii="Arial" w:hAnsi="Arial" w:cs="Arial"/>
          <w:i/>
          <w:iCs/>
        </w:rPr>
        <w:t xml:space="preserve"> </w:t>
      </w:r>
      <w:proofErr w:type="spellStart"/>
      <w:r w:rsidRPr="00C85FBC">
        <w:rPr>
          <w:rFonts w:ascii="Arial" w:hAnsi="Arial" w:cs="Arial"/>
          <w:i/>
          <w:iCs/>
        </w:rPr>
        <w:t>falcatus</w:t>
      </w:r>
      <w:proofErr w:type="spellEnd"/>
      <w:r w:rsidRPr="00C85FBC">
        <w:rPr>
          <w:rFonts w:ascii="Arial" w:hAnsi="Arial" w:cs="Arial"/>
        </w:rPr>
        <w:t xml:space="preserve">, </w:t>
      </w:r>
      <w:r w:rsidRPr="00C85FBC">
        <w:rPr>
          <w:rFonts w:ascii="Arial" w:hAnsi="Arial" w:cs="Arial"/>
          <w:i/>
          <w:iCs/>
        </w:rPr>
        <w:t xml:space="preserve">B. </w:t>
      </w:r>
      <w:proofErr w:type="spellStart"/>
      <w:r w:rsidRPr="00C85FBC">
        <w:rPr>
          <w:rFonts w:ascii="Arial" w:hAnsi="Arial" w:cs="Arial"/>
          <w:i/>
          <w:iCs/>
        </w:rPr>
        <w:t>quadrientatus</w:t>
      </w:r>
      <w:proofErr w:type="spellEnd"/>
      <w:r w:rsidRPr="00C85FBC">
        <w:rPr>
          <w:rFonts w:ascii="Arial" w:hAnsi="Arial" w:cs="Arial"/>
        </w:rPr>
        <w:t xml:space="preserve">, </w:t>
      </w:r>
      <w:proofErr w:type="spellStart"/>
      <w:r w:rsidRPr="00C85FBC">
        <w:rPr>
          <w:rFonts w:ascii="Arial" w:hAnsi="Arial" w:cs="Arial"/>
          <w:i/>
          <w:iCs/>
        </w:rPr>
        <w:t>Filinia</w:t>
      </w:r>
      <w:proofErr w:type="spellEnd"/>
      <w:r w:rsidRPr="00C85FBC">
        <w:rPr>
          <w:rFonts w:ascii="Arial" w:hAnsi="Arial" w:cs="Arial"/>
          <w:i/>
          <w:iCs/>
        </w:rPr>
        <w:t xml:space="preserve"> </w:t>
      </w:r>
      <w:proofErr w:type="spellStart"/>
      <w:r w:rsidRPr="00C85FBC">
        <w:rPr>
          <w:rFonts w:ascii="Arial" w:hAnsi="Arial" w:cs="Arial"/>
          <w:i/>
          <w:iCs/>
        </w:rPr>
        <w:t>longiseta</w:t>
      </w:r>
      <w:proofErr w:type="spellEnd"/>
      <w:r w:rsidRPr="00C85FBC">
        <w:rPr>
          <w:rFonts w:ascii="Arial" w:hAnsi="Arial" w:cs="Arial"/>
        </w:rPr>
        <w:t xml:space="preserve">, </w:t>
      </w:r>
      <w:proofErr w:type="spellStart"/>
      <w:r w:rsidRPr="00C85FBC">
        <w:rPr>
          <w:rFonts w:ascii="Arial" w:hAnsi="Arial" w:cs="Arial"/>
          <w:i/>
          <w:iCs/>
        </w:rPr>
        <w:t>Plationus</w:t>
      </w:r>
      <w:proofErr w:type="spellEnd"/>
      <w:r w:rsidRPr="00C85FBC">
        <w:rPr>
          <w:rFonts w:ascii="Arial" w:hAnsi="Arial" w:cs="Arial"/>
          <w:i/>
          <w:iCs/>
        </w:rPr>
        <w:t xml:space="preserve"> </w:t>
      </w:r>
      <w:proofErr w:type="spellStart"/>
      <w:r w:rsidRPr="00C85FBC">
        <w:rPr>
          <w:rFonts w:ascii="Arial" w:hAnsi="Arial" w:cs="Arial"/>
          <w:i/>
          <w:iCs/>
        </w:rPr>
        <w:t>patalus</w:t>
      </w:r>
      <w:proofErr w:type="spellEnd"/>
      <w:r w:rsidRPr="00C85FBC">
        <w:rPr>
          <w:rFonts w:ascii="Arial" w:hAnsi="Arial" w:cs="Arial"/>
        </w:rPr>
        <w:t xml:space="preserve">, </w:t>
      </w:r>
      <w:proofErr w:type="spellStart"/>
      <w:r w:rsidRPr="00C85FBC">
        <w:rPr>
          <w:rFonts w:ascii="Arial" w:hAnsi="Arial" w:cs="Arial"/>
          <w:i/>
          <w:iCs/>
        </w:rPr>
        <w:t>Testudinella</w:t>
      </w:r>
      <w:proofErr w:type="spellEnd"/>
      <w:r w:rsidRPr="00C85FBC">
        <w:rPr>
          <w:rFonts w:ascii="Arial" w:hAnsi="Arial" w:cs="Arial"/>
          <w:i/>
          <w:iCs/>
        </w:rPr>
        <w:t xml:space="preserve"> patina</w:t>
      </w:r>
      <w:r w:rsidRPr="00C85FBC">
        <w:rPr>
          <w:rFonts w:ascii="Arial" w:hAnsi="Arial" w:cs="Arial"/>
        </w:rPr>
        <w:t xml:space="preserve">, Chironomidae larvae, </w:t>
      </w:r>
      <w:r w:rsidRPr="00C85FBC">
        <w:rPr>
          <w:rFonts w:ascii="Arial" w:hAnsi="Arial" w:cs="Arial"/>
          <w:i/>
          <w:iCs/>
        </w:rPr>
        <w:t>B. angularis</w:t>
      </w:r>
      <w:r w:rsidRPr="00C85FBC">
        <w:rPr>
          <w:rFonts w:ascii="Arial" w:hAnsi="Arial" w:cs="Arial"/>
        </w:rPr>
        <w:t xml:space="preserve">, </w:t>
      </w:r>
      <w:proofErr w:type="spellStart"/>
      <w:r w:rsidRPr="00C85FBC">
        <w:rPr>
          <w:rFonts w:ascii="Arial" w:hAnsi="Arial" w:cs="Arial"/>
          <w:i/>
          <w:iCs/>
        </w:rPr>
        <w:t>Lecane</w:t>
      </w:r>
      <w:proofErr w:type="spellEnd"/>
      <w:r w:rsidRPr="00C85FBC">
        <w:rPr>
          <w:rFonts w:ascii="Arial" w:hAnsi="Arial" w:cs="Arial"/>
          <w:i/>
          <w:iCs/>
        </w:rPr>
        <w:t xml:space="preserve"> styrax</w:t>
      </w:r>
      <w:r w:rsidRPr="00C85FBC">
        <w:rPr>
          <w:rFonts w:ascii="Arial" w:hAnsi="Arial" w:cs="Arial"/>
        </w:rPr>
        <w:t xml:space="preserve">, </w:t>
      </w:r>
      <w:proofErr w:type="spellStart"/>
      <w:r w:rsidRPr="00C85FBC">
        <w:rPr>
          <w:rFonts w:ascii="Arial" w:hAnsi="Arial" w:cs="Arial"/>
          <w:i/>
          <w:iCs/>
        </w:rPr>
        <w:t>Trichocerca</w:t>
      </w:r>
      <w:proofErr w:type="spellEnd"/>
      <w:r w:rsidRPr="00C85FBC">
        <w:rPr>
          <w:rFonts w:ascii="Arial" w:hAnsi="Arial" w:cs="Arial"/>
          <w:i/>
          <w:iCs/>
        </w:rPr>
        <w:t xml:space="preserve"> </w:t>
      </w:r>
      <w:proofErr w:type="spellStart"/>
      <w:r w:rsidRPr="00C85FBC">
        <w:rPr>
          <w:rFonts w:ascii="Arial" w:hAnsi="Arial" w:cs="Arial"/>
          <w:i/>
          <w:iCs/>
        </w:rPr>
        <w:t>bicist</w:t>
      </w:r>
      <w:r w:rsidRPr="00C85FBC">
        <w:rPr>
          <w:rFonts w:ascii="Arial" w:hAnsi="Arial" w:cs="Arial"/>
        </w:rPr>
        <w:t>ata</w:t>
      </w:r>
      <w:proofErr w:type="spellEnd"/>
      <w:r w:rsidRPr="00C85FBC">
        <w:rPr>
          <w:rFonts w:ascii="Arial" w:hAnsi="Arial" w:cs="Arial"/>
        </w:rPr>
        <w:t xml:space="preserve">, </w:t>
      </w:r>
      <w:proofErr w:type="spellStart"/>
      <w:r w:rsidRPr="00C85FBC">
        <w:rPr>
          <w:rFonts w:ascii="Arial" w:hAnsi="Arial" w:cs="Arial"/>
          <w:i/>
          <w:iCs/>
        </w:rPr>
        <w:t>Platyias</w:t>
      </w:r>
      <w:proofErr w:type="spellEnd"/>
      <w:r w:rsidRPr="00C85FBC">
        <w:rPr>
          <w:rFonts w:ascii="Arial" w:hAnsi="Arial" w:cs="Arial"/>
          <w:i/>
          <w:iCs/>
        </w:rPr>
        <w:t xml:space="preserve"> quadricornis</w:t>
      </w:r>
      <w:r w:rsidRPr="00C85FBC">
        <w:rPr>
          <w:rFonts w:ascii="Arial" w:hAnsi="Arial" w:cs="Arial"/>
        </w:rPr>
        <w:t xml:space="preserve">, </w:t>
      </w:r>
      <w:proofErr w:type="spellStart"/>
      <w:r w:rsidRPr="00C85FBC">
        <w:rPr>
          <w:rFonts w:ascii="Arial" w:hAnsi="Arial" w:cs="Arial"/>
          <w:i/>
          <w:iCs/>
        </w:rPr>
        <w:t>Lecane</w:t>
      </w:r>
      <w:proofErr w:type="spellEnd"/>
      <w:r w:rsidRPr="00C85FBC">
        <w:rPr>
          <w:rFonts w:ascii="Arial" w:hAnsi="Arial" w:cs="Arial"/>
          <w:i/>
          <w:iCs/>
        </w:rPr>
        <w:t xml:space="preserve"> bulla</w:t>
      </w:r>
      <w:r w:rsidRPr="00C85FBC">
        <w:rPr>
          <w:rFonts w:ascii="Arial" w:hAnsi="Arial" w:cs="Arial"/>
        </w:rPr>
        <w:t xml:space="preserve">, </w:t>
      </w:r>
      <w:proofErr w:type="spellStart"/>
      <w:r w:rsidRPr="00C85FBC">
        <w:rPr>
          <w:rFonts w:ascii="Arial" w:hAnsi="Arial" w:cs="Arial"/>
          <w:i/>
          <w:iCs/>
        </w:rPr>
        <w:lastRenderedPageBreak/>
        <w:t>Filinia</w:t>
      </w:r>
      <w:proofErr w:type="spellEnd"/>
      <w:r w:rsidRPr="00C85FBC">
        <w:rPr>
          <w:rFonts w:ascii="Arial" w:hAnsi="Arial" w:cs="Arial"/>
          <w:i/>
          <w:iCs/>
        </w:rPr>
        <w:t xml:space="preserve"> </w:t>
      </w:r>
      <w:proofErr w:type="spellStart"/>
      <w:r w:rsidRPr="00C85FBC">
        <w:rPr>
          <w:rFonts w:ascii="Arial" w:hAnsi="Arial" w:cs="Arial"/>
          <w:i/>
          <w:iCs/>
        </w:rPr>
        <w:t>longiseta</w:t>
      </w:r>
      <w:proofErr w:type="spellEnd"/>
      <w:r w:rsidRPr="00C85FBC">
        <w:rPr>
          <w:rFonts w:ascii="Arial" w:hAnsi="Arial" w:cs="Arial"/>
        </w:rPr>
        <w:t xml:space="preserve"> and </w:t>
      </w:r>
      <w:r w:rsidRPr="00C85FBC">
        <w:rPr>
          <w:rFonts w:ascii="Arial" w:hAnsi="Arial" w:cs="Arial"/>
          <w:i/>
          <w:iCs/>
        </w:rPr>
        <w:t xml:space="preserve">B. </w:t>
      </w:r>
      <w:proofErr w:type="spellStart"/>
      <w:r w:rsidRPr="00C85FBC">
        <w:rPr>
          <w:rFonts w:ascii="Arial" w:hAnsi="Arial" w:cs="Arial"/>
          <w:i/>
          <w:iCs/>
        </w:rPr>
        <w:t>calyciflorus</w:t>
      </w:r>
      <w:proofErr w:type="spellEnd"/>
      <w:r w:rsidRPr="00C85FBC">
        <w:rPr>
          <w:rFonts w:ascii="Arial" w:hAnsi="Arial" w:cs="Arial"/>
        </w:rPr>
        <w:t xml:space="preserve">, which is associated with the </w:t>
      </w:r>
      <w:proofErr w:type="spellStart"/>
      <w:r w:rsidRPr="00C85FBC">
        <w:rPr>
          <w:rFonts w:ascii="Arial" w:hAnsi="Arial" w:cs="Arial"/>
        </w:rPr>
        <w:t>Mambiandougou</w:t>
      </w:r>
      <w:proofErr w:type="spellEnd"/>
      <w:r w:rsidRPr="00C85FBC">
        <w:rPr>
          <w:rFonts w:ascii="Arial" w:hAnsi="Arial" w:cs="Arial"/>
        </w:rPr>
        <w:t xml:space="preserve"> station. This station is characterized by high values of conductivity and dissolved solids.</w:t>
      </w:r>
    </w:p>
    <w:p w14:paraId="4835CC97" w14:textId="396EA7D0" w:rsidR="00C85FBC" w:rsidRPr="00C85FBC" w:rsidRDefault="00C85FBC" w:rsidP="00C85FBC">
      <w:pPr>
        <w:pStyle w:val="Body"/>
        <w:rPr>
          <w:rFonts w:ascii="Arial" w:hAnsi="Arial" w:cs="Arial"/>
        </w:rPr>
      </w:pPr>
      <w:r w:rsidRPr="00C85FBC">
        <w:rPr>
          <w:rFonts w:ascii="Arial" w:hAnsi="Arial" w:cs="Arial"/>
        </w:rPr>
        <w:t xml:space="preserve">- Group 2 includes </w:t>
      </w:r>
      <w:proofErr w:type="spellStart"/>
      <w:r w:rsidRPr="00C85FBC">
        <w:rPr>
          <w:rFonts w:ascii="Arial" w:hAnsi="Arial" w:cs="Arial"/>
          <w:i/>
          <w:iCs/>
        </w:rPr>
        <w:t>Lecane</w:t>
      </w:r>
      <w:proofErr w:type="spellEnd"/>
      <w:r w:rsidRPr="00C85FBC">
        <w:rPr>
          <w:rFonts w:ascii="Arial" w:hAnsi="Arial" w:cs="Arial"/>
          <w:i/>
          <w:iCs/>
        </w:rPr>
        <w:t xml:space="preserve"> </w:t>
      </w:r>
      <w:proofErr w:type="spellStart"/>
      <w:r w:rsidRPr="00C85FBC">
        <w:rPr>
          <w:rFonts w:ascii="Arial" w:hAnsi="Arial" w:cs="Arial"/>
          <w:i/>
          <w:iCs/>
        </w:rPr>
        <w:t>luna</w:t>
      </w:r>
      <w:proofErr w:type="spellEnd"/>
      <w:r w:rsidRPr="00C85FBC">
        <w:rPr>
          <w:rFonts w:ascii="Arial" w:hAnsi="Arial" w:cs="Arial"/>
        </w:rPr>
        <w:t xml:space="preserve">, Copepodites, </w:t>
      </w:r>
      <w:proofErr w:type="spellStart"/>
      <w:r w:rsidRPr="00C85FBC">
        <w:rPr>
          <w:rFonts w:ascii="Arial" w:hAnsi="Arial" w:cs="Arial"/>
          <w:i/>
          <w:iCs/>
        </w:rPr>
        <w:t>Moina</w:t>
      </w:r>
      <w:proofErr w:type="spellEnd"/>
      <w:r w:rsidRPr="00C85FBC">
        <w:rPr>
          <w:rFonts w:ascii="Arial" w:hAnsi="Arial" w:cs="Arial"/>
          <w:i/>
          <w:iCs/>
        </w:rPr>
        <w:t xml:space="preserve"> </w:t>
      </w:r>
      <w:proofErr w:type="spellStart"/>
      <w:r w:rsidRPr="00C85FBC">
        <w:rPr>
          <w:rFonts w:ascii="Arial" w:hAnsi="Arial" w:cs="Arial"/>
          <w:i/>
          <w:iCs/>
        </w:rPr>
        <w:t>micrura</w:t>
      </w:r>
      <w:proofErr w:type="spellEnd"/>
      <w:r w:rsidRPr="00C85FBC">
        <w:rPr>
          <w:rFonts w:ascii="Arial" w:hAnsi="Arial" w:cs="Arial"/>
        </w:rPr>
        <w:t xml:space="preserve">, </w:t>
      </w:r>
      <w:proofErr w:type="spellStart"/>
      <w:r w:rsidRPr="00C85FBC">
        <w:rPr>
          <w:rFonts w:ascii="Arial" w:hAnsi="Arial" w:cs="Arial"/>
          <w:i/>
          <w:iCs/>
        </w:rPr>
        <w:t>Brachionus</w:t>
      </w:r>
      <w:proofErr w:type="spellEnd"/>
      <w:r w:rsidRPr="00C85FBC">
        <w:rPr>
          <w:rFonts w:ascii="Arial" w:hAnsi="Arial" w:cs="Arial"/>
          <w:i/>
          <w:iCs/>
        </w:rPr>
        <w:t xml:space="preserve"> </w:t>
      </w:r>
      <w:proofErr w:type="spellStart"/>
      <w:r w:rsidRPr="00C85FBC">
        <w:rPr>
          <w:rFonts w:ascii="Arial" w:hAnsi="Arial" w:cs="Arial"/>
          <w:i/>
          <w:iCs/>
        </w:rPr>
        <w:t>quadrientatus</w:t>
      </w:r>
      <w:proofErr w:type="spellEnd"/>
      <w:r w:rsidRPr="00C85FBC">
        <w:rPr>
          <w:rFonts w:ascii="Arial" w:hAnsi="Arial" w:cs="Arial"/>
        </w:rPr>
        <w:t xml:space="preserve">, </w:t>
      </w:r>
      <w:proofErr w:type="spellStart"/>
      <w:r w:rsidRPr="00C85FBC">
        <w:rPr>
          <w:rFonts w:ascii="Arial" w:hAnsi="Arial" w:cs="Arial"/>
          <w:i/>
          <w:iCs/>
        </w:rPr>
        <w:t>Lecane</w:t>
      </w:r>
      <w:proofErr w:type="spellEnd"/>
      <w:r w:rsidRPr="00C85FBC">
        <w:rPr>
          <w:rFonts w:ascii="Arial" w:hAnsi="Arial" w:cs="Arial"/>
          <w:i/>
          <w:iCs/>
        </w:rPr>
        <w:t xml:space="preserve"> </w:t>
      </w:r>
      <w:proofErr w:type="spellStart"/>
      <w:r w:rsidRPr="00C85FBC">
        <w:rPr>
          <w:rFonts w:ascii="Arial" w:hAnsi="Arial" w:cs="Arial"/>
          <w:i/>
          <w:iCs/>
        </w:rPr>
        <w:t>papuana</w:t>
      </w:r>
      <w:proofErr w:type="spellEnd"/>
      <w:r w:rsidRPr="00C85FBC">
        <w:rPr>
          <w:rFonts w:ascii="Arial" w:hAnsi="Arial" w:cs="Arial"/>
        </w:rPr>
        <w:t xml:space="preserve">, </w:t>
      </w:r>
      <w:proofErr w:type="spellStart"/>
      <w:r w:rsidRPr="00C85FBC">
        <w:rPr>
          <w:rFonts w:ascii="Arial" w:hAnsi="Arial" w:cs="Arial"/>
          <w:i/>
          <w:iCs/>
        </w:rPr>
        <w:t>Mytilina</w:t>
      </w:r>
      <w:proofErr w:type="spellEnd"/>
      <w:r w:rsidRPr="00C85FBC">
        <w:rPr>
          <w:rFonts w:ascii="Arial" w:hAnsi="Arial" w:cs="Arial"/>
          <w:i/>
          <w:iCs/>
        </w:rPr>
        <w:t xml:space="preserve"> </w:t>
      </w:r>
      <w:proofErr w:type="spellStart"/>
      <w:r w:rsidRPr="00C85FBC">
        <w:rPr>
          <w:rFonts w:ascii="Arial" w:hAnsi="Arial" w:cs="Arial"/>
          <w:i/>
          <w:iCs/>
        </w:rPr>
        <w:t>mucronata</w:t>
      </w:r>
      <w:proofErr w:type="spellEnd"/>
      <w:r w:rsidRPr="00C85FBC">
        <w:rPr>
          <w:rFonts w:ascii="Arial" w:hAnsi="Arial" w:cs="Arial"/>
        </w:rPr>
        <w:t xml:space="preserve">, </w:t>
      </w:r>
      <w:r w:rsidRPr="00C85FBC">
        <w:rPr>
          <w:rFonts w:ascii="Arial" w:hAnsi="Arial" w:cs="Arial"/>
          <w:i/>
          <w:iCs/>
        </w:rPr>
        <w:t>copepods nauplii</w:t>
      </w:r>
      <w:r w:rsidRPr="00C85FBC">
        <w:rPr>
          <w:rFonts w:ascii="Arial" w:hAnsi="Arial" w:cs="Arial"/>
        </w:rPr>
        <w:t xml:space="preserve">, ostracods, and </w:t>
      </w:r>
      <w:proofErr w:type="spellStart"/>
      <w:r w:rsidRPr="00C85FBC">
        <w:rPr>
          <w:rFonts w:ascii="Arial" w:hAnsi="Arial" w:cs="Arial"/>
          <w:i/>
          <w:iCs/>
        </w:rPr>
        <w:t>Thermocyclops</w:t>
      </w:r>
      <w:proofErr w:type="spellEnd"/>
      <w:r w:rsidRPr="00C85FBC">
        <w:rPr>
          <w:rFonts w:ascii="Arial" w:hAnsi="Arial" w:cs="Arial"/>
        </w:rPr>
        <w:t xml:space="preserve"> sp. It is associated with the </w:t>
      </w:r>
      <w:proofErr w:type="spellStart"/>
      <w:r w:rsidRPr="00C85FBC">
        <w:rPr>
          <w:rFonts w:ascii="Arial" w:hAnsi="Arial" w:cs="Arial"/>
        </w:rPr>
        <w:t>Korokara</w:t>
      </w:r>
      <w:proofErr w:type="spellEnd"/>
      <w:r w:rsidRPr="00C85FBC">
        <w:rPr>
          <w:rFonts w:ascii="Arial" w:hAnsi="Arial" w:cs="Arial"/>
        </w:rPr>
        <w:t xml:space="preserve"> station and characterized by low values of conductivity and dissolved solids </w:t>
      </w:r>
      <w:r w:rsidR="00CD7D87" w:rsidRPr="00C85FBC">
        <w:rPr>
          <w:rFonts w:ascii="Arial" w:hAnsi="Arial" w:cs="Arial"/>
        </w:rPr>
        <w:t>rate;</w:t>
      </w:r>
    </w:p>
    <w:p w14:paraId="52F692B9" w14:textId="652F4F26" w:rsidR="00C85FBC" w:rsidRPr="00C85FBC" w:rsidRDefault="00C85FBC" w:rsidP="00C85FBC">
      <w:pPr>
        <w:pStyle w:val="Body"/>
        <w:rPr>
          <w:rFonts w:ascii="Arial" w:hAnsi="Arial" w:cs="Arial"/>
        </w:rPr>
      </w:pPr>
      <w:r w:rsidRPr="00C85FBC">
        <w:rPr>
          <w:rFonts w:ascii="Arial" w:hAnsi="Arial" w:cs="Arial"/>
        </w:rPr>
        <w:t xml:space="preserve">- As for group 3, it includes </w:t>
      </w:r>
      <w:proofErr w:type="spellStart"/>
      <w:r w:rsidRPr="00C85FBC">
        <w:rPr>
          <w:rFonts w:ascii="Arial" w:hAnsi="Arial" w:cs="Arial"/>
          <w:i/>
          <w:iCs/>
        </w:rPr>
        <w:t>Ceriodaphnia</w:t>
      </w:r>
      <w:proofErr w:type="spellEnd"/>
      <w:r w:rsidRPr="00C85FBC">
        <w:rPr>
          <w:rFonts w:ascii="Arial" w:hAnsi="Arial" w:cs="Arial"/>
          <w:i/>
          <w:iCs/>
        </w:rPr>
        <w:t xml:space="preserve"> </w:t>
      </w:r>
      <w:proofErr w:type="spellStart"/>
      <w:r w:rsidRPr="00C85FBC">
        <w:rPr>
          <w:rFonts w:ascii="Arial" w:hAnsi="Arial" w:cs="Arial"/>
          <w:i/>
          <w:iCs/>
        </w:rPr>
        <w:t>affinis</w:t>
      </w:r>
      <w:proofErr w:type="spellEnd"/>
      <w:r w:rsidRPr="00C85FBC">
        <w:rPr>
          <w:rFonts w:ascii="Arial" w:hAnsi="Arial" w:cs="Arial"/>
        </w:rPr>
        <w:t xml:space="preserve">, </w:t>
      </w:r>
      <w:proofErr w:type="spellStart"/>
      <w:r w:rsidRPr="00C85FBC">
        <w:rPr>
          <w:rFonts w:ascii="Arial" w:hAnsi="Arial" w:cs="Arial"/>
          <w:i/>
          <w:iCs/>
        </w:rPr>
        <w:t>Filinia</w:t>
      </w:r>
      <w:proofErr w:type="spellEnd"/>
      <w:r w:rsidRPr="00C85FBC">
        <w:rPr>
          <w:rFonts w:ascii="Arial" w:hAnsi="Arial" w:cs="Arial"/>
          <w:i/>
          <w:iCs/>
        </w:rPr>
        <w:t xml:space="preserve"> </w:t>
      </w:r>
      <w:proofErr w:type="spellStart"/>
      <w:r w:rsidRPr="00C85FBC">
        <w:rPr>
          <w:rFonts w:ascii="Arial" w:hAnsi="Arial" w:cs="Arial"/>
          <w:i/>
          <w:iCs/>
        </w:rPr>
        <w:t>opoliensis</w:t>
      </w:r>
      <w:proofErr w:type="spellEnd"/>
      <w:r w:rsidRPr="00C85FBC">
        <w:rPr>
          <w:rFonts w:ascii="Arial" w:hAnsi="Arial" w:cs="Arial"/>
        </w:rPr>
        <w:t xml:space="preserve">, </w:t>
      </w:r>
      <w:proofErr w:type="spellStart"/>
      <w:r w:rsidRPr="00C85FBC">
        <w:rPr>
          <w:rFonts w:ascii="Arial" w:hAnsi="Arial" w:cs="Arial"/>
          <w:i/>
          <w:iCs/>
        </w:rPr>
        <w:t>Ceriodaphnia</w:t>
      </w:r>
      <w:proofErr w:type="spellEnd"/>
      <w:r w:rsidRPr="00C85FBC">
        <w:rPr>
          <w:rFonts w:ascii="Arial" w:hAnsi="Arial" w:cs="Arial"/>
          <w:i/>
          <w:iCs/>
        </w:rPr>
        <w:t xml:space="preserve"> </w:t>
      </w:r>
      <w:proofErr w:type="spellStart"/>
      <w:r w:rsidRPr="00C85FBC">
        <w:rPr>
          <w:rFonts w:ascii="Arial" w:hAnsi="Arial" w:cs="Arial"/>
          <w:i/>
          <w:iCs/>
        </w:rPr>
        <w:t>cornuta</w:t>
      </w:r>
      <w:proofErr w:type="spellEnd"/>
      <w:r w:rsidRPr="00C85FBC">
        <w:rPr>
          <w:rFonts w:ascii="Arial" w:hAnsi="Arial" w:cs="Arial"/>
        </w:rPr>
        <w:t xml:space="preserve">, </w:t>
      </w:r>
      <w:proofErr w:type="spellStart"/>
      <w:r w:rsidRPr="00C85FBC">
        <w:rPr>
          <w:rFonts w:ascii="Arial" w:hAnsi="Arial" w:cs="Arial"/>
          <w:i/>
          <w:iCs/>
        </w:rPr>
        <w:t>Streblocerus</w:t>
      </w:r>
      <w:proofErr w:type="spellEnd"/>
      <w:r w:rsidRPr="00C85FBC">
        <w:rPr>
          <w:rFonts w:ascii="Arial" w:hAnsi="Arial" w:cs="Arial"/>
          <w:i/>
          <w:iCs/>
        </w:rPr>
        <w:t xml:space="preserve"> </w:t>
      </w:r>
      <w:proofErr w:type="spellStart"/>
      <w:r w:rsidRPr="00C85FBC">
        <w:rPr>
          <w:rFonts w:ascii="Arial" w:hAnsi="Arial" w:cs="Arial"/>
          <w:i/>
          <w:iCs/>
        </w:rPr>
        <w:t>sericaudatus</w:t>
      </w:r>
      <w:proofErr w:type="spellEnd"/>
      <w:r w:rsidRPr="00C85FBC">
        <w:rPr>
          <w:rFonts w:ascii="Arial" w:hAnsi="Arial" w:cs="Arial"/>
        </w:rPr>
        <w:t xml:space="preserve">, </w:t>
      </w:r>
      <w:proofErr w:type="spellStart"/>
      <w:r w:rsidRPr="00C85FBC">
        <w:rPr>
          <w:rFonts w:ascii="Arial" w:hAnsi="Arial" w:cs="Arial"/>
          <w:i/>
          <w:iCs/>
        </w:rPr>
        <w:t>Mesocyclops</w:t>
      </w:r>
      <w:proofErr w:type="spellEnd"/>
      <w:r w:rsidRPr="00C85FBC">
        <w:rPr>
          <w:rFonts w:ascii="Arial" w:hAnsi="Arial" w:cs="Arial"/>
        </w:rPr>
        <w:t xml:space="preserve"> sp., </w:t>
      </w:r>
      <w:proofErr w:type="spellStart"/>
      <w:r w:rsidRPr="00C85FBC">
        <w:rPr>
          <w:rFonts w:ascii="Arial" w:hAnsi="Arial" w:cs="Arial"/>
          <w:i/>
          <w:iCs/>
        </w:rPr>
        <w:t>Brachionus</w:t>
      </w:r>
      <w:proofErr w:type="spellEnd"/>
      <w:r w:rsidRPr="00C85FBC">
        <w:rPr>
          <w:rFonts w:ascii="Arial" w:hAnsi="Arial" w:cs="Arial"/>
          <w:i/>
          <w:iCs/>
        </w:rPr>
        <w:t xml:space="preserve"> angularis</w:t>
      </w:r>
      <w:r w:rsidRPr="00C85FBC">
        <w:rPr>
          <w:rFonts w:ascii="Arial" w:hAnsi="Arial" w:cs="Arial"/>
        </w:rPr>
        <w:t xml:space="preserve">, and </w:t>
      </w:r>
      <w:proofErr w:type="spellStart"/>
      <w:r w:rsidRPr="00C85FBC">
        <w:rPr>
          <w:rFonts w:ascii="Arial" w:hAnsi="Arial" w:cs="Arial"/>
          <w:i/>
          <w:iCs/>
        </w:rPr>
        <w:t>Polyarthra</w:t>
      </w:r>
      <w:proofErr w:type="spellEnd"/>
      <w:r w:rsidRPr="00C85FBC">
        <w:rPr>
          <w:rFonts w:ascii="Arial" w:hAnsi="Arial" w:cs="Arial"/>
          <w:i/>
          <w:iCs/>
        </w:rPr>
        <w:t xml:space="preserve"> vulgaris</w:t>
      </w:r>
      <w:r w:rsidRPr="00C85FBC">
        <w:rPr>
          <w:rFonts w:ascii="Arial" w:hAnsi="Arial" w:cs="Arial"/>
        </w:rPr>
        <w:t xml:space="preserve"> and is associated with the </w:t>
      </w:r>
      <w:proofErr w:type="spellStart"/>
      <w:r w:rsidRPr="00C85FBC">
        <w:rPr>
          <w:rFonts w:ascii="Arial" w:hAnsi="Arial" w:cs="Arial"/>
        </w:rPr>
        <w:t>Noumousso</w:t>
      </w:r>
      <w:proofErr w:type="spellEnd"/>
      <w:r w:rsidRPr="00C85FBC">
        <w:rPr>
          <w:rFonts w:ascii="Arial" w:hAnsi="Arial" w:cs="Arial"/>
        </w:rPr>
        <w:t xml:space="preserve"> station. It is characterized by high oxygen and pH </w:t>
      </w:r>
      <w:r w:rsidR="00CD7D87" w:rsidRPr="00C85FBC">
        <w:rPr>
          <w:rFonts w:ascii="Arial" w:hAnsi="Arial" w:cs="Arial"/>
        </w:rPr>
        <w:t>levels;</w:t>
      </w:r>
    </w:p>
    <w:p w14:paraId="12B1EBA5" w14:textId="5867A330" w:rsidR="00C85FBC" w:rsidRDefault="00C85FBC" w:rsidP="00C85FBC">
      <w:pPr>
        <w:pStyle w:val="Body"/>
        <w:spacing w:after="0"/>
        <w:rPr>
          <w:rFonts w:ascii="Arial" w:hAnsi="Arial" w:cs="Arial"/>
        </w:rPr>
      </w:pPr>
      <w:r w:rsidRPr="00C85FBC">
        <w:rPr>
          <w:rFonts w:ascii="Arial" w:hAnsi="Arial" w:cs="Arial"/>
        </w:rPr>
        <w:t xml:space="preserve">- Finally, group 4, containing the species </w:t>
      </w:r>
      <w:proofErr w:type="spellStart"/>
      <w:r w:rsidRPr="00C85FBC">
        <w:rPr>
          <w:rFonts w:ascii="Arial" w:hAnsi="Arial" w:cs="Arial"/>
          <w:i/>
          <w:iCs/>
        </w:rPr>
        <w:t>Trichocerca</w:t>
      </w:r>
      <w:proofErr w:type="spellEnd"/>
      <w:r w:rsidRPr="00C85FBC">
        <w:rPr>
          <w:rFonts w:ascii="Arial" w:hAnsi="Arial" w:cs="Arial"/>
          <w:i/>
          <w:iCs/>
        </w:rPr>
        <w:t xml:space="preserve"> cylindrica</w:t>
      </w:r>
      <w:r w:rsidRPr="00C85FBC">
        <w:rPr>
          <w:rFonts w:ascii="Arial" w:hAnsi="Arial" w:cs="Arial"/>
        </w:rPr>
        <w:t xml:space="preserve">, </w:t>
      </w:r>
      <w:proofErr w:type="spellStart"/>
      <w:r w:rsidRPr="00C85FBC">
        <w:rPr>
          <w:rFonts w:ascii="Arial" w:hAnsi="Arial" w:cs="Arial"/>
        </w:rPr>
        <w:t>Keratella</w:t>
      </w:r>
      <w:proofErr w:type="spellEnd"/>
      <w:r w:rsidRPr="00C85FBC">
        <w:rPr>
          <w:rFonts w:ascii="Arial" w:hAnsi="Arial" w:cs="Arial"/>
        </w:rPr>
        <w:t xml:space="preserve"> </w:t>
      </w:r>
      <w:proofErr w:type="spellStart"/>
      <w:r w:rsidRPr="00C85FBC">
        <w:rPr>
          <w:rFonts w:ascii="Arial" w:hAnsi="Arial" w:cs="Arial"/>
        </w:rPr>
        <w:t>tropica</w:t>
      </w:r>
      <w:proofErr w:type="spellEnd"/>
      <w:r w:rsidRPr="00C85FBC">
        <w:rPr>
          <w:rFonts w:ascii="Arial" w:hAnsi="Arial" w:cs="Arial"/>
        </w:rPr>
        <w:t xml:space="preserve">, </w:t>
      </w:r>
      <w:proofErr w:type="spellStart"/>
      <w:r w:rsidRPr="00C85FBC">
        <w:rPr>
          <w:rFonts w:ascii="Arial" w:hAnsi="Arial" w:cs="Arial"/>
          <w:i/>
          <w:iCs/>
        </w:rPr>
        <w:t>Brachionus</w:t>
      </w:r>
      <w:proofErr w:type="spellEnd"/>
      <w:r w:rsidRPr="00C85FBC">
        <w:rPr>
          <w:rFonts w:ascii="Arial" w:hAnsi="Arial" w:cs="Arial"/>
          <w:i/>
          <w:iCs/>
        </w:rPr>
        <w:t xml:space="preserve"> </w:t>
      </w:r>
      <w:proofErr w:type="spellStart"/>
      <w:r w:rsidRPr="00C85FBC">
        <w:rPr>
          <w:rFonts w:ascii="Arial" w:hAnsi="Arial" w:cs="Arial"/>
          <w:i/>
          <w:iCs/>
        </w:rPr>
        <w:t>caudatus</w:t>
      </w:r>
      <w:proofErr w:type="spellEnd"/>
      <w:r w:rsidRPr="00C85FBC">
        <w:rPr>
          <w:rFonts w:ascii="Arial" w:hAnsi="Arial" w:cs="Arial"/>
        </w:rPr>
        <w:t xml:space="preserve">, </w:t>
      </w:r>
      <w:proofErr w:type="spellStart"/>
      <w:r w:rsidRPr="00C85FBC">
        <w:rPr>
          <w:rFonts w:ascii="Arial" w:hAnsi="Arial" w:cs="Arial"/>
          <w:i/>
          <w:iCs/>
        </w:rPr>
        <w:t>Filinia</w:t>
      </w:r>
      <w:proofErr w:type="spellEnd"/>
      <w:r w:rsidRPr="00C85FBC">
        <w:rPr>
          <w:rFonts w:ascii="Arial" w:hAnsi="Arial" w:cs="Arial"/>
          <w:i/>
          <w:iCs/>
        </w:rPr>
        <w:t xml:space="preserve"> terminalis</w:t>
      </w:r>
      <w:r w:rsidRPr="00C85FBC">
        <w:rPr>
          <w:rFonts w:ascii="Arial" w:hAnsi="Arial" w:cs="Arial"/>
        </w:rPr>
        <w:t xml:space="preserve">, </w:t>
      </w:r>
      <w:proofErr w:type="spellStart"/>
      <w:r w:rsidRPr="00C85FBC">
        <w:rPr>
          <w:rFonts w:ascii="Arial" w:hAnsi="Arial" w:cs="Arial"/>
          <w:i/>
          <w:iCs/>
        </w:rPr>
        <w:t>Hexartha</w:t>
      </w:r>
      <w:proofErr w:type="spellEnd"/>
      <w:r w:rsidRPr="00C85FBC">
        <w:rPr>
          <w:rFonts w:ascii="Arial" w:hAnsi="Arial" w:cs="Arial"/>
          <w:i/>
          <w:iCs/>
        </w:rPr>
        <w:t xml:space="preserve"> </w:t>
      </w:r>
      <w:proofErr w:type="spellStart"/>
      <w:r w:rsidRPr="00C85FBC">
        <w:rPr>
          <w:rFonts w:ascii="Arial" w:hAnsi="Arial" w:cs="Arial"/>
          <w:i/>
          <w:iCs/>
        </w:rPr>
        <w:t>mira</w:t>
      </w:r>
      <w:proofErr w:type="spellEnd"/>
      <w:r w:rsidRPr="00C85FBC">
        <w:rPr>
          <w:rFonts w:ascii="Arial" w:hAnsi="Arial" w:cs="Arial"/>
        </w:rPr>
        <w:t xml:space="preserve">, </w:t>
      </w:r>
      <w:proofErr w:type="spellStart"/>
      <w:r w:rsidRPr="00C85FBC">
        <w:rPr>
          <w:rFonts w:ascii="Arial" w:hAnsi="Arial" w:cs="Arial"/>
          <w:i/>
          <w:iCs/>
        </w:rPr>
        <w:t>Diaphanosoma</w:t>
      </w:r>
      <w:proofErr w:type="spellEnd"/>
      <w:r w:rsidRPr="00C85FBC">
        <w:rPr>
          <w:rFonts w:ascii="Arial" w:hAnsi="Arial" w:cs="Arial"/>
          <w:i/>
          <w:iCs/>
        </w:rPr>
        <w:t xml:space="preserve"> </w:t>
      </w:r>
      <w:proofErr w:type="spellStart"/>
      <w:r w:rsidRPr="00C85FBC">
        <w:rPr>
          <w:rFonts w:ascii="Arial" w:hAnsi="Arial" w:cs="Arial"/>
          <w:i/>
          <w:iCs/>
        </w:rPr>
        <w:t>excisum</w:t>
      </w:r>
      <w:proofErr w:type="spellEnd"/>
      <w:r w:rsidRPr="00C85FBC">
        <w:rPr>
          <w:rFonts w:ascii="Arial" w:hAnsi="Arial" w:cs="Arial"/>
        </w:rPr>
        <w:t xml:space="preserve">, </w:t>
      </w:r>
      <w:r w:rsidRPr="00C85FBC">
        <w:rPr>
          <w:rFonts w:ascii="Arial" w:hAnsi="Arial" w:cs="Arial"/>
          <w:i/>
          <w:iCs/>
        </w:rPr>
        <w:t xml:space="preserve">Epiphanes </w:t>
      </w:r>
      <w:proofErr w:type="spellStart"/>
      <w:r w:rsidRPr="00C85FBC">
        <w:rPr>
          <w:rFonts w:ascii="Arial" w:hAnsi="Arial" w:cs="Arial"/>
          <w:i/>
          <w:iCs/>
        </w:rPr>
        <w:t>macrourus</w:t>
      </w:r>
      <w:proofErr w:type="spellEnd"/>
      <w:r w:rsidRPr="00C85FBC">
        <w:rPr>
          <w:rFonts w:ascii="Arial" w:hAnsi="Arial" w:cs="Arial"/>
        </w:rPr>
        <w:t xml:space="preserve">, </w:t>
      </w:r>
      <w:proofErr w:type="spellStart"/>
      <w:r w:rsidRPr="00C85FBC">
        <w:rPr>
          <w:rFonts w:ascii="Arial" w:hAnsi="Arial" w:cs="Arial"/>
          <w:i/>
          <w:iCs/>
        </w:rPr>
        <w:t>Brachionus</w:t>
      </w:r>
      <w:proofErr w:type="spellEnd"/>
      <w:r w:rsidRPr="00C85FBC">
        <w:rPr>
          <w:rFonts w:ascii="Arial" w:hAnsi="Arial" w:cs="Arial"/>
          <w:i/>
          <w:iCs/>
        </w:rPr>
        <w:t xml:space="preserve"> </w:t>
      </w:r>
      <w:proofErr w:type="spellStart"/>
      <w:r w:rsidRPr="00C85FBC">
        <w:rPr>
          <w:rFonts w:ascii="Arial" w:hAnsi="Arial" w:cs="Arial"/>
          <w:i/>
          <w:iCs/>
        </w:rPr>
        <w:t>calyciflorus</w:t>
      </w:r>
      <w:proofErr w:type="spellEnd"/>
      <w:r w:rsidRPr="00C85FBC">
        <w:rPr>
          <w:rFonts w:ascii="Arial" w:hAnsi="Arial" w:cs="Arial"/>
        </w:rPr>
        <w:t xml:space="preserve"> and </w:t>
      </w:r>
      <w:proofErr w:type="spellStart"/>
      <w:r w:rsidRPr="00C85FBC">
        <w:rPr>
          <w:rFonts w:ascii="Arial" w:hAnsi="Arial" w:cs="Arial"/>
          <w:i/>
          <w:iCs/>
        </w:rPr>
        <w:t>Polyarthra</w:t>
      </w:r>
      <w:proofErr w:type="spellEnd"/>
      <w:r w:rsidRPr="00C85FBC">
        <w:rPr>
          <w:rFonts w:ascii="Arial" w:hAnsi="Arial" w:cs="Arial"/>
          <w:i/>
          <w:iCs/>
        </w:rPr>
        <w:t xml:space="preserve"> vulgaris</w:t>
      </w:r>
      <w:r w:rsidRPr="00C85FBC">
        <w:rPr>
          <w:rFonts w:ascii="Arial" w:hAnsi="Arial" w:cs="Arial"/>
        </w:rPr>
        <w:t xml:space="preserve">, is associated with the Torla and </w:t>
      </w:r>
      <w:proofErr w:type="spellStart"/>
      <w:r w:rsidRPr="00C85FBC">
        <w:rPr>
          <w:rFonts w:ascii="Arial" w:hAnsi="Arial" w:cs="Arial"/>
        </w:rPr>
        <w:t>Sambakaha</w:t>
      </w:r>
      <w:proofErr w:type="spellEnd"/>
      <w:r w:rsidRPr="00C85FBC">
        <w:rPr>
          <w:rFonts w:ascii="Arial" w:hAnsi="Arial" w:cs="Arial"/>
        </w:rPr>
        <w:t xml:space="preserve"> stations and is characterized by high dissolved oxygen and pH levels</w:t>
      </w:r>
    </w:p>
    <w:p w14:paraId="55A52414" w14:textId="77777777" w:rsidR="00C85FBC" w:rsidRDefault="00C85FBC" w:rsidP="00C85FBC">
      <w:pPr>
        <w:pStyle w:val="Body"/>
        <w:spacing w:after="0"/>
        <w:rPr>
          <w:rFonts w:ascii="Arial" w:hAnsi="Arial" w:cs="Arial"/>
        </w:rPr>
      </w:pPr>
    </w:p>
    <w:p w14:paraId="04E02EF3" w14:textId="4B577801" w:rsidR="00C85FBC" w:rsidRDefault="00C85FBC" w:rsidP="00C85FBC">
      <w:pPr>
        <w:pStyle w:val="Body"/>
        <w:spacing w:after="0"/>
        <w:rPr>
          <w:rFonts w:ascii="Arial" w:hAnsi="Arial" w:cs="Arial"/>
        </w:rPr>
      </w:pPr>
      <w:r w:rsidRPr="005350E3">
        <w:rPr>
          <w:rFonts w:ascii="Times New Roman" w:hAnsi="Times New Roman"/>
          <w:noProof/>
          <w:lang w:eastAsia="fr-FR"/>
        </w:rPr>
        <w:drawing>
          <wp:inline distT="0" distB="0" distL="0" distR="0" wp14:anchorId="75A3AA7B" wp14:editId="03EA72C4">
            <wp:extent cx="2590800" cy="2204943"/>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600758" cy="2213418"/>
                    </a:xfrm>
                    <a:prstGeom prst="rect">
                      <a:avLst/>
                    </a:prstGeom>
                    <a:noFill/>
                    <a:ln w="9525">
                      <a:noFill/>
                      <a:miter lim="800000"/>
                      <a:headEnd/>
                      <a:tailEnd/>
                    </a:ln>
                  </pic:spPr>
                </pic:pic>
              </a:graphicData>
            </a:graphic>
          </wp:inline>
        </w:drawing>
      </w:r>
    </w:p>
    <w:p w14:paraId="3DD7E5A0" w14:textId="23512FE3" w:rsidR="00C85FBC" w:rsidRPr="00C85FBC" w:rsidRDefault="00C85FBC" w:rsidP="00C85FBC">
      <w:pPr>
        <w:pStyle w:val="Body"/>
        <w:rPr>
          <w:rFonts w:ascii="Arial" w:hAnsi="Arial" w:cs="Arial"/>
        </w:rPr>
      </w:pPr>
      <w:r w:rsidRPr="00C85FBC">
        <w:rPr>
          <w:rFonts w:ascii="Arial" w:hAnsi="Arial" w:cs="Arial"/>
        </w:rPr>
        <w:t xml:space="preserve">Figure </w:t>
      </w:r>
      <w:r w:rsidR="00A6144C">
        <w:rPr>
          <w:rFonts w:ascii="Arial" w:hAnsi="Arial" w:cs="Arial"/>
        </w:rPr>
        <w:t>5</w:t>
      </w:r>
      <w:r w:rsidR="00A6144C" w:rsidRPr="00C85FBC">
        <w:rPr>
          <w:rFonts w:ascii="Arial" w:hAnsi="Arial" w:cs="Arial"/>
        </w:rPr>
        <w:t>:</w:t>
      </w:r>
      <w:r w:rsidRPr="00C85FBC">
        <w:rPr>
          <w:rFonts w:ascii="Arial" w:hAnsi="Arial" w:cs="Arial"/>
        </w:rPr>
        <w:t xml:space="preserve"> </w:t>
      </w:r>
      <w:bookmarkStart w:id="7" w:name="_Hlk218246282"/>
      <w:r w:rsidRPr="00C85FBC">
        <w:rPr>
          <w:rFonts w:ascii="Arial" w:hAnsi="Arial" w:cs="Arial"/>
        </w:rPr>
        <w:t xml:space="preserve">Canonical correspondence </w:t>
      </w:r>
      <w:bookmarkEnd w:id="7"/>
      <w:r w:rsidRPr="00C85FBC">
        <w:rPr>
          <w:rFonts w:ascii="Arial" w:hAnsi="Arial" w:cs="Arial"/>
        </w:rPr>
        <w:t>analysis (CCA) showing the relationships between environmental variables, sampled sites and taxa in five small dam lakes in northern Ivory Coast.</w:t>
      </w:r>
    </w:p>
    <w:p w14:paraId="16C3349C" w14:textId="2C363FBF" w:rsidR="00C85FBC" w:rsidRPr="00C85FBC" w:rsidRDefault="00C85FBC" w:rsidP="00C85FBC">
      <w:pPr>
        <w:pStyle w:val="Body"/>
        <w:spacing w:after="0"/>
        <w:rPr>
          <w:rFonts w:ascii="Arial" w:hAnsi="Arial" w:cs="Arial"/>
          <w:sz w:val="16"/>
          <w:szCs w:val="16"/>
        </w:rPr>
      </w:pPr>
      <w:r w:rsidRPr="00C85FBC">
        <w:rPr>
          <w:rFonts w:ascii="Arial" w:hAnsi="Arial" w:cs="Arial"/>
          <w:sz w:val="16"/>
          <w:szCs w:val="16"/>
        </w:rPr>
        <w:t>(Stations: Sa=</w:t>
      </w:r>
      <w:proofErr w:type="spellStart"/>
      <w:r w:rsidRPr="00C85FBC">
        <w:rPr>
          <w:rFonts w:ascii="Arial" w:hAnsi="Arial" w:cs="Arial"/>
          <w:sz w:val="16"/>
          <w:szCs w:val="16"/>
        </w:rPr>
        <w:t>Sambakaha</w:t>
      </w:r>
      <w:proofErr w:type="spellEnd"/>
      <w:r w:rsidRPr="00C85FBC">
        <w:rPr>
          <w:rFonts w:ascii="Arial" w:hAnsi="Arial" w:cs="Arial"/>
          <w:sz w:val="16"/>
          <w:szCs w:val="16"/>
        </w:rPr>
        <w:t>, Ko=</w:t>
      </w:r>
      <w:proofErr w:type="spellStart"/>
      <w:r w:rsidRPr="00C85FBC">
        <w:rPr>
          <w:rFonts w:ascii="Arial" w:hAnsi="Arial" w:cs="Arial"/>
          <w:sz w:val="16"/>
          <w:szCs w:val="16"/>
        </w:rPr>
        <w:t>Korokara</w:t>
      </w:r>
      <w:proofErr w:type="spellEnd"/>
      <w:r w:rsidRPr="00C85FBC">
        <w:rPr>
          <w:rFonts w:ascii="Arial" w:hAnsi="Arial" w:cs="Arial"/>
          <w:sz w:val="16"/>
          <w:szCs w:val="16"/>
        </w:rPr>
        <w:t>, To=Torla, No=</w:t>
      </w:r>
      <w:proofErr w:type="spellStart"/>
      <w:r w:rsidRPr="00C85FBC">
        <w:rPr>
          <w:rFonts w:ascii="Arial" w:hAnsi="Arial" w:cs="Arial"/>
          <w:sz w:val="16"/>
          <w:szCs w:val="16"/>
        </w:rPr>
        <w:t>Noumousso</w:t>
      </w:r>
      <w:proofErr w:type="spellEnd"/>
      <w:r w:rsidRPr="00C85FBC">
        <w:rPr>
          <w:rFonts w:ascii="Arial" w:hAnsi="Arial" w:cs="Arial"/>
          <w:sz w:val="16"/>
          <w:szCs w:val="16"/>
        </w:rPr>
        <w:t>, Ma=</w:t>
      </w:r>
      <w:proofErr w:type="spellStart"/>
      <w:r w:rsidRPr="00C85FBC">
        <w:rPr>
          <w:rFonts w:ascii="Arial" w:hAnsi="Arial" w:cs="Arial"/>
          <w:sz w:val="16"/>
          <w:szCs w:val="16"/>
        </w:rPr>
        <w:t>Mambiandougou</w:t>
      </w:r>
      <w:proofErr w:type="spellEnd"/>
      <w:r w:rsidRPr="00C85FBC">
        <w:rPr>
          <w:rFonts w:ascii="Arial" w:hAnsi="Arial" w:cs="Arial"/>
          <w:sz w:val="16"/>
          <w:szCs w:val="16"/>
        </w:rPr>
        <w:t xml:space="preserve">, Environmental variables: Cond = Electrical conductivity, TDS = Total dissolved solids, DO = Dissolved oxygen concentration, Temp = Temperature, pH = Potential of hydrogen, Biological variables: </w:t>
      </w:r>
      <w:proofErr w:type="spellStart"/>
      <w:r w:rsidRPr="00C85FBC">
        <w:rPr>
          <w:rFonts w:ascii="Arial" w:hAnsi="Arial" w:cs="Arial"/>
          <w:sz w:val="16"/>
          <w:szCs w:val="16"/>
        </w:rPr>
        <w:t>Fter</w:t>
      </w:r>
      <w:proofErr w:type="spellEnd"/>
      <w:r w:rsidRPr="00C85FBC">
        <w:rPr>
          <w:rFonts w:ascii="Arial" w:hAnsi="Arial" w:cs="Arial"/>
          <w:sz w:val="16"/>
          <w:szCs w:val="16"/>
        </w:rPr>
        <w:t xml:space="preserve">: </w:t>
      </w:r>
      <w:proofErr w:type="spellStart"/>
      <w:r w:rsidRPr="00C85FBC">
        <w:rPr>
          <w:rFonts w:ascii="Arial" w:hAnsi="Arial" w:cs="Arial"/>
          <w:sz w:val="16"/>
          <w:szCs w:val="16"/>
        </w:rPr>
        <w:t>Filinia</w:t>
      </w:r>
      <w:proofErr w:type="spellEnd"/>
      <w:r w:rsidRPr="00C85FBC">
        <w:rPr>
          <w:rFonts w:ascii="Arial" w:hAnsi="Arial" w:cs="Arial"/>
          <w:sz w:val="16"/>
          <w:szCs w:val="16"/>
        </w:rPr>
        <w:t xml:space="preserve"> terminalis, </w:t>
      </w:r>
      <w:proofErr w:type="spellStart"/>
      <w:r w:rsidRPr="00C85FBC">
        <w:rPr>
          <w:rFonts w:ascii="Arial" w:hAnsi="Arial" w:cs="Arial"/>
          <w:sz w:val="16"/>
          <w:szCs w:val="16"/>
        </w:rPr>
        <w:t>Lpap</w:t>
      </w:r>
      <w:proofErr w:type="spellEnd"/>
      <w:r w:rsidRPr="00C85FBC">
        <w:rPr>
          <w:rFonts w:ascii="Arial" w:hAnsi="Arial" w:cs="Arial"/>
          <w:sz w:val="16"/>
          <w:szCs w:val="16"/>
        </w:rPr>
        <w:t xml:space="preserve">: </w:t>
      </w:r>
      <w:proofErr w:type="spellStart"/>
      <w:r w:rsidRPr="00C85FBC">
        <w:rPr>
          <w:rFonts w:ascii="Arial" w:hAnsi="Arial" w:cs="Arial"/>
          <w:sz w:val="16"/>
          <w:szCs w:val="16"/>
        </w:rPr>
        <w:t>Lecane</w:t>
      </w:r>
      <w:proofErr w:type="spellEnd"/>
      <w:r w:rsidRPr="00C85FBC">
        <w:rPr>
          <w:rFonts w:ascii="Arial" w:hAnsi="Arial" w:cs="Arial"/>
          <w:sz w:val="16"/>
          <w:szCs w:val="16"/>
        </w:rPr>
        <w:t xml:space="preserve"> </w:t>
      </w:r>
      <w:proofErr w:type="spellStart"/>
      <w:r w:rsidRPr="00C85FBC">
        <w:rPr>
          <w:rFonts w:ascii="Arial" w:hAnsi="Arial" w:cs="Arial"/>
          <w:sz w:val="16"/>
          <w:szCs w:val="16"/>
        </w:rPr>
        <w:t>papuana</w:t>
      </w:r>
      <w:proofErr w:type="spellEnd"/>
      <w:r w:rsidRPr="00C85FBC">
        <w:rPr>
          <w:rFonts w:ascii="Arial" w:hAnsi="Arial" w:cs="Arial"/>
          <w:sz w:val="16"/>
          <w:szCs w:val="16"/>
        </w:rPr>
        <w:t xml:space="preserve">, </w:t>
      </w:r>
      <w:proofErr w:type="spellStart"/>
      <w:r w:rsidRPr="00C85FBC">
        <w:rPr>
          <w:rFonts w:ascii="Arial" w:hAnsi="Arial" w:cs="Arial"/>
          <w:sz w:val="16"/>
          <w:szCs w:val="16"/>
        </w:rPr>
        <w:t>Ktro</w:t>
      </w:r>
      <w:proofErr w:type="spellEnd"/>
      <w:r w:rsidRPr="00C85FBC">
        <w:rPr>
          <w:rFonts w:ascii="Arial" w:hAnsi="Arial" w:cs="Arial"/>
          <w:sz w:val="16"/>
          <w:szCs w:val="16"/>
        </w:rPr>
        <w:t xml:space="preserve">: </w:t>
      </w:r>
      <w:proofErr w:type="spellStart"/>
      <w:r w:rsidRPr="00C85FBC">
        <w:rPr>
          <w:rFonts w:ascii="Arial" w:hAnsi="Arial" w:cs="Arial"/>
          <w:sz w:val="16"/>
          <w:szCs w:val="16"/>
        </w:rPr>
        <w:t>Keratella</w:t>
      </w:r>
      <w:proofErr w:type="spellEnd"/>
      <w:r w:rsidRPr="00C85FBC">
        <w:rPr>
          <w:rFonts w:ascii="Arial" w:hAnsi="Arial" w:cs="Arial"/>
          <w:sz w:val="16"/>
          <w:szCs w:val="16"/>
        </w:rPr>
        <w:t xml:space="preserve"> </w:t>
      </w:r>
      <w:proofErr w:type="spellStart"/>
      <w:r w:rsidRPr="00C85FBC">
        <w:rPr>
          <w:rFonts w:ascii="Arial" w:hAnsi="Arial" w:cs="Arial"/>
          <w:sz w:val="16"/>
          <w:szCs w:val="16"/>
        </w:rPr>
        <w:t>tropica</w:t>
      </w:r>
      <w:proofErr w:type="spellEnd"/>
      <w:r w:rsidRPr="00C85FBC">
        <w:rPr>
          <w:rFonts w:ascii="Arial" w:hAnsi="Arial" w:cs="Arial"/>
          <w:sz w:val="16"/>
          <w:szCs w:val="16"/>
        </w:rPr>
        <w:t xml:space="preserve">, Cope: Copepodites, Lova: </w:t>
      </w:r>
      <w:proofErr w:type="spellStart"/>
      <w:r w:rsidRPr="00C85FBC">
        <w:rPr>
          <w:rFonts w:ascii="Arial" w:hAnsi="Arial" w:cs="Arial"/>
          <w:sz w:val="16"/>
          <w:szCs w:val="16"/>
        </w:rPr>
        <w:t>Lepadella</w:t>
      </w:r>
      <w:proofErr w:type="spellEnd"/>
      <w:r w:rsidRPr="00C85FBC">
        <w:rPr>
          <w:rFonts w:ascii="Arial" w:hAnsi="Arial" w:cs="Arial"/>
          <w:sz w:val="16"/>
          <w:szCs w:val="16"/>
        </w:rPr>
        <w:t xml:space="preserve"> ovalis, </w:t>
      </w:r>
      <w:proofErr w:type="spellStart"/>
      <w:r w:rsidRPr="00C85FBC">
        <w:rPr>
          <w:rFonts w:ascii="Arial" w:hAnsi="Arial" w:cs="Arial"/>
          <w:sz w:val="16"/>
          <w:szCs w:val="16"/>
        </w:rPr>
        <w:t>Ncop</w:t>
      </w:r>
      <w:proofErr w:type="spellEnd"/>
      <w:r w:rsidRPr="00C85FBC">
        <w:rPr>
          <w:rFonts w:ascii="Arial" w:hAnsi="Arial" w:cs="Arial"/>
          <w:sz w:val="16"/>
          <w:szCs w:val="16"/>
        </w:rPr>
        <w:t xml:space="preserve">: Copepod nauplii, </w:t>
      </w:r>
      <w:proofErr w:type="spellStart"/>
      <w:r w:rsidRPr="00C85FBC">
        <w:rPr>
          <w:rFonts w:ascii="Arial" w:hAnsi="Arial" w:cs="Arial"/>
          <w:sz w:val="16"/>
          <w:szCs w:val="16"/>
        </w:rPr>
        <w:t>Bcau</w:t>
      </w:r>
      <w:proofErr w:type="spellEnd"/>
      <w:r w:rsidRPr="00C85FBC">
        <w:rPr>
          <w:rFonts w:ascii="Arial" w:hAnsi="Arial" w:cs="Arial"/>
          <w:sz w:val="16"/>
          <w:szCs w:val="16"/>
        </w:rPr>
        <w:t xml:space="preserve">: </w:t>
      </w:r>
      <w:proofErr w:type="spellStart"/>
      <w:r w:rsidRPr="00C85FBC">
        <w:rPr>
          <w:rFonts w:ascii="Arial" w:hAnsi="Arial" w:cs="Arial"/>
          <w:sz w:val="16"/>
          <w:szCs w:val="16"/>
        </w:rPr>
        <w:t>Brachionus</w:t>
      </w:r>
      <w:proofErr w:type="spellEnd"/>
      <w:r w:rsidRPr="00C85FBC">
        <w:rPr>
          <w:rFonts w:ascii="Arial" w:hAnsi="Arial" w:cs="Arial"/>
          <w:sz w:val="16"/>
          <w:szCs w:val="16"/>
        </w:rPr>
        <w:t xml:space="preserve"> </w:t>
      </w:r>
      <w:proofErr w:type="spellStart"/>
      <w:r w:rsidRPr="00C85FBC">
        <w:rPr>
          <w:rFonts w:ascii="Arial" w:hAnsi="Arial" w:cs="Arial"/>
          <w:sz w:val="16"/>
          <w:szCs w:val="16"/>
        </w:rPr>
        <w:t>caudatus</w:t>
      </w:r>
      <w:proofErr w:type="spellEnd"/>
      <w:r w:rsidRPr="00C85FBC">
        <w:rPr>
          <w:rFonts w:ascii="Arial" w:hAnsi="Arial" w:cs="Arial"/>
          <w:sz w:val="16"/>
          <w:szCs w:val="16"/>
        </w:rPr>
        <w:t xml:space="preserve">, </w:t>
      </w:r>
      <w:proofErr w:type="spellStart"/>
      <w:r w:rsidRPr="00C85FBC">
        <w:rPr>
          <w:rFonts w:ascii="Arial" w:hAnsi="Arial" w:cs="Arial"/>
          <w:sz w:val="16"/>
          <w:szCs w:val="16"/>
        </w:rPr>
        <w:t>Dexc</w:t>
      </w:r>
      <w:proofErr w:type="spellEnd"/>
      <w:r w:rsidRPr="00C85FBC">
        <w:rPr>
          <w:rFonts w:ascii="Arial" w:hAnsi="Arial" w:cs="Arial"/>
          <w:sz w:val="16"/>
          <w:szCs w:val="16"/>
        </w:rPr>
        <w:t xml:space="preserve">: </w:t>
      </w:r>
      <w:proofErr w:type="spellStart"/>
      <w:r w:rsidRPr="00C85FBC">
        <w:rPr>
          <w:rFonts w:ascii="Arial" w:hAnsi="Arial" w:cs="Arial"/>
          <w:sz w:val="16"/>
          <w:szCs w:val="16"/>
        </w:rPr>
        <w:t>Diaphanosoma</w:t>
      </w:r>
      <w:proofErr w:type="spellEnd"/>
      <w:r w:rsidRPr="00C85FBC">
        <w:rPr>
          <w:rFonts w:ascii="Arial" w:hAnsi="Arial" w:cs="Arial"/>
          <w:sz w:val="16"/>
          <w:szCs w:val="16"/>
        </w:rPr>
        <w:t xml:space="preserve"> </w:t>
      </w:r>
      <w:proofErr w:type="spellStart"/>
      <w:r w:rsidRPr="00C85FBC">
        <w:rPr>
          <w:rFonts w:ascii="Arial" w:hAnsi="Arial" w:cs="Arial"/>
          <w:sz w:val="16"/>
          <w:szCs w:val="16"/>
        </w:rPr>
        <w:t>excisum</w:t>
      </w:r>
      <w:proofErr w:type="spellEnd"/>
      <w:r w:rsidRPr="00C85FBC">
        <w:rPr>
          <w:rFonts w:ascii="Arial" w:hAnsi="Arial" w:cs="Arial"/>
          <w:sz w:val="16"/>
          <w:szCs w:val="16"/>
        </w:rPr>
        <w:t xml:space="preserve">, </w:t>
      </w:r>
      <w:proofErr w:type="spellStart"/>
      <w:r w:rsidRPr="00C85FBC">
        <w:rPr>
          <w:rFonts w:ascii="Arial" w:hAnsi="Arial" w:cs="Arial"/>
          <w:sz w:val="16"/>
          <w:szCs w:val="16"/>
        </w:rPr>
        <w:t>Pvul</w:t>
      </w:r>
      <w:proofErr w:type="spellEnd"/>
      <w:r w:rsidRPr="00C85FBC">
        <w:rPr>
          <w:rFonts w:ascii="Arial" w:hAnsi="Arial" w:cs="Arial"/>
          <w:sz w:val="16"/>
          <w:szCs w:val="16"/>
        </w:rPr>
        <w:t xml:space="preserve">: </w:t>
      </w:r>
      <w:proofErr w:type="spellStart"/>
      <w:r w:rsidRPr="00C85FBC">
        <w:rPr>
          <w:rFonts w:ascii="Arial" w:hAnsi="Arial" w:cs="Arial"/>
          <w:sz w:val="16"/>
          <w:szCs w:val="16"/>
        </w:rPr>
        <w:t>Polyarthra</w:t>
      </w:r>
      <w:proofErr w:type="spellEnd"/>
      <w:r w:rsidRPr="00C85FBC">
        <w:rPr>
          <w:rFonts w:ascii="Arial" w:hAnsi="Arial" w:cs="Arial"/>
          <w:sz w:val="16"/>
          <w:szCs w:val="16"/>
        </w:rPr>
        <w:t xml:space="preserve"> vulgaris, Ther: </w:t>
      </w:r>
      <w:proofErr w:type="spellStart"/>
      <w:r w:rsidRPr="00C85FBC">
        <w:rPr>
          <w:rFonts w:ascii="Arial" w:hAnsi="Arial" w:cs="Arial"/>
          <w:sz w:val="16"/>
          <w:szCs w:val="16"/>
        </w:rPr>
        <w:t>Thermocyclops</w:t>
      </w:r>
      <w:proofErr w:type="spellEnd"/>
      <w:r w:rsidRPr="00C85FBC">
        <w:rPr>
          <w:rFonts w:ascii="Arial" w:hAnsi="Arial" w:cs="Arial"/>
          <w:sz w:val="16"/>
          <w:szCs w:val="16"/>
        </w:rPr>
        <w:t xml:space="preserve"> sp.) </w:t>
      </w:r>
      <w:proofErr w:type="spellStart"/>
      <w:r w:rsidRPr="00C85FBC">
        <w:rPr>
          <w:rFonts w:ascii="Arial" w:hAnsi="Arial" w:cs="Arial"/>
          <w:sz w:val="16"/>
          <w:szCs w:val="16"/>
        </w:rPr>
        <w:t>Tcyl</w:t>
      </w:r>
      <w:proofErr w:type="spellEnd"/>
      <w:r w:rsidRPr="00C85FBC">
        <w:rPr>
          <w:rFonts w:ascii="Arial" w:hAnsi="Arial" w:cs="Arial"/>
          <w:sz w:val="16"/>
          <w:szCs w:val="16"/>
        </w:rPr>
        <w:t xml:space="preserve">: </w:t>
      </w:r>
      <w:proofErr w:type="spellStart"/>
      <w:r w:rsidRPr="00C85FBC">
        <w:rPr>
          <w:rFonts w:ascii="Arial" w:hAnsi="Arial" w:cs="Arial"/>
          <w:sz w:val="16"/>
          <w:szCs w:val="16"/>
        </w:rPr>
        <w:t>Trichocerca</w:t>
      </w:r>
      <w:proofErr w:type="spellEnd"/>
      <w:r w:rsidRPr="00C85FBC">
        <w:rPr>
          <w:rFonts w:ascii="Arial" w:hAnsi="Arial" w:cs="Arial"/>
          <w:sz w:val="16"/>
          <w:szCs w:val="16"/>
        </w:rPr>
        <w:t xml:space="preserve"> cylindrica, Bang: </w:t>
      </w:r>
      <w:proofErr w:type="spellStart"/>
      <w:r w:rsidRPr="00C85FBC">
        <w:rPr>
          <w:rFonts w:ascii="Arial" w:hAnsi="Arial" w:cs="Arial"/>
          <w:sz w:val="16"/>
          <w:szCs w:val="16"/>
        </w:rPr>
        <w:t>Brachionus</w:t>
      </w:r>
      <w:proofErr w:type="spellEnd"/>
      <w:r w:rsidRPr="00C85FBC">
        <w:rPr>
          <w:rFonts w:ascii="Arial" w:hAnsi="Arial" w:cs="Arial"/>
          <w:sz w:val="16"/>
          <w:szCs w:val="16"/>
        </w:rPr>
        <w:t xml:space="preserve"> angularis, </w:t>
      </w:r>
      <w:proofErr w:type="spellStart"/>
      <w:r w:rsidRPr="00C85FBC">
        <w:rPr>
          <w:rFonts w:ascii="Arial" w:hAnsi="Arial" w:cs="Arial"/>
          <w:sz w:val="16"/>
          <w:szCs w:val="16"/>
        </w:rPr>
        <w:t>Bcal</w:t>
      </w:r>
      <w:proofErr w:type="spellEnd"/>
      <w:r w:rsidRPr="00C85FBC">
        <w:rPr>
          <w:rFonts w:ascii="Arial" w:hAnsi="Arial" w:cs="Arial"/>
          <w:sz w:val="16"/>
          <w:szCs w:val="16"/>
        </w:rPr>
        <w:t xml:space="preserve">: </w:t>
      </w:r>
      <w:proofErr w:type="spellStart"/>
      <w:r w:rsidRPr="00C85FBC">
        <w:rPr>
          <w:rFonts w:ascii="Arial" w:hAnsi="Arial" w:cs="Arial"/>
          <w:sz w:val="16"/>
          <w:szCs w:val="16"/>
        </w:rPr>
        <w:t>Brachionus</w:t>
      </w:r>
      <w:proofErr w:type="spellEnd"/>
      <w:r w:rsidRPr="00C85FBC">
        <w:rPr>
          <w:rFonts w:ascii="Arial" w:hAnsi="Arial" w:cs="Arial"/>
          <w:sz w:val="16"/>
          <w:szCs w:val="16"/>
        </w:rPr>
        <w:t xml:space="preserve"> </w:t>
      </w:r>
      <w:proofErr w:type="spellStart"/>
      <w:r w:rsidRPr="00C85FBC">
        <w:rPr>
          <w:rFonts w:ascii="Arial" w:hAnsi="Arial" w:cs="Arial"/>
          <w:sz w:val="16"/>
          <w:szCs w:val="16"/>
        </w:rPr>
        <w:t>calyciflorus</w:t>
      </w:r>
      <w:proofErr w:type="spellEnd"/>
      <w:r w:rsidRPr="00C85FBC">
        <w:rPr>
          <w:rFonts w:ascii="Arial" w:hAnsi="Arial" w:cs="Arial"/>
          <w:sz w:val="16"/>
          <w:szCs w:val="16"/>
        </w:rPr>
        <w:t xml:space="preserve">, </w:t>
      </w:r>
      <w:proofErr w:type="spellStart"/>
      <w:r w:rsidRPr="00C85FBC">
        <w:rPr>
          <w:rFonts w:ascii="Arial" w:hAnsi="Arial" w:cs="Arial"/>
          <w:sz w:val="16"/>
          <w:szCs w:val="16"/>
        </w:rPr>
        <w:t>Epim</w:t>
      </w:r>
      <w:proofErr w:type="spellEnd"/>
      <w:r w:rsidRPr="00C85FBC">
        <w:rPr>
          <w:rFonts w:ascii="Arial" w:hAnsi="Arial" w:cs="Arial"/>
          <w:sz w:val="16"/>
          <w:szCs w:val="16"/>
        </w:rPr>
        <w:t xml:space="preserve">: Epiphanes </w:t>
      </w:r>
      <w:proofErr w:type="spellStart"/>
      <w:r w:rsidRPr="00C85FBC">
        <w:rPr>
          <w:rFonts w:ascii="Arial" w:hAnsi="Arial" w:cs="Arial"/>
          <w:sz w:val="16"/>
          <w:szCs w:val="16"/>
        </w:rPr>
        <w:t>macrourus</w:t>
      </w:r>
      <w:proofErr w:type="spellEnd"/>
      <w:r w:rsidRPr="00C85FBC">
        <w:rPr>
          <w:rFonts w:ascii="Arial" w:hAnsi="Arial" w:cs="Arial"/>
          <w:sz w:val="16"/>
          <w:szCs w:val="16"/>
        </w:rPr>
        <w:t xml:space="preserve">, Mmic: </w:t>
      </w:r>
      <w:proofErr w:type="spellStart"/>
      <w:r w:rsidRPr="00C85FBC">
        <w:rPr>
          <w:rFonts w:ascii="Arial" w:hAnsi="Arial" w:cs="Arial"/>
          <w:sz w:val="16"/>
          <w:szCs w:val="16"/>
        </w:rPr>
        <w:t>Moina</w:t>
      </w:r>
      <w:proofErr w:type="spellEnd"/>
      <w:r w:rsidRPr="00C85FBC">
        <w:rPr>
          <w:rFonts w:ascii="Arial" w:hAnsi="Arial" w:cs="Arial"/>
          <w:sz w:val="16"/>
          <w:szCs w:val="16"/>
        </w:rPr>
        <w:t xml:space="preserve"> </w:t>
      </w:r>
      <w:proofErr w:type="spellStart"/>
      <w:r w:rsidRPr="00C85FBC">
        <w:rPr>
          <w:rFonts w:ascii="Arial" w:hAnsi="Arial" w:cs="Arial"/>
          <w:sz w:val="16"/>
          <w:szCs w:val="16"/>
        </w:rPr>
        <w:t>micrura</w:t>
      </w:r>
      <w:proofErr w:type="spellEnd"/>
      <w:r w:rsidRPr="00C85FBC">
        <w:rPr>
          <w:rFonts w:ascii="Arial" w:hAnsi="Arial" w:cs="Arial"/>
          <w:sz w:val="16"/>
          <w:szCs w:val="16"/>
        </w:rPr>
        <w:t xml:space="preserve">, </w:t>
      </w:r>
      <w:proofErr w:type="spellStart"/>
      <w:r w:rsidRPr="00C85FBC">
        <w:rPr>
          <w:rFonts w:ascii="Arial" w:hAnsi="Arial" w:cs="Arial"/>
          <w:sz w:val="16"/>
          <w:szCs w:val="16"/>
        </w:rPr>
        <w:t>Flon</w:t>
      </w:r>
      <w:proofErr w:type="spellEnd"/>
      <w:r w:rsidRPr="00C85FBC">
        <w:rPr>
          <w:rFonts w:ascii="Arial" w:hAnsi="Arial" w:cs="Arial"/>
          <w:sz w:val="16"/>
          <w:szCs w:val="16"/>
        </w:rPr>
        <w:t xml:space="preserve">: </w:t>
      </w:r>
      <w:proofErr w:type="spellStart"/>
      <w:r w:rsidRPr="00C85FBC">
        <w:rPr>
          <w:rFonts w:ascii="Arial" w:hAnsi="Arial" w:cs="Arial"/>
          <w:sz w:val="16"/>
          <w:szCs w:val="16"/>
        </w:rPr>
        <w:t>Filinia</w:t>
      </w:r>
      <w:proofErr w:type="spellEnd"/>
      <w:r w:rsidRPr="00C85FBC">
        <w:rPr>
          <w:rFonts w:ascii="Arial" w:hAnsi="Arial" w:cs="Arial"/>
          <w:sz w:val="16"/>
          <w:szCs w:val="16"/>
        </w:rPr>
        <w:t xml:space="preserve"> </w:t>
      </w:r>
      <w:proofErr w:type="spellStart"/>
      <w:r w:rsidRPr="00C85FBC">
        <w:rPr>
          <w:rFonts w:ascii="Arial" w:hAnsi="Arial" w:cs="Arial"/>
          <w:sz w:val="16"/>
          <w:szCs w:val="16"/>
        </w:rPr>
        <w:t>longiseta</w:t>
      </w:r>
      <w:proofErr w:type="spellEnd"/>
      <w:r w:rsidRPr="00C85FBC">
        <w:rPr>
          <w:rFonts w:ascii="Arial" w:hAnsi="Arial" w:cs="Arial"/>
          <w:sz w:val="16"/>
          <w:szCs w:val="16"/>
        </w:rPr>
        <w:t xml:space="preserve">, </w:t>
      </w:r>
      <w:proofErr w:type="spellStart"/>
      <w:r w:rsidRPr="00C85FBC">
        <w:rPr>
          <w:rFonts w:ascii="Arial" w:hAnsi="Arial" w:cs="Arial"/>
          <w:sz w:val="16"/>
          <w:szCs w:val="16"/>
        </w:rPr>
        <w:t>Lbul</w:t>
      </w:r>
      <w:proofErr w:type="spellEnd"/>
      <w:r w:rsidRPr="00C85FBC">
        <w:rPr>
          <w:rFonts w:ascii="Arial" w:hAnsi="Arial" w:cs="Arial"/>
          <w:sz w:val="16"/>
          <w:szCs w:val="16"/>
        </w:rPr>
        <w:t xml:space="preserve">: </w:t>
      </w:r>
      <w:proofErr w:type="spellStart"/>
      <w:r w:rsidRPr="00C85FBC">
        <w:rPr>
          <w:rFonts w:ascii="Arial" w:hAnsi="Arial" w:cs="Arial"/>
          <w:sz w:val="16"/>
          <w:szCs w:val="16"/>
        </w:rPr>
        <w:t>Lecane</w:t>
      </w:r>
      <w:proofErr w:type="spellEnd"/>
      <w:r w:rsidRPr="00C85FBC">
        <w:rPr>
          <w:rFonts w:ascii="Arial" w:hAnsi="Arial" w:cs="Arial"/>
          <w:sz w:val="16"/>
          <w:szCs w:val="16"/>
        </w:rPr>
        <w:t xml:space="preserve"> bulla, </w:t>
      </w:r>
      <w:proofErr w:type="spellStart"/>
      <w:r w:rsidRPr="00C85FBC">
        <w:rPr>
          <w:rFonts w:ascii="Arial" w:hAnsi="Arial" w:cs="Arial"/>
          <w:sz w:val="16"/>
          <w:szCs w:val="16"/>
        </w:rPr>
        <w:t>Llun</w:t>
      </w:r>
      <w:proofErr w:type="spellEnd"/>
      <w:r w:rsidRPr="00C85FBC">
        <w:rPr>
          <w:rFonts w:ascii="Arial" w:hAnsi="Arial" w:cs="Arial"/>
          <w:sz w:val="16"/>
          <w:szCs w:val="16"/>
        </w:rPr>
        <w:t xml:space="preserve">: </w:t>
      </w:r>
      <w:proofErr w:type="spellStart"/>
      <w:r w:rsidRPr="00C85FBC">
        <w:rPr>
          <w:rFonts w:ascii="Arial" w:hAnsi="Arial" w:cs="Arial"/>
          <w:sz w:val="16"/>
          <w:szCs w:val="16"/>
        </w:rPr>
        <w:t>Lecane</w:t>
      </w:r>
      <w:proofErr w:type="spellEnd"/>
      <w:r w:rsidRPr="00C85FBC">
        <w:rPr>
          <w:rFonts w:ascii="Arial" w:hAnsi="Arial" w:cs="Arial"/>
          <w:sz w:val="16"/>
          <w:szCs w:val="16"/>
        </w:rPr>
        <w:t xml:space="preserve"> </w:t>
      </w:r>
      <w:proofErr w:type="spellStart"/>
      <w:r w:rsidRPr="00C85FBC">
        <w:rPr>
          <w:rFonts w:ascii="Arial" w:hAnsi="Arial" w:cs="Arial"/>
          <w:sz w:val="16"/>
          <w:szCs w:val="16"/>
        </w:rPr>
        <w:t>luna</w:t>
      </w:r>
      <w:proofErr w:type="spellEnd"/>
      <w:r w:rsidRPr="00C85FBC">
        <w:rPr>
          <w:rFonts w:ascii="Arial" w:hAnsi="Arial" w:cs="Arial"/>
          <w:sz w:val="16"/>
          <w:szCs w:val="16"/>
        </w:rPr>
        <w:t xml:space="preserve">, </w:t>
      </w:r>
      <w:proofErr w:type="spellStart"/>
      <w:r w:rsidRPr="00C85FBC">
        <w:rPr>
          <w:rFonts w:ascii="Arial" w:hAnsi="Arial" w:cs="Arial"/>
          <w:sz w:val="16"/>
          <w:szCs w:val="16"/>
        </w:rPr>
        <w:t>Pqua</w:t>
      </w:r>
      <w:proofErr w:type="spellEnd"/>
      <w:r w:rsidRPr="00C85FBC">
        <w:rPr>
          <w:rFonts w:ascii="Arial" w:hAnsi="Arial" w:cs="Arial"/>
          <w:sz w:val="16"/>
          <w:szCs w:val="16"/>
        </w:rPr>
        <w:t xml:space="preserve">: </w:t>
      </w:r>
      <w:proofErr w:type="spellStart"/>
      <w:r w:rsidRPr="00C85FBC">
        <w:rPr>
          <w:rFonts w:ascii="Arial" w:hAnsi="Arial" w:cs="Arial"/>
          <w:sz w:val="16"/>
          <w:szCs w:val="16"/>
        </w:rPr>
        <w:t>Platyias</w:t>
      </w:r>
      <w:proofErr w:type="spellEnd"/>
      <w:r w:rsidRPr="00C85FBC">
        <w:rPr>
          <w:rFonts w:ascii="Arial" w:hAnsi="Arial" w:cs="Arial"/>
          <w:sz w:val="16"/>
          <w:szCs w:val="16"/>
        </w:rPr>
        <w:t xml:space="preserve"> quadricornis, </w:t>
      </w:r>
      <w:proofErr w:type="spellStart"/>
      <w:r w:rsidRPr="00C85FBC">
        <w:rPr>
          <w:rFonts w:ascii="Arial" w:hAnsi="Arial" w:cs="Arial"/>
          <w:sz w:val="16"/>
          <w:szCs w:val="16"/>
        </w:rPr>
        <w:t>Tbic</w:t>
      </w:r>
      <w:proofErr w:type="spellEnd"/>
      <w:r w:rsidRPr="00C85FBC">
        <w:rPr>
          <w:rFonts w:ascii="Arial" w:hAnsi="Arial" w:cs="Arial"/>
          <w:sz w:val="16"/>
          <w:szCs w:val="16"/>
        </w:rPr>
        <w:t xml:space="preserve">: </w:t>
      </w:r>
      <w:proofErr w:type="spellStart"/>
      <w:r w:rsidRPr="00C85FBC">
        <w:rPr>
          <w:rFonts w:ascii="Arial" w:hAnsi="Arial" w:cs="Arial"/>
          <w:sz w:val="16"/>
          <w:szCs w:val="16"/>
        </w:rPr>
        <w:t>Trichocerca</w:t>
      </w:r>
      <w:proofErr w:type="spellEnd"/>
      <w:r w:rsidRPr="00C85FBC">
        <w:rPr>
          <w:rFonts w:ascii="Arial" w:hAnsi="Arial" w:cs="Arial"/>
          <w:sz w:val="16"/>
          <w:szCs w:val="16"/>
        </w:rPr>
        <w:t xml:space="preserve"> </w:t>
      </w:r>
      <w:proofErr w:type="spellStart"/>
      <w:r w:rsidRPr="00C85FBC">
        <w:rPr>
          <w:rFonts w:ascii="Arial" w:hAnsi="Arial" w:cs="Arial"/>
          <w:sz w:val="16"/>
          <w:szCs w:val="16"/>
        </w:rPr>
        <w:t>bicistata</w:t>
      </w:r>
      <w:proofErr w:type="spellEnd"/>
      <w:r w:rsidRPr="00C85FBC">
        <w:rPr>
          <w:rFonts w:ascii="Arial" w:hAnsi="Arial" w:cs="Arial"/>
          <w:sz w:val="16"/>
          <w:szCs w:val="16"/>
        </w:rPr>
        <w:t xml:space="preserve">, </w:t>
      </w:r>
      <w:proofErr w:type="spellStart"/>
      <w:r w:rsidRPr="00C85FBC">
        <w:rPr>
          <w:rFonts w:ascii="Arial" w:hAnsi="Arial" w:cs="Arial"/>
          <w:sz w:val="16"/>
          <w:szCs w:val="16"/>
        </w:rPr>
        <w:t>Lsty</w:t>
      </w:r>
      <w:proofErr w:type="spellEnd"/>
      <w:r w:rsidRPr="00C85FBC">
        <w:rPr>
          <w:rFonts w:ascii="Arial" w:hAnsi="Arial" w:cs="Arial"/>
          <w:sz w:val="16"/>
          <w:szCs w:val="16"/>
        </w:rPr>
        <w:t xml:space="preserve">: </w:t>
      </w:r>
      <w:proofErr w:type="spellStart"/>
      <w:r w:rsidRPr="00C85FBC">
        <w:rPr>
          <w:rFonts w:ascii="Arial" w:hAnsi="Arial" w:cs="Arial"/>
          <w:sz w:val="16"/>
          <w:szCs w:val="16"/>
        </w:rPr>
        <w:t>Lecane</w:t>
      </w:r>
      <w:proofErr w:type="spellEnd"/>
      <w:r w:rsidRPr="00C85FBC">
        <w:rPr>
          <w:rFonts w:ascii="Arial" w:hAnsi="Arial" w:cs="Arial"/>
          <w:sz w:val="16"/>
          <w:szCs w:val="16"/>
        </w:rPr>
        <w:t xml:space="preserve"> styrax, </w:t>
      </w:r>
      <w:proofErr w:type="spellStart"/>
      <w:r w:rsidRPr="00C85FBC">
        <w:rPr>
          <w:rFonts w:ascii="Arial" w:hAnsi="Arial" w:cs="Arial"/>
          <w:sz w:val="16"/>
          <w:szCs w:val="16"/>
        </w:rPr>
        <w:t>Lleo</w:t>
      </w:r>
      <w:proofErr w:type="spellEnd"/>
      <w:r w:rsidRPr="00C85FBC">
        <w:rPr>
          <w:rFonts w:ascii="Arial" w:hAnsi="Arial" w:cs="Arial"/>
          <w:sz w:val="16"/>
          <w:szCs w:val="16"/>
        </w:rPr>
        <w:t xml:space="preserve">: </w:t>
      </w:r>
      <w:proofErr w:type="spellStart"/>
      <w:r w:rsidRPr="00C85FBC">
        <w:rPr>
          <w:rFonts w:ascii="Arial" w:hAnsi="Arial" w:cs="Arial"/>
          <w:sz w:val="16"/>
          <w:szCs w:val="16"/>
        </w:rPr>
        <w:t>Lecane</w:t>
      </w:r>
      <w:proofErr w:type="spellEnd"/>
      <w:r w:rsidRPr="00C85FBC">
        <w:rPr>
          <w:rFonts w:ascii="Arial" w:hAnsi="Arial" w:cs="Arial"/>
          <w:sz w:val="16"/>
          <w:szCs w:val="16"/>
        </w:rPr>
        <w:t xml:space="preserve"> </w:t>
      </w:r>
      <w:proofErr w:type="spellStart"/>
      <w:r w:rsidRPr="00C85FBC">
        <w:rPr>
          <w:rFonts w:ascii="Arial" w:hAnsi="Arial" w:cs="Arial"/>
          <w:sz w:val="16"/>
          <w:szCs w:val="16"/>
        </w:rPr>
        <w:t>leontina</w:t>
      </w:r>
      <w:proofErr w:type="spellEnd"/>
      <w:r w:rsidRPr="00C85FBC">
        <w:rPr>
          <w:rFonts w:ascii="Arial" w:hAnsi="Arial" w:cs="Arial"/>
          <w:sz w:val="16"/>
          <w:szCs w:val="16"/>
        </w:rPr>
        <w:t xml:space="preserve">, Ost: </w:t>
      </w:r>
      <w:proofErr w:type="spellStart"/>
      <w:r w:rsidRPr="00C85FBC">
        <w:rPr>
          <w:rFonts w:ascii="Arial" w:hAnsi="Arial" w:cs="Arial"/>
          <w:sz w:val="16"/>
          <w:szCs w:val="16"/>
        </w:rPr>
        <w:t>Ostracodes</w:t>
      </w:r>
      <w:proofErr w:type="spellEnd"/>
      <w:r w:rsidRPr="00C85FBC">
        <w:rPr>
          <w:rFonts w:ascii="Arial" w:hAnsi="Arial" w:cs="Arial"/>
          <w:sz w:val="16"/>
          <w:szCs w:val="16"/>
        </w:rPr>
        <w:t xml:space="preserve"> sp., </w:t>
      </w:r>
      <w:proofErr w:type="spellStart"/>
      <w:r w:rsidRPr="00C85FBC">
        <w:rPr>
          <w:rFonts w:ascii="Arial" w:hAnsi="Arial" w:cs="Arial"/>
          <w:sz w:val="16"/>
          <w:szCs w:val="16"/>
        </w:rPr>
        <w:t>Lchi</w:t>
      </w:r>
      <w:proofErr w:type="spellEnd"/>
      <w:r w:rsidRPr="00C85FBC">
        <w:rPr>
          <w:rFonts w:ascii="Arial" w:hAnsi="Arial" w:cs="Arial"/>
          <w:sz w:val="16"/>
          <w:szCs w:val="16"/>
        </w:rPr>
        <w:t xml:space="preserve">: Chironomidae larvae, </w:t>
      </w:r>
      <w:proofErr w:type="spellStart"/>
      <w:r w:rsidRPr="00C85FBC">
        <w:rPr>
          <w:rFonts w:ascii="Arial" w:hAnsi="Arial" w:cs="Arial"/>
          <w:sz w:val="16"/>
          <w:szCs w:val="16"/>
        </w:rPr>
        <w:t>Tpat</w:t>
      </w:r>
      <w:proofErr w:type="spellEnd"/>
      <w:r w:rsidRPr="00C85FBC">
        <w:rPr>
          <w:rFonts w:ascii="Arial" w:hAnsi="Arial" w:cs="Arial"/>
          <w:sz w:val="16"/>
          <w:szCs w:val="16"/>
        </w:rPr>
        <w:t xml:space="preserve">: </w:t>
      </w:r>
      <w:proofErr w:type="spellStart"/>
      <w:r w:rsidRPr="00C85FBC">
        <w:rPr>
          <w:rFonts w:ascii="Arial" w:hAnsi="Arial" w:cs="Arial"/>
          <w:sz w:val="16"/>
          <w:szCs w:val="16"/>
        </w:rPr>
        <w:t>Testudinella</w:t>
      </w:r>
      <w:proofErr w:type="spellEnd"/>
      <w:r w:rsidRPr="00C85FBC">
        <w:rPr>
          <w:rFonts w:ascii="Arial" w:hAnsi="Arial" w:cs="Arial"/>
          <w:sz w:val="16"/>
          <w:szCs w:val="16"/>
        </w:rPr>
        <w:t xml:space="preserve"> patina, </w:t>
      </w:r>
      <w:proofErr w:type="spellStart"/>
      <w:r w:rsidRPr="00C85FBC">
        <w:rPr>
          <w:rFonts w:ascii="Arial" w:hAnsi="Arial" w:cs="Arial"/>
          <w:sz w:val="16"/>
          <w:szCs w:val="16"/>
        </w:rPr>
        <w:t>Mven</w:t>
      </w:r>
      <w:proofErr w:type="spellEnd"/>
      <w:r w:rsidRPr="00C85FBC">
        <w:rPr>
          <w:rFonts w:ascii="Arial" w:hAnsi="Arial" w:cs="Arial"/>
          <w:sz w:val="16"/>
          <w:szCs w:val="16"/>
        </w:rPr>
        <w:t xml:space="preserve">: </w:t>
      </w:r>
      <w:proofErr w:type="spellStart"/>
      <w:r w:rsidRPr="00C85FBC">
        <w:rPr>
          <w:rFonts w:ascii="Arial" w:hAnsi="Arial" w:cs="Arial"/>
          <w:sz w:val="16"/>
          <w:szCs w:val="16"/>
        </w:rPr>
        <w:t>Mytilina</w:t>
      </w:r>
      <w:proofErr w:type="spellEnd"/>
      <w:r w:rsidRPr="00C85FBC">
        <w:rPr>
          <w:rFonts w:ascii="Arial" w:hAnsi="Arial" w:cs="Arial"/>
          <w:sz w:val="16"/>
          <w:szCs w:val="16"/>
        </w:rPr>
        <w:t xml:space="preserve"> </w:t>
      </w:r>
      <w:proofErr w:type="spellStart"/>
      <w:r w:rsidRPr="00C85FBC">
        <w:rPr>
          <w:rFonts w:ascii="Arial" w:hAnsi="Arial" w:cs="Arial"/>
          <w:sz w:val="16"/>
          <w:szCs w:val="16"/>
        </w:rPr>
        <w:t>ventralis</w:t>
      </w:r>
      <w:proofErr w:type="spellEnd"/>
      <w:r w:rsidRPr="00C85FBC">
        <w:rPr>
          <w:rFonts w:ascii="Arial" w:hAnsi="Arial" w:cs="Arial"/>
          <w:sz w:val="16"/>
          <w:szCs w:val="16"/>
        </w:rPr>
        <w:t xml:space="preserve">, </w:t>
      </w:r>
      <w:proofErr w:type="spellStart"/>
      <w:r w:rsidRPr="00C85FBC">
        <w:rPr>
          <w:rFonts w:ascii="Arial" w:hAnsi="Arial" w:cs="Arial"/>
          <w:sz w:val="16"/>
          <w:szCs w:val="16"/>
        </w:rPr>
        <w:t>Bqua</w:t>
      </w:r>
      <w:proofErr w:type="spellEnd"/>
      <w:r w:rsidRPr="00C85FBC">
        <w:rPr>
          <w:rFonts w:ascii="Arial" w:hAnsi="Arial" w:cs="Arial"/>
          <w:sz w:val="16"/>
          <w:szCs w:val="16"/>
        </w:rPr>
        <w:t xml:space="preserve">: </w:t>
      </w:r>
      <w:proofErr w:type="spellStart"/>
      <w:r w:rsidRPr="00C85FBC">
        <w:rPr>
          <w:rFonts w:ascii="Arial" w:hAnsi="Arial" w:cs="Arial"/>
          <w:sz w:val="16"/>
          <w:szCs w:val="16"/>
        </w:rPr>
        <w:t>Brachionus</w:t>
      </w:r>
      <w:proofErr w:type="spellEnd"/>
      <w:r w:rsidRPr="00C85FBC">
        <w:rPr>
          <w:rFonts w:ascii="Arial" w:hAnsi="Arial" w:cs="Arial"/>
          <w:sz w:val="16"/>
          <w:szCs w:val="16"/>
        </w:rPr>
        <w:t xml:space="preserve"> </w:t>
      </w:r>
      <w:proofErr w:type="spellStart"/>
      <w:r w:rsidRPr="00C85FBC">
        <w:rPr>
          <w:rFonts w:ascii="Arial" w:hAnsi="Arial" w:cs="Arial"/>
          <w:sz w:val="16"/>
          <w:szCs w:val="16"/>
        </w:rPr>
        <w:t>quadrientatus</w:t>
      </w:r>
      <w:proofErr w:type="spellEnd"/>
      <w:r w:rsidRPr="00C85FBC">
        <w:rPr>
          <w:rFonts w:ascii="Arial" w:hAnsi="Arial" w:cs="Arial"/>
          <w:sz w:val="16"/>
          <w:szCs w:val="16"/>
        </w:rPr>
        <w:t xml:space="preserve">, </w:t>
      </w:r>
      <w:proofErr w:type="spellStart"/>
      <w:r w:rsidRPr="00C85FBC">
        <w:rPr>
          <w:rFonts w:ascii="Arial" w:hAnsi="Arial" w:cs="Arial"/>
          <w:sz w:val="16"/>
          <w:szCs w:val="16"/>
        </w:rPr>
        <w:t>Ppat</w:t>
      </w:r>
      <w:proofErr w:type="spellEnd"/>
      <w:r w:rsidRPr="00C85FBC">
        <w:rPr>
          <w:rFonts w:ascii="Arial" w:hAnsi="Arial" w:cs="Arial"/>
          <w:sz w:val="16"/>
          <w:szCs w:val="16"/>
        </w:rPr>
        <w:t xml:space="preserve">: </w:t>
      </w:r>
      <w:proofErr w:type="spellStart"/>
      <w:r w:rsidRPr="00C85FBC">
        <w:rPr>
          <w:rFonts w:ascii="Arial" w:hAnsi="Arial" w:cs="Arial"/>
          <w:sz w:val="16"/>
          <w:szCs w:val="16"/>
        </w:rPr>
        <w:t>Plationus</w:t>
      </w:r>
      <w:proofErr w:type="spellEnd"/>
      <w:r w:rsidRPr="00C85FBC">
        <w:rPr>
          <w:rFonts w:ascii="Arial" w:hAnsi="Arial" w:cs="Arial"/>
          <w:sz w:val="16"/>
          <w:szCs w:val="16"/>
        </w:rPr>
        <w:t xml:space="preserve"> </w:t>
      </w:r>
      <w:proofErr w:type="spellStart"/>
      <w:r w:rsidRPr="00C85FBC">
        <w:rPr>
          <w:rFonts w:ascii="Arial" w:hAnsi="Arial" w:cs="Arial"/>
          <w:sz w:val="16"/>
          <w:szCs w:val="16"/>
        </w:rPr>
        <w:t>patalus</w:t>
      </w:r>
      <w:proofErr w:type="spellEnd"/>
      <w:r w:rsidRPr="00C85FBC">
        <w:rPr>
          <w:rFonts w:ascii="Arial" w:hAnsi="Arial" w:cs="Arial"/>
          <w:sz w:val="16"/>
          <w:szCs w:val="16"/>
        </w:rPr>
        <w:t xml:space="preserve">, </w:t>
      </w:r>
      <w:proofErr w:type="spellStart"/>
      <w:r w:rsidRPr="00C85FBC">
        <w:rPr>
          <w:rFonts w:ascii="Arial" w:hAnsi="Arial" w:cs="Arial"/>
          <w:sz w:val="16"/>
          <w:szCs w:val="16"/>
        </w:rPr>
        <w:t>Ains</w:t>
      </w:r>
      <w:proofErr w:type="spellEnd"/>
      <w:r w:rsidRPr="00C85FBC">
        <w:rPr>
          <w:rFonts w:ascii="Arial" w:hAnsi="Arial" w:cs="Arial"/>
          <w:sz w:val="16"/>
          <w:szCs w:val="16"/>
        </w:rPr>
        <w:t xml:space="preserve">: other insect larvae, </w:t>
      </w:r>
      <w:proofErr w:type="spellStart"/>
      <w:r w:rsidRPr="00C85FBC">
        <w:rPr>
          <w:rFonts w:ascii="Arial" w:hAnsi="Arial" w:cs="Arial"/>
          <w:sz w:val="16"/>
          <w:szCs w:val="16"/>
        </w:rPr>
        <w:t>Ccor</w:t>
      </w:r>
      <w:proofErr w:type="spellEnd"/>
      <w:r w:rsidRPr="00C85FBC">
        <w:rPr>
          <w:rFonts w:ascii="Arial" w:hAnsi="Arial" w:cs="Arial"/>
          <w:sz w:val="16"/>
          <w:szCs w:val="16"/>
        </w:rPr>
        <w:t xml:space="preserve">: </w:t>
      </w:r>
      <w:proofErr w:type="spellStart"/>
      <w:r w:rsidRPr="00C85FBC">
        <w:rPr>
          <w:rFonts w:ascii="Arial" w:hAnsi="Arial" w:cs="Arial"/>
          <w:sz w:val="16"/>
          <w:szCs w:val="16"/>
        </w:rPr>
        <w:t>Ceriodaphnia</w:t>
      </w:r>
      <w:proofErr w:type="spellEnd"/>
      <w:r w:rsidRPr="00C85FBC">
        <w:rPr>
          <w:rFonts w:ascii="Arial" w:hAnsi="Arial" w:cs="Arial"/>
          <w:sz w:val="16"/>
          <w:szCs w:val="16"/>
        </w:rPr>
        <w:t xml:space="preserve"> </w:t>
      </w:r>
      <w:proofErr w:type="spellStart"/>
      <w:r w:rsidRPr="00C85FBC">
        <w:rPr>
          <w:rFonts w:ascii="Arial" w:hAnsi="Arial" w:cs="Arial"/>
          <w:sz w:val="16"/>
          <w:szCs w:val="16"/>
        </w:rPr>
        <w:t>cornuta</w:t>
      </w:r>
      <w:proofErr w:type="spellEnd"/>
      <w:r w:rsidRPr="00C85FBC">
        <w:rPr>
          <w:rFonts w:ascii="Arial" w:hAnsi="Arial" w:cs="Arial"/>
          <w:sz w:val="16"/>
          <w:szCs w:val="16"/>
        </w:rPr>
        <w:t xml:space="preserve">, </w:t>
      </w:r>
      <w:proofErr w:type="spellStart"/>
      <w:r w:rsidRPr="00C85FBC">
        <w:rPr>
          <w:rFonts w:ascii="Arial" w:hAnsi="Arial" w:cs="Arial"/>
          <w:sz w:val="16"/>
          <w:szCs w:val="16"/>
        </w:rPr>
        <w:t>Hmir</w:t>
      </w:r>
      <w:proofErr w:type="spellEnd"/>
      <w:r w:rsidRPr="00C85FBC">
        <w:rPr>
          <w:rFonts w:ascii="Arial" w:hAnsi="Arial" w:cs="Arial"/>
          <w:sz w:val="16"/>
          <w:szCs w:val="16"/>
        </w:rPr>
        <w:t xml:space="preserve">: </w:t>
      </w:r>
      <w:proofErr w:type="spellStart"/>
      <w:r w:rsidRPr="00C85FBC">
        <w:rPr>
          <w:rFonts w:ascii="Arial" w:hAnsi="Arial" w:cs="Arial"/>
          <w:sz w:val="16"/>
          <w:szCs w:val="16"/>
        </w:rPr>
        <w:t>Hexartha</w:t>
      </w:r>
      <w:proofErr w:type="spellEnd"/>
      <w:r w:rsidRPr="00C85FBC">
        <w:rPr>
          <w:rFonts w:ascii="Arial" w:hAnsi="Arial" w:cs="Arial"/>
          <w:sz w:val="16"/>
          <w:szCs w:val="16"/>
        </w:rPr>
        <w:t xml:space="preserve"> </w:t>
      </w:r>
      <w:proofErr w:type="spellStart"/>
      <w:r w:rsidRPr="00C85FBC">
        <w:rPr>
          <w:rFonts w:ascii="Arial" w:hAnsi="Arial" w:cs="Arial"/>
          <w:sz w:val="16"/>
          <w:szCs w:val="16"/>
        </w:rPr>
        <w:t>mira</w:t>
      </w:r>
      <w:proofErr w:type="spellEnd"/>
      <w:r w:rsidRPr="00C85FBC">
        <w:rPr>
          <w:rFonts w:ascii="Arial" w:hAnsi="Arial" w:cs="Arial"/>
          <w:sz w:val="16"/>
          <w:szCs w:val="16"/>
        </w:rPr>
        <w:t xml:space="preserve">, </w:t>
      </w:r>
      <w:proofErr w:type="spellStart"/>
      <w:r w:rsidRPr="00C85FBC">
        <w:rPr>
          <w:rFonts w:ascii="Arial" w:hAnsi="Arial" w:cs="Arial"/>
          <w:sz w:val="16"/>
          <w:szCs w:val="16"/>
        </w:rPr>
        <w:t>Sser</w:t>
      </w:r>
      <w:proofErr w:type="spellEnd"/>
      <w:r w:rsidRPr="00C85FBC">
        <w:rPr>
          <w:rFonts w:ascii="Arial" w:hAnsi="Arial" w:cs="Arial"/>
          <w:sz w:val="16"/>
          <w:szCs w:val="16"/>
        </w:rPr>
        <w:t xml:space="preserve"> : </w:t>
      </w:r>
      <w:proofErr w:type="spellStart"/>
      <w:r w:rsidRPr="00C85FBC">
        <w:rPr>
          <w:rFonts w:ascii="Arial" w:hAnsi="Arial" w:cs="Arial"/>
          <w:sz w:val="16"/>
          <w:szCs w:val="16"/>
        </w:rPr>
        <w:t>Streblocerus</w:t>
      </w:r>
      <w:proofErr w:type="spellEnd"/>
      <w:r w:rsidRPr="00C85FBC">
        <w:rPr>
          <w:rFonts w:ascii="Arial" w:hAnsi="Arial" w:cs="Arial"/>
          <w:sz w:val="16"/>
          <w:szCs w:val="16"/>
        </w:rPr>
        <w:t xml:space="preserve"> </w:t>
      </w:r>
      <w:proofErr w:type="spellStart"/>
      <w:r w:rsidRPr="00C85FBC">
        <w:rPr>
          <w:rFonts w:ascii="Arial" w:hAnsi="Arial" w:cs="Arial"/>
          <w:sz w:val="16"/>
          <w:szCs w:val="16"/>
        </w:rPr>
        <w:t>Sericaudatus</w:t>
      </w:r>
      <w:proofErr w:type="spellEnd"/>
      <w:r w:rsidRPr="00C85FBC">
        <w:rPr>
          <w:rFonts w:ascii="Arial" w:hAnsi="Arial" w:cs="Arial"/>
          <w:sz w:val="16"/>
          <w:szCs w:val="16"/>
        </w:rPr>
        <w:t xml:space="preserve">, </w:t>
      </w:r>
      <w:proofErr w:type="spellStart"/>
      <w:r w:rsidRPr="00C85FBC">
        <w:rPr>
          <w:rFonts w:ascii="Arial" w:hAnsi="Arial" w:cs="Arial"/>
          <w:sz w:val="16"/>
          <w:szCs w:val="16"/>
        </w:rPr>
        <w:t>Fopo</w:t>
      </w:r>
      <w:proofErr w:type="spellEnd"/>
      <w:r w:rsidRPr="00C85FBC">
        <w:rPr>
          <w:rFonts w:ascii="Arial" w:hAnsi="Arial" w:cs="Arial"/>
          <w:sz w:val="16"/>
          <w:szCs w:val="16"/>
        </w:rPr>
        <w:t xml:space="preserve">: </w:t>
      </w:r>
      <w:proofErr w:type="spellStart"/>
      <w:r w:rsidRPr="00C85FBC">
        <w:rPr>
          <w:rFonts w:ascii="Arial" w:hAnsi="Arial" w:cs="Arial"/>
          <w:sz w:val="16"/>
          <w:szCs w:val="16"/>
        </w:rPr>
        <w:t>Filinia</w:t>
      </w:r>
      <w:proofErr w:type="spellEnd"/>
      <w:r w:rsidRPr="00C85FBC">
        <w:rPr>
          <w:rFonts w:ascii="Arial" w:hAnsi="Arial" w:cs="Arial"/>
          <w:sz w:val="16"/>
          <w:szCs w:val="16"/>
        </w:rPr>
        <w:t xml:space="preserve"> </w:t>
      </w:r>
      <w:proofErr w:type="spellStart"/>
      <w:r w:rsidRPr="00C85FBC">
        <w:rPr>
          <w:rFonts w:ascii="Arial" w:hAnsi="Arial" w:cs="Arial"/>
          <w:sz w:val="16"/>
          <w:szCs w:val="16"/>
        </w:rPr>
        <w:t>opolensis</w:t>
      </w:r>
      <w:proofErr w:type="spellEnd"/>
      <w:r w:rsidRPr="00C85FBC">
        <w:rPr>
          <w:rFonts w:ascii="Arial" w:hAnsi="Arial" w:cs="Arial"/>
          <w:sz w:val="16"/>
          <w:szCs w:val="16"/>
        </w:rPr>
        <w:t xml:space="preserve">, Meso: </w:t>
      </w:r>
      <w:proofErr w:type="spellStart"/>
      <w:r w:rsidRPr="00C85FBC">
        <w:rPr>
          <w:rFonts w:ascii="Arial" w:hAnsi="Arial" w:cs="Arial"/>
          <w:sz w:val="16"/>
          <w:szCs w:val="16"/>
        </w:rPr>
        <w:t>Mesocyclops</w:t>
      </w:r>
      <w:proofErr w:type="spellEnd"/>
      <w:r w:rsidRPr="00C85FBC">
        <w:rPr>
          <w:rFonts w:ascii="Arial" w:hAnsi="Arial" w:cs="Arial"/>
          <w:sz w:val="16"/>
          <w:szCs w:val="16"/>
        </w:rPr>
        <w:t xml:space="preserve"> sp., </w:t>
      </w:r>
      <w:proofErr w:type="spellStart"/>
      <w:r w:rsidRPr="00C85FBC">
        <w:rPr>
          <w:rFonts w:ascii="Arial" w:hAnsi="Arial" w:cs="Arial"/>
          <w:sz w:val="16"/>
          <w:szCs w:val="16"/>
        </w:rPr>
        <w:t>Cacu</w:t>
      </w:r>
      <w:proofErr w:type="spellEnd"/>
      <w:r w:rsidRPr="00C85FBC">
        <w:rPr>
          <w:rFonts w:ascii="Arial" w:hAnsi="Arial" w:cs="Arial"/>
          <w:sz w:val="16"/>
          <w:szCs w:val="16"/>
        </w:rPr>
        <w:t xml:space="preserve">: </w:t>
      </w:r>
      <w:proofErr w:type="spellStart"/>
      <w:r w:rsidRPr="00C85FBC">
        <w:rPr>
          <w:rFonts w:ascii="Arial" w:hAnsi="Arial" w:cs="Arial"/>
          <w:sz w:val="16"/>
          <w:szCs w:val="16"/>
        </w:rPr>
        <w:t>Centropyxis</w:t>
      </w:r>
      <w:proofErr w:type="spellEnd"/>
      <w:r w:rsidRPr="00C85FBC">
        <w:rPr>
          <w:rFonts w:ascii="Arial" w:hAnsi="Arial" w:cs="Arial"/>
          <w:sz w:val="16"/>
          <w:szCs w:val="16"/>
        </w:rPr>
        <w:t xml:space="preserve"> </w:t>
      </w:r>
      <w:proofErr w:type="spellStart"/>
      <w:r w:rsidRPr="00C85FBC">
        <w:rPr>
          <w:rFonts w:ascii="Arial" w:hAnsi="Arial" w:cs="Arial"/>
          <w:sz w:val="16"/>
          <w:szCs w:val="16"/>
        </w:rPr>
        <w:t>acuelata</w:t>
      </w:r>
      <w:proofErr w:type="spellEnd"/>
      <w:r w:rsidRPr="00C85FBC">
        <w:rPr>
          <w:rFonts w:ascii="Arial" w:hAnsi="Arial" w:cs="Arial"/>
          <w:sz w:val="16"/>
          <w:szCs w:val="16"/>
        </w:rPr>
        <w:t xml:space="preserve">, Caff: </w:t>
      </w:r>
      <w:proofErr w:type="spellStart"/>
      <w:r w:rsidRPr="00C85FBC">
        <w:rPr>
          <w:rFonts w:ascii="Arial" w:hAnsi="Arial" w:cs="Arial"/>
          <w:sz w:val="16"/>
          <w:szCs w:val="16"/>
        </w:rPr>
        <w:t>Ceriodaphnia</w:t>
      </w:r>
      <w:proofErr w:type="spellEnd"/>
      <w:r w:rsidRPr="00C85FBC">
        <w:rPr>
          <w:rFonts w:ascii="Arial" w:hAnsi="Arial" w:cs="Arial"/>
          <w:sz w:val="16"/>
          <w:szCs w:val="16"/>
        </w:rPr>
        <w:t xml:space="preserve"> </w:t>
      </w:r>
      <w:proofErr w:type="spellStart"/>
      <w:r w:rsidRPr="00C85FBC">
        <w:rPr>
          <w:rFonts w:ascii="Arial" w:hAnsi="Arial" w:cs="Arial"/>
          <w:sz w:val="16"/>
          <w:szCs w:val="16"/>
        </w:rPr>
        <w:t>affinis</w:t>
      </w:r>
      <w:proofErr w:type="spellEnd"/>
      <w:r w:rsidRPr="00C85FBC">
        <w:rPr>
          <w:rFonts w:ascii="Arial" w:hAnsi="Arial" w:cs="Arial"/>
          <w:sz w:val="16"/>
          <w:szCs w:val="16"/>
        </w:rPr>
        <w:t xml:space="preserve">, </w:t>
      </w:r>
      <w:proofErr w:type="spellStart"/>
      <w:r w:rsidRPr="00C85FBC">
        <w:rPr>
          <w:rFonts w:ascii="Arial" w:hAnsi="Arial" w:cs="Arial"/>
          <w:sz w:val="16"/>
          <w:szCs w:val="16"/>
        </w:rPr>
        <w:t>Bfal</w:t>
      </w:r>
      <w:proofErr w:type="spellEnd"/>
      <w:r w:rsidRPr="00C85FBC">
        <w:rPr>
          <w:rFonts w:ascii="Arial" w:hAnsi="Arial" w:cs="Arial"/>
          <w:sz w:val="16"/>
          <w:szCs w:val="16"/>
        </w:rPr>
        <w:t xml:space="preserve">: </w:t>
      </w:r>
      <w:proofErr w:type="spellStart"/>
      <w:r w:rsidRPr="00C85FBC">
        <w:rPr>
          <w:rFonts w:ascii="Arial" w:hAnsi="Arial" w:cs="Arial"/>
          <w:sz w:val="16"/>
          <w:szCs w:val="16"/>
        </w:rPr>
        <w:t>Brachionus</w:t>
      </w:r>
      <w:proofErr w:type="spellEnd"/>
      <w:r w:rsidRPr="00C85FBC">
        <w:rPr>
          <w:rFonts w:ascii="Arial" w:hAnsi="Arial" w:cs="Arial"/>
          <w:sz w:val="16"/>
          <w:szCs w:val="16"/>
        </w:rPr>
        <w:t xml:space="preserve"> </w:t>
      </w:r>
      <w:proofErr w:type="spellStart"/>
      <w:r w:rsidRPr="00C85FBC">
        <w:rPr>
          <w:rFonts w:ascii="Arial" w:hAnsi="Arial" w:cs="Arial"/>
          <w:sz w:val="16"/>
          <w:szCs w:val="16"/>
        </w:rPr>
        <w:t>falcatus</w:t>
      </w:r>
      <w:proofErr w:type="spellEnd"/>
      <w:r w:rsidRPr="00C85FBC">
        <w:rPr>
          <w:rFonts w:ascii="Arial" w:hAnsi="Arial" w:cs="Arial"/>
          <w:sz w:val="16"/>
          <w:szCs w:val="16"/>
        </w:rPr>
        <w:t xml:space="preserve">, </w:t>
      </w:r>
      <w:proofErr w:type="spellStart"/>
      <w:r w:rsidRPr="00C85FBC">
        <w:rPr>
          <w:rFonts w:ascii="Arial" w:hAnsi="Arial" w:cs="Arial"/>
          <w:sz w:val="16"/>
          <w:szCs w:val="16"/>
        </w:rPr>
        <w:t>Mmuc</w:t>
      </w:r>
      <w:proofErr w:type="spellEnd"/>
      <w:r w:rsidRPr="00C85FBC">
        <w:rPr>
          <w:rFonts w:ascii="Arial" w:hAnsi="Arial" w:cs="Arial"/>
          <w:sz w:val="16"/>
          <w:szCs w:val="16"/>
        </w:rPr>
        <w:t xml:space="preserve">: </w:t>
      </w:r>
      <w:proofErr w:type="spellStart"/>
      <w:r w:rsidRPr="00C85FBC">
        <w:rPr>
          <w:rFonts w:ascii="Arial" w:hAnsi="Arial" w:cs="Arial"/>
          <w:sz w:val="16"/>
          <w:szCs w:val="16"/>
        </w:rPr>
        <w:t>Mytilina</w:t>
      </w:r>
      <w:proofErr w:type="spellEnd"/>
      <w:r w:rsidRPr="00C85FBC">
        <w:rPr>
          <w:rFonts w:ascii="Arial" w:hAnsi="Arial" w:cs="Arial"/>
          <w:sz w:val="16"/>
          <w:szCs w:val="16"/>
        </w:rPr>
        <w:t xml:space="preserve"> </w:t>
      </w:r>
      <w:proofErr w:type="spellStart"/>
      <w:r w:rsidRPr="00C85FBC">
        <w:rPr>
          <w:rFonts w:ascii="Arial" w:hAnsi="Arial" w:cs="Arial"/>
          <w:sz w:val="16"/>
          <w:szCs w:val="16"/>
        </w:rPr>
        <w:t>mucronata</w:t>
      </w:r>
      <w:proofErr w:type="spellEnd"/>
      <w:r w:rsidRPr="00C85FBC">
        <w:rPr>
          <w:rFonts w:ascii="Arial" w:hAnsi="Arial" w:cs="Arial"/>
          <w:sz w:val="16"/>
          <w:szCs w:val="16"/>
        </w:rPr>
        <w:t>.</w:t>
      </w:r>
    </w:p>
    <w:p w14:paraId="7F02CDAE" w14:textId="77777777" w:rsidR="00850910" w:rsidRDefault="00850910" w:rsidP="007E3B8F">
      <w:pPr>
        <w:pStyle w:val="Body"/>
        <w:spacing w:after="0"/>
        <w:rPr>
          <w:rFonts w:ascii="Arial" w:hAnsi="Arial" w:cs="Arial"/>
        </w:rPr>
      </w:pPr>
    </w:p>
    <w:p w14:paraId="76A261A0" w14:textId="77777777" w:rsidR="00C85FBC" w:rsidRPr="00C85FBC" w:rsidRDefault="00C85FBC" w:rsidP="00C85FBC">
      <w:pPr>
        <w:pStyle w:val="Body"/>
        <w:rPr>
          <w:rFonts w:ascii="Arial" w:hAnsi="Arial" w:cs="Arial"/>
          <w:b/>
          <w:bCs/>
        </w:rPr>
      </w:pPr>
      <w:r w:rsidRPr="00C85FBC">
        <w:rPr>
          <w:rFonts w:ascii="Arial" w:hAnsi="Arial" w:cs="Arial"/>
          <w:b/>
          <w:bCs/>
        </w:rPr>
        <w:t>Discussion</w:t>
      </w:r>
    </w:p>
    <w:p w14:paraId="4E882040" w14:textId="77777777" w:rsidR="00C85FBC" w:rsidRPr="00C85FBC" w:rsidRDefault="00C85FBC" w:rsidP="00C85FBC">
      <w:pPr>
        <w:pStyle w:val="Body"/>
        <w:rPr>
          <w:rFonts w:ascii="Arial" w:hAnsi="Arial" w:cs="Arial"/>
        </w:rPr>
      </w:pPr>
      <w:r w:rsidRPr="00C85FBC">
        <w:rPr>
          <w:rFonts w:ascii="Arial" w:hAnsi="Arial" w:cs="Arial"/>
        </w:rPr>
        <w:t>This study identified 74 zooplankton taxa in small reservoir lakes in northern Côte d'Ivoire, reflecting high species richness and notable ecological diversity. This richness is significantly greater than that reported by [2], who identified 30 taxa in these environments. This difference can be explained by several methodological and environmental factors.</w:t>
      </w:r>
    </w:p>
    <w:p w14:paraId="574A0B18" w14:textId="77777777" w:rsidR="00C85FBC" w:rsidRPr="00C85FBC" w:rsidRDefault="00C85FBC" w:rsidP="00C85FBC">
      <w:pPr>
        <w:pStyle w:val="Body"/>
        <w:rPr>
          <w:rFonts w:ascii="Arial" w:hAnsi="Arial" w:cs="Arial"/>
        </w:rPr>
      </w:pPr>
      <w:r w:rsidRPr="00C85FBC">
        <w:rPr>
          <w:rFonts w:ascii="Arial" w:hAnsi="Arial" w:cs="Arial"/>
        </w:rPr>
        <w:t>Methodologically, the difference in mesh size between the nets used in the two studies likely influenced the observed richness. Indeed, [2] used a larger mesh net (64 µm), which may have allowed small organisms to escape, particularly rotifers and juvenile copepods, which often represent a significant portion of the zooplankton community in tropical waters [24]. In the present study, the use of a finer mesh net allowed for a more comprehensive capture of microorganisms, thus contributing to a better representativeness of the population.</w:t>
      </w:r>
    </w:p>
    <w:p w14:paraId="4E987B5F" w14:textId="77777777" w:rsidR="00C85FBC" w:rsidRPr="00C85FBC" w:rsidRDefault="00C85FBC" w:rsidP="00C85FBC">
      <w:pPr>
        <w:pStyle w:val="Body"/>
        <w:rPr>
          <w:rFonts w:ascii="Arial" w:hAnsi="Arial" w:cs="Arial"/>
        </w:rPr>
      </w:pPr>
      <w:r w:rsidRPr="00C85FBC">
        <w:rPr>
          <w:rFonts w:ascii="Arial" w:hAnsi="Arial" w:cs="Arial"/>
        </w:rPr>
        <w:t>Furthermore, sampling periods are a major explanatory factor. The work of [2] was conducted over a short period (one month), which limits the consideration of temporal and seasonal variations in communities. In contrast, the present study covered two distinct seasons, allowing for a better understanding of seasonal fluctuations in species richness. Rainy and dry periods strongly influence zooplankton structure, nutrient availability, and primary productivity [25, 26]. Therefore, integrating these two observation periods would have facilitated the detection of a greater number of species.</w:t>
      </w:r>
    </w:p>
    <w:p w14:paraId="4AC1DBAE" w14:textId="77777777" w:rsidR="00C85FBC" w:rsidRPr="00C85FBC" w:rsidRDefault="00C85FBC" w:rsidP="00C85FBC">
      <w:pPr>
        <w:pStyle w:val="Body"/>
        <w:rPr>
          <w:rFonts w:ascii="Arial" w:hAnsi="Arial" w:cs="Arial"/>
        </w:rPr>
      </w:pPr>
      <w:r w:rsidRPr="00C85FBC">
        <w:rPr>
          <w:rFonts w:ascii="Arial" w:hAnsi="Arial" w:cs="Arial"/>
        </w:rPr>
        <w:t xml:space="preserve">Beyond methodological considerations, the temporal difference between the two studies may also reflect an ecological evolution of the environments. Small dams in northern Côte d'Ivoire have experienced an intensification of uses (fishing, </w:t>
      </w:r>
      <w:r w:rsidRPr="00C85FBC">
        <w:rPr>
          <w:rFonts w:ascii="Arial" w:hAnsi="Arial" w:cs="Arial"/>
        </w:rPr>
        <w:lastRenderedPageBreak/>
        <w:t xml:space="preserve">agriculture, livestock watering) and increased organic inputs over the past two decades. These changes may have led to increased productivity and a modification of the zooplankton species composition, favoring the </w:t>
      </w:r>
      <w:proofErr w:type="spellStart"/>
      <w:r w:rsidRPr="00C85FBC">
        <w:rPr>
          <w:rFonts w:ascii="Arial" w:hAnsi="Arial" w:cs="Arial"/>
        </w:rPr>
        <w:t>poliferation</w:t>
      </w:r>
      <w:proofErr w:type="spellEnd"/>
      <w:r w:rsidRPr="00C85FBC">
        <w:rPr>
          <w:rFonts w:ascii="Arial" w:hAnsi="Arial" w:cs="Arial"/>
        </w:rPr>
        <w:t xml:space="preserve"> of opportunistic and </w:t>
      </w:r>
      <w:proofErr w:type="spellStart"/>
      <w:r w:rsidRPr="00C85FBC">
        <w:rPr>
          <w:rFonts w:ascii="Arial" w:hAnsi="Arial" w:cs="Arial"/>
        </w:rPr>
        <w:t>euryecic</w:t>
      </w:r>
      <w:proofErr w:type="spellEnd"/>
      <w:r w:rsidRPr="00C85FBC">
        <w:rPr>
          <w:rFonts w:ascii="Arial" w:hAnsi="Arial" w:cs="Arial"/>
        </w:rPr>
        <w:t xml:space="preserve"> species capable of adapting to more nutrient-rich environments [27]. Thus, the higher richness observed in this study reflects not only an improvement in sampling methods, but also a progressive increase in the complexity of planktonic communities under the influence of seasonal and anthropogenic factors. These results confirm the significant spatiotemporal variability of zooplankton in tropical ecosystems and underscore the need for regular ecological monitoring to understand the dynamics of these populations in a context of environmental change.</w:t>
      </w:r>
    </w:p>
    <w:p w14:paraId="0A1578D5" w14:textId="77777777" w:rsidR="00C85FBC" w:rsidRPr="00C85FBC" w:rsidRDefault="00C85FBC" w:rsidP="00C85FBC">
      <w:pPr>
        <w:pStyle w:val="Body"/>
        <w:rPr>
          <w:rFonts w:ascii="Arial" w:hAnsi="Arial" w:cs="Arial"/>
        </w:rPr>
      </w:pPr>
      <w:r w:rsidRPr="00C85FBC">
        <w:rPr>
          <w:rFonts w:ascii="Arial" w:hAnsi="Arial" w:cs="Arial"/>
        </w:rPr>
        <w:t xml:space="preserve">Thus, the duration and frequency of sampling are key factors directly influencing observed richness. The more sustained sampling effort in this study therefore yielded a </w:t>
      </w:r>
      <w:proofErr w:type="gramStart"/>
      <w:r w:rsidRPr="00C85FBC">
        <w:rPr>
          <w:rFonts w:ascii="Arial" w:hAnsi="Arial" w:cs="Arial"/>
        </w:rPr>
        <w:t>more complete and accurate</w:t>
      </w:r>
      <w:proofErr w:type="gramEnd"/>
      <w:r w:rsidRPr="00C85FBC">
        <w:rPr>
          <w:rFonts w:ascii="Arial" w:hAnsi="Arial" w:cs="Arial"/>
        </w:rPr>
        <w:t xml:space="preserve"> picture of the true diversity of zooplankton in the small reservoirs of northern Côte d'Ivoire. Several rotifer species (</w:t>
      </w:r>
      <w:proofErr w:type="spellStart"/>
      <w:r w:rsidRPr="00C85FBC">
        <w:rPr>
          <w:rFonts w:ascii="Arial" w:hAnsi="Arial" w:cs="Arial"/>
        </w:rPr>
        <w:t>Brachionus</w:t>
      </w:r>
      <w:proofErr w:type="spellEnd"/>
      <w:r w:rsidRPr="00C85FBC">
        <w:rPr>
          <w:rFonts w:ascii="Arial" w:hAnsi="Arial" w:cs="Arial"/>
        </w:rPr>
        <w:t xml:space="preserve"> </w:t>
      </w:r>
      <w:proofErr w:type="spellStart"/>
      <w:r w:rsidRPr="00C85FBC">
        <w:rPr>
          <w:rFonts w:ascii="Arial" w:hAnsi="Arial" w:cs="Arial"/>
        </w:rPr>
        <w:t>quadrientatus</w:t>
      </w:r>
      <w:proofErr w:type="spellEnd"/>
      <w:r w:rsidRPr="00C85FBC">
        <w:rPr>
          <w:rFonts w:ascii="Arial" w:hAnsi="Arial" w:cs="Arial"/>
        </w:rPr>
        <w:t xml:space="preserve">, </w:t>
      </w:r>
      <w:proofErr w:type="spellStart"/>
      <w:r w:rsidRPr="00C85FBC">
        <w:rPr>
          <w:rFonts w:ascii="Arial" w:hAnsi="Arial" w:cs="Arial"/>
        </w:rPr>
        <w:t>Lepadella</w:t>
      </w:r>
      <w:proofErr w:type="spellEnd"/>
      <w:r w:rsidRPr="00C85FBC">
        <w:rPr>
          <w:rFonts w:ascii="Arial" w:hAnsi="Arial" w:cs="Arial"/>
        </w:rPr>
        <w:t xml:space="preserve"> ovalis, </w:t>
      </w:r>
      <w:proofErr w:type="spellStart"/>
      <w:r w:rsidRPr="00C85FBC">
        <w:rPr>
          <w:rFonts w:ascii="Arial" w:hAnsi="Arial" w:cs="Arial"/>
        </w:rPr>
        <w:t>Hexartha</w:t>
      </w:r>
      <w:proofErr w:type="spellEnd"/>
      <w:r w:rsidRPr="00C85FBC">
        <w:rPr>
          <w:rFonts w:ascii="Arial" w:hAnsi="Arial" w:cs="Arial"/>
        </w:rPr>
        <w:t xml:space="preserve"> </w:t>
      </w:r>
      <w:proofErr w:type="spellStart"/>
      <w:r w:rsidRPr="00C85FBC">
        <w:rPr>
          <w:rFonts w:ascii="Arial" w:hAnsi="Arial" w:cs="Arial"/>
        </w:rPr>
        <w:t>mira</w:t>
      </w:r>
      <w:proofErr w:type="spellEnd"/>
      <w:r w:rsidRPr="00C85FBC">
        <w:rPr>
          <w:rFonts w:ascii="Arial" w:hAnsi="Arial" w:cs="Arial"/>
        </w:rPr>
        <w:t>) not previously reported were found in most of the five small reservoir lakes studied, with an occurrence rate of 80%.</w:t>
      </w:r>
    </w:p>
    <w:p w14:paraId="74C935F4" w14:textId="77777777" w:rsidR="00C85FBC" w:rsidRPr="00C85FBC" w:rsidRDefault="00C85FBC" w:rsidP="00C85FBC">
      <w:pPr>
        <w:pStyle w:val="Body"/>
        <w:rPr>
          <w:rFonts w:ascii="Arial" w:hAnsi="Arial" w:cs="Arial"/>
        </w:rPr>
      </w:pPr>
      <w:r w:rsidRPr="00C85FBC">
        <w:rPr>
          <w:rFonts w:ascii="Arial" w:hAnsi="Arial" w:cs="Arial"/>
        </w:rPr>
        <w:t>These results highlight the dynamic and sensitive nature of zooplankton in the face of environmental changes. In particular, the simultaneous presence of indicator taxa of mesotrophic environments (</w:t>
      </w:r>
      <w:proofErr w:type="spellStart"/>
      <w:r w:rsidRPr="00C85FBC">
        <w:rPr>
          <w:rFonts w:ascii="Arial" w:hAnsi="Arial" w:cs="Arial"/>
        </w:rPr>
        <w:t>Lepadella</w:t>
      </w:r>
      <w:proofErr w:type="spellEnd"/>
      <w:r w:rsidRPr="00C85FBC">
        <w:rPr>
          <w:rFonts w:ascii="Arial" w:hAnsi="Arial" w:cs="Arial"/>
        </w:rPr>
        <w:t xml:space="preserve"> ovalis, </w:t>
      </w:r>
      <w:proofErr w:type="spellStart"/>
      <w:r w:rsidRPr="00C85FBC">
        <w:rPr>
          <w:rFonts w:ascii="Arial" w:hAnsi="Arial" w:cs="Arial"/>
        </w:rPr>
        <w:t>Hexarthra</w:t>
      </w:r>
      <w:proofErr w:type="spellEnd"/>
      <w:r w:rsidRPr="00C85FBC">
        <w:rPr>
          <w:rFonts w:ascii="Arial" w:hAnsi="Arial" w:cs="Arial"/>
        </w:rPr>
        <w:t xml:space="preserve"> </w:t>
      </w:r>
      <w:proofErr w:type="spellStart"/>
      <w:r w:rsidRPr="00C85FBC">
        <w:rPr>
          <w:rFonts w:ascii="Arial" w:hAnsi="Arial" w:cs="Arial"/>
        </w:rPr>
        <w:t>mira</w:t>
      </w:r>
      <w:proofErr w:type="spellEnd"/>
      <w:r w:rsidRPr="00C85FBC">
        <w:rPr>
          <w:rFonts w:ascii="Arial" w:hAnsi="Arial" w:cs="Arial"/>
        </w:rPr>
        <w:t>) and typically eutrophic species (</w:t>
      </w:r>
      <w:proofErr w:type="spellStart"/>
      <w:r w:rsidRPr="00C85FBC">
        <w:rPr>
          <w:rFonts w:ascii="Arial" w:hAnsi="Arial" w:cs="Arial"/>
        </w:rPr>
        <w:t>Brachionus</w:t>
      </w:r>
      <w:proofErr w:type="spellEnd"/>
      <w:r w:rsidRPr="00C85FBC">
        <w:rPr>
          <w:rFonts w:ascii="Arial" w:hAnsi="Arial" w:cs="Arial"/>
        </w:rPr>
        <w:t xml:space="preserve"> </w:t>
      </w:r>
      <w:proofErr w:type="spellStart"/>
      <w:r w:rsidRPr="00C85FBC">
        <w:rPr>
          <w:rFonts w:ascii="Arial" w:hAnsi="Arial" w:cs="Arial"/>
        </w:rPr>
        <w:t>quadridentatus</w:t>
      </w:r>
      <w:proofErr w:type="spellEnd"/>
      <w:r w:rsidRPr="00C85FBC">
        <w:rPr>
          <w:rFonts w:ascii="Arial" w:hAnsi="Arial" w:cs="Arial"/>
        </w:rPr>
        <w:t>) suggests trophic variability between the lakes, reflecting contrasting levels of nutrient enrichment. This co-occurrence probably reflects the combined effect of seasonal fluctuations and differential anthropogenic pressures on water bodies.</w:t>
      </w:r>
    </w:p>
    <w:p w14:paraId="6627C2C8" w14:textId="22FB1096" w:rsidR="00C85FBC" w:rsidRPr="00C85FBC" w:rsidRDefault="00C85FBC" w:rsidP="00C85FBC">
      <w:pPr>
        <w:pStyle w:val="Body"/>
        <w:rPr>
          <w:rFonts w:ascii="Arial" w:hAnsi="Arial" w:cs="Arial"/>
        </w:rPr>
      </w:pPr>
      <w:r w:rsidRPr="00C85FBC">
        <w:rPr>
          <w:rFonts w:ascii="Arial" w:hAnsi="Arial" w:cs="Arial"/>
        </w:rPr>
        <w:t xml:space="preserve">The results of this study show a strong qualitative and quantitative dominance of rotifers in the zooplankton communities of small reservoir lakes in northern Côte d'Ivoire. This group constitutes the most abundant component of freshwater zooplankton [25], and its predominance has been widely documented in several tropical ecosystems, notably by [28, 29] in </w:t>
      </w:r>
      <w:proofErr w:type="gramStart"/>
      <w:r w:rsidRPr="00C85FBC">
        <w:rPr>
          <w:rFonts w:ascii="Arial" w:hAnsi="Arial" w:cs="Arial"/>
        </w:rPr>
        <w:t>the  rivers</w:t>
      </w:r>
      <w:proofErr w:type="gramEnd"/>
      <w:r w:rsidRPr="00C85FBC">
        <w:rPr>
          <w:rFonts w:ascii="Arial" w:hAnsi="Arial" w:cs="Arial"/>
        </w:rPr>
        <w:t xml:space="preserve"> of </w:t>
      </w:r>
      <w:r w:rsidR="00FE13B8">
        <w:rPr>
          <w:rFonts w:ascii="Arial" w:hAnsi="Arial" w:cs="Arial"/>
        </w:rPr>
        <w:t>Benin and</w:t>
      </w:r>
      <w:r w:rsidRPr="00C85FBC">
        <w:rPr>
          <w:rFonts w:ascii="Arial" w:hAnsi="Arial" w:cs="Arial"/>
        </w:rPr>
        <w:t xml:space="preserve"> Côte d'Ivoire, and [30] in Lake Kaby. This ecological dominance can be explained by several biological and environmental factors. Biologically, rotifers are opportunistic organisms with short life cycles and a high reproductive capacity (often through parthenogenesis). This allows them to rapidly colonize aquatic environments and maintain abundant populations, even in fluctuating conditions [31]. Their small size and ecological plasticity give them a high tolerance to variations in </w:t>
      </w:r>
      <w:proofErr w:type="spellStart"/>
      <w:r w:rsidRPr="00C85FBC">
        <w:rPr>
          <w:rFonts w:ascii="Arial" w:hAnsi="Arial" w:cs="Arial"/>
        </w:rPr>
        <w:t>physico</w:t>
      </w:r>
      <w:proofErr w:type="spellEnd"/>
      <w:r w:rsidRPr="00C85FBC">
        <w:rPr>
          <w:rFonts w:ascii="Arial" w:hAnsi="Arial" w:cs="Arial"/>
        </w:rPr>
        <w:t xml:space="preserve">-chemical parameters (pH, oxygen, temperature, turbidity) as well as to anthropogenic disturbances [32, 33]. From an ecological perspective, the dominance of rotifers often reflects a medium to high trophic level. According to [34], the taxonomic composition of rotifers is a reliable indicator of the trophic level of a water body. In particular, species of the genus </w:t>
      </w:r>
      <w:proofErr w:type="spellStart"/>
      <w:r w:rsidRPr="00C85FBC">
        <w:rPr>
          <w:rFonts w:ascii="Arial" w:hAnsi="Arial" w:cs="Arial"/>
        </w:rPr>
        <w:t>Brachionus</w:t>
      </w:r>
      <w:proofErr w:type="spellEnd"/>
      <w:r w:rsidRPr="00C85FBC">
        <w:rPr>
          <w:rFonts w:ascii="Arial" w:hAnsi="Arial" w:cs="Arial"/>
        </w:rPr>
        <w:t>, frequently encountered in this study, are characteristic of mesotrophic to eutrophic waters, that is, moderately to highly nutrient-rich environments [35]. These species thrive preferentially in environments rich in organic matter and phytoplankton, where they find abundant food and relative ecological stability.</w:t>
      </w:r>
    </w:p>
    <w:p w14:paraId="1E68574A" w14:textId="77777777" w:rsidR="00C85FBC" w:rsidRPr="00C85FBC" w:rsidRDefault="00C85FBC" w:rsidP="00C85FBC">
      <w:pPr>
        <w:pStyle w:val="Body"/>
        <w:rPr>
          <w:rFonts w:ascii="Arial" w:hAnsi="Arial" w:cs="Arial"/>
        </w:rPr>
      </w:pPr>
      <w:r w:rsidRPr="00C85FBC">
        <w:rPr>
          <w:rFonts w:ascii="Arial" w:hAnsi="Arial" w:cs="Arial"/>
        </w:rPr>
        <w:t>In the small reservoir lakes studied, the high nutrient load due to runoff and human activities (agriculture, fishing, soil leaching) promotes the proliferation of rotifers. Their dominance therefore indicates both high biological productivity and a high trophic state of the environment. Furthermore, the ability of rotifers to efficiently exploit microalgae and bacteria as a food source gives them a competitive advantage over other zooplankton groups, particularly cladocerans and copepods, which require more stable conditions and a more selective feeding regime.</w:t>
      </w:r>
    </w:p>
    <w:p w14:paraId="23E96330" w14:textId="77777777" w:rsidR="00C85FBC" w:rsidRPr="00C85FBC" w:rsidRDefault="00C85FBC" w:rsidP="00C85FBC">
      <w:pPr>
        <w:pStyle w:val="Body"/>
        <w:rPr>
          <w:rFonts w:ascii="Arial" w:hAnsi="Arial" w:cs="Arial"/>
        </w:rPr>
      </w:pPr>
      <w:r w:rsidRPr="00C85FBC">
        <w:rPr>
          <w:rFonts w:ascii="Arial" w:hAnsi="Arial" w:cs="Arial"/>
        </w:rPr>
        <w:t>Thus, the predominance of rotifers in the lakes of northern Côte d'Ivoire reflects an optimal adaptation to the ecological variability of small tropical reservoirs and confirms their role of sensitive biological indicators of the trophic level and ecological quality of aquatic environments.</w:t>
      </w:r>
    </w:p>
    <w:p w14:paraId="4B8EEFD8" w14:textId="454C05C4" w:rsidR="00C85FBC" w:rsidRPr="00C85FBC" w:rsidRDefault="00C85FBC" w:rsidP="00C85FBC">
      <w:pPr>
        <w:pStyle w:val="Body"/>
        <w:rPr>
          <w:rFonts w:ascii="Arial" w:hAnsi="Arial" w:cs="Arial"/>
        </w:rPr>
      </w:pPr>
      <w:r w:rsidRPr="00C85FBC">
        <w:rPr>
          <w:rFonts w:ascii="Arial" w:hAnsi="Arial" w:cs="Arial"/>
        </w:rPr>
        <w:t xml:space="preserve">Furthermore, seasonal disparities in zooplankton density are observed between different bodies of water. The high average total abundance of zooplankton in the small dam lakes of </w:t>
      </w:r>
      <w:proofErr w:type="spellStart"/>
      <w:r w:rsidRPr="00C85FBC">
        <w:rPr>
          <w:rFonts w:ascii="Arial" w:hAnsi="Arial" w:cs="Arial"/>
        </w:rPr>
        <w:t>Mambiandougou</w:t>
      </w:r>
      <w:proofErr w:type="spellEnd"/>
      <w:r w:rsidRPr="00C85FBC">
        <w:rPr>
          <w:rFonts w:ascii="Arial" w:hAnsi="Arial" w:cs="Arial"/>
        </w:rPr>
        <w:t xml:space="preserve">, Torla, and </w:t>
      </w:r>
      <w:proofErr w:type="spellStart"/>
      <w:r w:rsidRPr="00C85FBC">
        <w:rPr>
          <w:rFonts w:ascii="Arial" w:hAnsi="Arial" w:cs="Arial"/>
        </w:rPr>
        <w:t>Noumousso</w:t>
      </w:r>
      <w:proofErr w:type="spellEnd"/>
      <w:r w:rsidRPr="00C85FBC">
        <w:rPr>
          <w:rFonts w:ascii="Arial" w:hAnsi="Arial" w:cs="Arial"/>
        </w:rPr>
        <w:t xml:space="preserve"> during the dry season could be explained by physicochemical conditions favorable to biological productivity. Indeed, the higher temperatures recorded during this period accelerate the metabolism of phytoplankton, the main food source for zooplankton. Moreover, the decrease in water volume due to evaporation leads to a concentration of nutrients (nitrogen, phosphorus, etc.), thus promoting high primary production. This abundance of phytoplankton, in turn, stimulates zooplankton growth, as highlighted by [36</w:t>
      </w:r>
      <w:r w:rsidR="00163C95">
        <w:rPr>
          <w:rFonts w:ascii="Arial" w:hAnsi="Arial" w:cs="Arial"/>
        </w:rPr>
        <w:t>,</w:t>
      </w:r>
      <w:r w:rsidR="00DB63C8">
        <w:rPr>
          <w:rFonts w:ascii="Arial" w:hAnsi="Arial" w:cs="Arial"/>
        </w:rPr>
        <w:t>37</w:t>
      </w:r>
      <w:r w:rsidRPr="00C85FBC">
        <w:rPr>
          <w:rFonts w:ascii="Arial" w:hAnsi="Arial" w:cs="Arial"/>
        </w:rPr>
        <w:t xml:space="preserve">], who indicate that nutrient richness is crucial for plankton development. Similar observations were </w:t>
      </w:r>
      <w:proofErr w:type="spellStart"/>
      <w:r w:rsidRPr="00C85FBC">
        <w:rPr>
          <w:rFonts w:ascii="Arial" w:hAnsi="Arial" w:cs="Arial"/>
        </w:rPr>
        <w:t>reportedby</w:t>
      </w:r>
      <w:proofErr w:type="spellEnd"/>
      <w:r w:rsidRPr="00C85FBC">
        <w:rPr>
          <w:rFonts w:ascii="Arial" w:hAnsi="Arial" w:cs="Arial"/>
        </w:rPr>
        <w:t xml:space="preserve"> [3</w:t>
      </w:r>
      <w:r w:rsidR="00DB63C8">
        <w:rPr>
          <w:rFonts w:ascii="Arial" w:hAnsi="Arial" w:cs="Arial"/>
        </w:rPr>
        <w:t>8</w:t>
      </w:r>
      <w:r w:rsidRPr="00C85FBC">
        <w:rPr>
          <w:rFonts w:ascii="Arial" w:hAnsi="Arial" w:cs="Arial"/>
        </w:rPr>
        <w:t>]</w:t>
      </w:r>
      <w:r w:rsidR="00DB63C8">
        <w:rPr>
          <w:rFonts w:ascii="Arial" w:hAnsi="Arial" w:cs="Arial"/>
        </w:rPr>
        <w:t xml:space="preserve"> </w:t>
      </w:r>
      <w:r w:rsidRPr="00C85FBC">
        <w:rPr>
          <w:rFonts w:ascii="Arial" w:hAnsi="Arial" w:cs="Arial"/>
        </w:rPr>
        <w:t xml:space="preserve">in the </w:t>
      </w:r>
      <w:proofErr w:type="spellStart"/>
      <w:r w:rsidRPr="00C85FBC">
        <w:rPr>
          <w:rFonts w:ascii="Arial" w:hAnsi="Arial" w:cs="Arial"/>
        </w:rPr>
        <w:t>Bagoe</w:t>
      </w:r>
      <w:proofErr w:type="spellEnd"/>
      <w:r w:rsidRPr="00C85FBC">
        <w:rPr>
          <w:rFonts w:ascii="Arial" w:hAnsi="Arial" w:cs="Arial"/>
        </w:rPr>
        <w:t xml:space="preserve"> River, where the dry period also coincided with a peak in zooplankton density.</w:t>
      </w:r>
    </w:p>
    <w:p w14:paraId="45940F47" w14:textId="07F99406" w:rsidR="00C85FBC" w:rsidRPr="00C85FBC" w:rsidRDefault="00C85FBC" w:rsidP="00C85FBC">
      <w:pPr>
        <w:pStyle w:val="Body"/>
        <w:rPr>
          <w:rFonts w:ascii="Arial" w:hAnsi="Arial" w:cs="Arial"/>
        </w:rPr>
      </w:pPr>
      <w:r w:rsidRPr="00C85FBC">
        <w:rPr>
          <w:rFonts w:ascii="Arial" w:hAnsi="Arial" w:cs="Arial"/>
        </w:rPr>
        <w:t xml:space="preserve">Conversely, in the small dammed lakes of </w:t>
      </w:r>
      <w:proofErr w:type="spellStart"/>
      <w:r w:rsidRPr="00C85FBC">
        <w:rPr>
          <w:rFonts w:ascii="Arial" w:hAnsi="Arial" w:cs="Arial"/>
        </w:rPr>
        <w:t>Sambakaha</w:t>
      </w:r>
      <w:proofErr w:type="spellEnd"/>
      <w:r w:rsidRPr="00C85FBC">
        <w:rPr>
          <w:rFonts w:ascii="Arial" w:hAnsi="Arial" w:cs="Arial"/>
        </w:rPr>
        <w:t xml:space="preserve"> and </w:t>
      </w:r>
      <w:proofErr w:type="spellStart"/>
      <w:r w:rsidRPr="00C85FBC">
        <w:rPr>
          <w:rFonts w:ascii="Arial" w:hAnsi="Arial" w:cs="Arial"/>
        </w:rPr>
        <w:t>Korokara</w:t>
      </w:r>
      <w:proofErr w:type="spellEnd"/>
      <w:r w:rsidRPr="00C85FBC">
        <w:rPr>
          <w:rFonts w:ascii="Arial" w:hAnsi="Arial" w:cs="Arial"/>
        </w:rPr>
        <w:t>, zooplankton is more abundant during the rainy season. This difference in dynamics could be attributed to specific local factors related to the morphology of the lakes, the nature of their watersheds, and their hydrological inputs. Indeed, rainfall brings runoff rich in nutrients leached from the surrounding soils. These inputs increase the fertility of the aquatic environment, thus promoting the development of phytoplankton, and subsequently zooplankton [3</w:t>
      </w:r>
      <w:r w:rsidR="00DB63C8">
        <w:rPr>
          <w:rFonts w:ascii="Arial" w:hAnsi="Arial" w:cs="Arial"/>
        </w:rPr>
        <w:t>9</w:t>
      </w:r>
      <w:r w:rsidRPr="00C85FBC">
        <w:rPr>
          <w:rFonts w:ascii="Arial" w:hAnsi="Arial" w:cs="Arial"/>
        </w:rPr>
        <w:t xml:space="preserve">, </w:t>
      </w:r>
      <w:r w:rsidR="00DB63C8">
        <w:rPr>
          <w:rFonts w:ascii="Arial" w:hAnsi="Arial" w:cs="Arial"/>
        </w:rPr>
        <w:t>40</w:t>
      </w:r>
      <w:r w:rsidRPr="00C85FBC">
        <w:rPr>
          <w:rFonts w:ascii="Arial" w:hAnsi="Arial" w:cs="Arial"/>
        </w:rPr>
        <w:t>]  .Similar results were obtained by[4</w:t>
      </w:r>
      <w:r w:rsidR="00DB63C8">
        <w:rPr>
          <w:rFonts w:ascii="Arial" w:hAnsi="Arial" w:cs="Arial"/>
        </w:rPr>
        <w:t>1</w:t>
      </w:r>
      <w:r w:rsidRPr="00C85FBC">
        <w:rPr>
          <w:rFonts w:ascii="Arial" w:hAnsi="Arial" w:cs="Arial"/>
        </w:rPr>
        <w:t xml:space="preserve">] in Lake Kariba (Zambia and </w:t>
      </w:r>
      <w:r w:rsidRPr="00C85FBC">
        <w:rPr>
          <w:rFonts w:ascii="Arial" w:hAnsi="Arial" w:cs="Arial"/>
        </w:rPr>
        <w:lastRenderedPageBreak/>
        <w:t>Zimbabwe), by [4</w:t>
      </w:r>
      <w:r w:rsidR="00DB63C8">
        <w:rPr>
          <w:rFonts w:ascii="Arial" w:hAnsi="Arial" w:cs="Arial"/>
        </w:rPr>
        <w:t>2</w:t>
      </w:r>
      <w:r w:rsidRPr="00C85FBC">
        <w:rPr>
          <w:rFonts w:ascii="Arial" w:hAnsi="Arial" w:cs="Arial"/>
        </w:rPr>
        <w:t xml:space="preserve">] in the </w:t>
      </w:r>
      <w:proofErr w:type="spellStart"/>
      <w:r w:rsidRPr="00C85FBC">
        <w:rPr>
          <w:rFonts w:ascii="Arial" w:hAnsi="Arial" w:cs="Arial"/>
        </w:rPr>
        <w:t>Ologea</w:t>
      </w:r>
      <w:proofErr w:type="spellEnd"/>
      <w:r w:rsidRPr="00C85FBC">
        <w:rPr>
          <w:rFonts w:ascii="Arial" w:hAnsi="Arial" w:cs="Arial"/>
        </w:rPr>
        <w:t xml:space="preserve"> Lagoon (Southwest Nigeria), and by [4</w:t>
      </w:r>
      <w:r w:rsidR="00DB63C8">
        <w:rPr>
          <w:rFonts w:ascii="Arial" w:hAnsi="Arial" w:cs="Arial"/>
        </w:rPr>
        <w:t>3</w:t>
      </w:r>
      <w:r w:rsidRPr="00C85FBC">
        <w:rPr>
          <w:rFonts w:ascii="Arial" w:hAnsi="Arial" w:cs="Arial"/>
        </w:rPr>
        <w:t xml:space="preserve">] in the upper reaches of the </w:t>
      </w:r>
      <w:proofErr w:type="spellStart"/>
      <w:r w:rsidRPr="00C85FBC">
        <w:rPr>
          <w:rFonts w:ascii="Arial" w:hAnsi="Arial" w:cs="Arial"/>
        </w:rPr>
        <w:t>Bandaman</w:t>
      </w:r>
      <w:proofErr w:type="spellEnd"/>
      <w:r w:rsidRPr="00C85FBC">
        <w:rPr>
          <w:rFonts w:ascii="Arial" w:hAnsi="Arial" w:cs="Arial"/>
        </w:rPr>
        <w:t>, which also observed maximum zooplankton density during the rainy season.</w:t>
      </w:r>
    </w:p>
    <w:p w14:paraId="5C1B0084" w14:textId="77777777" w:rsidR="00C85FBC" w:rsidRPr="00C85FBC" w:rsidRDefault="00C85FBC" w:rsidP="00C85FBC">
      <w:pPr>
        <w:pStyle w:val="Body"/>
        <w:rPr>
          <w:rFonts w:ascii="Arial" w:hAnsi="Arial" w:cs="Arial"/>
        </w:rPr>
      </w:pPr>
      <w:r w:rsidRPr="00C85FBC">
        <w:rPr>
          <w:rFonts w:ascii="Arial" w:hAnsi="Arial" w:cs="Arial"/>
        </w:rPr>
        <w:t xml:space="preserve">Furthermore, although taxonomic richness at the stations is significantly higher during the rainy season, only the </w:t>
      </w:r>
      <w:proofErr w:type="spellStart"/>
      <w:r w:rsidRPr="00C85FBC">
        <w:rPr>
          <w:rFonts w:ascii="Arial" w:hAnsi="Arial" w:cs="Arial"/>
        </w:rPr>
        <w:t>Mambiandougou</w:t>
      </w:r>
      <w:proofErr w:type="spellEnd"/>
      <w:r w:rsidRPr="00C85FBC">
        <w:rPr>
          <w:rFonts w:ascii="Arial" w:hAnsi="Arial" w:cs="Arial"/>
        </w:rPr>
        <w:t xml:space="preserve"> station (H' = 2.33 bits/individual) has a Shannon-Weaver index (H') value greater than 2. According to [43], the diversity at this station is high. However, the population distribution is unbalanced at this station, as the </w:t>
      </w:r>
      <w:proofErr w:type="spellStart"/>
      <w:r w:rsidRPr="00C85FBC">
        <w:rPr>
          <w:rFonts w:ascii="Arial" w:hAnsi="Arial" w:cs="Arial"/>
        </w:rPr>
        <w:t>Piélou</w:t>
      </w:r>
      <w:proofErr w:type="spellEnd"/>
      <w:r w:rsidRPr="00C85FBC">
        <w:rPr>
          <w:rFonts w:ascii="Arial" w:hAnsi="Arial" w:cs="Arial"/>
        </w:rPr>
        <w:t xml:space="preserve"> Evenness value (E = 0.63 bits/individual) is less than 0.8 bits/individual.</w:t>
      </w:r>
    </w:p>
    <w:p w14:paraId="12EFAD1C" w14:textId="77777777" w:rsidR="00C85FBC" w:rsidRPr="00C85FBC" w:rsidRDefault="00C85FBC" w:rsidP="00C85FBC">
      <w:pPr>
        <w:pStyle w:val="Body"/>
        <w:rPr>
          <w:rFonts w:ascii="Arial" w:hAnsi="Arial" w:cs="Arial"/>
        </w:rPr>
      </w:pPr>
      <w:r w:rsidRPr="00C85FBC">
        <w:rPr>
          <w:rFonts w:ascii="Arial" w:hAnsi="Arial" w:cs="Arial"/>
        </w:rPr>
        <w:t>The results of the canonical correspondence analysis (CCA) show that the variables strongly associated with taxon distribution are electrical conductivity, dissolved solids content, pH, and dissolved oxygen content.</w:t>
      </w:r>
    </w:p>
    <w:p w14:paraId="0FD0C6E5" w14:textId="77777777" w:rsidR="00C85FBC" w:rsidRPr="00C85FBC" w:rsidRDefault="00C85FBC" w:rsidP="00C85FBC">
      <w:pPr>
        <w:pStyle w:val="Body"/>
        <w:rPr>
          <w:rFonts w:ascii="Arial" w:hAnsi="Arial" w:cs="Arial"/>
        </w:rPr>
      </w:pPr>
      <w:r w:rsidRPr="00C85FBC">
        <w:rPr>
          <w:rFonts w:ascii="Arial" w:hAnsi="Arial" w:cs="Arial"/>
        </w:rPr>
        <w:t xml:space="preserve">This group 1, associated with the </w:t>
      </w:r>
      <w:proofErr w:type="spellStart"/>
      <w:r w:rsidRPr="00C85FBC">
        <w:rPr>
          <w:rFonts w:ascii="Arial" w:hAnsi="Arial" w:cs="Arial"/>
        </w:rPr>
        <w:t>Mambiandougou</w:t>
      </w:r>
      <w:proofErr w:type="spellEnd"/>
      <w:r w:rsidRPr="00C85FBC">
        <w:rPr>
          <w:rFonts w:ascii="Arial" w:hAnsi="Arial" w:cs="Arial"/>
        </w:rPr>
        <w:t xml:space="preserve"> station and dominated by rotifers such as </w:t>
      </w:r>
      <w:proofErr w:type="spellStart"/>
      <w:r w:rsidRPr="00C85FBC">
        <w:rPr>
          <w:rFonts w:ascii="Arial" w:hAnsi="Arial" w:cs="Arial"/>
        </w:rPr>
        <w:t>Brachionus</w:t>
      </w:r>
      <w:proofErr w:type="spellEnd"/>
      <w:r w:rsidRPr="00C85FBC">
        <w:rPr>
          <w:rFonts w:ascii="Arial" w:hAnsi="Arial" w:cs="Arial"/>
        </w:rPr>
        <w:t xml:space="preserve"> </w:t>
      </w:r>
      <w:proofErr w:type="spellStart"/>
      <w:r w:rsidRPr="00C85FBC">
        <w:rPr>
          <w:rFonts w:ascii="Arial" w:hAnsi="Arial" w:cs="Arial"/>
        </w:rPr>
        <w:t>falcatus</w:t>
      </w:r>
      <w:proofErr w:type="spellEnd"/>
      <w:r w:rsidRPr="00C85FBC">
        <w:rPr>
          <w:rFonts w:ascii="Arial" w:hAnsi="Arial" w:cs="Arial"/>
        </w:rPr>
        <w:t xml:space="preserve">, </w:t>
      </w:r>
      <w:proofErr w:type="spellStart"/>
      <w:r w:rsidRPr="00C85FBC">
        <w:rPr>
          <w:rFonts w:ascii="Arial" w:hAnsi="Arial" w:cs="Arial"/>
        </w:rPr>
        <w:t>Brachionus</w:t>
      </w:r>
      <w:proofErr w:type="spellEnd"/>
      <w:r w:rsidRPr="00C85FBC">
        <w:rPr>
          <w:rFonts w:ascii="Arial" w:hAnsi="Arial" w:cs="Arial"/>
        </w:rPr>
        <w:t xml:space="preserve"> </w:t>
      </w:r>
      <w:proofErr w:type="spellStart"/>
      <w:r w:rsidRPr="00C85FBC">
        <w:rPr>
          <w:rFonts w:ascii="Arial" w:hAnsi="Arial" w:cs="Arial"/>
        </w:rPr>
        <w:t>quadridentatus</w:t>
      </w:r>
      <w:proofErr w:type="spellEnd"/>
      <w:r w:rsidRPr="00C85FBC">
        <w:rPr>
          <w:rFonts w:ascii="Arial" w:hAnsi="Arial" w:cs="Arial"/>
        </w:rPr>
        <w:t xml:space="preserve">, </w:t>
      </w:r>
      <w:proofErr w:type="spellStart"/>
      <w:r w:rsidRPr="00C85FBC">
        <w:rPr>
          <w:rFonts w:ascii="Arial" w:hAnsi="Arial" w:cs="Arial"/>
        </w:rPr>
        <w:t>Filinia</w:t>
      </w:r>
      <w:proofErr w:type="spellEnd"/>
      <w:r w:rsidRPr="00C85FBC">
        <w:rPr>
          <w:rFonts w:ascii="Arial" w:hAnsi="Arial" w:cs="Arial"/>
        </w:rPr>
        <w:t xml:space="preserve"> </w:t>
      </w:r>
      <w:proofErr w:type="spellStart"/>
      <w:r w:rsidRPr="00C85FBC">
        <w:rPr>
          <w:rFonts w:ascii="Arial" w:hAnsi="Arial" w:cs="Arial"/>
        </w:rPr>
        <w:t>longiseta</w:t>
      </w:r>
      <w:proofErr w:type="spellEnd"/>
      <w:r w:rsidRPr="00C85FBC">
        <w:rPr>
          <w:rFonts w:ascii="Arial" w:hAnsi="Arial" w:cs="Arial"/>
        </w:rPr>
        <w:t xml:space="preserve">, </w:t>
      </w:r>
      <w:proofErr w:type="spellStart"/>
      <w:r w:rsidRPr="00C85FBC">
        <w:rPr>
          <w:rFonts w:ascii="Arial" w:hAnsi="Arial" w:cs="Arial"/>
        </w:rPr>
        <w:t>Plationus</w:t>
      </w:r>
      <w:proofErr w:type="spellEnd"/>
      <w:r w:rsidRPr="00C85FBC">
        <w:rPr>
          <w:rFonts w:ascii="Arial" w:hAnsi="Arial" w:cs="Arial"/>
        </w:rPr>
        <w:t xml:space="preserve"> </w:t>
      </w:r>
      <w:proofErr w:type="spellStart"/>
      <w:r w:rsidRPr="00C85FBC">
        <w:rPr>
          <w:rFonts w:ascii="Arial" w:hAnsi="Arial" w:cs="Arial"/>
        </w:rPr>
        <w:t>patulus</w:t>
      </w:r>
      <w:proofErr w:type="spellEnd"/>
      <w:r w:rsidRPr="00C85FBC">
        <w:rPr>
          <w:rFonts w:ascii="Arial" w:hAnsi="Arial" w:cs="Arial"/>
        </w:rPr>
        <w:t xml:space="preserve">, and </w:t>
      </w:r>
      <w:proofErr w:type="spellStart"/>
      <w:r w:rsidRPr="00C85FBC">
        <w:rPr>
          <w:rFonts w:ascii="Arial" w:hAnsi="Arial" w:cs="Arial"/>
        </w:rPr>
        <w:t>Testudinella</w:t>
      </w:r>
      <w:proofErr w:type="spellEnd"/>
      <w:r w:rsidRPr="00C85FBC">
        <w:rPr>
          <w:rFonts w:ascii="Arial" w:hAnsi="Arial" w:cs="Arial"/>
        </w:rPr>
        <w:t xml:space="preserve"> patina, is linked to high values of conductivity and dissolved solids. These parameters indicate a more mineralized and eutrophic environment, rich in ions and dissolved matter. Species of the genera </w:t>
      </w:r>
      <w:proofErr w:type="spellStart"/>
      <w:r w:rsidRPr="00C85FBC">
        <w:rPr>
          <w:rFonts w:ascii="Arial" w:hAnsi="Arial" w:cs="Arial"/>
        </w:rPr>
        <w:t>Brachionus</w:t>
      </w:r>
      <w:proofErr w:type="spellEnd"/>
      <w:r w:rsidRPr="00C85FBC">
        <w:rPr>
          <w:rFonts w:ascii="Arial" w:hAnsi="Arial" w:cs="Arial"/>
        </w:rPr>
        <w:t xml:space="preserve"> and </w:t>
      </w:r>
      <w:proofErr w:type="spellStart"/>
      <w:r w:rsidRPr="00C85FBC">
        <w:rPr>
          <w:rFonts w:ascii="Arial" w:hAnsi="Arial" w:cs="Arial"/>
        </w:rPr>
        <w:t>Filinia</w:t>
      </w:r>
      <w:proofErr w:type="spellEnd"/>
      <w:r w:rsidRPr="00C85FBC">
        <w:rPr>
          <w:rFonts w:ascii="Arial" w:hAnsi="Arial" w:cs="Arial"/>
        </w:rPr>
        <w:t xml:space="preserve"> are well known for their tolerance of nutrient-rich environments and their ability to thrive in waters with low organic matter content. Thus, the dominance of this group at </w:t>
      </w:r>
      <w:proofErr w:type="spellStart"/>
      <w:r w:rsidRPr="00C85FBC">
        <w:rPr>
          <w:rFonts w:ascii="Arial" w:hAnsi="Arial" w:cs="Arial"/>
        </w:rPr>
        <w:t>Mambiandougou</w:t>
      </w:r>
      <w:proofErr w:type="spellEnd"/>
      <w:r w:rsidRPr="00C85FBC">
        <w:rPr>
          <w:rFonts w:ascii="Arial" w:hAnsi="Arial" w:cs="Arial"/>
        </w:rPr>
        <w:t xml:space="preserve"> suggests high productivity of the environment, likely due to a high concentration of nutrients resulting from leaching or evaporation.</w:t>
      </w:r>
    </w:p>
    <w:p w14:paraId="576AE9C0" w14:textId="77777777" w:rsidR="00C85FBC" w:rsidRPr="00C85FBC" w:rsidRDefault="00C85FBC" w:rsidP="00C85FBC">
      <w:pPr>
        <w:pStyle w:val="Body"/>
        <w:rPr>
          <w:rFonts w:ascii="Arial" w:hAnsi="Arial" w:cs="Arial"/>
        </w:rPr>
      </w:pPr>
      <w:r w:rsidRPr="00C85FBC">
        <w:rPr>
          <w:rFonts w:ascii="Arial" w:hAnsi="Arial" w:cs="Arial"/>
        </w:rPr>
        <w:t xml:space="preserve">The second group associated with the </w:t>
      </w:r>
      <w:proofErr w:type="spellStart"/>
      <w:r w:rsidRPr="00C85FBC">
        <w:rPr>
          <w:rFonts w:ascii="Arial" w:hAnsi="Arial" w:cs="Arial"/>
        </w:rPr>
        <w:t>Korokara</w:t>
      </w:r>
      <w:proofErr w:type="spellEnd"/>
      <w:r w:rsidRPr="00C85FBC">
        <w:rPr>
          <w:rFonts w:ascii="Arial" w:hAnsi="Arial" w:cs="Arial"/>
        </w:rPr>
        <w:t xml:space="preserve"> station, comprising </w:t>
      </w:r>
      <w:proofErr w:type="spellStart"/>
      <w:r w:rsidRPr="00C85FBC">
        <w:rPr>
          <w:rFonts w:ascii="Arial" w:hAnsi="Arial" w:cs="Arial"/>
        </w:rPr>
        <w:t>Lecane</w:t>
      </w:r>
      <w:proofErr w:type="spellEnd"/>
      <w:r w:rsidRPr="00C85FBC">
        <w:rPr>
          <w:rFonts w:ascii="Arial" w:hAnsi="Arial" w:cs="Arial"/>
        </w:rPr>
        <w:t xml:space="preserve"> </w:t>
      </w:r>
      <w:proofErr w:type="spellStart"/>
      <w:r w:rsidRPr="00C85FBC">
        <w:rPr>
          <w:rFonts w:ascii="Arial" w:hAnsi="Arial" w:cs="Arial"/>
        </w:rPr>
        <w:t>luna</w:t>
      </w:r>
      <w:proofErr w:type="spellEnd"/>
      <w:r w:rsidRPr="00C85FBC">
        <w:rPr>
          <w:rFonts w:ascii="Arial" w:hAnsi="Arial" w:cs="Arial"/>
        </w:rPr>
        <w:t xml:space="preserve">, </w:t>
      </w:r>
      <w:proofErr w:type="spellStart"/>
      <w:r w:rsidRPr="00C85FBC">
        <w:rPr>
          <w:rFonts w:ascii="Arial" w:hAnsi="Arial" w:cs="Arial"/>
        </w:rPr>
        <w:t>Moina</w:t>
      </w:r>
      <w:proofErr w:type="spellEnd"/>
      <w:r w:rsidRPr="00C85FBC">
        <w:rPr>
          <w:rFonts w:ascii="Arial" w:hAnsi="Arial" w:cs="Arial"/>
        </w:rPr>
        <w:t xml:space="preserve"> </w:t>
      </w:r>
      <w:proofErr w:type="spellStart"/>
      <w:r w:rsidRPr="00C85FBC">
        <w:rPr>
          <w:rFonts w:ascii="Arial" w:hAnsi="Arial" w:cs="Arial"/>
        </w:rPr>
        <w:t>micrura</w:t>
      </w:r>
      <w:proofErr w:type="spellEnd"/>
      <w:r w:rsidRPr="00C85FBC">
        <w:rPr>
          <w:rFonts w:ascii="Arial" w:hAnsi="Arial" w:cs="Arial"/>
        </w:rPr>
        <w:t xml:space="preserve">, </w:t>
      </w:r>
      <w:proofErr w:type="spellStart"/>
      <w:r w:rsidRPr="00C85FBC">
        <w:rPr>
          <w:rFonts w:ascii="Arial" w:hAnsi="Arial" w:cs="Arial"/>
        </w:rPr>
        <w:t>Mytilina</w:t>
      </w:r>
      <w:proofErr w:type="spellEnd"/>
      <w:r w:rsidRPr="00C85FBC">
        <w:rPr>
          <w:rFonts w:ascii="Arial" w:hAnsi="Arial" w:cs="Arial"/>
        </w:rPr>
        <w:t xml:space="preserve"> </w:t>
      </w:r>
      <w:proofErr w:type="spellStart"/>
      <w:r w:rsidRPr="00C85FBC">
        <w:rPr>
          <w:rFonts w:ascii="Arial" w:hAnsi="Arial" w:cs="Arial"/>
        </w:rPr>
        <w:t>mucronata</w:t>
      </w:r>
      <w:proofErr w:type="spellEnd"/>
      <w:r w:rsidRPr="00C85FBC">
        <w:rPr>
          <w:rFonts w:ascii="Arial" w:hAnsi="Arial" w:cs="Arial"/>
        </w:rPr>
        <w:t xml:space="preserve">, </w:t>
      </w:r>
      <w:proofErr w:type="spellStart"/>
      <w:r w:rsidRPr="00C85FBC">
        <w:rPr>
          <w:rFonts w:ascii="Arial" w:hAnsi="Arial" w:cs="Arial"/>
        </w:rPr>
        <w:t>Lecane</w:t>
      </w:r>
      <w:proofErr w:type="spellEnd"/>
      <w:r w:rsidRPr="00C85FBC">
        <w:rPr>
          <w:rFonts w:ascii="Arial" w:hAnsi="Arial" w:cs="Arial"/>
        </w:rPr>
        <w:t xml:space="preserve"> </w:t>
      </w:r>
      <w:proofErr w:type="spellStart"/>
      <w:r w:rsidRPr="00C85FBC">
        <w:rPr>
          <w:rFonts w:ascii="Arial" w:hAnsi="Arial" w:cs="Arial"/>
        </w:rPr>
        <w:t>papuana</w:t>
      </w:r>
      <w:proofErr w:type="spellEnd"/>
      <w:r w:rsidRPr="00C85FBC">
        <w:rPr>
          <w:rFonts w:ascii="Arial" w:hAnsi="Arial" w:cs="Arial"/>
        </w:rPr>
        <w:t>, as well as copepodites and copepod nauplii, is characterized by low conductivity and dissolved solids values.</w:t>
      </w:r>
    </w:p>
    <w:p w14:paraId="3B964B2F" w14:textId="77777777" w:rsidR="00C85FBC" w:rsidRPr="00C85FBC" w:rsidRDefault="00C85FBC" w:rsidP="00C85FBC">
      <w:pPr>
        <w:pStyle w:val="Body"/>
        <w:rPr>
          <w:rFonts w:ascii="Arial" w:hAnsi="Arial" w:cs="Arial"/>
        </w:rPr>
      </w:pPr>
      <w:r w:rsidRPr="00C85FBC">
        <w:rPr>
          <w:rFonts w:ascii="Arial" w:hAnsi="Arial" w:cs="Arial"/>
        </w:rPr>
        <w:t xml:space="preserve">This type of environment reflects soft, low-mineral water, typical of areas receiving significant rainfall or runoff. </w:t>
      </w:r>
      <w:proofErr w:type="spellStart"/>
      <w:r w:rsidRPr="00C85FBC">
        <w:rPr>
          <w:rFonts w:ascii="Arial" w:hAnsi="Arial" w:cs="Arial"/>
        </w:rPr>
        <w:t>Cladocerans</w:t>
      </w:r>
      <w:proofErr w:type="spellEnd"/>
      <w:r w:rsidRPr="00C85FBC">
        <w:rPr>
          <w:rFonts w:ascii="Arial" w:hAnsi="Arial" w:cs="Arial"/>
        </w:rPr>
        <w:t xml:space="preserve"> such as </w:t>
      </w:r>
      <w:proofErr w:type="spellStart"/>
      <w:r w:rsidRPr="00C85FBC">
        <w:rPr>
          <w:rFonts w:ascii="Arial" w:hAnsi="Arial" w:cs="Arial"/>
        </w:rPr>
        <w:t>Moina</w:t>
      </w:r>
      <w:proofErr w:type="spellEnd"/>
      <w:r w:rsidRPr="00C85FBC">
        <w:rPr>
          <w:rFonts w:ascii="Arial" w:hAnsi="Arial" w:cs="Arial"/>
        </w:rPr>
        <w:t xml:space="preserve"> </w:t>
      </w:r>
      <w:proofErr w:type="spellStart"/>
      <w:r w:rsidRPr="00C85FBC">
        <w:rPr>
          <w:rFonts w:ascii="Arial" w:hAnsi="Arial" w:cs="Arial"/>
        </w:rPr>
        <w:t>micrura</w:t>
      </w:r>
      <w:proofErr w:type="spellEnd"/>
      <w:r w:rsidRPr="00C85FBC">
        <w:rPr>
          <w:rFonts w:ascii="Arial" w:hAnsi="Arial" w:cs="Arial"/>
        </w:rPr>
        <w:t xml:space="preserve"> and copepods of the genus </w:t>
      </w:r>
      <w:proofErr w:type="spellStart"/>
      <w:r w:rsidRPr="00C85FBC">
        <w:rPr>
          <w:rFonts w:ascii="Arial" w:hAnsi="Arial" w:cs="Arial"/>
        </w:rPr>
        <w:t>Thermocyclops</w:t>
      </w:r>
      <w:proofErr w:type="spellEnd"/>
      <w:r w:rsidRPr="00C85FBC">
        <w:rPr>
          <w:rFonts w:ascii="Arial" w:hAnsi="Arial" w:cs="Arial"/>
        </w:rPr>
        <w:t xml:space="preserve"> find favorable conditions there, particularly due to the presence of a well-oxygenated and stable water column.</w:t>
      </w:r>
    </w:p>
    <w:p w14:paraId="0FCF1B26" w14:textId="77777777" w:rsidR="00C85FBC" w:rsidRPr="00C85FBC" w:rsidRDefault="00C85FBC" w:rsidP="00C85FBC">
      <w:pPr>
        <w:pStyle w:val="Body"/>
        <w:rPr>
          <w:rFonts w:ascii="Arial" w:hAnsi="Arial" w:cs="Arial"/>
        </w:rPr>
      </w:pPr>
      <w:r w:rsidRPr="00C85FBC">
        <w:rPr>
          <w:rFonts w:ascii="Arial" w:hAnsi="Arial" w:cs="Arial"/>
        </w:rPr>
        <w:t xml:space="preserve">Thus, the </w:t>
      </w:r>
      <w:proofErr w:type="spellStart"/>
      <w:r w:rsidRPr="00C85FBC">
        <w:rPr>
          <w:rFonts w:ascii="Arial" w:hAnsi="Arial" w:cs="Arial"/>
        </w:rPr>
        <w:t>Korokara</w:t>
      </w:r>
      <w:proofErr w:type="spellEnd"/>
      <w:r w:rsidRPr="00C85FBC">
        <w:rPr>
          <w:rFonts w:ascii="Arial" w:hAnsi="Arial" w:cs="Arial"/>
        </w:rPr>
        <w:t xml:space="preserve"> zooplankton appears to be adapted to more dilute environments with lower mineral content.</w:t>
      </w:r>
    </w:p>
    <w:p w14:paraId="175148D0" w14:textId="77777777" w:rsidR="00C85FBC" w:rsidRPr="00C85FBC" w:rsidRDefault="00C85FBC" w:rsidP="00C85FBC">
      <w:pPr>
        <w:pStyle w:val="Body"/>
        <w:rPr>
          <w:rFonts w:ascii="Arial" w:hAnsi="Arial" w:cs="Arial"/>
        </w:rPr>
      </w:pPr>
      <w:r w:rsidRPr="00C85FBC">
        <w:rPr>
          <w:rFonts w:ascii="Arial" w:hAnsi="Arial" w:cs="Arial"/>
        </w:rPr>
        <w:t xml:space="preserve">The third group associated with the </w:t>
      </w:r>
      <w:proofErr w:type="spellStart"/>
      <w:r w:rsidRPr="00C85FBC">
        <w:rPr>
          <w:rFonts w:ascii="Arial" w:hAnsi="Arial" w:cs="Arial"/>
        </w:rPr>
        <w:t>Noumousso</w:t>
      </w:r>
      <w:proofErr w:type="spellEnd"/>
      <w:r w:rsidRPr="00C85FBC">
        <w:rPr>
          <w:rFonts w:ascii="Arial" w:hAnsi="Arial" w:cs="Arial"/>
        </w:rPr>
        <w:t xml:space="preserve"> station, represented by </w:t>
      </w:r>
      <w:proofErr w:type="spellStart"/>
      <w:r w:rsidRPr="00C85FBC">
        <w:rPr>
          <w:rFonts w:ascii="Arial" w:hAnsi="Arial" w:cs="Arial"/>
        </w:rPr>
        <w:t>Ceriodaphnia</w:t>
      </w:r>
      <w:proofErr w:type="spellEnd"/>
      <w:r w:rsidRPr="00C85FBC">
        <w:rPr>
          <w:rFonts w:ascii="Arial" w:hAnsi="Arial" w:cs="Arial"/>
        </w:rPr>
        <w:t xml:space="preserve"> </w:t>
      </w:r>
      <w:proofErr w:type="spellStart"/>
      <w:r w:rsidRPr="00C85FBC">
        <w:rPr>
          <w:rFonts w:ascii="Arial" w:hAnsi="Arial" w:cs="Arial"/>
        </w:rPr>
        <w:t>affinis</w:t>
      </w:r>
      <w:proofErr w:type="spellEnd"/>
      <w:r w:rsidRPr="00C85FBC">
        <w:rPr>
          <w:rFonts w:ascii="Arial" w:hAnsi="Arial" w:cs="Arial"/>
        </w:rPr>
        <w:t xml:space="preserve">, C. </w:t>
      </w:r>
      <w:proofErr w:type="spellStart"/>
      <w:r w:rsidRPr="00C85FBC">
        <w:rPr>
          <w:rFonts w:ascii="Arial" w:hAnsi="Arial" w:cs="Arial"/>
        </w:rPr>
        <w:t>cornuta</w:t>
      </w:r>
      <w:proofErr w:type="spellEnd"/>
      <w:r w:rsidRPr="00C85FBC">
        <w:rPr>
          <w:rFonts w:ascii="Arial" w:hAnsi="Arial" w:cs="Arial"/>
        </w:rPr>
        <w:t xml:space="preserve">, </w:t>
      </w:r>
      <w:proofErr w:type="spellStart"/>
      <w:r w:rsidRPr="00C85FBC">
        <w:rPr>
          <w:rFonts w:ascii="Arial" w:hAnsi="Arial" w:cs="Arial"/>
        </w:rPr>
        <w:t>Streblocerus</w:t>
      </w:r>
      <w:proofErr w:type="spellEnd"/>
      <w:r w:rsidRPr="00C85FBC">
        <w:rPr>
          <w:rFonts w:ascii="Arial" w:hAnsi="Arial" w:cs="Arial"/>
        </w:rPr>
        <w:t xml:space="preserve"> </w:t>
      </w:r>
      <w:proofErr w:type="spellStart"/>
      <w:r w:rsidRPr="00C85FBC">
        <w:rPr>
          <w:rFonts w:ascii="Arial" w:hAnsi="Arial" w:cs="Arial"/>
        </w:rPr>
        <w:t>sericaudatus</w:t>
      </w:r>
      <w:proofErr w:type="spellEnd"/>
      <w:r w:rsidRPr="00C85FBC">
        <w:rPr>
          <w:rFonts w:ascii="Arial" w:hAnsi="Arial" w:cs="Arial"/>
        </w:rPr>
        <w:t xml:space="preserve">, </w:t>
      </w:r>
      <w:proofErr w:type="spellStart"/>
      <w:r w:rsidRPr="00C85FBC">
        <w:rPr>
          <w:rFonts w:ascii="Arial" w:hAnsi="Arial" w:cs="Arial"/>
        </w:rPr>
        <w:t>Mesocyclops</w:t>
      </w:r>
      <w:proofErr w:type="spellEnd"/>
      <w:r w:rsidRPr="00C85FBC">
        <w:rPr>
          <w:rFonts w:ascii="Arial" w:hAnsi="Arial" w:cs="Arial"/>
        </w:rPr>
        <w:t xml:space="preserve"> sp., </w:t>
      </w:r>
      <w:proofErr w:type="spellStart"/>
      <w:r w:rsidRPr="00C85FBC">
        <w:rPr>
          <w:rFonts w:ascii="Arial" w:hAnsi="Arial" w:cs="Arial"/>
        </w:rPr>
        <w:t>Brachionus</w:t>
      </w:r>
      <w:proofErr w:type="spellEnd"/>
      <w:r w:rsidRPr="00C85FBC">
        <w:rPr>
          <w:rFonts w:ascii="Arial" w:hAnsi="Arial" w:cs="Arial"/>
        </w:rPr>
        <w:t xml:space="preserve"> angularis, and </w:t>
      </w:r>
      <w:proofErr w:type="spellStart"/>
      <w:r w:rsidRPr="00C85FBC">
        <w:rPr>
          <w:rFonts w:ascii="Arial" w:hAnsi="Arial" w:cs="Arial"/>
        </w:rPr>
        <w:t>Polyarthra</w:t>
      </w:r>
      <w:proofErr w:type="spellEnd"/>
      <w:r w:rsidRPr="00C85FBC">
        <w:rPr>
          <w:rFonts w:ascii="Arial" w:hAnsi="Arial" w:cs="Arial"/>
        </w:rPr>
        <w:t xml:space="preserve"> vulgaris, is associated with high dissolved oxygen and pH levels. These conditions indicate strong photosynthetic activity and a well-aerated environment, conducive to the development of species sensitive to deoxygenation. Cladocerans of the genus </w:t>
      </w:r>
      <w:proofErr w:type="spellStart"/>
      <w:r w:rsidRPr="00C85FBC">
        <w:rPr>
          <w:rFonts w:ascii="Arial" w:hAnsi="Arial" w:cs="Arial"/>
        </w:rPr>
        <w:t>Ceriodaphnia</w:t>
      </w:r>
      <w:proofErr w:type="spellEnd"/>
      <w:r w:rsidRPr="00C85FBC">
        <w:rPr>
          <w:rFonts w:ascii="Arial" w:hAnsi="Arial" w:cs="Arial"/>
        </w:rPr>
        <w:t xml:space="preserve"> are indicators of relatively neutral to slightly alkaline waters rich in phytoplankton. The composition of this group reflects ecological balance and good water quality at </w:t>
      </w:r>
      <w:proofErr w:type="spellStart"/>
      <w:r w:rsidRPr="00C85FBC">
        <w:rPr>
          <w:rFonts w:ascii="Arial" w:hAnsi="Arial" w:cs="Arial"/>
        </w:rPr>
        <w:t>Noumousso</w:t>
      </w:r>
      <w:proofErr w:type="spellEnd"/>
      <w:r w:rsidRPr="00C85FBC">
        <w:rPr>
          <w:rFonts w:ascii="Arial" w:hAnsi="Arial" w:cs="Arial"/>
        </w:rPr>
        <w:t>.</w:t>
      </w:r>
    </w:p>
    <w:p w14:paraId="38B53E78" w14:textId="24631C65" w:rsidR="00C85FBC" w:rsidRPr="00FB3A86" w:rsidRDefault="00C85FBC" w:rsidP="00C85FBC">
      <w:pPr>
        <w:pStyle w:val="Body"/>
        <w:spacing w:after="0"/>
        <w:rPr>
          <w:rFonts w:ascii="Arial" w:hAnsi="Arial" w:cs="Arial"/>
        </w:rPr>
      </w:pPr>
      <w:r w:rsidRPr="00C85FBC">
        <w:rPr>
          <w:rFonts w:ascii="Arial" w:hAnsi="Arial" w:cs="Arial"/>
        </w:rPr>
        <w:t xml:space="preserve">The fourth group associated with the Torla and </w:t>
      </w:r>
      <w:proofErr w:type="spellStart"/>
      <w:r w:rsidRPr="00C85FBC">
        <w:rPr>
          <w:rFonts w:ascii="Arial" w:hAnsi="Arial" w:cs="Arial"/>
        </w:rPr>
        <w:t>Sambakaha</w:t>
      </w:r>
      <w:proofErr w:type="spellEnd"/>
      <w:r w:rsidRPr="00C85FBC">
        <w:rPr>
          <w:rFonts w:ascii="Arial" w:hAnsi="Arial" w:cs="Arial"/>
        </w:rPr>
        <w:t xml:space="preserve"> stations, comprising </w:t>
      </w:r>
      <w:proofErr w:type="spellStart"/>
      <w:r w:rsidRPr="00C85FBC">
        <w:rPr>
          <w:rFonts w:ascii="Arial" w:hAnsi="Arial" w:cs="Arial"/>
        </w:rPr>
        <w:t>Trichocerca</w:t>
      </w:r>
      <w:proofErr w:type="spellEnd"/>
      <w:r w:rsidRPr="00C85FBC">
        <w:rPr>
          <w:rFonts w:ascii="Arial" w:hAnsi="Arial" w:cs="Arial"/>
        </w:rPr>
        <w:t xml:space="preserve"> cylindrica, </w:t>
      </w:r>
      <w:proofErr w:type="spellStart"/>
      <w:r w:rsidRPr="00C85FBC">
        <w:rPr>
          <w:rFonts w:ascii="Arial" w:hAnsi="Arial" w:cs="Arial"/>
        </w:rPr>
        <w:t>Keratella</w:t>
      </w:r>
      <w:proofErr w:type="spellEnd"/>
      <w:r w:rsidRPr="00C85FBC">
        <w:rPr>
          <w:rFonts w:ascii="Arial" w:hAnsi="Arial" w:cs="Arial"/>
        </w:rPr>
        <w:t xml:space="preserve"> </w:t>
      </w:r>
      <w:proofErr w:type="spellStart"/>
      <w:r w:rsidRPr="00C85FBC">
        <w:rPr>
          <w:rFonts w:ascii="Arial" w:hAnsi="Arial" w:cs="Arial"/>
        </w:rPr>
        <w:t>tropica</w:t>
      </w:r>
      <w:proofErr w:type="spellEnd"/>
      <w:r w:rsidRPr="00C85FBC">
        <w:rPr>
          <w:rFonts w:ascii="Arial" w:hAnsi="Arial" w:cs="Arial"/>
        </w:rPr>
        <w:t xml:space="preserve">, </w:t>
      </w:r>
      <w:proofErr w:type="spellStart"/>
      <w:r w:rsidRPr="00C85FBC">
        <w:rPr>
          <w:rFonts w:ascii="Arial" w:hAnsi="Arial" w:cs="Arial"/>
        </w:rPr>
        <w:t>Brachionus</w:t>
      </w:r>
      <w:proofErr w:type="spellEnd"/>
      <w:r w:rsidRPr="00C85FBC">
        <w:rPr>
          <w:rFonts w:ascii="Arial" w:hAnsi="Arial" w:cs="Arial"/>
        </w:rPr>
        <w:t xml:space="preserve"> </w:t>
      </w:r>
      <w:proofErr w:type="spellStart"/>
      <w:r w:rsidRPr="00C85FBC">
        <w:rPr>
          <w:rFonts w:ascii="Arial" w:hAnsi="Arial" w:cs="Arial"/>
        </w:rPr>
        <w:t>caudatus</w:t>
      </w:r>
      <w:proofErr w:type="spellEnd"/>
      <w:r w:rsidRPr="00C85FBC">
        <w:rPr>
          <w:rFonts w:ascii="Arial" w:hAnsi="Arial" w:cs="Arial"/>
        </w:rPr>
        <w:t xml:space="preserve">, </w:t>
      </w:r>
      <w:proofErr w:type="spellStart"/>
      <w:r w:rsidRPr="00C85FBC">
        <w:rPr>
          <w:rFonts w:ascii="Arial" w:hAnsi="Arial" w:cs="Arial"/>
        </w:rPr>
        <w:t>Filinia</w:t>
      </w:r>
      <w:proofErr w:type="spellEnd"/>
      <w:r w:rsidRPr="00C85FBC">
        <w:rPr>
          <w:rFonts w:ascii="Arial" w:hAnsi="Arial" w:cs="Arial"/>
        </w:rPr>
        <w:t xml:space="preserve"> terminalis, </w:t>
      </w:r>
      <w:proofErr w:type="spellStart"/>
      <w:r w:rsidRPr="00C85FBC">
        <w:rPr>
          <w:rFonts w:ascii="Arial" w:hAnsi="Arial" w:cs="Arial"/>
        </w:rPr>
        <w:t>Diaphanosoma</w:t>
      </w:r>
      <w:proofErr w:type="spellEnd"/>
      <w:r w:rsidRPr="00C85FBC">
        <w:rPr>
          <w:rFonts w:ascii="Arial" w:hAnsi="Arial" w:cs="Arial"/>
        </w:rPr>
        <w:t xml:space="preserve"> </w:t>
      </w:r>
      <w:proofErr w:type="spellStart"/>
      <w:r w:rsidRPr="00C85FBC">
        <w:rPr>
          <w:rFonts w:ascii="Arial" w:hAnsi="Arial" w:cs="Arial"/>
        </w:rPr>
        <w:t>excisum</w:t>
      </w:r>
      <w:proofErr w:type="spellEnd"/>
      <w:r w:rsidRPr="00C85FBC">
        <w:rPr>
          <w:rFonts w:ascii="Arial" w:hAnsi="Arial" w:cs="Arial"/>
        </w:rPr>
        <w:t xml:space="preserve">, and Epiphanes </w:t>
      </w:r>
      <w:proofErr w:type="spellStart"/>
      <w:r w:rsidRPr="00C85FBC">
        <w:rPr>
          <w:rFonts w:ascii="Arial" w:hAnsi="Arial" w:cs="Arial"/>
        </w:rPr>
        <w:t>macrourus</w:t>
      </w:r>
      <w:proofErr w:type="spellEnd"/>
      <w:r w:rsidRPr="00C85FBC">
        <w:rPr>
          <w:rFonts w:ascii="Arial" w:hAnsi="Arial" w:cs="Arial"/>
        </w:rPr>
        <w:t xml:space="preserve">, is also associated with high dissolved oxygen and pH levels. These species are typical of well-oxygenated environments with high photosynthetic productivity, often linked to abundant phytoplankton. The co-occurrence of </w:t>
      </w:r>
      <w:proofErr w:type="spellStart"/>
      <w:r w:rsidRPr="00C85FBC">
        <w:rPr>
          <w:rFonts w:ascii="Arial" w:hAnsi="Arial" w:cs="Arial"/>
        </w:rPr>
        <w:t>Brachionus</w:t>
      </w:r>
      <w:proofErr w:type="spellEnd"/>
      <w:r w:rsidRPr="00C85FBC">
        <w:rPr>
          <w:rFonts w:ascii="Arial" w:hAnsi="Arial" w:cs="Arial"/>
        </w:rPr>
        <w:t xml:space="preserve"> and </w:t>
      </w:r>
      <w:proofErr w:type="spellStart"/>
      <w:r w:rsidRPr="00C85FBC">
        <w:rPr>
          <w:rFonts w:ascii="Arial" w:hAnsi="Arial" w:cs="Arial"/>
        </w:rPr>
        <w:t>Keratella</w:t>
      </w:r>
      <w:proofErr w:type="spellEnd"/>
      <w:r w:rsidRPr="00C85FBC">
        <w:rPr>
          <w:rFonts w:ascii="Arial" w:hAnsi="Arial" w:cs="Arial"/>
        </w:rPr>
        <w:t xml:space="preserve"> indicates the presence of a eutrophic but undegraded environment, while the presence of </w:t>
      </w:r>
      <w:proofErr w:type="spellStart"/>
      <w:r w:rsidRPr="00C85FBC">
        <w:rPr>
          <w:rFonts w:ascii="Arial" w:hAnsi="Arial" w:cs="Arial"/>
        </w:rPr>
        <w:t>Diaphanosoma</w:t>
      </w:r>
      <w:proofErr w:type="spellEnd"/>
      <w:r w:rsidRPr="00C85FBC">
        <w:rPr>
          <w:rFonts w:ascii="Arial" w:hAnsi="Arial" w:cs="Arial"/>
        </w:rPr>
        <w:t xml:space="preserve"> indicates good oxygen availability and a relatively clear water column.</w:t>
      </w:r>
    </w:p>
    <w:p w14:paraId="646750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7E93BE" w14:textId="77777777" w:rsidR="00790ADA" w:rsidRPr="00FB3A86" w:rsidRDefault="00790ADA" w:rsidP="00441B6F">
      <w:pPr>
        <w:pStyle w:val="ConcHead"/>
        <w:spacing w:after="0"/>
        <w:jc w:val="both"/>
        <w:rPr>
          <w:rFonts w:ascii="Arial" w:hAnsi="Arial" w:cs="Arial"/>
        </w:rPr>
      </w:pPr>
    </w:p>
    <w:p w14:paraId="33BDE3A3" w14:textId="77777777" w:rsidR="00C85FBC" w:rsidRPr="00C85FBC" w:rsidRDefault="00C85FBC" w:rsidP="00C85FBC">
      <w:pPr>
        <w:pStyle w:val="Body"/>
        <w:rPr>
          <w:rFonts w:ascii="Arial" w:hAnsi="Arial" w:cs="Arial"/>
        </w:rPr>
      </w:pPr>
      <w:r w:rsidRPr="00C85FBC">
        <w:rPr>
          <w:rFonts w:ascii="Arial" w:hAnsi="Arial" w:cs="Arial"/>
        </w:rPr>
        <w:t xml:space="preserve">The study conducted in the small reservoirs of northern Côte d'Ivoire revealed 74 collected taxa belonging to four zooplankton </w:t>
      </w:r>
      <w:proofErr w:type="gramStart"/>
      <w:r w:rsidRPr="00C85FBC">
        <w:rPr>
          <w:rFonts w:ascii="Arial" w:hAnsi="Arial" w:cs="Arial"/>
        </w:rPr>
        <w:t>groups :</w:t>
      </w:r>
      <w:proofErr w:type="gramEnd"/>
      <w:r w:rsidRPr="00C85FBC">
        <w:rPr>
          <w:rFonts w:ascii="Arial" w:hAnsi="Arial" w:cs="Arial"/>
        </w:rPr>
        <w:t xml:space="preserve"> Rotifers (51 species), Cladocera (13 species), Copepods (5 taxa), and Other Organisms (5 taxa), distributed among 24 families. 35 taxa were constant, 11 accessory, and 25 </w:t>
      </w:r>
      <w:proofErr w:type="gramStart"/>
      <w:r w:rsidRPr="00C85FBC">
        <w:rPr>
          <w:rFonts w:ascii="Arial" w:hAnsi="Arial" w:cs="Arial"/>
        </w:rPr>
        <w:t>accidental</w:t>
      </w:r>
      <w:proofErr w:type="gramEnd"/>
      <w:r w:rsidRPr="00C85FBC">
        <w:rPr>
          <w:rFonts w:ascii="Arial" w:hAnsi="Arial" w:cs="Arial"/>
        </w:rPr>
        <w:t xml:space="preserve">. Rotifers were the most diverse zooplankton group, representing at least 73% of the taxa. The highest densities were observed in the </w:t>
      </w:r>
      <w:proofErr w:type="spellStart"/>
      <w:r w:rsidRPr="00C85FBC">
        <w:rPr>
          <w:rFonts w:ascii="Arial" w:hAnsi="Arial" w:cs="Arial"/>
        </w:rPr>
        <w:t>Noumousso</w:t>
      </w:r>
      <w:proofErr w:type="spellEnd"/>
      <w:r w:rsidRPr="00C85FBC">
        <w:rPr>
          <w:rFonts w:ascii="Arial" w:hAnsi="Arial" w:cs="Arial"/>
        </w:rPr>
        <w:t xml:space="preserve"> and </w:t>
      </w:r>
      <w:proofErr w:type="spellStart"/>
      <w:r w:rsidRPr="00C85FBC">
        <w:rPr>
          <w:rFonts w:ascii="Arial" w:hAnsi="Arial" w:cs="Arial"/>
        </w:rPr>
        <w:t>Korokara</w:t>
      </w:r>
      <w:proofErr w:type="spellEnd"/>
      <w:r w:rsidRPr="00C85FBC">
        <w:rPr>
          <w:rFonts w:ascii="Arial" w:hAnsi="Arial" w:cs="Arial"/>
        </w:rPr>
        <w:t xml:space="preserve"> small reservoirs. The </w:t>
      </w:r>
      <w:proofErr w:type="spellStart"/>
      <w:r w:rsidRPr="00C85FBC">
        <w:rPr>
          <w:rFonts w:ascii="Arial" w:hAnsi="Arial" w:cs="Arial"/>
        </w:rPr>
        <w:t>Mambiandogou</w:t>
      </w:r>
      <w:proofErr w:type="spellEnd"/>
      <w:r w:rsidRPr="00C85FBC">
        <w:rPr>
          <w:rFonts w:ascii="Arial" w:hAnsi="Arial" w:cs="Arial"/>
        </w:rPr>
        <w:t xml:space="preserve"> small reservoir had the lowest zooplankton density.</w:t>
      </w:r>
    </w:p>
    <w:p w14:paraId="5E1BE1B5" w14:textId="16D2BF2E" w:rsidR="00790ADA" w:rsidRDefault="00C85FBC" w:rsidP="00C85FBC">
      <w:pPr>
        <w:pStyle w:val="Body"/>
        <w:spacing w:after="0"/>
        <w:rPr>
          <w:rFonts w:ascii="Arial" w:hAnsi="Arial" w:cs="Arial"/>
        </w:rPr>
      </w:pPr>
      <w:r w:rsidRPr="00C85FBC">
        <w:rPr>
          <w:rFonts w:ascii="Arial" w:hAnsi="Arial" w:cs="Arial"/>
        </w:rPr>
        <w:t xml:space="preserve">The results indicate that the rainy season is associated with an increase in zooplankton taxonomic richness in all the lakes studied. Rotifers dominate the zooplankton community in both richness and density, with a high abundance of </w:t>
      </w:r>
      <w:proofErr w:type="spellStart"/>
      <w:r w:rsidRPr="00C85FBC">
        <w:rPr>
          <w:rFonts w:ascii="Arial" w:hAnsi="Arial" w:cs="Arial"/>
          <w:i/>
          <w:iCs/>
        </w:rPr>
        <w:t>Brachionus</w:t>
      </w:r>
      <w:proofErr w:type="spellEnd"/>
      <w:r w:rsidRPr="00C85FBC">
        <w:rPr>
          <w:rFonts w:ascii="Arial" w:hAnsi="Arial" w:cs="Arial"/>
          <w:i/>
          <w:iCs/>
        </w:rPr>
        <w:t xml:space="preserve"> angularis</w:t>
      </w:r>
      <w:r w:rsidRPr="00C85FBC">
        <w:rPr>
          <w:rFonts w:ascii="Arial" w:hAnsi="Arial" w:cs="Arial"/>
        </w:rPr>
        <w:t xml:space="preserve"> in Lakes </w:t>
      </w:r>
      <w:proofErr w:type="spellStart"/>
      <w:r w:rsidRPr="00C85FBC">
        <w:rPr>
          <w:rFonts w:ascii="Arial" w:hAnsi="Arial" w:cs="Arial"/>
        </w:rPr>
        <w:t>Noumousso</w:t>
      </w:r>
      <w:proofErr w:type="spellEnd"/>
      <w:r w:rsidRPr="00C85FBC">
        <w:rPr>
          <w:rFonts w:ascii="Arial" w:hAnsi="Arial" w:cs="Arial"/>
        </w:rPr>
        <w:t xml:space="preserve"> and </w:t>
      </w:r>
      <w:proofErr w:type="spellStart"/>
      <w:r w:rsidRPr="00C85FBC">
        <w:rPr>
          <w:rFonts w:ascii="Arial" w:hAnsi="Arial" w:cs="Arial"/>
        </w:rPr>
        <w:t>Sambakaha</w:t>
      </w:r>
      <w:proofErr w:type="spellEnd"/>
      <w:r w:rsidRPr="00C85FBC">
        <w:rPr>
          <w:rFonts w:ascii="Arial" w:hAnsi="Arial" w:cs="Arial"/>
        </w:rPr>
        <w:t xml:space="preserve">. Seasonal disparities in zooplankton density are observed between the different water bodies. The average total zooplankton density was high in the small reservoir lakes of </w:t>
      </w:r>
      <w:proofErr w:type="spellStart"/>
      <w:r w:rsidRPr="00C85FBC">
        <w:rPr>
          <w:rFonts w:ascii="Arial" w:hAnsi="Arial" w:cs="Arial"/>
        </w:rPr>
        <w:t>Mambiandougou</w:t>
      </w:r>
      <w:proofErr w:type="spellEnd"/>
      <w:r w:rsidRPr="00C85FBC">
        <w:rPr>
          <w:rFonts w:ascii="Arial" w:hAnsi="Arial" w:cs="Arial"/>
        </w:rPr>
        <w:t xml:space="preserve">, Torla, and </w:t>
      </w:r>
      <w:proofErr w:type="spellStart"/>
      <w:r w:rsidRPr="00C85FBC">
        <w:rPr>
          <w:rFonts w:ascii="Arial" w:hAnsi="Arial" w:cs="Arial"/>
        </w:rPr>
        <w:t>Noumousso</w:t>
      </w:r>
      <w:proofErr w:type="spellEnd"/>
      <w:r w:rsidRPr="00C85FBC">
        <w:rPr>
          <w:rFonts w:ascii="Arial" w:hAnsi="Arial" w:cs="Arial"/>
        </w:rPr>
        <w:t xml:space="preserve"> during the dry season, while in the small reservoir lakes of </w:t>
      </w:r>
      <w:proofErr w:type="spellStart"/>
      <w:r w:rsidRPr="00C85FBC">
        <w:rPr>
          <w:rFonts w:ascii="Arial" w:hAnsi="Arial" w:cs="Arial"/>
        </w:rPr>
        <w:t>Sambakaha</w:t>
      </w:r>
      <w:proofErr w:type="spellEnd"/>
      <w:r w:rsidRPr="00C85FBC">
        <w:rPr>
          <w:rFonts w:ascii="Arial" w:hAnsi="Arial" w:cs="Arial"/>
        </w:rPr>
        <w:t xml:space="preserve"> and </w:t>
      </w:r>
      <w:proofErr w:type="spellStart"/>
      <w:r w:rsidRPr="00C85FBC">
        <w:rPr>
          <w:rFonts w:ascii="Arial" w:hAnsi="Arial" w:cs="Arial"/>
        </w:rPr>
        <w:t>Korokara</w:t>
      </w:r>
      <w:proofErr w:type="spellEnd"/>
      <w:r w:rsidRPr="00C85FBC">
        <w:rPr>
          <w:rFonts w:ascii="Arial" w:hAnsi="Arial" w:cs="Arial"/>
        </w:rPr>
        <w:t>, zooplankton is more abundant during the rainy season. The variables strongly associated with taxonomic distribution are electrical conductivity, dissolved solids content, pH, and dissolved oxygen content.</w:t>
      </w:r>
    </w:p>
    <w:p w14:paraId="00DFDFA1" w14:textId="77777777" w:rsidR="00315186" w:rsidRPr="00315186" w:rsidRDefault="00315186" w:rsidP="00441B6F"/>
    <w:p w14:paraId="2792C728" w14:textId="77777777" w:rsidR="00315186" w:rsidRPr="00315186" w:rsidRDefault="00315186" w:rsidP="00441B6F"/>
    <w:p w14:paraId="3441A364" w14:textId="77777777" w:rsidR="005C784C" w:rsidRDefault="005C784C" w:rsidP="00441B6F">
      <w:pPr>
        <w:pStyle w:val="ReferHead"/>
        <w:spacing w:after="0"/>
        <w:jc w:val="both"/>
        <w:rPr>
          <w:rFonts w:ascii="Arial" w:hAnsi="Arial" w:cs="Arial"/>
          <w:b w:val="0"/>
          <w:caps w:val="0"/>
          <w:sz w:val="20"/>
        </w:rPr>
      </w:pPr>
    </w:p>
    <w:p w14:paraId="5CFAC6D7" w14:textId="20DFE285" w:rsidR="00860000" w:rsidRDefault="008E4290" w:rsidP="00441B6F">
      <w:pPr>
        <w:pStyle w:val="ReferHead"/>
        <w:spacing w:after="0"/>
        <w:jc w:val="both"/>
        <w:rPr>
          <w:rFonts w:ascii="Arial" w:hAnsi="Arial" w:cs="Arial"/>
        </w:rPr>
      </w:pPr>
      <w:r w:rsidRPr="008E4290">
        <w:rPr>
          <w:rFonts w:ascii="Arial" w:hAnsi="Arial" w:cs="Arial"/>
        </w:rPr>
        <w:t>DISCLAIMER (ARTIFICIAL INTELLIGENCE)</w:t>
      </w:r>
    </w:p>
    <w:p w14:paraId="28DEEBC9" w14:textId="77777777" w:rsidR="008E4290" w:rsidRDefault="008E4290" w:rsidP="00441B6F">
      <w:pPr>
        <w:pStyle w:val="ReferHead"/>
        <w:spacing w:after="0"/>
        <w:jc w:val="both"/>
        <w:rPr>
          <w:rFonts w:ascii="Arial" w:hAnsi="Arial" w:cs="Arial"/>
        </w:rPr>
      </w:pPr>
    </w:p>
    <w:p w14:paraId="4522D94B" w14:textId="20FEC4F1" w:rsidR="008E4290" w:rsidRDefault="008E4290" w:rsidP="00441B6F">
      <w:pPr>
        <w:pStyle w:val="ReferHead"/>
        <w:spacing w:after="0"/>
        <w:jc w:val="both"/>
        <w:rPr>
          <w:rFonts w:ascii="Arial" w:hAnsi="Arial" w:cs="Arial"/>
          <w:b w:val="0"/>
          <w:bCs/>
          <w:caps w:val="0"/>
          <w:sz w:val="20"/>
        </w:rPr>
      </w:pPr>
      <w:r w:rsidRPr="008E4290">
        <w:rPr>
          <w:rFonts w:ascii="Arial" w:hAnsi="Arial" w:cs="Arial"/>
          <w:b w:val="0"/>
          <w:bCs/>
          <w:caps w:val="0"/>
          <w:sz w:val="20"/>
        </w:rPr>
        <w:t>Author(</w:t>
      </w:r>
      <w:proofErr w:type="gramStart"/>
      <w:r w:rsidRPr="008E4290">
        <w:rPr>
          <w:rFonts w:ascii="Arial" w:hAnsi="Arial" w:cs="Arial"/>
          <w:b w:val="0"/>
          <w:bCs/>
          <w:caps w:val="0"/>
          <w:sz w:val="20"/>
        </w:rPr>
        <w:t>s)  hereby</w:t>
      </w:r>
      <w:proofErr w:type="gramEnd"/>
      <w:r w:rsidRPr="008E4290">
        <w:rPr>
          <w:rFonts w:ascii="Arial" w:hAnsi="Arial" w:cs="Arial"/>
          <w:b w:val="0"/>
          <w:bCs/>
          <w:caps w:val="0"/>
          <w:sz w:val="20"/>
        </w:rPr>
        <w:t xml:space="preserve">  declare  that  NO  generative  AI technologies  such  as  Large  Language  Models (</w:t>
      </w:r>
      <w:proofErr w:type="spellStart"/>
      <w:r w:rsidRPr="008E4290">
        <w:rPr>
          <w:rFonts w:ascii="Arial" w:hAnsi="Arial" w:cs="Arial"/>
          <w:b w:val="0"/>
          <w:bCs/>
          <w:caps w:val="0"/>
          <w:sz w:val="20"/>
        </w:rPr>
        <w:t>ChatGPT</w:t>
      </w:r>
      <w:proofErr w:type="spellEnd"/>
      <w:r w:rsidRPr="008E4290">
        <w:rPr>
          <w:rFonts w:ascii="Arial" w:hAnsi="Arial" w:cs="Arial"/>
          <w:b w:val="0"/>
          <w:bCs/>
          <w:caps w:val="0"/>
          <w:sz w:val="20"/>
        </w:rPr>
        <w:t xml:space="preserve">,   COPILOT,   </w:t>
      </w:r>
      <w:proofErr w:type="spellStart"/>
      <w:r w:rsidRPr="008E4290">
        <w:rPr>
          <w:rFonts w:ascii="Arial" w:hAnsi="Arial" w:cs="Arial"/>
          <w:b w:val="0"/>
          <w:bCs/>
          <w:caps w:val="0"/>
          <w:sz w:val="20"/>
        </w:rPr>
        <w:t>etc</w:t>
      </w:r>
      <w:proofErr w:type="spellEnd"/>
      <w:r w:rsidRPr="008E4290">
        <w:rPr>
          <w:rFonts w:ascii="Arial" w:hAnsi="Arial" w:cs="Arial"/>
          <w:b w:val="0"/>
          <w:bCs/>
          <w:caps w:val="0"/>
          <w:sz w:val="20"/>
        </w:rPr>
        <w:t>)   and   text-to-image generators  have  been  used  during  writing  or editing of this manuscript.</w:t>
      </w:r>
    </w:p>
    <w:p w14:paraId="530209BD" w14:textId="77777777" w:rsidR="008E4290" w:rsidRPr="008E4290" w:rsidRDefault="008E4290" w:rsidP="00441B6F">
      <w:pPr>
        <w:pStyle w:val="ReferHead"/>
        <w:spacing w:after="0"/>
        <w:jc w:val="both"/>
        <w:rPr>
          <w:rFonts w:ascii="Arial" w:hAnsi="Arial" w:cs="Arial"/>
          <w:b w:val="0"/>
          <w:bCs/>
          <w:sz w:val="20"/>
        </w:rPr>
      </w:pPr>
    </w:p>
    <w:p w14:paraId="1BAB1A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E3769E7" w14:textId="77777777" w:rsidR="00790ADA" w:rsidRPr="00FB3A86" w:rsidRDefault="00790ADA" w:rsidP="00441B6F">
      <w:pPr>
        <w:pStyle w:val="ReferHead"/>
        <w:spacing w:after="0"/>
        <w:jc w:val="both"/>
        <w:rPr>
          <w:rFonts w:ascii="Arial" w:hAnsi="Arial" w:cs="Arial"/>
        </w:rPr>
      </w:pPr>
    </w:p>
    <w:p w14:paraId="0E89BDB1" w14:textId="728C8078"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1. Sene M., Thiaw I. &amp; Lamizana-Diallo B. 2006. Wetland management in arid </w:t>
      </w:r>
      <w:proofErr w:type="gramStart"/>
      <w:r w:rsidRPr="008E4290">
        <w:rPr>
          <w:rFonts w:ascii="Arial" w:eastAsia="Calibri" w:hAnsi="Arial" w:cs="Arial"/>
        </w:rPr>
        <w:t>environments :</w:t>
      </w:r>
      <w:proofErr w:type="gramEnd"/>
      <w:r w:rsidRPr="008E4290">
        <w:rPr>
          <w:rFonts w:ascii="Arial" w:eastAsia="Calibri" w:hAnsi="Arial" w:cs="Arial"/>
        </w:rPr>
        <w:t xml:space="preserve"> lessons learned. IUCN, Institutional Capacity Building </w:t>
      </w:r>
      <w:proofErr w:type="spellStart"/>
      <w:r w:rsidRPr="008E4290">
        <w:rPr>
          <w:rFonts w:ascii="Arial" w:eastAsia="Calibri" w:hAnsi="Arial" w:cs="Arial"/>
        </w:rPr>
        <w:t>Programme</w:t>
      </w:r>
      <w:proofErr w:type="spellEnd"/>
      <w:r w:rsidRPr="008E4290">
        <w:rPr>
          <w:rFonts w:ascii="Arial" w:eastAsia="Calibri" w:hAnsi="Arial" w:cs="Arial"/>
        </w:rPr>
        <w:t xml:space="preserve"> for Wetland Resource Management in West Africa, 86 p.</w:t>
      </w:r>
      <w:r w:rsidR="003F4FA3">
        <w:rPr>
          <w:rFonts w:ascii="Arial" w:eastAsia="Calibri" w:hAnsi="Arial" w:cs="Arial"/>
        </w:rPr>
        <w:t xml:space="preserve"> </w:t>
      </w:r>
      <w:hyperlink r:id="rId19" w:history="1">
        <w:r w:rsidR="003F4FA3" w:rsidRPr="00F21F01">
          <w:rPr>
            <w:rStyle w:val="Lienhypertexte"/>
            <w:rFonts w:ascii="Arial" w:eastAsia="Calibri" w:hAnsi="Arial" w:cs="Arial"/>
          </w:rPr>
          <w:t>https://www.iucn.org/resources/publication/managing-wetlands-arid-regions-lessons-learned</w:t>
        </w:r>
      </w:hyperlink>
      <w:r w:rsidR="003F4FA3">
        <w:rPr>
          <w:rFonts w:ascii="Arial" w:eastAsia="Calibri" w:hAnsi="Arial" w:cs="Arial"/>
        </w:rPr>
        <w:t xml:space="preserve"> </w:t>
      </w:r>
    </w:p>
    <w:p w14:paraId="553EDC1B" w14:textId="0301CF26"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2. Aka N. M., Pagano M., Saint-Jean L., </w:t>
      </w:r>
      <w:proofErr w:type="spellStart"/>
      <w:r w:rsidRPr="008E4290">
        <w:rPr>
          <w:rFonts w:ascii="Arial" w:eastAsia="Calibri" w:hAnsi="Arial" w:cs="Arial"/>
        </w:rPr>
        <w:t>Arfi</w:t>
      </w:r>
      <w:proofErr w:type="spellEnd"/>
      <w:r w:rsidRPr="008E4290">
        <w:rPr>
          <w:rFonts w:ascii="Arial" w:eastAsia="Calibri" w:hAnsi="Arial" w:cs="Arial"/>
        </w:rPr>
        <w:t xml:space="preserve"> R., Bouvy M., Cecchi P., Corbin D. &amp; Thomas S. 2000. Zooplankton Variability in 49 Shallow Tropical Reservoirs of Ivory Coast (West Africa</w:t>
      </w:r>
      <w:r w:rsidRPr="008E4290">
        <w:rPr>
          <w:rFonts w:ascii="Arial" w:eastAsia="Calibri" w:hAnsi="Arial" w:cs="Arial"/>
          <w:i/>
        </w:rPr>
        <w:t>). International Review of Hydrobiology</w:t>
      </w:r>
      <w:r w:rsidRPr="008E4290">
        <w:rPr>
          <w:rFonts w:ascii="Arial" w:eastAsia="Calibri" w:hAnsi="Arial" w:cs="Arial"/>
        </w:rPr>
        <w:t>, 85(4</w:t>
      </w:r>
      <w:proofErr w:type="gramStart"/>
      <w:r w:rsidRPr="008E4290">
        <w:rPr>
          <w:rFonts w:ascii="Arial" w:eastAsia="Calibri" w:hAnsi="Arial" w:cs="Arial"/>
        </w:rPr>
        <w:t>) :</w:t>
      </w:r>
      <w:proofErr w:type="gramEnd"/>
      <w:r w:rsidRPr="008E4290">
        <w:rPr>
          <w:rFonts w:ascii="Arial" w:eastAsia="Calibri" w:hAnsi="Arial" w:cs="Arial"/>
        </w:rPr>
        <w:t xml:space="preserve"> 491-504.</w:t>
      </w:r>
      <w:r w:rsidR="003F4FA3">
        <w:rPr>
          <w:rFonts w:ascii="Arial" w:eastAsia="Calibri" w:hAnsi="Arial" w:cs="Arial"/>
        </w:rPr>
        <w:t xml:space="preserve"> </w:t>
      </w:r>
      <w:hyperlink r:id="rId20" w:history="1">
        <w:r w:rsidR="003F4FA3" w:rsidRPr="00F21F01">
          <w:rPr>
            <w:rStyle w:val="Lienhypertexte"/>
            <w:rFonts w:ascii="Arial" w:eastAsia="Calibri" w:hAnsi="Arial" w:cs="Arial"/>
          </w:rPr>
          <w:t>https://doi.org/10.1002/1522-2632(200008)85:4%3C491::aid-iroh491%3E3.0.co;2-g</w:t>
        </w:r>
      </w:hyperlink>
      <w:r w:rsidR="003F4FA3">
        <w:rPr>
          <w:rFonts w:ascii="Arial" w:eastAsia="Calibri" w:hAnsi="Arial" w:cs="Arial"/>
        </w:rPr>
        <w:t xml:space="preserve"> </w:t>
      </w:r>
    </w:p>
    <w:p w14:paraId="678EE979" w14:textId="34EA68D0" w:rsidR="008E4290" w:rsidRPr="008E4290" w:rsidRDefault="008E4290" w:rsidP="008E4290">
      <w:pPr>
        <w:spacing w:after="160"/>
        <w:rPr>
          <w:rFonts w:ascii="Arial" w:eastAsia="Calibri" w:hAnsi="Arial" w:cs="Arial"/>
        </w:rPr>
      </w:pPr>
      <w:r w:rsidRPr="008E4290">
        <w:rPr>
          <w:rFonts w:ascii="Arial" w:eastAsia="Calibri" w:hAnsi="Arial" w:cs="Arial"/>
        </w:rPr>
        <w:t>3.</w:t>
      </w:r>
      <w:r w:rsidRPr="008E4290">
        <w:rPr>
          <w:rFonts w:ascii="Arial" w:eastAsia="Calibri" w:hAnsi="Arial" w:cs="Arial"/>
          <w:b/>
          <w:color w:val="000000"/>
        </w:rPr>
        <w:t xml:space="preserve"> </w:t>
      </w:r>
      <w:r w:rsidRPr="008E4290">
        <w:rPr>
          <w:rFonts w:ascii="Arial" w:eastAsia="Calibri" w:hAnsi="Arial" w:cs="Arial"/>
          <w:b/>
          <w:bCs/>
        </w:rPr>
        <w:t xml:space="preserve">Baxter R. M. &amp; Glaude P. (1980). </w:t>
      </w:r>
      <w:r w:rsidRPr="008E4290">
        <w:rPr>
          <w:rFonts w:ascii="Arial" w:eastAsia="Calibri" w:hAnsi="Arial" w:cs="Arial"/>
          <w:bCs/>
          <w:i/>
          <w:iCs/>
        </w:rPr>
        <w:t xml:space="preserve">Environmental effects of dams and impoundments in </w:t>
      </w:r>
      <w:proofErr w:type="gramStart"/>
      <w:r w:rsidRPr="008E4290">
        <w:rPr>
          <w:rFonts w:ascii="Arial" w:eastAsia="Calibri" w:hAnsi="Arial" w:cs="Arial"/>
          <w:bCs/>
          <w:i/>
          <w:iCs/>
        </w:rPr>
        <w:t>Canada :</w:t>
      </w:r>
      <w:proofErr w:type="gramEnd"/>
      <w:r w:rsidRPr="008E4290">
        <w:rPr>
          <w:rFonts w:ascii="Arial" w:eastAsia="Calibri" w:hAnsi="Arial" w:cs="Arial"/>
          <w:bCs/>
          <w:i/>
          <w:iCs/>
        </w:rPr>
        <w:t xml:space="preserve"> Experience and prospects</w:t>
      </w:r>
      <w:r w:rsidRPr="008E4290">
        <w:rPr>
          <w:rFonts w:ascii="Arial" w:eastAsia="Calibri" w:hAnsi="Arial" w:cs="Arial"/>
          <w:b/>
          <w:bCs/>
        </w:rPr>
        <w:t xml:space="preserve">. </w:t>
      </w:r>
      <w:r w:rsidRPr="008E4290">
        <w:rPr>
          <w:rFonts w:ascii="Arial" w:eastAsia="Calibri" w:hAnsi="Arial" w:cs="Arial"/>
          <w:bCs/>
          <w:i/>
          <w:iCs/>
        </w:rPr>
        <w:t>Canadian Bulletin of Fisheries and Aquatic Sciences</w:t>
      </w:r>
      <w:r w:rsidRPr="008E4290">
        <w:rPr>
          <w:rFonts w:ascii="Arial" w:eastAsia="Calibri" w:hAnsi="Arial" w:cs="Arial"/>
          <w:b/>
          <w:bCs/>
        </w:rPr>
        <w:t>, 205, 1–34.</w:t>
      </w:r>
      <w:r w:rsidR="003F4FA3">
        <w:rPr>
          <w:rFonts w:ascii="Arial" w:eastAsia="Calibri" w:hAnsi="Arial" w:cs="Arial"/>
          <w:b/>
          <w:bCs/>
        </w:rPr>
        <w:t xml:space="preserve"> </w:t>
      </w:r>
      <w:hyperlink r:id="rId21" w:history="1">
        <w:r w:rsidR="003F4FA3" w:rsidRPr="00F21F01">
          <w:rPr>
            <w:rStyle w:val="Lienhypertexte"/>
            <w:rFonts w:ascii="Arial" w:eastAsia="Calibri" w:hAnsi="Arial" w:cs="Arial"/>
            <w:b/>
            <w:bCs/>
          </w:rPr>
          <w:t>https://coilink.org/20.500.12592/9jh73xm</w:t>
        </w:r>
      </w:hyperlink>
      <w:r w:rsidR="003F4FA3">
        <w:rPr>
          <w:rFonts w:ascii="Arial" w:eastAsia="Calibri" w:hAnsi="Arial" w:cs="Arial"/>
          <w:b/>
          <w:bCs/>
        </w:rPr>
        <w:t xml:space="preserve"> </w:t>
      </w:r>
    </w:p>
    <w:p w14:paraId="709FB5D9" w14:textId="05ED4AB3"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4. Cecchi P. 1998. On the construction of a multidisciplinary </w:t>
      </w:r>
      <w:proofErr w:type="gramStart"/>
      <w:r w:rsidRPr="008E4290">
        <w:rPr>
          <w:rFonts w:ascii="Arial" w:eastAsia="Calibri" w:hAnsi="Arial" w:cs="Arial"/>
        </w:rPr>
        <w:t>object :</w:t>
      </w:r>
      <w:proofErr w:type="gramEnd"/>
      <w:r w:rsidRPr="008E4290">
        <w:rPr>
          <w:rFonts w:ascii="Arial" w:eastAsia="Calibri" w:hAnsi="Arial" w:cs="Arial"/>
        </w:rPr>
        <w:t xml:space="preserve"> the Small Dams of Northern Ivory Coast. </w:t>
      </w:r>
      <w:r w:rsidRPr="008E4290">
        <w:rPr>
          <w:rFonts w:ascii="Arial" w:eastAsia="Calibri" w:hAnsi="Arial" w:cs="Arial"/>
          <w:i/>
        </w:rPr>
        <w:t xml:space="preserve">Natures Sciences </w:t>
      </w:r>
      <w:proofErr w:type="spellStart"/>
      <w:r w:rsidRPr="008E4290">
        <w:rPr>
          <w:rFonts w:ascii="Arial" w:eastAsia="Calibri" w:hAnsi="Arial" w:cs="Arial"/>
          <w:i/>
        </w:rPr>
        <w:t>Sociétés</w:t>
      </w:r>
      <w:proofErr w:type="spellEnd"/>
      <w:r w:rsidRPr="008E4290">
        <w:rPr>
          <w:rFonts w:ascii="Arial" w:eastAsia="Calibri" w:hAnsi="Arial" w:cs="Arial"/>
        </w:rPr>
        <w:t>, 6(2</w:t>
      </w:r>
      <w:proofErr w:type="gramStart"/>
      <w:r w:rsidRPr="008E4290">
        <w:rPr>
          <w:rFonts w:ascii="Arial" w:eastAsia="Calibri" w:hAnsi="Arial" w:cs="Arial"/>
        </w:rPr>
        <w:t>) :</w:t>
      </w:r>
      <w:proofErr w:type="gramEnd"/>
      <w:r w:rsidRPr="008E4290">
        <w:rPr>
          <w:rFonts w:ascii="Arial" w:eastAsia="Calibri" w:hAnsi="Arial" w:cs="Arial"/>
        </w:rPr>
        <w:t xml:space="preserve"> 73-83.</w:t>
      </w:r>
      <w:r w:rsidR="003F4FA3">
        <w:rPr>
          <w:rFonts w:ascii="Arial" w:eastAsia="Calibri" w:hAnsi="Arial" w:cs="Arial"/>
        </w:rPr>
        <w:t xml:space="preserve"> </w:t>
      </w:r>
      <w:hyperlink r:id="rId22" w:history="1">
        <w:r w:rsidR="003F4FA3" w:rsidRPr="00F21F01">
          <w:rPr>
            <w:rStyle w:val="Lienhypertexte"/>
            <w:rFonts w:ascii="Arial" w:eastAsia="Calibri" w:hAnsi="Arial" w:cs="Arial"/>
          </w:rPr>
          <w:t>https://doi.org/10.1016/S1240-1307(98)80015-0</w:t>
        </w:r>
      </w:hyperlink>
      <w:r w:rsidR="003F4FA3">
        <w:rPr>
          <w:rFonts w:ascii="Arial" w:eastAsia="Calibri" w:hAnsi="Arial" w:cs="Arial"/>
        </w:rPr>
        <w:t xml:space="preserve"> </w:t>
      </w:r>
    </w:p>
    <w:p w14:paraId="3A103F71"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5. Da Costa K. S. 2003b. Small Dams in Northern Côte </w:t>
      </w:r>
      <w:proofErr w:type="gramStart"/>
      <w:r w:rsidRPr="008E4290">
        <w:rPr>
          <w:rFonts w:ascii="Arial" w:eastAsia="Calibri" w:hAnsi="Arial" w:cs="Arial"/>
        </w:rPr>
        <w:t>d’Ivoire :</w:t>
      </w:r>
      <w:proofErr w:type="gramEnd"/>
      <w:r w:rsidRPr="008E4290">
        <w:rPr>
          <w:rFonts w:ascii="Arial" w:eastAsia="Calibri" w:hAnsi="Arial" w:cs="Arial"/>
        </w:rPr>
        <w:t xml:space="preserve"> An Integrated Tool for Fisheries Development. Descriptive Note, CNRA, </w:t>
      </w:r>
      <w:proofErr w:type="spellStart"/>
      <w:r w:rsidRPr="008E4290">
        <w:rPr>
          <w:rFonts w:ascii="Arial" w:eastAsia="Calibri" w:hAnsi="Arial" w:cs="Arial"/>
        </w:rPr>
        <w:t>Bouaké</w:t>
      </w:r>
      <w:proofErr w:type="spellEnd"/>
      <w:r w:rsidRPr="008E4290">
        <w:rPr>
          <w:rFonts w:ascii="Arial" w:eastAsia="Calibri" w:hAnsi="Arial" w:cs="Arial"/>
        </w:rPr>
        <w:t>, 27 p.</w:t>
      </w:r>
    </w:p>
    <w:p w14:paraId="1C5EA466"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6. Othoniel C. 2006. Photosynthetic Biofilm </w:t>
      </w:r>
      <w:proofErr w:type="gramStart"/>
      <w:r w:rsidRPr="008E4290">
        <w:rPr>
          <w:rFonts w:ascii="Arial" w:eastAsia="Calibri" w:hAnsi="Arial" w:cs="Arial"/>
        </w:rPr>
        <w:t>Growth :</w:t>
      </w:r>
      <w:proofErr w:type="gramEnd"/>
      <w:r w:rsidRPr="008E4290">
        <w:rPr>
          <w:rFonts w:ascii="Arial" w:eastAsia="Calibri" w:hAnsi="Arial" w:cs="Arial"/>
        </w:rPr>
        <w:t xml:space="preserve"> An Indicator of River Trophic Status ? Doctoral Thesis, University of Bordeaux 1, France, 303 p.</w:t>
      </w:r>
    </w:p>
    <w:p w14:paraId="75D5A86E"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7. </w:t>
      </w:r>
      <w:proofErr w:type="spellStart"/>
      <w:r w:rsidRPr="008E4290">
        <w:rPr>
          <w:rFonts w:ascii="Arial" w:eastAsia="Calibri" w:hAnsi="Arial" w:cs="Arial"/>
        </w:rPr>
        <w:t>Zébazé</w:t>
      </w:r>
      <w:proofErr w:type="spellEnd"/>
      <w:r w:rsidRPr="008E4290">
        <w:rPr>
          <w:rFonts w:ascii="Arial" w:eastAsia="Calibri" w:hAnsi="Arial" w:cs="Arial"/>
        </w:rPr>
        <w:t xml:space="preserve"> </w:t>
      </w:r>
      <w:proofErr w:type="spellStart"/>
      <w:r w:rsidRPr="008E4290">
        <w:rPr>
          <w:rFonts w:ascii="Arial" w:eastAsia="Calibri" w:hAnsi="Arial" w:cs="Arial"/>
        </w:rPr>
        <w:t>Togouet</w:t>
      </w:r>
      <w:proofErr w:type="spellEnd"/>
      <w:r w:rsidRPr="008E4290">
        <w:rPr>
          <w:rFonts w:ascii="Arial" w:eastAsia="Calibri" w:hAnsi="Arial" w:cs="Arial"/>
        </w:rPr>
        <w:t xml:space="preserve"> S. H. 2008. Eutrophication and dynamics of abundance, species composition, and zooplankton community structure in a small, shallow lake located in an urbanized tropical </w:t>
      </w:r>
      <w:proofErr w:type="gramStart"/>
      <w:r w:rsidRPr="008E4290">
        <w:rPr>
          <w:rFonts w:ascii="Arial" w:eastAsia="Calibri" w:hAnsi="Arial" w:cs="Arial"/>
        </w:rPr>
        <w:t>zone :</w:t>
      </w:r>
      <w:proofErr w:type="gramEnd"/>
      <w:r w:rsidRPr="008E4290">
        <w:rPr>
          <w:rFonts w:ascii="Arial" w:eastAsia="Calibri" w:hAnsi="Arial" w:cs="Arial"/>
        </w:rPr>
        <w:t xml:space="preserve"> Lake Yaoundé (Central Africa). PhD thesis, University of Yaoundé I, Cameroon. 200 p + Appendices.</w:t>
      </w:r>
    </w:p>
    <w:p w14:paraId="20AB79D3"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8. </w:t>
      </w:r>
      <w:proofErr w:type="spellStart"/>
      <w:r w:rsidRPr="008E4290">
        <w:rPr>
          <w:rFonts w:ascii="Arial" w:eastAsia="Calibri" w:hAnsi="Arial" w:cs="Arial"/>
        </w:rPr>
        <w:t>Zébazé</w:t>
      </w:r>
      <w:proofErr w:type="spellEnd"/>
      <w:r w:rsidRPr="008E4290">
        <w:rPr>
          <w:rFonts w:ascii="Arial" w:eastAsia="Calibri" w:hAnsi="Arial" w:cs="Arial"/>
        </w:rPr>
        <w:t xml:space="preserve"> </w:t>
      </w:r>
      <w:proofErr w:type="spellStart"/>
      <w:r w:rsidRPr="008E4290">
        <w:rPr>
          <w:rFonts w:ascii="Arial" w:eastAsia="Calibri" w:hAnsi="Arial" w:cs="Arial"/>
        </w:rPr>
        <w:t>Togouet</w:t>
      </w:r>
      <w:proofErr w:type="spellEnd"/>
      <w:r w:rsidRPr="008E4290">
        <w:rPr>
          <w:rFonts w:ascii="Arial" w:eastAsia="Calibri" w:hAnsi="Arial" w:cs="Arial"/>
        </w:rPr>
        <w:t xml:space="preserve"> S. H. 2011. Zooplankton and eutrophication of a lake in a tropical zone. Published by </w:t>
      </w:r>
      <w:proofErr w:type="spellStart"/>
      <w:r w:rsidRPr="008E4290">
        <w:rPr>
          <w:rFonts w:ascii="Arial" w:eastAsia="Calibri" w:hAnsi="Arial" w:cs="Arial"/>
        </w:rPr>
        <w:t>Univentair</w:t>
      </w:r>
      <w:proofErr w:type="spellEnd"/>
      <w:r w:rsidRPr="008E4290">
        <w:rPr>
          <w:rFonts w:ascii="Arial" w:eastAsia="Calibri" w:hAnsi="Arial" w:cs="Arial"/>
        </w:rPr>
        <w:t xml:space="preserve"> </w:t>
      </w:r>
      <w:proofErr w:type="spellStart"/>
      <w:r w:rsidRPr="008E4290">
        <w:rPr>
          <w:rFonts w:ascii="Arial" w:eastAsia="Calibri" w:hAnsi="Arial" w:cs="Arial"/>
        </w:rPr>
        <w:t>Européenne</w:t>
      </w:r>
      <w:proofErr w:type="spellEnd"/>
      <w:r w:rsidRPr="008E4290">
        <w:rPr>
          <w:rFonts w:ascii="Arial" w:eastAsia="Calibri" w:hAnsi="Arial" w:cs="Arial"/>
        </w:rPr>
        <w:t>, Berlin. Saarbrücken, printed in USA. 200 p.</w:t>
      </w:r>
    </w:p>
    <w:p w14:paraId="6D6D62D9" w14:textId="2825A751"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9. Levinsen H. &amp; Nielsen T.G. 2002. The trophic role of marine pelagic and heterotrophic dinoflagellates in Arctic and temperate coastal </w:t>
      </w:r>
      <w:proofErr w:type="gramStart"/>
      <w:r w:rsidRPr="008E4290">
        <w:rPr>
          <w:rFonts w:ascii="Arial" w:eastAsia="Calibri" w:hAnsi="Arial" w:cs="Arial"/>
        </w:rPr>
        <w:t>ecosystems :</w:t>
      </w:r>
      <w:proofErr w:type="gramEnd"/>
      <w:r w:rsidRPr="008E4290">
        <w:rPr>
          <w:rFonts w:ascii="Arial" w:eastAsia="Calibri" w:hAnsi="Arial" w:cs="Arial"/>
        </w:rPr>
        <w:t xml:space="preserve"> a cross-latitude comparison. </w:t>
      </w:r>
      <w:r w:rsidRPr="008E4290">
        <w:rPr>
          <w:rFonts w:ascii="Arial" w:eastAsia="Calibri" w:hAnsi="Arial" w:cs="Arial"/>
          <w:i/>
        </w:rPr>
        <w:t>Limnology and Oceanography</w:t>
      </w:r>
      <w:r w:rsidRPr="008E4290">
        <w:rPr>
          <w:rFonts w:ascii="Arial" w:eastAsia="Calibri" w:hAnsi="Arial" w:cs="Arial"/>
        </w:rPr>
        <w:t>, 47(2</w:t>
      </w:r>
      <w:proofErr w:type="gramStart"/>
      <w:r w:rsidRPr="008E4290">
        <w:rPr>
          <w:rFonts w:ascii="Arial" w:eastAsia="Calibri" w:hAnsi="Arial" w:cs="Arial"/>
        </w:rPr>
        <w:t>) :</w:t>
      </w:r>
      <w:proofErr w:type="gramEnd"/>
      <w:r w:rsidRPr="008E4290">
        <w:rPr>
          <w:rFonts w:ascii="Arial" w:eastAsia="Calibri" w:hAnsi="Arial" w:cs="Arial"/>
        </w:rPr>
        <w:t xml:space="preserve"> 427-439.</w:t>
      </w:r>
      <w:r w:rsidR="003F4FA3">
        <w:rPr>
          <w:rFonts w:ascii="Arial" w:eastAsia="Calibri" w:hAnsi="Arial" w:cs="Arial"/>
        </w:rPr>
        <w:t xml:space="preserve"> </w:t>
      </w:r>
      <w:hyperlink r:id="rId23" w:history="1">
        <w:r w:rsidR="003F4FA3" w:rsidRPr="00F21F01">
          <w:rPr>
            <w:rStyle w:val="Lienhypertexte"/>
            <w:rFonts w:ascii="Arial" w:eastAsia="Calibri" w:hAnsi="Arial" w:cs="Arial"/>
          </w:rPr>
          <w:t>https://doi.org/10.4319/lo.2002.47.2.0427</w:t>
        </w:r>
      </w:hyperlink>
      <w:r w:rsidR="003F4FA3">
        <w:rPr>
          <w:rFonts w:ascii="Arial" w:eastAsia="Calibri" w:hAnsi="Arial" w:cs="Arial"/>
        </w:rPr>
        <w:t xml:space="preserve"> </w:t>
      </w:r>
    </w:p>
    <w:p w14:paraId="18761ED0"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10. Masson S.B., Pinel-</w:t>
      </w:r>
      <w:proofErr w:type="spellStart"/>
      <w:r w:rsidRPr="008E4290">
        <w:rPr>
          <w:rFonts w:ascii="Arial" w:eastAsia="Calibri" w:hAnsi="Arial" w:cs="Arial"/>
        </w:rPr>
        <w:t>Alloul</w:t>
      </w:r>
      <w:proofErr w:type="spellEnd"/>
      <w:r w:rsidRPr="008E4290">
        <w:rPr>
          <w:rFonts w:ascii="Arial" w:eastAsia="Calibri" w:hAnsi="Arial" w:cs="Arial"/>
        </w:rPr>
        <w:t xml:space="preserve"> B. &amp; Smith V.H. 2000. Total phosphorus-chlorophyll a size fraction relationship in southern Quebec lakes. </w:t>
      </w:r>
      <w:proofErr w:type="spellStart"/>
      <w:r w:rsidRPr="008E4290">
        <w:rPr>
          <w:rFonts w:ascii="Arial" w:eastAsia="Calibri" w:hAnsi="Arial" w:cs="Arial"/>
        </w:rPr>
        <w:t>Limnol</w:t>
      </w:r>
      <w:proofErr w:type="spellEnd"/>
      <w:r w:rsidRPr="008E4290">
        <w:rPr>
          <w:rFonts w:ascii="Arial" w:eastAsia="Calibri" w:hAnsi="Arial" w:cs="Arial"/>
        </w:rPr>
        <w:t xml:space="preserve">. </w:t>
      </w:r>
      <w:proofErr w:type="spellStart"/>
      <w:r w:rsidRPr="008E4290">
        <w:rPr>
          <w:rFonts w:ascii="Arial" w:eastAsia="Calibri" w:hAnsi="Arial" w:cs="Arial"/>
        </w:rPr>
        <w:t>Oceanogr</w:t>
      </w:r>
      <w:proofErr w:type="spellEnd"/>
      <w:r w:rsidRPr="008E4290">
        <w:rPr>
          <w:rFonts w:ascii="Arial" w:eastAsia="Calibri" w:hAnsi="Arial" w:cs="Arial"/>
        </w:rPr>
        <w:t xml:space="preserve">. </w:t>
      </w:r>
      <w:proofErr w:type="gramStart"/>
      <w:r w:rsidRPr="008E4290">
        <w:rPr>
          <w:rFonts w:ascii="Arial" w:eastAsia="Calibri" w:hAnsi="Arial" w:cs="Arial"/>
        </w:rPr>
        <w:t>45 :</w:t>
      </w:r>
      <w:proofErr w:type="gramEnd"/>
      <w:r w:rsidRPr="008E4290">
        <w:rPr>
          <w:rFonts w:ascii="Arial" w:eastAsia="Calibri" w:hAnsi="Arial" w:cs="Arial"/>
        </w:rPr>
        <w:t xml:space="preserve"> </w:t>
      </w:r>
      <w:proofErr w:type="spellStart"/>
      <w:r w:rsidRPr="008E4290">
        <w:rPr>
          <w:rFonts w:ascii="Arial" w:eastAsia="Calibri" w:hAnsi="Arial" w:cs="Arial"/>
        </w:rPr>
        <w:t>Limnol</w:t>
      </w:r>
      <w:proofErr w:type="spellEnd"/>
      <w:r w:rsidRPr="008E4290">
        <w:rPr>
          <w:rFonts w:ascii="Arial" w:eastAsia="Calibri" w:hAnsi="Arial" w:cs="Arial"/>
        </w:rPr>
        <w:t xml:space="preserve">. </w:t>
      </w:r>
      <w:proofErr w:type="spellStart"/>
      <w:r w:rsidRPr="008E4290">
        <w:rPr>
          <w:rFonts w:ascii="Arial" w:eastAsia="Calibri" w:hAnsi="Arial" w:cs="Arial"/>
        </w:rPr>
        <w:t>Oceanogr</w:t>
      </w:r>
      <w:proofErr w:type="spellEnd"/>
      <w:r w:rsidRPr="008E4290">
        <w:rPr>
          <w:rFonts w:ascii="Arial" w:eastAsia="Calibri" w:hAnsi="Arial" w:cs="Arial"/>
        </w:rPr>
        <w:t>. Bull. 45.732–740.</w:t>
      </w:r>
    </w:p>
    <w:p w14:paraId="0688CE55" w14:textId="4B8E890E"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11. Neto A.J.G., da Silva L.C., Saggio A.A. &amp; Rocha O. 2014. Zooplankton communities as eutrophication bioindicators in tropical reservoirs. Biota </w:t>
      </w:r>
      <w:proofErr w:type="spellStart"/>
      <w:r w:rsidRPr="008E4290">
        <w:rPr>
          <w:rFonts w:ascii="Arial" w:eastAsia="Calibri" w:hAnsi="Arial" w:cs="Arial"/>
        </w:rPr>
        <w:t>Neotropica</w:t>
      </w:r>
      <w:proofErr w:type="spellEnd"/>
      <w:r w:rsidRPr="008E4290">
        <w:rPr>
          <w:rFonts w:ascii="Arial" w:eastAsia="Calibri" w:hAnsi="Arial" w:cs="Arial"/>
        </w:rPr>
        <w:t xml:space="preserve"> 14 (4), 1-12. </w:t>
      </w:r>
      <w:hyperlink r:id="rId24" w:history="1">
        <w:r w:rsidR="003F4FA3" w:rsidRPr="00F21F01">
          <w:rPr>
            <w:rStyle w:val="Lienhypertexte"/>
          </w:rPr>
          <w:t>https://doi.org/10.1590/1676-06032014001814</w:t>
        </w:r>
      </w:hyperlink>
      <w:r w:rsidR="003F4FA3">
        <w:t xml:space="preserve"> </w:t>
      </w:r>
    </w:p>
    <w:p w14:paraId="49605245" w14:textId="77777777" w:rsidR="008E4290" w:rsidRPr="00274C17" w:rsidRDefault="008E4290" w:rsidP="008E4290">
      <w:pPr>
        <w:spacing w:after="160"/>
        <w:jc w:val="both"/>
        <w:rPr>
          <w:rFonts w:ascii="Arial" w:eastAsia="Calibri" w:hAnsi="Arial" w:cs="Arial"/>
          <w:lang w:val="fr-CI"/>
        </w:rPr>
      </w:pPr>
      <w:r w:rsidRPr="00274C17">
        <w:rPr>
          <w:rFonts w:ascii="Arial" w:eastAsia="Calibri" w:hAnsi="Arial" w:cs="Arial"/>
          <w:lang w:val="fr-CI"/>
        </w:rPr>
        <w:t xml:space="preserve">12. </w:t>
      </w:r>
      <w:proofErr w:type="spellStart"/>
      <w:r w:rsidRPr="00274C17">
        <w:rPr>
          <w:rFonts w:ascii="Arial" w:eastAsia="Calibri" w:hAnsi="Arial" w:cs="Arial"/>
          <w:lang w:val="fr-CI"/>
        </w:rPr>
        <w:t>Cecchini</w:t>
      </w:r>
      <w:proofErr w:type="spellEnd"/>
      <w:r w:rsidRPr="00274C17">
        <w:rPr>
          <w:rFonts w:ascii="Arial" w:eastAsia="Calibri" w:hAnsi="Arial" w:cs="Arial"/>
          <w:lang w:val="fr-CI"/>
        </w:rPr>
        <w:t xml:space="preserve"> M, 2020. [Online] </w:t>
      </w:r>
      <w:proofErr w:type="spellStart"/>
      <w:r w:rsidRPr="00274C17">
        <w:rPr>
          <w:rFonts w:ascii="Arial" w:eastAsia="Calibri" w:hAnsi="Arial" w:cs="Arial"/>
          <w:lang w:val="fr-CI"/>
        </w:rPr>
        <w:t>available</w:t>
      </w:r>
      <w:proofErr w:type="spellEnd"/>
      <w:r w:rsidRPr="00274C17">
        <w:rPr>
          <w:rFonts w:ascii="Arial" w:eastAsia="Calibri" w:hAnsi="Arial" w:cs="Arial"/>
          <w:lang w:val="fr-CI"/>
        </w:rPr>
        <w:t xml:space="preserve"> : www.climatetvoyage.com.</w:t>
      </w:r>
    </w:p>
    <w:p w14:paraId="0F40EE2C" w14:textId="0F08CBE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13. Cassie R. M. 1968. Sample design in zooplankton sampling. </w:t>
      </w:r>
      <w:r w:rsidRPr="008E4290">
        <w:rPr>
          <w:rFonts w:ascii="Arial" w:eastAsia="Calibri" w:hAnsi="Arial" w:cs="Arial"/>
          <w:i/>
        </w:rPr>
        <w:t>UNESCO Monographs Oceanographic Methodology</w:t>
      </w:r>
      <w:r w:rsidRPr="008E4290">
        <w:rPr>
          <w:rFonts w:ascii="Arial" w:eastAsia="Calibri" w:hAnsi="Arial" w:cs="Arial"/>
        </w:rPr>
        <w:t xml:space="preserve">, </w:t>
      </w:r>
      <w:proofErr w:type="gramStart"/>
      <w:r w:rsidRPr="008E4290">
        <w:rPr>
          <w:rFonts w:ascii="Arial" w:eastAsia="Calibri" w:hAnsi="Arial" w:cs="Arial"/>
        </w:rPr>
        <w:t>2 :</w:t>
      </w:r>
      <w:proofErr w:type="gramEnd"/>
      <w:r w:rsidRPr="008E4290">
        <w:rPr>
          <w:rFonts w:ascii="Arial" w:eastAsia="Calibri" w:hAnsi="Arial" w:cs="Arial"/>
        </w:rPr>
        <w:t xml:space="preserve"> 105-121.</w:t>
      </w:r>
      <w:r w:rsidR="003F4FA3">
        <w:rPr>
          <w:rFonts w:ascii="Arial" w:eastAsia="Calibri" w:hAnsi="Arial" w:cs="Arial"/>
        </w:rPr>
        <w:t xml:space="preserve"> </w:t>
      </w:r>
      <w:hyperlink r:id="rId25" w:history="1">
        <w:r w:rsidR="003F4FA3" w:rsidRPr="00F21F01">
          <w:rPr>
            <w:rStyle w:val="Lienhypertexte"/>
            <w:rFonts w:ascii="Arial" w:eastAsia="Calibri" w:hAnsi="Arial" w:cs="Arial"/>
          </w:rPr>
          <w:t>https://unesdoc.unesco.org/ark:/48223/pf0000000015</w:t>
        </w:r>
      </w:hyperlink>
      <w:r w:rsidR="003F4FA3">
        <w:rPr>
          <w:rFonts w:ascii="Arial" w:eastAsia="Calibri" w:hAnsi="Arial" w:cs="Arial"/>
        </w:rPr>
        <w:t xml:space="preserve"> </w:t>
      </w:r>
    </w:p>
    <w:p w14:paraId="48FDBDF0" w14:textId="77777777" w:rsidR="008E4290" w:rsidRPr="008E4290" w:rsidRDefault="008E4290" w:rsidP="008E4290">
      <w:pPr>
        <w:spacing w:after="160"/>
        <w:jc w:val="both"/>
        <w:rPr>
          <w:rFonts w:ascii="Arial" w:eastAsia="Calibri" w:hAnsi="Arial" w:cs="Arial"/>
          <w:lang w:val="fr-FR"/>
        </w:rPr>
      </w:pPr>
      <w:r w:rsidRPr="008E4290">
        <w:rPr>
          <w:rFonts w:ascii="Arial" w:eastAsia="Calibri" w:hAnsi="Arial" w:cs="Arial"/>
        </w:rPr>
        <w:t xml:space="preserve">14. Amoros C. 1984. Practical introduction to the systematics of organisms from French inland waters. </w:t>
      </w:r>
      <w:proofErr w:type="spellStart"/>
      <w:r w:rsidRPr="008E4290">
        <w:rPr>
          <w:rFonts w:ascii="Arial" w:eastAsia="Calibri" w:hAnsi="Arial" w:cs="Arial"/>
          <w:lang w:val="fr-FR"/>
        </w:rPr>
        <w:t>Cladoceraic</w:t>
      </w:r>
      <w:proofErr w:type="spellEnd"/>
      <w:r w:rsidRPr="008E4290">
        <w:rPr>
          <w:rFonts w:ascii="Arial" w:eastAsia="Calibri" w:hAnsi="Arial" w:cs="Arial"/>
          <w:lang w:val="fr-FR"/>
        </w:rPr>
        <w:t xml:space="preserve"> </w:t>
      </w:r>
      <w:proofErr w:type="spellStart"/>
      <w:r w:rsidRPr="008E4290">
        <w:rPr>
          <w:rFonts w:ascii="Arial" w:eastAsia="Calibri" w:hAnsi="Arial" w:cs="Arial"/>
          <w:lang w:val="fr-FR"/>
        </w:rPr>
        <w:t>crustaceans</w:t>
      </w:r>
      <w:proofErr w:type="spellEnd"/>
      <w:r w:rsidRPr="008E4290">
        <w:rPr>
          <w:rFonts w:ascii="Arial" w:eastAsia="Calibri" w:hAnsi="Arial" w:cs="Arial"/>
          <w:lang w:val="fr-FR"/>
        </w:rPr>
        <w:t xml:space="preserve">. </w:t>
      </w:r>
      <w:r w:rsidRPr="008E4290">
        <w:rPr>
          <w:rFonts w:ascii="Arial" w:eastAsia="Calibri" w:hAnsi="Arial" w:cs="Arial"/>
          <w:i/>
          <w:lang w:val="fr-FR"/>
        </w:rPr>
        <w:t>Bulletin de la Société Linnéenne de Lyon</w:t>
      </w:r>
      <w:r w:rsidRPr="008E4290">
        <w:rPr>
          <w:rFonts w:ascii="Arial" w:eastAsia="Calibri" w:hAnsi="Arial" w:cs="Arial"/>
          <w:lang w:val="fr-FR"/>
        </w:rPr>
        <w:t>, 53 (4</w:t>
      </w:r>
      <w:proofErr w:type="gramStart"/>
      <w:r w:rsidRPr="008E4290">
        <w:rPr>
          <w:rFonts w:ascii="Arial" w:eastAsia="Calibri" w:hAnsi="Arial" w:cs="Arial"/>
          <w:lang w:val="fr-FR"/>
        </w:rPr>
        <w:t>):</w:t>
      </w:r>
      <w:proofErr w:type="gramEnd"/>
      <w:r w:rsidRPr="008E4290">
        <w:rPr>
          <w:rFonts w:ascii="Arial" w:eastAsia="Calibri" w:hAnsi="Arial" w:cs="Arial"/>
          <w:lang w:val="fr-FR"/>
        </w:rPr>
        <w:t xml:space="preserve"> 120-144.</w:t>
      </w:r>
    </w:p>
    <w:p w14:paraId="496C839E" w14:textId="77777777" w:rsidR="008E4290" w:rsidRPr="008E4290" w:rsidRDefault="008E4290" w:rsidP="008E4290">
      <w:pPr>
        <w:spacing w:after="160"/>
        <w:jc w:val="both"/>
        <w:rPr>
          <w:rFonts w:ascii="Arial" w:eastAsia="Calibri" w:hAnsi="Arial" w:cs="Arial"/>
          <w:lang w:val="fr-FR"/>
        </w:rPr>
      </w:pPr>
      <w:r w:rsidRPr="008E4290">
        <w:rPr>
          <w:rFonts w:ascii="Arial" w:eastAsia="Calibri" w:hAnsi="Arial" w:cs="Arial"/>
          <w:lang w:val="fr-FR"/>
        </w:rPr>
        <w:t xml:space="preserve">15. Saint-Jean L. 1985. </w:t>
      </w:r>
      <w:r w:rsidRPr="008E4290">
        <w:rPr>
          <w:rFonts w:ascii="Arial" w:eastAsia="Calibri" w:hAnsi="Arial" w:cs="Arial"/>
        </w:rPr>
        <w:t xml:space="preserve">Methods for evaluating zooplankton production. </w:t>
      </w:r>
      <w:r w:rsidRPr="008E4290">
        <w:rPr>
          <w:rFonts w:ascii="Arial" w:eastAsia="Calibri" w:hAnsi="Arial" w:cs="Arial"/>
          <w:i/>
          <w:lang w:val="fr-FR"/>
        </w:rPr>
        <w:t>Scientific Document, Centre de Recherches Océanologiques</w:t>
      </w:r>
      <w:r w:rsidRPr="008E4290">
        <w:rPr>
          <w:rFonts w:ascii="Arial" w:eastAsia="Calibri" w:hAnsi="Arial" w:cs="Arial"/>
          <w:lang w:val="fr-FR"/>
        </w:rPr>
        <w:t>, Abidjan, 26 p.</w:t>
      </w:r>
    </w:p>
    <w:p w14:paraId="63021FA9" w14:textId="684C9019" w:rsidR="008E4290" w:rsidRPr="008E4290" w:rsidRDefault="008E4290" w:rsidP="008E4290">
      <w:pPr>
        <w:spacing w:after="160"/>
        <w:jc w:val="both"/>
        <w:rPr>
          <w:rFonts w:ascii="Arial" w:eastAsia="Calibri" w:hAnsi="Arial" w:cs="Arial"/>
          <w:lang w:val="fr-FR"/>
        </w:rPr>
      </w:pPr>
      <w:r w:rsidRPr="008E4290">
        <w:rPr>
          <w:rFonts w:ascii="Arial" w:eastAsia="Calibri" w:hAnsi="Arial" w:cs="Arial"/>
          <w:lang w:val="fr-FR"/>
        </w:rPr>
        <w:t xml:space="preserve">16. </w:t>
      </w:r>
      <w:proofErr w:type="spellStart"/>
      <w:r w:rsidRPr="008E4290">
        <w:rPr>
          <w:rFonts w:ascii="Arial" w:eastAsia="Calibri" w:hAnsi="Arial" w:cs="Arial"/>
          <w:lang w:val="fr-FR"/>
        </w:rPr>
        <w:t>Pourriot</w:t>
      </w:r>
      <w:proofErr w:type="spellEnd"/>
      <w:r w:rsidRPr="008E4290">
        <w:rPr>
          <w:rFonts w:ascii="Arial" w:eastAsia="Calibri" w:hAnsi="Arial" w:cs="Arial"/>
          <w:lang w:val="fr-FR"/>
        </w:rPr>
        <w:t xml:space="preserve"> R. &amp; </w:t>
      </w:r>
      <w:proofErr w:type="spellStart"/>
      <w:r w:rsidRPr="008E4290">
        <w:rPr>
          <w:rFonts w:ascii="Arial" w:eastAsia="Calibri" w:hAnsi="Arial" w:cs="Arial"/>
          <w:lang w:val="fr-FR"/>
        </w:rPr>
        <w:t>Francez</w:t>
      </w:r>
      <w:proofErr w:type="spellEnd"/>
      <w:r w:rsidRPr="008E4290">
        <w:rPr>
          <w:rFonts w:ascii="Arial" w:eastAsia="Calibri" w:hAnsi="Arial" w:cs="Arial"/>
          <w:lang w:val="fr-FR"/>
        </w:rPr>
        <w:t xml:space="preserve"> A. J. 1986. </w:t>
      </w:r>
      <w:r w:rsidRPr="008E4290">
        <w:rPr>
          <w:rFonts w:ascii="Arial" w:eastAsia="Calibri" w:hAnsi="Arial" w:cs="Arial"/>
        </w:rPr>
        <w:t xml:space="preserve">Practical introduction to the systematics of organisms from French inland waters. </w:t>
      </w:r>
      <w:proofErr w:type="spellStart"/>
      <w:r w:rsidRPr="008E4290">
        <w:rPr>
          <w:rFonts w:ascii="Arial" w:eastAsia="Calibri" w:hAnsi="Arial" w:cs="Arial"/>
          <w:lang w:val="fr-FR"/>
        </w:rPr>
        <w:t>Rotifers</w:t>
      </w:r>
      <w:proofErr w:type="spellEnd"/>
      <w:r w:rsidRPr="008E4290">
        <w:rPr>
          <w:rFonts w:ascii="Arial" w:eastAsia="Calibri" w:hAnsi="Arial" w:cs="Arial"/>
          <w:lang w:val="fr-FR"/>
        </w:rPr>
        <w:t xml:space="preserve">. In : </w:t>
      </w:r>
      <w:r w:rsidRPr="008E4290">
        <w:rPr>
          <w:rFonts w:ascii="Arial" w:eastAsia="Calibri" w:hAnsi="Arial" w:cs="Arial"/>
          <w:i/>
          <w:lang w:val="fr-FR"/>
        </w:rPr>
        <w:t>Bulletin mensuel de la Société linnéenne de Lyon</w:t>
      </w:r>
      <w:r w:rsidRPr="008E4290">
        <w:rPr>
          <w:rFonts w:ascii="Arial" w:eastAsia="Calibri" w:hAnsi="Arial" w:cs="Arial"/>
          <w:lang w:val="fr-FR"/>
        </w:rPr>
        <w:t xml:space="preserve">, 551 </w:t>
      </w:r>
      <w:proofErr w:type="spellStart"/>
      <w:r w:rsidRPr="008E4290">
        <w:rPr>
          <w:rFonts w:ascii="Arial" w:eastAsia="Calibri" w:hAnsi="Arial" w:cs="Arial"/>
          <w:lang w:val="fr-FR"/>
        </w:rPr>
        <w:t>year</w:t>
      </w:r>
      <w:proofErr w:type="spellEnd"/>
      <w:r w:rsidRPr="008E4290">
        <w:rPr>
          <w:rFonts w:ascii="Arial" w:eastAsia="Calibri" w:hAnsi="Arial" w:cs="Arial"/>
          <w:lang w:val="fr-FR"/>
        </w:rPr>
        <w:t>, no. 5, pp. 148-176.</w:t>
      </w:r>
      <w:r w:rsidR="003F4FA3">
        <w:rPr>
          <w:rFonts w:ascii="Arial" w:eastAsia="Calibri" w:hAnsi="Arial" w:cs="Arial"/>
          <w:lang w:val="fr-FR"/>
        </w:rPr>
        <w:t xml:space="preserve"> </w:t>
      </w:r>
      <w:hyperlink r:id="rId26" w:history="1">
        <w:r w:rsidR="003F4FA3" w:rsidRPr="00F21F01">
          <w:rPr>
            <w:rStyle w:val="Lienhypertexte"/>
            <w:rFonts w:ascii="Arial" w:eastAsia="Calibri" w:hAnsi="Arial" w:cs="Arial"/>
            <w:lang w:val="fr-FR"/>
          </w:rPr>
          <w:t>https://doi.org/10.3406/LINLY.1986.10760</w:t>
        </w:r>
      </w:hyperlink>
      <w:r w:rsidR="003F4FA3">
        <w:rPr>
          <w:rFonts w:ascii="Arial" w:eastAsia="Calibri" w:hAnsi="Arial" w:cs="Arial"/>
          <w:lang w:val="fr-FR"/>
        </w:rPr>
        <w:t xml:space="preserve"> </w:t>
      </w:r>
    </w:p>
    <w:p w14:paraId="6385795F" w14:textId="3ECC0AEB"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17. </w:t>
      </w:r>
      <w:proofErr w:type="spellStart"/>
      <w:r w:rsidRPr="008E4290">
        <w:rPr>
          <w:rFonts w:ascii="Arial" w:eastAsia="Calibri" w:hAnsi="Arial" w:cs="Arial"/>
        </w:rPr>
        <w:t>Baribwegure</w:t>
      </w:r>
      <w:proofErr w:type="spellEnd"/>
      <w:r w:rsidRPr="008E4290">
        <w:rPr>
          <w:rFonts w:ascii="Arial" w:eastAsia="Calibri" w:hAnsi="Arial" w:cs="Arial"/>
        </w:rPr>
        <w:t xml:space="preserve"> D. &amp; Segers H. 2000. </w:t>
      </w:r>
      <w:proofErr w:type="spellStart"/>
      <w:r w:rsidRPr="008E4290">
        <w:rPr>
          <w:rFonts w:ascii="Arial" w:eastAsia="Calibri" w:hAnsi="Arial" w:cs="Arial"/>
        </w:rPr>
        <w:t>Rotifera</w:t>
      </w:r>
      <w:proofErr w:type="spellEnd"/>
      <w:r w:rsidRPr="008E4290">
        <w:rPr>
          <w:rFonts w:ascii="Arial" w:eastAsia="Calibri" w:hAnsi="Arial" w:cs="Arial"/>
        </w:rPr>
        <w:t xml:space="preserve"> from </w:t>
      </w:r>
      <w:proofErr w:type="gramStart"/>
      <w:r w:rsidRPr="008E4290">
        <w:rPr>
          <w:rFonts w:ascii="Arial" w:eastAsia="Calibri" w:hAnsi="Arial" w:cs="Arial"/>
        </w:rPr>
        <w:t>Burundi :</w:t>
      </w:r>
      <w:proofErr w:type="gramEnd"/>
      <w:r w:rsidRPr="008E4290">
        <w:rPr>
          <w:rFonts w:ascii="Arial" w:eastAsia="Calibri" w:hAnsi="Arial" w:cs="Arial"/>
        </w:rPr>
        <w:t xml:space="preserve"> the </w:t>
      </w:r>
      <w:proofErr w:type="spellStart"/>
      <w:r w:rsidRPr="008E4290">
        <w:rPr>
          <w:rFonts w:ascii="Arial" w:eastAsia="Calibri" w:hAnsi="Arial" w:cs="Arial"/>
        </w:rPr>
        <w:t>Lecanidae</w:t>
      </w:r>
      <w:proofErr w:type="spellEnd"/>
      <w:r w:rsidRPr="008E4290">
        <w:rPr>
          <w:rFonts w:ascii="Arial" w:eastAsia="Calibri" w:hAnsi="Arial" w:cs="Arial"/>
        </w:rPr>
        <w:t xml:space="preserve"> (</w:t>
      </w:r>
      <w:proofErr w:type="spellStart"/>
      <w:r w:rsidRPr="008E4290">
        <w:rPr>
          <w:rFonts w:ascii="Arial" w:eastAsia="Calibri" w:hAnsi="Arial" w:cs="Arial"/>
        </w:rPr>
        <w:t>Rotifera</w:t>
      </w:r>
      <w:proofErr w:type="spellEnd"/>
      <w:r w:rsidRPr="008E4290">
        <w:rPr>
          <w:rFonts w:ascii="Arial" w:eastAsia="Calibri" w:hAnsi="Arial" w:cs="Arial"/>
        </w:rPr>
        <w:t xml:space="preserve"> : Monogononta). </w:t>
      </w:r>
      <w:proofErr w:type="spellStart"/>
      <w:r w:rsidRPr="008E4290">
        <w:rPr>
          <w:rFonts w:ascii="Arial" w:eastAsia="Calibri" w:hAnsi="Arial" w:cs="Arial"/>
          <w:i/>
        </w:rPr>
        <w:t>Annls</w:t>
      </w:r>
      <w:proofErr w:type="spellEnd"/>
      <w:r w:rsidRPr="008E4290">
        <w:rPr>
          <w:rFonts w:ascii="Arial" w:eastAsia="Calibri" w:hAnsi="Arial" w:cs="Arial"/>
          <w:i/>
        </w:rPr>
        <w:t xml:space="preserve"> </w:t>
      </w:r>
      <w:proofErr w:type="spellStart"/>
      <w:r w:rsidRPr="008E4290">
        <w:rPr>
          <w:rFonts w:ascii="Arial" w:eastAsia="Calibri" w:hAnsi="Arial" w:cs="Arial"/>
          <w:i/>
        </w:rPr>
        <w:t>Limnol</w:t>
      </w:r>
      <w:proofErr w:type="spellEnd"/>
      <w:r w:rsidRPr="008E4290">
        <w:rPr>
          <w:rFonts w:ascii="Arial" w:eastAsia="Calibri" w:hAnsi="Arial" w:cs="Arial"/>
        </w:rPr>
        <w:t>. 36 (4</w:t>
      </w:r>
      <w:proofErr w:type="gramStart"/>
      <w:r w:rsidRPr="008E4290">
        <w:rPr>
          <w:rFonts w:ascii="Arial" w:eastAsia="Calibri" w:hAnsi="Arial" w:cs="Arial"/>
        </w:rPr>
        <w:t>) :</w:t>
      </w:r>
      <w:proofErr w:type="gramEnd"/>
      <w:r w:rsidRPr="008E4290">
        <w:rPr>
          <w:rFonts w:ascii="Arial" w:eastAsia="Calibri" w:hAnsi="Arial" w:cs="Arial"/>
        </w:rPr>
        <w:t xml:space="preserve"> 241 – 248.</w:t>
      </w:r>
      <w:r w:rsidR="003F4FA3">
        <w:rPr>
          <w:rFonts w:ascii="Arial" w:eastAsia="Calibri" w:hAnsi="Arial" w:cs="Arial"/>
        </w:rPr>
        <w:t xml:space="preserve"> </w:t>
      </w:r>
      <w:hyperlink r:id="rId27" w:history="1">
        <w:r w:rsidR="003F4FA3" w:rsidRPr="00F21F01">
          <w:rPr>
            <w:rStyle w:val="Lienhypertexte"/>
            <w:rFonts w:ascii="Arial" w:eastAsia="Calibri" w:hAnsi="Arial" w:cs="Arial"/>
          </w:rPr>
          <w:t>https://doi.org/10.1051/LIMN/2000022</w:t>
        </w:r>
      </w:hyperlink>
      <w:r w:rsidR="003F4FA3">
        <w:rPr>
          <w:rFonts w:ascii="Arial" w:eastAsia="Calibri" w:hAnsi="Arial" w:cs="Arial"/>
        </w:rPr>
        <w:t xml:space="preserve"> </w:t>
      </w:r>
    </w:p>
    <w:p w14:paraId="128E2FB2"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18. </w:t>
      </w:r>
      <w:proofErr w:type="spellStart"/>
      <w:r w:rsidRPr="008E4290">
        <w:rPr>
          <w:rFonts w:ascii="Arial" w:eastAsia="Calibri" w:hAnsi="Arial" w:cs="Arial"/>
        </w:rPr>
        <w:t>Hamaidi</w:t>
      </w:r>
      <w:proofErr w:type="spellEnd"/>
      <w:r w:rsidRPr="008E4290">
        <w:rPr>
          <w:rFonts w:ascii="Arial" w:eastAsia="Calibri" w:hAnsi="Arial" w:cs="Arial"/>
        </w:rPr>
        <w:t xml:space="preserve"> F., </w:t>
      </w:r>
      <w:proofErr w:type="spellStart"/>
      <w:r w:rsidRPr="008E4290">
        <w:rPr>
          <w:rFonts w:ascii="Arial" w:eastAsia="Calibri" w:hAnsi="Arial" w:cs="Arial"/>
        </w:rPr>
        <w:t>Hamaidi</w:t>
      </w:r>
      <w:proofErr w:type="spellEnd"/>
      <w:r w:rsidRPr="008E4290">
        <w:rPr>
          <w:rFonts w:ascii="Arial" w:eastAsia="Calibri" w:hAnsi="Arial" w:cs="Arial"/>
        </w:rPr>
        <w:t xml:space="preserve"> M. S., </w:t>
      </w:r>
      <w:proofErr w:type="spellStart"/>
      <w:r w:rsidRPr="008E4290">
        <w:rPr>
          <w:rFonts w:ascii="Arial" w:eastAsia="Calibri" w:hAnsi="Arial" w:cs="Arial"/>
        </w:rPr>
        <w:t>Guetarni</w:t>
      </w:r>
      <w:proofErr w:type="spellEnd"/>
      <w:r w:rsidRPr="008E4290">
        <w:rPr>
          <w:rFonts w:ascii="Arial" w:eastAsia="Calibri" w:hAnsi="Arial" w:cs="Arial"/>
        </w:rPr>
        <w:t xml:space="preserve"> D., Saidi F. &amp; Said M.S. 2008. Rotifers of Oued </w:t>
      </w:r>
      <w:proofErr w:type="spellStart"/>
      <w:r w:rsidRPr="008E4290">
        <w:rPr>
          <w:rFonts w:ascii="Arial" w:eastAsia="Calibri" w:hAnsi="Arial" w:cs="Arial"/>
        </w:rPr>
        <w:t>Chiffa</w:t>
      </w:r>
      <w:proofErr w:type="spellEnd"/>
      <w:r w:rsidRPr="008E4290">
        <w:rPr>
          <w:rFonts w:ascii="Arial" w:eastAsia="Calibri" w:hAnsi="Arial" w:cs="Arial"/>
        </w:rPr>
        <w:t xml:space="preserve"> (Algeria). </w:t>
      </w:r>
      <w:r w:rsidRPr="008E4290">
        <w:rPr>
          <w:rFonts w:ascii="Arial" w:eastAsia="Calibri" w:hAnsi="Arial" w:cs="Arial"/>
          <w:i/>
        </w:rPr>
        <w:t>Bulletin of the scientific institute</w:t>
      </w:r>
      <w:r w:rsidRPr="008E4290">
        <w:rPr>
          <w:rFonts w:ascii="Arial" w:eastAsia="Calibri" w:hAnsi="Arial" w:cs="Arial"/>
        </w:rPr>
        <w:t>, Rabat, life sciences section, 2008, n°30. p19-27.</w:t>
      </w:r>
    </w:p>
    <w:p w14:paraId="73C86EA4" w14:textId="35ADB622" w:rsidR="008E4290" w:rsidRPr="008E4290" w:rsidRDefault="008E4290" w:rsidP="008E4290">
      <w:pPr>
        <w:spacing w:after="160"/>
        <w:jc w:val="both"/>
        <w:rPr>
          <w:rFonts w:ascii="Arial" w:eastAsia="Calibri" w:hAnsi="Arial" w:cs="Arial"/>
        </w:rPr>
      </w:pPr>
      <w:r w:rsidRPr="008E4290">
        <w:rPr>
          <w:rFonts w:ascii="Arial" w:eastAsia="Calibri" w:hAnsi="Arial" w:cs="Arial"/>
        </w:rPr>
        <w:lastRenderedPageBreak/>
        <w:t xml:space="preserve">19. De Mannuel J. 2000. The rotifers of Spanish </w:t>
      </w:r>
      <w:proofErr w:type="gramStart"/>
      <w:r w:rsidRPr="008E4290">
        <w:rPr>
          <w:rFonts w:ascii="Arial" w:eastAsia="Calibri" w:hAnsi="Arial" w:cs="Arial"/>
        </w:rPr>
        <w:t>reservoirs :</w:t>
      </w:r>
      <w:proofErr w:type="gramEnd"/>
      <w:r w:rsidRPr="008E4290">
        <w:rPr>
          <w:rFonts w:ascii="Arial" w:eastAsia="Calibri" w:hAnsi="Arial" w:cs="Arial"/>
        </w:rPr>
        <w:t xml:space="preserve"> ecological, systematic and zoogeographical remarks. </w:t>
      </w:r>
      <w:proofErr w:type="spellStart"/>
      <w:r w:rsidRPr="008E4290">
        <w:rPr>
          <w:rFonts w:ascii="Arial" w:eastAsia="Calibri" w:hAnsi="Arial" w:cs="Arial"/>
          <w:i/>
        </w:rPr>
        <w:t>Liinnetica</w:t>
      </w:r>
      <w:proofErr w:type="spellEnd"/>
      <w:r w:rsidRPr="008E4290">
        <w:rPr>
          <w:rFonts w:ascii="Arial" w:eastAsia="Calibri" w:hAnsi="Arial" w:cs="Arial"/>
        </w:rPr>
        <w:t>, 19 :91-167.</w:t>
      </w:r>
      <w:r w:rsidR="003F4FA3">
        <w:rPr>
          <w:rFonts w:ascii="Arial" w:eastAsia="Calibri" w:hAnsi="Arial" w:cs="Arial"/>
        </w:rPr>
        <w:t xml:space="preserve"> </w:t>
      </w:r>
      <w:hyperlink r:id="rId28" w:history="1">
        <w:r w:rsidR="003F4FA3" w:rsidRPr="00F21F01">
          <w:rPr>
            <w:rStyle w:val="Lienhypertexte"/>
            <w:rFonts w:ascii="Arial" w:eastAsia="Calibri" w:hAnsi="Arial" w:cs="Arial"/>
          </w:rPr>
          <w:t>https://www.limnetica.com/en/limnetica/limnetica-19/the-rotifers-of-spanish-reservoirs-ecological-systematical-and-zoogeographical-remarks</w:t>
        </w:r>
      </w:hyperlink>
      <w:r w:rsidR="003F4FA3">
        <w:rPr>
          <w:rFonts w:ascii="Arial" w:eastAsia="Calibri" w:hAnsi="Arial" w:cs="Arial"/>
        </w:rPr>
        <w:t xml:space="preserve"> </w:t>
      </w:r>
    </w:p>
    <w:p w14:paraId="6B498582"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20. </w:t>
      </w:r>
      <w:proofErr w:type="spellStart"/>
      <w:r w:rsidRPr="008E4290">
        <w:rPr>
          <w:rFonts w:ascii="Arial" w:eastAsia="Calibri" w:hAnsi="Arial" w:cs="Arial"/>
        </w:rPr>
        <w:t>Dussart</w:t>
      </w:r>
      <w:proofErr w:type="spellEnd"/>
      <w:r w:rsidRPr="008E4290">
        <w:rPr>
          <w:rFonts w:ascii="Arial" w:eastAsia="Calibri" w:hAnsi="Arial" w:cs="Arial"/>
        </w:rPr>
        <w:t xml:space="preserve"> B. H &amp; </w:t>
      </w:r>
      <w:proofErr w:type="spellStart"/>
      <w:r w:rsidRPr="008E4290">
        <w:rPr>
          <w:rFonts w:ascii="Arial" w:eastAsia="Calibri" w:hAnsi="Arial" w:cs="Arial"/>
        </w:rPr>
        <w:t>Defaye</w:t>
      </w:r>
      <w:proofErr w:type="spellEnd"/>
      <w:r w:rsidRPr="008E4290">
        <w:rPr>
          <w:rFonts w:ascii="Arial" w:eastAsia="Calibri" w:hAnsi="Arial" w:cs="Arial"/>
        </w:rPr>
        <w:t xml:space="preserve"> D. 2001. Introduction to the </w:t>
      </w:r>
      <w:proofErr w:type="spellStart"/>
      <w:r w:rsidRPr="008E4290">
        <w:rPr>
          <w:rFonts w:ascii="Arial" w:eastAsia="Calibri" w:hAnsi="Arial" w:cs="Arial"/>
        </w:rPr>
        <w:t>Copepoda</w:t>
      </w:r>
      <w:proofErr w:type="spellEnd"/>
      <w:r w:rsidRPr="008E4290">
        <w:rPr>
          <w:rFonts w:ascii="Arial" w:eastAsia="Calibri" w:hAnsi="Arial" w:cs="Arial"/>
        </w:rPr>
        <w:t xml:space="preserve"> (2nd ed.) Guides to the Identification of the </w:t>
      </w:r>
      <w:proofErr w:type="spellStart"/>
      <w:r w:rsidRPr="008E4290">
        <w:rPr>
          <w:rFonts w:ascii="Arial" w:eastAsia="Calibri" w:hAnsi="Arial" w:cs="Arial"/>
        </w:rPr>
        <w:t>Microinvertebrates</w:t>
      </w:r>
      <w:proofErr w:type="spellEnd"/>
      <w:r w:rsidRPr="008E4290">
        <w:rPr>
          <w:rFonts w:ascii="Arial" w:eastAsia="Calibri" w:hAnsi="Arial" w:cs="Arial"/>
        </w:rPr>
        <w:t xml:space="preserve"> of the Continental </w:t>
      </w:r>
      <w:r w:rsidRPr="008E4290">
        <w:rPr>
          <w:rFonts w:ascii="Arial" w:eastAsia="Calibri" w:hAnsi="Arial" w:cs="Arial"/>
          <w:i/>
        </w:rPr>
        <w:t>Waters of the World</w:t>
      </w:r>
      <w:r w:rsidRPr="008E4290">
        <w:rPr>
          <w:rFonts w:ascii="Arial" w:eastAsia="Calibri" w:hAnsi="Arial" w:cs="Arial"/>
        </w:rPr>
        <w:t xml:space="preserve">, </w:t>
      </w:r>
      <w:proofErr w:type="gramStart"/>
      <w:r w:rsidRPr="008E4290">
        <w:rPr>
          <w:rFonts w:ascii="Arial" w:eastAsia="Calibri" w:hAnsi="Arial" w:cs="Arial"/>
        </w:rPr>
        <w:t>16 :</w:t>
      </w:r>
      <w:proofErr w:type="gramEnd"/>
      <w:r w:rsidRPr="008E4290">
        <w:rPr>
          <w:rFonts w:ascii="Arial" w:eastAsia="Calibri" w:hAnsi="Arial" w:cs="Arial"/>
        </w:rPr>
        <w:t xml:space="preserve"> 1-344 (</w:t>
      </w:r>
      <w:proofErr w:type="spellStart"/>
      <w:r w:rsidRPr="008E4290">
        <w:rPr>
          <w:rFonts w:ascii="Arial" w:eastAsia="Calibri" w:hAnsi="Arial" w:cs="Arial"/>
        </w:rPr>
        <w:t>Backhyuys</w:t>
      </w:r>
      <w:proofErr w:type="spellEnd"/>
      <w:r w:rsidRPr="008E4290">
        <w:rPr>
          <w:rFonts w:ascii="Arial" w:eastAsia="Calibri" w:hAnsi="Arial" w:cs="Arial"/>
        </w:rPr>
        <w:t xml:space="preserve"> Publishers, Leiden).</w:t>
      </w:r>
    </w:p>
    <w:p w14:paraId="7E93B6D9" w14:textId="5BDBBE9D" w:rsidR="008E4290" w:rsidRPr="008E4290" w:rsidRDefault="008E4290" w:rsidP="008E4290">
      <w:pPr>
        <w:spacing w:after="160"/>
        <w:jc w:val="both"/>
        <w:rPr>
          <w:rFonts w:ascii="Arial" w:eastAsia="Calibri" w:hAnsi="Arial" w:cs="Arial"/>
        </w:rPr>
      </w:pPr>
      <w:r w:rsidRPr="008E4290">
        <w:rPr>
          <w:rFonts w:ascii="Arial" w:eastAsia="Calibri" w:hAnsi="Arial" w:cs="Arial"/>
        </w:rPr>
        <w:t>21. Sharma S. 2010. Micro-faunal diversity of Cladocerans (</w:t>
      </w:r>
      <w:proofErr w:type="gramStart"/>
      <w:r w:rsidRPr="008E4290">
        <w:rPr>
          <w:rFonts w:ascii="Arial" w:eastAsia="Calibri" w:hAnsi="Arial" w:cs="Arial"/>
        </w:rPr>
        <w:t>Crustacea :</w:t>
      </w:r>
      <w:proofErr w:type="gramEnd"/>
      <w:r w:rsidRPr="008E4290">
        <w:rPr>
          <w:rFonts w:ascii="Arial" w:eastAsia="Calibri" w:hAnsi="Arial" w:cs="Arial"/>
        </w:rPr>
        <w:t xml:space="preserve"> Branchiopoda : Cladocera) in rice field ecosystems of Meghalaya. </w:t>
      </w:r>
      <w:r w:rsidRPr="008E4290">
        <w:rPr>
          <w:rFonts w:ascii="Arial" w:eastAsia="Calibri" w:hAnsi="Arial" w:cs="Arial"/>
          <w:i/>
        </w:rPr>
        <w:t>Records of Zoological Survey of India</w:t>
      </w:r>
      <w:r w:rsidRPr="008E4290">
        <w:rPr>
          <w:rFonts w:ascii="Arial" w:eastAsia="Calibri" w:hAnsi="Arial" w:cs="Arial"/>
        </w:rPr>
        <w:t>, 110 (Part-I</w:t>
      </w:r>
      <w:proofErr w:type="gramStart"/>
      <w:r w:rsidRPr="008E4290">
        <w:rPr>
          <w:rFonts w:ascii="Arial" w:eastAsia="Calibri" w:hAnsi="Arial" w:cs="Arial"/>
        </w:rPr>
        <w:t>) :</w:t>
      </w:r>
      <w:proofErr w:type="gramEnd"/>
      <w:r w:rsidRPr="008E4290">
        <w:rPr>
          <w:rFonts w:ascii="Arial" w:eastAsia="Calibri" w:hAnsi="Arial" w:cs="Arial"/>
        </w:rPr>
        <w:t xml:space="preserve"> 35-45.</w:t>
      </w:r>
      <w:r w:rsidR="003F4FA3">
        <w:rPr>
          <w:rFonts w:ascii="Arial" w:eastAsia="Calibri" w:hAnsi="Arial" w:cs="Arial"/>
        </w:rPr>
        <w:t xml:space="preserve"> </w:t>
      </w:r>
      <w:hyperlink r:id="rId29" w:history="1">
        <w:r w:rsidR="003F4FA3" w:rsidRPr="00F21F01">
          <w:rPr>
            <w:rStyle w:val="Lienhypertexte"/>
            <w:rFonts w:ascii="Arial" w:eastAsia="Calibri" w:hAnsi="Arial" w:cs="Arial"/>
          </w:rPr>
          <w:t>https://doi.org/10.26515/rzsi/v110/i1/2010/158960</w:t>
        </w:r>
      </w:hyperlink>
      <w:r w:rsidR="003F4FA3">
        <w:rPr>
          <w:rFonts w:ascii="Arial" w:eastAsia="Calibri" w:hAnsi="Arial" w:cs="Arial"/>
        </w:rPr>
        <w:t xml:space="preserve"> </w:t>
      </w:r>
    </w:p>
    <w:p w14:paraId="03DA8EF5" w14:textId="1A32CA62" w:rsidR="008E4290" w:rsidRPr="008E4290" w:rsidRDefault="008E4290" w:rsidP="008E4290">
      <w:pPr>
        <w:spacing w:after="160"/>
        <w:jc w:val="both"/>
        <w:rPr>
          <w:rFonts w:ascii="Arial" w:eastAsia="Calibri" w:hAnsi="Arial" w:cs="Arial"/>
        </w:rPr>
      </w:pPr>
      <w:r w:rsidRPr="008E4290">
        <w:rPr>
          <w:rFonts w:ascii="Arial" w:eastAsia="Calibri" w:hAnsi="Arial" w:cs="Arial"/>
        </w:rPr>
        <w:t>22. Kotov A.A., Jeong H.G. &amp; Lee W. 2012. Cladocera (</w:t>
      </w:r>
      <w:proofErr w:type="gramStart"/>
      <w:r w:rsidRPr="008E4290">
        <w:rPr>
          <w:rFonts w:ascii="Arial" w:eastAsia="Calibri" w:hAnsi="Arial" w:cs="Arial"/>
        </w:rPr>
        <w:t>Crustacea :</w:t>
      </w:r>
      <w:proofErr w:type="gramEnd"/>
      <w:r w:rsidRPr="008E4290">
        <w:rPr>
          <w:rFonts w:ascii="Arial" w:eastAsia="Calibri" w:hAnsi="Arial" w:cs="Arial"/>
        </w:rPr>
        <w:t xml:space="preserve"> Branchiopoda) of the southeast of the Korean Peninsula, with twenty new records for </w:t>
      </w:r>
      <w:r w:rsidRPr="008E4290">
        <w:rPr>
          <w:rFonts w:ascii="Arial" w:eastAsia="Calibri" w:hAnsi="Arial" w:cs="Arial"/>
          <w:i/>
        </w:rPr>
        <w:t xml:space="preserve">Korea. </w:t>
      </w:r>
      <w:proofErr w:type="spellStart"/>
      <w:r w:rsidRPr="008E4290">
        <w:rPr>
          <w:rFonts w:ascii="Arial" w:eastAsia="Calibri" w:hAnsi="Arial" w:cs="Arial"/>
          <w:i/>
        </w:rPr>
        <w:t>Zootaxa</w:t>
      </w:r>
      <w:proofErr w:type="spellEnd"/>
      <w:r w:rsidRPr="008E4290">
        <w:rPr>
          <w:rFonts w:ascii="Arial" w:eastAsia="Calibri" w:hAnsi="Arial" w:cs="Arial"/>
        </w:rPr>
        <w:t xml:space="preserve">, </w:t>
      </w:r>
      <w:proofErr w:type="gramStart"/>
      <w:r w:rsidRPr="008E4290">
        <w:rPr>
          <w:rFonts w:ascii="Arial" w:eastAsia="Calibri" w:hAnsi="Arial" w:cs="Arial"/>
        </w:rPr>
        <w:t>3368 :</w:t>
      </w:r>
      <w:proofErr w:type="gramEnd"/>
      <w:r w:rsidRPr="008E4290">
        <w:rPr>
          <w:rFonts w:ascii="Arial" w:eastAsia="Calibri" w:hAnsi="Arial" w:cs="Arial"/>
        </w:rPr>
        <w:t xml:space="preserve"> 5090. ISSN 1175-5334 (online Edition).</w:t>
      </w:r>
      <w:r w:rsidR="00036627">
        <w:rPr>
          <w:rFonts w:ascii="Arial" w:eastAsia="Calibri" w:hAnsi="Arial" w:cs="Arial"/>
        </w:rPr>
        <w:t xml:space="preserve"> </w:t>
      </w:r>
      <w:hyperlink r:id="rId30" w:history="1">
        <w:r w:rsidR="00036627" w:rsidRPr="00F21F01">
          <w:rPr>
            <w:rStyle w:val="Lienhypertexte"/>
            <w:rFonts w:ascii="Arial" w:eastAsia="Calibri" w:hAnsi="Arial" w:cs="Arial"/>
          </w:rPr>
          <w:t>https://doi.org/10.11646/zootaxa.3368.1.4</w:t>
        </w:r>
      </w:hyperlink>
      <w:r w:rsidR="00036627">
        <w:rPr>
          <w:rFonts w:ascii="Arial" w:eastAsia="Calibri" w:hAnsi="Arial" w:cs="Arial"/>
        </w:rPr>
        <w:t xml:space="preserve"> </w:t>
      </w:r>
    </w:p>
    <w:p w14:paraId="72AB04AC" w14:textId="77777777" w:rsidR="008E4290" w:rsidRPr="00A6144C" w:rsidRDefault="008E4290" w:rsidP="008E4290">
      <w:pPr>
        <w:spacing w:after="160"/>
        <w:jc w:val="both"/>
        <w:rPr>
          <w:rFonts w:ascii="Arial" w:eastAsia="Calibri" w:hAnsi="Arial" w:cs="Arial"/>
          <w:lang w:val="fr-CI"/>
        </w:rPr>
      </w:pPr>
      <w:r w:rsidRPr="008E4290">
        <w:rPr>
          <w:rFonts w:ascii="Arial" w:eastAsia="Calibri" w:hAnsi="Arial" w:cs="Arial"/>
        </w:rPr>
        <w:t xml:space="preserve">23.Dajoz R. 2000. </w:t>
      </w:r>
      <w:r w:rsidRPr="00A6144C">
        <w:rPr>
          <w:rFonts w:ascii="Arial" w:eastAsia="Calibri" w:hAnsi="Arial" w:cs="Arial"/>
          <w:lang w:val="fr-CI"/>
        </w:rPr>
        <w:t xml:space="preserve">Précis d’écologie, 7th </w:t>
      </w:r>
      <w:proofErr w:type="spellStart"/>
      <w:r w:rsidRPr="00A6144C">
        <w:rPr>
          <w:rFonts w:ascii="Arial" w:eastAsia="Calibri" w:hAnsi="Arial" w:cs="Arial"/>
          <w:lang w:val="fr-CI"/>
        </w:rPr>
        <w:t>edition</w:t>
      </w:r>
      <w:proofErr w:type="spellEnd"/>
      <w:r w:rsidRPr="00A6144C">
        <w:rPr>
          <w:rFonts w:ascii="Arial" w:eastAsia="Calibri" w:hAnsi="Arial" w:cs="Arial"/>
          <w:lang w:val="fr-CI"/>
        </w:rPr>
        <w:t>, Dunod, Paris, 615 pp.</w:t>
      </w:r>
    </w:p>
    <w:p w14:paraId="25DF391D" w14:textId="05D68808" w:rsidR="008E4290" w:rsidRPr="008E4290" w:rsidRDefault="008E4290" w:rsidP="008E4290">
      <w:pPr>
        <w:spacing w:after="160"/>
        <w:rPr>
          <w:rFonts w:ascii="Arial" w:eastAsia="Calibri" w:hAnsi="Arial" w:cs="Arial"/>
        </w:rPr>
      </w:pPr>
      <w:r w:rsidRPr="008E4290">
        <w:rPr>
          <w:rFonts w:ascii="Arial" w:eastAsia="Calibri" w:hAnsi="Arial" w:cs="Arial"/>
        </w:rPr>
        <w:t xml:space="preserve">24. </w:t>
      </w:r>
      <w:r w:rsidRPr="008E4290">
        <w:rPr>
          <w:rFonts w:ascii="Arial" w:eastAsia="Calibri" w:hAnsi="Arial" w:cs="Arial"/>
          <w:b/>
          <w:bCs/>
        </w:rPr>
        <w:t xml:space="preserve">Fernando C. H. (Ed.). (2002). </w:t>
      </w:r>
      <w:r w:rsidRPr="008E4290">
        <w:rPr>
          <w:rFonts w:ascii="Arial" w:eastAsia="Calibri" w:hAnsi="Arial" w:cs="Arial"/>
          <w:bCs/>
          <w:i/>
          <w:iCs/>
        </w:rPr>
        <w:t xml:space="preserve">A Guide to Tropical Freshwater </w:t>
      </w:r>
      <w:proofErr w:type="gramStart"/>
      <w:r w:rsidRPr="008E4290">
        <w:rPr>
          <w:rFonts w:ascii="Arial" w:eastAsia="Calibri" w:hAnsi="Arial" w:cs="Arial"/>
          <w:bCs/>
          <w:i/>
          <w:iCs/>
        </w:rPr>
        <w:t>Zooplankton :</w:t>
      </w:r>
      <w:proofErr w:type="gramEnd"/>
      <w:r w:rsidRPr="008E4290">
        <w:rPr>
          <w:rFonts w:ascii="Arial" w:eastAsia="Calibri" w:hAnsi="Arial" w:cs="Arial"/>
          <w:bCs/>
          <w:i/>
          <w:iCs/>
        </w:rPr>
        <w:t xml:space="preserve"> Identification, Ecology and Impact on Fisheries</w:t>
      </w:r>
      <w:r w:rsidRPr="008E4290">
        <w:rPr>
          <w:rFonts w:ascii="Arial" w:eastAsia="Calibri" w:hAnsi="Arial" w:cs="Arial"/>
          <w:b/>
          <w:bCs/>
          <w:i/>
        </w:rPr>
        <w:t>.</w:t>
      </w:r>
      <w:r w:rsidRPr="008E4290">
        <w:rPr>
          <w:rFonts w:ascii="Arial" w:eastAsia="Calibri" w:hAnsi="Arial" w:cs="Arial"/>
          <w:b/>
          <w:bCs/>
        </w:rPr>
        <w:t xml:space="preserve"> Leiden, The </w:t>
      </w:r>
      <w:proofErr w:type="gramStart"/>
      <w:r w:rsidRPr="008E4290">
        <w:rPr>
          <w:rFonts w:ascii="Arial" w:eastAsia="Calibri" w:hAnsi="Arial" w:cs="Arial"/>
          <w:b/>
          <w:bCs/>
        </w:rPr>
        <w:t>Netherlands :</w:t>
      </w:r>
      <w:proofErr w:type="gramEnd"/>
      <w:r w:rsidRPr="008E4290">
        <w:rPr>
          <w:rFonts w:ascii="Arial" w:eastAsia="Calibri" w:hAnsi="Arial" w:cs="Arial"/>
          <w:b/>
          <w:bCs/>
        </w:rPr>
        <w:t xml:space="preserve"> </w:t>
      </w:r>
      <w:proofErr w:type="spellStart"/>
      <w:r w:rsidRPr="008E4290">
        <w:rPr>
          <w:rFonts w:ascii="Arial" w:eastAsia="Calibri" w:hAnsi="Arial" w:cs="Arial"/>
          <w:b/>
          <w:bCs/>
        </w:rPr>
        <w:t>Backhuys</w:t>
      </w:r>
      <w:proofErr w:type="spellEnd"/>
      <w:r w:rsidRPr="008E4290">
        <w:rPr>
          <w:rFonts w:ascii="Arial" w:eastAsia="Calibri" w:hAnsi="Arial" w:cs="Arial"/>
          <w:b/>
          <w:bCs/>
        </w:rPr>
        <w:t xml:space="preserve"> Publishers. 291 p.</w:t>
      </w:r>
      <w:r w:rsidR="00036627">
        <w:rPr>
          <w:rFonts w:ascii="Arial" w:eastAsia="Calibri" w:hAnsi="Arial" w:cs="Arial"/>
          <w:b/>
          <w:bCs/>
        </w:rPr>
        <w:t xml:space="preserve"> </w:t>
      </w:r>
      <w:hyperlink r:id="rId31" w:history="1">
        <w:r w:rsidR="00036627" w:rsidRPr="00F21F01">
          <w:rPr>
            <w:rStyle w:val="Lienhypertexte"/>
            <w:rFonts w:ascii="Arial" w:eastAsia="Calibri" w:hAnsi="Arial" w:cs="Arial"/>
            <w:b/>
            <w:bCs/>
          </w:rPr>
          <w:t>https://www.nhbs.com/a-guide-to-tropical-freshwater-zooplankton-book</w:t>
        </w:r>
      </w:hyperlink>
      <w:r w:rsidR="00036627">
        <w:rPr>
          <w:rFonts w:ascii="Arial" w:eastAsia="Calibri" w:hAnsi="Arial" w:cs="Arial"/>
          <w:b/>
          <w:bCs/>
        </w:rPr>
        <w:t xml:space="preserve"> </w:t>
      </w:r>
    </w:p>
    <w:p w14:paraId="7F9EE679" w14:textId="0FFF2780"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25. </w:t>
      </w:r>
      <w:proofErr w:type="spellStart"/>
      <w:r w:rsidRPr="008E4290">
        <w:rPr>
          <w:rFonts w:ascii="Arial" w:eastAsia="Calibri" w:hAnsi="Arial" w:cs="Arial"/>
        </w:rPr>
        <w:t>Margaleff</w:t>
      </w:r>
      <w:proofErr w:type="spellEnd"/>
      <w:r w:rsidRPr="008E4290">
        <w:rPr>
          <w:rFonts w:ascii="Arial" w:eastAsia="Calibri" w:hAnsi="Arial" w:cs="Arial"/>
        </w:rPr>
        <w:t xml:space="preserve"> R. 1983. </w:t>
      </w:r>
      <w:proofErr w:type="spellStart"/>
      <w:r w:rsidRPr="008E4290">
        <w:rPr>
          <w:rFonts w:ascii="Arial" w:eastAsia="Calibri" w:hAnsi="Arial" w:cs="Arial"/>
        </w:rPr>
        <w:t>Limnologia</w:t>
      </w:r>
      <w:proofErr w:type="spellEnd"/>
      <w:r w:rsidRPr="008E4290">
        <w:rPr>
          <w:rFonts w:ascii="Arial" w:eastAsia="Calibri" w:hAnsi="Arial" w:cs="Arial"/>
        </w:rPr>
        <w:t>. Omega, Barcelona. 1010 p.</w:t>
      </w:r>
      <w:r w:rsidR="00036627">
        <w:rPr>
          <w:rFonts w:ascii="Arial" w:eastAsia="Calibri" w:hAnsi="Arial" w:cs="Arial"/>
        </w:rPr>
        <w:t xml:space="preserve"> </w:t>
      </w:r>
      <w:hyperlink r:id="rId32" w:history="1">
        <w:r w:rsidR="00036627" w:rsidRPr="00F21F01">
          <w:rPr>
            <w:rStyle w:val="Lienhypertexte"/>
            <w:rFonts w:ascii="Arial" w:eastAsia="Calibri" w:hAnsi="Arial" w:cs="Arial"/>
          </w:rPr>
          <w:t>https://www.ediciones-omega.es/limnologia/10000-limnologia.html</w:t>
        </w:r>
      </w:hyperlink>
      <w:r w:rsidR="00036627">
        <w:rPr>
          <w:rFonts w:ascii="Arial" w:eastAsia="Calibri" w:hAnsi="Arial" w:cs="Arial"/>
        </w:rPr>
        <w:t xml:space="preserve"> </w:t>
      </w:r>
    </w:p>
    <w:p w14:paraId="0DFCA11A" w14:textId="5A75BCC0" w:rsidR="008E4290" w:rsidRPr="008E4290" w:rsidRDefault="008E4290" w:rsidP="008E4290">
      <w:pPr>
        <w:spacing w:after="160"/>
        <w:rPr>
          <w:rFonts w:ascii="Arial" w:eastAsia="Calibri" w:hAnsi="Arial" w:cs="Arial"/>
        </w:rPr>
      </w:pPr>
      <w:r w:rsidRPr="008E4290">
        <w:rPr>
          <w:rFonts w:ascii="Arial" w:eastAsia="Calibri" w:hAnsi="Arial" w:cs="Arial"/>
        </w:rPr>
        <w:t>26.</w:t>
      </w:r>
      <w:r w:rsidRPr="008E4290">
        <w:rPr>
          <w:rFonts w:ascii="Arial" w:eastAsia="Calibri" w:hAnsi="Arial" w:cs="Arial"/>
          <w:b/>
          <w:color w:val="000000"/>
        </w:rPr>
        <w:t xml:space="preserve"> </w:t>
      </w:r>
      <w:r w:rsidRPr="008E4290">
        <w:rPr>
          <w:rFonts w:ascii="Arial" w:eastAsia="Calibri" w:hAnsi="Arial" w:cs="Arial"/>
          <w:b/>
          <w:bCs/>
        </w:rPr>
        <w:t xml:space="preserve">Wetzel R. G. (2001). </w:t>
      </w:r>
      <w:proofErr w:type="gramStart"/>
      <w:r w:rsidRPr="008E4290">
        <w:rPr>
          <w:rFonts w:ascii="Arial" w:eastAsia="Calibri" w:hAnsi="Arial" w:cs="Arial"/>
          <w:bCs/>
          <w:i/>
          <w:iCs/>
        </w:rPr>
        <w:t>Limnology :</w:t>
      </w:r>
      <w:proofErr w:type="gramEnd"/>
      <w:r w:rsidRPr="008E4290">
        <w:rPr>
          <w:rFonts w:ascii="Arial" w:eastAsia="Calibri" w:hAnsi="Arial" w:cs="Arial"/>
          <w:bCs/>
          <w:i/>
          <w:iCs/>
        </w:rPr>
        <w:t xml:space="preserve"> Lake and River Ecosystems</w:t>
      </w:r>
      <w:r w:rsidRPr="008E4290">
        <w:rPr>
          <w:rFonts w:ascii="Arial" w:eastAsia="Calibri" w:hAnsi="Arial" w:cs="Arial"/>
          <w:b/>
          <w:bCs/>
        </w:rPr>
        <w:t xml:space="preserve"> (3</w:t>
      </w:r>
      <w:r w:rsidRPr="008E4290">
        <w:rPr>
          <w:rFonts w:ascii="Arial" w:eastAsia="Calibri" w:hAnsi="Arial" w:cs="Arial"/>
          <w:b/>
          <w:bCs/>
          <w:lang w:val="fr-FR"/>
        </w:rPr>
        <w:t>ᵉ</w:t>
      </w:r>
      <w:r w:rsidRPr="008E4290">
        <w:rPr>
          <w:rFonts w:ascii="Arial" w:eastAsia="Calibri" w:hAnsi="Arial" w:cs="Arial"/>
          <w:b/>
          <w:bCs/>
        </w:rPr>
        <w:t xml:space="preserve"> </w:t>
      </w:r>
      <w:proofErr w:type="spellStart"/>
      <w:r w:rsidRPr="008E4290">
        <w:rPr>
          <w:rFonts w:ascii="Arial" w:eastAsia="Calibri" w:hAnsi="Arial" w:cs="Arial"/>
          <w:b/>
          <w:bCs/>
        </w:rPr>
        <w:t>éd</w:t>
      </w:r>
      <w:proofErr w:type="spellEnd"/>
      <w:r w:rsidRPr="008E4290">
        <w:rPr>
          <w:rFonts w:ascii="Arial" w:eastAsia="Calibri" w:hAnsi="Arial" w:cs="Arial"/>
          <w:b/>
          <w:bCs/>
        </w:rPr>
        <w:t xml:space="preserve">.). San Diego, CA, </w:t>
      </w:r>
      <w:proofErr w:type="gramStart"/>
      <w:r w:rsidRPr="008E4290">
        <w:rPr>
          <w:rFonts w:ascii="Arial" w:eastAsia="Calibri" w:hAnsi="Arial" w:cs="Arial"/>
          <w:b/>
          <w:bCs/>
        </w:rPr>
        <w:t>USA :</w:t>
      </w:r>
      <w:proofErr w:type="gramEnd"/>
      <w:r w:rsidRPr="008E4290">
        <w:rPr>
          <w:rFonts w:ascii="Arial" w:eastAsia="Calibri" w:hAnsi="Arial" w:cs="Arial"/>
          <w:b/>
          <w:bCs/>
        </w:rPr>
        <w:t xml:space="preserve"> </w:t>
      </w:r>
      <w:r w:rsidRPr="008E4290">
        <w:rPr>
          <w:rFonts w:ascii="Arial" w:eastAsia="Calibri" w:hAnsi="Arial" w:cs="Arial"/>
          <w:b/>
          <w:bCs/>
          <w:i/>
        </w:rPr>
        <w:t>Academic Press.</w:t>
      </w:r>
      <w:r w:rsidRPr="008E4290">
        <w:rPr>
          <w:rFonts w:ascii="Arial" w:eastAsia="Calibri" w:hAnsi="Arial" w:cs="Arial"/>
          <w:b/>
          <w:bCs/>
        </w:rPr>
        <w:t xml:space="preserve"> 1006 p.</w:t>
      </w:r>
      <w:r w:rsidR="00036627">
        <w:rPr>
          <w:rFonts w:ascii="Arial" w:eastAsia="Calibri" w:hAnsi="Arial" w:cs="Arial"/>
          <w:b/>
          <w:bCs/>
        </w:rPr>
        <w:t xml:space="preserve"> </w:t>
      </w:r>
      <w:hyperlink r:id="rId33" w:history="1">
        <w:r w:rsidR="00036627" w:rsidRPr="00F21F01">
          <w:rPr>
            <w:rStyle w:val="Lienhypertexte"/>
            <w:rFonts w:ascii="Arial" w:eastAsia="Calibri" w:hAnsi="Arial" w:cs="Arial"/>
            <w:b/>
            <w:bCs/>
          </w:rPr>
          <w:t>https://www.vitalsource.com/products/limnology-lake-and-river-ecosystems-robert-g-wetzel-v9780127447605</w:t>
        </w:r>
      </w:hyperlink>
      <w:r w:rsidR="00036627">
        <w:rPr>
          <w:rFonts w:ascii="Arial" w:eastAsia="Calibri" w:hAnsi="Arial" w:cs="Arial"/>
          <w:b/>
          <w:bCs/>
        </w:rPr>
        <w:t xml:space="preserve"> </w:t>
      </w:r>
    </w:p>
    <w:p w14:paraId="2FBD20B6" w14:textId="2614433E"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27. </w:t>
      </w:r>
      <w:proofErr w:type="spellStart"/>
      <w:r w:rsidRPr="008E4290">
        <w:rPr>
          <w:rFonts w:ascii="Arial" w:eastAsia="Calibri" w:hAnsi="Arial" w:cs="Arial"/>
        </w:rPr>
        <w:t>Dorgham</w:t>
      </w:r>
      <w:proofErr w:type="spellEnd"/>
      <w:r w:rsidRPr="008E4290">
        <w:rPr>
          <w:rFonts w:ascii="Arial" w:eastAsia="Calibri" w:hAnsi="Arial" w:cs="Arial"/>
        </w:rPr>
        <w:t xml:space="preserve"> M.M. 2014. Effects of Eutrophication, </w:t>
      </w:r>
      <w:proofErr w:type="gramStart"/>
      <w:r w:rsidRPr="008E4290">
        <w:rPr>
          <w:rFonts w:ascii="Arial" w:eastAsia="Calibri" w:hAnsi="Arial" w:cs="Arial"/>
        </w:rPr>
        <w:t>in :</w:t>
      </w:r>
      <w:proofErr w:type="gramEnd"/>
      <w:r w:rsidRPr="008E4290">
        <w:rPr>
          <w:rFonts w:ascii="Arial" w:eastAsia="Calibri" w:hAnsi="Arial" w:cs="Arial"/>
        </w:rPr>
        <w:t xml:space="preserve"> Ansari, A.A., Gill, S.S. (Eds.), Eutrophication : Causes, Consequences and Control. Springer Netherlands, Dordrecht, 29–44. </w:t>
      </w:r>
      <w:hyperlink r:id="rId34" w:history="1">
        <w:r w:rsidR="00036627" w:rsidRPr="00F21F01">
          <w:rPr>
            <w:rStyle w:val="Lienhypertexte"/>
            <w:rFonts w:ascii="Arial" w:eastAsia="Calibri" w:hAnsi="Arial" w:cs="Arial"/>
          </w:rPr>
          <w:t>https://doi.org/10.1007/978-94-007-7814-6_3</w:t>
        </w:r>
      </w:hyperlink>
      <w:r w:rsidR="00036627">
        <w:rPr>
          <w:rFonts w:ascii="Arial" w:eastAsia="Calibri" w:hAnsi="Arial" w:cs="Arial"/>
        </w:rPr>
        <w:t xml:space="preserve"> </w:t>
      </w:r>
    </w:p>
    <w:p w14:paraId="059CBDCA" w14:textId="78841DC1" w:rsidR="008E4290" w:rsidRPr="00FE13B8" w:rsidRDefault="008E4290" w:rsidP="008E4290">
      <w:pPr>
        <w:spacing w:after="160"/>
        <w:jc w:val="both"/>
        <w:rPr>
          <w:rFonts w:ascii="Times New Roman" w:hAnsi="Times New Roman"/>
          <w:color w:val="000000"/>
          <w:sz w:val="24"/>
          <w:szCs w:val="24"/>
        </w:rPr>
      </w:pPr>
      <w:r w:rsidRPr="008E4290">
        <w:rPr>
          <w:rFonts w:ascii="Arial" w:eastAsia="Calibri" w:hAnsi="Arial" w:cs="Arial"/>
        </w:rPr>
        <w:t xml:space="preserve">28. </w:t>
      </w:r>
      <w:proofErr w:type="spellStart"/>
      <w:r w:rsidR="00FE13B8" w:rsidRPr="00615894">
        <w:rPr>
          <w:rFonts w:ascii="Times New Roman" w:hAnsi="Times New Roman"/>
          <w:color w:val="000000"/>
          <w:sz w:val="24"/>
          <w:szCs w:val="24"/>
        </w:rPr>
        <w:t>Gouton</w:t>
      </w:r>
      <w:proofErr w:type="spellEnd"/>
      <w:r w:rsidR="00FE13B8" w:rsidRPr="00615894">
        <w:rPr>
          <w:rFonts w:ascii="Times New Roman" w:hAnsi="Times New Roman"/>
          <w:color w:val="000000"/>
          <w:sz w:val="24"/>
          <w:szCs w:val="24"/>
        </w:rPr>
        <w:t xml:space="preserve"> R.R.T., </w:t>
      </w:r>
      <w:proofErr w:type="spellStart"/>
      <w:r w:rsidR="00FE13B8" w:rsidRPr="00615894">
        <w:rPr>
          <w:rFonts w:ascii="Times New Roman" w:hAnsi="Times New Roman"/>
          <w:color w:val="000000"/>
          <w:sz w:val="24"/>
          <w:szCs w:val="24"/>
        </w:rPr>
        <w:t>Abahi</w:t>
      </w:r>
      <w:proofErr w:type="spellEnd"/>
      <w:r w:rsidR="00FE13B8" w:rsidRPr="00615894">
        <w:rPr>
          <w:rFonts w:ascii="Times New Roman" w:hAnsi="Times New Roman"/>
          <w:color w:val="000000"/>
          <w:sz w:val="24"/>
          <w:szCs w:val="24"/>
        </w:rPr>
        <w:t xml:space="preserve"> K.S., </w:t>
      </w:r>
      <w:proofErr w:type="spellStart"/>
      <w:r w:rsidR="00FE13B8" w:rsidRPr="00615894">
        <w:rPr>
          <w:rFonts w:ascii="Times New Roman" w:hAnsi="Times New Roman"/>
          <w:color w:val="000000"/>
          <w:sz w:val="24"/>
          <w:szCs w:val="24"/>
        </w:rPr>
        <w:t>Gnohossou</w:t>
      </w:r>
      <w:proofErr w:type="spellEnd"/>
      <w:r w:rsidR="00FE13B8" w:rsidRPr="00615894">
        <w:rPr>
          <w:rFonts w:ascii="Times New Roman" w:hAnsi="Times New Roman"/>
          <w:color w:val="000000"/>
          <w:sz w:val="24"/>
          <w:szCs w:val="24"/>
        </w:rPr>
        <w:t xml:space="preserve"> P.M., </w:t>
      </w:r>
      <w:proofErr w:type="spellStart"/>
      <w:r w:rsidR="00FE13B8" w:rsidRPr="00615894">
        <w:rPr>
          <w:rFonts w:ascii="Times New Roman" w:hAnsi="Times New Roman"/>
          <w:color w:val="000000"/>
          <w:sz w:val="24"/>
          <w:szCs w:val="24"/>
        </w:rPr>
        <w:t>Akodogbo</w:t>
      </w:r>
      <w:proofErr w:type="spellEnd"/>
      <w:r w:rsidR="00FE13B8" w:rsidRPr="00615894">
        <w:rPr>
          <w:rFonts w:ascii="Times New Roman" w:hAnsi="Times New Roman"/>
          <w:color w:val="000000"/>
          <w:sz w:val="24"/>
          <w:szCs w:val="24"/>
        </w:rPr>
        <w:t xml:space="preserve"> H.H., Dossou-</w:t>
      </w:r>
      <w:proofErr w:type="spellStart"/>
      <w:r w:rsidR="00FE13B8" w:rsidRPr="00615894">
        <w:rPr>
          <w:rFonts w:ascii="Times New Roman" w:hAnsi="Times New Roman"/>
          <w:color w:val="000000"/>
          <w:sz w:val="24"/>
          <w:szCs w:val="24"/>
        </w:rPr>
        <w:t>Sognon</w:t>
      </w:r>
      <w:proofErr w:type="spellEnd"/>
      <w:r w:rsidR="00FE13B8" w:rsidRPr="00615894">
        <w:rPr>
          <w:rFonts w:ascii="Times New Roman" w:hAnsi="Times New Roman"/>
          <w:color w:val="000000"/>
          <w:sz w:val="24"/>
          <w:szCs w:val="24"/>
        </w:rPr>
        <w:t xml:space="preserve"> F., </w:t>
      </w:r>
      <w:proofErr w:type="spellStart"/>
      <w:r w:rsidR="00FE13B8" w:rsidRPr="00615894">
        <w:rPr>
          <w:rFonts w:ascii="Times New Roman" w:hAnsi="Times New Roman"/>
          <w:color w:val="000000"/>
          <w:sz w:val="24"/>
          <w:szCs w:val="24"/>
        </w:rPr>
        <w:t>Assogba</w:t>
      </w:r>
      <w:proofErr w:type="spellEnd"/>
      <w:r w:rsidR="00FE13B8" w:rsidRPr="00615894">
        <w:rPr>
          <w:rFonts w:ascii="Times New Roman" w:hAnsi="Times New Roman"/>
          <w:color w:val="000000"/>
          <w:sz w:val="24"/>
          <w:szCs w:val="24"/>
        </w:rPr>
        <w:t xml:space="preserve"> D.U.H. &amp; </w:t>
      </w:r>
      <w:proofErr w:type="spellStart"/>
      <w:r w:rsidR="00FE13B8" w:rsidRPr="00615894">
        <w:rPr>
          <w:rFonts w:ascii="Times New Roman" w:hAnsi="Times New Roman"/>
          <w:color w:val="000000"/>
          <w:sz w:val="24"/>
          <w:szCs w:val="24"/>
        </w:rPr>
        <w:t>Adje</w:t>
      </w:r>
      <w:proofErr w:type="spellEnd"/>
      <w:r w:rsidR="00FE13B8" w:rsidRPr="00615894">
        <w:rPr>
          <w:rFonts w:ascii="Times New Roman" w:hAnsi="Times New Roman"/>
          <w:color w:val="000000"/>
          <w:sz w:val="24"/>
          <w:szCs w:val="24"/>
        </w:rPr>
        <w:t xml:space="preserve"> A.S.D.D. 2024. </w:t>
      </w:r>
      <w:r w:rsidR="00FE13B8" w:rsidRPr="00FE13B8">
        <w:rPr>
          <w:rFonts w:ascii="Times New Roman" w:hAnsi="Times New Roman"/>
          <w:i/>
          <w:iCs/>
          <w:color w:val="000000"/>
          <w:sz w:val="24"/>
          <w:szCs w:val="24"/>
          <w:lang w:val="en"/>
        </w:rPr>
        <w:t>Preliminary Study of the Diversity and Structure of the Zooplankton Population of the Okpara River in Benin</w:t>
      </w:r>
      <w:r w:rsidR="00FE13B8">
        <w:rPr>
          <w:rFonts w:ascii="Times New Roman" w:hAnsi="Times New Roman"/>
          <w:color w:val="000000"/>
          <w:sz w:val="24"/>
          <w:szCs w:val="24"/>
          <w:lang w:val="en"/>
        </w:rPr>
        <w:t>.</w:t>
      </w:r>
      <w:r w:rsidR="00FE13B8" w:rsidRPr="00FE13B8">
        <w:rPr>
          <w:rFonts w:ascii="Times New Roman" w:hAnsi="Times New Roman"/>
          <w:i/>
          <w:iCs/>
          <w:color w:val="000000"/>
          <w:sz w:val="24"/>
          <w:szCs w:val="24"/>
        </w:rPr>
        <w:t xml:space="preserve"> </w:t>
      </w:r>
      <w:r w:rsidR="00FE13B8" w:rsidRPr="00FE13B8">
        <w:rPr>
          <w:rFonts w:ascii="Times New Roman" w:hAnsi="Times New Roman"/>
          <w:color w:val="000000"/>
          <w:sz w:val="24"/>
          <w:szCs w:val="24"/>
          <w:lang w:val="fr-CI"/>
        </w:rPr>
        <w:t xml:space="preserve">ESI </w:t>
      </w:r>
      <w:proofErr w:type="spellStart"/>
      <w:r w:rsidR="00FE13B8" w:rsidRPr="00FE13B8">
        <w:rPr>
          <w:rFonts w:ascii="Times New Roman" w:hAnsi="Times New Roman"/>
          <w:color w:val="000000"/>
          <w:sz w:val="24"/>
          <w:szCs w:val="24"/>
          <w:lang w:val="fr-CI"/>
        </w:rPr>
        <w:t>Pre</w:t>
      </w:r>
      <w:r w:rsidR="00FE13B8" w:rsidRPr="00FE13B8">
        <w:rPr>
          <w:rFonts w:ascii="Times New Roman" w:hAnsi="Times New Roman"/>
          <w:sz w:val="24"/>
          <w:szCs w:val="24"/>
          <w:lang w:val="fr-CI"/>
        </w:rPr>
        <w:t>prints</w:t>
      </w:r>
      <w:proofErr w:type="spellEnd"/>
      <w:r w:rsidR="00FE13B8" w:rsidRPr="00FE13B8">
        <w:rPr>
          <w:rFonts w:ascii="Times New Roman" w:hAnsi="Times New Roman"/>
          <w:sz w:val="24"/>
          <w:szCs w:val="24"/>
          <w:lang w:val="fr-CI"/>
        </w:rPr>
        <w:t>.</w:t>
      </w:r>
      <w:r w:rsidR="00FE13B8" w:rsidRPr="00FE13B8">
        <w:rPr>
          <w:rFonts w:ascii="Times New Roman" w:hAnsi="Times New Roman"/>
          <w:color w:val="000000"/>
          <w:sz w:val="24"/>
          <w:szCs w:val="24"/>
          <w:lang w:val="fr-CI"/>
        </w:rPr>
        <w:t xml:space="preserve"> </w:t>
      </w:r>
      <w:hyperlink r:id="rId35" w:history="1">
        <w:r w:rsidR="00FE13B8" w:rsidRPr="00FE13B8">
          <w:rPr>
            <w:rFonts w:ascii="Times New Roman" w:hAnsi="Times New Roman"/>
            <w:sz w:val="24"/>
            <w:szCs w:val="24"/>
            <w:u w:val="single"/>
            <w:lang w:val="fr-CI"/>
          </w:rPr>
          <w:t>https://doi.org/10.19044/esipreprint.4.2024.p76</w:t>
        </w:r>
      </w:hyperlink>
    </w:p>
    <w:p w14:paraId="7A702668" w14:textId="7F76637B" w:rsidR="008E4290" w:rsidRPr="008E4290" w:rsidRDefault="008E4290" w:rsidP="008E4290">
      <w:pPr>
        <w:spacing w:after="160"/>
        <w:jc w:val="both"/>
        <w:rPr>
          <w:rFonts w:ascii="Arial" w:eastAsia="Calibri" w:hAnsi="Arial" w:cs="Arial"/>
        </w:rPr>
      </w:pPr>
      <w:r w:rsidRPr="00FE13B8">
        <w:rPr>
          <w:rFonts w:ascii="Arial" w:eastAsia="Calibri" w:hAnsi="Arial" w:cs="Arial"/>
          <w:lang w:val="fr-CI"/>
        </w:rPr>
        <w:t xml:space="preserve">29. Monney A.I. 2017. </w:t>
      </w:r>
      <w:r w:rsidRPr="008E4290">
        <w:rPr>
          <w:rFonts w:ascii="Arial" w:eastAsia="Calibri" w:hAnsi="Arial" w:cs="Arial"/>
        </w:rPr>
        <w:t xml:space="preserve">Diversity and spatiotemporal variations of zooplankton communities in different </w:t>
      </w:r>
      <w:proofErr w:type="spellStart"/>
      <w:r w:rsidRPr="008E4290">
        <w:rPr>
          <w:rFonts w:ascii="Arial" w:eastAsia="Calibri" w:hAnsi="Arial" w:cs="Arial"/>
        </w:rPr>
        <w:t>hydrosystems</w:t>
      </w:r>
      <w:proofErr w:type="spellEnd"/>
      <w:r w:rsidRPr="008E4290">
        <w:rPr>
          <w:rFonts w:ascii="Arial" w:eastAsia="Calibri" w:hAnsi="Arial" w:cs="Arial"/>
        </w:rPr>
        <w:t xml:space="preserve"> of southeastern Côte d’Ivoire. Doctoral thesis, Félix Houphouët Boigny University, Abidjan, 218 p.</w:t>
      </w:r>
    </w:p>
    <w:p w14:paraId="3B7E4D81" w14:textId="11DE90C9" w:rsidR="008E4290" w:rsidRPr="008E4290" w:rsidRDefault="008E4290" w:rsidP="008E4290">
      <w:pPr>
        <w:spacing w:after="160"/>
        <w:jc w:val="both"/>
        <w:rPr>
          <w:rFonts w:ascii="Arial" w:eastAsia="Calibri" w:hAnsi="Arial" w:cs="Arial"/>
        </w:rPr>
      </w:pPr>
      <w:r w:rsidRPr="00274C17">
        <w:rPr>
          <w:rFonts w:ascii="Arial" w:eastAsia="Calibri" w:hAnsi="Arial" w:cs="Arial"/>
          <w:lang w:val="fr-CI"/>
        </w:rPr>
        <w:t xml:space="preserve">30. Fofana N.M., </w:t>
      </w:r>
      <w:proofErr w:type="spellStart"/>
      <w:r w:rsidRPr="00274C17">
        <w:rPr>
          <w:rFonts w:ascii="Arial" w:eastAsia="Calibri" w:hAnsi="Arial" w:cs="Arial"/>
          <w:lang w:val="fr-CI"/>
        </w:rPr>
        <w:t>Etilé</w:t>
      </w:r>
      <w:proofErr w:type="spellEnd"/>
      <w:r w:rsidRPr="00274C17">
        <w:rPr>
          <w:rFonts w:ascii="Arial" w:eastAsia="Calibri" w:hAnsi="Arial" w:cs="Arial"/>
          <w:lang w:val="fr-CI"/>
        </w:rPr>
        <w:t xml:space="preserve"> N. R. &amp; </w:t>
      </w:r>
      <w:proofErr w:type="spellStart"/>
      <w:r w:rsidRPr="00274C17">
        <w:rPr>
          <w:rFonts w:ascii="Arial" w:eastAsia="Calibri" w:hAnsi="Arial" w:cs="Arial"/>
          <w:lang w:val="fr-CI"/>
        </w:rPr>
        <w:t>Gooré</w:t>
      </w:r>
      <w:proofErr w:type="spellEnd"/>
      <w:r w:rsidRPr="00274C17">
        <w:rPr>
          <w:rFonts w:ascii="Arial" w:eastAsia="Calibri" w:hAnsi="Arial" w:cs="Arial"/>
          <w:lang w:val="fr-CI"/>
        </w:rPr>
        <w:t xml:space="preserve"> Bi G. 2019. </w:t>
      </w:r>
      <w:r w:rsidRPr="008E4290">
        <w:rPr>
          <w:rFonts w:ascii="Arial" w:eastAsia="Calibri" w:hAnsi="Arial" w:cs="Arial"/>
        </w:rPr>
        <w:t xml:space="preserve">Seasonal distribution of zooplankton in relation to environmental characteristics in Lake </w:t>
      </w:r>
      <w:proofErr w:type="spellStart"/>
      <w:r w:rsidRPr="008E4290">
        <w:rPr>
          <w:rFonts w:ascii="Arial" w:eastAsia="Calibri" w:hAnsi="Arial" w:cs="Arial"/>
        </w:rPr>
        <w:t>Kaby</w:t>
      </w:r>
      <w:proofErr w:type="spellEnd"/>
      <w:r w:rsidRPr="008E4290">
        <w:rPr>
          <w:rFonts w:ascii="Arial" w:eastAsia="Calibri" w:hAnsi="Arial" w:cs="Arial"/>
        </w:rPr>
        <w:t xml:space="preserve"> (</w:t>
      </w:r>
      <w:proofErr w:type="spellStart"/>
      <w:r w:rsidRPr="008E4290">
        <w:rPr>
          <w:rFonts w:ascii="Arial" w:eastAsia="Calibri" w:hAnsi="Arial" w:cs="Arial"/>
        </w:rPr>
        <w:t>Bongouanou</w:t>
      </w:r>
      <w:proofErr w:type="spellEnd"/>
      <w:r w:rsidRPr="008E4290">
        <w:rPr>
          <w:rFonts w:ascii="Arial" w:eastAsia="Calibri" w:hAnsi="Arial" w:cs="Arial"/>
        </w:rPr>
        <w:t xml:space="preserve">, Côte d’Ivoire). </w:t>
      </w:r>
      <w:r w:rsidRPr="008E4290">
        <w:rPr>
          <w:rFonts w:ascii="Arial" w:eastAsia="Calibri" w:hAnsi="Arial" w:cs="Arial"/>
          <w:i/>
        </w:rPr>
        <w:t>Journal of Applied Biosciences</w:t>
      </w:r>
      <w:r w:rsidRPr="008E4290">
        <w:rPr>
          <w:rFonts w:ascii="Arial" w:eastAsia="Calibri" w:hAnsi="Arial" w:cs="Arial"/>
        </w:rPr>
        <w:t xml:space="preserve">, </w:t>
      </w:r>
      <w:proofErr w:type="gramStart"/>
      <w:r w:rsidRPr="008E4290">
        <w:rPr>
          <w:rFonts w:ascii="Arial" w:eastAsia="Calibri" w:hAnsi="Arial" w:cs="Arial"/>
        </w:rPr>
        <w:t>140 :</w:t>
      </w:r>
      <w:proofErr w:type="gramEnd"/>
      <w:r w:rsidRPr="008E4290">
        <w:rPr>
          <w:rFonts w:ascii="Arial" w:eastAsia="Calibri" w:hAnsi="Arial" w:cs="Arial"/>
        </w:rPr>
        <w:t xml:space="preserve"> 14256–14267.</w:t>
      </w:r>
      <w:r w:rsidR="00036627">
        <w:rPr>
          <w:rFonts w:ascii="Arial" w:eastAsia="Calibri" w:hAnsi="Arial" w:cs="Arial"/>
        </w:rPr>
        <w:t xml:space="preserve"> </w:t>
      </w:r>
      <w:hyperlink r:id="rId36" w:history="1">
        <w:r w:rsidR="00036627" w:rsidRPr="00F21F01">
          <w:rPr>
            <w:rStyle w:val="Lienhypertexte"/>
            <w:rFonts w:ascii="Arial" w:eastAsia="Calibri" w:hAnsi="Arial" w:cs="Arial"/>
          </w:rPr>
          <w:t>https://doi.org/10.4314/jab.v140i1.5</w:t>
        </w:r>
      </w:hyperlink>
      <w:r w:rsidR="00036627">
        <w:rPr>
          <w:rFonts w:ascii="Arial" w:eastAsia="Calibri" w:hAnsi="Arial" w:cs="Arial"/>
        </w:rPr>
        <w:t xml:space="preserve"> </w:t>
      </w:r>
    </w:p>
    <w:p w14:paraId="77703317"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31. Matsumura-</w:t>
      </w:r>
      <w:proofErr w:type="spellStart"/>
      <w:r w:rsidRPr="008E4290">
        <w:rPr>
          <w:rFonts w:ascii="Arial" w:eastAsia="Calibri" w:hAnsi="Arial" w:cs="Arial"/>
        </w:rPr>
        <w:t>Tundisi</w:t>
      </w:r>
      <w:proofErr w:type="spellEnd"/>
      <w:r w:rsidRPr="008E4290">
        <w:rPr>
          <w:rFonts w:ascii="Arial" w:eastAsia="Calibri" w:hAnsi="Arial" w:cs="Arial"/>
        </w:rPr>
        <w:t xml:space="preserve"> T., Neumann-Leitão S., </w:t>
      </w:r>
      <w:proofErr w:type="spellStart"/>
      <w:r w:rsidRPr="008E4290">
        <w:rPr>
          <w:rFonts w:ascii="Arial" w:eastAsia="Calibri" w:hAnsi="Arial" w:cs="Arial"/>
        </w:rPr>
        <w:t>Aguena</w:t>
      </w:r>
      <w:proofErr w:type="spellEnd"/>
      <w:r w:rsidRPr="008E4290">
        <w:rPr>
          <w:rFonts w:ascii="Arial" w:eastAsia="Calibri" w:hAnsi="Arial" w:cs="Arial"/>
        </w:rPr>
        <w:t xml:space="preserve"> L. S. &amp; Miyahara J., 1990. Eutrophication of </w:t>
      </w:r>
      <w:proofErr w:type="spellStart"/>
      <w:r w:rsidRPr="008E4290">
        <w:rPr>
          <w:rFonts w:ascii="Arial" w:eastAsia="Calibri" w:hAnsi="Arial" w:cs="Arial"/>
        </w:rPr>
        <w:t>Represa</w:t>
      </w:r>
      <w:proofErr w:type="spellEnd"/>
      <w:r w:rsidRPr="008E4290">
        <w:rPr>
          <w:rFonts w:ascii="Arial" w:eastAsia="Calibri" w:hAnsi="Arial" w:cs="Arial"/>
        </w:rPr>
        <w:t xml:space="preserve"> de Barra Bonita. Structure and organization of the </w:t>
      </w:r>
      <w:proofErr w:type="spellStart"/>
      <w:r w:rsidRPr="008E4290">
        <w:rPr>
          <w:rFonts w:ascii="Arial" w:eastAsia="Calibri" w:hAnsi="Arial" w:cs="Arial"/>
        </w:rPr>
        <w:t>rotifera</w:t>
      </w:r>
      <w:proofErr w:type="spellEnd"/>
      <w:r w:rsidRPr="008E4290">
        <w:rPr>
          <w:rFonts w:ascii="Arial" w:eastAsia="Calibri" w:hAnsi="Arial" w:cs="Arial"/>
        </w:rPr>
        <w:t xml:space="preserve"> community. </w:t>
      </w:r>
      <w:r w:rsidRPr="008E4290">
        <w:rPr>
          <w:rFonts w:ascii="Arial" w:eastAsia="Calibri" w:hAnsi="Arial" w:cs="Arial"/>
          <w:i/>
        </w:rPr>
        <w:t>Brazilian Journal of Biology,</w:t>
      </w:r>
      <w:r w:rsidRPr="008E4290">
        <w:rPr>
          <w:rFonts w:ascii="Arial" w:eastAsia="Calibri" w:hAnsi="Arial" w:cs="Arial"/>
        </w:rPr>
        <w:t xml:space="preserve"> 50 (4</w:t>
      </w:r>
      <w:proofErr w:type="gramStart"/>
      <w:r w:rsidRPr="008E4290">
        <w:rPr>
          <w:rFonts w:ascii="Arial" w:eastAsia="Calibri" w:hAnsi="Arial" w:cs="Arial"/>
        </w:rPr>
        <w:t>) :</w:t>
      </w:r>
      <w:proofErr w:type="gramEnd"/>
      <w:r w:rsidRPr="008E4290">
        <w:rPr>
          <w:rFonts w:ascii="Arial" w:eastAsia="Calibri" w:hAnsi="Arial" w:cs="Arial"/>
        </w:rPr>
        <w:t xml:space="preserve"> 923-935.</w:t>
      </w:r>
    </w:p>
    <w:p w14:paraId="2664E268" w14:textId="77777777"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32. Bennett W.N. &amp; </w:t>
      </w:r>
      <w:proofErr w:type="spellStart"/>
      <w:r w:rsidRPr="008E4290">
        <w:rPr>
          <w:rFonts w:ascii="Arial" w:eastAsia="Calibri" w:hAnsi="Arial" w:cs="Arial"/>
        </w:rPr>
        <w:t>Borass</w:t>
      </w:r>
      <w:proofErr w:type="spellEnd"/>
      <w:r w:rsidRPr="008E4290">
        <w:rPr>
          <w:rFonts w:ascii="Arial" w:eastAsia="Calibri" w:hAnsi="Arial" w:cs="Arial"/>
        </w:rPr>
        <w:t xml:space="preserve"> M.E. 1989. A demographic profile of the fastest growing </w:t>
      </w:r>
      <w:proofErr w:type="gramStart"/>
      <w:r w:rsidRPr="008E4290">
        <w:rPr>
          <w:rFonts w:ascii="Arial" w:eastAsia="Calibri" w:hAnsi="Arial" w:cs="Arial"/>
        </w:rPr>
        <w:t>metazoan :</w:t>
      </w:r>
      <w:proofErr w:type="gramEnd"/>
      <w:r w:rsidRPr="008E4290">
        <w:rPr>
          <w:rFonts w:ascii="Arial" w:eastAsia="Calibri" w:hAnsi="Arial" w:cs="Arial"/>
        </w:rPr>
        <w:t xml:space="preserve"> a strain of </w:t>
      </w:r>
      <w:proofErr w:type="spellStart"/>
      <w:r w:rsidRPr="008E4290">
        <w:rPr>
          <w:rFonts w:ascii="Arial" w:eastAsia="Calibri" w:hAnsi="Arial" w:cs="Arial"/>
        </w:rPr>
        <w:t>Brachionus</w:t>
      </w:r>
      <w:proofErr w:type="spellEnd"/>
      <w:r w:rsidRPr="008E4290">
        <w:rPr>
          <w:rFonts w:ascii="Arial" w:eastAsia="Calibri" w:hAnsi="Arial" w:cs="Arial"/>
        </w:rPr>
        <w:t xml:space="preserve"> </w:t>
      </w:r>
      <w:proofErr w:type="spellStart"/>
      <w:r w:rsidRPr="008E4290">
        <w:rPr>
          <w:rFonts w:ascii="Arial" w:eastAsia="Calibri" w:hAnsi="Arial" w:cs="Arial"/>
        </w:rPr>
        <w:t>calciflorus</w:t>
      </w:r>
      <w:proofErr w:type="spellEnd"/>
      <w:r w:rsidRPr="008E4290">
        <w:rPr>
          <w:rFonts w:ascii="Arial" w:eastAsia="Calibri" w:hAnsi="Arial" w:cs="Arial"/>
        </w:rPr>
        <w:t xml:space="preserve"> (</w:t>
      </w:r>
      <w:proofErr w:type="spellStart"/>
      <w:r w:rsidRPr="008E4290">
        <w:rPr>
          <w:rFonts w:ascii="Arial" w:eastAsia="Calibri" w:hAnsi="Arial" w:cs="Arial"/>
        </w:rPr>
        <w:t>Rotifera</w:t>
      </w:r>
      <w:proofErr w:type="spellEnd"/>
      <w:r w:rsidRPr="008E4290">
        <w:rPr>
          <w:rFonts w:ascii="Arial" w:eastAsia="Calibri" w:hAnsi="Arial" w:cs="Arial"/>
        </w:rPr>
        <w:t xml:space="preserve">). </w:t>
      </w:r>
      <w:r w:rsidRPr="008E4290">
        <w:rPr>
          <w:rFonts w:ascii="Arial" w:eastAsia="Calibri" w:hAnsi="Arial" w:cs="Arial"/>
          <w:i/>
        </w:rPr>
        <w:t>Oikos</w:t>
      </w:r>
      <w:r w:rsidRPr="008E4290">
        <w:rPr>
          <w:rFonts w:ascii="Arial" w:eastAsia="Calibri" w:hAnsi="Arial" w:cs="Arial"/>
        </w:rPr>
        <w:t>, 55 (1</w:t>
      </w:r>
      <w:proofErr w:type="gramStart"/>
      <w:r w:rsidRPr="008E4290">
        <w:rPr>
          <w:rFonts w:ascii="Arial" w:eastAsia="Calibri" w:hAnsi="Arial" w:cs="Arial"/>
        </w:rPr>
        <w:t>) :</w:t>
      </w:r>
      <w:proofErr w:type="gramEnd"/>
      <w:r w:rsidRPr="008E4290">
        <w:rPr>
          <w:rFonts w:ascii="Arial" w:eastAsia="Calibri" w:hAnsi="Arial" w:cs="Arial"/>
        </w:rPr>
        <w:t xml:space="preserve"> 365-369. </w:t>
      </w:r>
    </w:p>
    <w:p w14:paraId="074E7CBD" w14:textId="638D77C5"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33. </w:t>
      </w:r>
      <w:proofErr w:type="spellStart"/>
      <w:r w:rsidRPr="008E4290">
        <w:rPr>
          <w:rFonts w:ascii="Arial" w:eastAsia="Calibri" w:hAnsi="Arial" w:cs="Arial"/>
        </w:rPr>
        <w:t>Badsi</w:t>
      </w:r>
      <w:proofErr w:type="spellEnd"/>
      <w:r w:rsidRPr="008E4290">
        <w:rPr>
          <w:rFonts w:ascii="Arial" w:eastAsia="Calibri" w:hAnsi="Arial" w:cs="Arial"/>
        </w:rPr>
        <w:t xml:space="preserve"> H., Ali O.H., </w:t>
      </w:r>
      <w:proofErr w:type="spellStart"/>
      <w:r w:rsidRPr="008E4290">
        <w:rPr>
          <w:rFonts w:ascii="Arial" w:eastAsia="Calibri" w:hAnsi="Arial" w:cs="Arial"/>
        </w:rPr>
        <w:t>Loudiki</w:t>
      </w:r>
      <w:proofErr w:type="spellEnd"/>
      <w:r w:rsidRPr="008E4290">
        <w:rPr>
          <w:rFonts w:ascii="Arial" w:eastAsia="Calibri" w:hAnsi="Arial" w:cs="Arial"/>
        </w:rPr>
        <w:t xml:space="preserve"> M., El-</w:t>
      </w:r>
      <w:proofErr w:type="spellStart"/>
      <w:r w:rsidRPr="008E4290">
        <w:rPr>
          <w:rFonts w:ascii="Arial" w:eastAsia="Calibri" w:hAnsi="Arial" w:cs="Arial"/>
        </w:rPr>
        <w:t>Hafa</w:t>
      </w:r>
      <w:proofErr w:type="spellEnd"/>
      <w:r w:rsidRPr="008E4290">
        <w:rPr>
          <w:rFonts w:ascii="Arial" w:eastAsia="Calibri" w:hAnsi="Arial" w:cs="Arial"/>
        </w:rPr>
        <w:t xml:space="preserve"> M. &amp; Aamari A. 2010. Ecological factors affecting the distribution of zooplankton community in Massa Lagoon (Southern Morocco). </w:t>
      </w:r>
      <w:r w:rsidRPr="008E4290">
        <w:rPr>
          <w:rFonts w:ascii="Arial" w:eastAsia="Calibri" w:hAnsi="Arial" w:cs="Arial"/>
          <w:i/>
        </w:rPr>
        <w:t>African Journal of Environmental Science and Technology</w:t>
      </w:r>
      <w:r w:rsidRPr="008E4290">
        <w:rPr>
          <w:rFonts w:ascii="Arial" w:eastAsia="Calibri" w:hAnsi="Arial" w:cs="Arial"/>
        </w:rPr>
        <w:t>, 4 (11</w:t>
      </w:r>
      <w:proofErr w:type="gramStart"/>
      <w:r w:rsidRPr="008E4290">
        <w:rPr>
          <w:rFonts w:ascii="Arial" w:eastAsia="Calibri" w:hAnsi="Arial" w:cs="Arial"/>
        </w:rPr>
        <w:t>) :</w:t>
      </w:r>
      <w:proofErr w:type="gramEnd"/>
      <w:r w:rsidRPr="008E4290">
        <w:rPr>
          <w:rFonts w:ascii="Arial" w:eastAsia="Calibri" w:hAnsi="Arial" w:cs="Arial"/>
        </w:rPr>
        <w:t xml:space="preserve"> 751-762.</w:t>
      </w:r>
      <w:r w:rsidR="00036627">
        <w:rPr>
          <w:rFonts w:ascii="Arial" w:eastAsia="Calibri" w:hAnsi="Arial" w:cs="Arial"/>
        </w:rPr>
        <w:t xml:space="preserve"> </w:t>
      </w:r>
      <w:hyperlink r:id="rId37" w:history="1">
        <w:r w:rsidR="00036627" w:rsidRPr="00F21F01">
          <w:rPr>
            <w:rStyle w:val="Lienhypertexte"/>
            <w:rFonts w:ascii="Arial" w:eastAsia="Calibri" w:hAnsi="Arial" w:cs="Arial"/>
          </w:rPr>
          <w:t>https://doi.org/10.4314/ajest.v4i11.71345</w:t>
        </w:r>
      </w:hyperlink>
      <w:r w:rsidR="00036627">
        <w:rPr>
          <w:rFonts w:ascii="Arial" w:eastAsia="Calibri" w:hAnsi="Arial" w:cs="Arial"/>
        </w:rPr>
        <w:t xml:space="preserve"> </w:t>
      </w:r>
    </w:p>
    <w:p w14:paraId="691400AD" w14:textId="1C06FD7E" w:rsidR="008E4290" w:rsidRPr="008E4290" w:rsidRDefault="008E4290" w:rsidP="008E4290">
      <w:pPr>
        <w:spacing w:after="160"/>
        <w:jc w:val="both"/>
        <w:rPr>
          <w:rFonts w:ascii="Arial" w:eastAsia="Calibri" w:hAnsi="Arial" w:cs="Arial"/>
        </w:rPr>
      </w:pPr>
      <w:r w:rsidRPr="008E4290">
        <w:rPr>
          <w:rFonts w:ascii="Arial" w:eastAsia="Calibri" w:hAnsi="Arial" w:cs="Arial"/>
        </w:rPr>
        <w:t>34. Duggan I., Green J. &amp; Shiel R. 2001. Distribution of rotifers in North Island, New Zealand.</w:t>
      </w:r>
      <w:r w:rsidR="00036627">
        <w:rPr>
          <w:rFonts w:ascii="Arial" w:eastAsia="Calibri" w:hAnsi="Arial" w:cs="Arial"/>
        </w:rPr>
        <w:t xml:space="preserve"> </w:t>
      </w:r>
      <w:hyperlink r:id="rId38" w:history="1">
        <w:r w:rsidR="00036627" w:rsidRPr="00F21F01">
          <w:rPr>
            <w:rStyle w:val="Lienhypertexte"/>
            <w:rFonts w:ascii="Arial" w:eastAsia="Calibri" w:hAnsi="Arial" w:cs="Arial"/>
          </w:rPr>
          <w:t>https://doi.org/10.1023/A:1017503407240</w:t>
        </w:r>
      </w:hyperlink>
      <w:r w:rsidR="00036627">
        <w:rPr>
          <w:rFonts w:ascii="Arial" w:eastAsia="Calibri" w:hAnsi="Arial" w:cs="Arial"/>
        </w:rPr>
        <w:t xml:space="preserve"> </w:t>
      </w:r>
    </w:p>
    <w:p w14:paraId="3F6AD885" w14:textId="6350F215" w:rsidR="008E4290" w:rsidRPr="008E4290" w:rsidRDefault="008E4290" w:rsidP="008E4290">
      <w:pPr>
        <w:spacing w:after="160"/>
        <w:jc w:val="both"/>
        <w:rPr>
          <w:rFonts w:ascii="Arial" w:eastAsia="Calibri" w:hAnsi="Arial" w:cs="Arial"/>
        </w:rPr>
      </w:pPr>
      <w:r w:rsidRPr="008E4290">
        <w:rPr>
          <w:rFonts w:ascii="Arial" w:eastAsia="Calibri" w:hAnsi="Arial" w:cs="Arial"/>
        </w:rPr>
        <w:t xml:space="preserve">35. Saksena D. 2006. Rotifers as Indicator of Water Quality. </w:t>
      </w:r>
      <w:r w:rsidRPr="008E4290">
        <w:rPr>
          <w:rFonts w:ascii="Arial" w:eastAsia="Calibri" w:hAnsi="Arial" w:cs="Arial"/>
          <w:i/>
        </w:rPr>
        <w:t xml:space="preserve">Acta </w:t>
      </w:r>
      <w:proofErr w:type="spellStart"/>
      <w:r w:rsidRPr="008E4290">
        <w:rPr>
          <w:rFonts w:ascii="Arial" w:eastAsia="Calibri" w:hAnsi="Arial" w:cs="Arial"/>
          <w:i/>
        </w:rPr>
        <w:t>hydrochimica</w:t>
      </w:r>
      <w:proofErr w:type="spellEnd"/>
      <w:r w:rsidRPr="008E4290">
        <w:rPr>
          <w:rFonts w:ascii="Arial" w:eastAsia="Calibri" w:hAnsi="Arial" w:cs="Arial"/>
          <w:i/>
        </w:rPr>
        <w:t xml:space="preserve"> et </w:t>
      </w:r>
      <w:proofErr w:type="spellStart"/>
      <w:r w:rsidRPr="008E4290">
        <w:rPr>
          <w:rFonts w:ascii="Arial" w:eastAsia="Calibri" w:hAnsi="Arial" w:cs="Arial"/>
          <w:i/>
        </w:rPr>
        <w:t>Hydrobiologica</w:t>
      </w:r>
      <w:proofErr w:type="spellEnd"/>
      <w:r w:rsidRPr="008E4290">
        <w:rPr>
          <w:rFonts w:ascii="Arial" w:eastAsia="Calibri" w:hAnsi="Arial" w:cs="Arial"/>
        </w:rPr>
        <w:t>, vol. 15, no. 5, pp. 481–485.</w:t>
      </w:r>
      <w:r w:rsidR="00036627">
        <w:rPr>
          <w:rFonts w:ascii="Arial" w:eastAsia="Calibri" w:hAnsi="Arial" w:cs="Arial"/>
        </w:rPr>
        <w:t xml:space="preserve"> </w:t>
      </w:r>
      <w:hyperlink r:id="rId39" w:history="1">
        <w:r w:rsidR="00036627" w:rsidRPr="00F21F01">
          <w:rPr>
            <w:rStyle w:val="Lienhypertexte"/>
            <w:rFonts w:ascii="Arial" w:eastAsia="Calibri" w:hAnsi="Arial" w:cs="Arial"/>
          </w:rPr>
          <w:t>https://doi.org/10.1002/AHEH.19870150507</w:t>
        </w:r>
      </w:hyperlink>
      <w:r w:rsidR="00036627">
        <w:rPr>
          <w:rFonts w:ascii="Arial" w:eastAsia="Calibri" w:hAnsi="Arial" w:cs="Arial"/>
        </w:rPr>
        <w:t xml:space="preserve"> </w:t>
      </w:r>
    </w:p>
    <w:p w14:paraId="17C1B324" w14:textId="77777777" w:rsidR="00DB63C8" w:rsidRPr="00DB63C8" w:rsidRDefault="008E4290" w:rsidP="00DB63C8">
      <w:pPr>
        <w:spacing w:after="160"/>
        <w:jc w:val="both"/>
        <w:rPr>
          <w:rFonts w:ascii="Arial" w:eastAsia="Calibri" w:hAnsi="Arial" w:cs="Arial"/>
        </w:rPr>
      </w:pPr>
      <w:r w:rsidRPr="008E4290">
        <w:rPr>
          <w:rFonts w:ascii="Arial" w:eastAsia="Calibri" w:hAnsi="Arial" w:cs="Arial"/>
        </w:rPr>
        <w:t xml:space="preserve">36. </w:t>
      </w:r>
      <w:proofErr w:type="spellStart"/>
      <w:r w:rsidRPr="008E4290">
        <w:rPr>
          <w:rFonts w:ascii="Arial" w:eastAsia="Calibri" w:hAnsi="Arial" w:cs="Arial"/>
        </w:rPr>
        <w:t>Chiali</w:t>
      </w:r>
      <w:proofErr w:type="spellEnd"/>
      <w:r w:rsidRPr="008E4290">
        <w:rPr>
          <w:rFonts w:ascii="Arial" w:eastAsia="Calibri" w:hAnsi="Arial" w:cs="Arial"/>
        </w:rPr>
        <w:t xml:space="preserve"> A. &amp; Cherifi K. 2019. Zooplankton dynamics in relation to the environmental characteristics of Lake Sidi </w:t>
      </w:r>
      <w:proofErr w:type="spellStart"/>
      <w:r w:rsidRPr="008E4290">
        <w:rPr>
          <w:rFonts w:ascii="Arial" w:eastAsia="Calibri" w:hAnsi="Arial" w:cs="Arial"/>
        </w:rPr>
        <w:t>M’hamed</w:t>
      </w:r>
      <w:proofErr w:type="spellEnd"/>
      <w:r w:rsidRPr="008E4290">
        <w:rPr>
          <w:rFonts w:ascii="Arial" w:eastAsia="Calibri" w:hAnsi="Arial" w:cs="Arial"/>
        </w:rPr>
        <w:t xml:space="preserve"> Benali, northwestern Algeria. </w:t>
      </w:r>
      <w:r w:rsidRPr="00DB63C8">
        <w:rPr>
          <w:rFonts w:ascii="Arial" w:eastAsia="Calibri" w:hAnsi="Arial" w:cs="Arial"/>
          <w:i/>
        </w:rPr>
        <w:t>Afrique Science</w:t>
      </w:r>
      <w:r w:rsidRPr="00DB63C8">
        <w:rPr>
          <w:rFonts w:ascii="Arial" w:eastAsia="Calibri" w:hAnsi="Arial" w:cs="Arial"/>
        </w:rPr>
        <w:t xml:space="preserve"> 15(4</w:t>
      </w:r>
      <w:proofErr w:type="gramStart"/>
      <w:r w:rsidRPr="00DB63C8">
        <w:rPr>
          <w:rFonts w:ascii="Arial" w:eastAsia="Calibri" w:hAnsi="Arial" w:cs="Arial"/>
        </w:rPr>
        <w:t>) :</w:t>
      </w:r>
      <w:proofErr w:type="gramEnd"/>
      <w:r w:rsidRPr="00DB63C8">
        <w:rPr>
          <w:rFonts w:ascii="Arial" w:eastAsia="Calibri" w:hAnsi="Arial" w:cs="Arial"/>
        </w:rPr>
        <w:t xml:space="preserve"> 306–316.</w:t>
      </w:r>
    </w:p>
    <w:p w14:paraId="7C8AF13F" w14:textId="6F9A9136" w:rsidR="00DB63C8" w:rsidRPr="00163C95" w:rsidRDefault="00DB63C8" w:rsidP="00DB63C8">
      <w:pPr>
        <w:spacing w:after="160"/>
        <w:jc w:val="both"/>
        <w:rPr>
          <w:rFonts w:ascii="Arial" w:eastAsia="Calibri" w:hAnsi="Arial" w:cs="Arial"/>
          <w:lang w:val="fr-FR"/>
        </w:rPr>
      </w:pPr>
      <w:r w:rsidRPr="00DB63C8">
        <w:rPr>
          <w:rFonts w:ascii="Arial" w:eastAsia="Calibri" w:hAnsi="Arial" w:cs="Arial"/>
        </w:rPr>
        <w:t xml:space="preserve">37. </w:t>
      </w:r>
      <w:r w:rsidRPr="00163C95">
        <w:rPr>
          <w:rFonts w:ascii="Arial" w:eastAsia="Calibri" w:hAnsi="Arial" w:cs="Arial"/>
        </w:rPr>
        <w:t xml:space="preserve">Gray D.K., </w:t>
      </w:r>
      <w:proofErr w:type="spellStart"/>
      <w:r w:rsidRPr="00163C95">
        <w:rPr>
          <w:rFonts w:ascii="Arial" w:eastAsia="Calibri" w:hAnsi="Arial" w:cs="Arial"/>
        </w:rPr>
        <w:t>Elmarsafy</w:t>
      </w:r>
      <w:proofErr w:type="spellEnd"/>
      <w:r w:rsidRPr="00163C95">
        <w:rPr>
          <w:rFonts w:ascii="Arial" w:eastAsia="Calibri" w:hAnsi="Arial" w:cs="Arial"/>
        </w:rPr>
        <w:t xml:space="preserve"> M., Vucic J.M., </w:t>
      </w:r>
      <w:proofErr w:type="spellStart"/>
      <w:r w:rsidRPr="00163C95">
        <w:rPr>
          <w:rFonts w:ascii="Arial" w:eastAsia="Calibri" w:hAnsi="Arial" w:cs="Arial"/>
        </w:rPr>
        <w:t>Teillet</w:t>
      </w:r>
      <w:proofErr w:type="spellEnd"/>
      <w:r w:rsidRPr="00163C95">
        <w:rPr>
          <w:rFonts w:ascii="Arial" w:eastAsia="Calibri" w:hAnsi="Arial" w:cs="Arial"/>
        </w:rPr>
        <w:t xml:space="preserve"> M., Pretty T.J., Cohen R.S. &amp; Huynh M. 2021. Which physicochemical variables should zooplankton ecologists measure when they conduct field studies? </w:t>
      </w:r>
      <w:r w:rsidRPr="00163C95">
        <w:rPr>
          <w:rFonts w:ascii="Arial" w:eastAsia="Calibri" w:hAnsi="Arial" w:cs="Arial"/>
          <w:lang w:val="fr-CI"/>
        </w:rPr>
        <w:t xml:space="preserve">J. </w:t>
      </w:r>
      <w:proofErr w:type="spellStart"/>
      <w:r w:rsidRPr="00163C95">
        <w:rPr>
          <w:rFonts w:ascii="Arial" w:eastAsia="Calibri" w:hAnsi="Arial" w:cs="Arial"/>
          <w:lang w:val="fr-CI"/>
        </w:rPr>
        <w:t>Plankton</w:t>
      </w:r>
      <w:proofErr w:type="spellEnd"/>
      <w:r w:rsidRPr="00163C95">
        <w:rPr>
          <w:rFonts w:ascii="Arial" w:eastAsia="Calibri" w:hAnsi="Arial" w:cs="Arial"/>
          <w:lang w:val="fr-CI"/>
        </w:rPr>
        <w:t xml:space="preserve"> </w:t>
      </w:r>
      <w:proofErr w:type="spellStart"/>
      <w:r w:rsidRPr="00163C95">
        <w:rPr>
          <w:rFonts w:ascii="Arial" w:eastAsia="Calibri" w:hAnsi="Arial" w:cs="Arial"/>
          <w:lang w:val="fr-CI"/>
        </w:rPr>
        <w:t>Res</w:t>
      </w:r>
      <w:proofErr w:type="spellEnd"/>
      <w:r w:rsidRPr="00163C95">
        <w:rPr>
          <w:rFonts w:ascii="Arial" w:eastAsia="Calibri" w:hAnsi="Arial" w:cs="Arial"/>
          <w:lang w:val="fr-CI"/>
        </w:rPr>
        <w:t xml:space="preserve">. 43, 180–198. </w:t>
      </w:r>
      <w:hyperlink r:id="rId40" w:history="1">
        <w:r w:rsidRPr="00163C95">
          <w:rPr>
            <w:rStyle w:val="Lienhypertexte"/>
            <w:rFonts w:ascii="Arial" w:eastAsia="Calibri" w:hAnsi="Arial" w:cs="Arial"/>
            <w:lang w:val="fr-CI"/>
          </w:rPr>
          <w:t>https://doi.org/10.1093/plankt/fbab003</w:t>
        </w:r>
      </w:hyperlink>
    </w:p>
    <w:p w14:paraId="2D4AC83A" w14:textId="77777777" w:rsidR="00DB63C8" w:rsidRDefault="00DB63C8" w:rsidP="008E4290">
      <w:pPr>
        <w:spacing w:after="160"/>
        <w:jc w:val="both"/>
        <w:rPr>
          <w:rFonts w:ascii="Arial" w:eastAsia="Calibri" w:hAnsi="Arial" w:cs="Arial"/>
          <w:lang w:val="fr-FR"/>
        </w:rPr>
      </w:pPr>
    </w:p>
    <w:p w14:paraId="2820EF0A" w14:textId="614EF646" w:rsidR="008E4290" w:rsidRPr="008E4290" w:rsidRDefault="008E4290" w:rsidP="008E4290">
      <w:pPr>
        <w:spacing w:after="160"/>
        <w:jc w:val="both"/>
        <w:rPr>
          <w:rFonts w:ascii="Arial" w:eastAsia="Calibri" w:hAnsi="Arial" w:cs="Arial"/>
        </w:rPr>
      </w:pPr>
      <w:r w:rsidRPr="008E4290">
        <w:rPr>
          <w:rFonts w:ascii="Arial" w:eastAsia="Calibri" w:hAnsi="Arial" w:cs="Arial"/>
          <w:lang w:val="fr-FR"/>
        </w:rPr>
        <w:t>3</w:t>
      </w:r>
      <w:r w:rsidR="00DB63C8">
        <w:rPr>
          <w:rFonts w:ascii="Arial" w:eastAsia="Calibri" w:hAnsi="Arial" w:cs="Arial"/>
          <w:lang w:val="fr-FR"/>
        </w:rPr>
        <w:t>8</w:t>
      </w:r>
      <w:r w:rsidRPr="008E4290">
        <w:rPr>
          <w:rFonts w:ascii="Arial" w:eastAsia="Calibri" w:hAnsi="Arial" w:cs="Arial"/>
          <w:lang w:val="fr-FR"/>
        </w:rPr>
        <w:t xml:space="preserve">. N’Da S.A., </w:t>
      </w:r>
      <w:proofErr w:type="spellStart"/>
      <w:r w:rsidRPr="008E4290">
        <w:rPr>
          <w:rFonts w:ascii="Arial" w:eastAsia="Calibri" w:hAnsi="Arial" w:cs="Arial"/>
          <w:lang w:val="fr-FR"/>
        </w:rPr>
        <w:t>Etilé</w:t>
      </w:r>
      <w:proofErr w:type="spellEnd"/>
      <w:r w:rsidRPr="008E4290">
        <w:rPr>
          <w:rFonts w:ascii="Arial" w:eastAsia="Calibri" w:hAnsi="Arial" w:cs="Arial"/>
          <w:lang w:val="fr-FR"/>
        </w:rPr>
        <w:t xml:space="preserve"> R.N., N’</w:t>
      </w:r>
      <w:proofErr w:type="spellStart"/>
      <w:r w:rsidRPr="008E4290">
        <w:rPr>
          <w:rFonts w:ascii="Arial" w:eastAsia="Calibri" w:hAnsi="Arial" w:cs="Arial"/>
          <w:lang w:val="fr-FR"/>
        </w:rPr>
        <w:t>zi</w:t>
      </w:r>
      <w:proofErr w:type="spellEnd"/>
      <w:r w:rsidRPr="008E4290">
        <w:rPr>
          <w:rFonts w:ascii="Arial" w:eastAsia="Calibri" w:hAnsi="Arial" w:cs="Arial"/>
          <w:lang w:val="fr-FR"/>
        </w:rPr>
        <w:t xml:space="preserve"> K.G., Berté S. &amp; N’</w:t>
      </w:r>
      <w:proofErr w:type="spellStart"/>
      <w:r w:rsidRPr="008E4290">
        <w:rPr>
          <w:rFonts w:ascii="Arial" w:eastAsia="Calibri" w:hAnsi="Arial" w:cs="Arial"/>
          <w:lang w:val="fr-FR"/>
        </w:rPr>
        <w:t>douba</w:t>
      </w:r>
      <w:proofErr w:type="spellEnd"/>
      <w:r w:rsidRPr="008E4290">
        <w:rPr>
          <w:rFonts w:ascii="Arial" w:eastAsia="Calibri" w:hAnsi="Arial" w:cs="Arial"/>
          <w:lang w:val="fr-FR"/>
        </w:rPr>
        <w:t xml:space="preserve"> V. 2015. </w:t>
      </w:r>
      <w:r w:rsidRPr="008E4290">
        <w:rPr>
          <w:rFonts w:ascii="Arial" w:eastAsia="Calibri" w:hAnsi="Arial" w:cs="Arial"/>
        </w:rPr>
        <w:t xml:space="preserve">Composition and Distribution of </w:t>
      </w:r>
      <w:proofErr w:type="gramStart"/>
      <w:r w:rsidRPr="008E4290">
        <w:rPr>
          <w:rFonts w:ascii="Arial" w:eastAsia="Calibri" w:hAnsi="Arial" w:cs="Arial"/>
        </w:rPr>
        <w:t>Zooplankton :</w:t>
      </w:r>
      <w:proofErr w:type="gramEnd"/>
      <w:r w:rsidRPr="008E4290">
        <w:rPr>
          <w:rFonts w:ascii="Arial" w:eastAsia="Calibri" w:hAnsi="Arial" w:cs="Arial"/>
        </w:rPr>
        <w:t xml:space="preserve"> Relationship to Environmental Factors in a Tropical River (</w:t>
      </w:r>
      <w:proofErr w:type="spellStart"/>
      <w:r w:rsidRPr="008E4290">
        <w:rPr>
          <w:rFonts w:ascii="Arial" w:eastAsia="Calibri" w:hAnsi="Arial" w:cs="Arial"/>
        </w:rPr>
        <w:t>Bagoe</w:t>
      </w:r>
      <w:proofErr w:type="spellEnd"/>
      <w:r w:rsidRPr="008E4290">
        <w:rPr>
          <w:rFonts w:ascii="Arial" w:eastAsia="Calibri" w:hAnsi="Arial" w:cs="Arial"/>
        </w:rPr>
        <w:t xml:space="preserve">, Côte d’Ivoire). </w:t>
      </w:r>
      <w:r w:rsidRPr="008E4290">
        <w:rPr>
          <w:rFonts w:ascii="Arial" w:eastAsia="Calibri" w:hAnsi="Arial" w:cs="Arial"/>
          <w:i/>
        </w:rPr>
        <w:t>International Research Journal of Biological Sciences</w:t>
      </w:r>
      <w:r w:rsidRPr="008E4290">
        <w:rPr>
          <w:rFonts w:ascii="Arial" w:eastAsia="Calibri" w:hAnsi="Arial" w:cs="Arial"/>
        </w:rPr>
        <w:t>, Vol. 4 (11), 1-11.</w:t>
      </w:r>
      <w:r w:rsidR="00036627">
        <w:rPr>
          <w:rFonts w:ascii="Arial" w:eastAsia="Calibri" w:hAnsi="Arial" w:cs="Arial"/>
        </w:rPr>
        <w:t xml:space="preserve"> </w:t>
      </w:r>
      <w:hyperlink r:id="rId41" w:history="1">
        <w:r w:rsidR="00036627" w:rsidRPr="00F21F01">
          <w:rPr>
            <w:rStyle w:val="Lienhypertexte"/>
            <w:rFonts w:ascii="Arial" w:eastAsia="Calibri" w:hAnsi="Arial" w:cs="Arial"/>
          </w:rPr>
          <w:t>https://www.isca.in/IJBS/Archive/vol4/issue11/1-11.pdf</w:t>
        </w:r>
      </w:hyperlink>
      <w:r w:rsidR="00036627">
        <w:rPr>
          <w:rFonts w:ascii="Arial" w:eastAsia="Calibri" w:hAnsi="Arial" w:cs="Arial"/>
        </w:rPr>
        <w:t xml:space="preserve"> </w:t>
      </w:r>
    </w:p>
    <w:p w14:paraId="3822DEF5" w14:textId="77777777" w:rsidR="00163C95" w:rsidRDefault="00163C95" w:rsidP="008E4290">
      <w:pPr>
        <w:spacing w:after="160"/>
        <w:jc w:val="both"/>
        <w:rPr>
          <w:rFonts w:ascii="Arial" w:eastAsia="Calibri" w:hAnsi="Arial" w:cs="Arial"/>
          <w:lang w:val="fr-CI"/>
        </w:rPr>
      </w:pPr>
    </w:p>
    <w:p w14:paraId="127F2D4D" w14:textId="23C6E350" w:rsidR="008E4290" w:rsidRPr="008E4290" w:rsidRDefault="008E4290" w:rsidP="008E4290">
      <w:pPr>
        <w:spacing w:after="160"/>
        <w:jc w:val="both"/>
        <w:rPr>
          <w:rFonts w:ascii="Arial" w:eastAsia="Calibri" w:hAnsi="Arial" w:cs="Arial"/>
          <w:lang w:val="fr-FR"/>
        </w:rPr>
      </w:pPr>
      <w:r w:rsidRPr="00A6144C">
        <w:rPr>
          <w:rFonts w:ascii="Arial" w:eastAsia="Calibri" w:hAnsi="Arial" w:cs="Arial"/>
          <w:lang w:val="fr-CI"/>
        </w:rPr>
        <w:t>3</w:t>
      </w:r>
      <w:r w:rsidR="00DB63C8">
        <w:rPr>
          <w:rFonts w:ascii="Arial" w:eastAsia="Calibri" w:hAnsi="Arial" w:cs="Arial"/>
          <w:lang w:val="fr-CI"/>
        </w:rPr>
        <w:t>9</w:t>
      </w:r>
      <w:r w:rsidRPr="00A6144C">
        <w:rPr>
          <w:rFonts w:ascii="Arial" w:eastAsia="Calibri" w:hAnsi="Arial" w:cs="Arial"/>
          <w:lang w:val="fr-CI"/>
        </w:rPr>
        <w:t xml:space="preserve">. </w:t>
      </w:r>
      <w:proofErr w:type="spellStart"/>
      <w:r w:rsidRPr="00A6144C">
        <w:rPr>
          <w:rFonts w:ascii="Arial" w:eastAsia="Calibri" w:hAnsi="Arial" w:cs="Arial"/>
          <w:lang w:val="fr-CI"/>
        </w:rPr>
        <w:t>Makaoui</w:t>
      </w:r>
      <w:proofErr w:type="spellEnd"/>
      <w:r w:rsidRPr="00A6144C">
        <w:rPr>
          <w:rFonts w:ascii="Arial" w:eastAsia="Calibri" w:hAnsi="Arial" w:cs="Arial"/>
          <w:lang w:val="fr-CI"/>
        </w:rPr>
        <w:t xml:space="preserve"> A., Orbi A., Hilmi K., </w:t>
      </w:r>
      <w:proofErr w:type="spellStart"/>
      <w:r w:rsidRPr="00A6144C">
        <w:rPr>
          <w:rFonts w:ascii="Arial" w:eastAsia="Calibri" w:hAnsi="Arial" w:cs="Arial"/>
          <w:lang w:val="fr-CI"/>
        </w:rPr>
        <w:t>Zizah</w:t>
      </w:r>
      <w:proofErr w:type="spellEnd"/>
      <w:r w:rsidRPr="00A6144C">
        <w:rPr>
          <w:rFonts w:ascii="Arial" w:eastAsia="Calibri" w:hAnsi="Arial" w:cs="Arial"/>
          <w:lang w:val="fr-CI"/>
        </w:rPr>
        <w:t xml:space="preserve"> S., </w:t>
      </w:r>
      <w:proofErr w:type="spellStart"/>
      <w:r w:rsidRPr="00A6144C">
        <w:rPr>
          <w:rFonts w:ascii="Arial" w:eastAsia="Calibri" w:hAnsi="Arial" w:cs="Arial"/>
          <w:lang w:val="fr-CI"/>
        </w:rPr>
        <w:t>Larissi</w:t>
      </w:r>
      <w:proofErr w:type="spellEnd"/>
      <w:r w:rsidRPr="00A6144C">
        <w:rPr>
          <w:rFonts w:ascii="Arial" w:eastAsia="Calibri" w:hAnsi="Arial" w:cs="Arial"/>
          <w:lang w:val="fr-CI"/>
        </w:rPr>
        <w:t xml:space="preserve"> J. &amp; </w:t>
      </w:r>
      <w:proofErr w:type="spellStart"/>
      <w:r w:rsidRPr="00A6144C">
        <w:rPr>
          <w:rFonts w:ascii="Arial" w:eastAsia="Calibri" w:hAnsi="Arial" w:cs="Arial"/>
          <w:lang w:val="fr-CI"/>
        </w:rPr>
        <w:t>Talbi</w:t>
      </w:r>
      <w:proofErr w:type="spellEnd"/>
      <w:r w:rsidRPr="00A6144C">
        <w:rPr>
          <w:rFonts w:ascii="Arial" w:eastAsia="Calibri" w:hAnsi="Arial" w:cs="Arial"/>
          <w:lang w:val="fr-CI"/>
        </w:rPr>
        <w:t xml:space="preserve"> M. 2005. </w:t>
      </w:r>
      <w:r w:rsidRPr="008E4290">
        <w:rPr>
          <w:rFonts w:ascii="Arial" w:eastAsia="Calibri" w:hAnsi="Arial" w:cs="Arial"/>
        </w:rPr>
        <w:t xml:space="preserve">The upwelling of the Atlantic coast of Morocco between 1994 and 1998. </w:t>
      </w:r>
      <w:r w:rsidRPr="008E4290">
        <w:rPr>
          <w:rFonts w:ascii="Arial" w:eastAsia="Calibri" w:hAnsi="Arial" w:cs="Arial"/>
          <w:lang w:val="fr-FR"/>
        </w:rPr>
        <w:t xml:space="preserve">C. R. </w:t>
      </w:r>
      <w:proofErr w:type="spellStart"/>
      <w:r w:rsidRPr="008E4290">
        <w:rPr>
          <w:rFonts w:ascii="Arial" w:eastAsia="Calibri" w:hAnsi="Arial" w:cs="Arial"/>
          <w:lang w:val="fr-FR"/>
        </w:rPr>
        <w:t>Geoscience</w:t>
      </w:r>
      <w:proofErr w:type="spellEnd"/>
      <w:r w:rsidRPr="008E4290">
        <w:rPr>
          <w:rFonts w:ascii="Arial" w:eastAsia="Calibri" w:hAnsi="Arial" w:cs="Arial"/>
          <w:lang w:val="fr-FR"/>
        </w:rPr>
        <w:t>, 337, 1518-1524.</w:t>
      </w:r>
      <w:r w:rsidR="00036627">
        <w:rPr>
          <w:rFonts w:ascii="Arial" w:eastAsia="Calibri" w:hAnsi="Arial" w:cs="Arial"/>
          <w:lang w:val="fr-FR"/>
        </w:rPr>
        <w:t xml:space="preserve"> </w:t>
      </w:r>
      <w:hyperlink r:id="rId42" w:history="1">
        <w:r w:rsidR="00036627" w:rsidRPr="00F21F01">
          <w:rPr>
            <w:rStyle w:val="Lienhypertexte"/>
            <w:rFonts w:ascii="Arial" w:eastAsia="Calibri" w:hAnsi="Arial" w:cs="Arial"/>
            <w:lang w:val="fr-FR"/>
          </w:rPr>
          <w:t>https://doi.org/10.1016/j.crte.2005.08.013</w:t>
        </w:r>
      </w:hyperlink>
      <w:r w:rsidR="00036627">
        <w:rPr>
          <w:rFonts w:ascii="Arial" w:eastAsia="Calibri" w:hAnsi="Arial" w:cs="Arial"/>
          <w:lang w:val="fr-FR"/>
        </w:rPr>
        <w:t xml:space="preserve"> </w:t>
      </w:r>
    </w:p>
    <w:p w14:paraId="33F999B5" w14:textId="661B735C" w:rsidR="008E4290" w:rsidRPr="008E4290" w:rsidRDefault="00DB63C8" w:rsidP="008E4290">
      <w:pPr>
        <w:spacing w:after="160"/>
        <w:jc w:val="both"/>
        <w:rPr>
          <w:rFonts w:ascii="Arial" w:eastAsia="Calibri" w:hAnsi="Arial" w:cs="Arial"/>
        </w:rPr>
      </w:pPr>
      <w:r>
        <w:rPr>
          <w:rFonts w:ascii="Arial" w:eastAsia="Calibri" w:hAnsi="Arial" w:cs="Arial"/>
          <w:lang w:val="fr-FR"/>
        </w:rPr>
        <w:t>40</w:t>
      </w:r>
      <w:r w:rsidR="008E4290" w:rsidRPr="008E4290">
        <w:rPr>
          <w:rFonts w:ascii="Arial" w:eastAsia="Calibri" w:hAnsi="Arial" w:cs="Arial"/>
          <w:lang w:val="fr-FR"/>
        </w:rPr>
        <w:t xml:space="preserve">. </w:t>
      </w:r>
      <w:proofErr w:type="spellStart"/>
      <w:r w:rsidR="008E4290" w:rsidRPr="008E4290">
        <w:rPr>
          <w:rFonts w:ascii="Arial" w:eastAsia="Calibri" w:hAnsi="Arial" w:cs="Arial"/>
          <w:lang w:val="fr-FR"/>
        </w:rPr>
        <w:t>Somoue</w:t>
      </w:r>
      <w:proofErr w:type="spellEnd"/>
      <w:r w:rsidR="008E4290" w:rsidRPr="008E4290">
        <w:rPr>
          <w:rFonts w:ascii="Arial" w:eastAsia="Calibri" w:hAnsi="Arial" w:cs="Arial"/>
          <w:lang w:val="fr-FR"/>
        </w:rPr>
        <w:t xml:space="preserve"> L., </w:t>
      </w:r>
      <w:proofErr w:type="spellStart"/>
      <w:r w:rsidR="008E4290" w:rsidRPr="008E4290">
        <w:rPr>
          <w:rFonts w:ascii="Arial" w:eastAsia="Calibri" w:hAnsi="Arial" w:cs="Arial"/>
          <w:lang w:val="fr-FR"/>
        </w:rPr>
        <w:t>Berraho</w:t>
      </w:r>
      <w:proofErr w:type="spellEnd"/>
      <w:r w:rsidR="008E4290" w:rsidRPr="008E4290">
        <w:rPr>
          <w:rFonts w:ascii="Arial" w:eastAsia="Calibri" w:hAnsi="Arial" w:cs="Arial"/>
          <w:lang w:val="fr-FR"/>
        </w:rPr>
        <w:t xml:space="preserve"> A., </w:t>
      </w:r>
      <w:proofErr w:type="spellStart"/>
      <w:r w:rsidR="008E4290" w:rsidRPr="008E4290">
        <w:rPr>
          <w:rFonts w:ascii="Arial" w:eastAsia="Calibri" w:hAnsi="Arial" w:cs="Arial"/>
          <w:lang w:val="fr-FR"/>
        </w:rPr>
        <w:t>Ettahiri</w:t>
      </w:r>
      <w:proofErr w:type="spellEnd"/>
      <w:r w:rsidR="008E4290" w:rsidRPr="008E4290">
        <w:rPr>
          <w:rFonts w:ascii="Arial" w:eastAsia="Calibri" w:hAnsi="Arial" w:cs="Arial"/>
          <w:lang w:val="fr-FR"/>
        </w:rPr>
        <w:t xml:space="preserve"> O., </w:t>
      </w:r>
      <w:proofErr w:type="spellStart"/>
      <w:r w:rsidR="008E4290" w:rsidRPr="008E4290">
        <w:rPr>
          <w:rFonts w:ascii="Arial" w:eastAsia="Calibri" w:hAnsi="Arial" w:cs="Arial"/>
          <w:lang w:val="fr-FR"/>
        </w:rPr>
        <w:t>Elkhiati</w:t>
      </w:r>
      <w:proofErr w:type="spellEnd"/>
      <w:r w:rsidR="008E4290" w:rsidRPr="008E4290">
        <w:rPr>
          <w:rFonts w:ascii="Arial" w:eastAsia="Calibri" w:hAnsi="Arial" w:cs="Arial"/>
          <w:lang w:val="fr-FR"/>
        </w:rPr>
        <w:t xml:space="preserve"> N., </w:t>
      </w:r>
      <w:proofErr w:type="spellStart"/>
      <w:r w:rsidR="008E4290" w:rsidRPr="008E4290">
        <w:rPr>
          <w:rFonts w:ascii="Arial" w:eastAsia="Calibri" w:hAnsi="Arial" w:cs="Arial"/>
          <w:lang w:val="fr-FR"/>
        </w:rPr>
        <w:t>Ramdani</w:t>
      </w:r>
      <w:proofErr w:type="spellEnd"/>
      <w:r w:rsidR="008E4290" w:rsidRPr="008E4290">
        <w:rPr>
          <w:rFonts w:ascii="Arial" w:eastAsia="Calibri" w:hAnsi="Arial" w:cs="Arial"/>
          <w:lang w:val="fr-FR"/>
        </w:rPr>
        <w:t xml:space="preserve"> M., </w:t>
      </w:r>
      <w:proofErr w:type="spellStart"/>
      <w:r w:rsidR="008E4290" w:rsidRPr="008E4290">
        <w:rPr>
          <w:rFonts w:ascii="Arial" w:eastAsia="Calibri" w:hAnsi="Arial" w:cs="Arial"/>
          <w:lang w:val="fr-FR"/>
        </w:rPr>
        <w:t>Larissi</w:t>
      </w:r>
      <w:proofErr w:type="spellEnd"/>
      <w:r w:rsidR="008E4290" w:rsidRPr="008E4290">
        <w:rPr>
          <w:rFonts w:ascii="Arial" w:eastAsia="Calibri" w:hAnsi="Arial" w:cs="Arial"/>
          <w:lang w:val="fr-FR"/>
        </w:rPr>
        <w:t xml:space="preserve"> J., </w:t>
      </w:r>
      <w:proofErr w:type="spellStart"/>
      <w:r w:rsidR="008E4290" w:rsidRPr="008E4290">
        <w:rPr>
          <w:rFonts w:ascii="Arial" w:eastAsia="Calibri" w:hAnsi="Arial" w:cs="Arial"/>
          <w:lang w:val="fr-FR"/>
        </w:rPr>
        <w:t>Makoui</w:t>
      </w:r>
      <w:proofErr w:type="spellEnd"/>
      <w:r w:rsidR="008E4290" w:rsidRPr="008E4290">
        <w:rPr>
          <w:rFonts w:ascii="Arial" w:eastAsia="Calibri" w:hAnsi="Arial" w:cs="Arial"/>
          <w:lang w:val="fr-FR"/>
        </w:rPr>
        <w:t xml:space="preserve"> A. &amp; </w:t>
      </w:r>
      <w:proofErr w:type="spellStart"/>
      <w:r w:rsidR="008E4290" w:rsidRPr="008E4290">
        <w:rPr>
          <w:rFonts w:ascii="Arial" w:eastAsia="Calibri" w:hAnsi="Arial" w:cs="Arial"/>
          <w:lang w:val="fr-FR"/>
        </w:rPr>
        <w:t>Lam</w:t>
      </w:r>
      <w:proofErr w:type="spellEnd"/>
      <w:r w:rsidR="008E4290" w:rsidRPr="008E4290">
        <w:rPr>
          <w:rFonts w:ascii="Arial" w:eastAsia="Calibri" w:hAnsi="Arial" w:cs="Arial"/>
          <w:lang w:val="fr-FR"/>
        </w:rPr>
        <w:t xml:space="preserve"> T. H. 2013. </w:t>
      </w:r>
      <w:r w:rsidR="008E4290" w:rsidRPr="008E4290">
        <w:rPr>
          <w:rFonts w:ascii="Arial" w:eastAsia="Calibri" w:hAnsi="Arial" w:cs="Arial"/>
        </w:rPr>
        <w:t xml:space="preserve">The plankton (phytoplankton, zooplankton and ichthyoplankton) of the southern Moroccan Atlantic coast (Cap </w:t>
      </w:r>
      <w:proofErr w:type="spellStart"/>
      <w:r w:rsidR="008E4290" w:rsidRPr="008E4290">
        <w:rPr>
          <w:rFonts w:ascii="Arial" w:eastAsia="Calibri" w:hAnsi="Arial" w:cs="Arial"/>
        </w:rPr>
        <w:t>Boujdor</w:t>
      </w:r>
      <w:proofErr w:type="spellEnd"/>
      <w:r w:rsidR="008E4290" w:rsidRPr="008E4290">
        <w:rPr>
          <w:rFonts w:ascii="Arial" w:eastAsia="Calibri" w:hAnsi="Arial" w:cs="Arial"/>
        </w:rPr>
        <w:t xml:space="preserve">-Cap Blanc). </w:t>
      </w:r>
      <w:r w:rsidR="008E4290" w:rsidRPr="008E4290">
        <w:rPr>
          <w:rFonts w:ascii="Arial" w:eastAsia="Calibri" w:hAnsi="Arial" w:cs="Arial"/>
          <w:i/>
        </w:rPr>
        <w:t>Works of the Scientific Institute</w:t>
      </w:r>
      <w:r w:rsidR="008E4290" w:rsidRPr="008E4290">
        <w:rPr>
          <w:rFonts w:ascii="Arial" w:eastAsia="Calibri" w:hAnsi="Arial" w:cs="Arial"/>
        </w:rPr>
        <w:t>, Rabat, Zoology Series, no. 49, 7-18.</w:t>
      </w:r>
      <w:r w:rsidR="00036627">
        <w:rPr>
          <w:rFonts w:ascii="Arial" w:eastAsia="Calibri" w:hAnsi="Arial" w:cs="Arial"/>
        </w:rPr>
        <w:t xml:space="preserve"> </w:t>
      </w:r>
      <w:hyperlink r:id="rId43" w:history="1">
        <w:r w:rsidR="00036627" w:rsidRPr="00F21F01">
          <w:rPr>
            <w:rStyle w:val="Lienhypertexte"/>
            <w:rFonts w:ascii="Arial" w:eastAsia="Calibri" w:hAnsi="Arial" w:cs="Arial"/>
          </w:rPr>
          <w:t>https://www.israbat.ac.ma/?page_id=272</w:t>
        </w:r>
      </w:hyperlink>
      <w:r w:rsidR="00036627">
        <w:rPr>
          <w:rFonts w:ascii="Arial" w:eastAsia="Calibri" w:hAnsi="Arial" w:cs="Arial"/>
        </w:rPr>
        <w:t xml:space="preserve"> </w:t>
      </w:r>
    </w:p>
    <w:p w14:paraId="098A95D4" w14:textId="77777777" w:rsidR="008E4290" w:rsidRPr="008E4290" w:rsidRDefault="008E4290" w:rsidP="008E4290">
      <w:pPr>
        <w:spacing w:after="160"/>
        <w:jc w:val="both"/>
        <w:rPr>
          <w:rFonts w:ascii="Arial" w:eastAsia="Calibri" w:hAnsi="Arial" w:cs="Arial"/>
        </w:rPr>
      </w:pPr>
    </w:p>
    <w:p w14:paraId="24A2926A" w14:textId="25A0D00C" w:rsidR="008E4290" w:rsidRPr="008E4290" w:rsidRDefault="008E4290" w:rsidP="008E4290">
      <w:pPr>
        <w:spacing w:after="160"/>
        <w:jc w:val="both"/>
        <w:rPr>
          <w:rFonts w:ascii="Arial" w:eastAsia="Calibri" w:hAnsi="Arial" w:cs="Arial"/>
        </w:rPr>
      </w:pPr>
      <w:r w:rsidRPr="008E4290">
        <w:rPr>
          <w:rFonts w:ascii="Arial" w:eastAsia="Calibri" w:hAnsi="Arial" w:cs="Arial"/>
        </w:rPr>
        <w:t>4</w:t>
      </w:r>
      <w:r w:rsidR="00DB63C8">
        <w:rPr>
          <w:rFonts w:ascii="Arial" w:eastAsia="Calibri" w:hAnsi="Arial" w:cs="Arial"/>
        </w:rPr>
        <w:t>1</w:t>
      </w:r>
      <w:r w:rsidRPr="008E4290">
        <w:rPr>
          <w:rFonts w:ascii="Arial" w:eastAsia="Calibri" w:hAnsi="Arial" w:cs="Arial"/>
        </w:rPr>
        <w:t xml:space="preserve">. </w:t>
      </w:r>
      <w:proofErr w:type="spellStart"/>
      <w:r w:rsidRPr="008E4290">
        <w:rPr>
          <w:rFonts w:ascii="Arial" w:eastAsia="Calibri" w:hAnsi="Arial" w:cs="Arial"/>
        </w:rPr>
        <w:t>Masundire</w:t>
      </w:r>
      <w:proofErr w:type="spellEnd"/>
      <w:r w:rsidRPr="008E4290">
        <w:rPr>
          <w:rFonts w:ascii="Arial" w:eastAsia="Calibri" w:hAnsi="Arial" w:cs="Arial"/>
        </w:rPr>
        <w:t xml:space="preserve"> H.M. 1994. Mean individual dry weight and length-weight regressions of some zooplankton of Lake Kariba. </w:t>
      </w:r>
      <w:proofErr w:type="spellStart"/>
      <w:r w:rsidRPr="008E4290">
        <w:rPr>
          <w:rFonts w:ascii="Arial" w:eastAsia="Calibri" w:hAnsi="Arial" w:cs="Arial"/>
          <w:i/>
        </w:rPr>
        <w:t>Hydrobiologia</w:t>
      </w:r>
      <w:proofErr w:type="spellEnd"/>
      <w:r w:rsidRPr="008E4290">
        <w:rPr>
          <w:rFonts w:ascii="Arial" w:eastAsia="Calibri" w:hAnsi="Arial" w:cs="Arial"/>
        </w:rPr>
        <w:t>, vol. 272, no. 1, pp. 231-238.</w:t>
      </w:r>
      <w:r w:rsidR="00036627">
        <w:rPr>
          <w:rFonts w:ascii="Arial" w:eastAsia="Calibri" w:hAnsi="Arial" w:cs="Arial"/>
        </w:rPr>
        <w:t xml:space="preserve"> </w:t>
      </w:r>
      <w:hyperlink r:id="rId44" w:history="1">
        <w:r w:rsidR="00036627" w:rsidRPr="00F21F01">
          <w:rPr>
            <w:rStyle w:val="Lienhypertexte"/>
            <w:rFonts w:ascii="Arial" w:eastAsia="Calibri" w:hAnsi="Arial" w:cs="Arial"/>
          </w:rPr>
          <w:t>https://doi.org/10.1007/BF00006523</w:t>
        </w:r>
      </w:hyperlink>
      <w:r w:rsidR="00036627">
        <w:rPr>
          <w:rFonts w:ascii="Arial" w:eastAsia="Calibri" w:hAnsi="Arial" w:cs="Arial"/>
        </w:rPr>
        <w:t xml:space="preserve"> </w:t>
      </w:r>
    </w:p>
    <w:p w14:paraId="0BD7A4AC" w14:textId="77777777" w:rsidR="008E4290" w:rsidRPr="008E4290" w:rsidRDefault="008E4290" w:rsidP="008E4290">
      <w:pPr>
        <w:spacing w:after="160"/>
        <w:jc w:val="both"/>
        <w:rPr>
          <w:rFonts w:ascii="Arial" w:eastAsia="Calibri" w:hAnsi="Arial" w:cs="Arial"/>
        </w:rPr>
      </w:pPr>
    </w:p>
    <w:p w14:paraId="6AD50022" w14:textId="0D577CD0" w:rsidR="008E4290" w:rsidRPr="008E4290" w:rsidRDefault="008E4290" w:rsidP="008E4290">
      <w:pPr>
        <w:spacing w:after="160"/>
        <w:jc w:val="both"/>
        <w:rPr>
          <w:rFonts w:ascii="Arial" w:eastAsia="Calibri" w:hAnsi="Arial" w:cs="Arial"/>
        </w:rPr>
      </w:pPr>
      <w:r w:rsidRPr="008E4290">
        <w:rPr>
          <w:rFonts w:ascii="Arial" w:eastAsia="Calibri" w:hAnsi="Arial" w:cs="Arial"/>
        </w:rPr>
        <w:t>4</w:t>
      </w:r>
      <w:r w:rsidR="00DB63C8">
        <w:rPr>
          <w:rFonts w:ascii="Arial" w:eastAsia="Calibri" w:hAnsi="Arial" w:cs="Arial"/>
        </w:rPr>
        <w:t>2</w:t>
      </w:r>
      <w:r w:rsidRPr="008E4290">
        <w:rPr>
          <w:rFonts w:ascii="Arial" w:eastAsia="Calibri" w:hAnsi="Arial" w:cs="Arial"/>
        </w:rPr>
        <w:t xml:space="preserve">. </w:t>
      </w:r>
      <w:proofErr w:type="spellStart"/>
      <w:r w:rsidRPr="008E4290">
        <w:rPr>
          <w:rFonts w:ascii="Arial" w:eastAsia="Calibri" w:hAnsi="Arial" w:cs="Arial"/>
        </w:rPr>
        <w:t>Okogwu</w:t>
      </w:r>
      <w:proofErr w:type="spellEnd"/>
      <w:r w:rsidRPr="008E4290">
        <w:rPr>
          <w:rFonts w:ascii="Arial" w:eastAsia="Calibri" w:hAnsi="Arial" w:cs="Arial"/>
        </w:rPr>
        <w:t xml:space="preserve"> O.I. &amp; </w:t>
      </w:r>
      <w:proofErr w:type="spellStart"/>
      <w:r w:rsidRPr="008E4290">
        <w:rPr>
          <w:rFonts w:ascii="Arial" w:eastAsia="Calibri" w:hAnsi="Arial" w:cs="Arial"/>
        </w:rPr>
        <w:t>Ugwumba</w:t>
      </w:r>
      <w:proofErr w:type="spellEnd"/>
      <w:r w:rsidRPr="008E4290">
        <w:rPr>
          <w:rFonts w:ascii="Arial" w:eastAsia="Calibri" w:hAnsi="Arial" w:cs="Arial"/>
        </w:rPr>
        <w:t xml:space="preserve"> O.A. 2006. The zooplankton and environmental characteristics of </w:t>
      </w:r>
      <w:proofErr w:type="spellStart"/>
      <w:r w:rsidRPr="008E4290">
        <w:rPr>
          <w:rFonts w:ascii="Arial" w:eastAsia="Calibri" w:hAnsi="Arial" w:cs="Arial"/>
        </w:rPr>
        <w:t>Ologe</w:t>
      </w:r>
      <w:proofErr w:type="spellEnd"/>
      <w:r w:rsidRPr="008E4290">
        <w:rPr>
          <w:rFonts w:ascii="Arial" w:eastAsia="Calibri" w:hAnsi="Arial" w:cs="Arial"/>
        </w:rPr>
        <w:t xml:space="preserve"> Lagoon, Southwest, Nigeria. </w:t>
      </w:r>
      <w:r w:rsidRPr="008E4290">
        <w:rPr>
          <w:rFonts w:ascii="Arial" w:eastAsia="Calibri" w:hAnsi="Arial" w:cs="Arial"/>
          <w:i/>
        </w:rPr>
        <w:t>Zoologist</w:t>
      </w:r>
      <w:r w:rsidRPr="008E4290">
        <w:rPr>
          <w:rFonts w:ascii="Arial" w:eastAsia="Calibri" w:hAnsi="Arial" w:cs="Arial"/>
        </w:rPr>
        <w:t xml:space="preserve">, </w:t>
      </w:r>
      <w:proofErr w:type="gramStart"/>
      <w:r w:rsidRPr="008E4290">
        <w:rPr>
          <w:rFonts w:ascii="Arial" w:eastAsia="Calibri" w:hAnsi="Arial" w:cs="Arial"/>
        </w:rPr>
        <w:t>3 :</w:t>
      </w:r>
      <w:proofErr w:type="gramEnd"/>
      <w:r w:rsidRPr="008E4290">
        <w:rPr>
          <w:rFonts w:ascii="Arial" w:eastAsia="Calibri" w:hAnsi="Arial" w:cs="Arial"/>
        </w:rPr>
        <w:t xml:space="preserve"> 86-92.</w:t>
      </w:r>
      <w:r w:rsidR="00036627">
        <w:rPr>
          <w:rFonts w:ascii="Arial" w:eastAsia="Calibri" w:hAnsi="Arial" w:cs="Arial"/>
        </w:rPr>
        <w:t xml:space="preserve"> </w:t>
      </w:r>
      <w:hyperlink r:id="rId45" w:history="1">
        <w:r w:rsidR="00036627" w:rsidRPr="00F21F01">
          <w:rPr>
            <w:rStyle w:val="Lienhypertexte"/>
            <w:rFonts w:ascii="Arial" w:eastAsia="Calibri" w:hAnsi="Arial" w:cs="Arial"/>
          </w:rPr>
          <w:t>https://doi.org/10.4314/tzool.v4i1.45217</w:t>
        </w:r>
      </w:hyperlink>
      <w:r w:rsidR="00036627">
        <w:rPr>
          <w:rFonts w:ascii="Arial" w:eastAsia="Calibri" w:hAnsi="Arial" w:cs="Arial"/>
        </w:rPr>
        <w:t xml:space="preserve"> </w:t>
      </w:r>
    </w:p>
    <w:p w14:paraId="08730FE7" w14:textId="0FB6C2EE" w:rsidR="008E4290" w:rsidRPr="008E4290" w:rsidRDefault="008E4290" w:rsidP="008E4290">
      <w:pPr>
        <w:spacing w:after="160"/>
        <w:jc w:val="both"/>
        <w:rPr>
          <w:rFonts w:ascii="Arial" w:eastAsia="Calibri" w:hAnsi="Arial" w:cs="Arial"/>
        </w:rPr>
      </w:pPr>
      <w:r w:rsidRPr="008E4290">
        <w:rPr>
          <w:rFonts w:ascii="Arial" w:eastAsia="Calibri" w:hAnsi="Arial" w:cs="Arial"/>
        </w:rPr>
        <w:t>4</w:t>
      </w:r>
      <w:r w:rsidR="00DB63C8">
        <w:rPr>
          <w:rFonts w:ascii="Arial" w:eastAsia="Calibri" w:hAnsi="Arial" w:cs="Arial"/>
        </w:rPr>
        <w:t>3</w:t>
      </w:r>
      <w:r w:rsidRPr="008E4290">
        <w:rPr>
          <w:rFonts w:ascii="Arial" w:eastAsia="Calibri" w:hAnsi="Arial" w:cs="Arial"/>
        </w:rPr>
        <w:t xml:space="preserve">. Soro T.A., </w:t>
      </w:r>
      <w:proofErr w:type="spellStart"/>
      <w:r w:rsidRPr="008E4290">
        <w:rPr>
          <w:rFonts w:ascii="Arial" w:eastAsia="Calibri" w:hAnsi="Arial" w:cs="Arial"/>
        </w:rPr>
        <w:t>Etile</w:t>
      </w:r>
      <w:proofErr w:type="spellEnd"/>
      <w:r w:rsidRPr="008E4290">
        <w:rPr>
          <w:rFonts w:ascii="Arial" w:eastAsia="Calibri" w:hAnsi="Arial" w:cs="Arial"/>
        </w:rPr>
        <w:t xml:space="preserve"> R. N., Goore BI G. &amp; Aboua B. R. D. 2019. Preliminary study of the zooplankton population in the Haut-</w:t>
      </w:r>
      <w:proofErr w:type="spellStart"/>
      <w:r w:rsidRPr="008E4290">
        <w:rPr>
          <w:rFonts w:ascii="Arial" w:eastAsia="Calibri" w:hAnsi="Arial" w:cs="Arial"/>
        </w:rPr>
        <w:t>Bandama</w:t>
      </w:r>
      <w:proofErr w:type="spellEnd"/>
      <w:r w:rsidRPr="008E4290">
        <w:rPr>
          <w:rFonts w:ascii="Arial" w:eastAsia="Calibri" w:hAnsi="Arial" w:cs="Arial"/>
        </w:rPr>
        <w:t xml:space="preserve"> basin (Ivory Coast). </w:t>
      </w:r>
      <w:r w:rsidRPr="008E4290">
        <w:rPr>
          <w:rFonts w:ascii="Arial" w:eastAsia="Calibri" w:hAnsi="Arial" w:cs="Arial"/>
          <w:i/>
        </w:rPr>
        <w:t>African Agronomy</w:t>
      </w:r>
      <w:r w:rsidRPr="008E4290">
        <w:rPr>
          <w:rFonts w:ascii="Arial" w:eastAsia="Calibri" w:hAnsi="Arial" w:cs="Arial"/>
        </w:rPr>
        <w:t>, 1 (3</w:t>
      </w:r>
      <w:proofErr w:type="gramStart"/>
      <w:r w:rsidRPr="008E4290">
        <w:rPr>
          <w:rFonts w:ascii="Arial" w:eastAsia="Calibri" w:hAnsi="Arial" w:cs="Arial"/>
        </w:rPr>
        <w:t>) :</w:t>
      </w:r>
      <w:proofErr w:type="gramEnd"/>
      <w:r w:rsidRPr="008E4290">
        <w:rPr>
          <w:rFonts w:ascii="Arial" w:eastAsia="Calibri" w:hAnsi="Arial" w:cs="Arial"/>
        </w:rPr>
        <w:t xml:space="preserve"> 235 - 361 </w:t>
      </w:r>
    </w:p>
    <w:p w14:paraId="4135D03C" w14:textId="2DEF4557" w:rsidR="008E4290" w:rsidRPr="008E4290" w:rsidRDefault="008E4290" w:rsidP="008E4290">
      <w:pPr>
        <w:spacing w:after="160"/>
        <w:jc w:val="both"/>
        <w:rPr>
          <w:rFonts w:ascii="Arial" w:eastAsia="Calibri" w:hAnsi="Arial" w:cs="Arial"/>
        </w:rPr>
      </w:pPr>
      <w:r w:rsidRPr="00DB63C8">
        <w:rPr>
          <w:rFonts w:ascii="Arial" w:eastAsia="Calibri" w:hAnsi="Arial" w:cs="Arial"/>
          <w:lang w:val="fr-CI"/>
        </w:rPr>
        <w:t>4</w:t>
      </w:r>
      <w:r w:rsidR="00DB63C8" w:rsidRPr="00DB63C8">
        <w:rPr>
          <w:rFonts w:ascii="Arial" w:eastAsia="Calibri" w:hAnsi="Arial" w:cs="Arial"/>
          <w:lang w:val="fr-CI"/>
        </w:rPr>
        <w:t>4</w:t>
      </w:r>
      <w:r w:rsidRPr="00DB63C8">
        <w:rPr>
          <w:rFonts w:ascii="Arial" w:eastAsia="Calibri" w:hAnsi="Arial" w:cs="Arial"/>
          <w:lang w:val="fr-CI"/>
        </w:rPr>
        <w:t xml:space="preserve">. </w:t>
      </w:r>
      <w:proofErr w:type="spellStart"/>
      <w:r w:rsidRPr="00DB63C8">
        <w:rPr>
          <w:rFonts w:ascii="Arial" w:eastAsia="Calibri" w:hAnsi="Arial" w:cs="Arial"/>
          <w:lang w:val="fr-CI"/>
        </w:rPr>
        <w:t>Jørgensen</w:t>
      </w:r>
      <w:proofErr w:type="spellEnd"/>
      <w:r w:rsidRPr="00DB63C8">
        <w:rPr>
          <w:rFonts w:ascii="Arial" w:eastAsia="Calibri" w:hAnsi="Arial" w:cs="Arial"/>
          <w:lang w:val="fr-CI"/>
        </w:rPr>
        <w:t xml:space="preserve"> S. E., </w:t>
      </w:r>
      <w:proofErr w:type="spellStart"/>
      <w:r w:rsidRPr="00DB63C8">
        <w:rPr>
          <w:rFonts w:ascii="Arial" w:eastAsia="Calibri" w:hAnsi="Arial" w:cs="Arial"/>
          <w:lang w:val="fr-CI"/>
        </w:rPr>
        <w:t>Ladegaard</w:t>
      </w:r>
      <w:proofErr w:type="spellEnd"/>
      <w:r w:rsidRPr="00DB63C8">
        <w:rPr>
          <w:rFonts w:ascii="Arial" w:eastAsia="Calibri" w:hAnsi="Arial" w:cs="Arial"/>
          <w:lang w:val="fr-CI"/>
        </w:rPr>
        <w:t xml:space="preserve"> N., </w:t>
      </w:r>
      <w:proofErr w:type="spellStart"/>
      <w:r w:rsidRPr="00DB63C8">
        <w:rPr>
          <w:rFonts w:ascii="Arial" w:eastAsia="Calibri" w:hAnsi="Arial" w:cs="Arial"/>
          <w:lang w:val="fr-CI"/>
        </w:rPr>
        <w:t>Debeljak</w:t>
      </w:r>
      <w:proofErr w:type="spellEnd"/>
      <w:r w:rsidRPr="00DB63C8">
        <w:rPr>
          <w:rFonts w:ascii="Arial" w:eastAsia="Calibri" w:hAnsi="Arial" w:cs="Arial"/>
          <w:lang w:val="fr-CI"/>
        </w:rPr>
        <w:t xml:space="preserve"> M. &amp; Marques J. C. 2005. </w:t>
      </w:r>
      <w:r w:rsidRPr="008E4290">
        <w:rPr>
          <w:rFonts w:ascii="Arial" w:eastAsia="Calibri" w:hAnsi="Arial" w:cs="Arial"/>
        </w:rPr>
        <w:t xml:space="preserve">Calculations of Exergy for organisms. Ecology Model, in press. Academy of Sciences of the United States of America, </w:t>
      </w:r>
      <w:proofErr w:type="gramStart"/>
      <w:r w:rsidRPr="008E4290">
        <w:rPr>
          <w:rFonts w:ascii="Arial" w:eastAsia="Calibri" w:hAnsi="Arial" w:cs="Arial"/>
        </w:rPr>
        <w:t>101 :</w:t>
      </w:r>
      <w:proofErr w:type="gramEnd"/>
      <w:r w:rsidRPr="008E4290">
        <w:rPr>
          <w:rFonts w:ascii="Arial" w:eastAsia="Calibri" w:hAnsi="Arial" w:cs="Arial"/>
        </w:rPr>
        <w:t xml:space="preserve"> 732-736.</w:t>
      </w:r>
      <w:r w:rsidR="00036627">
        <w:rPr>
          <w:rFonts w:ascii="Arial" w:eastAsia="Calibri" w:hAnsi="Arial" w:cs="Arial"/>
        </w:rPr>
        <w:t xml:space="preserve"> </w:t>
      </w:r>
      <w:hyperlink r:id="rId46" w:history="1">
        <w:r w:rsidR="00036627" w:rsidRPr="00F21F01">
          <w:rPr>
            <w:rStyle w:val="Lienhypertexte"/>
            <w:rFonts w:ascii="Arial" w:eastAsia="Calibri" w:hAnsi="Arial" w:cs="Arial"/>
          </w:rPr>
          <w:t>https://doi.org/10.1016/J.ECOLMODEL.2004.11.020</w:t>
        </w:r>
      </w:hyperlink>
      <w:r w:rsidR="00036627">
        <w:rPr>
          <w:rFonts w:ascii="Arial" w:eastAsia="Calibri" w:hAnsi="Arial" w:cs="Arial"/>
        </w:rPr>
        <w:t xml:space="preserve"> </w:t>
      </w:r>
    </w:p>
    <w:p w14:paraId="488253EE" w14:textId="77777777" w:rsidR="008E4290" w:rsidRPr="008E4290" w:rsidRDefault="008E4290" w:rsidP="008E4290">
      <w:pPr>
        <w:spacing w:after="160" w:line="259" w:lineRule="auto"/>
        <w:jc w:val="both"/>
        <w:rPr>
          <w:rFonts w:ascii="Arial" w:eastAsia="Calibri" w:hAnsi="Arial" w:cs="Arial"/>
        </w:rPr>
      </w:pPr>
    </w:p>
    <w:p w14:paraId="4ADAABE6" w14:textId="77777777" w:rsidR="008E4290" w:rsidRPr="008E4290" w:rsidRDefault="008E4290" w:rsidP="008E4290">
      <w:pPr>
        <w:spacing w:after="160"/>
        <w:jc w:val="both"/>
        <w:rPr>
          <w:rFonts w:ascii="Times New Roman" w:eastAsia="Calibri" w:hAnsi="Times New Roman"/>
        </w:rPr>
      </w:pPr>
    </w:p>
    <w:p w14:paraId="2A6E9C09" w14:textId="77777777" w:rsidR="00B01FCD" w:rsidRPr="00FB3A86" w:rsidRDefault="00B01FCD" w:rsidP="00441B6F">
      <w:pPr>
        <w:pStyle w:val="Appendix"/>
        <w:spacing w:after="0"/>
        <w:jc w:val="both"/>
        <w:rPr>
          <w:rFonts w:ascii="Arial" w:hAnsi="Arial" w:cs="Arial"/>
          <w:b w:val="0"/>
        </w:rPr>
      </w:pPr>
    </w:p>
    <w:sectPr w:rsidR="00B01FCD" w:rsidRPr="00FB3A86" w:rsidSect="004F341F">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A5FC5" w14:textId="77777777" w:rsidR="009A5075" w:rsidRDefault="009A5075" w:rsidP="00C37E61">
      <w:r>
        <w:separator/>
      </w:r>
    </w:p>
  </w:endnote>
  <w:endnote w:type="continuationSeparator" w:id="0">
    <w:p w14:paraId="485887A9" w14:textId="77777777" w:rsidR="009A5075" w:rsidRDefault="009A50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249" w14:textId="77777777" w:rsidR="00274C17" w:rsidRDefault="00274C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4C1A" w14:textId="77777777" w:rsidR="00274C17" w:rsidRDefault="00274C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4A818" w14:textId="77777777" w:rsidR="00274C17" w:rsidRDefault="00274C17">
    <w:pPr>
      <w:pStyle w:val="Pieddepage"/>
      <w:rPr>
        <w:rFonts w:ascii="Arial" w:hAnsi="Arial" w:cs="Arial"/>
        <w:sz w:val="16"/>
      </w:rPr>
    </w:pPr>
  </w:p>
  <w:p w14:paraId="66B18EF0" w14:textId="77777777" w:rsidR="00274C17" w:rsidRDefault="00274C17"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44C56E85" w14:textId="77777777" w:rsidR="00274C17" w:rsidRDefault="00274C17">
    <w:pPr>
      <w:pStyle w:val="Pieddepage"/>
      <w:rPr>
        <w:rFonts w:ascii="Arial" w:hAnsi="Arial" w:cs="Arial"/>
        <w:sz w:val="16"/>
      </w:rPr>
    </w:pPr>
  </w:p>
  <w:p w14:paraId="652DBC48" w14:textId="77777777" w:rsidR="00274C17" w:rsidRPr="009E048A" w:rsidRDefault="00274C17">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0B03" w14:textId="77777777" w:rsidR="00274C17" w:rsidRPr="00C37E61" w:rsidRDefault="00274C17"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B59AB" w14:textId="77777777" w:rsidR="009A5075" w:rsidRDefault="009A5075" w:rsidP="00C37E61">
      <w:r>
        <w:separator/>
      </w:r>
    </w:p>
  </w:footnote>
  <w:footnote w:type="continuationSeparator" w:id="0">
    <w:p w14:paraId="65B9EAA8" w14:textId="77777777" w:rsidR="009A5075" w:rsidRDefault="009A50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C4696" w14:textId="09B2B517" w:rsidR="00274C17" w:rsidRDefault="00274C17">
    <w:pPr>
      <w:pStyle w:val="En-tte"/>
    </w:pPr>
    <w:r>
      <w:rPr>
        <w:noProof/>
      </w:rPr>
      <w:pict w14:anchorId="49F65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92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9991" w14:textId="1427E2F3" w:rsidR="00274C17" w:rsidRDefault="00274C17">
    <w:pPr>
      <w:pStyle w:val="En-tte"/>
    </w:pPr>
    <w:r>
      <w:rPr>
        <w:noProof/>
      </w:rPr>
      <w:pict w14:anchorId="34CC1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92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86842" w14:textId="561D50A2" w:rsidR="00274C17" w:rsidRPr="00296529" w:rsidRDefault="00274C17" w:rsidP="00296529">
    <w:pPr>
      <w:ind w:left="2160"/>
      <w:jc w:val="center"/>
      <w:rPr>
        <w:rFonts w:ascii="Times New Roman" w:eastAsia="Calibri" w:hAnsi="Times New Roman"/>
        <w:i/>
        <w:sz w:val="18"/>
        <w:szCs w:val="22"/>
      </w:rPr>
    </w:pPr>
    <w:r>
      <w:rPr>
        <w:noProof/>
      </w:rPr>
      <w:pict w14:anchorId="13D46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92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747C9A" w14:textId="77777777" w:rsidR="00274C17" w:rsidRPr="00296529" w:rsidRDefault="00274C1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DCE482" w14:textId="77777777" w:rsidR="00274C17" w:rsidRPr="00296529" w:rsidRDefault="00274C1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70A6C" w14:textId="77777777" w:rsidR="00274C17" w:rsidRPr="00296529" w:rsidRDefault="00274C1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9797BF" w14:textId="77777777" w:rsidR="00274C17" w:rsidRDefault="00274C1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A53672" w14:textId="77777777" w:rsidR="00274C17" w:rsidRDefault="00274C1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266A26" w14:textId="77777777" w:rsidR="00274C17" w:rsidRDefault="00274C17">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411B" w14:textId="4DF62D8A" w:rsidR="00274C17" w:rsidRDefault="00274C17">
    <w:pPr>
      <w:pStyle w:val="En-tte"/>
    </w:pPr>
    <w:r>
      <w:rPr>
        <w:noProof/>
      </w:rPr>
      <w:pict w14:anchorId="7832B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92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096D1" w14:textId="20305432" w:rsidR="00274C17" w:rsidRDefault="00274C17">
    <w:pPr>
      <w:pStyle w:val="En-tte"/>
    </w:pPr>
    <w:r>
      <w:rPr>
        <w:noProof/>
      </w:rPr>
      <w:pict w14:anchorId="24D87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92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979F" w14:textId="426B5631" w:rsidR="00274C17" w:rsidRDefault="00274C17">
    <w:pPr>
      <w:pStyle w:val="En-tte"/>
    </w:pPr>
    <w:r>
      <w:rPr>
        <w:noProof/>
      </w:rPr>
      <w:pict w14:anchorId="470FC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92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A62"/>
    <w:rsid w:val="00030174"/>
    <w:rsid w:val="00036627"/>
    <w:rsid w:val="0004579C"/>
    <w:rsid w:val="000A47FA"/>
    <w:rsid w:val="000A65D3"/>
    <w:rsid w:val="000B1E33"/>
    <w:rsid w:val="000D689F"/>
    <w:rsid w:val="000E7B7B"/>
    <w:rsid w:val="000E7D62"/>
    <w:rsid w:val="00103357"/>
    <w:rsid w:val="00123C9F"/>
    <w:rsid w:val="00126190"/>
    <w:rsid w:val="00130F17"/>
    <w:rsid w:val="001320BF"/>
    <w:rsid w:val="00163BC4"/>
    <w:rsid w:val="00163C95"/>
    <w:rsid w:val="00191062"/>
    <w:rsid w:val="00192B72"/>
    <w:rsid w:val="001A29D8"/>
    <w:rsid w:val="001A5CAA"/>
    <w:rsid w:val="001B0427"/>
    <w:rsid w:val="001B24FD"/>
    <w:rsid w:val="001D3A51"/>
    <w:rsid w:val="001E10D2"/>
    <w:rsid w:val="001E25B4"/>
    <w:rsid w:val="001E44FE"/>
    <w:rsid w:val="00200595"/>
    <w:rsid w:val="00204835"/>
    <w:rsid w:val="00230D4B"/>
    <w:rsid w:val="00231920"/>
    <w:rsid w:val="0023195C"/>
    <w:rsid w:val="0024282C"/>
    <w:rsid w:val="002460DC"/>
    <w:rsid w:val="00250985"/>
    <w:rsid w:val="002556F6"/>
    <w:rsid w:val="00274C17"/>
    <w:rsid w:val="00283105"/>
    <w:rsid w:val="00284C4C"/>
    <w:rsid w:val="00287E68"/>
    <w:rsid w:val="00296529"/>
    <w:rsid w:val="002B27FB"/>
    <w:rsid w:val="002B685A"/>
    <w:rsid w:val="002C57D2"/>
    <w:rsid w:val="002E0D56"/>
    <w:rsid w:val="00315186"/>
    <w:rsid w:val="0033343E"/>
    <w:rsid w:val="0034461F"/>
    <w:rsid w:val="003512C2"/>
    <w:rsid w:val="00371FB6"/>
    <w:rsid w:val="003763C1"/>
    <w:rsid w:val="00376BBE"/>
    <w:rsid w:val="00380725"/>
    <w:rsid w:val="0039224F"/>
    <w:rsid w:val="003A43A4"/>
    <w:rsid w:val="003A7E18"/>
    <w:rsid w:val="003C4C86"/>
    <w:rsid w:val="003C6258"/>
    <w:rsid w:val="003E2904"/>
    <w:rsid w:val="003F46EA"/>
    <w:rsid w:val="003F4FA3"/>
    <w:rsid w:val="00401927"/>
    <w:rsid w:val="0041027F"/>
    <w:rsid w:val="00412475"/>
    <w:rsid w:val="00423789"/>
    <w:rsid w:val="00440F43"/>
    <w:rsid w:val="00441B6F"/>
    <w:rsid w:val="00446221"/>
    <w:rsid w:val="00450E62"/>
    <w:rsid w:val="004539DB"/>
    <w:rsid w:val="00471A80"/>
    <w:rsid w:val="004D305E"/>
    <w:rsid w:val="004D4277"/>
    <w:rsid w:val="004F341F"/>
    <w:rsid w:val="00501B0C"/>
    <w:rsid w:val="00502516"/>
    <w:rsid w:val="00505F06"/>
    <w:rsid w:val="00506828"/>
    <w:rsid w:val="0053056E"/>
    <w:rsid w:val="00554FDA"/>
    <w:rsid w:val="005C784C"/>
    <w:rsid w:val="005D17F6"/>
    <w:rsid w:val="005E5539"/>
    <w:rsid w:val="00602BF5"/>
    <w:rsid w:val="00617FDD"/>
    <w:rsid w:val="00633614"/>
    <w:rsid w:val="00633F68"/>
    <w:rsid w:val="00634334"/>
    <w:rsid w:val="00636EB2"/>
    <w:rsid w:val="006375B8"/>
    <w:rsid w:val="00644F8F"/>
    <w:rsid w:val="0066510A"/>
    <w:rsid w:val="00670600"/>
    <w:rsid w:val="00673F9F"/>
    <w:rsid w:val="00686953"/>
    <w:rsid w:val="00687DEA"/>
    <w:rsid w:val="00687E67"/>
    <w:rsid w:val="006967F7"/>
    <w:rsid w:val="006A250C"/>
    <w:rsid w:val="006B21D3"/>
    <w:rsid w:val="006B49C2"/>
    <w:rsid w:val="006B57D0"/>
    <w:rsid w:val="006D1DD6"/>
    <w:rsid w:val="006D30FF"/>
    <w:rsid w:val="006D6940"/>
    <w:rsid w:val="006F11EC"/>
    <w:rsid w:val="0070082C"/>
    <w:rsid w:val="0071206A"/>
    <w:rsid w:val="00726B51"/>
    <w:rsid w:val="007369E6"/>
    <w:rsid w:val="007443C3"/>
    <w:rsid w:val="00746E59"/>
    <w:rsid w:val="00754C9A"/>
    <w:rsid w:val="0075599A"/>
    <w:rsid w:val="00761D52"/>
    <w:rsid w:val="0077749E"/>
    <w:rsid w:val="00790ADA"/>
    <w:rsid w:val="007964D4"/>
    <w:rsid w:val="007D2288"/>
    <w:rsid w:val="007E088F"/>
    <w:rsid w:val="007E3B8F"/>
    <w:rsid w:val="007F7B32"/>
    <w:rsid w:val="00801934"/>
    <w:rsid w:val="00804BC2"/>
    <w:rsid w:val="0081431A"/>
    <w:rsid w:val="0083216F"/>
    <w:rsid w:val="00850910"/>
    <w:rsid w:val="00860000"/>
    <w:rsid w:val="00863BD3"/>
    <w:rsid w:val="008641ED"/>
    <w:rsid w:val="00866D66"/>
    <w:rsid w:val="008671C6"/>
    <w:rsid w:val="00875803"/>
    <w:rsid w:val="00883C92"/>
    <w:rsid w:val="008B459E"/>
    <w:rsid w:val="008E13AE"/>
    <w:rsid w:val="008E1506"/>
    <w:rsid w:val="008E4290"/>
    <w:rsid w:val="008E710C"/>
    <w:rsid w:val="008F30FC"/>
    <w:rsid w:val="008F69D6"/>
    <w:rsid w:val="00902823"/>
    <w:rsid w:val="00915CA6"/>
    <w:rsid w:val="00927834"/>
    <w:rsid w:val="009500A6"/>
    <w:rsid w:val="00957C18"/>
    <w:rsid w:val="009659BA"/>
    <w:rsid w:val="00983040"/>
    <w:rsid w:val="009A5075"/>
    <w:rsid w:val="009B3FB9"/>
    <w:rsid w:val="009C2465"/>
    <w:rsid w:val="009D35A0"/>
    <w:rsid w:val="009D6486"/>
    <w:rsid w:val="009D7EB7"/>
    <w:rsid w:val="009E048A"/>
    <w:rsid w:val="009E08E9"/>
    <w:rsid w:val="009E3DB9"/>
    <w:rsid w:val="009E6E35"/>
    <w:rsid w:val="009F0EDA"/>
    <w:rsid w:val="00A03B96"/>
    <w:rsid w:val="00A05B19"/>
    <w:rsid w:val="00A1134E"/>
    <w:rsid w:val="00A17FF0"/>
    <w:rsid w:val="00A24E7E"/>
    <w:rsid w:val="00A258C3"/>
    <w:rsid w:val="00A347C0"/>
    <w:rsid w:val="00A51431"/>
    <w:rsid w:val="00A539AD"/>
    <w:rsid w:val="00A6144C"/>
    <w:rsid w:val="00A94063"/>
    <w:rsid w:val="00AA6219"/>
    <w:rsid w:val="00AA74E0"/>
    <w:rsid w:val="00AB703F"/>
    <w:rsid w:val="00AC6BB8"/>
    <w:rsid w:val="00AE008F"/>
    <w:rsid w:val="00B01FCD"/>
    <w:rsid w:val="00B1776C"/>
    <w:rsid w:val="00B30E9F"/>
    <w:rsid w:val="00B52583"/>
    <w:rsid w:val="00B52896"/>
    <w:rsid w:val="00B55DA0"/>
    <w:rsid w:val="00B624C3"/>
    <w:rsid w:val="00B6327F"/>
    <w:rsid w:val="00B95236"/>
    <w:rsid w:val="00B96BD9"/>
    <w:rsid w:val="00BA0445"/>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5FBC"/>
    <w:rsid w:val="00CD6755"/>
    <w:rsid w:val="00CD6856"/>
    <w:rsid w:val="00CD7D87"/>
    <w:rsid w:val="00CE0089"/>
    <w:rsid w:val="00CE793C"/>
    <w:rsid w:val="00CF193C"/>
    <w:rsid w:val="00D0780A"/>
    <w:rsid w:val="00D173F1"/>
    <w:rsid w:val="00D74CB0"/>
    <w:rsid w:val="00D8295D"/>
    <w:rsid w:val="00DB63C8"/>
    <w:rsid w:val="00DC2A65"/>
    <w:rsid w:val="00DE15F0"/>
    <w:rsid w:val="00DE5663"/>
    <w:rsid w:val="00DE78AA"/>
    <w:rsid w:val="00E053D0"/>
    <w:rsid w:val="00E15994"/>
    <w:rsid w:val="00E30A6A"/>
    <w:rsid w:val="00E3114E"/>
    <w:rsid w:val="00E31A70"/>
    <w:rsid w:val="00E35B02"/>
    <w:rsid w:val="00E66496"/>
    <w:rsid w:val="00E66B35"/>
    <w:rsid w:val="00E66E10"/>
    <w:rsid w:val="00E76563"/>
    <w:rsid w:val="00E769F6"/>
    <w:rsid w:val="00E8407C"/>
    <w:rsid w:val="00E84F3C"/>
    <w:rsid w:val="00EA012C"/>
    <w:rsid w:val="00EC6A55"/>
    <w:rsid w:val="00ED0288"/>
    <w:rsid w:val="00EE52CB"/>
    <w:rsid w:val="00EF581D"/>
    <w:rsid w:val="00EF7FD8"/>
    <w:rsid w:val="00F06F59"/>
    <w:rsid w:val="00F11451"/>
    <w:rsid w:val="00F17988"/>
    <w:rsid w:val="00F469F0"/>
    <w:rsid w:val="00F53273"/>
    <w:rsid w:val="00F755E4"/>
    <w:rsid w:val="00F75B4C"/>
    <w:rsid w:val="00F77D02"/>
    <w:rsid w:val="00FB3A86"/>
    <w:rsid w:val="00FD075B"/>
    <w:rsid w:val="00FD36C8"/>
    <w:rsid w:val="00FE13B8"/>
    <w:rsid w:val="00FF560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BD2C0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table" w:customStyle="1" w:styleId="Grilledutableau11">
    <w:name w:val="Grille du tableau11"/>
    <w:basedOn w:val="TableauNormal"/>
    <w:next w:val="Grilledutableau"/>
    <w:uiPriority w:val="39"/>
    <w:rsid w:val="007E3B8F"/>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semiHidden/>
    <w:unhideWhenUsed/>
    <w:rsid w:val="00FE13B8"/>
    <w:rPr>
      <w:rFonts w:ascii="Consolas" w:hAnsi="Consolas"/>
    </w:rPr>
  </w:style>
  <w:style w:type="character" w:customStyle="1" w:styleId="PrformatHTMLCar">
    <w:name w:val="Préformaté HTML Car"/>
    <w:basedOn w:val="Policepardfaut"/>
    <w:link w:val="PrformatHTML"/>
    <w:semiHidden/>
    <w:rsid w:val="00FE13B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892319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13737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yperlink" Target="https://doi.org/10.3406/LINLY.1986.10760" TargetMode="External"/><Relationship Id="rId39" Type="http://schemas.openxmlformats.org/officeDocument/2006/relationships/hyperlink" Target="https://doi.org/10.1002/AHEH.19870150507" TargetMode="External"/><Relationship Id="rId3" Type="http://schemas.openxmlformats.org/officeDocument/2006/relationships/styles" Target="styles.xml"/><Relationship Id="rId21" Type="http://schemas.openxmlformats.org/officeDocument/2006/relationships/hyperlink" Target="https://coilink.org/20.500.12592/9jh73xm" TargetMode="External"/><Relationship Id="rId34" Type="http://schemas.openxmlformats.org/officeDocument/2006/relationships/hyperlink" Target="https://doi.org/10.1007/978-94-007-7814-6_3" TargetMode="External"/><Relationship Id="rId42" Type="http://schemas.openxmlformats.org/officeDocument/2006/relationships/hyperlink" Target="https://doi.org/10.1016/j.crte.2005.08.013"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unesdoc.unesco.org/ark:/48223/pf0000000015" TargetMode="External"/><Relationship Id="rId33" Type="http://schemas.openxmlformats.org/officeDocument/2006/relationships/hyperlink" Target="https://www.vitalsource.com/products/limnology-lake-and-river-ecosystems-robert-g-wetzel-v9780127447605" TargetMode="External"/><Relationship Id="rId38" Type="http://schemas.openxmlformats.org/officeDocument/2006/relationships/hyperlink" Target="https://doi.org/10.1023/A:1017503407240" TargetMode="External"/><Relationship Id="rId46" Type="http://schemas.openxmlformats.org/officeDocument/2006/relationships/hyperlink" Target="https://doi.org/10.1016/J.ECOLMODEL.2004.11.02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02/1522-2632(200008)85:4%3C491::aid-iroh491%3E3.0.co;2-g" TargetMode="External"/><Relationship Id="rId29" Type="http://schemas.openxmlformats.org/officeDocument/2006/relationships/hyperlink" Target="https://doi.org/10.26515/rzsi/v110/i1/2010/158960" TargetMode="External"/><Relationship Id="rId41" Type="http://schemas.openxmlformats.org/officeDocument/2006/relationships/hyperlink" Target="https://www.isca.in/IJBS/Archive/vol4/issue11/1-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90/1676-06032014001814" TargetMode="External"/><Relationship Id="rId32" Type="http://schemas.openxmlformats.org/officeDocument/2006/relationships/hyperlink" Target="https://www.ediciones-omega.es/limnologia/10000-limnologia.html" TargetMode="External"/><Relationship Id="rId37" Type="http://schemas.openxmlformats.org/officeDocument/2006/relationships/hyperlink" Target="https://doi.org/10.4314/ajest.v4i11.71345" TargetMode="External"/><Relationship Id="rId40" Type="http://schemas.openxmlformats.org/officeDocument/2006/relationships/hyperlink" Target="https://doi.org/10.1093/plankt/fbab003" TargetMode="External"/><Relationship Id="rId45" Type="http://schemas.openxmlformats.org/officeDocument/2006/relationships/hyperlink" Target="https://doi.org/10.4314/tzool.v4i1.4521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4319/lo.2002.47.2.0427" TargetMode="External"/><Relationship Id="rId28" Type="http://schemas.openxmlformats.org/officeDocument/2006/relationships/hyperlink" Target="https://www.limnetica.com/en/limnetica/limnetica-19/the-rotifers-of-spanish-reservoirs-ecological-systematical-and-zoogeographical-remarks" TargetMode="External"/><Relationship Id="rId36" Type="http://schemas.openxmlformats.org/officeDocument/2006/relationships/hyperlink" Target="https://doi.org/10.4314/jab.v140i1.5"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iucn.org/resources/publication/managing-wetlands-arid-regions-lessons-learned" TargetMode="External"/><Relationship Id="rId31" Type="http://schemas.openxmlformats.org/officeDocument/2006/relationships/hyperlink" Target="https://www.nhbs.com/a-guide-to-tropical-freshwater-zooplankton-book" TargetMode="External"/><Relationship Id="rId44" Type="http://schemas.openxmlformats.org/officeDocument/2006/relationships/hyperlink" Target="https://doi.org/10.1007/BF0000652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S1240-1307(98)80015-0" TargetMode="External"/><Relationship Id="rId27" Type="http://schemas.openxmlformats.org/officeDocument/2006/relationships/hyperlink" Target="https://doi.org/10.1051/LIMN/2000022" TargetMode="External"/><Relationship Id="rId30" Type="http://schemas.openxmlformats.org/officeDocument/2006/relationships/hyperlink" Target="https://doi.org/10.11646/zootaxa.3368.1.4" TargetMode="External"/><Relationship Id="rId35" Type="http://schemas.openxmlformats.org/officeDocument/2006/relationships/hyperlink" Target="https://doi.org/10.19044/esipreprint.4.2024.p76" TargetMode="External"/><Relationship Id="rId43" Type="http://schemas.openxmlformats.org/officeDocument/2006/relationships/hyperlink" Target="https://www.israbat.ac.ma/?page_id=272"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'abondance par zone'!$H$27</c:f>
              <c:strCache>
                <c:ptCount val="1"/>
                <c:pt idx="0">
                  <c:v>ROT</c:v>
                </c:pt>
              </c:strCache>
            </c:strRef>
          </c:tx>
          <c:spPr>
            <a:pattFill prst="diagBrick">
              <a:fgClr>
                <a:schemeClr val="tx1"/>
              </a:fgClr>
              <a:bgClr>
                <a:schemeClr val="bg1"/>
              </a:bgClr>
            </a:pattFill>
            <a:ln>
              <a:solidFill>
                <a:schemeClr val="tx1"/>
              </a:solidFill>
            </a:ln>
            <a:effectLst/>
          </c:spPr>
          <c:invertIfNegative val="0"/>
          <c:cat>
            <c:strRef>
              <c:f>'abondance par zone'!$G$28:$G$32</c:f>
              <c:strCache>
                <c:ptCount val="5"/>
                <c:pt idx="0">
                  <c:v>Sambakaha</c:v>
                </c:pt>
                <c:pt idx="1">
                  <c:v>Torla </c:v>
                </c:pt>
                <c:pt idx="2">
                  <c:v>Mambiandougou</c:v>
                </c:pt>
                <c:pt idx="3">
                  <c:v>Noumousso</c:v>
                </c:pt>
                <c:pt idx="4">
                  <c:v>Korokara </c:v>
                </c:pt>
              </c:strCache>
            </c:strRef>
          </c:cat>
          <c:val>
            <c:numRef>
              <c:f>'abondance par zone'!$H$28:$H$32</c:f>
              <c:numCache>
                <c:formatCode>General</c:formatCode>
                <c:ptCount val="5"/>
                <c:pt idx="0">
                  <c:v>157.46416666666667</c:v>
                </c:pt>
                <c:pt idx="1">
                  <c:v>58.430000000000007</c:v>
                </c:pt>
                <c:pt idx="2">
                  <c:v>20.414999999999999</c:v>
                </c:pt>
                <c:pt idx="3">
                  <c:v>486.05166666666662</c:v>
                </c:pt>
                <c:pt idx="4">
                  <c:v>17.858541666666667</c:v>
                </c:pt>
              </c:numCache>
            </c:numRef>
          </c:val>
          <c:extLst>
            <c:ext xmlns:c16="http://schemas.microsoft.com/office/drawing/2014/chart" uri="{C3380CC4-5D6E-409C-BE32-E72D297353CC}">
              <c16:uniqueId val="{00000000-1116-4AE0-8080-53591F0B55DF}"/>
            </c:ext>
          </c:extLst>
        </c:ser>
        <c:ser>
          <c:idx val="1"/>
          <c:order val="1"/>
          <c:tx>
            <c:strRef>
              <c:f>'abondance par zone'!$I$27</c:f>
              <c:strCache>
                <c:ptCount val="1"/>
                <c:pt idx="0">
                  <c:v>CLAD</c:v>
                </c:pt>
              </c:strCache>
            </c:strRef>
          </c:tx>
          <c:spPr>
            <a:solidFill>
              <a:schemeClr val="tx1"/>
            </a:solidFill>
            <a:ln>
              <a:solidFill>
                <a:schemeClr val="tx1"/>
              </a:solidFill>
            </a:ln>
            <a:effectLst/>
          </c:spPr>
          <c:invertIfNegative val="0"/>
          <c:cat>
            <c:strRef>
              <c:f>'abondance par zone'!$G$28:$G$32</c:f>
              <c:strCache>
                <c:ptCount val="5"/>
                <c:pt idx="0">
                  <c:v>Sambakaha</c:v>
                </c:pt>
                <c:pt idx="1">
                  <c:v>Torla </c:v>
                </c:pt>
                <c:pt idx="2">
                  <c:v>Mambiandougou</c:v>
                </c:pt>
                <c:pt idx="3">
                  <c:v>Noumousso</c:v>
                </c:pt>
                <c:pt idx="4">
                  <c:v>Korokara </c:v>
                </c:pt>
              </c:strCache>
            </c:strRef>
          </c:cat>
          <c:val>
            <c:numRef>
              <c:f>'abondance par zone'!$I$28:$I$32</c:f>
              <c:numCache>
                <c:formatCode>General</c:formatCode>
                <c:ptCount val="5"/>
                <c:pt idx="0">
                  <c:v>8.1441666666666652</c:v>
                </c:pt>
                <c:pt idx="1">
                  <c:v>47.617499999999993</c:v>
                </c:pt>
                <c:pt idx="2">
                  <c:v>12.215</c:v>
                </c:pt>
                <c:pt idx="3">
                  <c:v>17.34333333333333</c:v>
                </c:pt>
                <c:pt idx="4">
                  <c:v>13.41</c:v>
                </c:pt>
              </c:numCache>
            </c:numRef>
          </c:val>
          <c:extLst>
            <c:ext xmlns:c16="http://schemas.microsoft.com/office/drawing/2014/chart" uri="{C3380CC4-5D6E-409C-BE32-E72D297353CC}">
              <c16:uniqueId val="{00000001-1116-4AE0-8080-53591F0B55DF}"/>
            </c:ext>
          </c:extLst>
        </c:ser>
        <c:ser>
          <c:idx val="2"/>
          <c:order val="2"/>
          <c:tx>
            <c:strRef>
              <c:f>'abondance par zone'!$J$27</c:f>
              <c:strCache>
                <c:ptCount val="1"/>
                <c:pt idx="0">
                  <c:v>COP</c:v>
                </c:pt>
              </c:strCache>
            </c:strRef>
          </c:tx>
          <c:spPr>
            <a:noFill/>
            <a:ln>
              <a:solidFill>
                <a:schemeClr val="tx1"/>
              </a:solidFill>
            </a:ln>
            <a:effectLst/>
          </c:spPr>
          <c:invertIfNegative val="0"/>
          <c:cat>
            <c:strRef>
              <c:f>'abondance par zone'!$G$28:$G$32</c:f>
              <c:strCache>
                <c:ptCount val="5"/>
                <c:pt idx="0">
                  <c:v>Sambakaha</c:v>
                </c:pt>
                <c:pt idx="1">
                  <c:v>Torla </c:v>
                </c:pt>
                <c:pt idx="2">
                  <c:v>Mambiandougou</c:v>
                </c:pt>
                <c:pt idx="3">
                  <c:v>Noumousso</c:v>
                </c:pt>
                <c:pt idx="4">
                  <c:v>Korokara </c:v>
                </c:pt>
              </c:strCache>
            </c:strRef>
          </c:cat>
          <c:val>
            <c:numRef>
              <c:f>'abondance par zone'!$J$28:$J$32</c:f>
              <c:numCache>
                <c:formatCode>General</c:formatCode>
                <c:ptCount val="5"/>
                <c:pt idx="0">
                  <c:v>33.330000000000005</c:v>
                </c:pt>
                <c:pt idx="1">
                  <c:v>58.691250000000004</c:v>
                </c:pt>
                <c:pt idx="2">
                  <c:v>13.573333333333331</c:v>
                </c:pt>
                <c:pt idx="3">
                  <c:v>43.267916666666665</c:v>
                </c:pt>
                <c:pt idx="4">
                  <c:v>176.55680555555557</c:v>
                </c:pt>
              </c:numCache>
            </c:numRef>
          </c:val>
          <c:extLst>
            <c:ext xmlns:c16="http://schemas.microsoft.com/office/drawing/2014/chart" uri="{C3380CC4-5D6E-409C-BE32-E72D297353CC}">
              <c16:uniqueId val="{00000002-1116-4AE0-8080-53591F0B55DF}"/>
            </c:ext>
          </c:extLst>
        </c:ser>
        <c:ser>
          <c:idx val="3"/>
          <c:order val="3"/>
          <c:tx>
            <c:strRef>
              <c:f>'abondance par zone'!$K$27</c:f>
              <c:strCache>
                <c:ptCount val="1"/>
                <c:pt idx="0">
                  <c:v>OZPK</c:v>
                </c:pt>
              </c:strCache>
            </c:strRef>
          </c:tx>
          <c:spPr>
            <a:pattFill prst="lgCheck">
              <a:fgClr>
                <a:schemeClr val="tx1"/>
              </a:fgClr>
              <a:bgClr>
                <a:schemeClr val="bg1"/>
              </a:bgClr>
            </a:pattFill>
            <a:ln w="12700">
              <a:solidFill>
                <a:schemeClr val="tx1"/>
              </a:solidFill>
            </a:ln>
            <a:effectLst/>
          </c:spPr>
          <c:invertIfNegative val="0"/>
          <c:cat>
            <c:strRef>
              <c:f>'abondance par zone'!$G$28:$G$32</c:f>
              <c:strCache>
                <c:ptCount val="5"/>
                <c:pt idx="0">
                  <c:v>Sambakaha</c:v>
                </c:pt>
                <c:pt idx="1">
                  <c:v>Torla </c:v>
                </c:pt>
                <c:pt idx="2">
                  <c:v>Mambiandougou</c:v>
                </c:pt>
                <c:pt idx="3">
                  <c:v>Noumousso</c:v>
                </c:pt>
                <c:pt idx="4">
                  <c:v>Korokara </c:v>
                </c:pt>
              </c:strCache>
            </c:strRef>
          </c:cat>
          <c:val>
            <c:numRef>
              <c:f>'abondance par zone'!$K$28:$K$32</c:f>
              <c:numCache>
                <c:formatCode>General</c:formatCode>
                <c:ptCount val="5"/>
                <c:pt idx="0">
                  <c:v>0.61958333333333337</c:v>
                </c:pt>
                <c:pt idx="1">
                  <c:v>0.49624999999999997</c:v>
                </c:pt>
                <c:pt idx="2">
                  <c:v>34.076666666666661</c:v>
                </c:pt>
                <c:pt idx="3">
                  <c:v>0.70250000000000012</c:v>
                </c:pt>
                <c:pt idx="4">
                  <c:v>6.3319444444444457</c:v>
                </c:pt>
              </c:numCache>
            </c:numRef>
          </c:val>
          <c:extLst>
            <c:ext xmlns:c16="http://schemas.microsoft.com/office/drawing/2014/chart" uri="{C3380CC4-5D6E-409C-BE32-E72D297353CC}">
              <c16:uniqueId val="{00000003-1116-4AE0-8080-53591F0B55DF}"/>
            </c:ext>
          </c:extLst>
        </c:ser>
        <c:dLbls>
          <c:showLegendKey val="0"/>
          <c:showVal val="0"/>
          <c:showCatName val="0"/>
          <c:showSerName val="0"/>
          <c:showPercent val="0"/>
          <c:showBubbleSize val="0"/>
        </c:dLbls>
        <c:gapWidth val="150"/>
        <c:overlap val="100"/>
        <c:axId val="716753312"/>
        <c:axId val="716763104"/>
      </c:barChart>
      <c:catAx>
        <c:axId val="716753312"/>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716763104"/>
        <c:crosses val="autoZero"/>
        <c:auto val="1"/>
        <c:lblAlgn val="ctr"/>
        <c:lblOffset val="100"/>
        <c:noMultiLvlLbl val="0"/>
      </c:catAx>
      <c:valAx>
        <c:axId val="716763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100">
                    <a:latin typeface="Times New Roman" panose="02020603050405020304" pitchFamily="18" charset="0"/>
                    <a:cs typeface="Times New Roman" panose="02020603050405020304" pitchFamily="18" charset="0"/>
                  </a:rPr>
                  <a:t>Abundance</a:t>
                </a:r>
                <a:r>
                  <a:rPr lang="fr-FR" sz="1100" baseline="0">
                    <a:latin typeface="Times New Roman" panose="02020603050405020304" pitchFamily="18" charset="0"/>
                    <a:cs typeface="Times New Roman" panose="02020603050405020304" pitchFamily="18" charset="0"/>
                  </a:rPr>
                  <a:t> (ind/l)</a:t>
                </a:r>
                <a:endParaRPr lang="fr-FR"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716753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5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'abondance par zone'!$L$66</c:f>
              <c:strCache>
                <c:ptCount val="1"/>
                <c:pt idx="0">
                  <c:v>ROT</c:v>
                </c:pt>
              </c:strCache>
            </c:strRef>
          </c:tx>
          <c:spPr>
            <a:pattFill prst="dashUpDiag">
              <a:fgClr>
                <a:schemeClr val="tx1"/>
              </a:fgClr>
              <a:bgClr>
                <a:schemeClr val="bg1"/>
              </a:bgClr>
            </a:pattFill>
            <a:ln w="12700">
              <a:solidFill>
                <a:schemeClr val="tx1"/>
              </a:solidFill>
            </a:ln>
            <a:effectLst/>
          </c:spPr>
          <c:invertIfNegative val="0"/>
          <c:cat>
            <c:multiLvlStrRef>
              <c:f>'abondance par zone'!$J$67:$K$76</c:f>
              <c:multiLvlStrCache>
                <c:ptCount val="10"/>
                <c:lvl>
                  <c:pt idx="0">
                    <c:v>DS</c:v>
                  </c:pt>
                  <c:pt idx="1">
                    <c:v>RS</c:v>
                  </c:pt>
                  <c:pt idx="2">
                    <c:v>DS</c:v>
                  </c:pt>
                  <c:pt idx="3">
                    <c:v>RS</c:v>
                  </c:pt>
                  <c:pt idx="4">
                    <c:v>DS</c:v>
                  </c:pt>
                  <c:pt idx="5">
                    <c:v>RS</c:v>
                  </c:pt>
                  <c:pt idx="6">
                    <c:v>DS</c:v>
                  </c:pt>
                  <c:pt idx="7">
                    <c:v>RS</c:v>
                  </c:pt>
                  <c:pt idx="8">
                    <c:v>DS</c:v>
                  </c:pt>
                  <c:pt idx="9">
                    <c:v>RS</c:v>
                  </c:pt>
                </c:lvl>
                <c:lvl>
                  <c:pt idx="0">
                    <c:v>Mambiandougou</c:v>
                  </c:pt>
                  <c:pt idx="2">
                    <c:v>Torla</c:v>
                  </c:pt>
                  <c:pt idx="4">
                    <c:v>Noumousso</c:v>
                  </c:pt>
                  <c:pt idx="6">
                    <c:v>Korokara</c:v>
                  </c:pt>
                  <c:pt idx="8">
                    <c:v>Sambakaha</c:v>
                  </c:pt>
                </c:lvl>
              </c:multiLvlStrCache>
            </c:multiLvlStrRef>
          </c:cat>
          <c:val>
            <c:numRef>
              <c:f>'abondance par zone'!$L$67:$L$76</c:f>
              <c:numCache>
                <c:formatCode>General</c:formatCode>
                <c:ptCount val="10"/>
                <c:pt idx="0">
                  <c:v>4.7149999999999999</c:v>
                </c:pt>
                <c:pt idx="1">
                  <c:v>36.115000000000009</c:v>
                </c:pt>
                <c:pt idx="2">
                  <c:v>71.831666666666649</c:v>
                </c:pt>
                <c:pt idx="3">
                  <c:v>45.028333333333329</c:v>
                </c:pt>
                <c:pt idx="4">
                  <c:v>923.96999999999991</c:v>
                </c:pt>
                <c:pt idx="5">
                  <c:v>48.133333333333326</c:v>
                </c:pt>
                <c:pt idx="6">
                  <c:v>10.468333333333334</c:v>
                </c:pt>
                <c:pt idx="7">
                  <c:v>25.248749999999998</c:v>
                </c:pt>
                <c:pt idx="8">
                  <c:v>10.788333333333334</c:v>
                </c:pt>
                <c:pt idx="9">
                  <c:v>304.1400000000001</c:v>
                </c:pt>
              </c:numCache>
            </c:numRef>
          </c:val>
          <c:extLst>
            <c:ext xmlns:c16="http://schemas.microsoft.com/office/drawing/2014/chart" uri="{C3380CC4-5D6E-409C-BE32-E72D297353CC}">
              <c16:uniqueId val="{00000000-559B-43C1-A0E5-C6EC153F7744}"/>
            </c:ext>
          </c:extLst>
        </c:ser>
        <c:ser>
          <c:idx val="1"/>
          <c:order val="1"/>
          <c:tx>
            <c:strRef>
              <c:f>'abondance par zone'!$M$66</c:f>
              <c:strCache>
                <c:ptCount val="1"/>
                <c:pt idx="0">
                  <c:v>CLA</c:v>
                </c:pt>
              </c:strCache>
            </c:strRef>
          </c:tx>
          <c:spPr>
            <a:pattFill prst="wdDnDiag">
              <a:fgClr>
                <a:schemeClr val="tx1"/>
              </a:fgClr>
              <a:bgClr>
                <a:schemeClr val="bg1"/>
              </a:bgClr>
            </a:pattFill>
            <a:ln w="12700">
              <a:solidFill>
                <a:schemeClr val="tx1"/>
              </a:solidFill>
            </a:ln>
            <a:effectLst/>
          </c:spPr>
          <c:invertIfNegative val="0"/>
          <c:cat>
            <c:multiLvlStrRef>
              <c:f>'abondance par zone'!$J$67:$K$76</c:f>
              <c:multiLvlStrCache>
                <c:ptCount val="10"/>
                <c:lvl>
                  <c:pt idx="0">
                    <c:v>DS</c:v>
                  </c:pt>
                  <c:pt idx="1">
                    <c:v>RS</c:v>
                  </c:pt>
                  <c:pt idx="2">
                    <c:v>DS</c:v>
                  </c:pt>
                  <c:pt idx="3">
                    <c:v>RS</c:v>
                  </c:pt>
                  <c:pt idx="4">
                    <c:v>DS</c:v>
                  </c:pt>
                  <c:pt idx="5">
                    <c:v>RS</c:v>
                  </c:pt>
                  <c:pt idx="6">
                    <c:v>DS</c:v>
                  </c:pt>
                  <c:pt idx="7">
                    <c:v>RS</c:v>
                  </c:pt>
                  <c:pt idx="8">
                    <c:v>DS</c:v>
                  </c:pt>
                  <c:pt idx="9">
                    <c:v>RS</c:v>
                  </c:pt>
                </c:lvl>
                <c:lvl>
                  <c:pt idx="0">
                    <c:v>Mambiandougou</c:v>
                  </c:pt>
                  <c:pt idx="2">
                    <c:v>Torla</c:v>
                  </c:pt>
                  <c:pt idx="4">
                    <c:v>Noumousso</c:v>
                  </c:pt>
                  <c:pt idx="6">
                    <c:v>Korokara</c:v>
                  </c:pt>
                  <c:pt idx="8">
                    <c:v>Sambakaha</c:v>
                  </c:pt>
                </c:lvl>
              </c:multiLvlStrCache>
            </c:multiLvlStrRef>
          </c:cat>
          <c:val>
            <c:numRef>
              <c:f>'abondance par zone'!$M$67:$M$76</c:f>
              <c:numCache>
                <c:formatCode>General</c:formatCode>
                <c:ptCount val="10"/>
                <c:pt idx="0">
                  <c:v>23.45</c:v>
                </c:pt>
                <c:pt idx="1">
                  <c:v>0.98</c:v>
                </c:pt>
                <c:pt idx="2">
                  <c:v>89.648333333333341</c:v>
                </c:pt>
                <c:pt idx="3">
                  <c:v>5.5866666666666678</c:v>
                </c:pt>
                <c:pt idx="4">
                  <c:v>32.300000000000004</c:v>
                </c:pt>
                <c:pt idx="5">
                  <c:v>2.3866666666666667</c:v>
                </c:pt>
                <c:pt idx="6">
                  <c:v>0.18</c:v>
                </c:pt>
                <c:pt idx="7">
                  <c:v>26.64</c:v>
                </c:pt>
                <c:pt idx="8">
                  <c:v>7.3733333333333331</c:v>
                </c:pt>
                <c:pt idx="9">
                  <c:v>8.9150000000000009</c:v>
                </c:pt>
              </c:numCache>
            </c:numRef>
          </c:val>
          <c:extLst>
            <c:ext xmlns:c16="http://schemas.microsoft.com/office/drawing/2014/chart" uri="{C3380CC4-5D6E-409C-BE32-E72D297353CC}">
              <c16:uniqueId val="{00000001-559B-43C1-A0E5-C6EC153F7744}"/>
            </c:ext>
          </c:extLst>
        </c:ser>
        <c:ser>
          <c:idx val="2"/>
          <c:order val="2"/>
          <c:tx>
            <c:strRef>
              <c:f>'abondance par zone'!$N$66</c:f>
              <c:strCache>
                <c:ptCount val="1"/>
                <c:pt idx="0">
                  <c:v>COP</c:v>
                </c:pt>
              </c:strCache>
            </c:strRef>
          </c:tx>
          <c:spPr>
            <a:pattFill prst="dashVert">
              <a:fgClr>
                <a:schemeClr val="tx1"/>
              </a:fgClr>
              <a:bgClr>
                <a:schemeClr val="bg1"/>
              </a:bgClr>
            </a:pattFill>
            <a:ln w="12700">
              <a:solidFill>
                <a:schemeClr val="tx1"/>
              </a:solidFill>
            </a:ln>
            <a:effectLst/>
          </c:spPr>
          <c:invertIfNegative val="0"/>
          <c:cat>
            <c:multiLvlStrRef>
              <c:f>'abondance par zone'!$J$67:$K$76</c:f>
              <c:multiLvlStrCache>
                <c:ptCount val="10"/>
                <c:lvl>
                  <c:pt idx="0">
                    <c:v>DS</c:v>
                  </c:pt>
                  <c:pt idx="1">
                    <c:v>RS</c:v>
                  </c:pt>
                  <c:pt idx="2">
                    <c:v>DS</c:v>
                  </c:pt>
                  <c:pt idx="3">
                    <c:v>RS</c:v>
                  </c:pt>
                  <c:pt idx="4">
                    <c:v>DS</c:v>
                  </c:pt>
                  <c:pt idx="5">
                    <c:v>RS</c:v>
                  </c:pt>
                  <c:pt idx="6">
                    <c:v>DS</c:v>
                  </c:pt>
                  <c:pt idx="7">
                    <c:v>RS</c:v>
                  </c:pt>
                  <c:pt idx="8">
                    <c:v>DS</c:v>
                  </c:pt>
                  <c:pt idx="9">
                    <c:v>RS</c:v>
                  </c:pt>
                </c:lvl>
                <c:lvl>
                  <c:pt idx="0">
                    <c:v>Mambiandougou</c:v>
                  </c:pt>
                  <c:pt idx="2">
                    <c:v>Torla</c:v>
                  </c:pt>
                  <c:pt idx="4">
                    <c:v>Noumousso</c:v>
                  </c:pt>
                  <c:pt idx="6">
                    <c:v>Korokara</c:v>
                  </c:pt>
                  <c:pt idx="8">
                    <c:v>Sambakaha</c:v>
                  </c:pt>
                </c:lvl>
              </c:multiLvlStrCache>
            </c:multiLvlStrRef>
          </c:cat>
          <c:val>
            <c:numRef>
              <c:f>'abondance par zone'!$N$67:$N$76</c:f>
              <c:numCache>
                <c:formatCode>General</c:formatCode>
                <c:ptCount val="10"/>
                <c:pt idx="0">
                  <c:v>19.646666666666665</c:v>
                </c:pt>
                <c:pt idx="1">
                  <c:v>7.5</c:v>
                </c:pt>
                <c:pt idx="2">
                  <c:v>49.712500000000006</c:v>
                </c:pt>
                <c:pt idx="3">
                  <c:v>67.67</c:v>
                </c:pt>
                <c:pt idx="4">
                  <c:v>62.120000000000005</c:v>
                </c:pt>
                <c:pt idx="5">
                  <c:v>24.415833333333332</c:v>
                </c:pt>
                <c:pt idx="6">
                  <c:v>5.62</c:v>
                </c:pt>
                <c:pt idx="7">
                  <c:v>347.49361111111114</c:v>
                </c:pt>
                <c:pt idx="8">
                  <c:v>7.1800000000000006</c:v>
                </c:pt>
                <c:pt idx="9">
                  <c:v>59.48</c:v>
                </c:pt>
              </c:numCache>
            </c:numRef>
          </c:val>
          <c:extLst>
            <c:ext xmlns:c16="http://schemas.microsoft.com/office/drawing/2014/chart" uri="{C3380CC4-5D6E-409C-BE32-E72D297353CC}">
              <c16:uniqueId val="{00000002-559B-43C1-A0E5-C6EC153F7744}"/>
            </c:ext>
          </c:extLst>
        </c:ser>
        <c:ser>
          <c:idx val="3"/>
          <c:order val="3"/>
          <c:tx>
            <c:strRef>
              <c:f>'abondance par zone'!$O$66</c:f>
              <c:strCache>
                <c:ptCount val="1"/>
                <c:pt idx="0">
                  <c:v>OZPK</c:v>
                </c:pt>
              </c:strCache>
            </c:strRef>
          </c:tx>
          <c:spPr>
            <a:pattFill prst="lgConfetti">
              <a:fgClr>
                <a:schemeClr val="tx1"/>
              </a:fgClr>
              <a:bgClr>
                <a:schemeClr val="bg1"/>
              </a:bgClr>
            </a:pattFill>
            <a:ln w="12700">
              <a:solidFill>
                <a:schemeClr val="tx1"/>
              </a:solidFill>
            </a:ln>
            <a:effectLst/>
          </c:spPr>
          <c:invertIfNegative val="0"/>
          <c:cat>
            <c:multiLvlStrRef>
              <c:f>'abondance par zone'!$J$67:$K$76</c:f>
              <c:multiLvlStrCache>
                <c:ptCount val="10"/>
                <c:lvl>
                  <c:pt idx="0">
                    <c:v>DS</c:v>
                  </c:pt>
                  <c:pt idx="1">
                    <c:v>RS</c:v>
                  </c:pt>
                  <c:pt idx="2">
                    <c:v>DS</c:v>
                  </c:pt>
                  <c:pt idx="3">
                    <c:v>RS</c:v>
                  </c:pt>
                  <c:pt idx="4">
                    <c:v>DS</c:v>
                  </c:pt>
                  <c:pt idx="5">
                    <c:v>RS</c:v>
                  </c:pt>
                  <c:pt idx="6">
                    <c:v>DS</c:v>
                  </c:pt>
                  <c:pt idx="7">
                    <c:v>RS</c:v>
                  </c:pt>
                  <c:pt idx="8">
                    <c:v>DS</c:v>
                  </c:pt>
                  <c:pt idx="9">
                    <c:v>RS</c:v>
                  </c:pt>
                </c:lvl>
                <c:lvl>
                  <c:pt idx="0">
                    <c:v>Mambiandougou</c:v>
                  </c:pt>
                  <c:pt idx="2">
                    <c:v>Torla</c:v>
                  </c:pt>
                  <c:pt idx="4">
                    <c:v>Noumousso</c:v>
                  </c:pt>
                  <c:pt idx="6">
                    <c:v>Korokara</c:v>
                  </c:pt>
                  <c:pt idx="8">
                    <c:v>Sambakaha</c:v>
                  </c:pt>
                </c:lvl>
              </c:multiLvlStrCache>
            </c:multiLvlStrRef>
          </c:cat>
          <c:val>
            <c:numRef>
              <c:f>'abondance par zone'!$O$67:$O$76</c:f>
              <c:numCache>
                <c:formatCode>General</c:formatCode>
                <c:ptCount val="10"/>
                <c:pt idx="0">
                  <c:v>67.953333333333333</c:v>
                </c:pt>
                <c:pt idx="1">
                  <c:v>0.2</c:v>
                </c:pt>
                <c:pt idx="2">
                  <c:v>0.48</c:v>
                </c:pt>
                <c:pt idx="3">
                  <c:v>0.51249999999999996</c:v>
                </c:pt>
                <c:pt idx="4">
                  <c:v>0.78666666666666663</c:v>
                </c:pt>
                <c:pt idx="5">
                  <c:v>0.6183333333333334</c:v>
                </c:pt>
                <c:pt idx="6">
                  <c:v>0.29000000000000004</c:v>
                </c:pt>
                <c:pt idx="7">
                  <c:v>12.37388888888889</c:v>
                </c:pt>
                <c:pt idx="8">
                  <c:v>0.56666666666666665</c:v>
                </c:pt>
                <c:pt idx="9">
                  <c:v>0.67249999999999999</c:v>
                </c:pt>
              </c:numCache>
            </c:numRef>
          </c:val>
          <c:extLst>
            <c:ext xmlns:c16="http://schemas.microsoft.com/office/drawing/2014/chart" uri="{C3380CC4-5D6E-409C-BE32-E72D297353CC}">
              <c16:uniqueId val="{00000003-559B-43C1-A0E5-C6EC153F7744}"/>
            </c:ext>
          </c:extLst>
        </c:ser>
        <c:dLbls>
          <c:showLegendKey val="0"/>
          <c:showVal val="0"/>
          <c:showCatName val="0"/>
          <c:showSerName val="0"/>
          <c:showPercent val="0"/>
          <c:showBubbleSize val="0"/>
        </c:dLbls>
        <c:gapWidth val="150"/>
        <c:overlap val="100"/>
        <c:axId val="716758752"/>
        <c:axId val="716756032"/>
      </c:barChart>
      <c:catAx>
        <c:axId val="7167587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716756032"/>
        <c:crosses val="autoZero"/>
        <c:auto val="0"/>
        <c:lblAlgn val="ctr"/>
        <c:lblOffset val="100"/>
        <c:noMultiLvlLbl val="0"/>
      </c:catAx>
      <c:valAx>
        <c:axId val="71675603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sz="1200" baseline="0">
                    <a:solidFill>
                      <a:sysClr val="windowText" lastClr="000000"/>
                    </a:solidFill>
                    <a:latin typeface="Times New Roman" panose="02020603050405020304" pitchFamily="18" charset="0"/>
                    <a:cs typeface="Times New Roman" panose="02020603050405020304" pitchFamily="18" charset="0"/>
                  </a:rPr>
                  <a:t>Abundance (ind/l)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fr-F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716758752"/>
        <c:crosses val="autoZero"/>
        <c:crossBetween val="between"/>
      </c:valAx>
      <c:spPr>
        <a:solidFill>
          <a:sysClr val="window" lastClr="FFFFFF"/>
        </a:solidFill>
        <a:ln>
          <a:noFill/>
        </a:ln>
        <a:effectLst/>
      </c:spPr>
    </c:plotArea>
    <c:legend>
      <c:legendPos val="r"/>
      <c:overlay val="0"/>
      <c:spPr>
        <a:noFill/>
        <a:ln>
          <a:noFill/>
        </a:ln>
        <a:effectLst/>
      </c:spPr>
      <c:txPr>
        <a:bodyPr rot="0" spcFirstLastPara="1" vertOverflow="ellipsis" vert="horz" wrap="square" anchor="ctr" anchorCtr="1"/>
        <a:lstStyle/>
        <a:p>
          <a:pPr>
            <a:defRPr sz="15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F8B9-D65E-4AC2-9074-2D9640A1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263</TotalTime>
  <Pages>14</Pages>
  <Words>6919</Words>
  <Characters>38055</Characters>
  <Application>Microsoft Office Word</Application>
  <DocSecurity>0</DocSecurity>
  <Lines>317</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44885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22</cp:revision>
  <cp:lastPrinted>1999-07-06T11:00:00Z</cp:lastPrinted>
  <dcterms:created xsi:type="dcterms:W3CDTF">2014-10-25T14:34:00Z</dcterms:created>
  <dcterms:modified xsi:type="dcterms:W3CDTF">2026-01-02T15:51:00Z</dcterms:modified>
</cp:coreProperties>
</file>