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B38" w:rsidRDefault="006631C7" w:rsidP="00144120">
      <w:pPr>
        <w:spacing w:line="240" w:lineRule="auto"/>
        <w:ind w:right="-1440"/>
        <w:rPr>
          <w:rFonts w:asciiTheme="majorBidi" w:hAnsiTheme="majorBidi" w:cstheme="majorBidi"/>
          <w:b/>
          <w:bCs/>
          <w:sz w:val="24"/>
          <w:szCs w:val="24"/>
          <w:highlight w:val="yellow"/>
        </w:rPr>
      </w:pPr>
      <w:r w:rsidRPr="006631C7">
        <w:rPr>
          <w:rFonts w:asciiTheme="majorBidi" w:hAnsiTheme="majorBidi" w:cstheme="majorBidi"/>
          <w:b/>
          <w:bCs/>
          <w:sz w:val="24"/>
          <w:szCs w:val="24"/>
          <w:highlight w:val="yellow"/>
        </w:rPr>
        <w:t xml:space="preserve">Immunological and Molecular Detection of Rubella virus in </w:t>
      </w:r>
      <w:proofErr w:type="gramStart"/>
      <w:r w:rsidRPr="006631C7">
        <w:rPr>
          <w:rFonts w:asciiTheme="majorBidi" w:hAnsiTheme="majorBidi" w:cstheme="majorBidi"/>
          <w:b/>
          <w:bCs/>
          <w:sz w:val="24"/>
          <w:szCs w:val="24"/>
          <w:highlight w:val="yellow"/>
        </w:rPr>
        <w:t>Iraqi  pregnant</w:t>
      </w:r>
      <w:proofErr w:type="gramEnd"/>
      <w:r w:rsidRPr="006631C7">
        <w:rPr>
          <w:rFonts w:asciiTheme="majorBidi" w:hAnsiTheme="majorBidi" w:cstheme="majorBidi"/>
          <w:b/>
          <w:bCs/>
          <w:sz w:val="24"/>
          <w:szCs w:val="24"/>
          <w:highlight w:val="yellow"/>
        </w:rPr>
        <w:t xml:space="preserve"> women with unknown </w:t>
      </w:r>
    </w:p>
    <w:p w:rsidR="006631C7" w:rsidRDefault="006631C7" w:rsidP="00144120">
      <w:pPr>
        <w:spacing w:line="240" w:lineRule="auto"/>
        <w:ind w:right="-1440"/>
        <w:rPr>
          <w:rFonts w:asciiTheme="majorBidi" w:hAnsiTheme="majorBidi" w:cstheme="majorBidi"/>
          <w:b/>
          <w:bCs/>
          <w:sz w:val="24"/>
          <w:szCs w:val="24"/>
          <w:highlight w:val="yellow"/>
        </w:rPr>
      </w:pPr>
      <w:r w:rsidRPr="006631C7">
        <w:rPr>
          <w:rFonts w:asciiTheme="majorBidi" w:hAnsiTheme="majorBidi" w:cstheme="majorBidi"/>
          <w:b/>
          <w:bCs/>
          <w:sz w:val="24"/>
          <w:szCs w:val="24"/>
          <w:highlight w:val="yellow"/>
        </w:rPr>
        <w:t>cause of abortions</w:t>
      </w:r>
    </w:p>
    <w:p w:rsidR="00144120" w:rsidRDefault="00144120" w:rsidP="006631C7">
      <w:pPr>
        <w:spacing w:line="240" w:lineRule="auto"/>
        <w:ind w:right="-1440"/>
        <w:jc w:val="center"/>
        <w:rPr>
          <w:rFonts w:asciiTheme="majorBidi" w:hAnsiTheme="majorBidi" w:cstheme="majorBidi"/>
          <w:bCs/>
          <w:color w:val="000000" w:themeColor="text1"/>
        </w:rPr>
      </w:pPr>
    </w:p>
    <w:p w:rsidR="007F785A" w:rsidRDefault="007F785A" w:rsidP="007F785A">
      <w:pPr>
        <w:keepNext/>
        <w:suppressAutoHyphens/>
        <w:spacing w:after="0" w:line="240" w:lineRule="auto"/>
        <w:jc w:val="both"/>
        <w:rPr>
          <w:rFonts w:ascii="Times New Roman" w:eastAsia="Times New Roman" w:hAnsi="Times New Roman" w:cs="Times New Roman"/>
          <w:b/>
          <w:sz w:val="24"/>
          <w:szCs w:val="24"/>
          <w:lang w:eastAsia="de-DE"/>
        </w:rPr>
      </w:pPr>
      <w:r w:rsidRPr="00195004">
        <w:rPr>
          <w:rFonts w:ascii="Times New Roman" w:eastAsia="Times New Roman" w:hAnsi="Times New Roman" w:cs="Times New Roman"/>
          <w:b/>
          <w:sz w:val="24"/>
          <w:szCs w:val="24"/>
          <w:lang w:eastAsia="de-DE"/>
        </w:rPr>
        <w:t>ABSTRACT</w:t>
      </w:r>
    </w:p>
    <w:p w:rsidR="00144120" w:rsidRPr="00195004" w:rsidRDefault="00144120" w:rsidP="007F785A">
      <w:pPr>
        <w:keepNext/>
        <w:suppressAutoHyphens/>
        <w:spacing w:after="0" w:line="240" w:lineRule="auto"/>
        <w:jc w:val="both"/>
        <w:rPr>
          <w:rFonts w:ascii="Times New Roman" w:eastAsia="Times New Roman" w:hAnsi="Times New Roman" w:cs="Times New Roman"/>
          <w:b/>
          <w:sz w:val="24"/>
          <w:szCs w:val="24"/>
          <w:lang w:eastAsia="de-DE"/>
        </w:rPr>
      </w:pPr>
    </w:p>
    <w:p w:rsidR="00CF7047" w:rsidRDefault="00472A31" w:rsidP="00513903">
      <w:pPr>
        <w:spacing w:line="240" w:lineRule="auto"/>
        <w:ind w:right="43"/>
        <w:jc w:val="both"/>
        <w:rPr>
          <w:rFonts w:asciiTheme="majorBidi" w:hAnsiTheme="majorBidi" w:cstheme="majorBidi"/>
          <w:sz w:val="24"/>
          <w:szCs w:val="24"/>
        </w:rPr>
      </w:pPr>
      <w:r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Backgrounds:</w:t>
      </w:r>
      <w:r w:rsidR="007F785A">
        <w:rPr>
          <w:rFonts w:asciiTheme="majorBidi" w:hAnsiTheme="majorBidi" w:cstheme="majorBidi"/>
          <w:b/>
          <w:bCs/>
          <w:sz w:val="24"/>
          <w:szCs w:val="24"/>
        </w:rPr>
        <w:t xml:space="preserve"> </w:t>
      </w:r>
      <w:r w:rsidR="009B5CD7" w:rsidRPr="00D01863">
        <w:rPr>
          <w:rFonts w:asciiTheme="majorBidi" w:hAnsiTheme="majorBidi" w:cstheme="majorBidi"/>
          <w:color w:val="000000"/>
          <w:sz w:val="24"/>
          <w:szCs w:val="24"/>
          <w:shd w:val="clear" w:color="auto" w:fill="FFFFFF"/>
        </w:rPr>
        <w:t>Rubella (Ge</w:t>
      </w:r>
      <w:r w:rsidR="00C84904" w:rsidRPr="00D01863">
        <w:rPr>
          <w:rFonts w:asciiTheme="majorBidi" w:hAnsiTheme="majorBidi" w:cstheme="majorBidi"/>
          <w:color w:val="000000"/>
          <w:sz w:val="24"/>
          <w:szCs w:val="24"/>
          <w:shd w:val="clear" w:color="auto" w:fill="FFFFFF"/>
        </w:rPr>
        <w:t>rman measles) is a common mild illness</w:t>
      </w:r>
      <w:r w:rsidR="009B5CD7" w:rsidRPr="00D01863">
        <w:rPr>
          <w:rFonts w:asciiTheme="majorBidi" w:hAnsiTheme="majorBidi" w:cstheme="majorBidi"/>
          <w:color w:val="000000"/>
          <w:sz w:val="24"/>
          <w:szCs w:val="24"/>
          <w:shd w:val="clear" w:color="auto" w:fill="FFFFFF"/>
        </w:rPr>
        <w:t xml:space="preserve"> </w:t>
      </w:r>
      <w:proofErr w:type="gramStart"/>
      <w:r w:rsidR="00A02E73" w:rsidRPr="00D01863">
        <w:rPr>
          <w:rFonts w:asciiTheme="majorBidi" w:hAnsiTheme="majorBidi" w:cstheme="majorBidi"/>
          <w:color w:val="000000"/>
          <w:sz w:val="24"/>
          <w:szCs w:val="24"/>
          <w:shd w:val="clear" w:color="auto" w:fill="FFFFFF"/>
        </w:rPr>
        <w:t>signs’</w:t>
      </w:r>
      <w:proofErr w:type="gramEnd"/>
      <w:r w:rsidR="009B5CD7" w:rsidRPr="00D01863">
        <w:rPr>
          <w:rFonts w:asciiTheme="majorBidi" w:hAnsiTheme="majorBidi" w:cstheme="majorBidi"/>
          <w:color w:val="000000"/>
          <w:sz w:val="24"/>
          <w:szCs w:val="24"/>
          <w:shd w:val="clear" w:color="auto" w:fill="FFFFFF"/>
        </w:rPr>
        <w:t xml:space="preserve"> by </w:t>
      </w:r>
      <w:r w:rsidR="009B5CD7" w:rsidRPr="00D01863">
        <w:rPr>
          <w:rFonts w:asciiTheme="majorBidi" w:hAnsiTheme="majorBidi" w:cstheme="majorBidi"/>
          <w:sz w:val="24"/>
          <w:szCs w:val="24"/>
        </w:rPr>
        <w:t xml:space="preserve">fever, mild intoxication, rash, </w:t>
      </w:r>
      <w:r w:rsidR="009B5CD7" w:rsidRPr="006B283A">
        <w:rPr>
          <w:rFonts w:asciiTheme="majorBidi" w:hAnsiTheme="majorBidi" w:cstheme="majorBidi"/>
          <w:sz w:val="24"/>
          <w:szCs w:val="24"/>
          <w:highlight w:val="yellow"/>
        </w:rPr>
        <w:t>swelling, and soreness of the lymph nodes</w:t>
      </w:r>
      <w:r w:rsidR="009B5CD7" w:rsidRPr="006B283A">
        <w:rPr>
          <w:rFonts w:asciiTheme="majorBidi" w:hAnsiTheme="majorBidi" w:cstheme="majorBidi"/>
          <w:color w:val="000000"/>
          <w:sz w:val="24"/>
          <w:szCs w:val="24"/>
          <w:highlight w:val="yellow"/>
          <w:shd w:val="clear" w:color="auto" w:fill="FFFFFF"/>
        </w:rPr>
        <w:t>.</w:t>
      </w:r>
      <w:r w:rsidR="009B5CD7" w:rsidRPr="00D01863">
        <w:rPr>
          <w:rFonts w:asciiTheme="majorBidi" w:hAnsiTheme="majorBidi" w:cstheme="majorBidi"/>
          <w:color w:val="000000"/>
          <w:sz w:val="24"/>
          <w:szCs w:val="24"/>
          <w:shd w:val="clear" w:color="auto" w:fill="FFFFFF"/>
        </w:rPr>
        <w:t xml:space="preserve"> It affects children and </w:t>
      </w:r>
      <w:r w:rsidR="00C84904" w:rsidRPr="00D01863">
        <w:rPr>
          <w:rFonts w:asciiTheme="majorBidi" w:hAnsiTheme="majorBidi" w:cstheme="majorBidi"/>
          <w:color w:val="000000"/>
          <w:sz w:val="24"/>
          <w:szCs w:val="24"/>
          <w:shd w:val="clear" w:color="auto" w:fill="FFFFFF"/>
        </w:rPr>
        <w:t>teenagers</w:t>
      </w:r>
      <w:r w:rsidR="009B5CD7" w:rsidRPr="00D01863">
        <w:rPr>
          <w:rFonts w:asciiTheme="majorBidi" w:hAnsiTheme="majorBidi" w:cstheme="majorBidi"/>
          <w:color w:val="000000"/>
          <w:sz w:val="24"/>
          <w:szCs w:val="24"/>
          <w:shd w:val="clear" w:color="auto" w:fill="FFFFFF"/>
        </w:rPr>
        <w:t xml:space="preserve"> worldwide and </w:t>
      </w:r>
      <w:r w:rsidR="00A02E73" w:rsidRPr="00D01863">
        <w:rPr>
          <w:rFonts w:asciiTheme="majorBidi" w:hAnsiTheme="majorBidi" w:cstheme="majorBidi"/>
          <w:color w:val="000000"/>
          <w:sz w:val="24"/>
          <w:szCs w:val="24"/>
          <w:shd w:val="clear" w:color="auto" w:fill="FFFFFF"/>
        </w:rPr>
        <w:t>can also affect young adults. Rubella virus infects</w:t>
      </w:r>
      <w:r w:rsidR="009B5CD7" w:rsidRPr="00D01863">
        <w:rPr>
          <w:rFonts w:asciiTheme="majorBidi" w:hAnsiTheme="majorBidi" w:cstheme="majorBidi"/>
          <w:color w:val="000000"/>
          <w:sz w:val="24"/>
          <w:szCs w:val="24"/>
          <w:shd w:val="clear" w:color="auto" w:fill="FFFFFF"/>
        </w:rPr>
        <w:t xml:space="preserve"> </w:t>
      </w:r>
      <w:r w:rsidR="00C84904" w:rsidRPr="00D01863">
        <w:rPr>
          <w:rFonts w:asciiTheme="majorBidi" w:hAnsiTheme="majorBidi" w:cstheme="majorBidi"/>
          <w:color w:val="000000"/>
          <w:sz w:val="24"/>
          <w:szCs w:val="24"/>
          <w:shd w:val="clear" w:color="auto" w:fill="FFFFFF"/>
        </w:rPr>
        <w:t xml:space="preserve">pregnant </w:t>
      </w:r>
      <w:r w:rsidR="009B5CD7" w:rsidRPr="00D01863">
        <w:rPr>
          <w:rFonts w:asciiTheme="majorBidi" w:hAnsiTheme="majorBidi" w:cstheme="majorBidi"/>
          <w:color w:val="000000"/>
          <w:sz w:val="24"/>
          <w:szCs w:val="24"/>
          <w:shd w:val="clear" w:color="auto" w:fill="FFFFFF"/>
        </w:rPr>
        <w:t xml:space="preserve">women, </w:t>
      </w:r>
      <w:r w:rsidR="00C84904" w:rsidRPr="00D01863">
        <w:rPr>
          <w:rFonts w:asciiTheme="majorBidi" w:hAnsiTheme="majorBidi" w:cstheme="majorBidi"/>
          <w:color w:val="000000"/>
          <w:sz w:val="24"/>
          <w:szCs w:val="24"/>
          <w:shd w:val="clear" w:color="auto" w:fill="FFFFFF"/>
        </w:rPr>
        <w:t xml:space="preserve">and can </w:t>
      </w:r>
      <w:r w:rsidR="009B5CD7" w:rsidRPr="00D01863">
        <w:rPr>
          <w:rFonts w:asciiTheme="majorBidi" w:hAnsiTheme="majorBidi" w:cstheme="majorBidi"/>
          <w:color w:val="000000"/>
          <w:sz w:val="24"/>
          <w:szCs w:val="24"/>
          <w:shd w:val="clear" w:color="auto" w:fill="FFFFFF"/>
        </w:rPr>
        <w:t xml:space="preserve">be transmitted to the fetus and </w:t>
      </w:r>
      <w:r w:rsidR="006E2AA6" w:rsidRPr="00D01863">
        <w:rPr>
          <w:rFonts w:asciiTheme="majorBidi" w:hAnsiTheme="majorBidi" w:cstheme="majorBidi"/>
          <w:color w:val="000000"/>
          <w:sz w:val="24"/>
          <w:szCs w:val="24"/>
          <w:shd w:val="clear" w:color="auto" w:fill="FFFFFF"/>
        </w:rPr>
        <w:t>causing</w:t>
      </w:r>
      <w:r w:rsidR="009B5CD7" w:rsidRPr="00D01863">
        <w:rPr>
          <w:rFonts w:asciiTheme="majorBidi" w:hAnsiTheme="majorBidi" w:cstheme="majorBidi"/>
          <w:color w:val="000000"/>
          <w:sz w:val="24"/>
          <w:szCs w:val="24"/>
          <w:shd w:val="clear" w:color="auto" w:fill="FFFFFF"/>
        </w:rPr>
        <w:t xml:space="preserve"> birth defects </w:t>
      </w:r>
      <w:r w:rsidR="009B5CD7" w:rsidRPr="00D01863">
        <w:rPr>
          <w:rFonts w:asciiTheme="majorBidi" w:hAnsiTheme="majorBidi" w:cstheme="majorBidi"/>
          <w:sz w:val="24"/>
          <w:szCs w:val="24"/>
        </w:rPr>
        <w:t>or Co</w:t>
      </w:r>
      <w:r w:rsidR="006E2AA6" w:rsidRPr="00D01863">
        <w:rPr>
          <w:rFonts w:asciiTheme="majorBidi" w:hAnsiTheme="majorBidi" w:cstheme="majorBidi"/>
          <w:sz w:val="24"/>
          <w:szCs w:val="24"/>
        </w:rPr>
        <w:t>ngenital Rubella Syndrome (CRS)</w:t>
      </w:r>
      <w:r w:rsidR="009B5CD7" w:rsidRPr="00D01863">
        <w:rPr>
          <w:rFonts w:asciiTheme="majorBidi" w:hAnsiTheme="majorBidi" w:cstheme="majorBidi"/>
          <w:color w:val="000000"/>
          <w:sz w:val="24"/>
          <w:szCs w:val="24"/>
          <w:shd w:val="clear" w:color="auto" w:fill="FFFFFF"/>
        </w:rPr>
        <w:t>.</w:t>
      </w:r>
      <w:r w:rsidR="008629B8" w:rsidRPr="00D01863">
        <w:rPr>
          <w:rFonts w:asciiTheme="majorBidi" w:hAnsiTheme="majorBidi" w:cstheme="majorBidi"/>
          <w:color w:val="000000"/>
          <w:sz w:val="24"/>
          <w:szCs w:val="24"/>
          <w:shd w:val="clear" w:color="auto" w:fill="FFFFFF"/>
        </w:rPr>
        <w:t xml:space="preserve"> </w:t>
      </w:r>
      <w:r w:rsidR="00A63E93" w:rsidRPr="00D01863">
        <w:rPr>
          <w:rFonts w:asciiTheme="majorBidi" w:hAnsiTheme="majorBidi" w:cstheme="majorBidi"/>
          <w:sz w:val="24"/>
          <w:szCs w:val="24"/>
        </w:rPr>
        <w:t>The</w:t>
      </w:r>
      <w:r w:rsidR="00EB0D02" w:rsidRPr="00D01863">
        <w:rPr>
          <w:rFonts w:asciiTheme="majorBidi" w:hAnsiTheme="majorBidi" w:cstheme="majorBidi"/>
          <w:sz w:val="24"/>
          <w:szCs w:val="24"/>
        </w:rPr>
        <w:t xml:space="preserve"> study designed to </w:t>
      </w:r>
      <w:r w:rsidR="006E2AA6" w:rsidRPr="00D01863">
        <w:rPr>
          <w:rFonts w:asciiTheme="majorBidi" w:hAnsiTheme="majorBidi" w:cstheme="majorBidi"/>
          <w:sz w:val="24"/>
          <w:szCs w:val="24"/>
        </w:rPr>
        <w:t xml:space="preserve">scrutinize </w:t>
      </w:r>
      <w:r w:rsidR="009B5CD7" w:rsidRPr="00D01863">
        <w:rPr>
          <w:rFonts w:asciiTheme="majorBidi" w:hAnsiTheme="majorBidi" w:cstheme="majorBidi"/>
          <w:sz w:val="24"/>
          <w:szCs w:val="24"/>
        </w:rPr>
        <w:t>the role of the Rubella v</w:t>
      </w:r>
      <w:r w:rsidR="00EB0D02" w:rsidRPr="00D01863">
        <w:rPr>
          <w:rFonts w:asciiTheme="majorBidi" w:hAnsiTheme="majorBidi" w:cstheme="majorBidi"/>
          <w:sz w:val="24"/>
          <w:szCs w:val="24"/>
        </w:rPr>
        <w:t>irus in spontaneous abortion by comparing</w:t>
      </w:r>
      <w:r w:rsidR="00332000" w:rsidRPr="00D01863">
        <w:rPr>
          <w:rFonts w:asciiTheme="majorBidi" w:hAnsiTheme="majorBidi" w:cstheme="majorBidi"/>
          <w:sz w:val="24"/>
          <w:szCs w:val="24"/>
        </w:rPr>
        <w:t xml:space="preserve"> </w:t>
      </w:r>
      <w:r w:rsidR="00D9683B" w:rsidRPr="00D01863">
        <w:rPr>
          <w:rFonts w:asciiTheme="majorBidi" w:hAnsiTheme="majorBidi" w:cstheme="majorBidi"/>
          <w:sz w:val="24"/>
          <w:szCs w:val="24"/>
        </w:rPr>
        <w:t>Immunological</w:t>
      </w:r>
      <w:r w:rsidR="00C27512" w:rsidRPr="00D01863">
        <w:rPr>
          <w:rFonts w:asciiTheme="majorBidi" w:hAnsiTheme="majorBidi" w:cstheme="majorBidi"/>
          <w:sz w:val="24"/>
          <w:szCs w:val="24"/>
        </w:rPr>
        <w:t xml:space="preserve"> and molecular</w:t>
      </w:r>
      <w:r w:rsidR="00D9683B" w:rsidRPr="00D01863">
        <w:rPr>
          <w:rFonts w:asciiTheme="majorBidi" w:hAnsiTheme="majorBidi" w:cstheme="majorBidi"/>
          <w:sz w:val="24"/>
          <w:szCs w:val="24"/>
        </w:rPr>
        <w:t xml:space="preserve"> tests </w:t>
      </w:r>
      <w:r w:rsidR="00B873CC" w:rsidRPr="00D01863">
        <w:rPr>
          <w:rFonts w:asciiTheme="majorBidi" w:hAnsiTheme="majorBidi" w:cstheme="majorBidi"/>
          <w:sz w:val="24"/>
          <w:szCs w:val="24"/>
        </w:rPr>
        <w:t xml:space="preserve">used in </w:t>
      </w:r>
      <w:r w:rsidR="00D9683B" w:rsidRPr="00D01863">
        <w:rPr>
          <w:rFonts w:asciiTheme="majorBidi" w:hAnsiTheme="majorBidi" w:cstheme="majorBidi"/>
          <w:sz w:val="24"/>
          <w:szCs w:val="24"/>
        </w:rPr>
        <w:t xml:space="preserve">diagnosing </w:t>
      </w:r>
      <w:r w:rsidR="00B873CC" w:rsidRPr="00D01863">
        <w:rPr>
          <w:rFonts w:asciiTheme="majorBidi" w:hAnsiTheme="majorBidi" w:cstheme="majorBidi"/>
          <w:sz w:val="24"/>
          <w:szCs w:val="24"/>
        </w:rPr>
        <w:t xml:space="preserve">the </w:t>
      </w:r>
      <w:r w:rsidR="00D9683B" w:rsidRPr="00D01863">
        <w:rPr>
          <w:rFonts w:asciiTheme="majorBidi" w:hAnsiTheme="majorBidi" w:cstheme="majorBidi"/>
          <w:sz w:val="24"/>
          <w:szCs w:val="24"/>
        </w:rPr>
        <w:t xml:space="preserve">virus in </w:t>
      </w:r>
      <w:r w:rsidR="00B873CC" w:rsidRPr="00D01863">
        <w:rPr>
          <w:rFonts w:asciiTheme="majorBidi" w:hAnsiTheme="majorBidi" w:cstheme="majorBidi"/>
          <w:sz w:val="24"/>
          <w:szCs w:val="24"/>
        </w:rPr>
        <w:t xml:space="preserve">Iraqi </w:t>
      </w:r>
      <w:r w:rsidR="00D9683B" w:rsidRPr="00D01863">
        <w:rPr>
          <w:rFonts w:asciiTheme="majorBidi" w:hAnsiTheme="majorBidi" w:cstheme="majorBidi"/>
          <w:sz w:val="24"/>
          <w:szCs w:val="24"/>
        </w:rPr>
        <w:t>aborted w</w:t>
      </w:r>
      <w:r w:rsidR="00EB0D02" w:rsidRPr="00D01863">
        <w:rPr>
          <w:rFonts w:asciiTheme="majorBidi" w:hAnsiTheme="majorBidi" w:cstheme="majorBidi"/>
          <w:sz w:val="24"/>
          <w:szCs w:val="24"/>
        </w:rPr>
        <w:t>omen.</w:t>
      </w:r>
      <w:r w:rsidR="008629B8"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Methods:</w:t>
      </w:r>
      <w:r w:rsidR="007F785A">
        <w:rPr>
          <w:rFonts w:asciiTheme="majorBidi" w:hAnsiTheme="majorBidi" w:cstheme="majorBidi"/>
          <w:b/>
          <w:bCs/>
          <w:sz w:val="24"/>
          <w:szCs w:val="24"/>
        </w:rPr>
        <w:t xml:space="preserve"> </w:t>
      </w:r>
      <w:r w:rsidR="00622B1C" w:rsidRPr="00D01863">
        <w:rPr>
          <w:rFonts w:asciiTheme="majorBidi" w:hAnsiTheme="majorBidi" w:cstheme="majorBidi"/>
          <w:color w:val="242021"/>
          <w:sz w:val="24"/>
          <w:szCs w:val="24"/>
        </w:rPr>
        <w:t xml:space="preserve">A total of </w:t>
      </w:r>
      <w:r w:rsidR="008F5D8F" w:rsidRPr="00D01863">
        <w:rPr>
          <w:rFonts w:asciiTheme="majorBidi" w:hAnsiTheme="majorBidi" w:cstheme="majorBidi"/>
          <w:color w:val="242021"/>
          <w:sz w:val="24"/>
          <w:szCs w:val="24"/>
        </w:rPr>
        <w:t>sixty</w:t>
      </w:r>
      <w:r w:rsidR="00622B1C" w:rsidRPr="00D01863">
        <w:rPr>
          <w:rFonts w:asciiTheme="majorBidi" w:hAnsiTheme="majorBidi" w:cstheme="majorBidi"/>
          <w:color w:val="242021"/>
          <w:sz w:val="24"/>
          <w:szCs w:val="24"/>
        </w:rPr>
        <w:t xml:space="preserve"> women were </w:t>
      </w:r>
      <w:r w:rsidR="00E05DF5" w:rsidRPr="00D01863">
        <w:rPr>
          <w:rFonts w:asciiTheme="majorBidi" w:hAnsiTheme="majorBidi" w:cstheme="majorBidi"/>
          <w:color w:val="242021"/>
          <w:sz w:val="24"/>
          <w:szCs w:val="24"/>
        </w:rPr>
        <w:t>enroll</w:t>
      </w:r>
      <w:r w:rsidR="00622B1C" w:rsidRPr="00D01863">
        <w:rPr>
          <w:rFonts w:asciiTheme="majorBidi" w:hAnsiTheme="majorBidi" w:cstheme="majorBidi"/>
          <w:color w:val="242021"/>
          <w:sz w:val="24"/>
          <w:szCs w:val="24"/>
        </w:rPr>
        <w:t xml:space="preserve">ed </w:t>
      </w:r>
      <w:r w:rsidR="00E05DF5" w:rsidRPr="00D01863">
        <w:rPr>
          <w:rFonts w:asciiTheme="majorBidi" w:hAnsiTheme="majorBidi" w:cstheme="majorBidi"/>
          <w:color w:val="242021"/>
          <w:sz w:val="24"/>
          <w:szCs w:val="24"/>
        </w:rPr>
        <w:t xml:space="preserve">from </w:t>
      </w:r>
      <w:r w:rsidR="00FF7DE6" w:rsidRPr="00D01863">
        <w:rPr>
          <w:rFonts w:asciiTheme="majorBidi" w:hAnsiTheme="majorBidi" w:cstheme="majorBidi"/>
          <w:color w:val="242021"/>
          <w:sz w:val="24"/>
          <w:szCs w:val="24"/>
        </w:rPr>
        <w:t xml:space="preserve">two </w:t>
      </w:r>
      <w:r w:rsidR="00EB0D02" w:rsidRPr="00D01863">
        <w:rPr>
          <w:rFonts w:asciiTheme="majorBidi" w:hAnsiTheme="majorBidi" w:cstheme="majorBidi"/>
          <w:sz w:val="24"/>
          <w:szCs w:val="24"/>
        </w:rPr>
        <w:t xml:space="preserve">Baghdad maternity hospitals from December 2023 to February 2024. </w:t>
      </w:r>
      <w:r w:rsidR="00E05DF5" w:rsidRPr="00D01863">
        <w:rPr>
          <w:rFonts w:asciiTheme="majorBidi" w:hAnsiTheme="majorBidi" w:cstheme="majorBidi"/>
          <w:sz w:val="24"/>
          <w:szCs w:val="24"/>
        </w:rPr>
        <w:t>T</w:t>
      </w:r>
      <w:r w:rsidR="00EB0D02" w:rsidRPr="00D01863">
        <w:rPr>
          <w:rFonts w:asciiTheme="majorBidi" w:hAnsiTheme="majorBidi" w:cstheme="majorBidi"/>
          <w:sz w:val="24"/>
          <w:szCs w:val="24"/>
        </w:rPr>
        <w:t xml:space="preserve">hirty </w:t>
      </w:r>
      <w:r w:rsidR="008C12A9" w:rsidRPr="00D01863">
        <w:rPr>
          <w:rFonts w:asciiTheme="majorBidi" w:hAnsiTheme="majorBidi" w:cstheme="majorBidi"/>
          <w:sz w:val="24"/>
          <w:szCs w:val="24"/>
        </w:rPr>
        <w:t>serum samples</w:t>
      </w:r>
      <w:r w:rsidR="00EB0D02" w:rsidRPr="00D01863">
        <w:rPr>
          <w:rFonts w:asciiTheme="majorBidi" w:hAnsiTheme="majorBidi" w:cstheme="majorBidi"/>
          <w:sz w:val="24"/>
          <w:szCs w:val="24"/>
        </w:rPr>
        <w:t xml:space="preserve"> were </w:t>
      </w:r>
      <w:r w:rsidR="006E2AA6" w:rsidRPr="00D01863">
        <w:rPr>
          <w:rFonts w:asciiTheme="majorBidi" w:hAnsiTheme="majorBidi" w:cstheme="majorBidi"/>
          <w:sz w:val="24"/>
          <w:szCs w:val="24"/>
        </w:rPr>
        <w:t>gather</w:t>
      </w:r>
      <w:r w:rsidR="00EB0D02" w:rsidRPr="00D01863">
        <w:rPr>
          <w:rFonts w:asciiTheme="majorBidi" w:hAnsiTheme="majorBidi" w:cstheme="majorBidi"/>
          <w:sz w:val="24"/>
          <w:szCs w:val="24"/>
        </w:rPr>
        <w:t xml:space="preserve">ed from </w:t>
      </w:r>
      <w:r w:rsidR="00E05DF5" w:rsidRPr="00D01863">
        <w:rPr>
          <w:rFonts w:asciiTheme="majorBidi" w:hAnsiTheme="majorBidi" w:cstheme="majorBidi"/>
          <w:sz w:val="24"/>
          <w:szCs w:val="24"/>
        </w:rPr>
        <w:t xml:space="preserve">spontaneously </w:t>
      </w:r>
      <w:r w:rsidR="00D41150" w:rsidRPr="00D01863">
        <w:rPr>
          <w:rFonts w:asciiTheme="majorBidi" w:hAnsiTheme="majorBidi" w:cstheme="majorBidi"/>
          <w:sz w:val="24"/>
          <w:szCs w:val="24"/>
        </w:rPr>
        <w:t>miscarriage</w:t>
      </w:r>
      <w:r w:rsidR="00EB0D02" w:rsidRPr="00D01863">
        <w:rPr>
          <w:rFonts w:asciiTheme="majorBidi" w:hAnsiTheme="majorBidi" w:cstheme="majorBidi"/>
          <w:sz w:val="24"/>
          <w:szCs w:val="24"/>
        </w:rPr>
        <w:t xml:space="preserve"> women, and thirty f</w:t>
      </w:r>
      <w:r w:rsidR="006E3904" w:rsidRPr="00D01863">
        <w:rPr>
          <w:rFonts w:asciiTheme="majorBidi" w:hAnsiTheme="majorBidi" w:cstheme="majorBidi"/>
          <w:sz w:val="24"/>
          <w:szCs w:val="24"/>
        </w:rPr>
        <w:t xml:space="preserve">rom healthy as a control group. </w:t>
      </w:r>
      <w:r w:rsidR="006E3904" w:rsidRPr="00D01863">
        <w:rPr>
          <w:rFonts w:asciiTheme="majorBidi" w:eastAsia="Calibri" w:hAnsiTheme="majorBidi" w:cstheme="majorBidi"/>
          <w:sz w:val="24"/>
          <w:szCs w:val="24"/>
          <w:shd w:val="clear" w:color="auto" w:fill="FFFFFF"/>
        </w:rPr>
        <w:t>Serological</w:t>
      </w:r>
      <w:r w:rsidR="00F35ED8" w:rsidRPr="00D01863">
        <w:rPr>
          <w:rFonts w:asciiTheme="majorBidi" w:eastAsia="Calibri" w:hAnsiTheme="majorBidi" w:cstheme="majorBidi"/>
          <w:sz w:val="24"/>
          <w:szCs w:val="24"/>
          <w:shd w:val="clear" w:color="auto" w:fill="FFFFFF"/>
        </w:rPr>
        <w:t xml:space="preserve"> tests, </w:t>
      </w:r>
      <w:r w:rsidR="00BD3CE3" w:rsidRPr="00D01863">
        <w:rPr>
          <w:rFonts w:asciiTheme="majorBidi" w:eastAsia="Calibri" w:hAnsiTheme="majorBidi" w:cstheme="majorBidi"/>
          <w:sz w:val="24"/>
          <w:szCs w:val="24"/>
          <w:shd w:val="clear" w:color="auto" w:fill="FFFFFF"/>
        </w:rPr>
        <w:t>Chemi</w:t>
      </w:r>
      <w:r w:rsidR="00B56FFB" w:rsidRPr="00D01863">
        <w:rPr>
          <w:rFonts w:asciiTheme="majorBidi" w:eastAsia="Calibri" w:hAnsiTheme="majorBidi" w:cstheme="majorBidi"/>
          <w:sz w:val="24"/>
          <w:szCs w:val="24"/>
          <w:shd w:val="clear" w:color="auto" w:fill="FFFFFF"/>
        </w:rPr>
        <w:t>-Luminescence (</w:t>
      </w:r>
      <w:r w:rsidR="00F35ED8" w:rsidRPr="00D01863">
        <w:rPr>
          <w:rFonts w:asciiTheme="majorBidi" w:eastAsia="Calibri" w:hAnsiTheme="majorBidi" w:cstheme="majorBidi"/>
          <w:sz w:val="24"/>
          <w:szCs w:val="24"/>
          <w:shd w:val="clear" w:color="auto" w:fill="FFFFFF"/>
        </w:rPr>
        <w:t>TORCH</w:t>
      </w:r>
      <w:r w:rsidR="00B56FFB" w:rsidRPr="00D01863">
        <w:rPr>
          <w:rFonts w:asciiTheme="majorBidi" w:eastAsia="Calibri" w:hAnsiTheme="majorBidi" w:cstheme="majorBidi"/>
          <w:sz w:val="24"/>
          <w:szCs w:val="24"/>
          <w:shd w:val="clear" w:color="auto" w:fill="FFFFFF"/>
        </w:rPr>
        <w:t>)</w:t>
      </w:r>
      <w:r w:rsidR="00F35ED8" w:rsidRPr="00D01863">
        <w:rPr>
          <w:rFonts w:asciiTheme="majorBidi" w:eastAsia="Calibri" w:hAnsiTheme="majorBidi" w:cstheme="majorBidi"/>
          <w:sz w:val="24"/>
          <w:szCs w:val="24"/>
          <w:shd w:val="clear" w:color="auto" w:fill="FFFFFF"/>
        </w:rPr>
        <w:t xml:space="preserve"> and Enzyme Immunoassay </w:t>
      </w:r>
      <w:r w:rsidR="00807071" w:rsidRPr="00D01863">
        <w:rPr>
          <w:rFonts w:asciiTheme="majorBidi" w:eastAsia="Calibri" w:hAnsiTheme="majorBidi" w:cstheme="majorBidi"/>
          <w:sz w:val="24"/>
          <w:szCs w:val="24"/>
          <w:shd w:val="clear" w:color="auto" w:fill="FFFFFF"/>
        </w:rPr>
        <w:t xml:space="preserve">were performed for diagnosis of Rubella virus infection </w:t>
      </w:r>
      <w:r w:rsidR="00F35ED8" w:rsidRPr="00D01863">
        <w:rPr>
          <w:rFonts w:asciiTheme="majorBidi" w:eastAsia="Calibri" w:hAnsiTheme="majorBidi" w:cstheme="majorBidi"/>
          <w:sz w:val="24"/>
          <w:szCs w:val="24"/>
          <w:shd w:val="clear" w:color="auto" w:fill="FFFFFF"/>
        </w:rPr>
        <w:t xml:space="preserve">followed by </w:t>
      </w:r>
      <w:r w:rsidR="00B83C71" w:rsidRPr="00D01863">
        <w:rPr>
          <w:rFonts w:asciiTheme="majorBidi" w:eastAsia="Calibri" w:hAnsiTheme="majorBidi" w:cstheme="majorBidi"/>
          <w:color w:val="000000" w:themeColor="text1"/>
          <w:sz w:val="24"/>
          <w:szCs w:val="24"/>
          <w:lang w:bidi="ar-IQ"/>
        </w:rPr>
        <w:t>m</w:t>
      </w:r>
      <w:r w:rsidR="00332000" w:rsidRPr="00D01863">
        <w:rPr>
          <w:rFonts w:asciiTheme="majorBidi" w:eastAsia="Calibri" w:hAnsiTheme="majorBidi" w:cstheme="majorBidi"/>
          <w:color w:val="000000" w:themeColor="text1"/>
          <w:sz w:val="24"/>
          <w:szCs w:val="24"/>
          <w:lang w:bidi="ar-IQ"/>
        </w:rPr>
        <w:t>olecular detec</w:t>
      </w:r>
      <w:r w:rsidR="00C27512" w:rsidRPr="00D01863">
        <w:rPr>
          <w:rFonts w:asciiTheme="majorBidi" w:eastAsia="Calibri" w:hAnsiTheme="majorBidi" w:cstheme="majorBidi"/>
          <w:color w:val="000000" w:themeColor="text1"/>
          <w:sz w:val="24"/>
          <w:szCs w:val="24"/>
          <w:lang w:bidi="ar-IQ"/>
        </w:rPr>
        <w:t xml:space="preserve">tion </w:t>
      </w:r>
      <w:r w:rsidR="00343F79" w:rsidRPr="00D01863">
        <w:rPr>
          <w:rFonts w:asciiTheme="majorBidi" w:eastAsia="Calibri" w:hAnsiTheme="majorBidi" w:cstheme="majorBidi"/>
          <w:color w:val="000000" w:themeColor="text1"/>
          <w:sz w:val="24"/>
          <w:szCs w:val="24"/>
          <w:lang w:bidi="ar-IQ"/>
        </w:rPr>
        <w:t xml:space="preserve">by </w:t>
      </w:r>
      <w:r w:rsidR="00F35ED8" w:rsidRPr="00D01863">
        <w:rPr>
          <w:rFonts w:asciiTheme="majorBidi" w:hAnsiTheme="majorBidi" w:cstheme="majorBidi"/>
          <w:sz w:val="24"/>
          <w:szCs w:val="24"/>
        </w:rPr>
        <w:t>Reverse Transcriptase</w:t>
      </w:r>
      <w:r w:rsidR="00B56FFB" w:rsidRPr="00D01863">
        <w:rPr>
          <w:rFonts w:asciiTheme="majorBidi" w:eastAsia="Calibri" w:hAnsiTheme="majorBidi" w:cstheme="majorBidi"/>
          <w:color w:val="000000" w:themeColor="text1"/>
          <w:sz w:val="24"/>
          <w:szCs w:val="24"/>
          <w:lang w:bidi="ar-IQ"/>
        </w:rPr>
        <w:t>-</w:t>
      </w:r>
      <w:r w:rsidR="00555F03" w:rsidRPr="00D01863">
        <w:rPr>
          <w:rFonts w:asciiTheme="majorBidi" w:eastAsia="Calibri" w:hAnsiTheme="majorBidi" w:cstheme="majorBidi"/>
          <w:color w:val="000000" w:themeColor="text1"/>
          <w:sz w:val="24"/>
          <w:szCs w:val="24"/>
          <w:lang w:bidi="ar-IQ"/>
        </w:rPr>
        <w:t xml:space="preserve">PCR. </w:t>
      </w:r>
      <w:r w:rsidR="00513903" w:rsidRPr="001816A2">
        <w:rPr>
          <w:rFonts w:asciiTheme="majorBidi" w:hAnsiTheme="majorBidi" w:cstheme="majorBidi"/>
          <w:b/>
          <w:bCs/>
          <w:sz w:val="24"/>
          <w:szCs w:val="24"/>
        </w:rPr>
        <w:t>Results:</w:t>
      </w:r>
      <w:r w:rsidR="00486862" w:rsidRPr="00D01863">
        <w:rPr>
          <w:rFonts w:asciiTheme="majorBidi" w:eastAsia="Calibri" w:hAnsiTheme="majorBidi" w:cstheme="majorBidi"/>
          <w:color w:val="000000" w:themeColor="text1"/>
          <w:sz w:val="24"/>
          <w:szCs w:val="24"/>
          <w:lang w:bidi="ar-IQ"/>
        </w:rPr>
        <w:t xml:space="preserve"> </w:t>
      </w:r>
      <w:r w:rsidR="00513903">
        <w:rPr>
          <w:rFonts w:asciiTheme="majorBidi" w:eastAsia="Calibri" w:hAnsiTheme="majorBidi" w:cstheme="majorBidi"/>
          <w:color w:val="000000" w:themeColor="text1"/>
          <w:sz w:val="24"/>
          <w:szCs w:val="24"/>
          <w:lang w:bidi="ar-IQ"/>
        </w:rPr>
        <w:t>R</w:t>
      </w:r>
      <w:r w:rsidR="00486862" w:rsidRPr="00D01863">
        <w:rPr>
          <w:rFonts w:asciiTheme="majorBidi" w:eastAsia="Calibri" w:hAnsiTheme="majorBidi" w:cstheme="majorBidi"/>
          <w:color w:val="000000" w:themeColor="text1"/>
          <w:sz w:val="24"/>
          <w:szCs w:val="24"/>
          <w:lang w:bidi="ar-IQ"/>
        </w:rPr>
        <w:t xml:space="preserve">evealed that out of 30 specimens, 26 tested positive for rubella virus. </w:t>
      </w:r>
      <w:r w:rsidR="00B56FFB" w:rsidRPr="00D01863">
        <w:rPr>
          <w:rFonts w:asciiTheme="majorBidi" w:hAnsiTheme="majorBidi" w:cstheme="majorBidi"/>
          <w:sz w:val="24"/>
          <w:szCs w:val="24"/>
        </w:rPr>
        <w:t>B</w:t>
      </w:r>
      <w:r w:rsidR="00EB0D02" w:rsidRPr="00D01863">
        <w:rPr>
          <w:rFonts w:asciiTheme="majorBidi" w:hAnsiTheme="majorBidi" w:cstheme="majorBidi"/>
          <w:sz w:val="24"/>
          <w:szCs w:val="24"/>
        </w:rPr>
        <w:t>oth</w:t>
      </w:r>
      <w:r w:rsidR="00B56FFB" w:rsidRPr="00D01863">
        <w:rPr>
          <w:rFonts w:asciiTheme="majorBidi" w:hAnsiTheme="majorBidi" w:cstheme="majorBidi"/>
          <w:sz w:val="24"/>
          <w:szCs w:val="24"/>
        </w:rPr>
        <w:t xml:space="preserve"> Enzyme</w:t>
      </w:r>
      <w:r w:rsidR="009A7C71" w:rsidRPr="00D01863">
        <w:rPr>
          <w:rFonts w:asciiTheme="majorBidi" w:hAnsiTheme="majorBidi" w:cstheme="majorBidi"/>
          <w:sz w:val="24"/>
          <w:szCs w:val="24"/>
        </w:rPr>
        <w:t xml:space="preserve"> Immunoassay and Chemi-Luminescence</w:t>
      </w:r>
      <w:r w:rsidR="008C12A9" w:rsidRPr="00D01863">
        <w:rPr>
          <w:rFonts w:asciiTheme="majorBidi" w:hAnsiTheme="majorBidi" w:cstheme="majorBidi"/>
          <w:sz w:val="24"/>
          <w:szCs w:val="24"/>
        </w:rPr>
        <w:t xml:space="preserve"> assay</w:t>
      </w:r>
      <w:r w:rsidR="00EB0D02" w:rsidRPr="00D01863">
        <w:rPr>
          <w:rFonts w:asciiTheme="majorBidi" w:hAnsiTheme="majorBidi" w:cstheme="majorBidi"/>
          <w:sz w:val="24"/>
          <w:szCs w:val="24"/>
        </w:rPr>
        <w:t xml:space="preserve"> detected anti-Rubella virus IgG, but the Immunoassay test showed superiority over the Chemi-Luminescence assay by 54%, and IgM anti-Rubella virus was slightly high by only 3%.</w:t>
      </w:r>
      <w:r w:rsidR="008C12A9" w:rsidRPr="00D01863">
        <w:rPr>
          <w:rFonts w:asciiTheme="majorBidi" w:hAnsiTheme="majorBidi" w:cstheme="majorBidi"/>
          <w:sz w:val="24"/>
          <w:szCs w:val="24"/>
        </w:rPr>
        <w:t xml:space="preserve"> </w:t>
      </w:r>
      <w:r w:rsidR="00513903" w:rsidRPr="001816A2">
        <w:rPr>
          <w:rFonts w:asciiTheme="majorBidi" w:hAnsiTheme="majorBidi" w:cstheme="majorBidi"/>
          <w:b/>
          <w:bCs/>
          <w:sz w:val="24"/>
          <w:szCs w:val="24"/>
        </w:rPr>
        <w:t>Conclusions:</w:t>
      </w:r>
      <w:r w:rsidR="00513903">
        <w:rPr>
          <w:rFonts w:asciiTheme="majorBidi" w:hAnsiTheme="majorBidi" w:cstheme="majorBidi"/>
          <w:b/>
          <w:bCs/>
          <w:sz w:val="24"/>
          <w:szCs w:val="24"/>
        </w:rPr>
        <w:t xml:space="preserve"> </w:t>
      </w:r>
      <w:r w:rsidR="00513903">
        <w:rPr>
          <w:rFonts w:asciiTheme="majorBidi" w:hAnsiTheme="majorBidi" w:cstheme="majorBidi"/>
          <w:sz w:val="24"/>
          <w:szCs w:val="24"/>
        </w:rPr>
        <w:t>M</w:t>
      </w:r>
      <w:r w:rsidR="00486862" w:rsidRPr="00D01863">
        <w:rPr>
          <w:rFonts w:asciiTheme="majorBidi" w:hAnsiTheme="majorBidi" w:cstheme="majorBidi"/>
          <w:sz w:val="24"/>
          <w:szCs w:val="24"/>
        </w:rPr>
        <w:t xml:space="preserve">olecular </w:t>
      </w:r>
      <w:r w:rsidR="005E56EA" w:rsidRPr="00D01863">
        <w:rPr>
          <w:rFonts w:asciiTheme="majorBidi" w:hAnsiTheme="majorBidi" w:cstheme="majorBidi"/>
          <w:sz w:val="24"/>
          <w:szCs w:val="24"/>
        </w:rPr>
        <w:t xml:space="preserve">detection </w:t>
      </w:r>
      <w:r w:rsidR="00486862" w:rsidRPr="00D01863">
        <w:rPr>
          <w:rFonts w:asciiTheme="majorBidi" w:hAnsiTheme="majorBidi" w:cstheme="majorBidi"/>
          <w:sz w:val="24"/>
          <w:szCs w:val="24"/>
        </w:rPr>
        <w:t xml:space="preserve">was more </w:t>
      </w:r>
      <w:r w:rsidR="005E56EA" w:rsidRPr="00D01863">
        <w:rPr>
          <w:rFonts w:asciiTheme="majorBidi" w:hAnsiTheme="majorBidi" w:cstheme="majorBidi"/>
          <w:sz w:val="24"/>
          <w:szCs w:val="24"/>
        </w:rPr>
        <w:t>reliable diagnostic method</w:t>
      </w:r>
      <w:r w:rsidR="00486862" w:rsidRPr="00D01863">
        <w:rPr>
          <w:rFonts w:asciiTheme="majorBidi" w:hAnsiTheme="majorBidi" w:cstheme="majorBidi"/>
          <w:sz w:val="24"/>
          <w:szCs w:val="24"/>
        </w:rPr>
        <w:t xml:space="preserve"> of rubella virus.</w:t>
      </w:r>
    </w:p>
    <w:p w:rsidR="00807071" w:rsidRPr="00117257" w:rsidRDefault="00FD48C8" w:rsidP="00843FBD">
      <w:pPr>
        <w:spacing w:line="240" w:lineRule="auto"/>
        <w:ind w:right="43"/>
        <w:jc w:val="both"/>
        <w:rPr>
          <w:rFonts w:asciiTheme="majorBidi" w:hAnsiTheme="majorBidi" w:cstheme="majorBidi"/>
          <w:color w:val="000000"/>
          <w:sz w:val="24"/>
          <w:szCs w:val="24"/>
          <w:rtl/>
        </w:rPr>
      </w:pPr>
      <w:r w:rsidRPr="00D01863">
        <w:rPr>
          <w:rFonts w:asciiTheme="majorBidi" w:eastAsia="Calibri" w:hAnsiTheme="majorBidi" w:cstheme="majorBidi"/>
          <w:b/>
          <w:bCs/>
          <w:sz w:val="24"/>
          <w:szCs w:val="24"/>
          <w:lang w:bidi="ar-IQ"/>
        </w:rPr>
        <w:t>Keywords</w:t>
      </w:r>
      <w:r w:rsidR="00EB0D02" w:rsidRPr="00D01863">
        <w:rPr>
          <w:rFonts w:asciiTheme="majorBidi" w:eastAsia="Calibri" w:hAnsiTheme="majorBidi" w:cstheme="majorBidi"/>
          <w:sz w:val="24"/>
          <w:szCs w:val="24"/>
          <w:lang w:bidi="ar-IQ"/>
        </w:rPr>
        <w:t xml:space="preserve">: </w:t>
      </w:r>
      <w:r w:rsidR="00807071" w:rsidRPr="00D01863">
        <w:rPr>
          <w:rFonts w:asciiTheme="majorBidi" w:eastAsia="Calibri" w:hAnsiTheme="majorBidi" w:cstheme="majorBidi"/>
          <w:sz w:val="24"/>
          <w:szCs w:val="24"/>
          <w:lang w:bidi="ar-IQ"/>
        </w:rPr>
        <w:t xml:space="preserve">Rubella </w:t>
      </w:r>
      <w:r w:rsidR="00EB0D02" w:rsidRPr="00D01863">
        <w:rPr>
          <w:rFonts w:asciiTheme="majorBidi" w:eastAsia="Calibri" w:hAnsiTheme="majorBidi" w:cstheme="majorBidi"/>
          <w:sz w:val="24"/>
          <w:szCs w:val="24"/>
          <w:lang w:bidi="ar-IQ"/>
        </w:rPr>
        <w:t>virus</w:t>
      </w:r>
      <w:r w:rsidRPr="00D01863">
        <w:rPr>
          <w:rFonts w:asciiTheme="majorBidi" w:eastAsia="Calibri" w:hAnsiTheme="majorBidi" w:cstheme="majorBidi"/>
          <w:sz w:val="24"/>
          <w:szCs w:val="24"/>
          <w:lang w:bidi="ar-IQ"/>
        </w:rPr>
        <w:t>, Abortion,</w:t>
      </w:r>
      <w:r w:rsidR="00EB0D02" w:rsidRPr="00D01863">
        <w:rPr>
          <w:rFonts w:asciiTheme="majorBidi" w:eastAsia="Calibri" w:hAnsiTheme="majorBidi" w:cstheme="majorBidi"/>
          <w:sz w:val="24"/>
          <w:szCs w:val="24"/>
          <w:lang w:bidi="ar-IQ"/>
        </w:rPr>
        <w:t xml:space="preserve"> </w:t>
      </w:r>
      <w:r w:rsidR="002C5CA8" w:rsidRPr="00D01863">
        <w:rPr>
          <w:rFonts w:asciiTheme="majorBidi" w:eastAsia="Calibri" w:hAnsiTheme="majorBidi" w:cstheme="majorBidi"/>
          <w:sz w:val="24"/>
          <w:szCs w:val="24"/>
          <w:lang w:bidi="ar-IQ"/>
        </w:rPr>
        <w:t>RT-</w:t>
      </w:r>
      <w:r w:rsidR="005B11AD" w:rsidRPr="00D01863">
        <w:rPr>
          <w:rFonts w:asciiTheme="majorBidi" w:eastAsia="Calibri" w:hAnsiTheme="majorBidi" w:cstheme="majorBidi"/>
          <w:sz w:val="24"/>
          <w:szCs w:val="24"/>
          <w:lang w:bidi="ar-IQ"/>
        </w:rPr>
        <w:t>PCR,</w:t>
      </w:r>
      <w:r w:rsidR="002C5CA8" w:rsidRPr="00D01863">
        <w:rPr>
          <w:rFonts w:asciiTheme="majorBidi" w:eastAsia="Calibri" w:hAnsiTheme="majorBidi" w:cstheme="majorBidi"/>
          <w:sz w:val="24"/>
          <w:szCs w:val="24"/>
          <w:lang w:bidi="ar-IQ"/>
        </w:rPr>
        <w:t xml:space="preserve"> </w:t>
      </w:r>
      <w:r w:rsidR="00EB0D02" w:rsidRPr="00D01863">
        <w:rPr>
          <w:rFonts w:asciiTheme="majorBidi" w:eastAsia="Calibri" w:hAnsiTheme="majorBidi" w:cstheme="majorBidi"/>
          <w:sz w:val="24"/>
          <w:szCs w:val="24"/>
          <w:lang w:bidi="ar-IQ"/>
        </w:rPr>
        <w:t>TORCH,</w:t>
      </w:r>
      <w:r w:rsidR="002C5CA8" w:rsidRPr="00D01863">
        <w:rPr>
          <w:rFonts w:asciiTheme="majorBidi" w:eastAsia="Calibri" w:hAnsiTheme="majorBidi" w:cstheme="majorBidi"/>
          <w:sz w:val="24"/>
          <w:szCs w:val="24"/>
          <w:lang w:bidi="ar-IQ"/>
        </w:rPr>
        <w:t xml:space="preserve"> Immunoassay</w:t>
      </w:r>
      <w:r w:rsidR="00843FBD">
        <w:rPr>
          <w:rFonts w:asciiTheme="majorBidi" w:eastAsia="Calibri" w:hAnsiTheme="majorBidi" w:cstheme="majorBidi"/>
          <w:sz w:val="24"/>
          <w:szCs w:val="24"/>
          <w:lang w:bidi="ar-IQ"/>
        </w:rPr>
        <w:t>.</w:t>
      </w:r>
    </w:p>
    <w:p w:rsidR="000C3E8C" w:rsidRPr="00D01863" w:rsidRDefault="000C3E8C" w:rsidP="00D01863">
      <w:pPr>
        <w:spacing w:after="0" w:line="240" w:lineRule="auto"/>
        <w:jc w:val="lowKashida"/>
        <w:rPr>
          <w:rFonts w:asciiTheme="majorBidi" w:hAnsiTheme="majorBidi" w:cstheme="majorBidi"/>
          <w:b/>
          <w:bCs/>
          <w:sz w:val="24"/>
          <w:szCs w:val="24"/>
        </w:rPr>
      </w:pPr>
      <w:r w:rsidRPr="00D01863">
        <w:rPr>
          <w:rFonts w:asciiTheme="majorBidi" w:hAnsiTheme="majorBidi" w:cstheme="majorBidi"/>
          <w:b/>
          <w:bCs/>
          <w:sz w:val="24"/>
          <w:szCs w:val="24"/>
        </w:rPr>
        <w:t xml:space="preserve">Introduction </w:t>
      </w:r>
    </w:p>
    <w:p w:rsidR="008D6682" w:rsidRPr="00D01863" w:rsidRDefault="006F4009" w:rsidP="004445B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B7D2F" w:rsidRPr="00D01863">
        <w:rPr>
          <w:rFonts w:asciiTheme="majorBidi" w:hAnsiTheme="majorBidi" w:cstheme="majorBidi"/>
          <w:sz w:val="24"/>
          <w:szCs w:val="24"/>
        </w:rPr>
        <w:t xml:space="preserve">Rubella Virus (RV) infection, </w:t>
      </w:r>
      <w:r w:rsidR="009A7C71" w:rsidRPr="00D01863">
        <w:rPr>
          <w:rFonts w:asciiTheme="majorBidi" w:hAnsiTheme="majorBidi" w:cstheme="majorBidi"/>
          <w:sz w:val="24"/>
          <w:szCs w:val="24"/>
        </w:rPr>
        <w:t>is usually minor but can have significant effects</w:t>
      </w:r>
      <w:r w:rsidR="000B7D2F"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especially for pregnant women and their unborn </w:t>
      </w:r>
      <w:r w:rsidR="009A7C71" w:rsidRPr="005832AD">
        <w:rPr>
          <w:rFonts w:asciiTheme="majorBidi" w:hAnsiTheme="majorBidi" w:cstheme="majorBidi"/>
          <w:sz w:val="24"/>
          <w:szCs w:val="24"/>
        </w:rPr>
        <w:t>children</w:t>
      </w:r>
      <w:r w:rsidR="005832AD" w:rsidRPr="005832AD">
        <w:rPr>
          <w:rFonts w:asciiTheme="majorBidi" w:hAnsiTheme="majorBidi" w:cstheme="majorBidi"/>
          <w:sz w:val="24"/>
          <w:szCs w:val="24"/>
          <w:vertAlign w:val="subscript"/>
        </w:rPr>
        <w:t xml:space="preserve"> </w:t>
      </w:r>
      <w:r w:rsidR="005832AD" w:rsidRPr="005832AD">
        <w:rPr>
          <w:rFonts w:asciiTheme="majorBidi" w:hAnsiTheme="majorBidi" w:cstheme="majorBidi"/>
          <w:color w:val="333333"/>
          <w:sz w:val="24"/>
          <w:szCs w:val="24"/>
          <w:shd w:val="clear" w:color="auto" w:fill="FFFFFF"/>
        </w:rPr>
        <w:t>[1</w:t>
      </w:r>
      <w:r>
        <w:rPr>
          <w:rFonts w:asciiTheme="majorBidi" w:hAnsiTheme="majorBidi" w:cstheme="majorBidi"/>
          <w:color w:val="333333"/>
          <w:sz w:val="24"/>
          <w:szCs w:val="24"/>
          <w:shd w:val="clear" w:color="auto" w:fill="FFFFFF"/>
        </w:rPr>
        <w:t>-2</w:t>
      </w:r>
      <w:r w:rsidR="005832AD" w:rsidRPr="005832AD">
        <w:rPr>
          <w:rFonts w:asciiTheme="majorBidi" w:hAnsiTheme="majorBidi" w:cstheme="majorBidi"/>
          <w:color w:val="333333"/>
          <w:sz w:val="24"/>
          <w:szCs w:val="24"/>
          <w:shd w:val="clear" w:color="auto" w:fill="FFFFFF"/>
        </w:rPr>
        <w:t>]</w:t>
      </w:r>
      <w:r w:rsidR="009A7C71" w:rsidRPr="005832AD">
        <w:rPr>
          <w:rFonts w:asciiTheme="majorBidi" w:hAnsiTheme="majorBidi" w:cstheme="majorBidi"/>
          <w:sz w:val="24"/>
          <w:szCs w:val="24"/>
        </w:rPr>
        <w:t>.</w:t>
      </w:r>
      <w:r w:rsidR="00150017" w:rsidRPr="00D01863">
        <w:rPr>
          <w:rFonts w:asciiTheme="majorBidi" w:hAnsiTheme="majorBidi" w:cstheme="majorBidi"/>
          <w:sz w:val="24"/>
          <w:szCs w:val="24"/>
        </w:rPr>
        <w:t xml:space="preserve"> </w:t>
      </w:r>
      <w:r w:rsidR="00150017" w:rsidRPr="00D01863">
        <w:rPr>
          <w:rFonts w:asciiTheme="majorBidi" w:hAnsiTheme="majorBidi" w:cstheme="majorBidi"/>
          <w:color w:val="000000"/>
          <w:sz w:val="24"/>
          <w:szCs w:val="24"/>
          <w:shd w:val="clear" w:color="auto" w:fill="FFFFFF"/>
        </w:rPr>
        <w:t xml:space="preserve">Rubella virus </w:t>
      </w:r>
      <w:r w:rsidR="002F4C8D" w:rsidRPr="00D01863">
        <w:rPr>
          <w:rFonts w:asciiTheme="majorBidi" w:hAnsiTheme="majorBidi" w:cstheme="majorBidi"/>
          <w:sz w:val="24"/>
          <w:szCs w:val="24"/>
        </w:rPr>
        <w:t xml:space="preserve">is a member </w:t>
      </w:r>
      <w:r w:rsidR="00600AC5" w:rsidRPr="00D01863">
        <w:rPr>
          <w:rFonts w:asciiTheme="majorBidi" w:hAnsiTheme="majorBidi" w:cstheme="majorBidi"/>
          <w:color w:val="000000"/>
          <w:sz w:val="24"/>
          <w:szCs w:val="24"/>
          <w:shd w:val="clear" w:color="auto" w:fill="FFFFFF"/>
        </w:rPr>
        <w:t xml:space="preserve">of </w:t>
      </w:r>
      <w:r w:rsidR="00600AC5" w:rsidRPr="00D01863">
        <w:rPr>
          <w:rFonts w:asciiTheme="majorBidi" w:hAnsiTheme="majorBidi" w:cstheme="majorBidi"/>
          <w:sz w:val="24"/>
          <w:szCs w:val="24"/>
        </w:rPr>
        <w:t>Togaviridae family</w:t>
      </w:r>
      <w:r w:rsidR="002F4C8D" w:rsidRPr="00D01863">
        <w:rPr>
          <w:rFonts w:asciiTheme="majorBidi" w:hAnsiTheme="majorBidi" w:cstheme="majorBidi"/>
          <w:sz w:val="24"/>
          <w:szCs w:val="24"/>
        </w:rPr>
        <w:t xml:space="preserve">, </w:t>
      </w:r>
      <w:r w:rsidR="002F4C8D" w:rsidRPr="00D01863">
        <w:rPr>
          <w:rFonts w:asciiTheme="majorBidi" w:hAnsiTheme="majorBidi" w:cstheme="majorBidi"/>
          <w:color w:val="000000"/>
          <w:sz w:val="24"/>
          <w:szCs w:val="24"/>
          <w:shd w:val="clear" w:color="auto" w:fill="FFFFFF"/>
        </w:rPr>
        <w:t>Rubivirus genus</w:t>
      </w:r>
      <w:r>
        <w:rPr>
          <w:rFonts w:asciiTheme="majorBidi" w:hAnsiTheme="majorBidi" w:cstheme="majorBidi"/>
          <w:sz w:val="24"/>
          <w:szCs w:val="24"/>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009D1CCF" w:rsidRPr="00D01863">
        <w:rPr>
          <w:rFonts w:asciiTheme="majorBidi" w:hAnsiTheme="majorBidi" w:cstheme="majorBidi"/>
          <w:sz w:val="24"/>
          <w:szCs w:val="24"/>
        </w:rPr>
        <w:t xml:space="preserve">It </w:t>
      </w:r>
      <w:r w:rsidR="002F4C8D" w:rsidRPr="00D01863">
        <w:rPr>
          <w:rFonts w:asciiTheme="majorBidi" w:hAnsiTheme="majorBidi" w:cstheme="majorBidi"/>
          <w:sz w:val="24"/>
          <w:szCs w:val="24"/>
        </w:rPr>
        <w:t xml:space="preserve">has a </w:t>
      </w:r>
      <w:r w:rsidR="009D1CCF" w:rsidRPr="00D01863">
        <w:rPr>
          <w:rFonts w:asciiTheme="majorBidi" w:hAnsiTheme="majorBidi" w:cstheme="majorBidi"/>
          <w:sz w:val="24"/>
          <w:szCs w:val="24"/>
        </w:rPr>
        <w:t>spherical</w:t>
      </w:r>
      <w:r w:rsidR="002F4C8D" w:rsidRPr="00D01863">
        <w:rPr>
          <w:rFonts w:asciiTheme="majorBidi" w:hAnsiTheme="majorBidi" w:cstheme="majorBidi"/>
          <w:sz w:val="24"/>
          <w:szCs w:val="24"/>
        </w:rPr>
        <w:t xml:space="preserve"> shape</w:t>
      </w:r>
      <w:r w:rsidR="009D1CCF" w:rsidRPr="00D01863">
        <w:rPr>
          <w:rFonts w:asciiTheme="majorBidi" w:hAnsiTheme="majorBidi" w:cstheme="majorBidi"/>
          <w:sz w:val="24"/>
          <w:szCs w:val="24"/>
        </w:rPr>
        <w:t xml:space="preserve">, </w:t>
      </w:r>
      <w:r w:rsidR="00827FC1" w:rsidRPr="00D01863">
        <w:rPr>
          <w:rFonts w:asciiTheme="majorBidi" w:hAnsiTheme="majorBidi" w:cstheme="majorBidi"/>
          <w:sz w:val="24"/>
          <w:szCs w:val="24"/>
        </w:rPr>
        <w:t xml:space="preserve">sized </w:t>
      </w:r>
      <w:r w:rsidR="009D1CCF" w:rsidRPr="00D01863">
        <w:rPr>
          <w:rFonts w:asciiTheme="majorBidi" w:hAnsiTheme="majorBidi" w:cstheme="majorBidi"/>
          <w:sz w:val="24"/>
          <w:szCs w:val="24"/>
        </w:rPr>
        <w:t>40–80 nm, and single-stranded, positive-sense RNA genome encased in a lipoprotein envelope with surface projections that resemble s</w:t>
      </w:r>
      <w:r w:rsidR="00802DD9">
        <w:rPr>
          <w:rFonts w:asciiTheme="majorBidi" w:hAnsiTheme="majorBidi" w:cstheme="majorBidi"/>
          <w:sz w:val="24"/>
          <w:szCs w:val="24"/>
        </w:rPr>
        <w:t xml:space="preserve">pikes and contain hemagglutinin </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color w:val="333333"/>
          <w:sz w:val="24"/>
          <w:szCs w:val="24"/>
          <w:shd w:val="clear" w:color="auto" w:fill="FFFFFF"/>
        </w:rPr>
        <w:t>4</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sz w:val="24"/>
          <w:szCs w:val="24"/>
        </w:rPr>
        <w:t xml:space="preserve">. </w:t>
      </w:r>
      <w:r w:rsidR="009D1CCF" w:rsidRPr="00D01863">
        <w:rPr>
          <w:rFonts w:asciiTheme="majorBidi" w:hAnsiTheme="majorBidi" w:cstheme="majorBidi"/>
          <w:sz w:val="24"/>
          <w:szCs w:val="24"/>
        </w:rPr>
        <w:t>Postnatal transmission of rubella virus occurs by direct contact with the respiratory secretions of infected individuals, making humans the sole known reservoir of the virus. Despite the vulnerability of immunocompromised individuals, the primary victims are chil</w:t>
      </w:r>
      <w:r w:rsidR="00F0673F">
        <w:rPr>
          <w:rFonts w:asciiTheme="majorBidi" w:hAnsiTheme="majorBidi" w:cstheme="majorBidi"/>
          <w:sz w:val="24"/>
          <w:szCs w:val="24"/>
        </w:rPr>
        <w:t xml:space="preserve">dren and young adults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5</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w:t>
      </w:r>
      <w:r w:rsidR="00F0673F">
        <w:rPr>
          <w:rFonts w:asciiTheme="majorBidi" w:hAnsiTheme="majorBidi" w:cstheme="majorBidi"/>
          <w:sz w:val="24"/>
          <w:szCs w:val="24"/>
        </w:rPr>
        <w:t xml:space="preserve"> </w:t>
      </w:r>
      <w:r w:rsidR="009D1CCF" w:rsidRPr="00D01863">
        <w:rPr>
          <w:rFonts w:asciiTheme="majorBidi" w:hAnsiTheme="majorBidi" w:cstheme="majorBidi"/>
          <w:sz w:val="24"/>
          <w:szCs w:val="24"/>
        </w:rPr>
        <w:t>Rubella virus (RV) infections frequently manifest as a transient fever, arthritis, lymphadenopathy, and a maculopapular rash.</w:t>
      </w:r>
      <w:r w:rsidR="003B2D84"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Studies have </w:t>
      </w:r>
      <w:r w:rsidR="003A796F" w:rsidRPr="00D01863">
        <w:rPr>
          <w:rFonts w:asciiTheme="majorBidi" w:hAnsiTheme="majorBidi" w:cstheme="majorBidi"/>
          <w:sz w:val="24"/>
          <w:szCs w:val="24"/>
        </w:rPr>
        <w:t>revealed</w:t>
      </w:r>
      <w:r w:rsidR="009A7C71" w:rsidRPr="00D01863">
        <w:rPr>
          <w:rFonts w:asciiTheme="majorBidi" w:hAnsiTheme="majorBidi" w:cstheme="majorBidi"/>
          <w:sz w:val="24"/>
          <w:szCs w:val="24"/>
        </w:rPr>
        <w:t xml:space="preserve"> that 20 to 50% of infections are</w:t>
      </w:r>
      <w:r w:rsidR="00827FC1" w:rsidRPr="00D01863">
        <w:rPr>
          <w:rFonts w:asciiTheme="majorBidi" w:hAnsiTheme="majorBidi" w:cstheme="majorBidi"/>
          <w:sz w:val="24"/>
          <w:szCs w:val="24"/>
        </w:rPr>
        <w:t xml:space="preserve"> asymptomatic</w:t>
      </w:r>
      <w:r w:rsidR="009A7C71" w:rsidRPr="00D01863">
        <w:rPr>
          <w:rFonts w:asciiTheme="majorBidi" w:hAnsiTheme="majorBidi" w:cstheme="majorBidi"/>
          <w:sz w:val="24"/>
          <w:szCs w:val="24"/>
        </w:rPr>
        <w:t>.</w:t>
      </w:r>
      <w:r w:rsidR="00827FC1" w:rsidRPr="00D01863">
        <w:rPr>
          <w:rFonts w:asciiTheme="majorBidi" w:hAnsiTheme="majorBidi" w:cstheme="majorBidi"/>
          <w:sz w:val="24"/>
          <w:szCs w:val="24"/>
        </w:rPr>
        <w:t xml:space="preserve"> But, serious sequences</w:t>
      </w:r>
      <w:r w:rsidR="009A7C71" w:rsidRPr="00D01863">
        <w:rPr>
          <w:rFonts w:asciiTheme="majorBidi" w:hAnsiTheme="majorBidi" w:cstheme="majorBidi"/>
          <w:sz w:val="24"/>
          <w:szCs w:val="24"/>
        </w:rPr>
        <w:t xml:space="preserve"> </w:t>
      </w:r>
      <w:r w:rsidR="00F23D6F" w:rsidRPr="00D01863">
        <w:rPr>
          <w:rFonts w:asciiTheme="majorBidi" w:hAnsiTheme="majorBidi" w:cstheme="majorBidi"/>
          <w:sz w:val="24"/>
          <w:szCs w:val="24"/>
        </w:rPr>
        <w:t xml:space="preserve">might </w:t>
      </w:r>
      <w:r w:rsidR="00827FC1" w:rsidRPr="00D01863">
        <w:rPr>
          <w:rFonts w:asciiTheme="majorBidi" w:hAnsiTheme="majorBidi" w:cstheme="majorBidi"/>
          <w:sz w:val="24"/>
          <w:szCs w:val="24"/>
        </w:rPr>
        <w:t xml:space="preserve">result </w:t>
      </w:r>
      <w:r w:rsidR="009A7C71" w:rsidRPr="00D01863">
        <w:rPr>
          <w:rFonts w:asciiTheme="majorBidi" w:hAnsiTheme="majorBidi" w:cstheme="majorBidi"/>
          <w:sz w:val="24"/>
          <w:szCs w:val="24"/>
        </w:rPr>
        <w:t xml:space="preserve">from maternal infection during the first trimester of pregnancy, </w:t>
      </w:r>
      <w:proofErr w:type="gramStart"/>
      <w:r w:rsidR="002947D2" w:rsidRPr="00D01863">
        <w:rPr>
          <w:rFonts w:asciiTheme="majorBidi" w:hAnsiTheme="majorBidi" w:cstheme="majorBidi"/>
          <w:sz w:val="24"/>
          <w:szCs w:val="24"/>
        </w:rPr>
        <w:t>Considering</w:t>
      </w:r>
      <w:proofErr w:type="gramEnd"/>
      <w:r w:rsidR="002947D2" w:rsidRPr="00D01863">
        <w:rPr>
          <w:rFonts w:asciiTheme="majorBidi" w:hAnsiTheme="majorBidi" w:cstheme="majorBidi"/>
          <w:sz w:val="24"/>
          <w:szCs w:val="24"/>
        </w:rPr>
        <w:t xml:space="preserve"> a 50% chance of fetal harm if the infection </w:t>
      </w:r>
      <w:r w:rsidR="00207F39" w:rsidRPr="00D01863">
        <w:rPr>
          <w:rFonts w:asciiTheme="majorBidi" w:hAnsiTheme="majorBidi" w:cstheme="majorBidi"/>
          <w:sz w:val="24"/>
          <w:szCs w:val="24"/>
        </w:rPr>
        <w:t>progresses</w:t>
      </w:r>
      <w:r w:rsidR="002947D2" w:rsidRPr="00D01863">
        <w:rPr>
          <w:rFonts w:asciiTheme="majorBidi" w:hAnsiTheme="majorBidi" w:cstheme="majorBidi"/>
          <w:sz w:val="24"/>
          <w:szCs w:val="24"/>
        </w:rPr>
        <w:t xml:space="preserve"> in the third month of pregnancy and a 90% chance if it happens in the first two</w:t>
      </w:r>
      <w:r w:rsidR="00F0673F">
        <w:rPr>
          <w:rFonts w:asciiTheme="majorBidi" w:hAnsiTheme="majorBidi" w:cstheme="majorBidi"/>
          <w:sz w:val="24"/>
          <w:szCs w:val="24"/>
        </w:rPr>
        <w:t xml:space="preserve">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6-</w:t>
      </w:r>
      <w:r w:rsidR="004445B4">
        <w:rPr>
          <w:rFonts w:asciiTheme="majorBidi" w:hAnsiTheme="majorBidi" w:cstheme="majorBidi"/>
          <w:color w:val="333333"/>
          <w:sz w:val="24"/>
          <w:szCs w:val="24"/>
          <w:shd w:val="clear" w:color="auto" w:fill="FFFFFF"/>
        </w:rPr>
        <w:t>9</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 xml:space="preserve">. </w:t>
      </w:r>
      <w:r w:rsidR="002959A7" w:rsidRPr="00D01863">
        <w:rPr>
          <w:rFonts w:asciiTheme="majorBidi" w:hAnsiTheme="majorBidi" w:cstheme="majorBidi"/>
          <w:sz w:val="24"/>
          <w:szCs w:val="24"/>
        </w:rPr>
        <w:t xml:space="preserve">Ocular abnormalities </w:t>
      </w:r>
      <w:r w:rsidR="00AB3688" w:rsidRPr="00D01863">
        <w:rPr>
          <w:rFonts w:asciiTheme="majorBidi" w:hAnsiTheme="majorBidi" w:cstheme="majorBidi"/>
          <w:sz w:val="24"/>
          <w:szCs w:val="24"/>
        </w:rPr>
        <w:t>(</w:t>
      </w:r>
      <w:r w:rsidR="002959A7" w:rsidRPr="00D01863">
        <w:rPr>
          <w:rFonts w:asciiTheme="majorBidi" w:hAnsiTheme="majorBidi" w:cstheme="majorBidi"/>
          <w:sz w:val="24"/>
          <w:szCs w:val="24"/>
        </w:rPr>
        <w:t>retinopathy and</w:t>
      </w:r>
      <w:r w:rsidR="009A7C71" w:rsidRPr="00D01863">
        <w:rPr>
          <w:rFonts w:asciiTheme="majorBidi" w:hAnsiTheme="majorBidi" w:cstheme="majorBidi"/>
          <w:sz w:val="24"/>
          <w:szCs w:val="24"/>
        </w:rPr>
        <w:t xml:space="preserve"> glaucoma), deafness, and mental retardation linked to microcephaly or encephalitis are among the </w:t>
      </w:r>
      <w:r w:rsidR="00AB3688" w:rsidRPr="00D01863">
        <w:rPr>
          <w:rFonts w:asciiTheme="majorBidi" w:hAnsiTheme="majorBidi" w:cstheme="majorBidi"/>
          <w:sz w:val="24"/>
          <w:szCs w:val="24"/>
        </w:rPr>
        <w:t xml:space="preserve">serious </w:t>
      </w:r>
      <w:r w:rsidR="00F23D6F" w:rsidRPr="00D01863">
        <w:rPr>
          <w:rFonts w:asciiTheme="majorBidi" w:hAnsiTheme="majorBidi" w:cstheme="majorBidi"/>
          <w:sz w:val="24"/>
          <w:szCs w:val="24"/>
        </w:rPr>
        <w:t>concerns of in utero</w:t>
      </w:r>
      <w:r w:rsidR="00AB3688" w:rsidRPr="00D01863">
        <w:rPr>
          <w:rFonts w:asciiTheme="majorBidi" w:hAnsiTheme="majorBidi" w:cstheme="majorBidi"/>
          <w:sz w:val="24"/>
          <w:szCs w:val="24"/>
        </w:rPr>
        <w:t xml:space="preserve"> infection</w:t>
      </w:r>
      <w:r w:rsidR="004445B4">
        <w:rPr>
          <w:rFonts w:asciiTheme="majorBidi"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10-11</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4445B4">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Congenital rubella syndrome remains a significant cause of birth defects in countries with low vaccination coverage. Public health campaigns focus on vaccinating children and ensuring rubella immunity among women of reproductive age to </w:t>
      </w:r>
      <w:r w:rsidR="00AB3688" w:rsidRPr="00D01863">
        <w:rPr>
          <w:rFonts w:asciiTheme="majorBidi" w:hAnsiTheme="majorBidi" w:cstheme="majorBidi"/>
          <w:sz w:val="24"/>
          <w:szCs w:val="24"/>
        </w:rPr>
        <w:t xml:space="preserve">decrease </w:t>
      </w:r>
      <w:r w:rsidR="009A7C71" w:rsidRPr="00D01863">
        <w:rPr>
          <w:rFonts w:asciiTheme="majorBidi" w:hAnsiTheme="majorBidi" w:cstheme="majorBidi"/>
          <w:sz w:val="24"/>
          <w:szCs w:val="24"/>
        </w:rPr>
        <w:t>congenital rub</w:t>
      </w:r>
      <w:r w:rsidR="003B2D84" w:rsidRPr="00D01863">
        <w:rPr>
          <w:rFonts w:asciiTheme="majorBidi" w:hAnsiTheme="majorBidi" w:cstheme="majorBidi"/>
          <w:sz w:val="24"/>
          <w:szCs w:val="24"/>
        </w:rPr>
        <w:t>ella</w:t>
      </w:r>
      <w:r w:rsidR="003B2D84" w:rsidRPr="00D01863">
        <w:rPr>
          <w:rFonts w:asciiTheme="majorBidi" w:hAnsiTheme="majorBidi" w:cstheme="majorBidi"/>
          <w:sz w:val="24"/>
          <w:szCs w:val="24"/>
          <w:vertAlign w:val="superscript"/>
        </w:rPr>
        <w:t xml:space="preserve"> </w:t>
      </w:r>
      <w:r w:rsidR="00AB3688" w:rsidRPr="00D01863">
        <w:rPr>
          <w:rFonts w:asciiTheme="majorBidi" w:hAnsiTheme="majorBidi" w:cstheme="majorBidi"/>
          <w:sz w:val="24"/>
          <w:szCs w:val="24"/>
        </w:rPr>
        <w:t>incidence</w:t>
      </w:r>
      <w:r w:rsidR="004445B4">
        <w:rPr>
          <w:rFonts w:asciiTheme="majorBidi" w:hAnsiTheme="majorBidi" w:cstheme="majorBidi"/>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12-13</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eastAsia="Times New Roman" w:hAnsiTheme="majorBidi" w:cstheme="majorBidi"/>
          <w:color w:val="000000"/>
          <w:sz w:val="24"/>
          <w:szCs w:val="24"/>
        </w:rPr>
        <w:t>D</w:t>
      </w:r>
      <w:r w:rsidR="00FE5968" w:rsidRPr="00D01863">
        <w:rPr>
          <w:rFonts w:asciiTheme="majorBidi" w:eastAsia="Times New Roman" w:hAnsiTheme="majorBidi" w:cstheme="majorBidi"/>
          <w:color w:val="000000"/>
          <w:sz w:val="24"/>
          <w:szCs w:val="24"/>
        </w:rPr>
        <w:t>iagnosis of rubella is typically made by serologic tests (</w:t>
      </w:r>
      <w:r w:rsidR="00E25993" w:rsidRPr="00D01863">
        <w:rPr>
          <w:rFonts w:asciiTheme="majorBidi" w:eastAsia="Times New Roman" w:hAnsiTheme="majorBidi" w:cstheme="majorBidi"/>
          <w:color w:val="000000"/>
          <w:sz w:val="24"/>
          <w:szCs w:val="24"/>
        </w:rPr>
        <w:t>finding</w:t>
      </w:r>
      <w:r w:rsidR="00FE5968" w:rsidRPr="00D01863">
        <w:rPr>
          <w:rFonts w:asciiTheme="majorBidi" w:eastAsia="Times New Roman" w:hAnsiTheme="majorBidi" w:cstheme="majorBidi"/>
          <w:color w:val="000000"/>
          <w:sz w:val="24"/>
          <w:szCs w:val="24"/>
        </w:rPr>
        <w:t xml:space="preserve"> of IgM). The presence of IgM antibodies indicates recent rubella infection, while </w:t>
      </w:r>
      <w:r w:rsidR="003E0E22" w:rsidRPr="00D01863">
        <w:rPr>
          <w:rFonts w:asciiTheme="majorBidi" w:eastAsia="Times New Roman" w:hAnsiTheme="majorBidi" w:cstheme="majorBidi"/>
          <w:color w:val="000000"/>
          <w:sz w:val="24"/>
          <w:szCs w:val="24"/>
        </w:rPr>
        <w:t>presence of I</w:t>
      </w:r>
      <w:r w:rsidR="00FE5968" w:rsidRPr="00D01863">
        <w:rPr>
          <w:rFonts w:asciiTheme="majorBidi" w:eastAsia="Times New Roman" w:hAnsiTheme="majorBidi" w:cstheme="majorBidi"/>
          <w:color w:val="000000"/>
          <w:sz w:val="24"/>
          <w:szCs w:val="24"/>
        </w:rPr>
        <w:t xml:space="preserve">gG in healthy individuals </w:t>
      </w:r>
      <w:r w:rsidR="00AB3688" w:rsidRPr="00D01863">
        <w:rPr>
          <w:rFonts w:asciiTheme="majorBidi" w:eastAsia="Times New Roman" w:hAnsiTheme="majorBidi" w:cstheme="majorBidi"/>
          <w:color w:val="000000"/>
          <w:sz w:val="24"/>
          <w:szCs w:val="24"/>
        </w:rPr>
        <w:t xml:space="preserve">approve </w:t>
      </w:r>
      <w:r w:rsidR="00FE5968" w:rsidRPr="00D01863">
        <w:rPr>
          <w:rFonts w:asciiTheme="majorBidi" w:eastAsia="Times New Roman" w:hAnsiTheme="majorBidi" w:cstheme="majorBidi"/>
          <w:color w:val="000000"/>
          <w:sz w:val="24"/>
          <w:szCs w:val="24"/>
        </w:rPr>
        <w:t>immunity to rubel</w:t>
      </w:r>
      <w:r w:rsidR="003B2D84" w:rsidRPr="00D01863">
        <w:rPr>
          <w:rFonts w:asciiTheme="majorBidi" w:eastAsia="Times New Roman" w:hAnsiTheme="majorBidi" w:cstheme="majorBidi"/>
          <w:color w:val="000000"/>
          <w:sz w:val="24"/>
          <w:szCs w:val="24"/>
        </w:rPr>
        <w:t>la</w:t>
      </w:r>
      <w:r w:rsidR="004445B4">
        <w:rPr>
          <w:rFonts w:asciiTheme="majorBidi" w:eastAsia="Times New Roman" w:hAnsiTheme="majorBidi" w:cstheme="majorBidi"/>
          <w:color w:val="000000"/>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14</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hAnsiTheme="majorBidi" w:cstheme="majorBidi"/>
          <w:color w:val="000000"/>
          <w:sz w:val="24"/>
          <w:szCs w:val="24"/>
          <w:shd w:val="clear" w:color="auto" w:fill="FFFFFF"/>
        </w:rPr>
        <w:t xml:space="preserve">Viral isolation or serologic tests are used to </w:t>
      </w:r>
      <w:r w:rsidR="00E25993" w:rsidRPr="00D01863">
        <w:rPr>
          <w:rFonts w:asciiTheme="majorBidi" w:hAnsiTheme="majorBidi" w:cstheme="majorBidi"/>
          <w:color w:val="000000"/>
          <w:sz w:val="24"/>
          <w:szCs w:val="24"/>
          <w:shd w:val="clear" w:color="auto" w:fill="FFFFFF"/>
        </w:rPr>
        <w:lastRenderedPageBreak/>
        <w:t xml:space="preserve">diagnose congenital rubella in neonates. The afflicted infant has antibodies in circulation, such as actively generated neonatal IgM antibody and transplacental acquired maternal IgG antibody. During first six months of life, maternal IgG antibody can be </w:t>
      </w:r>
      <w:r w:rsidR="00340DA8" w:rsidRPr="00D01863">
        <w:rPr>
          <w:rFonts w:asciiTheme="majorBidi" w:hAnsiTheme="majorBidi" w:cstheme="majorBidi"/>
          <w:color w:val="000000"/>
          <w:sz w:val="24"/>
          <w:szCs w:val="24"/>
          <w:shd w:val="clear" w:color="auto" w:fill="FFFFFF"/>
        </w:rPr>
        <w:t>start</w:t>
      </w:r>
      <w:r w:rsidR="00E25993" w:rsidRPr="00D01863">
        <w:rPr>
          <w:rFonts w:asciiTheme="majorBidi" w:hAnsiTheme="majorBidi" w:cstheme="majorBidi"/>
          <w:color w:val="000000"/>
          <w:sz w:val="24"/>
          <w:szCs w:val="24"/>
          <w:shd w:val="clear" w:color="auto" w:fill="FFFFFF"/>
        </w:rPr>
        <w:t xml:space="preserve"> in the newborn and wanes. Th</w:t>
      </w:r>
      <w:r w:rsidR="00AB3688" w:rsidRPr="00D01863">
        <w:rPr>
          <w:rFonts w:asciiTheme="majorBidi" w:hAnsiTheme="majorBidi" w:cstheme="majorBidi"/>
          <w:color w:val="000000"/>
          <w:sz w:val="24"/>
          <w:szCs w:val="24"/>
          <w:shd w:val="clear" w:color="auto" w:fill="FFFFFF"/>
        </w:rPr>
        <w:t>us</w:t>
      </w:r>
      <w:r w:rsidR="00E25993" w:rsidRPr="00D01863">
        <w:rPr>
          <w:rFonts w:asciiTheme="majorBidi" w:hAnsiTheme="majorBidi" w:cstheme="majorBidi"/>
          <w:color w:val="000000"/>
          <w:sz w:val="24"/>
          <w:szCs w:val="24"/>
          <w:shd w:val="clear" w:color="auto" w:fill="FFFFFF"/>
        </w:rPr>
        <w:t xml:space="preserve">, a congenital rubella </w:t>
      </w:r>
      <w:r w:rsidR="00AB3688" w:rsidRPr="00D01863">
        <w:rPr>
          <w:rFonts w:asciiTheme="majorBidi" w:hAnsiTheme="majorBidi" w:cstheme="majorBidi"/>
          <w:color w:val="000000"/>
          <w:sz w:val="24"/>
          <w:szCs w:val="24"/>
          <w:shd w:val="clear" w:color="auto" w:fill="FFFFFF"/>
        </w:rPr>
        <w:t xml:space="preserve">might </w:t>
      </w:r>
      <w:r w:rsidR="00E25993" w:rsidRPr="00D01863">
        <w:rPr>
          <w:rFonts w:asciiTheme="majorBidi" w:hAnsiTheme="majorBidi" w:cstheme="majorBidi"/>
          <w:color w:val="000000"/>
          <w:sz w:val="24"/>
          <w:szCs w:val="24"/>
          <w:shd w:val="clear" w:color="auto" w:fill="FFFFFF"/>
        </w:rPr>
        <w:t>be diagnosed by the presence of IgM antibody or persistence of IgG antibody for more than six months</w:t>
      </w:r>
      <w:r w:rsidR="004445B4">
        <w:rPr>
          <w:rFonts w:asciiTheme="majorBidi" w:hAnsiTheme="majorBidi" w:cstheme="majorBidi"/>
          <w:color w:val="000000"/>
          <w:sz w:val="24"/>
          <w:szCs w:val="24"/>
          <w:shd w:val="clear" w:color="auto" w:fill="FFFFFF"/>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15</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AB772F" w:rsidRPr="00D01863">
        <w:rPr>
          <w:rFonts w:asciiTheme="majorBidi" w:hAnsiTheme="majorBidi" w:cstheme="majorBidi"/>
          <w:sz w:val="24"/>
          <w:szCs w:val="24"/>
        </w:rPr>
        <w:t xml:space="preserve"> </w:t>
      </w:r>
      <w:r w:rsidR="008F5D8F" w:rsidRPr="00D01863">
        <w:rPr>
          <w:rFonts w:asciiTheme="majorBidi" w:eastAsia="Times New Roman" w:hAnsiTheme="majorBidi" w:cstheme="majorBidi"/>
          <w:sz w:val="24"/>
          <w:szCs w:val="24"/>
        </w:rPr>
        <w:t>Recognizing</w:t>
      </w:r>
      <w:r w:rsidR="009A7C71" w:rsidRPr="00D01863">
        <w:rPr>
          <w:rFonts w:asciiTheme="majorBidi" w:eastAsia="Times New Roman" w:hAnsiTheme="majorBidi" w:cstheme="majorBidi"/>
          <w:sz w:val="24"/>
          <w:szCs w:val="24"/>
        </w:rPr>
        <w:t xml:space="preserve"> the most prac</w:t>
      </w:r>
      <w:r w:rsidR="003F3B3A" w:rsidRPr="00D01863">
        <w:rPr>
          <w:rFonts w:asciiTheme="majorBidi" w:eastAsia="Times New Roman" w:hAnsiTheme="majorBidi" w:cstheme="majorBidi"/>
          <w:sz w:val="24"/>
          <w:szCs w:val="24"/>
        </w:rPr>
        <w:t>tical and efficient strategies will raise</w:t>
      </w:r>
      <w:r w:rsidR="009A7C71" w:rsidRPr="00D01863">
        <w:rPr>
          <w:rFonts w:asciiTheme="majorBidi" w:eastAsia="Times New Roman" w:hAnsiTheme="majorBidi" w:cstheme="majorBidi"/>
          <w:sz w:val="24"/>
          <w:szCs w:val="24"/>
        </w:rPr>
        <w:t xml:space="preserve"> </w:t>
      </w:r>
      <w:r w:rsidR="003F3B3A" w:rsidRPr="00D01863">
        <w:rPr>
          <w:rFonts w:asciiTheme="majorBidi" w:eastAsia="Times New Roman" w:hAnsiTheme="majorBidi" w:cstheme="majorBidi"/>
          <w:sz w:val="24"/>
          <w:szCs w:val="24"/>
        </w:rPr>
        <w:t xml:space="preserve">the </w:t>
      </w:r>
      <w:r w:rsidR="009A7C71" w:rsidRPr="00D01863">
        <w:rPr>
          <w:rFonts w:asciiTheme="majorBidi" w:eastAsia="Times New Roman" w:hAnsiTheme="majorBidi" w:cstheme="majorBidi"/>
          <w:sz w:val="24"/>
          <w:szCs w:val="24"/>
        </w:rPr>
        <w:t>diagnostic precision, depressing the risk of rubella transmission, and improving the health of mothers and newborns</w:t>
      </w:r>
      <w:r w:rsidR="004445B4">
        <w:rPr>
          <w:rFonts w:asciiTheme="majorBidi" w:eastAsia="Times New Roman"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16-18</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5B0425" w:rsidRPr="00D01863">
        <w:rPr>
          <w:rFonts w:asciiTheme="majorBidi" w:eastAsia="Times New Roman" w:hAnsiTheme="majorBidi" w:cstheme="majorBidi"/>
          <w:sz w:val="24"/>
          <w:szCs w:val="24"/>
        </w:rPr>
        <w:t>Therefore, the current study show</w:t>
      </w:r>
      <w:r w:rsidR="005F6A52" w:rsidRPr="00D01863">
        <w:rPr>
          <w:rFonts w:asciiTheme="majorBidi" w:eastAsia="Times New Roman" w:hAnsiTheme="majorBidi" w:cstheme="majorBidi"/>
          <w:sz w:val="24"/>
          <w:szCs w:val="24"/>
        </w:rPr>
        <w:t>s that a</w:t>
      </w:r>
      <w:r w:rsidR="008D6682" w:rsidRPr="00D01863">
        <w:rPr>
          <w:rFonts w:asciiTheme="majorBidi" w:eastAsia="Times New Roman" w:hAnsiTheme="majorBidi" w:cstheme="majorBidi"/>
          <w:sz w:val="24"/>
          <w:szCs w:val="24"/>
        </w:rPr>
        <w:t xml:space="preserve">nti-rubella virus antibodies are estimated as immunological indications for </w:t>
      </w:r>
      <w:r w:rsidR="005F6A52" w:rsidRPr="00D01863">
        <w:rPr>
          <w:rFonts w:asciiTheme="majorBidi" w:eastAsia="Times New Roman" w:hAnsiTheme="majorBidi" w:cstheme="majorBidi"/>
          <w:sz w:val="24"/>
          <w:szCs w:val="24"/>
        </w:rPr>
        <w:t xml:space="preserve">diagnosing </w:t>
      </w:r>
      <w:r w:rsidR="008D6682" w:rsidRPr="00D01863">
        <w:rPr>
          <w:rFonts w:asciiTheme="majorBidi" w:eastAsia="Times New Roman" w:hAnsiTheme="majorBidi" w:cstheme="majorBidi"/>
          <w:sz w:val="24"/>
          <w:szCs w:val="24"/>
        </w:rPr>
        <w:t xml:space="preserve">viral infection </w:t>
      </w:r>
      <w:r w:rsidR="005F6A52" w:rsidRPr="00D01863">
        <w:rPr>
          <w:rFonts w:asciiTheme="majorBidi" w:eastAsia="Times New Roman" w:hAnsiTheme="majorBidi" w:cstheme="majorBidi"/>
          <w:sz w:val="24"/>
          <w:szCs w:val="24"/>
        </w:rPr>
        <w:t xml:space="preserve">by </w:t>
      </w:r>
      <w:r w:rsidR="005B0425" w:rsidRPr="00D01863">
        <w:rPr>
          <w:rFonts w:asciiTheme="majorBidi" w:eastAsia="Times New Roman" w:hAnsiTheme="majorBidi" w:cstheme="majorBidi"/>
          <w:sz w:val="24"/>
          <w:szCs w:val="24"/>
        </w:rPr>
        <w:t>Enzyme</w:t>
      </w:r>
      <w:r w:rsidR="008D6682" w:rsidRPr="00D01863">
        <w:rPr>
          <w:rFonts w:asciiTheme="majorBidi" w:eastAsia="Times New Roman" w:hAnsiTheme="majorBidi" w:cstheme="majorBidi"/>
          <w:sz w:val="24"/>
          <w:szCs w:val="24"/>
        </w:rPr>
        <w:t xml:space="preserve"> immunological with Chemi</w:t>
      </w:r>
      <w:r w:rsidR="008D6682" w:rsidRPr="00D01863">
        <w:rPr>
          <w:rFonts w:asciiTheme="majorBidi" w:eastAsia="Cambria" w:hAnsiTheme="majorBidi" w:cstheme="majorBidi"/>
          <w:sz w:val="24"/>
          <w:szCs w:val="24"/>
          <w:lang w:bidi="ar-IQ"/>
        </w:rPr>
        <w:t xml:space="preserve">-Luminescence </w:t>
      </w:r>
      <w:r w:rsidR="008D6682" w:rsidRPr="00D01863">
        <w:rPr>
          <w:rFonts w:asciiTheme="majorBidi" w:eastAsia="Calibri" w:hAnsiTheme="majorBidi" w:cstheme="majorBidi"/>
          <w:sz w:val="24"/>
          <w:szCs w:val="24"/>
          <w:shd w:val="clear" w:color="auto" w:fill="FFFFFF"/>
        </w:rPr>
        <w:t>(TORCH)</w:t>
      </w:r>
      <w:r w:rsidR="008D6682" w:rsidRPr="00D01863">
        <w:rPr>
          <w:rFonts w:asciiTheme="majorBidi" w:eastAsia="Times New Roman" w:hAnsiTheme="majorBidi" w:cstheme="majorBidi"/>
          <w:sz w:val="24"/>
          <w:szCs w:val="24"/>
        </w:rPr>
        <w:t xml:space="preserve"> </w:t>
      </w:r>
      <w:r w:rsidR="005F6A52" w:rsidRPr="00D01863">
        <w:rPr>
          <w:rFonts w:asciiTheme="majorBidi" w:eastAsia="Times New Roman" w:hAnsiTheme="majorBidi" w:cstheme="majorBidi"/>
          <w:sz w:val="24"/>
          <w:szCs w:val="24"/>
        </w:rPr>
        <w:t xml:space="preserve">and confirmation </w:t>
      </w:r>
      <w:r w:rsidR="009B7AEC" w:rsidRPr="00D01863">
        <w:rPr>
          <w:rFonts w:asciiTheme="majorBidi" w:eastAsia="Calibri" w:hAnsiTheme="majorBidi" w:cstheme="majorBidi"/>
          <w:sz w:val="24"/>
          <w:szCs w:val="24"/>
          <w:shd w:val="clear" w:color="auto" w:fill="FFFFFF"/>
        </w:rPr>
        <w:t xml:space="preserve">by </w:t>
      </w:r>
      <w:r w:rsidR="008D6682" w:rsidRPr="00D01863">
        <w:rPr>
          <w:rFonts w:asciiTheme="majorBidi" w:eastAsia="Times New Roman" w:hAnsiTheme="majorBidi" w:cstheme="majorBidi"/>
          <w:sz w:val="24"/>
          <w:szCs w:val="24"/>
        </w:rPr>
        <w:t>Reverse transcriptase PCR (RT-PCR).</w:t>
      </w:r>
    </w:p>
    <w:p w:rsidR="008D6682" w:rsidRPr="00D01863" w:rsidRDefault="003F3B3A" w:rsidP="00D01863">
      <w:pPr>
        <w:autoSpaceDE w:val="0"/>
        <w:autoSpaceDN w:val="0"/>
        <w:adjustRightInd w:val="0"/>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 </w:t>
      </w:r>
    </w:p>
    <w:p w:rsidR="00513903" w:rsidRPr="001816A2" w:rsidRDefault="00513903" w:rsidP="00513903">
      <w:pPr>
        <w:rPr>
          <w:rFonts w:asciiTheme="majorBidi" w:hAnsiTheme="majorBidi" w:cstheme="majorBidi"/>
          <w:b/>
          <w:bCs/>
          <w:sz w:val="24"/>
          <w:szCs w:val="24"/>
        </w:rPr>
      </w:pPr>
      <w:r w:rsidRPr="001816A2">
        <w:rPr>
          <w:rFonts w:asciiTheme="majorBidi" w:hAnsiTheme="majorBidi" w:cstheme="majorBidi"/>
          <w:b/>
          <w:bCs/>
          <w:sz w:val="24"/>
          <w:szCs w:val="24"/>
        </w:rPr>
        <w:t>Materials and Methods</w:t>
      </w:r>
    </w:p>
    <w:p w:rsidR="009412C6" w:rsidRDefault="0090061D" w:rsidP="00A946B9">
      <w:pPr>
        <w:spacing w:line="240" w:lineRule="auto"/>
        <w:jc w:val="both"/>
        <w:rPr>
          <w:rFonts w:asciiTheme="majorBidi" w:eastAsia="Calibri" w:hAnsiTheme="majorBidi" w:cstheme="majorBidi"/>
          <w:color w:val="000000" w:themeColor="text1"/>
          <w:sz w:val="24"/>
          <w:szCs w:val="24"/>
          <w:lang w:bidi="ar-IQ"/>
        </w:rPr>
      </w:pPr>
      <w:r w:rsidRPr="00D01863">
        <w:rPr>
          <w:rFonts w:asciiTheme="majorBidi" w:eastAsia="Times New Roman" w:hAnsiTheme="majorBidi" w:cstheme="majorBidi"/>
          <w:spacing w:val="-3"/>
          <w:sz w:val="24"/>
          <w:szCs w:val="24"/>
          <w:lang w:bidi="en-US"/>
        </w:rPr>
        <w:t xml:space="preserve">  </w:t>
      </w:r>
      <w:r w:rsidR="00E74DB7">
        <w:rPr>
          <w:rFonts w:asciiTheme="majorBidi" w:eastAsia="Times New Roman" w:hAnsiTheme="majorBidi" w:cstheme="majorBidi"/>
          <w:spacing w:val="-3"/>
          <w:sz w:val="24"/>
          <w:szCs w:val="24"/>
          <w:lang w:bidi="en-US"/>
        </w:rPr>
        <w:t xml:space="preserve"> </w:t>
      </w:r>
      <w:r w:rsidR="00D8231B" w:rsidRPr="00D01863">
        <w:rPr>
          <w:rFonts w:asciiTheme="majorBidi" w:eastAsia="Times New Roman" w:hAnsiTheme="majorBidi" w:cstheme="majorBidi"/>
          <w:spacing w:val="-3"/>
          <w:sz w:val="24"/>
          <w:szCs w:val="24"/>
          <w:lang w:bidi="en-US"/>
        </w:rPr>
        <w:t>The</w:t>
      </w:r>
      <w:r w:rsidR="006748D7" w:rsidRPr="00D01863">
        <w:rPr>
          <w:rFonts w:asciiTheme="majorBidi" w:eastAsia="Times New Roman" w:hAnsiTheme="majorBidi" w:cstheme="majorBidi"/>
          <w:spacing w:val="-3"/>
          <w:sz w:val="24"/>
          <w:szCs w:val="24"/>
          <w:lang w:bidi="en-US"/>
        </w:rPr>
        <w:t xml:space="preserve"> study </w:t>
      </w:r>
      <w:r w:rsidR="00D8231B" w:rsidRPr="00D01863">
        <w:rPr>
          <w:rFonts w:asciiTheme="majorBidi" w:eastAsia="Times New Roman" w:hAnsiTheme="majorBidi" w:cstheme="majorBidi"/>
          <w:spacing w:val="-3"/>
          <w:sz w:val="24"/>
          <w:szCs w:val="24"/>
          <w:lang w:bidi="en-US"/>
        </w:rPr>
        <w:t>perform</w:t>
      </w:r>
      <w:r w:rsidR="006748D7" w:rsidRPr="00D01863">
        <w:rPr>
          <w:rFonts w:asciiTheme="majorBidi" w:eastAsia="Times New Roman" w:hAnsiTheme="majorBidi" w:cstheme="majorBidi"/>
          <w:spacing w:val="-3"/>
          <w:sz w:val="24"/>
          <w:szCs w:val="24"/>
          <w:lang w:bidi="en-US"/>
        </w:rPr>
        <w:t xml:space="preserve">ed during December 2023 to February 2024. Sixty blood serum were collected </w:t>
      </w:r>
      <w:r w:rsidR="00A06C6A" w:rsidRPr="00D01863">
        <w:rPr>
          <w:rFonts w:asciiTheme="majorBidi" w:eastAsia="Times New Roman" w:hAnsiTheme="majorBidi" w:cstheme="majorBidi"/>
          <w:sz w:val="24"/>
          <w:szCs w:val="24"/>
          <w:lang w:bidi="en-US"/>
        </w:rPr>
        <w:t xml:space="preserve">from </w:t>
      </w:r>
      <w:r w:rsidR="00A06C6A" w:rsidRPr="00D01863">
        <w:rPr>
          <w:rFonts w:asciiTheme="majorBidi" w:eastAsia="Times New Roman" w:hAnsiTheme="majorBidi" w:cstheme="majorBidi"/>
          <w:spacing w:val="-3"/>
          <w:sz w:val="24"/>
          <w:szCs w:val="24"/>
          <w:lang w:bidi="en-US"/>
        </w:rPr>
        <w:t xml:space="preserve">Baghdad maternity hospitals </w:t>
      </w:r>
      <w:r w:rsidR="006748D7" w:rsidRPr="00D01863">
        <w:rPr>
          <w:rFonts w:asciiTheme="majorBidi" w:eastAsia="Times New Roman" w:hAnsiTheme="majorBidi" w:cstheme="majorBidi"/>
          <w:spacing w:val="-3"/>
          <w:sz w:val="24"/>
          <w:szCs w:val="24"/>
          <w:lang w:bidi="en-US"/>
        </w:rPr>
        <w:t xml:space="preserve">and divided into two groups, thirty blood serum were from </w:t>
      </w:r>
      <w:r w:rsidR="006748D7" w:rsidRPr="00D01863">
        <w:rPr>
          <w:rFonts w:asciiTheme="majorBidi" w:eastAsia="Times New Roman" w:hAnsiTheme="majorBidi" w:cstheme="majorBidi"/>
          <w:spacing w:val="-4"/>
          <w:sz w:val="24"/>
          <w:szCs w:val="24"/>
          <w:lang w:bidi="en-US"/>
        </w:rPr>
        <w:t xml:space="preserve">aborted </w:t>
      </w:r>
      <w:r w:rsidR="006748D7" w:rsidRPr="00D01863">
        <w:rPr>
          <w:rFonts w:asciiTheme="majorBidi" w:eastAsia="Times New Roman" w:hAnsiTheme="majorBidi" w:cstheme="majorBidi"/>
          <w:sz w:val="24"/>
          <w:szCs w:val="24"/>
          <w:lang w:bidi="en-US"/>
        </w:rPr>
        <w:t xml:space="preserve">women, and thirty </w:t>
      </w:r>
      <w:r w:rsidR="006748D7" w:rsidRPr="00D01863">
        <w:rPr>
          <w:rFonts w:asciiTheme="majorBidi" w:eastAsia="Times New Roman" w:hAnsiTheme="majorBidi" w:cstheme="majorBidi"/>
          <w:spacing w:val="-3"/>
          <w:sz w:val="24"/>
          <w:szCs w:val="24"/>
          <w:lang w:bidi="en-US"/>
        </w:rPr>
        <w:t xml:space="preserve">healthy </w:t>
      </w:r>
      <w:r w:rsidR="006748D7" w:rsidRPr="00D01863">
        <w:rPr>
          <w:rFonts w:asciiTheme="majorBidi" w:eastAsia="Times New Roman" w:hAnsiTheme="majorBidi" w:cstheme="majorBidi"/>
          <w:sz w:val="24"/>
          <w:szCs w:val="24"/>
          <w:lang w:bidi="en-US"/>
        </w:rPr>
        <w:t xml:space="preserve">women as a control </w:t>
      </w:r>
      <w:r w:rsidR="006748D7" w:rsidRPr="00D01863">
        <w:rPr>
          <w:rFonts w:asciiTheme="majorBidi" w:eastAsia="Times New Roman" w:hAnsiTheme="majorBidi" w:cstheme="majorBidi"/>
          <w:spacing w:val="-4"/>
          <w:sz w:val="24"/>
          <w:szCs w:val="24"/>
          <w:lang w:bidi="en-US"/>
        </w:rPr>
        <w:t>group</w:t>
      </w:r>
      <w:r w:rsidR="006748D7" w:rsidRPr="00D01863">
        <w:rPr>
          <w:rFonts w:asciiTheme="majorBidi" w:eastAsia="Times New Roman" w:hAnsiTheme="majorBidi" w:cstheme="majorBidi"/>
          <w:sz w:val="24"/>
          <w:szCs w:val="24"/>
          <w:lang w:bidi="en-US"/>
        </w:rPr>
        <w:t>.</w:t>
      </w:r>
      <w:r w:rsidR="006748D7" w:rsidRPr="00D01863">
        <w:rPr>
          <w:rFonts w:asciiTheme="majorBidi" w:eastAsia="Times New Roman" w:hAnsiTheme="majorBidi" w:cstheme="majorBidi"/>
          <w:spacing w:val="-3"/>
          <w:sz w:val="24"/>
          <w:szCs w:val="24"/>
          <w:lang w:bidi="en-US"/>
        </w:rPr>
        <w:t xml:space="preserve"> </w:t>
      </w:r>
      <w:r w:rsidR="006748D7" w:rsidRPr="00D01863">
        <w:rPr>
          <w:rFonts w:asciiTheme="majorBidi" w:eastAsia="Times New Roman" w:hAnsiTheme="majorBidi" w:cstheme="majorBidi"/>
          <w:color w:val="000000" w:themeColor="text1"/>
          <w:spacing w:val="5"/>
          <w:sz w:val="24"/>
          <w:szCs w:val="24"/>
          <w:lang w:bidi="en-US"/>
        </w:rPr>
        <w:t xml:space="preserve">The </w:t>
      </w:r>
      <w:r w:rsidR="006748D7" w:rsidRPr="00D01863">
        <w:rPr>
          <w:rFonts w:asciiTheme="majorBidi" w:eastAsia="Times New Roman" w:hAnsiTheme="majorBidi" w:cstheme="majorBidi"/>
          <w:color w:val="000000" w:themeColor="text1"/>
          <w:spacing w:val="-6"/>
          <w:sz w:val="24"/>
          <w:szCs w:val="24"/>
          <w:lang w:bidi="en-US"/>
        </w:rPr>
        <w:t xml:space="preserve">age </w:t>
      </w:r>
      <w:r w:rsidR="006748D7" w:rsidRPr="00D01863">
        <w:rPr>
          <w:rFonts w:asciiTheme="majorBidi" w:eastAsia="Times New Roman" w:hAnsiTheme="majorBidi" w:cstheme="majorBidi"/>
          <w:color w:val="000000" w:themeColor="text1"/>
          <w:sz w:val="24"/>
          <w:szCs w:val="24"/>
          <w:lang w:bidi="en-US"/>
        </w:rPr>
        <w:t xml:space="preserve">of </w:t>
      </w:r>
      <w:r w:rsidR="0061552D" w:rsidRPr="00D01863">
        <w:rPr>
          <w:rFonts w:asciiTheme="majorBidi" w:eastAsia="Times New Roman" w:hAnsiTheme="majorBidi" w:cstheme="majorBidi"/>
          <w:color w:val="000000" w:themeColor="text1"/>
          <w:spacing w:val="-3"/>
          <w:sz w:val="24"/>
          <w:szCs w:val="24"/>
          <w:lang w:bidi="en-US"/>
        </w:rPr>
        <w:t xml:space="preserve">samples </w:t>
      </w:r>
      <w:r w:rsidR="006748D7" w:rsidRPr="00D01863">
        <w:rPr>
          <w:rFonts w:asciiTheme="majorBidi" w:eastAsia="Times New Roman" w:hAnsiTheme="majorBidi" w:cstheme="majorBidi"/>
          <w:color w:val="000000" w:themeColor="text1"/>
          <w:spacing w:val="-3"/>
          <w:sz w:val="24"/>
          <w:szCs w:val="24"/>
          <w:lang w:bidi="en-US"/>
        </w:rPr>
        <w:t xml:space="preserve">ranged </w:t>
      </w:r>
      <w:r w:rsidR="006748D7" w:rsidRPr="00D01863">
        <w:rPr>
          <w:rFonts w:asciiTheme="majorBidi" w:eastAsia="Times New Roman" w:hAnsiTheme="majorBidi" w:cstheme="majorBidi"/>
          <w:color w:val="000000" w:themeColor="text1"/>
          <w:sz w:val="24"/>
          <w:szCs w:val="24"/>
          <w:lang w:bidi="en-US"/>
        </w:rPr>
        <w:t>between (17-40) years</w:t>
      </w:r>
      <w:r w:rsidR="00410656" w:rsidRPr="00D01863">
        <w:rPr>
          <w:rFonts w:asciiTheme="majorBidi" w:eastAsia="Calibri" w:hAnsiTheme="majorBidi" w:cstheme="majorBidi"/>
          <w:color w:val="000000" w:themeColor="text1"/>
          <w:sz w:val="24"/>
          <w:szCs w:val="24"/>
          <w:lang w:bidi="ar-IQ"/>
        </w:rPr>
        <w:t>.</w:t>
      </w:r>
      <w:r w:rsidR="0061552D" w:rsidRPr="00D01863">
        <w:rPr>
          <w:rFonts w:asciiTheme="majorBidi" w:eastAsia="Calibri" w:hAnsiTheme="majorBidi" w:cstheme="majorBidi"/>
          <w:color w:val="000000" w:themeColor="text1"/>
          <w:sz w:val="24"/>
          <w:szCs w:val="24"/>
          <w:lang w:bidi="ar-IQ"/>
        </w:rPr>
        <w:t xml:space="preserve"> S</w:t>
      </w:r>
      <w:r w:rsidR="006748D7" w:rsidRPr="00D01863">
        <w:rPr>
          <w:rFonts w:asciiTheme="majorBidi" w:eastAsia="Calibri" w:hAnsiTheme="majorBidi" w:cstheme="majorBidi"/>
          <w:color w:val="000000" w:themeColor="text1"/>
          <w:sz w:val="24"/>
          <w:szCs w:val="24"/>
          <w:lang w:bidi="ar-IQ"/>
        </w:rPr>
        <w:t>erological</w:t>
      </w:r>
      <w:r w:rsidR="00800EF2" w:rsidRPr="00D01863">
        <w:rPr>
          <w:rFonts w:asciiTheme="majorBidi" w:eastAsia="Calibri" w:hAnsiTheme="majorBidi" w:cstheme="majorBidi"/>
          <w:color w:val="000000" w:themeColor="text1"/>
          <w:sz w:val="24"/>
          <w:szCs w:val="24"/>
          <w:lang w:bidi="ar-IQ"/>
        </w:rPr>
        <w:t xml:space="preserve"> tests (</w:t>
      </w:r>
      <w:r w:rsidR="00800EF2" w:rsidRPr="00D01863">
        <w:rPr>
          <w:rFonts w:asciiTheme="majorBidi" w:hAnsiTheme="majorBidi" w:cstheme="majorBidi"/>
          <w:color w:val="242021"/>
          <w:sz w:val="24"/>
          <w:szCs w:val="24"/>
        </w:rPr>
        <w:t>IgM and IgG)</w:t>
      </w:r>
      <w:r w:rsidR="0061552D" w:rsidRPr="00D01863">
        <w:rPr>
          <w:rFonts w:asciiTheme="majorBidi" w:eastAsia="Calibri" w:hAnsiTheme="majorBidi" w:cstheme="majorBidi"/>
          <w:color w:val="000000" w:themeColor="text1"/>
          <w:sz w:val="24"/>
          <w:szCs w:val="24"/>
          <w:lang w:bidi="ar-IQ"/>
        </w:rPr>
        <w:t xml:space="preserve"> were accomplished using </w:t>
      </w:r>
      <w:r w:rsidR="00800EF2" w:rsidRPr="00D01863">
        <w:rPr>
          <w:rFonts w:asciiTheme="majorBidi" w:hAnsiTheme="majorBidi" w:cstheme="majorBidi"/>
          <w:color w:val="242021"/>
          <w:sz w:val="24"/>
          <w:szCs w:val="24"/>
        </w:rPr>
        <w:t xml:space="preserve">Enzygnost Anti-Rubella Virus kit (Siemens Healthcare Diagnostics, Germany) according to the </w:t>
      </w:r>
      <w:r w:rsidR="008F5D8F" w:rsidRPr="00D01863">
        <w:rPr>
          <w:rFonts w:asciiTheme="majorBidi" w:hAnsiTheme="majorBidi" w:cstheme="majorBidi"/>
          <w:color w:val="242021"/>
          <w:sz w:val="24"/>
          <w:szCs w:val="24"/>
        </w:rPr>
        <w:t>manufacturer’s</w:t>
      </w:r>
      <w:r w:rsidR="00800EF2" w:rsidRPr="00D01863">
        <w:rPr>
          <w:rFonts w:asciiTheme="majorBidi" w:hAnsiTheme="majorBidi" w:cstheme="majorBidi"/>
          <w:color w:val="242021"/>
          <w:sz w:val="24"/>
          <w:szCs w:val="24"/>
        </w:rPr>
        <w:t xml:space="preserve"> instruction</w:t>
      </w:r>
      <w:r w:rsidR="006748D7" w:rsidRPr="00D01863">
        <w:rPr>
          <w:rFonts w:asciiTheme="majorBidi" w:eastAsia="Calibri" w:hAnsiTheme="majorBidi" w:cstheme="majorBidi"/>
          <w:color w:val="000000" w:themeColor="text1"/>
          <w:sz w:val="24"/>
          <w:szCs w:val="24"/>
          <w:lang w:bidi="ar-IQ"/>
        </w:rPr>
        <w:t xml:space="preserve">. </w:t>
      </w:r>
      <w:r w:rsidR="0012158B" w:rsidRPr="00D01863">
        <w:rPr>
          <w:rFonts w:asciiTheme="majorBidi" w:eastAsia="Calibri" w:hAnsiTheme="majorBidi" w:cstheme="majorBidi"/>
          <w:sz w:val="24"/>
          <w:szCs w:val="24"/>
          <w:lang w:bidi="ar-IQ"/>
        </w:rPr>
        <w:t xml:space="preserve">The levels of anti-Rubella IgG and IgM were expressed </w:t>
      </w:r>
      <w:r w:rsidR="0061552D" w:rsidRPr="00D01863">
        <w:rPr>
          <w:rFonts w:asciiTheme="majorBidi" w:eastAsia="Calibri" w:hAnsiTheme="majorBidi" w:cstheme="majorBidi"/>
          <w:sz w:val="24"/>
          <w:szCs w:val="24"/>
          <w:lang w:bidi="ar-IQ"/>
        </w:rPr>
        <w:t xml:space="preserve">as IU/mL and COI, respectively, </w:t>
      </w:r>
      <w:r w:rsidR="0012158B" w:rsidRPr="00D01863">
        <w:rPr>
          <w:rFonts w:asciiTheme="majorBidi" w:eastAsia="Calibri" w:hAnsiTheme="majorBidi" w:cstheme="majorBidi"/>
          <w:sz w:val="24"/>
          <w:szCs w:val="24"/>
          <w:lang w:bidi="ar-IQ"/>
        </w:rPr>
        <w:t xml:space="preserve">anti-Rubella IgG antibody values &lt; 10.0 IU/mL are regarded as negative, and anti-Rubella IgM antibody values ≥ 10.0 IU/mL are observed as positive; </w:t>
      </w:r>
      <w:r w:rsidR="0061552D" w:rsidRPr="00D01863">
        <w:rPr>
          <w:rFonts w:asciiTheme="majorBidi" w:eastAsia="Calibri" w:hAnsiTheme="majorBidi" w:cstheme="majorBidi"/>
          <w:sz w:val="24"/>
          <w:szCs w:val="24"/>
          <w:lang w:bidi="ar-IQ"/>
        </w:rPr>
        <w:t xml:space="preserve">while </w:t>
      </w:r>
      <w:r w:rsidR="0012158B" w:rsidRPr="00D01863">
        <w:rPr>
          <w:rFonts w:asciiTheme="majorBidi" w:eastAsia="Calibri" w:hAnsiTheme="majorBidi" w:cstheme="majorBidi"/>
          <w:sz w:val="24"/>
          <w:szCs w:val="24"/>
          <w:lang w:bidi="ar-IQ"/>
        </w:rPr>
        <w:t xml:space="preserve">anti-Rubella IgM antibody values &lt; 0 and 8 COI are regarded as negative, and values ≥ 1.0 are </w:t>
      </w:r>
      <w:r w:rsidR="005B429D" w:rsidRPr="00D01863">
        <w:rPr>
          <w:rFonts w:asciiTheme="majorBidi" w:eastAsia="Calibri" w:hAnsiTheme="majorBidi" w:cstheme="majorBidi"/>
          <w:sz w:val="24"/>
          <w:szCs w:val="24"/>
          <w:lang w:bidi="ar-IQ"/>
        </w:rPr>
        <w:t>observed</w:t>
      </w:r>
      <w:r w:rsidR="0012158B" w:rsidRPr="00D01863">
        <w:rPr>
          <w:rFonts w:asciiTheme="majorBidi" w:eastAsia="Calibri" w:hAnsiTheme="majorBidi" w:cstheme="majorBidi"/>
          <w:sz w:val="24"/>
          <w:szCs w:val="24"/>
          <w:lang w:bidi="ar-IQ"/>
        </w:rPr>
        <w:t xml:space="preserve"> as positive. </w:t>
      </w:r>
      <w:r w:rsidR="00EA7F3E" w:rsidRPr="00D01863">
        <w:rPr>
          <w:rFonts w:asciiTheme="majorBidi" w:eastAsia="Calibri" w:hAnsiTheme="majorBidi" w:cstheme="majorBidi"/>
          <w:color w:val="000000" w:themeColor="text1"/>
          <w:sz w:val="24"/>
          <w:szCs w:val="24"/>
          <w:lang w:bidi="ar-IQ"/>
        </w:rPr>
        <w:t xml:space="preserve">Molecular recognition of rubella virus </w:t>
      </w:r>
      <w:r w:rsidR="0061552D" w:rsidRPr="00D01863">
        <w:rPr>
          <w:rFonts w:asciiTheme="majorBidi" w:eastAsia="Calibri" w:hAnsiTheme="majorBidi" w:cstheme="majorBidi"/>
          <w:color w:val="000000" w:themeColor="text1"/>
          <w:sz w:val="24"/>
          <w:szCs w:val="24"/>
          <w:lang w:bidi="ar-IQ"/>
        </w:rPr>
        <w:t xml:space="preserve">was performed </w:t>
      </w:r>
      <w:r w:rsidR="00EA7F3E" w:rsidRPr="00D01863">
        <w:rPr>
          <w:rFonts w:asciiTheme="majorBidi" w:eastAsia="Calibri" w:hAnsiTheme="majorBidi" w:cstheme="majorBidi"/>
          <w:color w:val="000000" w:themeColor="text1"/>
          <w:sz w:val="24"/>
          <w:szCs w:val="24"/>
          <w:lang w:bidi="ar-IQ"/>
        </w:rPr>
        <w:t xml:space="preserve">by </w:t>
      </w:r>
      <w:r w:rsidR="0061552D" w:rsidRPr="00D01863">
        <w:rPr>
          <w:rFonts w:asciiTheme="majorBidi" w:eastAsia="Calibri" w:hAnsiTheme="majorBidi" w:cstheme="majorBidi"/>
          <w:color w:val="000000" w:themeColor="text1"/>
          <w:sz w:val="24"/>
          <w:szCs w:val="24"/>
          <w:lang w:bidi="ar-IQ"/>
        </w:rPr>
        <w:t xml:space="preserve">reverse transcriptase PCR (RT-PCR) </w:t>
      </w:r>
      <w:r w:rsidR="00EA7F3E" w:rsidRPr="00D01863">
        <w:rPr>
          <w:rFonts w:asciiTheme="majorBidi" w:eastAsia="Calibri" w:hAnsiTheme="majorBidi" w:cstheme="majorBidi"/>
          <w:color w:val="000000" w:themeColor="text1"/>
          <w:sz w:val="24"/>
          <w:szCs w:val="24"/>
          <w:lang w:bidi="ar-IQ"/>
        </w:rPr>
        <w:t>using Rubella Real-TM Qual kit (Sacace/ Italy)</w:t>
      </w:r>
      <w:r w:rsidR="0061552D" w:rsidRPr="00D01863">
        <w:rPr>
          <w:rFonts w:asciiTheme="majorBidi" w:eastAsia="Calibri" w:hAnsiTheme="majorBidi" w:cstheme="majorBidi"/>
          <w:color w:val="000000" w:themeColor="text1"/>
          <w:sz w:val="24"/>
          <w:szCs w:val="24"/>
          <w:lang w:bidi="ar-IQ"/>
        </w:rPr>
        <w:t xml:space="preserve"> according to </w:t>
      </w:r>
      <w:r w:rsidR="00980E57" w:rsidRPr="00D01863">
        <w:rPr>
          <w:rFonts w:asciiTheme="majorBidi" w:hAnsiTheme="majorBidi" w:cstheme="majorBidi"/>
          <w:color w:val="242021"/>
          <w:sz w:val="24"/>
          <w:szCs w:val="24"/>
        </w:rPr>
        <w:t>the manufacturer’s instruction</w:t>
      </w:r>
      <w:r w:rsidR="00EA7F3E" w:rsidRPr="00D01863">
        <w:rPr>
          <w:rFonts w:asciiTheme="majorBidi" w:eastAsia="Calibri" w:hAnsiTheme="majorBidi" w:cstheme="majorBidi"/>
          <w:color w:val="000000" w:themeColor="text1"/>
          <w:sz w:val="24"/>
          <w:szCs w:val="24"/>
          <w:lang w:bidi="ar-IQ"/>
        </w:rPr>
        <w:t>.</w:t>
      </w:r>
      <w:r w:rsidR="00A946B9" w:rsidRPr="00A946B9">
        <w:rPr>
          <w:rFonts w:asciiTheme="majorBidi" w:hAnsiTheme="majorBidi" w:cstheme="majorBidi"/>
          <w:b/>
          <w:kern w:val="2"/>
          <w:sz w:val="24"/>
          <w:szCs w:val="24"/>
          <w:lang w:val="en-GB"/>
          <w14:ligatures w14:val="standardContextual"/>
        </w:rPr>
        <w:t xml:space="preserve"> </w:t>
      </w:r>
      <w:r w:rsidR="00A946B9" w:rsidRPr="00A946B9">
        <w:rPr>
          <w:rFonts w:asciiTheme="majorBidi" w:eastAsia="Calibri" w:hAnsiTheme="majorBidi" w:cstheme="majorBidi"/>
          <w:bCs/>
          <w:color w:val="000000" w:themeColor="text1"/>
          <w:sz w:val="24"/>
          <w:szCs w:val="24"/>
          <w:lang w:val="en-GB" w:bidi="ar-IQ"/>
        </w:rPr>
        <w:t>The components of</w:t>
      </w:r>
      <w:r w:rsidR="00A946B9">
        <w:rPr>
          <w:rFonts w:asciiTheme="majorBidi" w:eastAsia="Calibri" w:hAnsiTheme="majorBidi" w:cstheme="majorBidi"/>
          <w:bCs/>
          <w:color w:val="000000" w:themeColor="text1"/>
          <w:sz w:val="24"/>
          <w:szCs w:val="24"/>
          <w:lang w:val="en-GB" w:bidi="ar-IQ"/>
        </w:rPr>
        <w:t xml:space="preserve"> PCR mix for gene amplification</w:t>
      </w:r>
      <w:r w:rsidR="00A946B9" w:rsidRPr="00A946B9">
        <w:rPr>
          <w:rFonts w:asciiTheme="majorBidi" w:eastAsia="Calibri" w:hAnsiTheme="majorBidi" w:cstheme="majorBidi"/>
          <w:bCs/>
          <w:color w:val="000000" w:themeColor="text1"/>
          <w:sz w:val="24"/>
          <w:szCs w:val="24"/>
          <w:lang w:val="en-GB" w:bidi="ar-IQ"/>
        </w:rPr>
        <w:t xml:space="preserve"> are illustrated in </w:t>
      </w:r>
      <w:r w:rsidR="00A946B9" w:rsidRPr="00A946B9">
        <w:rPr>
          <w:rFonts w:asciiTheme="majorBidi" w:eastAsia="Calibri" w:hAnsiTheme="majorBidi" w:cstheme="majorBidi"/>
          <w:bCs/>
          <w:color w:val="000000" w:themeColor="text1"/>
          <w:sz w:val="24"/>
          <w:szCs w:val="24"/>
          <w:lang w:val="en-GB" w:bidi="ar-IQ"/>
        </w:rPr>
        <w:fldChar w:fldCharType="begin"/>
      </w:r>
      <w:r w:rsidR="00A946B9" w:rsidRPr="00A946B9">
        <w:rPr>
          <w:rFonts w:asciiTheme="majorBidi" w:eastAsia="Calibri" w:hAnsiTheme="majorBidi" w:cstheme="majorBidi"/>
          <w:bCs/>
          <w:color w:val="000000" w:themeColor="text1"/>
          <w:sz w:val="24"/>
          <w:szCs w:val="24"/>
          <w:lang w:val="en-GB" w:bidi="ar-IQ"/>
        </w:rPr>
        <w:instrText xml:space="preserve"> REF _Ref210419028 \h  \* MERGEFORMAT </w:instrText>
      </w:r>
      <w:r w:rsidR="00A946B9" w:rsidRPr="00A946B9">
        <w:rPr>
          <w:rFonts w:asciiTheme="majorBidi" w:eastAsia="Calibri" w:hAnsiTheme="majorBidi" w:cstheme="majorBidi"/>
          <w:bCs/>
          <w:color w:val="000000" w:themeColor="text1"/>
          <w:sz w:val="24"/>
          <w:szCs w:val="24"/>
          <w:lang w:val="en-GB" w:bidi="ar-IQ"/>
        </w:rPr>
      </w:r>
      <w:r w:rsidR="00A946B9" w:rsidRPr="00A946B9">
        <w:rPr>
          <w:rFonts w:asciiTheme="majorBidi" w:eastAsia="Calibri" w:hAnsiTheme="majorBidi" w:cstheme="majorBidi"/>
          <w:bCs/>
          <w:color w:val="000000" w:themeColor="text1"/>
          <w:sz w:val="24"/>
          <w:szCs w:val="24"/>
          <w:lang w:val="en-GB" w:bidi="ar-IQ"/>
        </w:rPr>
        <w:fldChar w:fldCharType="separate"/>
      </w:r>
      <w:r w:rsidR="00A946B9" w:rsidRPr="00A946B9">
        <w:rPr>
          <w:rFonts w:asciiTheme="majorBidi" w:eastAsia="Calibri" w:hAnsiTheme="majorBidi" w:cstheme="majorBidi"/>
          <w:color w:val="000000" w:themeColor="text1"/>
          <w:sz w:val="24"/>
          <w:szCs w:val="24"/>
          <w:lang w:val="en-GB" w:bidi="ar-IQ"/>
        </w:rPr>
        <w:t xml:space="preserve">Table </w:t>
      </w:r>
      <w:r w:rsidR="00A946B9">
        <w:rPr>
          <w:rFonts w:asciiTheme="majorBidi" w:eastAsia="Calibri" w:hAnsiTheme="majorBidi" w:cstheme="majorBidi"/>
          <w:color w:val="000000" w:themeColor="text1"/>
          <w:sz w:val="24"/>
          <w:szCs w:val="24"/>
          <w:lang w:val="en-GB" w:bidi="ar-IQ"/>
        </w:rPr>
        <w:t>1</w:t>
      </w:r>
      <w:r w:rsidR="00A946B9" w:rsidRPr="00A946B9">
        <w:rPr>
          <w:rFonts w:asciiTheme="majorBidi" w:eastAsia="Calibri" w:hAnsiTheme="majorBidi" w:cstheme="majorBidi"/>
          <w:color w:val="000000" w:themeColor="text1"/>
          <w:sz w:val="24"/>
          <w:szCs w:val="24"/>
          <w:lang w:bidi="ar-IQ"/>
        </w:rPr>
        <w:fldChar w:fldCharType="end"/>
      </w:r>
      <w:bookmarkStart w:id="0" w:name="_Ref210419028"/>
    </w:p>
    <w:p w:rsidR="00A946B9" w:rsidRPr="00A946B9" w:rsidRDefault="00A946B9" w:rsidP="00A946B9">
      <w:pPr>
        <w:spacing w:line="240" w:lineRule="auto"/>
        <w:jc w:val="both"/>
        <w:rPr>
          <w:rFonts w:asciiTheme="majorBidi" w:eastAsia="Calibri" w:hAnsiTheme="majorBidi" w:cstheme="majorBidi"/>
          <w:bCs/>
          <w:color w:val="000000" w:themeColor="text1"/>
          <w:sz w:val="24"/>
          <w:szCs w:val="24"/>
          <w:lang w:val="en-GB" w:bidi="ar-IQ"/>
        </w:rPr>
      </w:pPr>
      <w:r w:rsidRPr="00A946B9">
        <w:rPr>
          <w:rFonts w:asciiTheme="majorBidi" w:eastAsia="Calibri" w:hAnsiTheme="majorBidi" w:cstheme="majorBidi"/>
          <w:iCs/>
          <w:color w:val="000000" w:themeColor="text1"/>
          <w:sz w:val="24"/>
          <w:szCs w:val="24"/>
          <w:lang w:val="en-GB" w:bidi="ar-IQ"/>
        </w:rPr>
        <w:t xml:space="preserve">Table </w:t>
      </w:r>
      <w:bookmarkEnd w:id="0"/>
      <w:r>
        <w:rPr>
          <w:rFonts w:asciiTheme="majorBidi" w:eastAsia="Calibri" w:hAnsiTheme="majorBidi" w:cstheme="majorBidi"/>
          <w:iCs/>
          <w:color w:val="000000" w:themeColor="text1"/>
          <w:sz w:val="24"/>
          <w:szCs w:val="24"/>
          <w:lang w:val="en-GB" w:bidi="ar-IQ"/>
        </w:rPr>
        <w:t>1</w:t>
      </w:r>
      <w:r w:rsidRPr="00A946B9">
        <w:rPr>
          <w:rFonts w:asciiTheme="majorBidi" w:eastAsia="Calibri" w:hAnsiTheme="majorBidi" w:cstheme="majorBidi"/>
          <w:iCs/>
          <w:color w:val="000000" w:themeColor="text1"/>
          <w:sz w:val="24"/>
          <w:szCs w:val="24"/>
          <w:lang w:bidi="ar-IQ"/>
        </w:rPr>
        <w:t>: The PCR reaction components.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68"/>
        <w:gridCol w:w="3101"/>
      </w:tblGrid>
      <w:tr w:rsidR="00A946B9" w:rsidRPr="00A946B9" w:rsidTr="00EB4340">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Components</w:t>
            </w:r>
          </w:p>
        </w:tc>
        <w:tc>
          <w:tcPr>
            <w:tcW w:w="3101"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Volume (µl)</w:t>
            </w:r>
          </w:p>
        </w:tc>
      </w:tr>
      <w:tr w:rsidR="00A946B9" w:rsidRPr="00A946B9" w:rsidTr="00EB4340">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roofErr w:type="spellStart"/>
            <w:r w:rsidRPr="009412C6">
              <w:rPr>
                <w:rFonts w:asciiTheme="majorBidi" w:eastAsia="Calibri" w:hAnsiTheme="majorBidi" w:cstheme="majorBidi"/>
                <w:bCs/>
                <w:color w:val="000000" w:themeColor="text1"/>
                <w:sz w:val="24"/>
                <w:szCs w:val="24"/>
                <w:lang w:val="en-GB" w:bidi="ar-IQ"/>
              </w:rPr>
              <w:t>Taq</w:t>
            </w:r>
            <w:proofErr w:type="spellEnd"/>
            <w:r w:rsidRPr="009412C6">
              <w:rPr>
                <w:rFonts w:asciiTheme="majorBidi" w:eastAsia="Calibri" w:hAnsiTheme="majorBidi" w:cstheme="majorBidi"/>
                <w:bCs/>
                <w:color w:val="000000" w:themeColor="text1"/>
                <w:sz w:val="24"/>
                <w:szCs w:val="24"/>
                <w:lang w:val="en-GB" w:bidi="ar-IQ"/>
              </w:rPr>
              <w:t xml:space="preserve"> PCR </w:t>
            </w:r>
            <w:proofErr w:type="spellStart"/>
            <w:r w:rsidRPr="009412C6">
              <w:rPr>
                <w:rFonts w:asciiTheme="majorBidi" w:eastAsia="Calibri" w:hAnsiTheme="majorBidi" w:cstheme="majorBidi"/>
                <w:bCs/>
                <w:color w:val="000000" w:themeColor="text1"/>
                <w:sz w:val="24"/>
                <w:szCs w:val="24"/>
                <w:lang w:val="en-GB" w:bidi="ar-IQ"/>
              </w:rPr>
              <w:t>PreMix</w:t>
            </w:r>
            <w:proofErr w:type="spellEnd"/>
          </w:p>
        </w:tc>
        <w:tc>
          <w:tcPr>
            <w:tcW w:w="3101" w:type="dxa"/>
            <w:vAlign w:val="center"/>
          </w:tcPr>
          <w:p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4</w:t>
            </w:r>
          </w:p>
        </w:tc>
      </w:tr>
      <w:tr w:rsidR="00A946B9" w:rsidRPr="00A946B9" w:rsidTr="00EB4340">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Forward primer</w:t>
            </w:r>
          </w:p>
        </w:tc>
        <w:tc>
          <w:tcPr>
            <w:tcW w:w="3101" w:type="dxa"/>
            <w:vAlign w:val="center"/>
          </w:tcPr>
          <w:p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xml:space="preserve">/ µl (1 µl) </w:t>
            </w:r>
          </w:p>
        </w:tc>
      </w:tr>
      <w:tr w:rsidR="00A946B9" w:rsidRPr="00A946B9" w:rsidTr="00EB4340">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Reverse primer</w:t>
            </w:r>
          </w:p>
        </w:tc>
        <w:tc>
          <w:tcPr>
            <w:tcW w:w="3101" w:type="dxa"/>
            <w:vAlign w:val="center"/>
          </w:tcPr>
          <w:p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µl (1 µl)</w:t>
            </w:r>
          </w:p>
        </w:tc>
      </w:tr>
      <w:tr w:rsidR="00A946B9" w:rsidRPr="00A946B9" w:rsidTr="00EB4340">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Distilled water</w:t>
            </w:r>
          </w:p>
        </w:tc>
        <w:tc>
          <w:tcPr>
            <w:tcW w:w="3101" w:type="dxa"/>
            <w:vAlign w:val="center"/>
          </w:tcPr>
          <w:p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5</w:t>
            </w:r>
          </w:p>
        </w:tc>
      </w:tr>
      <w:tr w:rsidR="00A946B9" w:rsidRPr="00A946B9" w:rsidTr="009412C6">
        <w:trPr>
          <w:jc w:val="center"/>
        </w:trPr>
        <w:tc>
          <w:tcPr>
            <w:tcW w:w="3168" w:type="dxa"/>
            <w:shd w:val="clear" w:color="auto" w:fill="E7E6E6" w:themeFill="background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 xml:space="preserve"> Total</w:t>
            </w:r>
          </w:p>
        </w:tc>
        <w:tc>
          <w:tcPr>
            <w:tcW w:w="3101" w:type="dxa"/>
            <w:shd w:val="clear" w:color="auto" w:fill="F2F2F2" w:themeFill="background1" w:themeFillShade="F2"/>
            <w:vAlign w:val="center"/>
          </w:tcPr>
          <w:p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25</w:t>
            </w:r>
          </w:p>
        </w:tc>
      </w:tr>
    </w:tbl>
    <w:p w:rsidR="00A946B9"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
    <w:p w:rsidR="009412C6" w:rsidRPr="009412C6" w:rsidRDefault="009412C6" w:rsidP="00FB4D76">
      <w:pPr>
        <w:shd w:val="clear" w:color="auto" w:fill="FFFFFF" w:themeFill="background1"/>
        <w:spacing w:line="240" w:lineRule="auto"/>
        <w:jc w:val="both"/>
        <w:rPr>
          <w:rFonts w:asciiTheme="majorBidi" w:eastAsia="Calibri" w:hAnsiTheme="majorBidi" w:cstheme="majorBidi"/>
          <w:bCs/>
          <w:iCs/>
          <w:color w:val="000000" w:themeColor="text1"/>
          <w:sz w:val="24"/>
          <w:szCs w:val="24"/>
          <w:lang w:val="en-GB" w:bidi="ar-IQ"/>
        </w:rPr>
      </w:pPr>
      <w:bookmarkStart w:id="1" w:name="_Ref210419063"/>
      <w:r w:rsidRPr="009412C6">
        <w:rPr>
          <w:rFonts w:asciiTheme="majorBidi" w:eastAsia="Calibri" w:hAnsiTheme="majorBidi" w:cstheme="majorBidi"/>
          <w:bCs/>
          <w:iCs/>
          <w:color w:val="000000" w:themeColor="text1"/>
          <w:sz w:val="24"/>
          <w:szCs w:val="24"/>
          <w:lang w:val="en-GB" w:bidi="ar-IQ"/>
        </w:rPr>
        <w:t xml:space="preserve">Table </w:t>
      </w:r>
      <w:bookmarkEnd w:id="1"/>
      <w:r w:rsidR="00FB4D76">
        <w:rPr>
          <w:rFonts w:asciiTheme="majorBidi" w:eastAsia="Calibri" w:hAnsiTheme="majorBidi" w:cstheme="majorBidi"/>
          <w:bCs/>
          <w:iCs/>
          <w:color w:val="000000" w:themeColor="text1"/>
          <w:sz w:val="24"/>
          <w:szCs w:val="24"/>
          <w:lang w:val="en-GB" w:bidi="ar-IQ"/>
        </w:rPr>
        <w:t>2</w:t>
      </w:r>
      <w:r w:rsidRPr="009412C6">
        <w:rPr>
          <w:rFonts w:asciiTheme="majorBidi" w:eastAsia="Calibri" w:hAnsiTheme="majorBidi" w:cstheme="majorBidi"/>
          <w:bCs/>
          <w:iCs/>
          <w:color w:val="000000" w:themeColor="text1"/>
          <w:sz w:val="24"/>
          <w:szCs w:val="24"/>
          <w:lang w:bidi="ar-IQ"/>
        </w:rPr>
        <w:t>: The PCR cycling conditions.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28"/>
        <w:gridCol w:w="2250"/>
        <w:gridCol w:w="1260"/>
        <w:gridCol w:w="1710"/>
      </w:tblGrid>
      <w:tr w:rsidR="009412C6" w:rsidRPr="00FB4D76" w:rsidTr="00EB4340">
        <w:trPr>
          <w:jc w:val="center"/>
        </w:trPr>
        <w:tc>
          <w:tcPr>
            <w:tcW w:w="2628"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Phase</w:t>
            </w:r>
          </w:p>
        </w:tc>
        <w:tc>
          <w:tcPr>
            <w:tcW w:w="2250"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Temperature (ᵒC)</w:t>
            </w:r>
          </w:p>
        </w:tc>
        <w:tc>
          <w:tcPr>
            <w:tcW w:w="1260"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Time</w:t>
            </w:r>
          </w:p>
        </w:tc>
        <w:tc>
          <w:tcPr>
            <w:tcW w:w="1710" w:type="dxa"/>
            <w:shd w:val="clear" w:color="auto" w:fill="E7E6E6" w:themeFill="background2"/>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No. of cycle</w:t>
            </w:r>
          </w:p>
        </w:tc>
      </w:tr>
      <w:tr w:rsidR="009412C6" w:rsidRPr="00FB4D76" w:rsidTr="00EB4340">
        <w:trPr>
          <w:jc w:val="center"/>
        </w:trPr>
        <w:tc>
          <w:tcPr>
            <w:tcW w:w="2628"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Initial Denaturation</w:t>
            </w:r>
          </w:p>
        </w:tc>
        <w:tc>
          <w:tcPr>
            <w:tcW w:w="225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 min.</w:t>
            </w:r>
          </w:p>
        </w:tc>
        <w:tc>
          <w:tcPr>
            <w:tcW w:w="1710" w:type="dxa"/>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r w:rsidR="009412C6" w:rsidRPr="00FB4D76" w:rsidTr="00EB4340">
        <w:trPr>
          <w:jc w:val="center"/>
        </w:trPr>
        <w:tc>
          <w:tcPr>
            <w:tcW w:w="2628"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lastRenderedPageBreak/>
              <w:t xml:space="preserve">Denaturation </w:t>
            </w:r>
          </w:p>
        </w:tc>
        <w:tc>
          <w:tcPr>
            <w:tcW w:w="225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val="restart"/>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w:t>
            </w:r>
          </w:p>
        </w:tc>
      </w:tr>
      <w:tr w:rsidR="009412C6" w:rsidRPr="00FB4D76" w:rsidTr="00EB4340">
        <w:trPr>
          <w:jc w:val="center"/>
        </w:trPr>
        <w:tc>
          <w:tcPr>
            <w:tcW w:w="2628"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Annealing</w:t>
            </w:r>
          </w:p>
        </w:tc>
        <w:tc>
          <w:tcPr>
            <w:tcW w:w="2250" w:type="dxa"/>
            <w:vAlign w:val="center"/>
          </w:tcPr>
          <w:p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55</w:t>
            </w:r>
            <w:r w:rsidR="009412C6" w:rsidRPr="00FB4D76">
              <w:rPr>
                <w:rFonts w:asciiTheme="majorBidi" w:eastAsia="Calibri" w:hAnsiTheme="majorBidi" w:cstheme="majorBidi"/>
                <w:color w:val="000000" w:themeColor="text1"/>
                <w:sz w:val="20"/>
                <w:szCs w:val="20"/>
                <w:lang w:val="en-GB" w:bidi="ar-IQ"/>
              </w:rPr>
              <w:t>.3ᵒC</w:t>
            </w:r>
          </w:p>
        </w:tc>
        <w:tc>
          <w:tcPr>
            <w:tcW w:w="126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p>
        </w:tc>
      </w:tr>
      <w:tr w:rsidR="009412C6" w:rsidRPr="009412C6" w:rsidTr="00FB4D76">
        <w:trPr>
          <w:jc w:val="center"/>
        </w:trPr>
        <w:tc>
          <w:tcPr>
            <w:tcW w:w="2628" w:type="dxa"/>
            <w:shd w:val="clear" w:color="auto" w:fill="E7E6E6" w:themeFill="background2"/>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Final Extension</w:t>
            </w:r>
          </w:p>
        </w:tc>
        <w:tc>
          <w:tcPr>
            <w:tcW w:w="2250" w:type="dxa"/>
            <w:vAlign w:val="center"/>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72ᵒC</w:t>
            </w:r>
          </w:p>
        </w:tc>
        <w:tc>
          <w:tcPr>
            <w:tcW w:w="1260" w:type="dxa"/>
            <w:vAlign w:val="center"/>
          </w:tcPr>
          <w:p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Pr>
                <w:rFonts w:asciiTheme="majorBidi" w:eastAsia="Calibri" w:hAnsiTheme="majorBidi" w:cstheme="majorBidi"/>
                <w:color w:val="000000" w:themeColor="text1"/>
                <w:sz w:val="20"/>
                <w:szCs w:val="20"/>
                <w:lang w:val="en-GB" w:bidi="ar-IQ"/>
              </w:rPr>
              <w:t>5</w:t>
            </w:r>
            <w:r w:rsidR="009412C6" w:rsidRPr="00FB4D76">
              <w:rPr>
                <w:rFonts w:asciiTheme="majorBidi" w:eastAsia="Calibri" w:hAnsiTheme="majorBidi" w:cstheme="majorBidi"/>
                <w:color w:val="000000" w:themeColor="text1"/>
                <w:sz w:val="20"/>
                <w:szCs w:val="20"/>
                <w:lang w:val="en-GB" w:bidi="ar-IQ"/>
              </w:rPr>
              <w:t xml:space="preserve"> min.</w:t>
            </w:r>
          </w:p>
        </w:tc>
        <w:tc>
          <w:tcPr>
            <w:tcW w:w="1710" w:type="dxa"/>
            <w:shd w:val="clear" w:color="auto" w:fill="FFFFFF" w:themeFill="background1"/>
          </w:tcPr>
          <w:p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bl>
    <w:p w:rsidR="009412C6" w:rsidRDefault="00FB4D76" w:rsidP="00FB4D76">
      <w:pPr>
        <w:shd w:val="clear" w:color="auto" w:fill="FFFFFF" w:themeFill="background1"/>
        <w:spacing w:line="240" w:lineRule="auto"/>
        <w:jc w:val="both"/>
        <w:rPr>
          <w:rFonts w:asciiTheme="majorBidi" w:eastAsia="Calibri" w:hAnsiTheme="majorBidi" w:cstheme="majorBidi"/>
          <w:bCs/>
          <w:color w:val="000000" w:themeColor="text1"/>
          <w:sz w:val="24"/>
          <w:szCs w:val="24"/>
          <w:rtl/>
          <w:lang w:bidi="ar-IQ"/>
        </w:rPr>
      </w:pPr>
      <w:r w:rsidRPr="00FB4D76">
        <w:rPr>
          <w:rFonts w:asciiTheme="majorBidi" w:eastAsia="Calibri" w:hAnsiTheme="majorBidi" w:cstheme="majorBidi"/>
          <w:bCs/>
          <w:color w:val="000000" w:themeColor="text1"/>
          <w:sz w:val="24"/>
          <w:szCs w:val="24"/>
          <w:lang w:bidi="ar-IQ"/>
        </w:rPr>
        <w:t>Table (</w:t>
      </w:r>
      <w:r>
        <w:rPr>
          <w:rFonts w:asciiTheme="majorBidi" w:eastAsia="Calibri" w:hAnsiTheme="majorBidi" w:cstheme="majorBidi"/>
          <w:bCs/>
          <w:color w:val="000000" w:themeColor="text1"/>
          <w:sz w:val="24"/>
          <w:szCs w:val="24"/>
          <w:lang w:bidi="ar-IQ"/>
        </w:rPr>
        <w:t>3</w:t>
      </w:r>
      <w:r w:rsidRPr="00FB4D76">
        <w:rPr>
          <w:rFonts w:asciiTheme="majorBidi" w:eastAsia="Calibri" w:hAnsiTheme="majorBidi" w:cstheme="majorBidi"/>
          <w:bCs/>
          <w:color w:val="000000" w:themeColor="text1"/>
          <w:sz w:val="24"/>
          <w:szCs w:val="24"/>
          <w:lang w:bidi="ar-IQ"/>
        </w:rPr>
        <w:t>): Primer sequences used for Rubella virus detection</w:t>
      </w:r>
    </w:p>
    <w:tbl>
      <w:tblPr>
        <w:tblStyle w:val="TableGrid1"/>
        <w:tblW w:w="0" w:type="auto"/>
        <w:tblLook w:val="04A0" w:firstRow="1" w:lastRow="0" w:firstColumn="1" w:lastColumn="0" w:noHBand="0" w:noVBand="1"/>
      </w:tblPr>
      <w:tblGrid>
        <w:gridCol w:w="3192"/>
        <w:gridCol w:w="3192"/>
        <w:gridCol w:w="3192"/>
      </w:tblGrid>
      <w:tr w:rsidR="00FB4D76" w:rsidTr="006B283A">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Target Gene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rsidTr="00FB4D76">
              <w:trPr>
                <w:tblCellSpacing w:w="15" w:type="dxa"/>
              </w:trPr>
              <w:tc>
                <w:tcPr>
                  <w:tcW w:w="0" w:type="auto"/>
                  <w:vAlign w:val="center"/>
                  <w:hideMark/>
                </w:tcPr>
                <w:p w:rsidR="00FB4D76" w:rsidRPr="00FB4D76" w:rsidRDefault="00FB4D76" w:rsidP="00FB4D76">
                  <w:pPr>
                    <w:spacing w:after="0" w:line="240" w:lineRule="auto"/>
                    <w:rPr>
                      <w:rFonts w:asciiTheme="majorBidi" w:eastAsia="Times New Roman" w:hAnsiTheme="majorBidi" w:cstheme="majorBidi"/>
                      <w:sz w:val="20"/>
                      <w:szCs w:val="20"/>
                    </w:rPr>
                  </w:pPr>
                </w:p>
              </w:tc>
            </w:tr>
          </w:tbl>
          <w:p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tblGrid>
            <w:tr w:rsidR="00FB4D76" w:rsidRPr="00FB4D76" w:rsidTr="00FB4D76">
              <w:trPr>
                <w:tblCellSpacing w:w="15" w:type="dxa"/>
              </w:trPr>
              <w:tc>
                <w:tcPr>
                  <w:tcW w:w="0" w:type="auto"/>
                  <w:vAlign w:val="center"/>
                  <w:hideMark/>
                </w:tcPr>
                <w:p w:rsidR="00FB4D76" w:rsidRPr="00FB4D76" w:rsidRDefault="00FB4D76" w:rsidP="00FB4D76">
                  <w:pPr>
                    <w:spacing w:after="0" w:line="240" w:lineRule="auto"/>
                    <w:jc w:val="center"/>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Sequence (5′ → 3′)</w:t>
                  </w:r>
                </w:p>
              </w:tc>
            </w:tr>
          </w:tbl>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p>
        </w:tc>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Primer Name</w:t>
            </w:r>
          </w:p>
        </w:tc>
      </w:tr>
      <w:tr w:rsidR="00FB4D76" w:rsidTr="006B283A">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hAnsiTheme="majorBidi" w:cstheme="majorBidi"/>
                <w:bCs/>
                <w:color w:val="000000" w:themeColor="text1"/>
                <w:sz w:val="20"/>
                <w:szCs w:val="20"/>
                <w:lang w:bidi="ar-IQ"/>
              </w:rPr>
              <w:t>for Rubella virus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rsidTr="00FB4D76">
              <w:trPr>
                <w:tblCellSpacing w:w="15" w:type="dxa"/>
              </w:trPr>
              <w:tc>
                <w:tcPr>
                  <w:tcW w:w="0" w:type="auto"/>
                  <w:vAlign w:val="center"/>
                  <w:hideMark/>
                </w:tcPr>
                <w:p w:rsidR="00FB4D76" w:rsidRPr="00FB4D76" w:rsidRDefault="00FB4D76" w:rsidP="00FB4D76">
                  <w:pPr>
                    <w:spacing w:after="0" w:line="240" w:lineRule="auto"/>
                    <w:rPr>
                      <w:rFonts w:asciiTheme="majorBidi" w:eastAsia="Times New Roman" w:hAnsiTheme="majorBidi" w:cstheme="majorBidi"/>
                      <w:sz w:val="20"/>
                      <w:szCs w:val="20"/>
                    </w:rPr>
                  </w:pPr>
                </w:p>
              </w:tc>
            </w:tr>
          </w:tbl>
          <w:p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6"/>
            </w:tblGrid>
            <w:tr w:rsidR="00FB4D76" w:rsidRPr="00FB4D76" w:rsidTr="00FB4D76">
              <w:trPr>
                <w:tblCellSpacing w:w="15" w:type="dxa"/>
              </w:trPr>
              <w:tc>
                <w:tcPr>
                  <w:tcW w:w="0" w:type="auto"/>
                  <w:vAlign w:val="center"/>
                  <w:hideMark/>
                </w:tcPr>
                <w:p w:rsidR="00FB4D76" w:rsidRPr="00FB4D76" w:rsidRDefault="00FB4D76" w:rsidP="00FB4D76">
                  <w:pPr>
                    <w:spacing w:after="0" w:line="240" w:lineRule="auto"/>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AGGACTGTGGACATGGTG</w:t>
                  </w:r>
                  <w:r>
                    <w:rPr>
                      <w:rFonts w:asciiTheme="majorBidi" w:eastAsia="Times New Roman" w:hAnsiTheme="majorBidi" w:cstheme="majorBidi"/>
                      <w:sz w:val="20"/>
                      <w:szCs w:val="20"/>
                    </w:rPr>
                    <w:t>G</w:t>
                  </w:r>
                  <w:r w:rsidRPr="00FB4D76">
                    <w:rPr>
                      <w:rFonts w:asciiTheme="majorBidi" w:eastAsia="Times New Roman" w:hAnsiTheme="majorBidi" w:cstheme="majorBidi"/>
                      <w:sz w:val="20"/>
                      <w:szCs w:val="20"/>
                    </w:rPr>
                    <w:t>T</w:t>
                  </w:r>
                </w:p>
              </w:tc>
            </w:tr>
          </w:tbl>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p>
        </w:tc>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Rubella-F</w:t>
            </w:r>
          </w:p>
        </w:tc>
      </w:tr>
      <w:tr w:rsidR="00FB4D76" w:rsidTr="006B283A">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hAnsiTheme="majorBidi" w:cstheme="majorBidi"/>
                <w:bCs/>
                <w:color w:val="000000" w:themeColor="text1"/>
                <w:sz w:val="20"/>
                <w:szCs w:val="20"/>
                <w:lang w:bidi="ar-IQ"/>
              </w:rPr>
              <w:t>for Rubella virus</w:t>
            </w:r>
          </w:p>
        </w:tc>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CTCCTGA</w:t>
            </w:r>
            <w:r>
              <w:rPr>
                <w:rFonts w:asciiTheme="majorBidi" w:hAnsiTheme="majorBidi" w:cstheme="majorBidi"/>
                <w:sz w:val="20"/>
                <w:szCs w:val="20"/>
              </w:rPr>
              <w:t>CC</w:t>
            </w:r>
            <w:r w:rsidRPr="00FB4D76">
              <w:rPr>
                <w:rFonts w:asciiTheme="majorBidi" w:hAnsiTheme="majorBidi" w:cstheme="majorBidi"/>
                <w:sz w:val="20"/>
                <w:szCs w:val="20"/>
              </w:rPr>
              <w:t>TTGAGGTTGGA</w:t>
            </w:r>
          </w:p>
        </w:tc>
        <w:tc>
          <w:tcPr>
            <w:tcW w:w="3192" w:type="dxa"/>
          </w:tcPr>
          <w:p w:rsidR="00FB4D76" w:rsidRPr="00FB4D76" w:rsidRDefault="00FB4D76" w:rsidP="00FB4D76">
            <w:pPr>
              <w:spacing w:line="240" w:lineRule="auto"/>
              <w:jc w:val="both"/>
              <w:rPr>
                <w:rFonts w:asciiTheme="majorBidi" w:hAnsiTheme="majorBidi" w:cstheme="majorBidi"/>
                <w:color w:val="000000" w:themeColor="text1"/>
                <w:sz w:val="20"/>
                <w:szCs w:val="20"/>
                <w:lang w:val="en-GB" w:bidi="ar-IQ"/>
              </w:rPr>
            </w:pPr>
            <w:r w:rsidRPr="00FB4D76">
              <w:rPr>
                <w:rFonts w:asciiTheme="majorBidi" w:hAnsiTheme="majorBidi" w:cstheme="majorBidi"/>
                <w:sz w:val="20"/>
                <w:szCs w:val="20"/>
              </w:rPr>
              <w:t>Rubella-R</w:t>
            </w:r>
          </w:p>
        </w:tc>
      </w:tr>
    </w:tbl>
    <w:p w:rsidR="00DE66F2" w:rsidRPr="001816A2" w:rsidRDefault="00DE66F2" w:rsidP="00DE66F2">
      <w:pPr>
        <w:jc w:val="both"/>
        <w:rPr>
          <w:rFonts w:asciiTheme="majorBidi" w:hAnsiTheme="majorBidi" w:cstheme="majorBidi"/>
          <w:b/>
          <w:bCs/>
          <w:sz w:val="24"/>
          <w:szCs w:val="24"/>
        </w:rPr>
      </w:pPr>
      <w:r w:rsidRPr="001816A2">
        <w:rPr>
          <w:rFonts w:asciiTheme="majorBidi" w:hAnsiTheme="majorBidi" w:cstheme="majorBidi"/>
          <w:b/>
          <w:bCs/>
          <w:sz w:val="24"/>
          <w:szCs w:val="24"/>
        </w:rPr>
        <w:t xml:space="preserve">Statistical </w:t>
      </w:r>
      <w:r>
        <w:rPr>
          <w:rFonts w:asciiTheme="majorBidi" w:hAnsiTheme="majorBidi" w:cstheme="majorBidi"/>
          <w:b/>
          <w:bCs/>
          <w:sz w:val="24"/>
          <w:szCs w:val="24"/>
        </w:rPr>
        <w:t>A</w:t>
      </w:r>
      <w:r w:rsidRPr="001816A2">
        <w:rPr>
          <w:rFonts w:asciiTheme="majorBidi" w:hAnsiTheme="majorBidi" w:cstheme="majorBidi"/>
          <w:b/>
          <w:bCs/>
          <w:sz w:val="24"/>
          <w:szCs w:val="24"/>
        </w:rPr>
        <w:t>nalysis</w:t>
      </w:r>
    </w:p>
    <w:p w:rsidR="00FA7325" w:rsidRPr="00FA7325" w:rsidRDefault="00DE66F2" w:rsidP="00FA7325">
      <w:pPr>
        <w:spacing w:after="0"/>
        <w:jc w:val="both"/>
        <w:rPr>
          <w:rFonts w:asciiTheme="majorBidi" w:hAnsiTheme="majorBidi" w:cstheme="majorBidi"/>
        </w:rPr>
      </w:pPr>
      <w:r>
        <w:rPr>
          <w:rFonts w:asciiTheme="majorBidi" w:hAnsiTheme="majorBidi" w:cstheme="majorBidi"/>
          <w:sz w:val="24"/>
          <w:szCs w:val="24"/>
        </w:rPr>
        <w:t xml:space="preserve">   </w:t>
      </w:r>
      <w:r w:rsidRPr="00FA7325">
        <w:rPr>
          <w:rFonts w:asciiTheme="majorBidi" w:hAnsiTheme="majorBidi" w:cstheme="majorBidi"/>
          <w:sz w:val="20"/>
          <w:szCs w:val="20"/>
        </w:rPr>
        <w:t>The statistical program SPSS was used to do an analysis of variance (ANOVA) on the data.</w:t>
      </w:r>
      <w:r w:rsidR="00FA7325" w:rsidRPr="00FA7325">
        <w:rPr>
          <w:rFonts w:ascii="Times New Roman" w:eastAsia="Times New Roman" w:hAnsi="Times New Roman" w:cs="Times New Roman"/>
          <w:sz w:val="20"/>
          <w:szCs w:val="20"/>
        </w:rPr>
        <w:t xml:space="preserve"> </w:t>
      </w:r>
      <w:r w:rsidR="00FA7325" w:rsidRPr="00FA7325">
        <w:rPr>
          <w:rFonts w:asciiTheme="majorBidi" w:hAnsiTheme="majorBidi" w:cstheme="majorBidi"/>
          <w:sz w:val="20"/>
          <w:szCs w:val="20"/>
        </w:rPr>
        <w:t>A p-value ≤ 0.05 was considered statistically significant</w:t>
      </w:r>
      <w:r w:rsidR="00FA7325" w:rsidRPr="00FA7325">
        <w:rPr>
          <w:rFonts w:asciiTheme="majorBidi" w:hAnsiTheme="majorBidi" w:cstheme="majorBidi"/>
        </w:rPr>
        <w:t>.</w:t>
      </w:r>
    </w:p>
    <w:p w:rsidR="00FE5968" w:rsidRPr="00FA7325" w:rsidRDefault="00DE66F2" w:rsidP="00FA7325">
      <w:pPr>
        <w:spacing w:after="0" w:line="240" w:lineRule="auto"/>
        <w:jc w:val="both"/>
        <w:rPr>
          <w:rFonts w:asciiTheme="majorBidi" w:hAnsiTheme="majorBidi" w:cstheme="majorBidi"/>
          <w:sz w:val="24"/>
          <w:szCs w:val="24"/>
        </w:rPr>
      </w:pPr>
      <w:r w:rsidRPr="001816A2">
        <w:rPr>
          <w:rFonts w:asciiTheme="majorBidi" w:hAnsiTheme="majorBidi" w:cstheme="majorBidi"/>
          <w:sz w:val="24"/>
          <w:szCs w:val="24"/>
        </w:rPr>
        <w:t xml:space="preserve"> </w:t>
      </w:r>
      <w:r w:rsidR="000C3E8C" w:rsidRPr="00D01863">
        <w:rPr>
          <w:rFonts w:asciiTheme="majorBidi" w:eastAsia="Calibri" w:hAnsiTheme="majorBidi" w:cstheme="majorBidi"/>
          <w:b/>
          <w:bCs/>
          <w:sz w:val="24"/>
          <w:szCs w:val="24"/>
          <w:lang w:bidi="ar-IQ"/>
        </w:rPr>
        <w:t xml:space="preserve">Results </w:t>
      </w:r>
    </w:p>
    <w:p w:rsidR="00AA51AF" w:rsidRPr="00D01863" w:rsidRDefault="00A06C6A" w:rsidP="00D01863">
      <w:pPr>
        <w:spacing w:line="240" w:lineRule="auto"/>
        <w:jc w:val="both"/>
        <w:rPr>
          <w:rFonts w:asciiTheme="majorBidi" w:eastAsia="Calibri" w:hAnsiTheme="majorBidi" w:cstheme="majorBidi"/>
          <w:sz w:val="24"/>
          <w:szCs w:val="24"/>
          <w:lang w:bidi="ar-IQ"/>
        </w:rPr>
      </w:pPr>
      <w:r w:rsidRPr="00D01863">
        <w:rPr>
          <w:rFonts w:asciiTheme="majorBidi" w:eastAsia="Times New Roman" w:hAnsiTheme="majorBidi" w:cstheme="majorBidi"/>
          <w:sz w:val="24"/>
          <w:szCs w:val="24"/>
        </w:rPr>
        <w:t>In t</w:t>
      </w:r>
      <w:r w:rsidR="000C3E8C" w:rsidRPr="00D01863">
        <w:rPr>
          <w:rFonts w:asciiTheme="majorBidi" w:eastAsia="Times New Roman" w:hAnsiTheme="majorBidi" w:cstheme="majorBidi"/>
          <w:sz w:val="24"/>
          <w:szCs w:val="24"/>
        </w:rPr>
        <w:t>his study</w:t>
      </w:r>
      <w:r w:rsidR="00FD48C8" w:rsidRPr="00D01863">
        <w:rPr>
          <w:rFonts w:asciiTheme="majorBidi" w:eastAsia="Times New Roman" w:hAnsiTheme="majorBidi" w:cstheme="majorBidi"/>
          <w:sz w:val="24"/>
          <w:szCs w:val="24"/>
        </w:rPr>
        <w:t>,</w:t>
      </w:r>
      <w:r w:rsidR="000C3E8C" w:rsidRPr="00D01863">
        <w:rPr>
          <w:rFonts w:asciiTheme="majorBidi" w:eastAsia="Times New Roman" w:hAnsiTheme="majorBidi" w:cstheme="majorBidi"/>
          <w:sz w:val="24"/>
          <w:szCs w:val="24"/>
        </w:rPr>
        <w:t xml:space="preserve"> </w:t>
      </w:r>
      <w:r w:rsidR="00AA51AF" w:rsidRPr="00D01863">
        <w:rPr>
          <w:rFonts w:asciiTheme="majorBidi" w:eastAsia="Calibri" w:hAnsiTheme="majorBidi" w:cstheme="majorBidi"/>
          <w:sz w:val="24"/>
          <w:szCs w:val="24"/>
          <w:lang w:bidi="ar-IQ"/>
        </w:rPr>
        <w:t>six</w:t>
      </w:r>
      <w:r w:rsidR="000C3E8C" w:rsidRPr="00D01863">
        <w:rPr>
          <w:rFonts w:asciiTheme="majorBidi" w:eastAsia="Calibri" w:hAnsiTheme="majorBidi" w:cstheme="majorBidi"/>
          <w:sz w:val="24"/>
          <w:szCs w:val="24"/>
          <w:lang w:bidi="ar-IQ"/>
        </w:rPr>
        <w:t xml:space="preserve">ty serum samples were </w:t>
      </w:r>
      <w:r w:rsidR="00D8231B" w:rsidRPr="00D01863">
        <w:rPr>
          <w:rFonts w:asciiTheme="majorBidi" w:eastAsia="Calibri" w:hAnsiTheme="majorBidi" w:cstheme="majorBidi"/>
          <w:sz w:val="24"/>
          <w:szCs w:val="24"/>
          <w:lang w:bidi="ar-IQ"/>
        </w:rPr>
        <w:t>examin</w:t>
      </w:r>
      <w:r w:rsidR="00340DA8" w:rsidRPr="00D01863">
        <w:rPr>
          <w:rFonts w:asciiTheme="majorBidi" w:eastAsia="Calibri" w:hAnsiTheme="majorBidi" w:cstheme="majorBidi"/>
          <w:sz w:val="24"/>
          <w:szCs w:val="24"/>
          <w:lang w:bidi="ar-IQ"/>
        </w:rPr>
        <w:t>ed</w:t>
      </w:r>
      <w:r w:rsidR="004C7136" w:rsidRPr="00D01863">
        <w:rPr>
          <w:rFonts w:asciiTheme="majorBidi" w:eastAsia="Calibri" w:hAnsiTheme="majorBidi" w:cstheme="majorBidi"/>
          <w:sz w:val="24"/>
          <w:szCs w:val="24"/>
          <w:lang w:bidi="ar-IQ"/>
        </w:rPr>
        <w:t xml:space="preserve"> for rubella virus </w:t>
      </w:r>
      <w:r w:rsidR="000C3E8C" w:rsidRPr="00D01863">
        <w:rPr>
          <w:rFonts w:asciiTheme="majorBidi" w:eastAsia="Calibri" w:hAnsiTheme="majorBidi" w:cstheme="majorBidi"/>
          <w:sz w:val="24"/>
          <w:szCs w:val="24"/>
          <w:lang w:bidi="ar-IQ"/>
        </w:rPr>
        <w:t xml:space="preserve">by </w:t>
      </w:r>
      <w:r w:rsidR="00AA51AF" w:rsidRPr="00D01863">
        <w:rPr>
          <w:rFonts w:asciiTheme="majorBidi" w:eastAsia="Cambria" w:hAnsiTheme="majorBidi" w:cstheme="majorBidi"/>
          <w:sz w:val="24"/>
          <w:szCs w:val="24"/>
          <w:lang w:bidi="ar-IQ"/>
        </w:rPr>
        <w:t xml:space="preserve">Enzyme Immunoassay </w:t>
      </w:r>
      <w:r w:rsidR="000C3E8C" w:rsidRPr="00D01863">
        <w:rPr>
          <w:rFonts w:asciiTheme="majorBidi" w:eastAsia="Calibri" w:hAnsiTheme="majorBidi" w:cstheme="majorBidi"/>
          <w:sz w:val="24"/>
          <w:szCs w:val="24"/>
          <w:lang w:bidi="ar-IQ"/>
        </w:rPr>
        <w:t>(IgM</w:t>
      </w:r>
      <w:r w:rsidR="00702303" w:rsidRPr="00D01863">
        <w:rPr>
          <w:rFonts w:asciiTheme="majorBidi" w:eastAsia="Calibri" w:hAnsiTheme="majorBidi" w:cstheme="majorBidi"/>
          <w:sz w:val="24"/>
          <w:szCs w:val="24"/>
          <w:lang w:bidi="ar-IQ"/>
        </w:rPr>
        <w:t xml:space="preserve"> </w:t>
      </w:r>
      <w:r w:rsidR="00AA51AF" w:rsidRPr="00D01863">
        <w:rPr>
          <w:rFonts w:asciiTheme="majorBidi" w:eastAsia="Calibri" w:hAnsiTheme="majorBidi" w:cstheme="majorBidi"/>
          <w:sz w:val="24"/>
          <w:szCs w:val="24"/>
          <w:lang w:bidi="ar-IQ"/>
        </w:rPr>
        <w:t>&amp; IgG</w:t>
      </w:r>
      <w:r w:rsidR="000C3E8C" w:rsidRPr="00D01863">
        <w:rPr>
          <w:rFonts w:asciiTheme="majorBidi" w:eastAsia="Calibri" w:hAnsiTheme="majorBidi" w:cstheme="majorBidi"/>
          <w:sz w:val="24"/>
          <w:szCs w:val="24"/>
          <w:lang w:bidi="ar-IQ"/>
        </w:rPr>
        <w:t>)</w:t>
      </w:r>
      <w:r w:rsidR="00AA51AF" w:rsidRPr="00D01863">
        <w:rPr>
          <w:rFonts w:asciiTheme="majorBidi" w:eastAsia="Calibri" w:hAnsiTheme="majorBidi" w:cstheme="majorBidi"/>
          <w:sz w:val="24"/>
          <w:szCs w:val="24"/>
          <w:lang w:bidi="ar-IQ"/>
        </w:rPr>
        <w:t xml:space="preserve"> </w:t>
      </w:r>
      <w:r w:rsidR="006B45FF" w:rsidRPr="00D01863">
        <w:rPr>
          <w:rFonts w:asciiTheme="majorBidi" w:eastAsia="Calibri" w:hAnsiTheme="majorBidi" w:cstheme="majorBidi"/>
          <w:sz w:val="24"/>
          <w:szCs w:val="24"/>
          <w:lang w:bidi="ar-IQ"/>
        </w:rPr>
        <w:t xml:space="preserve">in </w:t>
      </w:r>
      <w:r w:rsidR="00F26AE3" w:rsidRPr="00D01863">
        <w:rPr>
          <w:rFonts w:asciiTheme="majorBidi" w:eastAsia="Calibri" w:hAnsiTheme="majorBidi" w:cstheme="majorBidi"/>
          <w:sz w:val="24"/>
          <w:szCs w:val="24"/>
          <w:lang w:bidi="ar-IQ"/>
        </w:rPr>
        <w:t>aborted and healthy w</w:t>
      </w:r>
      <w:r w:rsidR="000C3E8C" w:rsidRPr="00D01863">
        <w:rPr>
          <w:rFonts w:asciiTheme="majorBidi" w:eastAsia="Calibri" w:hAnsiTheme="majorBidi" w:cstheme="majorBidi"/>
          <w:sz w:val="24"/>
          <w:szCs w:val="24"/>
          <w:lang w:bidi="ar-IQ"/>
        </w:rPr>
        <w:t xml:space="preserve">omen. </w:t>
      </w:r>
      <w:r w:rsidR="00857E35" w:rsidRPr="00D01863">
        <w:rPr>
          <w:rFonts w:asciiTheme="majorBidi" w:eastAsia="Calibri" w:hAnsiTheme="majorBidi" w:cstheme="majorBidi"/>
          <w:sz w:val="24"/>
          <w:szCs w:val="24"/>
          <w:lang w:bidi="ar-IQ"/>
        </w:rPr>
        <w:t>The result revealed that</w:t>
      </w:r>
      <w:r w:rsidR="00AA51AF" w:rsidRPr="00D01863">
        <w:rPr>
          <w:rFonts w:asciiTheme="majorBidi" w:eastAsia="Calibri" w:hAnsiTheme="majorBidi" w:cstheme="majorBidi"/>
          <w:sz w:val="24"/>
          <w:szCs w:val="24"/>
          <w:lang w:bidi="ar-IQ"/>
        </w:rPr>
        <w:t xml:space="preserve"> nineteen s</w:t>
      </w:r>
      <w:r w:rsidR="00D8231B" w:rsidRPr="00D01863">
        <w:rPr>
          <w:rFonts w:asciiTheme="majorBidi" w:eastAsia="Calibri" w:hAnsiTheme="majorBidi" w:cstheme="majorBidi"/>
          <w:sz w:val="24"/>
          <w:szCs w:val="24"/>
          <w:lang w:bidi="ar-IQ"/>
        </w:rPr>
        <w:t>pecimen</w:t>
      </w:r>
      <w:r w:rsidR="00AA51AF" w:rsidRPr="00D01863">
        <w:rPr>
          <w:rFonts w:asciiTheme="majorBidi" w:eastAsia="Calibri" w:hAnsiTheme="majorBidi" w:cstheme="majorBidi"/>
          <w:sz w:val="24"/>
          <w:szCs w:val="24"/>
          <w:lang w:bidi="ar-IQ"/>
        </w:rPr>
        <w:t xml:space="preserve">s were positive for </w:t>
      </w:r>
      <w:r w:rsidR="006B45FF" w:rsidRPr="00D01863">
        <w:rPr>
          <w:rFonts w:asciiTheme="majorBidi" w:eastAsia="Calibri" w:hAnsiTheme="majorBidi" w:cstheme="majorBidi"/>
          <w:sz w:val="24"/>
          <w:szCs w:val="24"/>
          <w:lang w:bidi="ar-IQ"/>
        </w:rPr>
        <w:t>anti-</w:t>
      </w:r>
      <w:r w:rsidR="00AA51AF" w:rsidRPr="00D01863">
        <w:rPr>
          <w:rFonts w:asciiTheme="majorBidi" w:eastAsia="Calibri" w:hAnsiTheme="majorBidi" w:cstheme="majorBidi"/>
          <w:sz w:val="24"/>
          <w:szCs w:val="24"/>
          <w:lang w:bidi="ar-IQ"/>
        </w:rPr>
        <w:t>Rubella virus IgG (63.3%), two samples</w:t>
      </w:r>
      <w:r w:rsidR="006B45FF" w:rsidRPr="00D01863">
        <w:rPr>
          <w:rFonts w:asciiTheme="majorBidi" w:eastAsia="Calibri" w:hAnsiTheme="majorBidi" w:cstheme="majorBidi"/>
          <w:sz w:val="24"/>
          <w:szCs w:val="24"/>
          <w:lang w:bidi="ar-IQ"/>
        </w:rPr>
        <w:t xml:space="preserve"> were</w:t>
      </w:r>
      <w:r w:rsidR="00AA51AF" w:rsidRPr="00D01863">
        <w:rPr>
          <w:rFonts w:asciiTheme="majorBidi" w:eastAsia="Calibri" w:hAnsiTheme="majorBidi" w:cstheme="majorBidi"/>
          <w:sz w:val="24"/>
          <w:szCs w:val="24"/>
          <w:lang w:bidi="ar-IQ"/>
        </w:rPr>
        <w:t xml:space="preserve"> positive for IgM (6.6%), </w:t>
      </w:r>
      <w:r w:rsidR="00AA51AF" w:rsidRPr="00D01863">
        <w:rPr>
          <w:rFonts w:asciiTheme="majorBidi" w:eastAsia="Times New Roman" w:hAnsiTheme="majorBidi" w:cstheme="majorBidi"/>
          <w:sz w:val="24"/>
          <w:szCs w:val="24"/>
        </w:rPr>
        <w:t xml:space="preserve">and nine samples were </w:t>
      </w:r>
      <w:r w:rsidR="006B45FF" w:rsidRPr="00D01863">
        <w:rPr>
          <w:rFonts w:asciiTheme="majorBidi" w:eastAsia="Calibri" w:hAnsiTheme="majorBidi" w:cstheme="majorBidi"/>
          <w:sz w:val="24"/>
          <w:szCs w:val="24"/>
          <w:lang w:bidi="ar-IQ"/>
        </w:rPr>
        <w:t>Rubella virus</w:t>
      </w:r>
      <w:r w:rsidR="006B45FF" w:rsidRPr="00D01863">
        <w:rPr>
          <w:rFonts w:asciiTheme="majorBidi" w:eastAsia="Times New Roman" w:hAnsiTheme="majorBidi" w:cstheme="majorBidi"/>
          <w:sz w:val="24"/>
          <w:szCs w:val="24"/>
        </w:rPr>
        <w:t xml:space="preserve"> </w:t>
      </w:r>
      <w:r w:rsidR="00AA51AF" w:rsidRPr="00D01863">
        <w:rPr>
          <w:rFonts w:asciiTheme="majorBidi" w:eastAsia="Times New Roman" w:hAnsiTheme="majorBidi" w:cstheme="majorBidi"/>
          <w:sz w:val="24"/>
          <w:szCs w:val="24"/>
        </w:rPr>
        <w:t xml:space="preserve">negative (30.0%). </w:t>
      </w:r>
      <w:r w:rsidR="00AA51AF" w:rsidRPr="00D01863">
        <w:rPr>
          <w:rFonts w:asciiTheme="majorBidi" w:eastAsia="Calibri" w:hAnsiTheme="majorBidi" w:cstheme="majorBidi"/>
          <w:sz w:val="24"/>
          <w:szCs w:val="24"/>
          <w:lang w:bidi="ar-IQ"/>
        </w:rPr>
        <w:t>However, all</w:t>
      </w:r>
      <w:r w:rsidR="00AA51AF" w:rsidRPr="00D01863">
        <w:rPr>
          <w:rFonts w:asciiTheme="majorBidi" w:eastAsia="Times New Roman" w:hAnsiTheme="majorBidi" w:cstheme="majorBidi"/>
          <w:sz w:val="24"/>
          <w:szCs w:val="24"/>
        </w:rPr>
        <w:t xml:space="preserve"> thirty</w:t>
      </w:r>
      <w:r w:rsidR="00AA51AF" w:rsidRPr="00D01863">
        <w:rPr>
          <w:rFonts w:asciiTheme="majorBidi" w:eastAsia="Calibri" w:hAnsiTheme="majorBidi" w:cstheme="majorBidi"/>
          <w:sz w:val="24"/>
          <w:szCs w:val="24"/>
          <w:lang w:bidi="ar-IQ"/>
        </w:rPr>
        <w:t xml:space="preserve"> control were negative (Table</w:t>
      </w:r>
      <w:r w:rsidR="00C53EB9">
        <w:rPr>
          <w:rFonts w:asciiTheme="majorBidi" w:eastAsia="Calibri" w:hAnsiTheme="majorBidi" w:cstheme="majorBidi"/>
          <w:sz w:val="24"/>
          <w:szCs w:val="24"/>
          <w:lang w:bidi="ar-IQ"/>
        </w:rPr>
        <w:t>4</w:t>
      </w:r>
      <w:r w:rsidR="00AA51AF" w:rsidRPr="00D01863">
        <w:rPr>
          <w:rFonts w:asciiTheme="majorBidi" w:eastAsia="Calibri" w:hAnsiTheme="majorBidi" w:cstheme="majorBidi"/>
          <w:sz w:val="24"/>
          <w:szCs w:val="24"/>
          <w:lang w:bidi="ar-IQ"/>
        </w:rPr>
        <w:t xml:space="preserve">). </w:t>
      </w:r>
    </w:p>
    <w:p w:rsidR="00AA51AF" w:rsidRPr="00D01863" w:rsidRDefault="00AA51AF" w:rsidP="00D01863">
      <w:pPr>
        <w:spacing w:line="240" w:lineRule="auto"/>
        <w:ind w:right="43"/>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Table (</w:t>
      </w:r>
      <w:r w:rsidR="00C53EB9">
        <w:rPr>
          <w:rFonts w:asciiTheme="majorBidi" w:eastAsia="Calibri" w:hAnsiTheme="majorBidi" w:cstheme="majorBidi"/>
          <w:b/>
          <w:bCs/>
          <w:color w:val="000000"/>
          <w:sz w:val="24"/>
          <w:szCs w:val="24"/>
        </w:rPr>
        <w:t>4</w:t>
      </w:r>
      <w:r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Detection of Rubella virus by Enzyme Immunoassay test</w:t>
      </w:r>
    </w:p>
    <w:tbl>
      <w:tblPr>
        <w:tblStyle w:val="TableGrid"/>
        <w:tblpPr w:leftFromText="180" w:rightFromText="180" w:vertAnchor="text" w:horzAnchor="page" w:tblpX="1835" w:tblpY="35"/>
        <w:tblW w:w="8081" w:type="dxa"/>
        <w:tblLayout w:type="fixed"/>
        <w:tblLook w:val="04A0" w:firstRow="1" w:lastRow="0" w:firstColumn="1" w:lastColumn="0" w:noHBand="0" w:noVBand="1"/>
      </w:tblPr>
      <w:tblGrid>
        <w:gridCol w:w="3666"/>
        <w:gridCol w:w="1359"/>
        <w:gridCol w:w="3056"/>
      </w:tblGrid>
      <w:tr w:rsidR="008F5880" w:rsidRPr="00D01863" w:rsidTr="001649E7">
        <w:trPr>
          <w:trHeight w:val="679"/>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5880" w:rsidRPr="00D01863" w:rsidRDefault="008F5880"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Enzyme Immunoassay test</w:t>
            </w:r>
          </w:p>
        </w:tc>
        <w:tc>
          <w:tcPr>
            <w:tcW w:w="1359" w:type="dxa"/>
            <w:tcBorders>
              <w:top w:val="single" w:sz="4" w:space="0" w:color="auto"/>
              <w:left w:val="single" w:sz="4" w:space="0" w:color="auto"/>
              <w:right w:val="single" w:sz="4" w:space="0" w:color="auto"/>
            </w:tcBorders>
            <w:shd w:val="clear" w:color="auto" w:fill="FFFFFF" w:themeFill="background1"/>
            <w:hideMark/>
          </w:tcPr>
          <w:p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w:t>
            </w:r>
            <w:r w:rsidR="00080222" w:rsidRPr="00D01863">
              <w:rPr>
                <w:rFonts w:asciiTheme="majorBidi" w:eastAsia="Calibri" w:hAnsiTheme="majorBidi" w:cstheme="majorBidi"/>
                <w:b/>
                <w:bCs/>
                <w:i/>
                <w:iCs/>
                <w:color w:val="000000" w:themeColor="text1"/>
                <w:sz w:val="24"/>
                <w:szCs w:val="24"/>
              </w:rPr>
              <w:t>o</w:t>
            </w:r>
            <w:r w:rsidRPr="00D01863">
              <w:rPr>
                <w:rFonts w:asciiTheme="majorBidi" w:eastAsia="Calibri" w:hAnsiTheme="majorBidi" w:cstheme="majorBidi"/>
                <w:b/>
                <w:bCs/>
                <w:i/>
                <w:iCs/>
                <w:color w:val="000000" w:themeColor="text1"/>
                <w:sz w:val="24"/>
                <w:szCs w:val="24"/>
              </w:rPr>
              <w:t>.</w:t>
            </w:r>
          </w:p>
          <w:p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p>
        </w:tc>
        <w:tc>
          <w:tcPr>
            <w:tcW w:w="3056" w:type="dxa"/>
            <w:tcBorders>
              <w:top w:val="single" w:sz="4" w:space="0" w:color="auto"/>
              <w:left w:val="single" w:sz="4" w:space="0" w:color="auto"/>
              <w:right w:val="single" w:sz="4" w:space="0" w:color="auto"/>
            </w:tcBorders>
            <w:shd w:val="clear" w:color="auto" w:fill="FFFFFF" w:themeFill="background1"/>
          </w:tcPr>
          <w:p w:rsidR="008F5880" w:rsidRPr="00D01863" w:rsidRDefault="008F5880" w:rsidP="00D01863">
            <w:pPr>
              <w:spacing w:after="160" w:line="240" w:lineRule="auto"/>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Percentage %</w:t>
            </w:r>
          </w:p>
          <w:p w:rsidR="008F5880" w:rsidRPr="00D01863" w:rsidRDefault="008F5880" w:rsidP="00D01863">
            <w:pPr>
              <w:autoSpaceDE w:val="0"/>
              <w:autoSpaceDN w:val="0"/>
              <w:adjustRightInd w:val="0"/>
              <w:spacing w:after="0" w:line="240" w:lineRule="auto"/>
              <w:ind w:left="713" w:right="43"/>
              <w:jc w:val="center"/>
              <w:rPr>
                <w:rFonts w:asciiTheme="majorBidi" w:eastAsia="Calibri" w:hAnsiTheme="majorBidi" w:cstheme="majorBidi"/>
                <w:b/>
                <w:bCs/>
                <w:i/>
                <w:iCs/>
                <w:color w:val="000000" w:themeColor="text1"/>
                <w:sz w:val="24"/>
                <w:szCs w:val="24"/>
              </w:rPr>
            </w:pPr>
          </w:p>
        </w:tc>
      </w:tr>
      <w:tr w:rsidR="008071CE" w:rsidRPr="00D01863"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IgG</w:t>
            </w:r>
          </w:p>
        </w:tc>
        <w:tc>
          <w:tcPr>
            <w:tcW w:w="1359"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19</w:t>
            </w:r>
          </w:p>
        </w:tc>
        <w:tc>
          <w:tcPr>
            <w:tcW w:w="3056"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63.3%</w:t>
            </w:r>
          </w:p>
        </w:tc>
      </w:tr>
      <w:tr w:rsidR="008071CE" w:rsidRPr="00D01863"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359"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w:t>
            </w:r>
          </w:p>
        </w:tc>
        <w:tc>
          <w:tcPr>
            <w:tcW w:w="3056"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6.6%</w:t>
            </w:r>
          </w:p>
        </w:tc>
      </w:tr>
      <w:tr w:rsidR="008071CE" w:rsidRPr="00D01863" w:rsidTr="001649E7">
        <w:trPr>
          <w:trHeight w:val="542"/>
        </w:trPr>
        <w:tc>
          <w:tcPr>
            <w:tcW w:w="3666" w:type="dxa"/>
            <w:tcBorders>
              <w:top w:val="single" w:sz="4" w:space="0" w:color="auto"/>
              <w:left w:val="single" w:sz="4" w:space="0" w:color="auto"/>
              <w:bottom w:val="single" w:sz="4" w:space="0" w:color="auto"/>
              <w:right w:val="single" w:sz="4" w:space="0" w:color="auto"/>
            </w:tcBorders>
          </w:tcPr>
          <w:p w:rsidR="008071CE" w:rsidRPr="00D01863" w:rsidRDefault="00FD48C8"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359" w:type="dxa"/>
            <w:tcBorders>
              <w:top w:val="single" w:sz="4" w:space="0" w:color="auto"/>
              <w:left w:val="single" w:sz="4" w:space="0" w:color="auto"/>
              <w:bottom w:val="single" w:sz="4" w:space="0" w:color="auto"/>
              <w:right w:val="single" w:sz="4" w:space="0" w:color="auto"/>
            </w:tcBorders>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9</w:t>
            </w:r>
          </w:p>
        </w:tc>
        <w:tc>
          <w:tcPr>
            <w:tcW w:w="3056" w:type="dxa"/>
            <w:tcBorders>
              <w:top w:val="single" w:sz="4" w:space="0" w:color="auto"/>
              <w:left w:val="single" w:sz="4" w:space="0" w:color="auto"/>
              <w:bottom w:val="single" w:sz="4" w:space="0" w:color="auto"/>
              <w:right w:val="single" w:sz="4" w:space="0" w:color="auto"/>
            </w:tcBorders>
          </w:tcPr>
          <w:p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30.0 %</w:t>
            </w:r>
          </w:p>
        </w:tc>
      </w:tr>
      <w:tr w:rsidR="00702303" w:rsidRPr="00D01863" w:rsidTr="001649E7">
        <w:trPr>
          <w:trHeight w:val="542"/>
        </w:trPr>
        <w:tc>
          <w:tcPr>
            <w:tcW w:w="3666" w:type="dxa"/>
            <w:tcBorders>
              <w:top w:val="single" w:sz="4" w:space="0" w:color="auto"/>
              <w:left w:val="single" w:sz="4" w:space="0" w:color="auto"/>
              <w:bottom w:val="single" w:sz="4" w:space="0" w:color="auto"/>
              <w:right w:val="single" w:sz="4" w:space="0" w:color="auto"/>
            </w:tcBorders>
          </w:tcPr>
          <w:p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Total</w:t>
            </w:r>
          </w:p>
        </w:tc>
        <w:tc>
          <w:tcPr>
            <w:tcW w:w="1359" w:type="dxa"/>
            <w:tcBorders>
              <w:top w:val="single" w:sz="4" w:space="0" w:color="auto"/>
              <w:left w:val="single" w:sz="4" w:space="0" w:color="auto"/>
              <w:bottom w:val="single" w:sz="4" w:space="0" w:color="auto"/>
              <w:right w:val="single" w:sz="4" w:space="0" w:color="auto"/>
            </w:tcBorders>
          </w:tcPr>
          <w:p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w:t>
            </w:r>
          </w:p>
        </w:tc>
        <w:tc>
          <w:tcPr>
            <w:tcW w:w="3056" w:type="dxa"/>
            <w:tcBorders>
              <w:top w:val="single" w:sz="4" w:space="0" w:color="auto"/>
              <w:left w:val="single" w:sz="4" w:space="0" w:color="auto"/>
              <w:bottom w:val="single" w:sz="4" w:space="0" w:color="auto"/>
              <w:right w:val="single" w:sz="4" w:space="0" w:color="auto"/>
            </w:tcBorders>
          </w:tcPr>
          <w:p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100%</w:t>
            </w:r>
          </w:p>
        </w:tc>
      </w:tr>
      <w:tr w:rsidR="001649E7" w:rsidRPr="00D01863" w:rsidTr="005F6A52">
        <w:trPr>
          <w:trHeight w:val="542"/>
        </w:trPr>
        <w:tc>
          <w:tcPr>
            <w:tcW w:w="8081" w:type="dxa"/>
            <w:gridSpan w:val="3"/>
            <w:tcBorders>
              <w:top w:val="single" w:sz="4" w:space="0" w:color="auto"/>
              <w:left w:val="single" w:sz="4" w:space="0" w:color="auto"/>
              <w:bottom w:val="single" w:sz="4" w:space="0" w:color="auto"/>
              <w:right w:val="single" w:sz="4" w:space="0" w:color="auto"/>
            </w:tcBorders>
          </w:tcPr>
          <w:p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rsidR="00AA51AF" w:rsidRPr="00D01863" w:rsidRDefault="00AA51AF" w:rsidP="00D01863">
      <w:pPr>
        <w:spacing w:line="240" w:lineRule="auto"/>
        <w:rPr>
          <w:rFonts w:asciiTheme="majorBidi" w:eastAsia="Calibri" w:hAnsiTheme="majorBidi" w:cstheme="majorBidi"/>
          <w:b/>
          <w:bCs/>
          <w:sz w:val="24"/>
          <w:szCs w:val="24"/>
          <w:lang w:bidi="ar-IQ"/>
        </w:rPr>
      </w:pPr>
    </w:p>
    <w:p w:rsidR="00AA51AF" w:rsidRPr="00D01863" w:rsidRDefault="00AA51AF" w:rsidP="00D01863">
      <w:pPr>
        <w:spacing w:line="240" w:lineRule="auto"/>
        <w:rPr>
          <w:rFonts w:asciiTheme="majorBidi" w:eastAsia="Calibri" w:hAnsiTheme="majorBidi" w:cstheme="majorBidi"/>
          <w:b/>
          <w:bCs/>
          <w:sz w:val="24"/>
          <w:szCs w:val="24"/>
          <w:lang w:bidi="ar-IQ"/>
        </w:rPr>
      </w:pPr>
    </w:p>
    <w:p w:rsidR="00131990" w:rsidRPr="00D01863" w:rsidRDefault="00131990"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FA7325" w:rsidRDefault="00FA7325"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rsidR="00AA51AF" w:rsidRPr="00D01863" w:rsidRDefault="00FD48C8" w:rsidP="00D01863">
      <w:pPr>
        <w:tabs>
          <w:tab w:val="left" w:pos="2148"/>
        </w:tabs>
        <w:spacing w:line="240" w:lineRule="auto"/>
        <w:jc w:val="both"/>
        <w:rPr>
          <w:rFonts w:asciiTheme="majorBidi" w:eastAsia="Calibri" w:hAnsiTheme="majorBidi" w:cstheme="majorBidi"/>
          <w:sz w:val="24"/>
          <w:szCs w:val="24"/>
        </w:rPr>
      </w:pPr>
      <w:r w:rsidRPr="00D01863">
        <w:rPr>
          <w:rFonts w:asciiTheme="majorBidi" w:eastAsia="Calibri" w:hAnsiTheme="majorBidi" w:cstheme="majorBidi"/>
          <w:color w:val="000000" w:themeColor="text1"/>
          <w:sz w:val="24"/>
          <w:szCs w:val="24"/>
          <w:lang w:bidi="ar-IQ"/>
        </w:rPr>
        <w:t>Negative: -</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ab/>
      </w:r>
    </w:p>
    <w:p w:rsidR="000C3E8C" w:rsidRPr="00D01863" w:rsidRDefault="00AA51AF" w:rsidP="00D01863">
      <w:pPr>
        <w:spacing w:line="240" w:lineRule="auto"/>
        <w:jc w:val="both"/>
        <w:rPr>
          <w:rFonts w:asciiTheme="majorBidi" w:eastAsia="Calibri" w:hAnsiTheme="majorBidi" w:cstheme="majorBidi"/>
          <w:sz w:val="24"/>
          <w:szCs w:val="24"/>
          <w:lang w:bidi="ar-IQ"/>
        </w:rPr>
      </w:pPr>
      <w:r w:rsidRPr="00D01863">
        <w:rPr>
          <w:rFonts w:asciiTheme="majorBidi" w:eastAsia="Cambria" w:hAnsiTheme="majorBidi" w:cstheme="majorBidi"/>
          <w:sz w:val="24"/>
          <w:szCs w:val="24"/>
          <w:lang w:bidi="ar-IQ"/>
        </w:rPr>
        <w:t>Chemi-Luminescence assay showed that</w:t>
      </w:r>
      <w:r w:rsidR="00857E35" w:rsidRPr="00D01863">
        <w:rPr>
          <w:rFonts w:asciiTheme="majorBidi" w:eastAsia="Calibri" w:hAnsiTheme="majorBidi" w:cstheme="majorBidi"/>
          <w:sz w:val="24"/>
          <w:szCs w:val="24"/>
          <w:lang w:bidi="ar-IQ"/>
        </w:rPr>
        <w:t xml:space="preserve"> f</w:t>
      </w:r>
      <w:r w:rsidR="000C3E8C" w:rsidRPr="00D01863">
        <w:rPr>
          <w:rFonts w:asciiTheme="majorBidi" w:eastAsia="Calibri" w:hAnsiTheme="majorBidi" w:cstheme="majorBidi"/>
          <w:sz w:val="24"/>
          <w:szCs w:val="24"/>
          <w:lang w:bidi="ar-IQ"/>
        </w:rPr>
        <w:t xml:space="preserve">ive samples were positive for </w:t>
      </w:r>
      <w:r w:rsidR="006A39A0" w:rsidRPr="00D01863">
        <w:rPr>
          <w:rFonts w:asciiTheme="majorBidi" w:eastAsia="Calibri" w:hAnsiTheme="majorBidi" w:cstheme="majorBidi"/>
          <w:sz w:val="24"/>
          <w:szCs w:val="24"/>
          <w:lang w:bidi="ar-IQ"/>
        </w:rPr>
        <w:t xml:space="preserve">Rubella virus </w:t>
      </w:r>
      <w:r w:rsidR="000C3E8C" w:rsidRPr="00D01863">
        <w:rPr>
          <w:rFonts w:asciiTheme="majorBidi" w:eastAsia="Calibri" w:hAnsiTheme="majorBidi" w:cstheme="majorBidi"/>
          <w:sz w:val="24"/>
          <w:szCs w:val="24"/>
          <w:lang w:bidi="ar-IQ"/>
        </w:rPr>
        <w:t xml:space="preserve">IgG </w:t>
      </w:r>
      <w:r w:rsidR="006A39A0" w:rsidRPr="00D01863">
        <w:rPr>
          <w:rFonts w:asciiTheme="majorBidi" w:eastAsia="Calibri" w:hAnsiTheme="majorBidi" w:cstheme="majorBidi"/>
          <w:sz w:val="24"/>
          <w:szCs w:val="24"/>
          <w:lang w:bidi="ar-IQ"/>
        </w:rPr>
        <w:t xml:space="preserve">(16.6%), one </w:t>
      </w:r>
      <w:r w:rsidR="000C3E8C" w:rsidRPr="00D01863">
        <w:rPr>
          <w:rFonts w:asciiTheme="majorBidi" w:eastAsia="Calibri" w:hAnsiTheme="majorBidi" w:cstheme="majorBidi"/>
          <w:sz w:val="24"/>
          <w:szCs w:val="24"/>
          <w:lang w:bidi="ar-IQ"/>
        </w:rPr>
        <w:t xml:space="preserve">samples </w:t>
      </w:r>
      <w:r w:rsidR="001218C2" w:rsidRPr="00D01863">
        <w:rPr>
          <w:rFonts w:asciiTheme="majorBidi" w:eastAsia="Calibri" w:hAnsiTheme="majorBidi" w:cstheme="majorBidi"/>
          <w:sz w:val="24"/>
          <w:szCs w:val="24"/>
          <w:lang w:bidi="ar-IQ"/>
        </w:rPr>
        <w:t xml:space="preserve">was </w:t>
      </w:r>
      <w:r w:rsidR="000C3E8C" w:rsidRPr="00D01863">
        <w:rPr>
          <w:rFonts w:asciiTheme="majorBidi" w:eastAsia="Calibri" w:hAnsiTheme="majorBidi" w:cstheme="majorBidi"/>
          <w:sz w:val="24"/>
          <w:szCs w:val="24"/>
          <w:lang w:bidi="ar-IQ"/>
        </w:rPr>
        <w:t>positive for</w:t>
      </w:r>
      <w:r w:rsidR="006A39A0" w:rsidRPr="00D01863">
        <w:rPr>
          <w:rFonts w:asciiTheme="majorBidi" w:eastAsia="Calibri" w:hAnsiTheme="majorBidi" w:cstheme="majorBidi"/>
          <w:sz w:val="24"/>
          <w:szCs w:val="24"/>
          <w:lang w:bidi="ar-IQ"/>
        </w:rPr>
        <w:t xml:space="preserve"> </w:t>
      </w:r>
      <w:r w:rsidR="000C3E8C" w:rsidRPr="00D01863">
        <w:rPr>
          <w:rFonts w:asciiTheme="majorBidi" w:eastAsia="Calibri" w:hAnsiTheme="majorBidi" w:cstheme="majorBidi"/>
          <w:sz w:val="24"/>
          <w:szCs w:val="24"/>
          <w:lang w:bidi="ar-IQ"/>
        </w:rPr>
        <w:t>IgM (3.3%)</w:t>
      </w:r>
      <w:r w:rsidR="00131990" w:rsidRPr="00D01863">
        <w:rPr>
          <w:rFonts w:asciiTheme="majorBidi" w:eastAsia="Calibri" w:hAnsiTheme="majorBidi" w:cstheme="majorBidi"/>
          <w:sz w:val="24"/>
          <w:szCs w:val="24"/>
          <w:lang w:bidi="ar-IQ"/>
        </w:rPr>
        <w:t>,</w:t>
      </w:r>
      <w:r w:rsidR="004C4923" w:rsidRPr="00D01863">
        <w:rPr>
          <w:rFonts w:asciiTheme="majorBidi" w:eastAsia="Calibri" w:hAnsiTheme="majorBidi" w:cstheme="majorBidi"/>
          <w:sz w:val="24"/>
          <w:szCs w:val="24"/>
          <w:lang w:bidi="ar-IQ"/>
        </w:rPr>
        <w:t xml:space="preserve"> </w:t>
      </w:r>
      <w:r w:rsidR="004C4923" w:rsidRPr="00D01863">
        <w:rPr>
          <w:rFonts w:asciiTheme="majorBidi" w:eastAsia="Times New Roman" w:hAnsiTheme="majorBidi" w:cstheme="majorBidi"/>
          <w:sz w:val="24"/>
          <w:szCs w:val="24"/>
        </w:rPr>
        <w:t xml:space="preserve">and </w:t>
      </w:r>
      <w:proofErr w:type="gramStart"/>
      <w:r w:rsidR="004C4923" w:rsidRPr="00D01863">
        <w:rPr>
          <w:rFonts w:asciiTheme="majorBidi" w:eastAsia="Times New Roman" w:hAnsiTheme="majorBidi" w:cstheme="majorBidi"/>
          <w:sz w:val="24"/>
          <w:szCs w:val="24"/>
        </w:rPr>
        <w:t>twenty four</w:t>
      </w:r>
      <w:proofErr w:type="gramEnd"/>
      <w:r w:rsidR="004C4923" w:rsidRPr="00D01863">
        <w:rPr>
          <w:rFonts w:asciiTheme="majorBidi" w:eastAsia="Times New Roman" w:hAnsiTheme="majorBidi" w:cstheme="majorBidi"/>
          <w:sz w:val="24"/>
          <w:szCs w:val="24"/>
        </w:rPr>
        <w:t xml:space="preserve"> samples were negative for </w:t>
      </w:r>
      <w:r w:rsidR="00131990" w:rsidRPr="00D01863">
        <w:rPr>
          <w:rFonts w:asciiTheme="majorBidi" w:eastAsia="Calibri" w:hAnsiTheme="majorBidi" w:cstheme="majorBidi"/>
          <w:sz w:val="24"/>
          <w:szCs w:val="24"/>
          <w:lang w:bidi="ar-IQ"/>
        </w:rPr>
        <w:t>Rubella virus</w:t>
      </w:r>
      <w:r w:rsidR="004C4923" w:rsidRPr="00D01863">
        <w:rPr>
          <w:rFonts w:asciiTheme="majorBidi" w:eastAsia="Times New Roman" w:hAnsiTheme="majorBidi" w:cstheme="majorBidi"/>
          <w:sz w:val="24"/>
          <w:szCs w:val="24"/>
        </w:rPr>
        <w:t xml:space="preserve"> (80.0%). </w:t>
      </w:r>
      <w:r w:rsidR="00131990" w:rsidRPr="00D01863">
        <w:rPr>
          <w:rFonts w:asciiTheme="majorBidi" w:eastAsia="Calibri" w:hAnsiTheme="majorBidi" w:cstheme="majorBidi"/>
          <w:sz w:val="24"/>
          <w:szCs w:val="24"/>
          <w:lang w:bidi="ar-IQ"/>
        </w:rPr>
        <w:t xml:space="preserve">But, </w:t>
      </w:r>
      <w:r w:rsidR="006A39A0" w:rsidRPr="00D01863">
        <w:rPr>
          <w:rFonts w:asciiTheme="majorBidi" w:eastAsia="Calibri" w:hAnsiTheme="majorBidi" w:cstheme="majorBidi"/>
          <w:sz w:val="24"/>
          <w:szCs w:val="24"/>
          <w:lang w:bidi="ar-IQ"/>
        </w:rPr>
        <w:t xml:space="preserve">all control </w:t>
      </w:r>
      <w:proofErr w:type="gramStart"/>
      <w:r w:rsidR="000C3E8C" w:rsidRPr="00D01863">
        <w:rPr>
          <w:rFonts w:asciiTheme="majorBidi" w:eastAsia="Calibri" w:hAnsiTheme="majorBidi" w:cstheme="majorBidi"/>
          <w:sz w:val="24"/>
          <w:szCs w:val="24"/>
          <w:lang w:bidi="ar-IQ"/>
        </w:rPr>
        <w:t>were</w:t>
      </w:r>
      <w:proofErr w:type="gramEnd"/>
      <w:r w:rsidR="000C3E8C" w:rsidRPr="00D01863">
        <w:rPr>
          <w:rFonts w:asciiTheme="majorBidi" w:eastAsia="Calibri" w:hAnsiTheme="majorBidi" w:cstheme="majorBidi"/>
          <w:sz w:val="24"/>
          <w:szCs w:val="24"/>
          <w:lang w:bidi="ar-IQ"/>
        </w:rPr>
        <w:t xml:space="preserve"> negative (Table </w:t>
      </w:r>
      <w:r w:rsidR="00C53EB9">
        <w:rPr>
          <w:rFonts w:asciiTheme="majorBidi" w:eastAsia="Calibri" w:hAnsiTheme="majorBidi" w:cstheme="majorBidi"/>
          <w:sz w:val="24"/>
          <w:szCs w:val="24"/>
          <w:lang w:bidi="ar-IQ"/>
        </w:rPr>
        <w:t>5</w:t>
      </w:r>
      <w:r w:rsidR="000C3E8C" w:rsidRPr="00D01863">
        <w:rPr>
          <w:rFonts w:asciiTheme="majorBidi" w:eastAsia="Calibri" w:hAnsiTheme="majorBidi" w:cstheme="majorBidi"/>
          <w:sz w:val="24"/>
          <w:szCs w:val="24"/>
          <w:lang w:bidi="ar-IQ"/>
        </w:rPr>
        <w:t>).</w:t>
      </w:r>
    </w:p>
    <w:p w:rsidR="000C3E8C" w:rsidRPr="00D01863" w:rsidRDefault="008071CE" w:rsidP="00D01863">
      <w:pPr>
        <w:spacing w:line="240" w:lineRule="auto"/>
        <w:ind w:right="43"/>
        <w:jc w:val="both"/>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 xml:space="preserve"> Table (</w:t>
      </w:r>
      <w:r w:rsidR="00C53EB9">
        <w:rPr>
          <w:rFonts w:asciiTheme="majorBidi" w:eastAsia="Calibri" w:hAnsiTheme="majorBidi" w:cstheme="majorBidi"/>
          <w:b/>
          <w:bCs/>
          <w:color w:val="000000"/>
          <w:sz w:val="24"/>
          <w:szCs w:val="24"/>
        </w:rPr>
        <w:t>5</w:t>
      </w:r>
      <w:r w:rsidR="000C3E8C" w:rsidRPr="00D01863">
        <w:rPr>
          <w:rFonts w:asciiTheme="majorBidi" w:eastAsia="Calibri" w:hAnsiTheme="majorBidi" w:cstheme="majorBidi"/>
          <w:b/>
          <w:bCs/>
          <w:color w:val="000000"/>
          <w:sz w:val="24"/>
          <w:szCs w:val="24"/>
        </w:rPr>
        <w:t>).</w:t>
      </w:r>
      <w:r w:rsidRPr="00D01863">
        <w:rPr>
          <w:rFonts w:asciiTheme="majorBidi" w:eastAsia="Calibri" w:hAnsiTheme="majorBidi" w:cstheme="majorBidi"/>
          <w:b/>
          <w:bCs/>
          <w:sz w:val="24"/>
          <w:szCs w:val="24"/>
          <w:lang w:bidi="ar-IQ"/>
        </w:rPr>
        <w:t xml:space="preserve"> Rubella virus</w:t>
      </w:r>
      <w:r w:rsidR="000C3E8C"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 xml:space="preserve">detection by </w:t>
      </w:r>
      <w:r w:rsidR="004C4923" w:rsidRPr="00D01863">
        <w:rPr>
          <w:rFonts w:asciiTheme="majorBidi" w:eastAsia="Cambria" w:hAnsiTheme="majorBidi" w:cstheme="majorBidi"/>
          <w:b/>
          <w:bCs/>
          <w:sz w:val="24"/>
          <w:szCs w:val="24"/>
          <w:lang w:bidi="ar-IQ"/>
        </w:rPr>
        <w:t>Chemi-Luminescence assay</w:t>
      </w:r>
    </w:p>
    <w:tbl>
      <w:tblPr>
        <w:tblStyle w:val="TableGrid"/>
        <w:tblpPr w:leftFromText="180" w:rightFromText="180" w:vertAnchor="text" w:horzAnchor="page" w:tblpX="2203" w:tblpY="48"/>
        <w:tblW w:w="7579" w:type="dxa"/>
        <w:tblLayout w:type="fixed"/>
        <w:tblLook w:val="04A0" w:firstRow="1" w:lastRow="0" w:firstColumn="1" w:lastColumn="0" w:noHBand="0" w:noVBand="1"/>
      </w:tblPr>
      <w:tblGrid>
        <w:gridCol w:w="3542"/>
        <w:gridCol w:w="1172"/>
        <w:gridCol w:w="2865"/>
      </w:tblGrid>
      <w:tr w:rsidR="008071CE" w:rsidRPr="00D01863" w:rsidTr="00332000">
        <w:trPr>
          <w:trHeight w:val="379"/>
        </w:trPr>
        <w:tc>
          <w:tcPr>
            <w:tcW w:w="35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1CE" w:rsidRPr="00D01863" w:rsidRDefault="008071CE"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mbria" w:hAnsiTheme="majorBidi" w:cstheme="majorBidi"/>
                <w:b/>
                <w:bCs/>
                <w:i/>
                <w:iCs/>
                <w:sz w:val="24"/>
                <w:szCs w:val="24"/>
                <w:lang w:bidi="ar-IQ"/>
              </w:rPr>
              <w:t xml:space="preserve">Chemi-Luminescence </w:t>
            </w:r>
            <w:r w:rsidRPr="00D01863">
              <w:rPr>
                <w:rFonts w:asciiTheme="majorBidi" w:eastAsia="Cambria" w:hAnsiTheme="majorBidi" w:cstheme="majorBidi"/>
                <w:b/>
                <w:bCs/>
                <w:i/>
                <w:iCs/>
                <w:sz w:val="24"/>
                <w:szCs w:val="24"/>
                <w:lang w:bidi="ar-IQ"/>
              </w:rPr>
              <w:lastRenderedPageBreak/>
              <w:t>(</w:t>
            </w:r>
            <w:r w:rsidRPr="00D01863">
              <w:rPr>
                <w:rFonts w:asciiTheme="majorBidi" w:eastAsia="Calibri" w:hAnsiTheme="majorBidi" w:cstheme="majorBidi"/>
                <w:b/>
                <w:bCs/>
                <w:i/>
                <w:iCs/>
                <w:color w:val="000000" w:themeColor="text1"/>
                <w:sz w:val="24"/>
                <w:szCs w:val="24"/>
              </w:rPr>
              <w:t>TORCH)</w:t>
            </w:r>
          </w:p>
        </w:tc>
        <w:tc>
          <w:tcPr>
            <w:tcW w:w="4037" w:type="dxa"/>
            <w:gridSpan w:val="2"/>
            <w:tcBorders>
              <w:top w:val="single" w:sz="4" w:space="0" w:color="auto"/>
              <w:left w:val="single" w:sz="4" w:space="0" w:color="auto"/>
              <w:bottom w:val="nil"/>
              <w:right w:val="single" w:sz="4" w:space="0" w:color="auto"/>
            </w:tcBorders>
            <w:shd w:val="clear" w:color="auto" w:fill="FFFFFF" w:themeFill="background1"/>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p>
        </w:tc>
      </w:tr>
      <w:tr w:rsidR="003D5B53" w:rsidRPr="00D01863" w:rsidTr="00332000">
        <w:trPr>
          <w:trHeight w:val="131"/>
        </w:trPr>
        <w:tc>
          <w:tcPr>
            <w:tcW w:w="35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5B53" w:rsidRPr="00D01863" w:rsidRDefault="003D5B53" w:rsidP="00D01863">
            <w:pPr>
              <w:spacing w:after="0" w:line="240" w:lineRule="auto"/>
              <w:rPr>
                <w:rFonts w:asciiTheme="majorBidi" w:eastAsia="Calibri" w:hAnsiTheme="majorBidi" w:cstheme="majorBidi"/>
                <w:b/>
                <w:bCs/>
                <w:i/>
                <w:iCs/>
                <w:color w:val="000000" w:themeColor="text1"/>
                <w:sz w:val="24"/>
                <w:szCs w:val="24"/>
              </w:rPr>
            </w:pPr>
          </w:p>
        </w:tc>
        <w:tc>
          <w:tcPr>
            <w:tcW w:w="4037" w:type="dxa"/>
            <w:gridSpan w:val="2"/>
            <w:tcBorders>
              <w:top w:val="nil"/>
              <w:left w:val="single" w:sz="4" w:space="0" w:color="auto"/>
              <w:bottom w:val="single" w:sz="4" w:space="0" w:color="auto"/>
              <w:right w:val="single" w:sz="4" w:space="0" w:color="auto"/>
            </w:tcBorders>
            <w:shd w:val="clear" w:color="auto" w:fill="FFFFFF" w:themeFill="background1"/>
            <w:hideMark/>
          </w:tcPr>
          <w:p w:rsidR="003D5B53" w:rsidRPr="00D01863" w:rsidRDefault="003D5B53"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No.</w:t>
            </w:r>
            <w:r w:rsidR="004A7D50" w:rsidRPr="00D01863">
              <w:rPr>
                <w:rFonts w:asciiTheme="majorBidi" w:eastAsia="Calibri" w:hAnsiTheme="majorBidi" w:cstheme="majorBidi"/>
                <w:b/>
                <w:bCs/>
                <w:i/>
                <w:iCs/>
                <w:color w:val="000000" w:themeColor="text1"/>
                <w:sz w:val="24"/>
                <w:szCs w:val="24"/>
              </w:rPr>
              <w:t xml:space="preserve">             </w:t>
            </w:r>
            <w:r w:rsidRPr="00D01863">
              <w:rPr>
                <w:rFonts w:asciiTheme="majorBidi" w:eastAsia="Calibri" w:hAnsiTheme="majorBidi" w:cstheme="majorBidi"/>
                <w:b/>
                <w:bCs/>
                <w:i/>
                <w:iCs/>
                <w:color w:val="000000" w:themeColor="text1"/>
                <w:sz w:val="24"/>
                <w:szCs w:val="24"/>
              </w:rPr>
              <w:t>Percentage %</w:t>
            </w:r>
          </w:p>
        </w:tc>
      </w:tr>
      <w:tr w:rsidR="008071CE" w:rsidRPr="00D01863" w:rsidTr="00332000">
        <w:trPr>
          <w:trHeight w:val="522"/>
        </w:trPr>
        <w:tc>
          <w:tcPr>
            <w:tcW w:w="3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IgG</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5</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16.6%</w:t>
            </w:r>
          </w:p>
        </w:tc>
      </w:tr>
      <w:tr w:rsidR="008071CE" w:rsidRPr="00D01863" w:rsidTr="008071CE">
        <w:trPr>
          <w:trHeight w:val="522"/>
        </w:trPr>
        <w:tc>
          <w:tcPr>
            <w:tcW w:w="3542"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172"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w:t>
            </w:r>
          </w:p>
        </w:tc>
        <w:tc>
          <w:tcPr>
            <w:tcW w:w="2865" w:type="dxa"/>
            <w:tcBorders>
              <w:top w:val="single" w:sz="4" w:space="0" w:color="auto"/>
              <w:left w:val="single" w:sz="4" w:space="0" w:color="auto"/>
              <w:bottom w:val="single" w:sz="4" w:space="0" w:color="auto"/>
              <w:right w:val="single" w:sz="4" w:space="0" w:color="auto"/>
            </w:tcBorders>
            <w:hideMark/>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3.3%</w:t>
            </w:r>
          </w:p>
        </w:tc>
      </w:tr>
      <w:tr w:rsidR="008071CE" w:rsidRPr="00D01863" w:rsidTr="008071CE">
        <w:trPr>
          <w:trHeight w:val="522"/>
        </w:trPr>
        <w:tc>
          <w:tcPr>
            <w:tcW w:w="3542" w:type="dxa"/>
            <w:tcBorders>
              <w:top w:val="single" w:sz="4" w:space="0" w:color="auto"/>
              <w:left w:val="single" w:sz="4" w:space="0" w:color="auto"/>
              <w:bottom w:val="single" w:sz="4" w:space="0" w:color="auto"/>
              <w:right w:val="single" w:sz="4" w:space="0" w:color="auto"/>
            </w:tcBorders>
          </w:tcPr>
          <w:p w:rsidR="008071CE" w:rsidRPr="00D01863" w:rsidRDefault="00FD48C8"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410656"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172" w:type="dxa"/>
            <w:tcBorders>
              <w:top w:val="single" w:sz="4" w:space="0" w:color="auto"/>
              <w:left w:val="single" w:sz="4" w:space="0" w:color="auto"/>
              <w:bottom w:val="single" w:sz="4" w:space="0" w:color="auto"/>
              <w:right w:val="single" w:sz="4" w:space="0" w:color="auto"/>
            </w:tcBorders>
          </w:tcPr>
          <w:p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24</w:t>
            </w:r>
          </w:p>
        </w:tc>
        <w:tc>
          <w:tcPr>
            <w:tcW w:w="2865" w:type="dxa"/>
            <w:tcBorders>
              <w:top w:val="single" w:sz="4" w:space="0" w:color="auto"/>
              <w:left w:val="single" w:sz="4" w:space="0" w:color="auto"/>
              <w:bottom w:val="single" w:sz="4" w:space="0" w:color="auto"/>
              <w:right w:val="single" w:sz="4" w:space="0" w:color="auto"/>
            </w:tcBorders>
          </w:tcPr>
          <w:p w:rsidR="008071CE" w:rsidRPr="00D01863" w:rsidRDefault="00D8231B"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80</w:t>
            </w:r>
            <w:r w:rsidR="008071CE" w:rsidRPr="00D01863">
              <w:rPr>
                <w:rFonts w:asciiTheme="majorBidi" w:eastAsia="Calibri" w:hAnsiTheme="majorBidi" w:cstheme="majorBidi"/>
                <w:sz w:val="24"/>
                <w:szCs w:val="24"/>
                <w:lang w:bidi="ar-IQ"/>
              </w:rPr>
              <w:t xml:space="preserve"> %</w:t>
            </w:r>
          </w:p>
        </w:tc>
      </w:tr>
      <w:tr w:rsidR="001649E7" w:rsidRPr="00D01863" w:rsidTr="005F6A52">
        <w:trPr>
          <w:trHeight w:val="522"/>
        </w:trPr>
        <w:tc>
          <w:tcPr>
            <w:tcW w:w="7579" w:type="dxa"/>
            <w:gridSpan w:val="3"/>
            <w:tcBorders>
              <w:top w:val="single" w:sz="4" w:space="0" w:color="auto"/>
              <w:left w:val="single" w:sz="4" w:space="0" w:color="auto"/>
              <w:bottom w:val="single" w:sz="4" w:space="0" w:color="auto"/>
              <w:right w:val="single" w:sz="4" w:space="0" w:color="auto"/>
            </w:tcBorders>
          </w:tcPr>
          <w:p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rsidR="00F65B2F" w:rsidRPr="00D01863" w:rsidRDefault="00F65B2F" w:rsidP="00D01863">
      <w:pPr>
        <w:spacing w:line="240" w:lineRule="auto"/>
        <w:jc w:val="both"/>
        <w:rPr>
          <w:rFonts w:asciiTheme="majorBidi" w:eastAsia="Calibri" w:hAnsiTheme="majorBidi" w:cstheme="majorBidi"/>
          <w:color w:val="000000" w:themeColor="text1"/>
          <w:sz w:val="24"/>
          <w:szCs w:val="24"/>
          <w:lang w:bidi="ar-IQ"/>
        </w:rPr>
      </w:pPr>
    </w:p>
    <w:p w:rsidR="000C3E8C" w:rsidRPr="00D01863" w:rsidRDefault="004C4923" w:rsidP="00D01863">
      <w:pPr>
        <w:spacing w:line="240" w:lineRule="auto"/>
        <w:ind w:firstLine="720"/>
        <w:jc w:val="both"/>
        <w:rPr>
          <w:rFonts w:asciiTheme="majorBidi" w:eastAsia="Times New Roman" w:hAnsiTheme="majorBidi" w:cstheme="majorBidi"/>
          <w:sz w:val="24"/>
          <w:szCs w:val="24"/>
          <w:highlight w:val="yellow"/>
        </w:rPr>
      </w:pPr>
      <w:r w:rsidRPr="00D01863">
        <w:rPr>
          <w:rFonts w:asciiTheme="majorBidi" w:eastAsia="Calibri" w:hAnsiTheme="majorBidi" w:cstheme="majorBidi"/>
          <w:color w:val="000000" w:themeColor="text1"/>
          <w:sz w:val="24"/>
          <w:szCs w:val="24"/>
          <w:lang w:bidi="ar-IQ"/>
        </w:rPr>
        <w:t>Negative: -Ve</w:t>
      </w:r>
    </w:p>
    <w:p w:rsidR="00D63B88" w:rsidRPr="00D01863" w:rsidRDefault="004A6D62" w:rsidP="00D01863">
      <w:pPr>
        <w:spacing w:line="240" w:lineRule="auto"/>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xml:space="preserve">When comparing Enzyme </w:t>
      </w:r>
      <w:r w:rsidR="00C7270E" w:rsidRPr="00D01863">
        <w:rPr>
          <w:rFonts w:asciiTheme="majorBidi" w:eastAsia="Calibri" w:hAnsiTheme="majorBidi" w:cstheme="majorBidi"/>
          <w:sz w:val="24"/>
          <w:szCs w:val="24"/>
          <w:lang w:bidi="ar-IQ"/>
        </w:rPr>
        <w:t>Immunoassay</w:t>
      </w:r>
      <w:r w:rsidR="008071CE" w:rsidRPr="00D01863">
        <w:rPr>
          <w:rFonts w:asciiTheme="majorBidi" w:eastAsia="Calibri" w:hAnsiTheme="majorBidi" w:cstheme="majorBidi"/>
          <w:sz w:val="24"/>
          <w:szCs w:val="24"/>
          <w:lang w:bidi="ar-IQ"/>
        </w:rPr>
        <w:t xml:space="preserve"> and </w:t>
      </w:r>
      <w:r w:rsidR="008071CE" w:rsidRPr="00D01863">
        <w:rPr>
          <w:rFonts w:asciiTheme="majorBidi" w:eastAsia="Times New Roman" w:hAnsiTheme="majorBidi" w:cstheme="majorBidi"/>
          <w:sz w:val="24"/>
          <w:szCs w:val="24"/>
        </w:rPr>
        <w:t xml:space="preserve">Chemi-Luminescence </w:t>
      </w:r>
      <w:r w:rsidR="00E51F44" w:rsidRPr="00D01863">
        <w:rPr>
          <w:rFonts w:asciiTheme="majorBidi" w:eastAsia="Calibri" w:hAnsiTheme="majorBidi" w:cstheme="majorBidi"/>
          <w:sz w:val="24"/>
          <w:szCs w:val="24"/>
          <w:lang w:bidi="ar-IQ"/>
        </w:rPr>
        <w:t>results</w:t>
      </w:r>
      <w:r w:rsidRPr="00D01863">
        <w:rPr>
          <w:rFonts w:asciiTheme="majorBidi" w:eastAsia="Calibri" w:hAnsiTheme="majorBidi" w:cstheme="majorBidi"/>
          <w:sz w:val="24"/>
          <w:szCs w:val="24"/>
          <w:lang w:bidi="ar-IQ"/>
        </w:rPr>
        <w:t xml:space="preserve">, </w:t>
      </w:r>
      <w:r w:rsidR="00D12060" w:rsidRPr="00D01863">
        <w:rPr>
          <w:rFonts w:asciiTheme="majorBidi" w:eastAsia="Calibri" w:hAnsiTheme="majorBidi" w:cstheme="majorBidi"/>
          <w:sz w:val="24"/>
          <w:szCs w:val="24"/>
          <w:lang w:bidi="ar-IQ"/>
        </w:rPr>
        <w:t xml:space="preserve">63.3% of participants </w:t>
      </w:r>
      <w:r w:rsidRPr="00D01863">
        <w:rPr>
          <w:rFonts w:asciiTheme="majorBidi" w:eastAsia="Calibri" w:hAnsiTheme="majorBidi" w:cstheme="majorBidi"/>
          <w:sz w:val="24"/>
          <w:szCs w:val="24"/>
          <w:lang w:bidi="ar-IQ"/>
        </w:rPr>
        <w:t xml:space="preserve">appeared </w:t>
      </w:r>
      <w:r w:rsidR="00D12060" w:rsidRPr="00D01863">
        <w:rPr>
          <w:rFonts w:asciiTheme="majorBidi" w:eastAsia="Calibri" w:hAnsiTheme="majorBidi" w:cstheme="majorBidi"/>
          <w:sz w:val="24"/>
          <w:szCs w:val="24"/>
          <w:lang w:bidi="ar-IQ"/>
        </w:rPr>
        <w:t xml:space="preserve">IgG </w:t>
      </w:r>
      <w:r w:rsidRPr="00D01863">
        <w:rPr>
          <w:rFonts w:asciiTheme="majorBidi" w:eastAsia="Calibri" w:hAnsiTheme="majorBidi" w:cstheme="majorBidi"/>
          <w:sz w:val="24"/>
          <w:szCs w:val="24"/>
          <w:lang w:bidi="ar-IQ"/>
        </w:rPr>
        <w:t xml:space="preserve">positive </w:t>
      </w:r>
      <w:r w:rsidR="00821AB0" w:rsidRPr="00D01863">
        <w:rPr>
          <w:rFonts w:asciiTheme="majorBidi" w:eastAsia="Calibri" w:hAnsiTheme="majorBidi" w:cstheme="majorBidi"/>
          <w:sz w:val="24"/>
          <w:szCs w:val="24"/>
          <w:lang w:bidi="ar-IQ"/>
        </w:rPr>
        <w:t xml:space="preserve">when tested </w:t>
      </w:r>
      <w:r w:rsidRPr="00D01863">
        <w:rPr>
          <w:rFonts w:asciiTheme="majorBidi" w:eastAsia="Calibri" w:hAnsiTheme="majorBidi" w:cstheme="majorBidi"/>
          <w:sz w:val="24"/>
          <w:szCs w:val="24"/>
          <w:lang w:bidi="ar-IQ"/>
        </w:rPr>
        <w:t>by</w:t>
      </w:r>
      <w:r w:rsidR="00D12060" w:rsidRPr="00D01863">
        <w:rPr>
          <w:rFonts w:asciiTheme="majorBidi" w:eastAsia="Calibri" w:hAnsiTheme="majorBidi" w:cstheme="majorBidi"/>
          <w:sz w:val="24"/>
          <w:szCs w:val="24"/>
          <w:lang w:bidi="ar-IQ"/>
        </w:rPr>
        <w:t xml:space="preserve"> Enzyme Immunoassay</w:t>
      </w:r>
      <w:r w:rsidR="008071CE" w:rsidRPr="00D01863">
        <w:rPr>
          <w:rFonts w:asciiTheme="majorBidi" w:eastAsia="Calibri" w:hAnsiTheme="majorBidi" w:cstheme="majorBidi"/>
          <w:sz w:val="24"/>
          <w:szCs w:val="24"/>
          <w:lang w:bidi="ar-IQ"/>
        </w:rPr>
        <w:t>, w</w:t>
      </w:r>
      <w:r w:rsidRPr="00D01863">
        <w:rPr>
          <w:rFonts w:asciiTheme="majorBidi" w:eastAsia="Calibri" w:hAnsiTheme="majorBidi" w:cstheme="majorBidi"/>
          <w:sz w:val="24"/>
          <w:szCs w:val="24"/>
          <w:lang w:bidi="ar-IQ"/>
        </w:rPr>
        <w:t xml:space="preserve">hile </w:t>
      </w:r>
      <w:r w:rsidR="008071CE" w:rsidRPr="00D01863">
        <w:rPr>
          <w:rFonts w:asciiTheme="majorBidi" w:eastAsia="Calibri" w:hAnsiTheme="majorBidi" w:cstheme="majorBidi"/>
          <w:sz w:val="24"/>
          <w:szCs w:val="24"/>
          <w:lang w:bidi="ar-IQ"/>
        </w:rPr>
        <w:t xml:space="preserve">only 16.6% of total samples were IgG positive </w:t>
      </w:r>
      <w:r w:rsidRPr="00D01863">
        <w:rPr>
          <w:rFonts w:asciiTheme="majorBidi" w:eastAsia="Calibri" w:hAnsiTheme="majorBidi" w:cstheme="majorBidi"/>
          <w:sz w:val="24"/>
          <w:szCs w:val="24"/>
          <w:lang w:bidi="ar-IQ"/>
        </w:rPr>
        <w:t xml:space="preserve">by </w:t>
      </w:r>
      <w:r w:rsidR="00D12060" w:rsidRPr="00D01863">
        <w:rPr>
          <w:rFonts w:asciiTheme="majorBidi" w:eastAsia="Times New Roman" w:hAnsiTheme="majorBidi" w:cstheme="majorBidi"/>
          <w:sz w:val="24"/>
          <w:szCs w:val="24"/>
        </w:rPr>
        <w:t>Chemi-Luminescence</w:t>
      </w:r>
      <w:r w:rsidRPr="00D01863">
        <w:rPr>
          <w:rFonts w:asciiTheme="majorBidi" w:eastAsia="Calibri" w:hAnsiTheme="majorBidi" w:cstheme="majorBidi"/>
          <w:sz w:val="24"/>
          <w:szCs w:val="24"/>
          <w:lang w:bidi="ar-IQ"/>
        </w:rPr>
        <w:t>.</w:t>
      </w:r>
      <w:r w:rsidR="00D63B88" w:rsidRPr="00D01863">
        <w:rPr>
          <w:rFonts w:asciiTheme="majorBidi" w:eastAsia="Calibri" w:hAnsiTheme="majorBidi" w:cstheme="majorBidi"/>
          <w:sz w:val="24"/>
          <w:szCs w:val="24"/>
          <w:lang w:bidi="ar-IQ"/>
        </w:rPr>
        <w:t xml:space="preserve"> In addition, detection of IgM by </w:t>
      </w:r>
      <w:r w:rsidR="008071CE" w:rsidRPr="00D01863">
        <w:rPr>
          <w:rFonts w:asciiTheme="majorBidi" w:eastAsia="Calibri" w:hAnsiTheme="majorBidi" w:cstheme="majorBidi"/>
          <w:sz w:val="24"/>
          <w:szCs w:val="24"/>
          <w:lang w:bidi="ar-IQ"/>
        </w:rPr>
        <w:t>Enzyme Immunoassay t</w:t>
      </w:r>
      <w:r w:rsidR="00D63B88" w:rsidRPr="00D01863">
        <w:rPr>
          <w:rFonts w:asciiTheme="majorBidi" w:eastAsia="Calibri" w:hAnsiTheme="majorBidi" w:cstheme="majorBidi"/>
          <w:sz w:val="24"/>
          <w:szCs w:val="24"/>
          <w:lang w:bidi="ar-IQ"/>
        </w:rPr>
        <w:t xml:space="preserve">est </w:t>
      </w:r>
      <w:r w:rsidR="00574CB4" w:rsidRPr="00D01863">
        <w:rPr>
          <w:rFonts w:asciiTheme="majorBidi" w:eastAsia="Calibri" w:hAnsiTheme="majorBidi" w:cstheme="majorBidi"/>
          <w:sz w:val="24"/>
          <w:szCs w:val="24"/>
          <w:lang w:bidi="ar-IQ"/>
        </w:rPr>
        <w:t xml:space="preserve">was </w:t>
      </w:r>
      <w:r w:rsidR="00D63B88" w:rsidRPr="00D01863">
        <w:rPr>
          <w:rFonts w:asciiTheme="majorBidi" w:eastAsia="Calibri" w:hAnsiTheme="majorBidi" w:cstheme="majorBidi"/>
          <w:sz w:val="24"/>
          <w:szCs w:val="24"/>
          <w:lang w:bidi="ar-IQ"/>
        </w:rPr>
        <w:t xml:space="preserve">6.6% </w:t>
      </w:r>
      <w:r w:rsidR="00574CB4" w:rsidRPr="00D01863">
        <w:rPr>
          <w:rFonts w:asciiTheme="majorBidi" w:eastAsia="Calibri" w:hAnsiTheme="majorBidi" w:cstheme="majorBidi"/>
          <w:sz w:val="24"/>
          <w:szCs w:val="24"/>
          <w:lang w:bidi="ar-IQ"/>
        </w:rPr>
        <w:t xml:space="preserve">of tested samples </w:t>
      </w:r>
      <w:r w:rsidR="006873D4" w:rsidRPr="00D01863">
        <w:rPr>
          <w:rFonts w:asciiTheme="majorBidi" w:eastAsia="Calibri" w:hAnsiTheme="majorBidi" w:cstheme="majorBidi"/>
          <w:sz w:val="24"/>
          <w:szCs w:val="24"/>
          <w:lang w:bidi="ar-IQ"/>
        </w:rPr>
        <w:t xml:space="preserve">in contrast </w:t>
      </w:r>
      <w:r w:rsidR="00574CB4" w:rsidRPr="00D01863">
        <w:rPr>
          <w:rFonts w:asciiTheme="majorBidi" w:eastAsia="Calibri" w:hAnsiTheme="majorBidi" w:cstheme="majorBidi"/>
          <w:sz w:val="24"/>
          <w:szCs w:val="24"/>
          <w:lang w:bidi="ar-IQ"/>
        </w:rPr>
        <w:t xml:space="preserve">to </w:t>
      </w:r>
      <w:r w:rsidR="00E214F0" w:rsidRPr="00D01863">
        <w:rPr>
          <w:rFonts w:asciiTheme="majorBidi" w:eastAsia="Calibri" w:hAnsiTheme="majorBidi" w:cstheme="majorBidi"/>
          <w:sz w:val="24"/>
          <w:szCs w:val="24"/>
          <w:lang w:bidi="ar-IQ"/>
        </w:rPr>
        <w:t>only</w:t>
      </w:r>
      <w:r w:rsidR="00D63B88" w:rsidRPr="00D01863">
        <w:rPr>
          <w:rFonts w:asciiTheme="majorBidi" w:eastAsia="Calibri" w:hAnsiTheme="majorBidi" w:cstheme="majorBidi"/>
          <w:sz w:val="24"/>
          <w:szCs w:val="24"/>
          <w:lang w:bidi="ar-IQ"/>
        </w:rPr>
        <w:t xml:space="preserve"> 3.3% by </w:t>
      </w:r>
      <w:proofErr w:type="spellStart"/>
      <w:r w:rsidR="00D63B88" w:rsidRPr="00D01863">
        <w:rPr>
          <w:rFonts w:asciiTheme="majorBidi" w:eastAsia="Times New Roman" w:hAnsiTheme="majorBidi" w:cstheme="majorBidi"/>
          <w:sz w:val="24"/>
          <w:szCs w:val="24"/>
        </w:rPr>
        <w:t>Chemi</w:t>
      </w:r>
      <w:proofErr w:type="spellEnd"/>
      <w:r w:rsidR="00D63B88" w:rsidRPr="00D01863">
        <w:rPr>
          <w:rFonts w:asciiTheme="majorBidi" w:eastAsia="Times New Roman" w:hAnsiTheme="majorBidi" w:cstheme="majorBidi"/>
          <w:sz w:val="24"/>
          <w:szCs w:val="24"/>
        </w:rPr>
        <w:t>-Luminescence assay</w:t>
      </w:r>
      <w:r w:rsidR="00E214F0" w:rsidRPr="00D01863">
        <w:rPr>
          <w:rFonts w:asciiTheme="majorBidi" w:eastAsia="Calibri" w:hAnsiTheme="majorBidi" w:cstheme="majorBidi"/>
          <w:sz w:val="24"/>
          <w:szCs w:val="24"/>
          <w:lang w:bidi="ar-IQ"/>
        </w:rPr>
        <w:t xml:space="preserve"> </w:t>
      </w:r>
      <w:r w:rsidR="00D63B88" w:rsidRPr="00D01863">
        <w:rPr>
          <w:rFonts w:asciiTheme="majorBidi" w:eastAsia="Calibri" w:hAnsiTheme="majorBidi" w:cstheme="majorBidi"/>
          <w:sz w:val="24"/>
          <w:szCs w:val="24"/>
          <w:lang w:bidi="ar-IQ"/>
        </w:rPr>
        <w:t xml:space="preserve">(Table </w:t>
      </w:r>
      <w:r w:rsidR="00C53EB9">
        <w:rPr>
          <w:rFonts w:asciiTheme="majorBidi" w:eastAsia="Calibri" w:hAnsiTheme="majorBidi" w:cstheme="majorBidi"/>
          <w:sz w:val="24"/>
          <w:szCs w:val="24"/>
          <w:lang w:bidi="ar-IQ"/>
        </w:rPr>
        <w:t>6</w:t>
      </w:r>
      <w:r w:rsidR="00D63B88" w:rsidRPr="00D01863">
        <w:rPr>
          <w:rFonts w:asciiTheme="majorBidi" w:eastAsia="Calibri" w:hAnsiTheme="majorBidi" w:cstheme="majorBidi"/>
          <w:sz w:val="24"/>
          <w:szCs w:val="24"/>
          <w:lang w:bidi="ar-IQ"/>
        </w:rPr>
        <w:t>).</w:t>
      </w:r>
    </w:p>
    <w:p w:rsidR="00C61CCF" w:rsidRPr="00D01863" w:rsidRDefault="00422D12" w:rsidP="00D01863">
      <w:pPr>
        <w:spacing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Despite the differing test types, it seems that both tests showed a remarkably high rubella virus frequency. This reveals the significance of rubella in abortion and the need for more precautions to understand its pathophysiology and method of transmission</w:t>
      </w:r>
      <w:r w:rsidR="004A6D62" w:rsidRPr="00D01863">
        <w:rPr>
          <w:rFonts w:asciiTheme="majorBidi" w:eastAsia="Calibri" w:hAnsiTheme="majorBidi" w:cstheme="majorBidi"/>
          <w:sz w:val="24"/>
          <w:szCs w:val="24"/>
          <w:lang w:bidi="ar-IQ"/>
        </w:rPr>
        <w:t xml:space="preserve">. </w:t>
      </w:r>
    </w:p>
    <w:p w:rsidR="00BE7B4B" w:rsidRPr="00D01863" w:rsidRDefault="00BE7B4B" w:rsidP="00D01863">
      <w:pPr>
        <w:spacing w:line="240" w:lineRule="auto"/>
        <w:jc w:val="both"/>
        <w:rPr>
          <w:rFonts w:asciiTheme="majorBidi" w:eastAsia="Times New Roman" w:hAnsiTheme="majorBidi" w:cstheme="majorBidi"/>
          <w:sz w:val="24"/>
          <w:szCs w:val="24"/>
        </w:rPr>
      </w:pPr>
      <w:r w:rsidRPr="00D01863">
        <w:rPr>
          <w:rFonts w:asciiTheme="majorBidi" w:eastAsia="Calibri" w:hAnsiTheme="majorBidi" w:cstheme="majorBidi"/>
          <w:b/>
          <w:bCs/>
          <w:color w:val="000000" w:themeColor="text1"/>
          <w:sz w:val="24"/>
          <w:szCs w:val="24"/>
          <w:lang w:bidi="ar-IQ"/>
        </w:rPr>
        <w:t>Table (</w:t>
      </w:r>
      <w:r w:rsidR="00C53EB9">
        <w:rPr>
          <w:rFonts w:asciiTheme="majorBidi" w:eastAsia="Calibri" w:hAnsiTheme="majorBidi" w:cstheme="majorBidi"/>
          <w:b/>
          <w:bCs/>
          <w:color w:val="000000" w:themeColor="text1"/>
          <w:sz w:val="24"/>
          <w:szCs w:val="24"/>
          <w:lang w:bidi="ar-IQ"/>
        </w:rPr>
        <w:t>6</w:t>
      </w:r>
      <w:r w:rsidRPr="00D01863">
        <w:rPr>
          <w:rFonts w:asciiTheme="majorBidi" w:eastAsia="Calibri" w:hAnsiTheme="majorBidi" w:cstheme="majorBidi"/>
          <w:b/>
          <w:bCs/>
          <w:color w:val="000000" w:themeColor="text1"/>
          <w:sz w:val="24"/>
          <w:szCs w:val="24"/>
          <w:lang w:bidi="ar-IQ"/>
        </w:rPr>
        <w:t xml:space="preserve">). </w:t>
      </w:r>
      <w:r w:rsidRPr="00D01863">
        <w:rPr>
          <w:rFonts w:asciiTheme="majorBidi" w:eastAsia="Times New Roman" w:hAnsiTheme="majorBidi" w:cstheme="majorBidi"/>
          <w:sz w:val="24"/>
          <w:szCs w:val="24"/>
        </w:rPr>
        <w:t xml:space="preserve">Comparing detection of </w:t>
      </w:r>
      <w:r w:rsidRPr="00D01863">
        <w:rPr>
          <w:rFonts w:asciiTheme="majorBidi" w:eastAsia="Calibri" w:hAnsiTheme="majorBidi" w:cstheme="majorBidi"/>
          <w:sz w:val="24"/>
          <w:szCs w:val="24"/>
          <w:lang w:bidi="ar-IQ"/>
        </w:rPr>
        <w:t xml:space="preserve">Rubella virus </w:t>
      </w:r>
      <w:r w:rsidRPr="00D01863">
        <w:rPr>
          <w:rFonts w:asciiTheme="majorBidi" w:eastAsia="Times New Roman" w:hAnsiTheme="majorBidi" w:cstheme="majorBidi"/>
          <w:sz w:val="24"/>
          <w:szCs w:val="24"/>
        </w:rPr>
        <w:t xml:space="preserve">by Enzyme Immunoassay and Chemi-Luminescence assay </w:t>
      </w:r>
    </w:p>
    <w:tbl>
      <w:tblPr>
        <w:tblStyle w:val="1"/>
        <w:tblW w:w="9128" w:type="dxa"/>
        <w:tblInd w:w="250" w:type="dxa"/>
        <w:tblLayout w:type="fixed"/>
        <w:tblLook w:val="04A0" w:firstRow="1" w:lastRow="0" w:firstColumn="1" w:lastColumn="0" w:noHBand="0" w:noVBand="1"/>
      </w:tblPr>
      <w:tblGrid>
        <w:gridCol w:w="2378"/>
        <w:gridCol w:w="990"/>
        <w:gridCol w:w="2250"/>
        <w:gridCol w:w="1170"/>
        <w:gridCol w:w="2340"/>
      </w:tblGrid>
      <w:tr w:rsidR="00546DB6" w:rsidRPr="00D01863" w:rsidTr="001649E7">
        <w:trPr>
          <w:trHeight w:val="915"/>
        </w:trPr>
        <w:tc>
          <w:tcPr>
            <w:tcW w:w="23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color w:val="000000"/>
                <w:kern w:val="24"/>
                <w:sz w:val="24"/>
                <w:szCs w:val="24"/>
                <w:lang w:bidi="ar-IQ"/>
              </w:rPr>
              <w:t>Category</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Chemi-Luminescence assay</w:t>
            </w:r>
            <w:r w:rsidRPr="00D01863">
              <w:rPr>
                <w:rFonts w:asciiTheme="majorBidi" w:hAnsiTheme="majorBidi" w:cstheme="majorBidi"/>
                <w:b/>
                <w:bCs/>
                <w:i/>
                <w:iCs/>
                <w:sz w:val="24"/>
                <w:szCs w:val="24"/>
                <w:lang w:bidi="ar-IQ"/>
              </w:rPr>
              <w:t xml:space="preserve"> </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4A6D62"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Enzyme</w:t>
            </w:r>
            <w:r w:rsidRPr="00D01863">
              <w:rPr>
                <w:rFonts w:asciiTheme="majorBidi" w:hAnsiTheme="majorBidi" w:cstheme="majorBidi"/>
                <w:b/>
                <w:bCs/>
                <w:i/>
                <w:iCs/>
                <w:color w:val="000000"/>
                <w:kern w:val="24"/>
                <w:sz w:val="24"/>
                <w:szCs w:val="24"/>
                <w:lang w:bidi="ar-IQ"/>
              </w:rPr>
              <w:t xml:space="preserve"> </w:t>
            </w:r>
            <w:r w:rsidR="00546DB6" w:rsidRPr="00D01863">
              <w:rPr>
                <w:rFonts w:asciiTheme="majorBidi" w:hAnsiTheme="majorBidi" w:cstheme="majorBidi"/>
                <w:b/>
                <w:bCs/>
                <w:i/>
                <w:iCs/>
                <w:color w:val="000000"/>
                <w:kern w:val="24"/>
                <w:sz w:val="24"/>
                <w:szCs w:val="24"/>
                <w:lang w:bidi="ar-IQ"/>
              </w:rPr>
              <w:t>Immunoassay test</w:t>
            </w:r>
            <w:r w:rsidR="00546DB6" w:rsidRPr="00D01863">
              <w:rPr>
                <w:rFonts w:asciiTheme="majorBidi" w:hAnsiTheme="majorBidi" w:cstheme="majorBidi"/>
                <w:b/>
                <w:bCs/>
                <w:i/>
                <w:iCs/>
                <w:sz w:val="24"/>
                <w:szCs w:val="24"/>
                <w:lang w:bidi="ar-IQ"/>
              </w:rPr>
              <w:t xml:space="preserve"> </w:t>
            </w:r>
          </w:p>
        </w:tc>
      </w:tr>
      <w:tr w:rsidR="00546DB6" w:rsidRPr="00D01863" w:rsidTr="001649E7">
        <w:trPr>
          <w:trHeight w:val="180"/>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rPr>
                <w:rFonts w:asciiTheme="majorBidi" w:hAnsiTheme="majorBidi" w:cstheme="majorBidi"/>
                <w:b/>
                <w:bCs/>
                <w:i/>
                <w:iCs/>
                <w:sz w:val="24"/>
                <w:szCs w:val="24"/>
                <w:lang w:bidi="ar-IQ"/>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r>
      <w:tr w:rsidR="00546DB6" w:rsidRPr="00D01863" w:rsidTr="001649E7">
        <w:tc>
          <w:tcPr>
            <w:tcW w:w="2378"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IgG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5</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16.6%</w:t>
            </w:r>
          </w:p>
        </w:tc>
        <w:tc>
          <w:tcPr>
            <w:tcW w:w="117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63.3%</w:t>
            </w:r>
          </w:p>
        </w:tc>
      </w:tr>
      <w:tr w:rsidR="00546DB6" w:rsidRPr="00D01863" w:rsidTr="001649E7">
        <w:tc>
          <w:tcPr>
            <w:tcW w:w="2378"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IgM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3.3%</w:t>
            </w:r>
          </w:p>
        </w:tc>
        <w:tc>
          <w:tcPr>
            <w:tcW w:w="117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6.6%</w:t>
            </w:r>
          </w:p>
        </w:tc>
      </w:tr>
      <w:tr w:rsidR="001649E7" w:rsidRPr="00D01863" w:rsidTr="001649E7">
        <w:tc>
          <w:tcPr>
            <w:tcW w:w="9128" w:type="dxa"/>
            <w:gridSpan w:val="5"/>
            <w:tcBorders>
              <w:top w:val="single" w:sz="4" w:space="0" w:color="auto"/>
              <w:left w:val="single" w:sz="4" w:space="0" w:color="auto"/>
              <w:bottom w:val="single" w:sz="4" w:space="0" w:color="auto"/>
              <w:right w:val="single" w:sz="4" w:space="0" w:color="auto"/>
            </w:tcBorders>
            <w:vAlign w:val="center"/>
          </w:tcPr>
          <w:p w:rsidR="001649E7" w:rsidRPr="00D01863" w:rsidRDefault="001649E7" w:rsidP="00D01863">
            <w:pPr>
              <w:spacing w:after="0" w:line="240" w:lineRule="auto"/>
              <w:ind w:right="43"/>
              <w:jc w:val="center"/>
              <w:rPr>
                <w:rFonts w:asciiTheme="majorBidi" w:hAnsiTheme="majorBidi" w:cstheme="majorBidi"/>
                <w:sz w:val="24"/>
                <w:szCs w:val="24"/>
                <w:lang w:bidi="ar-IQ"/>
              </w:rPr>
            </w:pPr>
            <w:r w:rsidRPr="00D01863">
              <w:rPr>
                <w:rFonts w:asciiTheme="majorBidi" w:hAnsiTheme="majorBidi" w:cstheme="majorBidi"/>
                <w:sz w:val="24"/>
                <w:szCs w:val="24"/>
                <w:lang w:bidi="ar-IQ"/>
              </w:rPr>
              <w:t>* (P&lt;0.05), ** (P&lt;0.01).</w:t>
            </w:r>
          </w:p>
        </w:tc>
      </w:tr>
    </w:tbl>
    <w:p w:rsidR="000C3E8C" w:rsidRPr="00D01863" w:rsidRDefault="001649E7" w:rsidP="00D01863">
      <w:pPr>
        <w:tabs>
          <w:tab w:val="left" w:pos="7572"/>
        </w:tabs>
        <w:spacing w:line="240" w:lineRule="auto"/>
        <w:ind w:right="43"/>
        <w:jc w:val="both"/>
        <w:rPr>
          <w:rFonts w:asciiTheme="majorBidi" w:eastAsia="Calibri" w:hAnsiTheme="majorBidi" w:cstheme="majorBidi"/>
          <w:b/>
          <w:bCs/>
          <w:sz w:val="24"/>
          <w:szCs w:val="24"/>
          <w:lang w:bidi="ar-IQ"/>
        </w:rPr>
      </w:pPr>
      <w:r w:rsidRPr="00D01863">
        <w:rPr>
          <w:rFonts w:asciiTheme="majorBidi" w:eastAsia="Calibri" w:hAnsiTheme="majorBidi" w:cstheme="majorBidi"/>
          <w:b/>
          <w:bCs/>
          <w:sz w:val="24"/>
          <w:szCs w:val="24"/>
          <w:lang w:bidi="ar-IQ"/>
        </w:rPr>
        <w:tab/>
      </w:r>
    </w:p>
    <w:p w:rsidR="00EA4A4C" w:rsidRPr="00E74DB7" w:rsidRDefault="000C3E8C"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 xml:space="preserve"> </w:t>
      </w:r>
      <w:r w:rsidR="00E74DB7" w:rsidRPr="00D01863">
        <w:rPr>
          <w:rFonts w:asciiTheme="majorBidi" w:hAnsiTheme="majorBidi" w:cstheme="majorBidi"/>
          <w:color w:val="242021"/>
          <w:sz w:val="24"/>
          <w:szCs w:val="24"/>
        </w:rPr>
        <w:t>Single abortions were more common (53%), whereas four abortions had the lowest described rate</w:t>
      </w:r>
      <w:r w:rsidR="00E74DB7">
        <w:rPr>
          <w:rFonts w:asciiTheme="majorBidi" w:hAnsiTheme="majorBidi" w:cstheme="majorBidi"/>
          <w:color w:val="242021"/>
          <w:sz w:val="24"/>
          <w:szCs w:val="24"/>
        </w:rPr>
        <w:t xml:space="preserve"> </w:t>
      </w:r>
      <w:r w:rsidR="00E74DB7" w:rsidRPr="00D01863">
        <w:rPr>
          <w:rFonts w:asciiTheme="majorBidi" w:hAnsiTheme="majorBidi" w:cstheme="majorBidi"/>
          <w:color w:val="242021"/>
          <w:sz w:val="24"/>
          <w:szCs w:val="24"/>
        </w:rPr>
        <w:t>7%</w:t>
      </w:r>
      <w:r w:rsidR="00E74DB7">
        <w:rPr>
          <w:rFonts w:asciiTheme="majorBidi" w:hAnsiTheme="majorBidi" w:cstheme="majorBidi"/>
          <w:color w:val="242021"/>
          <w:sz w:val="24"/>
          <w:szCs w:val="24"/>
        </w:rPr>
        <w:t>.</w:t>
      </w:r>
      <w:r w:rsidR="00E74DB7" w:rsidRPr="00E74DB7">
        <w:rPr>
          <w:rFonts w:asciiTheme="majorBidi" w:hAnsiTheme="majorBidi" w:cstheme="majorBidi"/>
          <w:color w:val="000000"/>
          <w:sz w:val="24"/>
          <w:szCs w:val="24"/>
          <w:shd w:val="clear" w:color="auto" w:fill="FFFFFF"/>
        </w:rPr>
        <w:t xml:space="preserve"> </w:t>
      </w:r>
      <w:r w:rsidR="00E74DB7" w:rsidRPr="00D01863">
        <w:rPr>
          <w:rFonts w:asciiTheme="majorBidi" w:hAnsiTheme="majorBidi" w:cstheme="majorBidi"/>
          <w:color w:val="000000"/>
          <w:sz w:val="24"/>
          <w:szCs w:val="24"/>
          <w:shd w:val="clear" w:color="auto" w:fill="FFFFFF"/>
        </w:rPr>
        <w:t xml:space="preserve">The current study showed that infection rate was highest (37%) during the first 2 months of pregnancy in contrast to the third and fourth gestation age 20 and 13% respectively </w:t>
      </w:r>
      <w:r w:rsidR="00E74DB7" w:rsidRPr="00D01863">
        <w:rPr>
          <w:rFonts w:asciiTheme="majorBidi" w:eastAsia="Times New Roman" w:hAnsiTheme="majorBidi" w:cstheme="majorBidi"/>
          <w:sz w:val="24"/>
          <w:szCs w:val="24"/>
        </w:rPr>
        <w:t xml:space="preserve">(Table </w:t>
      </w:r>
      <w:r w:rsidR="00C53EB9">
        <w:rPr>
          <w:rFonts w:asciiTheme="majorBidi" w:eastAsia="Times New Roman" w:hAnsiTheme="majorBidi" w:cstheme="majorBidi"/>
          <w:sz w:val="24"/>
          <w:szCs w:val="24"/>
        </w:rPr>
        <w:t>7</w:t>
      </w:r>
      <w:r w:rsidR="00E74DB7" w:rsidRPr="00D01863">
        <w:rPr>
          <w:rFonts w:asciiTheme="majorBidi" w:eastAsia="Times New Roman" w:hAnsiTheme="majorBidi" w:cstheme="majorBidi"/>
          <w:sz w:val="24"/>
          <w:szCs w:val="24"/>
        </w:rPr>
        <w:t>).</w:t>
      </w:r>
    </w:p>
    <w:p w:rsidR="008B2153" w:rsidRPr="00D01863" w:rsidRDefault="008B2153" w:rsidP="00D01863">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Table (</w:t>
      </w:r>
      <w:r w:rsidR="00C53EB9">
        <w:rPr>
          <w:rFonts w:asciiTheme="majorBidi" w:eastAsia="Calibri" w:hAnsiTheme="majorBidi" w:cstheme="majorBidi"/>
          <w:b/>
          <w:bCs/>
          <w:sz w:val="24"/>
          <w:szCs w:val="24"/>
          <w:lang w:bidi="ar-IQ"/>
        </w:rPr>
        <w:t>7</w:t>
      </w:r>
      <w:r w:rsidRPr="00D01863">
        <w:rPr>
          <w:rFonts w:asciiTheme="majorBidi" w:eastAsia="Calibri" w:hAnsiTheme="majorBidi" w:cstheme="majorBidi"/>
          <w:b/>
          <w:bCs/>
          <w:sz w:val="24"/>
          <w:szCs w:val="24"/>
          <w:lang w:bidi="ar-IQ"/>
        </w:rPr>
        <w:t xml:space="preserve">). </w:t>
      </w:r>
      <w:r w:rsidRPr="00D01863">
        <w:rPr>
          <w:rFonts w:asciiTheme="majorBidi" w:eastAsia="Times New Roman" w:hAnsiTheme="majorBidi" w:cstheme="majorBidi"/>
          <w:b/>
          <w:bCs/>
          <w:sz w:val="24"/>
          <w:szCs w:val="24"/>
        </w:rPr>
        <w:t>Distribution of aborted women according age group and abortion number</w:t>
      </w:r>
    </w:p>
    <w:tbl>
      <w:tblPr>
        <w:tblStyle w:val="TableGrid"/>
        <w:tblW w:w="0" w:type="auto"/>
        <w:tblInd w:w="465" w:type="dxa"/>
        <w:tblLook w:val="04A0" w:firstRow="1" w:lastRow="0" w:firstColumn="1" w:lastColumn="0" w:noHBand="0" w:noVBand="1"/>
      </w:tblPr>
      <w:tblGrid>
        <w:gridCol w:w="2960"/>
        <w:gridCol w:w="2960"/>
        <w:gridCol w:w="2172"/>
      </w:tblGrid>
      <w:tr w:rsidR="00EF0E7B" w:rsidRPr="00D01863" w:rsidTr="00980E57">
        <w:trPr>
          <w:trHeight w:val="387"/>
        </w:trPr>
        <w:tc>
          <w:tcPr>
            <w:tcW w:w="2960" w:type="dxa"/>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Variables</w:t>
            </w:r>
          </w:p>
        </w:tc>
        <w:tc>
          <w:tcPr>
            <w:tcW w:w="2960" w:type="dxa"/>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Category</w:t>
            </w:r>
          </w:p>
        </w:tc>
        <w:tc>
          <w:tcPr>
            <w:tcW w:w="2172" w:type="dxa"/>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Positive of Rubella virus</w:t>
            </w:r>
          </w:p>
        </w:tc>
      </w:tr>
      <w:tr w:rsidR="00EF0E7B" w:rsidRPr="00D01863" w:rsidTr="00980E57">
        <w:trPr>
          <w:trHeight w:val="387"/>
        </w:trPr>
        <w:tc>
          <w:tcPr>
            <w:tcW w:w="2960" w:type="dxa"/>
            <w:vMerge w:val="restart"/>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Age groups</w:t>
            </w: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lang w:bidi="ar-IQ"/>
              </w:rPr>
            </w:pPr>
            <w:r w:rsidRPr="00D01863">
              <w:rPr>
                <w:rFonts w:asciiTheme="majorBidi" w:hAnsiTheme="majorBidi" w:cstheme="majorBidi"/>
                <w:sz w:val="24"/>
                <w:szCs w:val="24"/>
                <w:lang w:bidi="ar-IQ"/>
              </w:rPr>
              <w:t>&lt;20</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7 (23.3%)</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20-30</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18 (60.0%)</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30-40</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5 (16.6%)</w:t>
            </w:r>
          </w:p>
        </w:tc>
      </w:tr>
      <w:tr w:rsidR="00EF0E7B" w:rsidRPr="00D01863" w:rsidTr="00980E57">
        <w:trPr>
          <w:trHeight w:val="387"/>
        </w:trPr>
        <w:tc>
          <w:tcPr>
            <w:tcW w:w="2960" w:type="dxa"/>
            <w:vMerge w:val="restart"/>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Abortion number</w:t>
            </w: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Once </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16 (53.3%)</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Twice</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8 (26.6%)</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Thrice </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Four times</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 (6.6%)</w:t>
            </w:r>
          </w:p>
        </w:tc>
      </w:tr>
      <w:tr w:rsidR="00EF0E7B" w:rsidRPr="00D01863" w:rsidTr="00980E57">
        <w:trPr>
          <w:trHeight w:val="139"/>
        </w:trPr>
        <w:tc>
          <w:tcPr>
            <w:tcW w:w="2960" w:type="dxa"/>
            <w:vMerge w:val="restart"/>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Gestation age</w:t>
            </w: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First two </w:t>
            </w:r>
            <w:proofErr w:type="gramStart"/>
            <w:r w:rsidRPr="00D01863">
              <w:rPr>
                <w:rFonts w:asciiTheme="majorBidi" w:eastAsia="Times New Roman" w:hAnsiTheme="majorBidi" w:cstheme="majorBidi"/>
                <w:sz w:val="24"/>
                <w:szCs w:val="24"/>
              </w:rPr>
              <w:t>month</w:t>
            </w:r>
            <w:proofErr w:type="gramEnd"/>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11 (36.6%)</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Third months</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6 (20.0%)</w:t>
            </w:r>
          </w:p>
        </w:tc>
      </w:tr>
      <w:tr w:rsidR="00EF0E7B" w:rsidRPr="00D01863" w:rsidTr="00980E57">
        <w:trPr>
          <w:trHeight w:val="139"/>
        </w:trPr>
        <w:tc>
          <w:tcPr>
            <w:tcW w:w="2960" w:type="dxa"/>
            <w:vMerge/>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Forth months</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rsidTr="00980E57">
        <w:trPr>
          <w:trHeight w:val="139"/>
        </w:trPr>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Neg. Rubella virus</w:t>
            </w:r>
          </w:p>
        </w:tc>
        <w:tc>
          <w:tcPr>
            <w:tcW w:w="2172" w:type="dxa"/>
          </w:tcPr>
          <w:p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9 (30.0%)</w:t>
            </w:r>
          </w:p>
        </w:tc>
      </w:tr>
      <w:tr w:rsidR="00EF0E7B" w:rsidRPr="00D01863" w:rsidTr="00980E57">
        <w:trPr>
          <w:trHeight w:val="139"/>
        </w:trPr>
        <w:tc>
          <w:tcPr>
            <w:tcW w:w="8092" w:type="dxa"/>
            <w:gridSpan w:val="3"/>
          </w:tcPr>
          <w:p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 (P&lt;0.05</w:t>
            </w:r>
            <w:proofErr w:type="gramStart"/>
            <w:r w:rsidRPr="00D01863">
              <w:rPr>
                <w:rFonts w:asciiTheme="majorBidi" w:eastAsia="Times New Roman" w:hAnsiTheme="majorBidi" w:cstheme="majorBidi"/>
                <w:b/>
                <w:bCs/>
                <w:sz w:val="24"/>
                <w:szCs w:val="24"/>
              </w:rPr>
              <w:t xml:space="preserve">),   </w:t>
            </w:r>
            <w:proofErr w:type="gramEnd"/>
            <w:r w:rsidRPr="00D01863">
              <w:rPr>
                <w:rFonts w:asciiTheme="majorBidi" w:eastAsia="Times New Roman" w:hAnsiTheme="majorBidi" w:cstheme="majorBidi"/>
                <w:b/>
                <w:bCs/>
                <w:sz w:val="24"/>
                <w:szCs w:val="24"/>
              </w:rPr>
              <w:t xml:space="preserve">       ** (P&lt;0.01).</w:t>
            </w:r>
          </w:p>
        </w:tc>
      </w:tr>
    </w:tbl>
    <w:p w:rsidR="00EF0E7B" w:rsidRPr="00D01863" w:rsidRDefault="00EF0E7B" w:rsidP="00D01863">
      <w:pPr>
        <w:spacing w:line="240" w:lineRule="auto"/>
        <w:ind w:right="43"/>
        <w:jc w:val="both"/>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Total No. =30</w:t>
      </w:r>
    </w:p>
    <w:p w:rsidR="00411F65" w:rsidRPr="00D01863" w:rsidRDefault="00980E57"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M</w:t>
      </w:r>
      <w:r w:rsidR="00EA7F3E" w:rsidRPr="00D01863">
        <w:rPr>
          <w:rFonts w:asciiTheme="majorBidi" w:hAnsiTheme="majorBidi" w:cstheme="majorBidi"/>
          <w:color w:val="000000"/>
          <w:sz w:val="24"/>
          <w:szCs w:val="24"/>
          <w:shd w:val="clear" w:color="auto" w:fill="FFFFFF"/>
        </w:rPr>
        <w:t>olecular detection</w:t>
      </w:r>
      <w:r w:rsidRPr="00D01863">
        <w:rPr>
          <w:rFonts w:asciiTheme="majorBidi" w:hAnsiTheme="majorBidi" w:cstheme="majorBidi"/>
          <w:color w:val="000000"/>
          <w:sz w:val="24"/>
          <w:szCs w:val="24"/>
          <w:shd w:val="clear" w:color="auto" w:fill="FFFFFF"/>
        </w:rPr>
        <w:t xml:space="preserve"> results</w:t>
      </w:r>
      <w:r w:rsidR="00EA7F3E" w:rsidRPr="00D01863">
        <w:rPr>
          <w:rFonts w:asciiTheme="majorBidi" w:hAnsiTheme="majorBidi" w:cstheme="majorBidi"/>
          <w:color w:val="000000"/>
          <w:sz w:val="24"/>
          <w:szCs w:val="24"/>
          <w:shd w:val="clear" w:color="auto" w:fill="FFFFFF"/>
        </w:rPr>
        <w:t xml:space="preserve"> of rubella virus </w:t>
      </w:r>
      <w:r w:rsidRPr="00D01863">
        <w:rPr>
          <w:rFonts w:asciiTheme="majorBidi" w:hAnsiTheme="majorBidi" w:cstheme="majorBidi"/>
          <w:color w:val="000000"/>
          <w:sz w:val="24"/>
          <w:szCs w:val="24"/>
          <w:shd w:val="clear" w:color="auto" w:fill="FFFFFF"/>
        </w:rPr>
        <w:t>reveal</w:t>
      </w:r>
      <w:r w:rsidR="00EA7F3E" w:rsidRPr="00D01863">
        <w:rPr>
          <w:rFonts w:asciiTheme="majorBidi" w:hAnsiTheme="majorBidi" w:cstheme="majorBidi"/>
          <w:color w:val="000000"/>
          <w:sz w:val="24"/>
          <w:szCs w:val="24"/>
          <w:shd w:val="clear" w:color="auto" w:fill="FFFFFF"/>
        </w:rPr>
        <w:t xml:space="preserve">ed that </w:t>
      </w:r>
      <w:r w:rsidR="004C342F" w:rsidRPr="00D01863">
        <w:rPr>
          <w:rFonts w:asciiTheme="majorBidi" w:hAnsiTheme="majorBidi" w:cstheme="majorBidi"/>
          <w:color w:val="000000"/>
          <w:sz w:val="24"/>
          <w:szCs w:val="24"/>
          <w:shd w:val="clear" w:color="auto" w:fill="FFFFFF"/>
        </w:rPr>
        <w:t>8</w:t>
      </w:r>
      <w:r w:rsidR="00EA7F3E" w:rsidRPr="00D01863">
        <w:rPr>
          <w:rFonts w:asciiTheme="majorBidi" w:hAnsiTheme="majorBidi" w:cstheme="majorBidi"/>
          <w:color w:val="000000"/>
          <w:sz w:val="24"/>
          <w:szCs w:val="24"/>
          <w:shd w:val="clear" w:color="auto" w:fill="FFFFFF"/>
        </w:rPr>
        <w:t>0% of pregnant women tes</w:t>
      </w:r>
      <w:r w:rsidRPr="00D01863">
        <w:rPr>
          <w:rFonts w:asciiTheme="majorBidi" w:hAnsiTheme="majorBidi" w:cstheme="majorBidi"/>
          <w:color w:val="000000"/>
          <w:sz w:val="24"/>
          <w:szCs w:val="24"/>
          <w:shd w:val="clear" w:color="auto" w:fill="FFFFFF"/>
        </w:rPr>
        <w:t xml:space="preserve">ted positive for the virus. </w:t>
      </w:r>
      <w:r w:rsidR="00E74DB7">
        <w:rPr>
          <w:rFonts w:asciiTheme="majorBidi" w:hAnsiTheme="majorBidi" w:cstheme="majorBidi"/>
          <w:color w:val="000000"/>
          <w:sz w:val="24"/>
          <w:szCs w:val="24"/>
          <w:shd w:val="clear" w:color="auto" w:fill="FFFFFF"/>
        </w:rPr>
        <w:t>(Figure1)</w:t>
      </w:r>
    </w:p>
    <w:p w:rsidR="00411F65" w:rsidRPr="00D01863" w:rsidRDefault="00F7542B"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noProof/>
          <w:sz w:val="24"/>
          <w:szCs w:val="24"/>
        </w:rPr>
        <w:drawing>
          <wp:inline distT="0" distB="0" distL="0" distR="0" wp14:anchorId="7C74E086" wp14:editId="2AD65F01">
            <wp:extent cx="3253740" cy="19392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8338" cy="1995672"/>
                    </a:xfrm>
                    <a:prstGeom prst="rect">
                      <a:avLst/>
                    </a:prstGeom>
                    <a:noFill/>
                    <a:ln>
                      <a:noFill/>
                    </a:ln>
                  </pic:spPr>
                </pic:pic>
              </a:graphicData>
            </a:graphic>
          </wp:inline>
        </w:drawing>
      </w:r>
    </w:p>
    <w:p w:rsidR="00EA7F3E" w:rsidRPr="00D01863" w:rsidRDefault="00411F65"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 xml:space="preserve">Figure 1: </w:t>
      </w:r>
      <w:r w:rsidR="00BD6040" w:rsidRPr="00D01863">
        <w:rPr>
          <w:rFonts w:asciiTheme="majorBidi" w:hAnsiTheme="majorBidi" w:cstheme="majorBidi"/>
          <w:color w:val="000000"/>
          <w:sz w:val="24"/>
          <w:szCs w:val="24"/>
          <w:shd w:val="clear" w:color="auto" w:fill="FFFFFF"/>
        </w:rPr>
        <w:t>RT-PCR rubella virus detection curve.</w:t>
      </w:r>
    </w:p>
    <w:p w:rsidR="00DE66F2" w:rsidRDefault="00DE66F2" w:rsidP="00D01863">
      <w:pPr>
        <w:spacing w:line="240" w:lineRule="auto"/>
        <w:ind w:right="43"/>
        <w:jc w:val="both"/>
        <w:rPr>
          <w:rFonts w:asciiTheme="majorBidi" w:hAnsiTheme="majorBidi" w:cstheme="majorBidi"/>
          <w:b/>
          <w:bCs/>
          <w:sz w:val="24"/>
          <w:szCs w:val="24"/>
          <w:lang w:bidi="ar-IQ"/>
        </w:rPr>
      </w:pPr>
    </w:p>
    <w:p w:rsidR="00DE66F2" w:rsidRDefault="006908DB" w:rsidP="00D01863">
      <w:pPr>
        <w:spacing w:line="240" w:lineRule="auto"/>
        <w:ind w:right="43"/>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Discussion:</w:t>
      </w:r>
    </w:p>
    <w:p w:rsidR="00E74DB7" w:rsidRPr="00D01863" w:rsidRDefault="00E74DB7" w:rsidP="00E74DB7">
      <w:pPr>
        <w:spacing w:line="240" w:lineRule="auto"/>
        <w:ind w:right="43"/>
        <w:jc w:val="both"/>
        <w:rPr>
          <w:rFonts w:asciiTheme="majorBidi" w:hAnsiTheme="majorBidi" w:cstheme="majorBidi"/>
          <w:color w:val="242021"/>
          <w:sz w:val="24"/>
          <w:szCs w:val="24"/>
        </w:rPr>
      </w:pPr>
      <w:r>
        <w:rPr>
          <w:rFonts w:asciiTheme="majorBidi" w:eastAsia="Calibri" w:hAnsiTheme="majorBidi" w:cstheme="majorBidi"/>
          <w:sz w:val="24"/>
          <w:szCs w:val="24"/>
          <w:lang w:bidi="ar-IQ"/>
        </w:rPr>
        <w:t xml:space="preserve">  </w:t>
      </w:r>
      <w:r w:rsidRPr="00D01863">
        <w:rPr>
          <w:rFonts w:asciiTheme="majorBidi" w:eastAsia="Calibri" w:hAnsiTheme="majorBidi" w:cstheme="majorBidi"/>
          <w:sz w:val="24"/>
          <w:szCs w:val="24"/>
          <w:lang w:bidi="ar-IQ"/>
        </w:rPr>
        <w:t>These results were in line with a South African study that found an upper ratio of primary Rubella virus infection through pregnancy</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19</w:t>
      </w:r>
      <w:r w:rsidRPr="005832AD">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Another study </w:t>
      </w:r>
      <w:proofErr w:type="gramStart"/>
      <w:r w:rsidRPr="00D01863">
        <w:rPr>
          <w:rFonts w:asciiTheme="majorBidi" w:eastAsia="Calibri" w:hAnsiTheme="majorBidi" w:cstheme="majorBidi"/>
          <w:sz w:val="24"/>
          <w:szCs w:val="24"/>
          <w:lang w:bidi="ar-IQ"/>
        </w:rPr>
        <w:t>establish</w:t>
      </w:r>
      <w:proofErr w:type="gramEnd"/>
      <w:r w:rsidRPr="00D01863">
        <w:rPr>
          <w:rFonts w:asciiTheme="majorBidi" w:eastAsia="Calibri" w:hAnsiTheme="majorBidi" w:cstheme="majorBidi"/>
          <w:sz w:val="24"/>
          <w:szCs w:val="24"/>
          <w:lang w:bidi="ar-IQ"/>
        </w:rPr>
        <w:t xml:space="preserve"> that pregnant women in Makkah had a significant frequency</w:t>
      </w:r>
      <w:r>
        <w:rPr>
          <w:rFonts w:asciiTheme="majorBidi" w:eastAsia="Calibri" w:hAnsiTheme="majorBidi" w:cstheme="majorBidi"/>
          <w:sz w:val="24"/>
          <w:szCs w:val="24"/>
          <w:lang w:bidi="ar-IQ"/>
        </w:rPr>
        <w:t xml:space="preserve"> of chronic rubella infections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Furthermore, a meta-analysis indicates that a high percentage of reproductive age females are prone </w:t>
      </w:r>
      <w:r>
        <w:rPr>
          <w:rFonts w:asciiTheme="majorBidi" w:eastAsia="Calibri" w:hAnsiTheme="majorBidi" w:cstheme="majorBidi"/>
          <w:sz w:val="24"/>
          <w:szCs w:val="24"/>
          <w:lang w:bidi="ar-IQ"/>
        </w:rPr>
        <w:t xml:space="preserve">to rubella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Olajide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revealed that both pregnant and non-pregnant women had higher rubella virus prevalence</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22-24</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hAnsiTheme="majorBidi" w:cstheme="majorBidi"/>
          <w:color w:val="242021"/>
          <w:sz w:val="24"/>
          <w:szCs w:val="24"/>
        </w:rPr>
        <w:t xml:space="preserve"> </w:t>
      </w:r>
      <w:r w:rsidRPr="00D01863">
        <w:rPr>
          <w:rFonts w:asciiTheme="majorBidi" w:hAnsiTheme="majorBidi" w:cstheme="majorBidi"/>
          <w:color w:val="242021"/>
          <w:sz w:val="24"/>
          <w:szCs w:val="24"/>
        </w:rPr>
        <w:t xml:space="preserve">It was discovered that the participants' ages ranged from 15 to 40. Abortion was less common in the 31–40 age group, while the majority of instances occurred in the 20–30 age range. </w:t>
      </w:r>
    </w:p>
    <w:p w:rsidR="00DE66F2" w:rsidRPr="00533BDE" w:rsidRDefault="00E74DB7" w:rsidP="00533BDE">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sz w:val="24"/>
          <w:szCs w:val="24"/>
          <w:lang w:bidi="ar-IQ"/>
        </w:rPr>
        <w:t xml:space="preserve">These results were in line with those of Yiska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xml:space="preserve"> who demonstrated a significant rate of abortions among people aged 27 to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25</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Ahmed and Kareem showed that women's abortion rates decreased as they grew older, with the age range falling between 15 and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26</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However, a different group study found that women older than 33 had a c</w:t>
      </w:r>
      <w:r>
        <w:rPr>
          <w:rFonts w:asciiTheme="majorBidi" w:eastAsia="Calibri" w:hAnsiTheme="majorBidi" w:cstheme="majorBidi"/>
          <w:sz w:val="24"/>
          <w:szCs w:val="24"/>
          <w:lang w:bidi="ar-IQ"/>
        </w:rPr>
        <w:t xml:space="preserve">onsiderable risk of miscarriage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27</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Also, </w:t>
      </w:r>
      <w:r w:rsidRPr="00D01863">
        <w:rPr>
          <w:rFonts w:asciiTheme="majorBidi" w:hAnsiTheme="majorBidi" w:cstheme="majorBidi"/>
          <w:color w:val="242021"/>
          <w:sz w:val="24"/>
          <w:szCs w:val="24"/>
        </w:rPr>
        <w:t>a contrasting result conducted in Burkina Faso</w:t>
      </w:r>
      <w:r w:rsidRPr="00D01863">
        <w:rPr>
          <w:rFonts w:asciiTheme="majorBidi" w:hAnsiTheme="majorBidi" w:cstheme="majorBidi"/>
          <w:color w:val="0000FF"/>
          <w:sz w:val="24"/>
          <w:szCs w:val="24"/>
        </w:rPr>
        <w:t xml:space="preserve"> </w:t>
      </w:r>
      <w:r w:rsidRPr="00D01863">
        <w:rPr>
          <w:rFonts w:asciiTheme="majorBidi" w:hAnsiTheme="majorBidi" w:cstheme="majorBidi"/>
          <w:color w:val="242021"/>
          <w:sz w:val="24"/>
          <w:szCs w:val="24"/>
        </w:rPr>
        <w:t>showed that pregnant women of 40–42years age range ha</w:t>
      </w:r>
      <w:r>
        <w:rPr>
          <w:rFonts w:asciiTheme="majorBidi" w:hAnsiTheme="majorBidi" w:cstheme="majorBidi"/>
          <w:color w:val="242021"/>
          <w:sz w:val="24"/>
          <w:szCs w:val="24"/>
        </w:rPr>
        <w:t xml:space="preserve">d a higher viral exposure rate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28</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D</w:t>
      </w:r>
      <w:r w:rsidRPr="00D01863">
        <w:rPr>
          <w:rFonts w:asciiTheme="majorBidi" w:hAnsiTheme="majorBidi" w:cstheme="majorBidi"/>
          <w:color w:val="000000"/>
          <w:sz w:val="24"/>
          <w:szCs w:val="24"/>
          <w:shd w:val="clear" w:color="auto" w:fill="FFFFFF"/>
        </w:rPr>
        <w:t xml:space="preserve">evelopment of Rubella infection maybe depends upon gestational age. These results were in line with research display that the risk of vertical transmission to the baby is significantly increased when rubella </w:t>
      </w:r>
      <w:r w:rsidRPr="00D01863">
        <w:rPr>
          <w:rFonts w:asciiTheme="majorBidi" w:hAnsiTheme="majorBidi" w:cstheme="majorBidi"/>
          <w:color w:val="000000"/>
          <w:sz w:val="24"/>
          <w:szCs w:val="24"/>
          <w:shd w:val="clear" w:color="auto" w:fill="FFFFFF"/>
        </w:rPr>
        <w:lastRenderedPageBreak/>
        <w:t>occurs during th</w:t>
      </w:r>
      <w:r>
        <w:rPr>
          <w:rFonts w:asciiTheme="majorBidi" w:hAnsiTheme="majorBidi" w:cstheme="majorBidi"/>
          <w:color w:val="000000"/>
          <w:sz w:val="24"/>
          <w:szCs w:val="24"/>
          <w:shd w:val="clear" w:color="auto" w:fill="FFFFFF"/>
        </w:rPr>
        <w:t xml:space="preserve">e first trimester of pregnancy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29</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hAnsiTheme="majorBidi" w:cstheme="majorBidi"/>
          <w:color w:val="000000"/>
          <w:sz w:val="24"/>
          <w:szCs w:val="24"/>
          <w:shd w:val="clear" w:color="auto" w:fill="FFFFFF"/>
        </w:rPr>
        <w:t xml:space="preserve"> Furthermore, it was calculated that the fetus has a 40–60% probability of suffering several rubella-associated abnormalities if the mother contracted the infection during the first two months of pregnancy. During the third and fourth months of pregnancy, the risk decreases to 30 to 35 percent and 10 percentage, respectively. Immature host defenses during the first trimester of pregnancy may be cause of this difference in the chance and severity of fetal infection connected</w:t>
      </w:r>
      <w:r>
        <w:rPr>
          <w:rFonts w:asciiTheme="majorBidi" w:hAnsiTheme="majorBidi" w:cstheme="majorBidi"/>
          <w:color w:val="000000"/>
          <w:sz w:val="24"/>
          <w:szCs w:val="24"/>
          <w:shd w:val="clear" w:color="auto" w:fill="FFFFFF"/>
        </w:rPr>
        <w:t xml:space="preserve"> with gestational 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Molecular detection results of rubella virus revealed that 80% of pregnant women tested positive for the virus. These results were in line with those of prior researches, which reported 63–69% of pregnant women who experience abortions had this disorder</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 xml:space="preserve">However, </w:t>
      </w:r>
      <w:r w:rsidRPr="00D01863">
        <w:rPr>
          <w:rFonts w:asciiTheme="majorBidi" w:hAnsiTheme="majorBidi" w:cstheme="majorBidi"/>
          <w:sz w:val="24"/>
          <w:szCs w:val="24"/>
          <w:shd w:val="clear" w:color="auto" w:fill="FFFFFF"/>
        </w:rPr>
        <w:t xml:space="preserve">Zhanga </w:t>
      </w:r>
      <w:r w:rsidRPr="00D01863">
        <w:rPr>
          <w:rFonts w:asciiTheme="majorBidi" w:hAnsiTheme="majorBidi" w:cstheme="majorBidi"/>
          <w:i/>
          <w:iCs/>
          <w:sz w:val="24"/>
          <w:szCs w:val="24"/>
          <w:shd w:val="clear" w:color="auto" w:fill="FFFFFF"/>
        </w:rPr>
        <w:t>et al</w:t>
      </w:r>
      <w:r w:rsidRPr="00D01863">
        <w:rPr>
          <w:rFonts w:asciiTheme="majorBidi" w:hAnsiTheme="majorBidi" w:cstheme="majorBidi"/>
          <w:i/>
          <w:iCs/>
          <w:color w:val="FF0000"/>
          <w:sz w:val="24"/>
          <w:szCs w:val="24"/>
          <w:shd w:val="clear" w:color="auto" w:fill="FFFFFF"/>
        </w:rPr>
        <w:t>.</w:t>
      </w:r>
      <w:r w:rsidRPr="00D01863">
        <w:rPr>
          <w:rFonts w:asciiTheme="majorBidi" w:hAnsiTheme="majorBidi" w:cstheme="majorBidi"/>
          <w:color w:val="FF0000"/>
          <w:sz w:val="24"/>
          <w:szCs w:val="24"/>
          <w:shd w:val="clear" w:color="auto" w:fill="FFFFFF"/>
        </w:rPr>
        <w:t xml:space="preserve"> </w:t>
      </w:r>
      <w:r w:rsidRPr="00D01863">
        <w:rPr>
          <w:rFonts w:asciiTheme="majorBidi" w:hAnsiTheme="majorBidi" w:cstheme="majorBidi"/>
          <w:color w:val="000000"/>
          <w:sz w:val="24"/>
          <w:szCs w:val="24"/>
          <w:shd w:val="clear" w:color="auto" w:fill="FFFFFF"/>
        </w:rPr>
        <w:t>found that 60% of pregnant women who had miscarriage had a viral genome</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32</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p>
    <w:p w:rsidR="004A4883" w:rsidRPr="00D01863" w:rsidRDefault="001B0C42"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Conclusion</w:t>
      </w:r>
    </w:p>
    <w:p w:rsidR="000C3E8C" w:rsidRDefault="00D01863" w:rsidP="00D01863">
      <w:pPr>
        <w:spacing w:after="0" w:line="24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007E1FC6" w:rsidRPr="00D01863">
        <w:rPr>
          <w:rFonts w:asciiTheme="majorBidi" w:eastAsia="Times New Roman" w:hAnsiTheme="majorBidi" w:cstheme="majorBidi"/>
          <w:sz w:val="24"/>
          <w:szCs w:val="24"/>
        </w:rPr>
        <w:t>In contrast to molecu</w:t>
      </w:r>
      <w:r w:rsidR="002114CB" w:rsidRPr="00D01863">
        <w:rPr>
          <w:rFonts w:asciiTheme="majorBidi" w:eastAsia="Times New Roman" w:hAnsiTheme="majorBidi" w:cstheme="majorBidi"/>
          <w:sz w:val="24"/>
          <w:szCs w:val="24"/>
        </w:rPr>
        <w:t>lar techniques like RT-PCR, the present</w:t>
      </w:r>
      <w:r w:rsidR="007E1FC6" w:rsidRPr="00D01863">
        <w:rPr>
          <w:rFonts w:asciiTheme="majorBidi" w:eastAsia="Times New Roman" w:hAnsiTheme="majorBidi" w:cstheme="majorBidi"/>
          <w:sz w:val="24"/>
          <w:szCs w:val="24"/>
        </w:rPr>
        <w:t xml:space="preserve"> study shows a striking correlation between the rubella virus and abortion in Iraq. Immunological methods for diagnosing the virus are thought to be crucial, but they are not always perfect in detecting these viruses. Women who tested positive for antibodies against the rubella virus were at a higher risk of infecting their unborn children with the virus.</w:t>
      </w:r>
    </w:p>
    <w:p w:rsidR="00AE5904" w:rsidRPr="00AE5904" w:rsidRDefault="00AE5904" w:rsidP="00AE5904">
      <w:pPr>
        <w:spacing w:before="100" w:beforeAutospacing="1" w:after="100" w:afterAutospacing="1" w:line="240" w:lineRule="auto"/>
        <w:rPr>
          <w:rFonts w:ascii="Times New Roman" w:eastAsia="Times New Roman" w:hAnsi="Times New Roman" w:cs="Times New Roman"/>
          <w:b/>
          <w:bCs/>
          <w:sz w:val="24"/>
          <w:szCs w:val="24"/>
          <w:highlight w:val="yellow"/>
        </w:rPr>
      </w:pPr>
      <w:r w:rsidRPr="00AE5904">
        <w:rPr>
          <w:rFonts w:ascii="Times New Roman" w:eastAsia="Times New Roman" w:hAnsi="Times New Roman" w:cs="Times New Roman"/>
          <w:b/>
          <w:bCs/>
          <w:sz w:val="24"/>
          <w:szCs w:val="24"/>
          <w:highlight w:val="yellow"/>
        </w:rPr>
        <w:t>Disclaimer (Artificial intelligence)</w:t>
      </w:r>
    </w:p>
    <w:p w:rsidR="00AE5904" w:rsidRPr="00AE5904" w:rsidRDefault="00AE5904" w:rsidP="00AE5904">
      <w:pPr>
        <w:spacing w:before="100" w:beforeAutospacing="1" w:after="100" w:afterAutospacing="1" w:line="240" w:lineRule="auto"/>
        <w:rPr>
          <w:rFonts w:ascii="Times New Roman" w:eastAsia="Times New Roman" w:hAnsi="Times New Roman" w:cs="Times New Roman"/>
          <w:sz w:val="24"/>
          <w:szCs w:val="24"/>
        </w:rPr>
      </w:pPr>
      <w:r w:rsidRPr="00AE5904">
        <w:rPr>
          <w:rFonts w:ascii="Times New Roman" w:eastAsia="Times New Roman" w:hAnsi="Times New Roman" w:cs="Times New Roman"/>
          <w:sz w:val="24"/>
          <w:szCs w:val="24"/>
          <w:highlight w:val="yellow"/>
        </w:rPr>
        <w:t>Author(s) hereby declare that NO generative AI technologies such as Large Language Models (</w:t>
      </w:r>
      <w:proofErr w:type="spellStart"/>
      <w:r w:rsidRPr="00AE5904">
        <w:rPr>
          <w:rFonts w:ascii="Times New Roman" w:eastAsia="Times New Roman" w:hAnsi="Times New Roman" w:cs="Times New Roman"/>
          <w:sz w:val="24"/>
          <w:szCs w:val="24"/>
          <w:highlight w:val="yellow"/>
        </w:rPr>
        <w:t>ChatGPT</w:t>
      </w:r>
      <w:proofErr w:type="spellEnd"/>
      <w:r w:rsidRPr="00AE5904">
        <w:rPr>
          <w:rFonts w:ascii="Times New Roman" w:eastAsia="Times New Roman" w:hAnsi="Times New Roman" w:cs="Times New Roman"/>
          <w:sz w:val="24"/>
          <w:szCs w:val="24"/>
          <w:highlight w:val="yellow"/>
        </w:rPr>
        <w:t>, COPILOT, etc.) and text-to-image generators have been used during the writing or editing of this manuscript.</w:t>
      </w:r>
    </w:p>
    <w:p w:rsidR="004A3A8F" w:rsidRPr="004A3A8F" w:rsidRDefault="004A3A8F" w:rsidP="004A3A8F">
      <w:pPr>
        <w:spacing w:before="100" w:beforeAutospacing="1" w:after="100" w:afterAutospacing="1" w:line="240" w:lineRule="auto"/>
        <w:rPr>
          <w:rFonts w:ascii="Times New Roman" w:eastAsia="Times New Roman" w:hAnsi="Times New Roman" w:cs="Times New Roman"/>
          <w:sz w:val="24"/>
          <w:szCs w:val="24"/>
        </w:rPr>
      </w:pPr>
      <w:r w:rsidRPr="004A3A8F">
        <w:rPr>
          <w:rFonts w:ascii="Times New Roman" w:eastAsia="Times New Roman" w:hAnsi="Times New Roman" w:cs="Times New Roman"/>
          <w:b/>
          <w:bCs/>
          <w:sz w:val="24"/>
          <w:szCs w:val="24"/>
        </w:rPr>
        <w:t>Acknowledgments</w:t>
      </w:r>
      <w:r w:rsidRPr="004A3A8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4A3A8F">
        <w:rPr>
          <w:rFonts w:ascii="Times New Roman" w:eastAsia="Times New Roman" w:hAnsi="Times New Roman" w:cs="Times New Roman"/>
          <w:sz w:val="24"/>
          <w:szCs w:val="24"/>
        </w:rPr>
        <w:t>The authors would like to express their sincere thankfulness to the College of Biotechnology, Al-Nahrain University, for their support and contribution to the completion of this research.</w:t>
      </w:r>
    </w:p>
    <w:p w:rsidR="004A3A8F" w:rsidRPr="00D01863" w:rsidRDefault="004A3A8F" w:rsidP="00D01863">
      <w:pPr>
        <w:spacing w:after="0" w:line="240" w:lineRule="auto"/>
        <w:jc w:val="both"/>
        <w:rPr>
          <w:rFonts w:asciiTheme="majorBidi" w:eastAsia="Times New Roman" w:hAnsiTheme="majorBidi" w:cstheme="majorBidi"/>
          <w:sz w:val="24"/>
          <w:szCs w:val="24"/>
        </w:rPr>
      </w:pPr>
    </w:p>
    <w:p w:rsidR="004A4883" w:rsidRPr="00D01863" w:rsidRDefault="00101282" w:rsidP="00D01863">
      <w:pPr>
        <w:pStyle w:val="Biont62BackMatter"/>
        <w:spacing w:line="240" w:lineRule="auto"/>
        <w:ind w:left="0"/>
        <w:rPr>
          <w:rFonts w:asciiTheme="majorBidi" w:eastAsia="SimSun" w:hAnsiTheme="majorBidi" w:cstheme="majorBidi"/>
          <w:b/>
          <w:bCs/>
          <w:noProof/>
          <w:snapToGrid/>
          <w:sz w:val="24"/>
          <w:szCs w:val="24"/>
          <w:lang w:eastAsia="zh-CN" w:bidi="ar-SA"/>
        </w:rPr>
      </w:pPr>
      <w:r w:rsidRPr="00D01863">
        <w:rPr>
          <w:rFonts w:asciiTheme="majorBidi" w:eastAsia="SimSun" w:hAnsiTheme="majorBidi" w:cstheme="majorBidi"/>
          <w:b/>
          <w:bCs/>
          <w:noProof/>
          <w:snapToGrid/>
          <w:sz w:val="24"/>
          <w:szCs w:val="24"/>
          <w:lang w:eastAsia="zh-CN" w:bidi="ar-SA"/>
        </w:rPr>
        <w:t>Conflict of interest</w:t>
      </w:r>
    </w:p>
    <w:p w:rsidR="006A4D4F" w:rsidRDefault="00D01863" w:rsidP="00D01863">
      <w:pPr>
        <w:pStyle w:val="Biont62BackMatter"/>
        <w:spacing w:line="240" w:lineRule="auto"/>
        <w:ind w:left="0"/>
        <w:rPr>
          <w:rFonts w:asciiTheme="majorBidi" w:eastAsia="SimSun" w:hAnsiTheme="majorBidi" w:cstheme="majorBidi"/>
          <w:noProof/>
          <w:snapToGrid/>
          <w:sz w:val="24"/>
          <w:szCs w:val="24"/>
          <w:lang w:eastAsia="zh-CN" w:bidi="ar-SA"/>
        </w:rPr>
      </w:pPr>
      <w:r>
        <w:rPr>
          <w:rFonts w:asciiTheme="majorBidi" w:eastAsia="SimSun" w:hAnsiTheme="majorBidi" w:cstheme="majorBidi"/>
          <w:noProof/>
          <w:snapToGrid/>
          <w:sz w:val="24"/>
          <w:szCs w:val="24"/>
          <w:lang w:eastAsia="zh-CN" w:bidi="ar-SA"/>
        </w:rPr>
        <w:t xml:space="preserve">  </w:t>
      </w:r>
      <w:r w:rsidR="00533BDE">
        <w:rPr>
          <w:rFonts w:asciiTheme="majorBidi" w:eastAsia="SimSun" w:hAnsiTheme="majorBidi" w:cstheme="majorBidi"/>
          <w:noProof/>
          <w:snapToGrid/>
          <w:sz w:val="24"/>
          <w:szCs w:val="24"/>
          <w:lang w:eastAsia="zh-CN" w:bidi="ar-SA"/>
        </w:rPr>
        <w:t xml:space="preserve"> </w:t>
      </w:r>
      <w:r w:rsidR="00101282" w:rsidRPr="00D01863">
        <w:rPr>
          <w:rFonts w:asciiTheme="majorBidi" w:eastAsia="SimSun" w:hAnsiTheme="majorBidi" w:cstheme="majorBidi"/>
          <w:noProof/>
          <w:snapToGrid/>
          <w:sz w:val="24"/>
          <w:szCs w:val="24"/>
          <w:lang w:eastAsia="zh-CN" w:bidi="ar-SA"/>
        </w:rPr>
        <w:t>The authors declare that they have no known competing financial interests or personal relationships that could have appeared to influence the work reported in this paper</w:t>
      </w:r>
      <w:r w:rsidR="00AA175E" w:rsidRPr="00D01863">
        <w:rPr>
          <w:rFonts w:asciiTheme="majorBidi" w:eastAsia="SimSun" w:hAnsiTheme="majorBidi" w:cstheme="majorBidi"/>
          <w:noProof/>
          <w:snapToGrid/>
          <w:sz w:val="24"/>
          <w:szCs w:val="24"/>
          <w:lang w:eastAsia="zh-CN" w:bidi="ar-SA"/>
        </w:rPr>
        <w:t>.</w:t>
      </w:r>
    </w:p>
    <w:p w:rsidR="00533BDE" w:rsidRPr="00533BDE" w:rsidRDefault="00533BDE" w:rsidP="00533BDE">
      <w:pPr>
        <w:spacing w:after="0" w:line="240" w:lineRule="auto"/>
        <w:rPr>
          <w:rFonts w:ascii="Times New Roman" w:eastAsia="Times New Roman" w:hAnsi="Times New Roman" w:cs="Times New Roman"/>
          <w:sz w:val="24"/>
          <w:szCs w:val="24"/>
          <w:rtl/>
          <w:lang w:bidi="ar-IQ"/>
        </w:rPr>
      </w:pPr>
      <w:r w:rsidRPr="00533BDE">
        <w:rPr>
          <w:rFonts w:ascii="Times New Roman" w:eastAsia="Times New Roman" w:hAnsi="Times New Roman" w:cs="Times New Roman"/>
          <w:b/>
          <w:bCs/>
          <w:sz w:val="24"/>
          <w:szCs w:val="24"/>
        </w:rPr>
        <w:t>Contributions of the Authors</w:t>
      </w:r>
      <w:r w:rsidRPr="00533BD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533BDE">
        <w:rPr>
          <w:rFonts w:ascii="Times New Roman" w:eastAsia="Times New Roman" w:hAnsi="Times New Roman" w:cs="Times New Roman"/>
          <w:sz w:val="24"/>
          <w:szCs w:val="24"/>
        </w:rPr>
        <w:t>The study's idea and design, material preparation, data collecting and analysis, and paper drafting were all done by the authors. The completed manuscript was read and approved by all authors.</w:t>
      </w:r>
    </w:p>
    <w:p w:rsidR="00D01863" w:rsidRPr="00591402" w:rsidRDefault="00D01863" w:rsidP="00D01863">
      <w:pPr>
        <w:spacing w:after="0" w:line="240" w:lineRule="auto"/>
        <w:jc w:val="both"/>
        <w:rPr>
          <w:rFonts w:ascii="Times New Roman" w:eastAsia="Times New Roman" w:hAnsi="Times New Roman" w:cs="Times New Roman"/>
          <w:b/>
          <w:bCs/>
          <w:sz w:val="24"/>
          <w:szCs w:val="24"/>
          <w:lang w:val="en-GB" w:eastAsia="de-DE"/>
        </w:rPr>
      </w:pPr>
      <w:r w:rsidRPr="00591402">
        <w:rPr>
          <w:rFonts w:ascii="Times New Roman" w:eastAsia="Times New Roman" w:hAnsi="Times New Roman" w:cs="Times New Roman"/>
          <w:b/>
          <w:bCs/>
          <w:sz w:val="24"/>
          <w:szCs w:val="24"/>
          <w:lang w:val="en-GB" w:eastAsia="de-DE"/>
        </w:rPr>
        <w:t>Funding statement</w:t>
      </w:r>
    </w:p>
    <w:p w:rsidR="004A4883" w:rsidRPr="00533BDE" w:rsidRDefault="00D01863" w:rsidP="00533BDE">
      <w:pPr>
        <w:spacing w:after="0" w:line="240" w:lineRule="auto"/>
        <w:jc w:val="both"/>
        <w:rPr>
          <w:rFonts w:ascii="Times New Roman" w:eastAsia="Times New Roman" w:hAnsi="Times New Roman" w:cs="Times New Roman"/>
          <w:sz w:val="24"/>
          <w:szCs w:val="24"/>
          <w:lang w:val="en-GB" w:eastAsia="de-DE"/>
        </w:rPr>
      </w:pPr>
      <w:r w:rsidRPr="00591402">
        <w:rPr>
          <w:rFonts w:ascii="Times New Roman" w:eastAsia="Times New Roman" w:hAnsi="Times New Roman" w:cs="Times New Roman"/>
          <w:sz w:val="24"/>
          <w:szCs w:val="24"/>
          <w:lang w:val="en-GB" w:eastAsia="de-DE"/>
        </w:rPr>
        <w:t>This study didn't receive any funding support</w:t>
      </w:r>
    </w:p>
    <w:p w:rsidR="000C3E8C" w:rsidRPr="00D01863" w:rsidRDefault="000C3E8C"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 xml:space="preserve">References </w:t>
      </w:r>
    </w:p>
    <w:p w:rsidR="00ED0ED9" w:rsidRPr="00D01863" w:rsidRDefault="00ED0ED9" w:rsidP="00152662">
      <w:pPr>
        <w:pStyle w:val="ListParagraph"/>
        <w:numPr>
          <w:ilvl w:val="0"/>
          <w:numId w:val="8"/>
        </w:numPr>
        <w:spacing w:after="0" w:line="240" w:lineRule="auto"/>
        <w:jc w:val="both"/>
        <w:rPr>
          <w:rFonts w:asciiTheme="majorBidi" w:hAnsiTheme="majorBidi" w:cstheme="majorBidi"/>
          <w:color w:val="222222"/>
          <w:sz w:val="24"/>
          <w:szCs w:val="24"/>
          <w:shd w:val="clear" w:color="auto" w:fill="FFFFFF"/>
        </w:rPr>
      </w:pPr>
      <w:r w:rsidRPr="00D01863">
        <w:rPr>
          <w:rFonts w:asciiTheme="majorBidi" w:eastAsia="Times New Roman" w:hAnsiTheme="majorBidi" w:cstheme="majorBidi"/>
          <w:sz w:val="24"/>
          <w:szCs w:val="24"/>
        </w:rPr>
        <w:t xml:space="preserve">Pandolfi E, Gesualdo F, Rizzo C, Bella A, Agricola E, Mastroiacovo P, </w:t>
      </w:r>
      <w:r w:rsidR="00152662">
        <w:rPr>
          <w:rFonts w:asciiTheme="majorBidi" w:eastAsia="Times New Roman" w:hAnsiTheme="majorBidi" w:cstheme="majorBidi"/>
          <w:sz w:val="24"/>
          <w:szCs w:val="24"/>
        </w:rPr>
        <w:t>et al</w:t>
      </w:r>
      <w:r w:rsidRPr="00D01863">
        <w:rPr>
          <w:rFonts w:asciiTheme="majorBidi" w:eastAsia="Times New Roman" w:hAnsiTheme="majorBidi" w:cstheme="majorBidi"/>
          <w:sz w:val="24"/>
          <w:szCs w:val="24"/>
        </w:rPr>
        <w:t>. Global seroprevalence of rubella among pregnant and childbearing age women: a meta-analysis. The European Journal of Public Health. 1; 27(3):530-7, 2017</w:t>
      </w:r>
      <w:r w:rsidR="009903B7" w:rsidRPr="00D01863">
        <w:rPr>
          <w:rFonts w:asciiTheme="majorBidi" w:eastAsia="Times New Roman" w:hAnsiTheme="majorBidi" w:cstheme="majorBidi"/>
          <w:sz w:val="24"/>
          <w:szCs w:val="24"/>
        </w:rPr>
        <w:t>.</w:t>
      </w:r>
    </w:p>
    <w:p w:rsidR="009903B7" w:rsidRPr="00D01863" w:rsidRDefault="009903B7" w:rsidP="00152662">
      <w:pPr>
        <w:pStyle w:val="ListParagraph"/>
        <w:numPr>
          <w:ilvl w:val="0"/>
          <w:numId w:val="8"/>
        </w:numPr>
        <w:spacing w:after="0" w:line="240" w:lineRule="auto"/>
        <w:jc w:val="both"/>
        <w:rPr>
          <w:rFonts w:asciiTheme="majorBidi" w:hAnsiTheme="majorBidi" w:cstheme="majorBidi"/>
          <w:color w:val="222222"/>
          <w:sz w:val="24"/>
          <w:szCs w:val="24"/>
          <w:shd w:val="clear" w:color="auto" w:fill="FFFFFF"/>
        </w:rPr>
      </w:pPr>
      <w:r w:rsidRPr="00D01863">
        <w:rPr>
          <w:rFonts w:asciiTheme="majorBidi" w:hAnsiTheme="majorBidi" w:cstheme="majorBidi"/>
          <w:color w:val="222222"/>
          <w:sz w:val="24"/>
          <w:szCs w:val="24"/>
          <w:shd w:val="clear" w:color="auto" w:fill="FFFFFF"/>
        </w:rPr>
        <w:t xml:space="preserve">Bennett AJ, Paskey AC, Ebinger A, Pfaff F, Priemer G, Höper D, </w:t>
      </w:r>
      <w:r w:rsidR="00152662" w:rsidRPr="00D01863">
        <w:rPr>
          <w:rFonts w:asciiTheme="majorBidi" w:eastAsia="Times New Roman" w:hAnsiTheme="majorBidi" w:cstheme="majorBidi"/>
          <w:sz w:val="24"/>
          <w:szCs w:val="24"/>
        </w:rPr>
        <w:t xml:space="preserve">et al. </w:t>
      </w:r>
      <w:r w:rsidRPr="00D01863">
        <w:rPr>
          <w:rFonts w:asciiTheme="majorBidi" w:hAnsiTheme="majorBidi" w:cstheme="majorBidi"/>
          <w:color w:val="222222"/>
          <w:sz w:val="24"/>
          <w:szCs w:val="24"/>
          <w:shd w:val="clear" w:color="auto" w:fill="FFFFFF"/>
        </w:rPr>
        <w:t xml:space="preserve">Relatives of rubella virus in diverse mammals. Nature. 15; 586(7829):424-8, 2020. </w:t>
      </w:r>
    </w:p>
    <w:p w:rsidR="009903B7" w:rsidRPr="00D01863" w:rsidRDefault="009903B7" w:rsidP="00D01863">
      <w:pPr>
        <w:pStyle w:val="ListParagraph"/>
        <w:numPr>
          <w:ilvl w:val="0"/>
          <w:numId w:val="8"/>
        </w:numPr>
        <w:spacing w:after="0" w:line="240" w:lineRule="auto"/>
        <w:jc w:val="both"/>
        <w:rPr>
          <w:rFonts w:asciiTheme="majorBidi" w:hAnsiTheme="majorBidi" w:cstheme="majorBidi"/>
          <w:color w:val="222222"/>
          <w:sz w:val="24"/>
          <w:szCs w:val="24"/>
          <w:shd w:val="clear" w:color="auto" w:fill="FFFFFF"/>
        </w:rPr>
      </w:pPr>
      <w:r w:rsidRPr="00D01863">
        <w:rPr>
          <w:rFonts w:asciiTheme="majorBidi" w:hAnsiTheme="majorBidi" w:cstheme="majorBidi"/>
          <w:color w:val="222222"/>
          <w:sz w:val="24"/>
          <w:szCs w:val="24"/>
          <w:shd w:val="clear" w:color="auto" w:fill="FFFFFF"/>
        </w:rPr>
        <w:lastRenderedPageBreak/>
        <w:t>Mangala Prasad V, Klose T, Rossmann MG. Assembly, maturation and three-dimensional helical structure of the teratogenic rubella virus. PLoS pathogens. 2; 13(6</w:t>
      </w:r>
      <w:proofErr w:type="gramStart"/>
      <w:r w:rsidRPr="00D01863">
        <w:rPr>
          <w:rFonts w:asciiTheme="majorBidi" w:hAnsiTheme="majorBidi" w:cstheme="majorBidi"/>
          <w:color w:val="222222"/>
          <w:sz w:val="24"/>
          <w:szCs w:val="24"/>
          <w:shd w:val="clear" w:color="auto" w:fill="FFFFFF"/>
        </w:rPr>
        <w:t>):e</w:t>
      </w:r>
      <w:proofErr w:type="gramEnd"/>
      <w:r w:rsidRPr="00D01863">
        <w:rPr>
          <w:rFonts w:asciiTheme="majorBidi" w:hAnsiTheme="majorBidi" w:cstheme="majorBidi"/>
          <w:color w:val="222222"/>
          <w:sz w:val="24"/>
          <w:szCs w:val="24"/>
          <w:shd w:val="clear" w:color="auto" w:fill="FFFFFF"/>
        </w:rPr>
        <w:t>1006377, 2017.</w:t>
      </w:r>
    </w:p>
    <w:p w:rsidR="009903B7" w:rsidRPr="00D01863" w:rsidRDefault="009903B7" w:rsidP="00D01863">
      <w:pPr>
        <w:pStyle w:val="ListParagraph"/>
        <w:numPr>
          <w:ilvl w:val="0"/>
          <w:numId w:val="8"/>
        </w:numPr>
        <w:spacing w:after="0" w:line="240" w:lineRule="auto"/>
        <w:jc w:val="both"/>
        <w:rPr>
          <w:rFonts w:asciiTheme="majorBidi" w:hAnsiTheme="majorBidi" w:cstheme="majorBidi"/>
          <w:color w:val="222222"/>
          <w:sz w:val="24"/>
          <w:szCs w:val="24"/>
          <w:shd w:val="clear" w:color="auto" w:fill="FFFFFF"/>
        </w:rPr>
      </w:pPr>
      <w:r w:rsidRPr="00D01863">
        <w:rPr>
          <w:rFonts w:asciiTheme="majorBidi" w:hAnsiTheme="majorBidi" w:cstheme="majorBidi"/>
          <w:color w:val="222222"/>
          <w:sz w:val="24"/>
          <w:szCs w:val="24"/>
          <w:shd w:val="clear" w:color="auto" w:fill="FFFFFF"/>
        </w:rPr>
        <w:t>Faber WR, de Vries HJ. Togaviruses. In Mucocutaneous Manifestations of Viral Diseases. Cork press. 19 (pp. 455-473), 2016.</w:t>
      </w:r>
    </w:p>
    <w:p w:rsidR="00962A80" w:rsidRPr="00D01863" w:rsidRDefault="009903B7" w:rsidP="00D01863">
      <w:pPr>
        <w:pStyle w:val="ListParagraph"/>
        <w:numPr>
          <w:ilvl w:val="0"/>
          <w:numId w:val="8"/>
        </w:numPr>
        <w:spacing w:after="0" w:line="240" w:lineRule="auto"/>
        <w:jc w:val="both"/>
        <w:rPr>
          <w:rFonts w:asciiTheme="majorBidi" w:hAnsiTheme="majorBidi" w:cstheme="majorBidi"/>
          <w:color w:val="222222"/>
          <w:sz w:val="24"/>
          <w:szCs w:val="24"/>
          <w:shd w:val="clear" w:color="auto" w:fill="FFFFFF"/>
        </w:rPr>
      </w:pPr>
      <w:r w:rsidRPr="00D01863">
        <w:rPr>
          <w:rFonts w:asciiTheme="majorBidi" w:hAnsiTheme="majorBidi" w:cstheme="majorBidi"/>
          <w:color w:val="222222"/>
          <w:sz w:val="24"/>
          <w:szCs w:val="24"/>
          <w:shd w:val="clear" w:color="auto" w:fill="FFFFFF"/>
        </w:rPr>
        <w:t xml:space="preserve">Koki YA, Taura DW, Mukhtar MD, Musa MA, Adamu S, Muhsammad BB. Sero-prevalence of rubella virus IgM antibodies among pregnant women attending Muhammadu Abdullahi Wase Specialist Hospital Kano. Communications in applied sciences. 15; </w:t>
      </w:r>
      <w:r w:rsidR="00C445B3" w:rsidRPr="00D01863">
        <w:rPr>
          <w:rFonts w:asciiTheme="majorBidi" w:hAnsiTheme="majorBidi" w:cstheme="majorBidi"/>
          <w:color w:val="222222"/>
          <w:sz w:val="24"/>
          <w:szCs w:val="24"/>
          <w:shd w:val="clear" w:color="auto" w:fill="FFFFFF"/>
        </w:rPr>
        <w:t>2(1), 2014.</w:t>
      </w:r>
    </w:p>
    <w:p w:rsidR="009A7C71" w:rsidRPr="00D01863" w:rsidRDefault="009A7C71" w:rsidP="00D01863">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Tahita M</w:t>
      </w:r>
      <w:r w:rsidR="0093762B" w:rsidRPr="00D01863">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C, Hubschen J</w:t>
      </w:r>
      <w:r w:rsidR="0093762B" w:rsidRPr="00D01863">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M, Tarnagda Z, Ern</w:t>
      </w:r>
      <w:r w:rsidR="0093762B" w:rsidRPr="00D01863">
        <w:rPr>
          <w:rFonts w:asciiTheme="majorBidi" w:eastAsia="Times New Roman" w:hAnsiTheme="majorBidi" w:cstheme="majorBidi"/>
          <w:sz w:val="24"/>
          <w:szCs w:val="24"/>
        </w:rPr>
        <w:t>est D, Charpentier E, Kremer J. R.</w:t>
      </w:r>
      <w:r w:rsidRPr="00D01863">
        <w:rPr>
          <w:rFonts w:asciiTheme="majorBidi" w:eastAsia="Times New Roman" w:hAnsiTheme="majorBidi" w:cstheme="majorBidi"/>
          <w:sz w:val="24"/>
          <w:szCs w:val="24"/>
        </w:rPr>
        <w:t xml:space="preserve"> Rubella seroprevalence among pregnant women in Burki</w:t>
      </w:r>
      <w:r w:rsidR="00C445B3" w:rsidRPr="00D01863">
        <w:rPr>
          <w:rFonts w:asciiTheme="majorBidi" w:eastAsia="Times New Roman" w:hAnsiTheme="majorBidi" w:cstheme="majorBidi"/>
          <w:sz w:val="24"/>
          <w:szCs w:val="24"/>
        </w:rPr>
        <w:t>na Faso. BMC Infect Dis. 13:164, 2013.</w:t>
      </w:r>
    </w:p>
    <w:p w:rsidR="009A7C71" w:rsidRPr="00D01863" w:rsidRDefault="009A7C71" w:rsidP="00D01863">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Best JM, Reef S. Module 11: Rubella. The Immunological Basis for Immunization Series. Geneva, Switzerland: World Health Organization; 2008. </w:t>
      </w:r>
    </w:p>
    <w:p w:rsidR="009A7C71" w:rsidRPr="00D01863" w:rsidRDefault="009A7C71" w:rsidP="00D01863">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Volker F, Cooper P, Bader O, Uy A, Zimmermann O, Lugert R, et al. Prevalence of pregnancy-relevant infections in a rural setting of Ghana. </w:t>
      </w:r>
      <w:r w:rsidR="00C445B3" w:rsidRPr="00D01863">
        <w:rPr>
          <w:rFonts w:asciiTheme="majorBidi" w:eastAsia="Times New Roman" w:hAnsiTheme="majorBidi" w:cstheme="majorBidi"/>
          <w:sz w:val="24"/>
          <w:szCs w:val="24"/>
        </w:rPr>
        <w:t>BMC Pregnancy Childbirth. 17(1):172, 2017.</w:t>
      </w:r>
    </w:p>
    <w:p w:rsidR="00AE555B" w:rsidRPr="00D01863" w:rsidRDefault="00AE555B" w:rsidP="00152662">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hAnsiTheme="majorBidi" w:cstheme="majorBidi"/>
          <w:color w:val="222222"/>
          <w:sz w:val="24"/>
          <w:szCs w:val="24"/>
          <w:shd w:val="clear" w:color="auto" w:fill="FFFFFF"/>
        </w:rPr>
        <w:t>Mirambo M</w:t>
      </w:r>
      <w:r w:rsidR="00152662">
        <w:rPr>
          <w:rFonts w:asciiTheme="majorBidi" w:hAnsiTheme="majorBidi" w:cstheme="majorBidi"/>
          <w:color w:val="222222"/>
          <w:sz w:val="24"/>
          <w:szCs w:val="24"/>
          <w:shd w:val="clear" w:color="auto" w:fill="FFFFFF"/>
        </w:rPr>
        <w:t xml:space="preserve">, </w:t>
      </w:r>
      <w:r w:rsidRPr="00D01863">
        <w:rPr>
          <w:rFonts w:asciiTheme="majorBidi" w:hAnsiTheme="majorBidi" w:cstheme="majorBidi"/>
          <w:color w:val="222222"/>
          <w:sz w:val="24"/>
          <w:szCs w:val="24"/>
          <w:shd w:val="clear" w:color="auto" w:fill="FFFFFF"/>
        </w:rPr>
        <w:t>Aboud</w:t>
      </w:r>
      <w:r w:rsidR="00152662">
        <w:rPr>
          <w:rFonts w:asciiTheme="majorBidi" w:hAnsiTheme="majorBidi" w:cstheme="majorBidi"/>
          <w:color w:val="222222"/>
          <w:sz w:val="24"/>
          <w:szCs w:val="24"/>
          <w:shd w:val="clear" w:color="auto" w:fill="FFFFFF"/>
        </w:rPr>
        <w:t xml:space="preserve"> </w:t>
      </w:r>
      <w:r w:rsidRPr="00D01863">
        <w:rPr>
          <w:rFonts w:asciiTheme="majorBidi" w:hAnsiTheme="majorBidi" w:cstheme="majorBidi"/>
          <w:color w:val="222222"/>
          <w:sz w:val="24"/>
          <w:szCs w:val="24"/>
          <w:shd w:val="clear" w:color="auto" w:fill="FFFFFF"/>
        </w:rPr>
        <w:t>S</w:t>
      </w:r>
      <w:r w:rsidR="00152662">
        <w:rPr>
          <w:rFonts w:asciiTheme="majorBidi" w:hAnsiTheme="majorBidi" w:cstheme="majorBidi"/>
          <w:color w:val="222222"/>
          <w:sz w:val="24"/>
          <w:szCs w:val="24"/>
          <w:shd w:val="clear" w:color="auto" w:fill="FFFFFF"/>
        </w:rPr>
        <w:t>, Mushi, M</w:t>
      </w:r>
      <w:r w:rsidRPr="00D01863">
        <w:rPr>
          <w:rFonts w:asciiTheme="majorBidi" w:hAnsiTheme="majorBidi" w:cstheme="majorBidi"/>
          <w:color w:val="222222"/>
          <w:sz w:val="24"/>
          <w:szCs w:val="24"/>
          <w:shd w:val="clear" w:color="auto" w:fill="FFFFFF"/>
        </w:rPr>
        <w:t xml:space="preserve">, Seugendo, M, Majigo, M, </w:t>
      </w:r>
      <w:r w:rsidR="00461F80" w:rsidRPr="00D01863">
        <w:rPr>
          <w:rFonts w:asciiTheme="majorBidi" w:hAnsiTheme="majorBidi" w:cstheme="majorBidi"/>
          <w:color w:val="222222"/>
          <w:sz w:val="24"/>
          <w:szCs w:val="24"/>
          <w:shd w:val="clear" w:color="auto" w:fill="FFFFFF"/>
        </w:rPr>
        <w:t>Groß, U</w:t>
      </w:r>
      <w:r w:rsidR="00152662">
        <w:rPr>
          <w:rFonts w:asciiTheme="majorBidi" w:hAnsiTheme="majorBidi" w:cstheme="majorBidi"/>
          <w:color w:val="222222"/>
          <w:sz w:val="24"/>
          <w:szCs w:val="24"/>
          <w:shd w:val="clear" w:color="auto" w:fill="FFFFFF"/>
        </w:rPr>
        <w:t>,</w:t>
      </w:r>
      <w:r w:rsidR="00152662" w:rsidRPr="00152662">
        <w:rPr>
          <w:rFonts w:asciiTheme="majorBidi" w:eastAsia="Times New Roman" w:hAnsiTheme="majorBidi" w:cstheme="majorBidi"/>
          <w:sz w:val="24"/>
          <w:szCs w:val="24"/>
        </w:rPr>
        <w:t xml:space="preserve"> </w:t>
      </w:r>
      <w:r w:rsidR="00152662" w:rsidRPr="00D01863">
        <w:rPr>
          <w:rFonts w:asciiTheme="majorBidi" w:eastAsia="Times New Roman" w:hAnsiTheme="majorBidi" w:cstheme="majorBidi"/>
          <w:sz w:val="24"/>
          <w:szCs w:val="24"/>
        </w:rPr>
        <w:t xml:space="preserve">et al. </w:t>
      </w:r>
      <w:r w:rsidRPr="00D01863">
        <w:rPr>
          <w:rFonts w:asciiTheme="majorBidi" w:hAnsiTheme="majorBidi" w:cstheme="majorBidi"/>
          <w:color w:val="222222"/>
          <w:sz w:val="24"/>
          <w:szCs w:val="24"/>
          <w:shd w:val="clear" w:color="auto" w:fill="FFFFFF"/>
        </w:rPr>
        <w:t>Serological evidence of acute rubella infection among under-fives in Mwanza: a threat to increasing rates of congenital rubella syndrome in Tanzania. </w:t>
      </w:r>
      <w:r w:rsidRPr="00D01863">
        <w:rPr>
          <w:rFonts w:asciiTheme="majorBidi" w:hAnsiTheme="majorBidi" w:cstheme="majorBidi"/>
          <w:i/>
          <w:iCs/>
          <w:color w:val="222222"/>
          <w:sz w:val="24"/>
          <w:szCs w:val="24"/>
          <w:shd w:val="clear" w:color="auto" w:fill="FFFFFF"/>
        </w:rPr>
        <w:t>Italian Journal of Pediatrics</w:t>
      </w:r>
      <w:r w:rsidRPr="00D01863">
        <w:rPr>
          <w:rFonts w:asciiTheme="majorBidi" w:hAnsiTheme="majorBidi" w:cstheme="majorBidi"/>
          <w:color w:val="222222"/>
          <w:sz w:val="24"/>
          <w:szCs w:val="24"/>
          <w:shd w:val="clear" w:color="auto" w:fill="FFFFFF"/>
        </w:rPr>
        <w:t>, </w:t>
      </w:r>
      <w:r w:rsidRPr="00D01863">
        <w:rPr>
          <w:rFonts w:asciiTheme="majorBidi" w:hAnsiTheme="majorBidi" w:cstheme="majorBidi"/>
          <w:i/>
          <w:iCs/>
          <w:color w:val="222222"/>
          <w:sz w:val="24"/>
          <w:szCs w:val="24"/>
          <w:shd w:val="clear" w:color="auto" w:fill="FFFFFF"/>
        </w:rPr>
        <w:t>42</w:t>
      </w:r>
      <w:r w:rsidR="00461F80" w:rsidRPr="00D01863">
        <w:rPr>
          <w:rFonts w:asciiTheme="majorBidi" w:hAnsiTheme="majorBidi" w:cstheme="majorBidi"/>
          <w:color w:val="222222"/>
          <w:sz w:val="24"/>
          <w:szCs w:val="24"/>
          <w:shd w:val="clear" w:color="auto" w:fill="FFFFFF"/>
        </w:rPr>
        <w:t>, 1-5, 2016.</w:t>
      </w:r>
    </w:p>
    <w:p w:rsidR="000F1A1D" w:rsidRPr="00D01863" w:rsidRDefault="009A7C71" w:rsidP="00D01863">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Kwofie TB, Ayensu F, Mutocheluh M, Narkwa P, Nguah SB, Turpin CA, et al. Seroprevalence of Rubella Virus, Cytomegalovirus and Herpes Simplex Virus type 2 among Pregnant Women at the Komfo Anokye Teaching Hospital, Ghana. Journal of Public Health in Develop</w:t>
      </w:r>
      <w:r w:rsidR="00BD599F" w:rsidRPr="00D01863">
        <w:rPr>
          <w:rFonts w:asciiTheme="majorBidi" w:eastAsia="Times New Roman" w:hAnsiTheme="majorBidi" w:cstheme="majorBidi"/>
          <w:sz w:val="24"/>
          <w:szCs w:val="24"/>
        </w:rPr>
        <w:t>ing Countries. 2015; 1(2):56–63</w:t>
      </w:r>
      <w:r w:rsidR="00461F80" w:rsidRPr="00D01863">
        <w:rPr>
          <w:rFonts w:asciiTheme="majorBidi" w:eastAsia="Times New Roman" w:hAnsiTheme="majorBidi" w:cstheme="majorBidi"/>
          <w:sz w:val="24"/>
          <w:szCs w:val="24"/>
        </w:rPr>
        <w:t xml:space="preserve">, 2015. </w:t>
      </w:r>
    </w:p>
    <w:p w:rsidR="000F1A1D" w:rsidRPr="00D01863" w:rsidRDefault="00152662" w:rsidP="00152662">
      <w:pPr>
        <w:pStyle w:val="ListParagraph"/>
        <w:numPr>
          <w:ilvl w:val="0"/>
          <w:numId w:val="8"/>
        </w:numPr>
        <w:spacing w:after="0" w:line="240" w:lineRule="auto"/>
        <w:jc w:val="both"/>
        <w:rPr>
          <w:rFonts w:asciiTheme="majorBidi" w:eastAsia="Times New Roman" w:hAnsiTheme="majorBidi" w:cstheme="majorBidi"/>
          <w:sz w:val="24"/>
          <w:szCs w:val="24"/>
        </w:rPr>
      </w:pPr>
      <w:r>
        <w:rPr>
          <w:rFonts w:asciiTheme="majorBidi" w:hAnsiTheme="majorBidi" w:cstheme="majorBidi"/>
          <w:sz w:val="24"/>
          <w:szCs w:val="24"/>
          <w:lang w:bidi="ar-IQ"/>
        </w:rPr>
        <w:t>Vueba. A, Faria C, Almendra R, Santana</w:t>
      </w:r>
      <w:r w:rsidR="00461F80" w:rsidRPr="00D01863">
        <w:rPr>
          <w:rFonts w:asciiTheme="majorBidi" w:hAnsiTheme="majorBidi" w:cstheme="majorBidi"/>
          <w:sz w:val="24"/>
          <w:szCs w:val="24"/>
          <w:lang w:bidi="ar-IQ"/>
        </w:rPr>
        <w:t xml:space="preserve"> P, Sousa M. </w:t>
      </w:r>
      <w:r w:rsidR="00FD48C8" w:rsidRPr="00D01863">
        <w:rPr>
          <w:rFonts w:asciiTheme="majorBidi" w:hAnsiTheme="majorBidi" w:cstheme="majorBidi"/>
          <w:sz w:val="24"/>
          <w:szCs w:val="24"/>
          <w:lang w:bidi="ar-IQ"/>
        </w:rPr>
        <w:t>Seroepidemiology Study of Cytomegalovirus and Rubella in Pregnant Women in Luanda, Angola: Geospatial Distribution and its Association with Socio-Demographic and Clinical-Obstetric Determinants. BMC Infect Dis. 5</w:t>
      </w:r>
      <w:r w:rsidR="008F5D8F" w:rsidRPr="00D01863">
        <w:rPr>
          <w:rFonts w:asciiTheme="majorBidi" w:hAnsiTheme="majorBidi" w:cstheme="majorBidi"/>
          <w:sz w:val="24"/>
          <w:szCs w:val="24"/>
          <w:lang w:bidi="ar-IQ"/>
        </w:rPr>
        <w:t>; 22</w:t>
      </w:r>
      <w:r w:rsidR="00461F80" w:rsidRPr="00D01863">
        <w:rPr>
          <w:rFonts w:asciiTheme="majorBidi" w:hAnsiTheme="majorBidi" w:cstheme="majorBidi"/>
          <w:sz w:val="24"/>
          <w:szCs w:val="24"/>
          <w:lang w:bidi="ar-IQ"/>
        </w:rPr>
        <w:t>(1):124, 2022.</w:t>
      </w:r>
    </w:p>
    <w:p w:rsidR="00FD48C8" w:rsidRPr="00D01863" w:rsidRDefault="00FD48C8" w:rsidP="00D01863">
      <w:pPr>
        <w:pStyle w:val="ListParagraph"/>
        <w:numPr>
          <w:ilvl w:val="0"/>
          <w:numId w:val="8"/>
        </w:numPr>
        <w:tabs>
          <w:tab w:val="right" w:pos="450"/>
        </w:tabs>
        <w:spacing w:line="240" w:lineRule="auto"/>
        <w:ind w:right="43"/>
        <w:jc w:val="both"/>
        <w:rPr>
          <w:rFonts w:asciiTheme="majorBidi" w:hAnsiTheme="majorBidi" w:cstheme="majorBidi"/>
          <w:sz w:val="24"/>
          <w:szCs w:val="24"/>
          <w:lang w:bidi="ar-IQ"/>
        </w:rPr>
      </w:pPr>
      <w:r w:rsidRPr="00D01863">
        <w:rPr>
          <w:rFonts w:asciiTheme="majorBidi" w:hAnsiTheme="majorBidi" w:cstheme="majorBidi"/>
          <w:color w:val="222222"/>
          <w:sz w:val="24"/>
          <w:szCs w:val="24"/>
          <w:shd w:val="clear" w:color="auto" w:fill="FFFFFF"/>
        </w:rPr>
        <w:t>Mohammed</w:t>
      </w:r>
      <w:r w:rsidR="00461F80" w:rsidRPr="00D01863">
        <w:rPr>
          <w:rFonts w:asciiTheme="majorBidi" w:hAnsiTheme="majorBidi" w:cstheme="majorBidi"/>
          <w:color w:val="222222"/>
          <w:sz w:val="24"/>
          <w:szCs w:val="24"/>
          <w:shd w:val="clear" w:color="auto" w:fill="FFFFFF"/>
        </w:rPr>
        <w:t>, K.</w:t>
      </w:r>
      <w:r w:rsidRPr="00D01863">
        <w:rPr>
          <w:rFonts w:asciiTheme="majorBidi" w:hAnsiTheme="majorBidi" w:cstheme="majorBidi"/>
          <w:color w:val="222222"/>
          <w:sz w:val="24"/>
          <w:szCs w:val="24"/>
          <w:shd w:val="clear" w:color="auto" w:fill="FFFFFF"/>
        </w:rPr>
        <w:t xml:space="preserve"> Prevalence and Risk Factors of Rubella and Cytomegalovirus Infections Among Pregnant Women in Makkah: Implications for Screening and Vaccination Programs. Cureus, 16</w:t>
      </w:r>
      <w:r w:rsidR="00461F80" w:rsidRPr="00D01863">
        <w:rPr>
          <w:rFonts w:asciiTheme="majorBidi" w:hAnsiTheme="majorBidi" w:cstheme="majorBidi"/>
          <w:color w:val="222222"/>
          <w:sz w:val="24"/>
          <w:szCs w:val="24"/>
          <w:shd w:val="clear" w:color="auto" w:fill="FFFFFF"/>
        </w:rPr>
        <w:t>(3), 2022.</w:t>
      </w:r>
    </w:p>
    <w:p w:rsidR="00FD48C8" w:rsidRPr="00D01863" w:rsidRDefault="00152662" w:rsidP="00152662">
      <w:pPr>
        <w:pStyle w:val="ListParagraph"/>
        <w:numPr>
          <w:ilvl w:val="0"/>
          <w:numId w:val="8"/>
        </w:numPr>
        <w:tabs>
          <w:tab w:val="right" w:pos="450"/>
        </w:tabs>
        <w:spacing w:line="240" w:lineRule="auto"/>
        <w:jc w:val="both"/>
        <w:rPr>
          <w:rFonts w:asciiTheme="majorBidi" w:eastAsia="Calibri" w:hAnsiTheme="majorBidi" w:cstheme="majorBidi"/>
          <w:color w:val="252525"/>
          <w:sz w:val="24"/>
          <w:szCs w:val="24"/>
          <w:shd w:val="clear" w:color="auto" w:fill="FFFFFF"/>
        </w:rPr>
      </w:pPr>
      <w:r>
        <w:rPr>
          <w:rFonts w:asciiTheme="majorBidi" w:hAnsiTheme="majorBidi" w:cstheme="majorBidi"/>
          <w:color w:val="222222"/>
          <w:sz w:val="24"/>
          <w:szCs w:val="24"/>
          <w:shd w:val="clear" w:color="auto" w:fill="FFFFFF"/>
        </w:rPr>
        <w:t>Mahmoud, A, Hagag, H, Ismail, K, Alharthi, A,</w:t>
      </w:r>
      <w:r w:rsidR="00FD48C8" w:rsidRPr="00D01863">
        <w:rPr>
          <w:rFonts w:asciiTheme="majorBidi" w:hAnsiTheme="majorBidi" w:cstheme="majorBidi"/>
          <w:color w:val="222222"/>
          <w:sz w:val="24"/>
          <w:szCs w:val="24"/>
          <w:shd w:val="clear" w:color="auto" w:fill="FFFFFF"/>
        </w:rPr>
        <w:t xml:space="preserve"> Al</w:t>
      </w:r>
      <w:r>
        <w:rPr>
          <w:rFonts w:asciiTheme="majorBidi" w:hAnsiTheme="majorBidi" w:cstheme="majorBidi"/>
          <w:color w:val="222222"/>
          <w:sz w:val="24"/>
          <w:szCs w:val="24"/>
          <w:shd w:val="clear" w:color="auto" w:fill="FFFFFF"/>
        </w:rPr>
        <w:t>talhi, A, Jaafer, N</w:t>
      </w:r>
      <w:r w:rsidR="00AE555B" w:rsidRPr="00D01863">
        <w:rPr>
          <w:rFonts w:asciiTheme="majorBidi" w:hAnsiTheme="majorBidi" w:cstheme="majorBidi"/>
          <w:color w:val="222222"/>
          <w:sz w:val="24"/>
          <w:szCs w:val="24"/>
          <w:shd w:val="clear" w:color="auto" w:fill="FFFFFF"/>
        </w:rPr>
        <w:t xml:space="preserve"> </w:t>
      </w:r>
      <w:r w:rsidRPr="00D01863">
        <w:rPr>
          <w:rFonts w:asciiTheme="majorBidi" w:eastAsia="Times New Roman" w:hAnsiTheme="majorBidi" w:cstheme="majorBidi"/>
          <w:sz w:val="24"/>
          <w:szCs w:val="24"/>
        </w:rPr>
        <w:t xml:space="preserve">et al. </w:t>
      </w:r>
      <w:r w:rsidR="00FD48C8" w:rsidRPr="00D01863">
        <w:rPr>
          <w:rFonts w:asciiTheme="majorBidi" w:hAnsiTheme="majorBidi" w:cstheme="majorBidi"/>
          <w:color w:val="222222"/>
          <w:sz w:val="24"/>
          <w:szCs w:val="24"/>
          <w:shd w:val="clear" w:color="auto" w:fill="FFFFFF"/>
        </w:rPr>
        <w:t>Prevalence of Infectious Agents Causing Abortion in Pregnant Women Using Serological Tests and Histopathological Analysis. Applied Microbiology, 3</w:t>
      </w:r>
      <w:r w:rsidR="00461F80" w:rsidRPr="00D01863">
        <w:rPr>
          <w:rFonts w:asciiTheme="majorBidi" w:hAnsiTheme="majorBidi" w:cstheme="majorBidi"/>
          <w:color w:val="222222"/>
          <w:sz w:val="24"/>
          <w:szCs w:val="24"/>
          <w:shd w:val="clear" w:color="auto" w:fill="FFFFFF"/>
        </w:rPr>
        <w:t>(3), 698-708, 2023.</w:t>
      </w:r>
    </w:p>
    <w:p w:rsidR="007B623A" w:rsidRPr="00D01863" w:rsidRDefault="007B623A" w:rsidP="00D01863">
      <w:pPr>
        <w:pStyle w:val="ListParagraph"/>
        <w:numPr>
          <w:ilvl w:val="0"/>
          <w:numId w:val="8"/>
        </w:numPr>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Olajide OM, Aminu M, Randawa AJ, Adejo DS. Seroprevalence of rubella-specific IgM and IgG antibodies among pregnant women seen in a tertiary hospital in Nigeria</w:t>
      </w:r>
      <w:r w:rsidR="00E67E68" w:rsidRPr="00D01863">
        <w:rPr>
          <w:rFonts w:asciiTheme="majorBidi" w:eastAsia="Times New Roman" w:hAnsiTheme="majorBidi" w:cstheme="majorBidi"/>
          <w:sz w:val="24"/>
          <w:szCs w:val="24"/>
        </w:rPr>
        <w:t>. Int J Womens Health. 7:75–83, 2015.</w:t>
      </w:r>
    </w:p>
    <w:p w:rsidR="00FD48C8" w:rsidRPr="00D01863" w:rsidRDefault="00FD48C8" w:rsidP="00D01863">
      <w:pPr>
        <w:pStyle w:val="ListParagraph"/>
        <w:numPr>
          <w:ilvl w:val="0"/>
          <w:numId w:val="8"/>
        </w:numPr>
        <w:tabs>
          <w:tab w:val="right" w:pos="450"/>
        </w:tabs>
        <w:spacing w:line="240" w:lineRule="auto"/>
        <w:jc w:val="both"/>
        <w:rPr>
          <w:rFonts w:asciiTheme="majorBidi" w:eastAsia="Calibri" w:hAnsiTheme="majorBidi" w:cstheme="majorBidi"/>
          <w:sz w:val="24"/>
          <w:szCs w:val="24"/>
        </w:rPr>
      </w:pPr>
      <w:r w:rsidRPr="00D01863">
        <w:rPr>
          <w:rFonts w:asciiTheme="majorBidi" w:eastAsia="Calibri" w:hAnsiTheme="majorBidi" w:cstheme="majorBidi"/>
          <w:sz w:val="24"/>
          <w:szCs w:val="24"/>
        </w:rPr>
        <w:t>Yiska</w:t>
      </w:r>
      <w:r w:rsidRPr="00D01863">
        <w:rPr>
          <w:rFonts w:asciiTheme="majorBidi" w:eastAsia="Calibri" w:hAnsiTheme="majorBidi" w:cstheme="majorBidi"/>
          <w:b/>
          <w:bCs/>
          <w:sz w:val="24"/>
          <w:szCs w:val="24"/>
        </w:rPr>
        <w:t xml:space="preserve"> </w:t>
      </w:r>
      <w:r w:rsidRPr="00D01863">
        <w:rPr>
          <w:rFonts w:asciiTheme="majorBidi" w:eastAsia="Calibri" w:hAnsiTheme="majorBidi" w:cstheme="majorBidi"/>
          <w:sz w:val="24"/>
          <w:szCs w:val="24"/>
        </w:rPr>
        <w:t>Weisblum 1, Amos Panet, Ronit Haimov-Kochman, Dana G Wolf. Models of vertical cytomegalovirus (CMV) trans</w:t>
      </w:r>
      <w:r w:rsidR="00AE555B" w:rsidRPr="00D01863">
        <w:rPr>
          <w:rFonts w:asciiTheme="majorBidi" w:eastAsia="Calibri" w:hAnsiTheme="majorBidi" w:cstheme="majorBidi"/>
          <w:sz w:val="24"/>
          <w:szCs w:val="24"/>
        </w:rPr>
        <w:t xml:space="preserve">mission and pathogenesis. Semin </w:t>
      </w:r>
      <w:r w:rsidRPr="00D01863">
        <w:rPr>
          <w:rFonts w:asciiTheme="majorBidi" w:eastAsia="Calibri" w:hAnsiTheme="majorBidi" w:cstheme="majorBidi"/>
          <w:sz w:val="24"/>
          <w:szCs w:val="24"/>
        </w:rPr>
        <w:t>Immunopath</w:t>
      </w:r>
      <w:r w:rsidR="00E67E68" w:rsidRPr="00D01863">
        <w:rPr>
          <w:rFonts w:asciiTheme="majorBidi" w:eastAsia="Calibri" w:hAnsiTheme="majorBidi" w:cstheme="majorBidi"/>
          <w:sz w:val="24"/>
          <w:szCs w:val="24"/>
        </w:rPr>
        <w:t>ology; 10.1007/s00281-014- 0449, 2014.</w:t>
      </w:r>
    </w:p>
    <w:p w:rsidR="008B2153" w:rsidRPr="00D01863" w:rsidRDefault="009C5698" w:rsidP="00D01863">
      <w:pPr>
        <w:pStyle w:val="ListParagraph"/>
        <w:numPr>
          <w:ilvl w:val="0"/>
          <w:numId w:val="8"/>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Pr>
          <w:rFonts w:asciiTheme="majorBidi" w:eastAsia="Calibri" w:hAnsiTheme="majorBidi" w:cstheme="majorBidi"/>
          <w:sz w:val="24"/>
          <w:szCs w:val="24"/>
          <w:shd w:val="clear" w:color="auto" w:fill="FFFFFF"/>
        </w:rPr>
        <w:t xml:space="preserve">Ahmad A S, Kareem </w:t>
      </w:r>
      <w:r w:rsidR="008B2153" w:rsidRPr="00D01863">
        <w:rPr>
          <w:rFonts w:asciiTheme="majorBidi" w:eastAsia="Calibri" w:hAnsiTheme="majorBidi" w:cstheme="majorBidi"/>
          <w:sz w:val="24"/>
          <w:szCs w:val="24"/>
          <w:shd w:val="clear" w:color="auto" w:fill="FFFFFF"/>
        </w:rPr>
        <w:t xml:space="preserve">Y. Frequency of Cytomegalovirus, Rubella, and Herpes simplex virus in embryonic tissue of women with missed abortion. Mosul Journal </w:t>
      </w:r>
      <w:r w:rsidR="00AA381C" w:rsidRPr="00D01863">
        <w:rPr>
          <w:rFonts w:asciiTheme="majorBidi" w:eastAsia="Calibri" w:hAnsiTheme="majorBidi" w:cstheme="majorBidi"/>
          <w:sz w:val="24"/>
          <w:szCs w:val="24"/>
          <w:shd w:val="clear" w:color="auto" w:fill="FFFFFF"/>
        </w:rPr>
        <w:t>of Nursing. 10.33899\mjn.164625, 2020.</w:t>
      </w:r>
    </w:p>
    <w:p w:rsidR="00962A80" w:rsidRPr="00D01863" w:rsidRDefault="008B2153" w:rsidP="009C5698">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D01863">
        <w:rPr>
          <w:rFonts w:asciiTheme="majorBidi" w:eastAsia="Times New Roman" w:hAnsiTheme="majorBidi" w:cstheme="majorBidi"/>
          <w:color w:val="000000"/>
          <w:sz w:val="24"/>
          <w:szCs w:val="24"/>
        </w:rPr>
        <w:t>Arck,</w:t>
      </w:r>
      <w:r w:rsidRPr="00D01863">
        <w:rPr>
          <w:rFonts w:asciiTheme="majorBidi" w:eastAsia="Times New Roman" w:hAnsiTheme="majorBidi" w:cstheme="majorBidi"/>
          <w:b/>
          <w:bCs/>
          <w:color w:val="000000"/>
          <w:sz w:val="24"/>
          <w:szCs w:val="24"/>
        </w:rPr>
        <w:t xml:space="preserve"> </w:t>
      </w:r>
      <w:r w:rsidR="009C5698">
        <w:rPr>
          <w:rFonts w:asciiTheme="majorBidi" w:eastAsia="Times New Roman" w:hAnsiTheme="majorBidi" w:cstheme="majorBidi"/>
          <w:color w:val="000000"/>
          <w:sz w:val="24"/>
          <w:szCs w:val="24"/>
        </w:rPr>
        <w:t xml:space="preserve">P </w:t>
      </w:r>
      <w:r w:rsidRPr="00D01863">
        <w:rPr>
          <w:rFonts w:asciiTheme="majorBidi" w:eastAsia="Times New Roman" w:hAnsiTheme="majorBidi" w:cstheme="majorBidi"/>
          <w:color w:val="000000"/>
          <w:sz w:val="24"/>
          <w:szCs w:val="24"/>
        </w:rPr>
        <w:t xml:space="preserve">C, Mirjam. R, Matthias. R, Szekeres-Bartho. J, </w:t>
      </w:r>
      <w:r w:rsidR="009C5698">
        <w:rPr>
          <w:rFonts w:asciiTheme="majorBidi" w:eastAsia="Times New Roman" w:hAnsiTheme="majorBidi" w:cstheme="majorBidi"/>
          <w:color w:val="000000"/>
          <w:sz w:val="24"/>
          <w:szCs w:val="24"/>
        </w:rPr>
        <w:t>Alison. J, Maria</w:t>
      </w:r>
      <w:r w:rsidRPr="00D01863">
        <w:rPr>
          <w:rFonts w:asciiTheme="majorBidi" w:eastAsia="Times New Roman" w:hAnsiTheme="majorBidi" w:cstheme="majorBidi"/>
          <w:color w:val="000000"/>
          <w:sz w:val="24"/>
          <w:szCs w:val="24"/>
        </w:rPr>
        <w:t xml:space="preserve"> P, </w:t>
      </w:r>
      <w:r w:rsidR="009C5698" w:rsidRPr="00D01863">
        <w:rPr>
          <w:rFonts w:asciiTheme="majorBidi" w:eastAsia="Times New Roman" w:hAnsiTheme="majorBidi" w:cstheme="majorBidi"/>
          <w:sz w:val="24"/>
          <w:szCs w:val="24"/>
        </w:rPr>
        <w:t xml:space="preserve">et al. </w:t>
      </w:r>
      <w:r w:rsidRPr="00D01863">
        <w:rPr>
          <w:rFonts w:asciiTheme="majorBidi" w:eastAsia="Times New Roman" w:hAnsiTheme="majorBidi" w:cstheme="majorBidi"/>
          <w:color w:val="000000"/>
          <w:sz w:val="24"/>
          <w:szCs w:val="24"/>
        </w:rPr>
        <w:t>Early risk factors for miscarriage: a prospective cohort study in pregnant women</w:t>
      </w:r>
      <w:r w:rsidRPr="00D01863">
        <w:rPr>
          <w:rFonts w:asciiTheme="majorBidi" w:eastAsia="Times New Roman" w:hAnsiTheme="majorBidi" w:cstheme="majorBidi"/>
          <w:b/>
          <w:bCs/>
          <w:color w:val="000000"/>
          <w:sz w:val="24"/>
          <w:szCs w:val="24"/>
        </w:rPr>
        <w:t xml:space="preserve">. </w:t>
      </w:r>
      <w:r w:rsidRPr="00D01863">
        <w:rPr>
          <w:rFonts w:asciiTheme="majorBidi" w:eastAsia="Times New Roman" w:hAnsiTheme="majorBidi" w:cstheme="majorBidi"/>
          <w:color w:val="000000"/>
          <w:sz w:val="24"/>
          <w:szCs w:val="24"/>
        </w:rPr>
        <w:t>Reprod Biomed Online</w:t>
      </w:r>
      <w:r w:rsidR="008F5D8F" w:rsidRPr="00D01863">
        <w:rPr>
          <w:rFonts w:asciiTheme="majorBidi" w:eastAsia="Times New Roman" w:hAnsiTheme="majorBidi" w:cstheme="majorBidi"/>
          <w:color w:val="000000"/>
          <w:sz w:val="24"/>
          <w:szCs w:val="24"/>
        </w:rPr>
        <w:t>; 17</w:t>
      </w:r>
      <w:r w:rsidRPr="00D01863">
        <w:rPr>
          <w:rFonts w:asciiTheme="majorBidi" w:eastAsia="Times New Roman" w:hAnsiTheme="majorBidi" w:cstheme="majorBidi"/>
          <w:color w:val="000000"/>
          <w:sz w:val="24"/>
          <w:szCs w:val="24"/>
        </w:rPr>
        <w:t>(1):101-13</w:t>
      </w:r>
      <w:r w:rsidR="00AA381C" w:rsidRPr="00D01863">
        <w:rPr>
          <w:rFonts w:asciiTheme="majorBidi" w:eastAsia="Calibri" w:hAnsiTheme="majorBidi" w:cstheme="majorBidi"/>
          <w:sz w:val="24"/>
          <w:szCs w:val="24"/>
          <w:lang w:bidi="ar-IQ"/>
        </w:rPr>
        <w:t>, 2017.</w:t>
      </w:r>
    </w:p>
    <w:p w:rsidR="00E87A91" w:rsidRPr="00D01863" w:rsidRDefault="005C3529" w:rsidP="00D01863">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D01863">
        <w:rPr>
          <w:rFonts w:asciiTheme="majorBidi" w:hAnsiTheme="majorBidi" w:cstheme="majorBidi"/>
          <w:color w:val="222222"/>
          <w:sz w:val="24"/>
          <w:szCs w:val="24"/>
          <w:shd w:val="clear" w:color="auto" w:fill="FFFFFF"/>
        </w:rPr>
        <w:lastRenderedPageBreak/>
        <w:t>Tahita, M. C., Hübschen, J. M., Tarnagda, Z., Ernest, D., Charpentier, E., Kremer, J. R</w:t>
      </w:r>
      <w:r w:rsidR="003F25DD">
        <w:rPr>
          <w:rFonts w:asciiTheme="majorBidi" w:hAnsiTheme="majorBidi" w:cstheme="majorBidi"/>
          <w:color w:val="222222"/>
          <w:sz w:val="24"/>
          <w:szCs w:val="24"/>
          <w:shd w:val="clear" w:color="auto" w:fill="FFFFFF"/>
        </w:rPr>
        <w:t xml:space="preserve">. </w:t>
      </w:r>
      <w:r w:rsidRPr="00D01863">
        <w:rPr>
          <w:rFonts w:asciiTheme="majorBidi" w:hAnsiTheme="majorBidi" w:cstheme="majorBidi"/>
          <w:color w:val="222222"/>
          <w:sz w:val="24"/>
          <w:szCs w:val="24"/>
          <w:shd w:val="clear" w:color="auto" w:fill="FFFFFF"/>
        </w:rPr>
        <w:t>Rubella seroprevalence among pregnant women in Burkina Faso. </w:t>
      </w:r>
      <w:r w:rsidRPr="00D01863">
        <w:rPr>
          <w:rFonts w:asciiTheme="majorBidi" w:hAnsiTheme="majorBidi" w:cstheme="majorBidi"/>
          <w:i/>
          <w:iCs/>
          <w:color w:val="222222"/>
          <w:sz w:val="24"/>
          <w:szCs w:val="24"/>
          <w:shd w:val="clear" w:color="auto" w:fill="FFFFFF"/>
        </w:rPr>
        <w:t xml:space="preserve">BMC </w:t>
      </w:r>
      <w:r w:rsidRPr="00D01863">
        <w:rPr>
          <w:rFonts w:asciiTheme="majorBidi" w:hAnsiTheme="majorBidi" w:cstheme="majorBidi"/>
          <w:color w:val="222222"/>
          <w:sz w:val="24"/>
          <w:szCs w:val="24"/>
          <w:shd w:val="clear" w:color="auto" w:fill="FFFFFF"/>
        </w:rPr>
        <w:t>infectious Diseases, 13</w:t>
      </w:r>
      <w:r w:rsidR="00EB540D" w:rsidRPr="00D01863">
        <w:rPr>
          <w:rFonts w:asciiTheme="majorBidi" w:hAnsiTheme="majorBidi" w:cstheme="majorBidi"/>
          <w:color w:val="222222"/>
          <w:sz w:val="24"/>
          <w:szCs w:val="24"/>
          <w:shd w:val="clear" w:color="auto" w:fill="FFFFFF"/>
        </w:rPr>
        <w:t>, 1-3, 2013.</w:t>
      </w:r>
    </w:p>
    <w:p w:rsidR="004A4883" w:rsidRPr="00D01863" w:rsidRDefault="00FD41E3" w:rsidP="00D01863">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D01863">
        <w:rPr>
          <w:rFonts w:asciiTheme="majorBidi" w:hAnsiTheme="majorBidi" w:cstheme="majorBidi"/>
          <w:color w:val="242021"/>
          <w:sz w:val="24"/>
          <w:szCs w:val="24"/>
        </w:rPr>
        <w:t xml:space="preserve">Brooks GF, Butel JS, Morse SA. </w:t>
      </w:r>
      <w:r w:rsidRPr="00D01863">
        <w:rPr>
          <w:rFonts w:asciiTheme="majorBidi" w:hAnsiTheme="majorBidi" w:cstheme="majorBidi"/>
          <w:i/>
          <w:iCs/>
          <w:color w:val="242021"/>
          <w:sz w:val="24"/>
          <w:szCs w:val="24"/>
        </w:rPr>
        <w:t>Medical microbiology</w:t>
      </w:r>
      <w:r w:rsidRPr="00D01863">
        <w:rPr>
          <w:rFonts w:asciiTheme="majorBidi" w:hAnsiTheme="majorBidi" w:cstheme="majorBidi"/>
          <w:color w:val="242021"/>
          <w:sz w:val="24"/>
          <w:szCs w:val="24"/>
        </w:rPr>
        <w:t>. United States, 25th. 2006.</w:t>
      </w:r>
    </w:p>
    <w:p w:rsidR="00FD41E3" w:rsidRPr="00D01863" w:rsidRDefault="00FD41E3" w:rsidP="00D01863">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D01863">
        <w:rPr>
          <w:rFonts w:asciiTheme="majorBidi" w:hAnsiTheme="majorBidi" w:cstheme="majorBidi"/>
          <w:color w:val="242021"/>
          <w:sz w:val="24"/>
          <w:szCs w:val="24"/>
        </w:rPr>
        <w:t xml:space="preserve">Agbede OO. Sero-prevalence of antenatal rubella in UITH. </w:t>
      </w:r>
      <w:r w:rsidRPr="00D01863">
        <w:rPr>
          <w:rFonts w:asciiTheme="majorBidi" w:hAnsiTheme="majorBidi" w:cstheme="majorBidi"/>
          <w:sz w:val="24"/>
          <w:szCs w:val="24"/>
        </w:rPr>
        <w:t>Open Public Health</w:t>
      </w:r>
      <w:r w:rsidRPr="00D01863">
        <w:rPr>
          <w:rFonts w:asciiTheme="majorBidi" w:hAnsiTheme="majorBidi" w:cstheme="majorBidi"/>
          <w:i/>
          <w:iCs/>
          <w:sz w:val="24"/>
          <w:szCs w:val="24"/>
        </w:rPr>
        <w:t xml:space="preserve"> </w:t>
      </w:r>
      <w:r w:rsidRPr="00D01863">
        <w:rPr>
          <w:rFonts w:asciiTheme="majorBidi" w:hAnsiTheme="majorBidi" w:cstheme="majorBidi"/>
          <w:sz w:val="24"/>
          <w:szCs w:val="24"/>
        </w:rPr>
        <w:t>J</w:t>
      </w:r>
      <w:r w:rsidRPr="00D01863">
        <w:rPr>
          <w:rFonts w:asciiTheme="majorBidi" w:hAnsiTheme="majorBidi" w:cstheme="majorBidi"/>
          <w:i/>
          <w:iCs/>
          <w:sz w:val="24"/>
          <w:szCs w:val="24"/>
        </w:rPr>
        <w:t xml:space="preserve"> </w:t>
      </w:r>
      <w:r w:rsidRPr="00D01863">
        <w:rPr>
          <w:rFonts w:asciiTheme="majorBidi" w:hAnsiTheme="majorBidi" w:cstheme="majorBidi"/>
          <w:sz w:val="24"/>
          <w:szCs w:val="24"/>
        </w:rPr>
        <w:t>2011</w:t>
      </w:r>
      <w:r w:rsidR="008F5D8F" w:rsidRPr="00D01863">
        <w:rPr>
          <w:rFonts w:asciiTheme="majorBidi" w:hAnsiTheme="majorBidi" w:cstheme="majorBidi"/>
          <w:sz w:val="24"/>
          <w:szCs w:val="24"/>
        </w:rPr>
        <w:t>; 5</w:t>
      </w:r>
      <w:r w:rsidR="008F5D8F" w:rsidRPr="00D01863">
        <w:rPr>
          <w:rFonts w:asciiTheme="majorBidi" w:hAnsiTheme="majorBidi" w:cstheme="majorBidi"/>
          <w:color w:val="242021"/>
          <w:sz w:val="24"/>
          <w:szCs w:val="24"/>
        </w:rPr>
        <w:t>:10</w:t>
      </w:r>
      <w:r w:rsidRPr="00D01863">
        <w:rPr>
          <w:rFonts w:asciiTheme="majorBidi" w:hAnsiTheme="majorBidi" w:cstheme="majorBidi"/>
          <w:color w:val="242021"/>
          <w:sz w:val="24"/>
          <w:szCs w:val="24"/>
        </w:rPr>
        <w:t>–11.</w:t>
      </w:r>
    </w:p>
    <w:p w:rsidR="00FF2955" w:rsidRPr="00D01863" w:rsidRDefault="003F25DD" w:rsidP="00D01863">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Pr>
          <w:rFonts w:asciiTheme="majorBidi" w:eastAsia="Calibri" w:hAnsiTheme="majorBidi" w:cstheme="majorBidi"/>
          <w:sz w:val="24"/>
          <w:szCs w:val="24"/>
          <w:lang w:bidi="ar-IQ"/>
        </w:rPr>
        <w:t xml:space="preserve">Hamdan Z, Ismail E, </w:t>
      </w:r>
      <w:r w:rsidR="00FF2955" w:rsidRPr="00D01863">
        <w:rPr>
          <w:rFonts w:asciiTheme="majorBidi" w:eastAsia="Calibri" w:hAnsiTheme="majorBidi" w:cstheme="majorBidi"/>
          <w:sz w:val="24"/>
          <w:szCs w:val="24"/>
          <w:lang w:bidi="ar-IQ"/>
        </w:rPr>
        <w:t>A</w:t>
      </w:r>
      <w:r>
        <w:rPr>
          <w:rFonts w:asciiTheme="majorBidi" w:eastAsia="Calibri" w:hAnsiTheme="majorBidi" w:cstheme="majorBidi"/>
          <w:sz w:val="24"/>
          <w:szCs w:val="24"/>
          <w:lang w:bidi="ar-IQ"/>
        </w:rPr>
        <w:t xml:space="preserve">bdelbagi I, Nasser, M, Adam </w:t>
      </w:r>
      <w:r w:rsidR="00FF2955" w:rsidRPr="00D01863">
        <w:rPr>
          <w:rFonts w:asciiTheme="majorBidi" w:eastAsia="Calibri" w:hAnsiTheme="majorBidi" w:cstheme="majorBidi"/>
          <w:sz w:val="24"/>
          <w:szCs w:val="24"/>
          <w:lang w:bidi="ar-IQ"/>
        </w:rPr>
        <w:t xml:space="preserve">I. Seroprevalence of cytomegalovirus and rubella among pregnant women in </w:t>
      </w:r>
      <w:r w:rsidR="00D56D7F" w:rsidRPr="00D01863">
        <w:rPr>
          <w:rFonts w:asciiTheme="majorBidi" w:eastAsia="Calibri" w:hAnsiTheme="majorBidi" w:cstheme="majorBidi"/>
          <w:sz w:val="24"/>
          <w:szCs w:val="24"/>
          <w:lang w:bidi="ar-IQ"/>
        </w:rPr>
        <w:t>western Sudan. Virol J., 8: 217, 2011.</w:t>
      </w:r>
    </w:p>
    <w:p w:rsidR="003F25DD" w:rsidRDefault="003F25DD" w:rsidP="003F25DD">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Pr>
          <w:rFonts w:asciiTheme="majorBidi" w:eastAsia="Calibri" w:hAnsiTheme="majorBidi" w:cstheme="majorBidi"/>
          <w:sz w:val="24"/>
          <w:szCs w:val="24"/>
          <w:lang w:bidi="ar-IQ"/>
        </w:rPr>
        <w:t>Zhang J, Guan</w:t>
      </w:r>
      <w:r w:rsidR="00D56D7F" w:rsidRPr="00D01863">
        <w:rPr>
          <w:rFonts w:asciiTheme="majorBidi" w:eastAsia="Calibri" w:hAnsiTheme="majorBidi" w:cstheme="majorBidi"/>
          <w:sz w:val="24"/>
          <w:szCs w:val="24"/>
          <w:lang w:bidi="ar-IQ"/>
        </w:rPr>
        <w:t xml:space="preserve"> Z</w:t>
      </w:r>
      <w:r>
        <w:rPr>
          <w:rFonts w:asciiTheme="majorBidi" w:eastAsia="Calibri" w:hAnsiTheme="majorBidi" w:cstheme="majorBidi"/>
          <w:sz w:val="24"/>
          <w:szCs w:val="24"/>
          <w:lang w:bidi="ar-IQ"/>
        </w:rPr>
        <w:t xml:space="preserve">, Murphy </w:t>
      </w:r>
      <w:proofErr w:type="gramStart"/>
      <w:r>
        <w:rPr>
          <w:rFonts w:asciiTheme="majorBidi" w:eastAsia="Calibri" w:hAnsiTheme="majorBidi" w:cstheme="majorBidi"/>
          <w:sz w:val="24"/>
          <w:szCs w:val="24"/>
          <w:lang w:bidi="ar-IQ"/>
        </w:rPr>
        <w:t>A ,</w:t>
      </w:r>
      <w:proofErr w:type="gramEnd"/>
      <w:r>
        <w:rPr>
          <w:rFonts w:asciiTheme="majorBidi" w:eastAsia="Calibri" w:hAnsiTheme="majorBidi" w:cstheme="majorBidi"/>
          <w:sz w:val="24"/>
          <w:szCs w:val="24"/>
          <w:lang w:bidi="ar-IQ"/>
        </w:rPr>
        <w:t xml:space="preserve"> Wiley S, Perkins G, Worby C, Raetz, C.R</w:t>
      </w:r>
      <w:r w:rsidR="00D56D7F" w:rsidRPr="00D01863">
        <w:rPr>
          <w:rFonts w:asciiTheme="majorBidi" w:eastAsia="Calibri" w:hAnsiTheme="majorBidi" w:cstheme="majorBidi"/>
          <w:sz w:val="24"/>
          <w:szCs w:val="24"/>
          <w:lang w:bidi="ar-IQ"/>
        </w:rPr>
        <w:t xml:space="preserve"> Mitochondrial phosphatase PTPMT1 is essential for cardiolipin biosynthesis. Cell metabolism, 13(6): 690- 700, 2017.</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Ali</w:t>
      </w:r>
      <w:r>
        <w:rPr>
          <w:rFonts w:asciiTheme="majorBidi" w:eastAsia="Calibri" w:hAnsiTheme="majorBidi" w:cstheme="majorBidi"/>
          <w:sz w:val="24"/>
          <w:szCs w:val="24"/>
          <w:lang w:bidi="ar-IQ"/>
        </w:rPr>
        <w:t xml:space="preserve"> MS, Qowaider SR, Alma NY,</w:t>
      </w:r>
      <w:r w:rsidRPr="002E2CA4">
        <w:rPr>
          <w:rFonts w:asciiTheme="majorBidi" w:eastAsia="Calibri" w:hAnsiTheme="majorBidi" w:cstheme="majorBidi"/>
          <w:sz w:val="24"/>
          <w:szCs w:val="24"/>
          <w:lang w:bidi="ar-IQ"/>
        </w:rPr>
        <w:t xml:space="preserve"> Khaled FA. Seroprevalence of Antibodies to Cytomegalovirus, Rubella Virus and T. gondii among aborted women in El-</w:t>
      </w:r>
      <w:r w:rsidR="004C0423" w:rsidRPr="002E2CA4">
        <w:rPr>
          <w:rFonts w:asciiTheme="majorBidi" w:eastAsia="Calibri" w:hAnsiTheme="majorBidi" w:cstheme="majorBidi"/>
          <w:sz w:val="24"/>
          <w:szCs w:val="24"/>
          <w:lang w:bidi="ar-IQ"/>
        </w:rPr>
        <w:t>Beyda</w:t>
      </w:r>
      <w:r w:rsidRPr="002E2CA4">
        <w:rPr>
          <w:rFonts w:asciiTheme="majorBidi" w:eastAsia="Calibri" w:hAnsiTheme="majorBidi" w:cstheme="majorBidi"/>
          <w:sz w:val="24"/>
          <w:szCs w:val="24"/>
          <w:lang w:bidi="ar-IQ"/>
        </w:rPr>
        <w:t xml:space="preserve"> City. Saudi J Biomed Res. 2020, 5, 357–</w:t>
      </w:r>
      <w:r>
        <w:rPr>
          <w:rFonts w:asciiTheme="majorBidi" w:eastAsia="Calibri" w:hAnsiTheme="majorBidi" w:cstheme="majorBidi"/>
          <w:sz w:val="24"/>
          <w:szCs w:val="24"/>
          <w:lang w:bidi="ar-IQ"/>
        </w:rPr>
        <w:t>362.</w:t>
      </w:r>
    </w:p>
    <w:p w:rsidR="002E2CA4" w:rsidRPr="002E2CA4" w:rsidRDefault="002E2CA4" w:rsidP="00D36C78">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Manandhar</w:t>
      </w:r>
      <w:r w:rsidR="00D36C78">
        <w:rPr>
          <w:rFonts w:asciiTheme="majorBidi" w:eastAsia="Calibri" w:hAnsiTheme="majorBidi" w:cstheme="majorBidi"/>
          <w:sz w:val="24"/>
          <w:szCs w:val="24"/>
          <w:lang w:bidi="ar-IQ"/>
        </w:rPr>
        <w:t xml:space="preserve"> T, Hò G-T, Pump WC, Blasczyk R, </w:t>
      </w:r>
      <w:r w:rsidRPr="002E2CA4">
        <w:rPr>
          <w:rFonts w:asciiTheme="majorBidi" w:eastAsia="Calibri" w:hAnsiTheme="majorBidi" w:cstheme="majorBidi"/>
          <w:sz w:val="24"/>
          <w:szCs w:val="24"/>
          <w:lang w:bidi="ar-IQ"/>
        </w:rPr>
        <w:t>Bade-</w:t>
      </w:r>
      <w:r w:rsidR="004C0423" w:rsidRPr="002E2CA4">
        <w:rPr>
          <w:rFonts w:asciiTheme="majorBidi" w:eastAsia="Calibri" w:hAnsiTheme="majorBidi" w:cstheme="majorBidi"/>
          <w:sz w:val="24"/>
          <w:szCs w:val="24"/>
          <w:lang w:bidi="ar-IQ"/>
        </w:rPr>
        <w:t>Deeding</w:t>
      </w:r>
      <w:r w:rsidRPr="002E2CA4">
        <w:rPr>
          <w:rFonts w:asciiTheme="majorBidi" w:eastAsia="Calibri" w:hAnsiTheme="majorBidi" w:cstheme="majorBidi"/>
          <w:sz w:val="24"/>
          <w:szCs w:val="24"/>
          <w:lang w:bidi="ar-IQ"/>
        </w:rPr>
        <w:t xml:space="preserve"> C. Battle between Host Immune Cellular Responses and HCMV Immune Evasion. Int. J. Mol. Sci. 2019; 20: 3626.</w:t>
      </w:r>
    </w:p>
    <w:p w:rsidR="002E2CA4" w:rsidRPr="002E2CA4" w:rsidRDefault="00D36C78"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Pr>
          <w:rFonts w:asciiTheme="majorBidi" w:eastAsia="Calibri" w:hAnsiTheme="majorBidi" w:cstheme="majorBidi"/>
          <w:sz w:val="24"/>
          <w:szCs w:val="24"/>
          <w:lang w:bidi="ar-IQ"/>
        </w:rPr>
        <w:t>Goodrum</w:t>
      </w:r>
      <w:r w:rsidR="002E2CA4" w:rsidRPr="002E2CA4">
        <w:rPr>
          <w:rFonts w:asciiTheme="majorBidi" w:eastAsia="Calibri" w:hAnsiTheme="majorBidi" w:cstheme="majorBidi"/>
          <w:sz w:val="24"/>
          <w:szCs w:val="24"/>
          <w:lang w:bidi="ar-IQ"/>
        </w:rPr>
        <w:t xml:space="preserve"> F. Human Cytomegalovirus Latency: Approaching the Gordian </w:t>
      </w:r>
      <w:r w:rsidR="004C0423" w:rsidRPr="002E2CA4">
        <w:rPr>
          <w:rFonts w:asciiTheme="majorBidi" w:eastAsia="Calibri" w:hAnsiTheme="majorBidi" w:cstheme="majorBidi"/>
          <w:sz w:val="24"/>
          <w:szCs w:val="24"/>
          <w:lang w:bidi="ar-IQ"/>
        </w:rPr>
        <w:t>knot</w:t>
      </w:r>
      <w:r w:rsidR="002E2CA4" w:rsidRPr="002E2CA4">
        <w:rPr>
          <w:rFonts w:asciiTheme="majorBidi" w:eastAsia="Calibri" w:hAnsiTheme="majorBidi" w:cstheme="majorBidi"/>
          <w:sz w:val="24"/>
          <w:szCs w:val="24"/>
          <w:lang w:bidi="ar-IQ"/>
        </w:rPr>
        <w:t xml:space="preserve">. </w:t>
      </w:r>
      <w:r w:rsidR="004C0423" w:rsidRPr="002E2CA4">
        <w:rPr>
          <w:rFonts w:asciiTheme="majorBidi" w:eastAsia="Calibri" w:hAnsiTheme="majorBidi" w:cstheme="majorBidi"/>
          <w:sz w:val="24"/>
          <w:szCs w:val="24"/>
          <w:lang w:bidi="ar-IQ"/>
        </w:rPr>
        <w:t>Annul</w:t>
      </w:r>
      <w:r w:rsidR="002E2CA4" w:rsidRPr="002E2CA4">
        <w:rPr>
          <w:rFonts w:asciiTheme="majorBidi" w:eastAsia="Calibri" w:hAnsiTheme="majorBidi" w:cstheme="majorBidi"/>
          <w:sz w:val="24"/>
          <w:szCs w:val="24"/>
          <w:lang w:bidi="ar-IQ"/>
        </w:rPr>
        <w:t xml:space="preserve"> Rev Virol. 2016, 3, 333–</w:t>
      </w:r>
      <w:r w:rsidR="004C0423">
        <w:rPr>
          <w:rFonts w:asciiTheme="majorBidi" w:eastAsia="Calibri" w:hAnsiTheme="majorBidi" w:cstheme="majorBidi"/>
          <w:sz w:val="24"/>
          <w:szCs w:val="24"/>
          <w:lang w:bidi="ar-IQ"/>
        </w:rPr>
        <w:t>357.</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 xml:space="preserve">Deftereou TE, </w:t>
      </w:r>
      <w:r w:rsidR="004C0423" w:rsidRPr="002E2CA4">
        <w:rPr>
          <w:rFonts w:asciiTheme="majorBidi" w:eastAsia="Calibri" w:hAnsiTheme="majorBidi" w:cstheme="majorBidi"/>
          <w:sz w:val="24"/>
          <w:szCs w:val="24"/>
          <w:lang w:bidi="ar-IQ"/>
        </w:rPr>
        <w:t>Trepid</w:t>
      </w:r>
      <w:r w:rsidRPr="002E2CA4">
        <w:rPr>
          <w:rFonts w:asciiTheme="majorBidi" w:eastAsia="Calibri" w:hAnsiTheme="majorBidi" w:cstheme="majorBidi"/>
          <w:sz w:val="24"/>
          <w:szCs w:val="24"/>
          <w:lang w:bidi="ar-IQ"/>
        </w:rPr>
        <w:t xml:space="preserve"> A, </w:t>
      </w:r>
      <w:r w:rsidR="004C0423" w:rsidRPr="002E2CA4">
        <w:rPr>
          <w:rFonts w:asciiTheme="majorBidi" w:eastAsia="Calibri" w:hAnsiTheme="majorBidi" w:cstheme="majorBidi"/>
          <w:sz w:val="24"/>
          <w:szCs w:val="24"/>
          <w:lang w:bidi="ar-IQ"/>
        </w:rPr>
        <w:t>Alexei</w:t>
      </w:r>
      <w:r w:rsidRPr="002E2CA4">
        <w:rPr>
          <w:rFonts w:asciiTheme="majorBidi" w:eastAsia="Calibri" w:hAnsiTheme="majorBidi" w:cstheme="majorBidi"/>
          <w:sz w:val="24"/>
          <w:szCs w:val="24"/>
          <w:lang w:bidi="ar-IQ"/>
        </w:rPr>
        <w:t xml:space="preserve"> CA, Theotokis P, </w:t>
      </w:r>
      <w:r w:rsidR="004C0423" w:rsidRPr="002E2CA4">
        <w:rPr>
          <w:rFonts w:asciiTheme="majorBidi" w:eastAsia="Calibri" w:hAnsiTheme="majorBidi" w:cstheme="majorBidi"/>
          <w:sz w:val="24"/>
          <w:szCs w:val="24"/>
          <w:lang w:bidi="ar-IQ"/>
        </w:rPr>
        <w:t>Mantua</w:t>
      </w:r>
      <w:r w:rsidRPr="002E2CA4">
        <w:rPr>
          <w:rFonts w:asciiTheme="majorBidi" w:eastAsia="Calibri" w:hAnsiTheme="majorBidi" w:cstheme="majorBidi"/>
          <w:sz w:val="24"/>
          <w:szCs w:val="24"/>
          <w:lang w:bidi="ar-IQ"/>
        </w:rPr>
        <w:t xml:space="preserve"> ME, Meditskou S, Simopoulou M, Lambropoulou M, Maria L. Congenital herpes simplex virus: A histopathological view of the placent</w:t>
      </w:r>
      <w:r w:rsidR="004C0423">
        <w:rPr>
          <w:rFonts w:asciiTheme="majorBidi" w:eastAsia="Calibri" w:hAnsiTheme="majorBidi" w:cstheme="majorBidi"/>
          <w:sz w:val="24"/>
          <w:szCs w:val="24"/>
          <w:lang w:bidi="ar-IQ"/>
        </w:rPr>
        <w:t>a. Cureus. 2022, 14, e29101.</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Jackson SE, Mason GM, Wills MR. Human cytomegalovirus immunity and immune evasion. Virus Re</w:t>
      </w:r>
      <w:r w:rsidR="004C0423">
        <w:rPr>
          <w:rFonts w:asciiTheme="majorBidi" w:eastAsia="Calibri" w:hAnsiTheme="majorBidi" w:cstheme="majorBidi"/>
          <w:sz w:val="24"/>
          <w:szCs w:val="24"/>
          <w:lang w:bidi="ar-IQ"/>
        </w:rPr>
        <w:t>search. 2011, 157, 151–160.</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Al-</w:t>
      </w:r>
      <w:r w:rsidR="004C0423" w:rsidRPr="002E2CA4">
        <w:rPr>
          <w:rFonts w:asciiTheme="majorBidi" w:eastAsia="Calibri" w:hAnsiTheme="majorBidi" w:cstheme="majorBidi"/>
          <w:sz w:val="24"/>
          <w:szCs w:val="24"/>
          <w:lang w:bidi="ar-IQ"/>
        </w:rPr>
        <w:t>Adnan</w:t>
      </w:r>
      <w:r w:rsidRPr="002E2CA4">
        <w:rPr>
          <w:rFonts w:asciiTheme="majorBidi" w:eastAsia="Calibri" w:hAnsiTheme="majorBidi" w:cstheme="majorBidi"/>
          <w:sz w:val="24"/>
          <w:szCs w:val="24"/>
          <w:lang w:bidi="ar-IQ"/>
        </w:rPr>
        <w:t xml:space="preserve"> M, </w:t>
      </w:r>
      <w:r w:rsidR="004C0423" w:rsidRPr="002E2CA4">
        <w:rPr>
          <w:rFonts w:asciiTheme="majorBidi" w:eastAsia="Calibri" w:hAnsiTheme="majorBidi" w:cstheme="majorBidi"/>
          <w:sz w:val="24"/>
          <w:szCs w:val="24"/>
          <w:lang w:bidi="ar-IQ"/>
        </w:rPr>
        <w:t>Marne rides</w:t>
      </w:r>
      <w:r w:rsidRPr="002E2CA4">
        <w:rPr>
          <w:rFonts w:asciiTheme="majorBidi" w:eastAsia="Calibri" w:hAnsiTheme="majorBidi" w:cstheme="majorBidi"/>
          <w:sz w:val="24"/>
          <w:szCs w:val="24"/>
          <w:lang w:bidi="ar-IQ"/>
        </w:rPr>
        <w:t xml:space="preserve"> A. Chronic inflammatory conditions of the placenta. Diagnostic Histopathology. 2023, 29, 554–</w:t>
      </w:r>
      <w:r w:rsidR="004C0423">
        <w:rPr>
          <w:rFonts w:asciiTheme="majorBidi" w:eastAsia="Calibri" w:hAnsiTheme="majorBidi" w:cstheme="majorBidi"/>
          <w:sz w:val="24"/>
          <w:szCs w:val="24"/>
          <w:lang w:bidi="ar-IQ"/>
        </w:rPr>
        <w:t>562.</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 xml:space="preserve">Chudnovets A, Liu J, Narasimhan H, Liu Y, </w:t>
      </w:r>
      <w:r w:rsidR="004C0423" w:rsidRPr="002E2CA4">
        <w:rPr>
          <w:rFonts w:asciiTheme="majorBidi" w:eastAsia="Calibri" w:hAnsiTheme="majorBidi" w:cstheme="majorBidi"/>
          <w:sz w:val="24"/>
          <w:szCs w:val="24"/>
          <w:lang w:bidi="ar-IQ"/>
        </w:rPr>
        <w:t>Bard</w:t>
      </w:r>
      <w:r w:rsidRPr="002E2CA4">
        <w:rPr>
          <w:rFonts w:asciiTheme="majorBidi" w:eastAsia="Calibri" w:hAnsiTheme="majorBidi" w:cstheme="majorBidi"/>
          <w:sz w:val="24"/>
          <w:szCs w:val="24"/>
          <w:lang w:bidi="ar-IQ"/>
        </w:rPr>
        <w:t xml:space="preserve"> I. Role of inflammation in virus pathogenesis during pregnancy. J Virol. 20</w:t>
      </w:r>
      <w:r w:rsidR="004C0423">
        <w:rPr>
          <w:rFonts w:asciiTheme="majorBidi" w:eastAsia="Calibri" w:hAnsiTheme="majorBidi" w:cstheme="majorBidi"/>
          <w:sz w:val="24"/>
          <w:szCs w:val="24"/>
          <w:lang w:bidi="ar-IQ"/>
        </w:rPr>
        <w:t>20, 95, 10–128.</w:t>
      </w:r>
    </w:p>
    <w:p w:rsidR="002E2CA4" w:rsidRPr="002E2CA4" w:rsidRDefault="002E2CA4" w:rsidP="002E2CA4">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 xml:space="preserve">Pretorius V, Wright CA, Hall DR, Schubert PT. Chronic villitis of unknown etiology: Association with adverse pregnancy outcomes in a high-risk population in South Africa. In Obstetrics and Gynecology Forum. </w:t>
      </w:r>
      <w:r w:rsidR="004C0423">
        <w:rPr>
          <w:rFonts w:asciiTheme="majorBidi" w:eastAsia="Calibri" w:hAnsiTheme="majorBidi" w:cstheme="majorBidi"/>
          <w:sz w:val="24"/>
          <w:szCs w:val="24"/>
          <w:lang w:bidi="ar-IQ"/>
        </w:rPr>
        <w:t>2019, 29, 7–12.</w:t>
      </w:r>
    </w:p>
    <w:p w:rsidR="002E2CA4" w:rsidRPr="002E2CA4" w:rsidRDefault="002E2CA4" w:rsidP="00D36C78">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 xml:space="preserve">Haseeb A, Khatam AA, Hayat A, urn Rahman M, Bono SA, Ahmed B, </w:t>
      </w:r>
      <w:r w:rsidR="00D36C78" w:rsidRPr="002E2CA4">
        <w:rPr>
          <w:rFonts w:asciiTheme="majorBidi" w:eastAsia="Calibri" w:hAnsiTheme="majorBidi" w:cstheme="majorBidi"/>
          <w:sz w:val="24"/>
          <w:szCs w:val="24"/>
          <w:lang w:bidi="ar-IQ"/>
        </w:rPr>
        <w:t xml:space="preserve">et al. </w:t>
      </w:r>
      <w:r w:rsidRPr="002E2CA4">
        <w:rPr>
          <w:rFonts w:asciiTheme="majorBidi" w:eastAsia="Calibri" w:hAnsiTheme="majorBidi" w:cstheme="majorBidi"/>
          <w:sz w:val="24"/>
          <w:szCs w:val="24"/>
          <w:lang w:bidi="ar-IQ"/>
        </w:rPr>
        <w:t>Seroprevalence of Torchy i</w:t>
      </w:r>
      <w:bookmarkStart w:id="2" w:name="_GoBack"/>
      <w:bookmarkEnd w:id="2"/>
      <w:r w:rsidRPr="002E2CA4">
        <w:rPr>
          <w:rFonts w:asciiTheme="majorBidi" w:eastAsia="Calibri" w:hAnsiTheme="majorBidi" w:cstheme="majorBidi"/>
          <w:sz w:val="24"/>
          <w:szCs w:val="24"/>
          <w:lang w:bidi="ar-IQ"/>
        </w:rPr>
        <w:t>n Aborted versus non-aborted Women. J Infect. 2011, 63, 200–206.</w:t>
      </w:r>
    </w:p>
    <w:p w:rsidR="002E2CA4" w:rsidRPr="002E2CA4" w:rsidRDefault="002E2CA4" w:rsidP="00D36C78">
      <w:pPr>
        <w:pStyle w:val="ListParagraph"/>
        <w:numPr>
          <w:ilvl w:val="0"/>
          <w:numId w:val="8"/>
        </w:numPr>
        <w:tabs>
          <w:tab w:val="right" w:pos="450"/>
        </w:tabs>
        <w:spacing w:line="240" w:lineRule="auto"/>
        <w:jc w:val="both"/>
        <w:rPr>
          <w:rFonts w:asciiTheme="majorBidi" w:eastAsia="Calibri" w:hAnsiTheme="majorBidi" w:cstheme="majorBidi"/>
          <w:sz w:val="24"/>
          <w:szCs w:val="24"/>
          <w:lang w:bidi="ar-IQ"/>
        </w:rPr>
      </w:pPr>
      <w:r w:rsidRPr="002E2CA4">
        <w:rPr>
          <w:rFonts w:asciiTheme="majorBidi" w:eastAsia="Calibri" w:hAnsiTheme="majorBidi" w:cstheme="majorBidi"/>
          <w:sz w:val="24"/>
          <w:szCs w:val="24"/>
          <w:lang w:bidi="ar-IQ"/>
        </w:rPr>
        <w:t>Mahmoud AM, Hagag HM, Ismail KA, Alharthi AM, Altalhi AA, Jaafer NF, et al. Prevalence of Infectious Agents Causing Abortion in Pregnant Women Using Serological Tests and Histopathological Analysis. Appl Microbiol. 2023, 3, 698–708.</w:t>
      </w:r>
    </w:p>
    <w:p w:rsidR="003F25DD" w:rsidRPr="002E2CA4" w:rsidRDefault="003F25DD" w:rsidP="002E2CA4">
      <w:pPr>
        <w:tabs>
          <w:tab w:val="right" w:pos="450"/>
        </w:tabs>
        <w:spacing w:line="240" w:lineRule="auto"/>
        <w:jc w:val="both"/>
        <w:rPr>
          <w:rFonts w:asciiTheme="majorBidi" w:eastAsia="Calibri" w:hAnsiTheme="majorBidi" w:cstheme="majorBidi"/>
          <w:sz w:val="24"/>
          <w:szCs w:val="24"/>
          <w:lang w:bidi="ar-IQ"/>
        </w:rPr>
      </w:pPr>
    </w:p>
    <w:p w:rsidR="00234022" w:rsidRPr="00D01863" w:rsidRDefault="00234022" w:rsidP="00D01863">
      <w:pPr>
        <w:spacing w:line="240" w:lineRule="auto"/>
        <w:rPr>
          <w:rFonts w:asciiTheme="majorBidi" w:hAnsiTheme="majorBidi" w:cstheme="majorBidi"/>
          <w:sz w:val="24"/>
          <w:szCs w:val="24"/>
        </w:rPr>
      </w:pPr>
    </w:p>
    <w:sectPr w:rsidR="00234022" w:rsidRPr="00D01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79D4"/>
    <w:multiLevelType w:val="hybridMultilevel"/>
    <w:tmpl w:val="53F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217"/>
    <w:multiLevelType w:val="hybridMultilevel"/>
    <w:tmpl w:val="FD6247BC"/>
    <w:lvl w:ilvl="0" w:tplc="6CA8D47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43644"/>
    <w:multiLevelType w:val="hybridMultilevel"/>
    <w:tmpl w:val="3C1A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17D7E"/>
    <w:multiLevelType w:val="hybridMultilevel"/>
    <w:tmpl w:val="B76ADD98"/>
    <w:lvl w:ilvl="0" w:tplc="12D2594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B671EFA"/>
    <w:multiLevelType w:val="hybridMultilevel"/>
    <w:tmpl w:val="89E49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AF203F"/>
    <w:multiLevelType w:val="hybridMultilevel"/>
    <w:tmpl w:val="13D6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C0C95"/>
    <w:multiLevelType w:val="multilevel"/>
    <w:tmpl w:val="8CC85566"/>
    <w:lvl w:ilvl="0">
      <w:start w:val="2"/>
      <w:numFmt w:val="decimal"/>
      <w:lvlText w:val="%1."/>
      <w:lvlJc w:val="left"/>
      <w:pPr>
        <w:ind w:left="591" w:hanging="321"/>
      </w:pPr>
      <w:rPr>
        <w:rFonts w:ascii="Times New Roman" w:eastAsia="Times New Roman" w:hAnsi="Times New Roman" w:cs="Times New Roman" w:hint="default"/>
        <w:b/>
        <w:bCs/>
        <w:w w:val="100"/>
        <w:sz w:val="32"/>
        <w:szCs w:val="32"/>
        <w:lang w:val="en-US" w:eastAsia="en-US" w:bidi="en-US"/>
      </w:rPr>
    </w:lvl>
    <w:lvl w:ilvl="1">
      <w:start w:val="1"/>
      <w:numFmt w:val="decimal"/>
      <w:lvlText w:val="%1.%2."/>
      <w:lvlJc w:val="left"/>
      <w:pPr>
        <w:ind w:left="912" w:hanging="561"/>
      </w:pPr>
      <w:rPr>
        <w:rFonts w:ascii="Times New Roman" w:eastAsia="Times New Roman" w:hAnsi="Times New Roman" w:cs="Times New Roman" w:hint="default"/>
        <w:b/>
        <w:bCs/>
        <w:spacing w:val="-1"/>
        <w:w w:val="100"/>
        <w:sz w:val="32"/>
        <w:szCs w:val="32"/>
        <w:lang w:val="en-US" w:eastAsia="en-US" w:bidi="en-US"/>
      </w:rPr>
    </w:lvl>
    <w:lvl w:ilvl="2">
      <w:start w:val="1"/>
      <w:numFmt w:val="decimal"/>
      <w:lvlText w:val="%1.%2.%3."/>
      <w:lvlJc w:val="left"/>
      <w:pPr>
        <w:ind w:left="1152" w:hanging="801"/>
      </w:pPr>
      <w:rPr>
        <w:rFonts w:ascii="Times New Roman" w:eastAsia="Times New Roman" w:hAnsi="Times New Roman" w:cs="Times New Roman" w:hint="default"/>
        <w:b/>
        <w:bCs/>
        <w:spacing w:val="-1"/>
        <w:w w:val="100"/>
        <w:sz w:val="32"/>
        <w:szCs w:val="32"/>
        <w:lang w:val="en-US" w:eastAsia="en-US" w:bidi="en-US"/>
      </w:rPr>
    </w:lvl>
    <w:lvl w:ilvl="3">
      <w:start w:val="1"/>
      <w:numFmt w:val="decimal"/>
      <w:lvlText w:val="%1.%2.%3.%4."/>
      <w:lvlJc w:val="left"/>
      <w:pPr>
        <w:ind w:left="1312" w:hanging="1042"/>
      </w:pPr>
      <w:rPr>
        <w:rFonts w:ascii="Times New Roman" w:eastAsia="Times New Roman" w:hAnsi="Times New Roman" w:cs="Times New Roman" w:hint="default"/>
        <w:b/>
        <w:bCs/>
        <w:spacing w:val="-1"/>
        <w:w w:val="100"/>
        <w:sz w:val="32"/>
        <w:szCs w:val="32"/>
        <w:lang w:val="en-US" w:eastAsia="en-US" w:bidi="en-US"/>
      </w:rPr>
    </w:lvl>
    <w:lvl w:ilvl="4">
      <w:numFmt w:val="bullet"/>
      <w:lvlText w:val=""/>
      <w:lvlJc w:val="left"/>
      <w:pPr>
        <w:ind w:left="992" w:hanging="353"/>
      </w:pPr>
      <w:rPr>
        <w:rFonts w:ascii="Symbol" w:eastAsia="Symbol" w:hAnsi="Symbol" w:cs="Symbol" w:hint="default"/>
        <w:w w:val="99"/>
        <w:sz w:val="29"/>
        <w:szCs w:val="29"/>
        <w:lang w:val="en-US" w:eastAsia="en-US" w:bidi="en-US"/>
      </w:rPr>
    </w:lvl>
    <w:lvl w:ilvl="5">
      <w:numFmt w:val="bullet"/>
      <w:lvlText w:val="•"/>
      <w:lvlJc w:val="left"/>
      <w:pPr>
        <w:ind w:left="1309" w:hanging="353"/>
      </w:pPr>
      <w:rPr>
        <w:lang w:val="en-US" w:eastAsia="en-US" w:bidi="en-US"/>
      </w:rPr>
    </w:lvl>
    <w:lvl w:ilvl="6">
      <w:numFmt w:val="bullet"/>
      <w:lvlText w:val="•"/>
      <w:lvlJc w:val="left"/>
      <w:pPr>
        <w:ind w:left="3005" w:hanging="353"/>
      </w:pPr>
      <w:rPr>
        <w:lang w:val="en-US" w:eastAsia="en-US" w:bidi="en-US"/>
      </w:rPr>
    </w:lvl>
    <w:lvl w:ilvl="7">
      <w:numFmt w:val="bullet"/>
      <w:lvlText w:val="•"/>
      <w:lvlJc w:val="left"/>
      <w:pPr>
        <w:ind w:left="4702" w:hanging="353"/>
      </w:pPr>
      <w:rPr>
        <w:lang w:val="en-US" w:eastAsia="en-US" w:bidi="en-US"/>
      </w:rPr>
    </w:lvl>
    <w:lvl w:ilvl="8">
      <w:numFmt w:val="bullet"/>
      <w:lvlText w:val="•"/>
      <w:lvlJc w:val="left"/>
      <w:pPr>
        <w:ind w:left="6399" w:hanging="353"/>
      </w:pPr>
      <w:rPr>
        <w:lang w:val="en-US" w:eastAsia="en-US" w:bidi="en-US"/>
      </w:rPr>
    </w:lvl>
  </w:abstractNum>
  <w:abstractNum w:abstractNumId="7" w15:restartNumberingAfterBreak="0">
    <w:nsid w:val="5E90120F"/>
    <w:multiLevelType w:val="hybridMultilevel"/>
    <w:tmpl w:val="FC0AC75A"/>
    <w:lvl w:ilvl="0" w:tplc="6F8262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0A"/>
    <w:rsid w:val="00011DDD"/>
    <w:rsid w:val="00022074"/>
    <w:rsid w:val="000310D5"/>
    <w:rsid w:val="00080222"/>
    <w:rsid w:val="00080F3F"/>
    <w:rsid w:val="00087B4F"/>
    <w:rsid w:val="000958FB"/>
    <w:rsid w:val="000A2C19"/>
    <w:rsid w:val="000A6FF2"/>
    <w:rsid w:val="000B7D2F"/>
    <w:rsid w:val="000C1215"/>
    <w:rsid w:val="000C3E8C"/>
    <w:rsid w:val="000C6C10"/>
    <w:rsid w:val="000C7245"/>
    <w:rsid w:val="000D2BDD"/>
    <w:rsid w:val="000D4D55"/>
    <w:rsid w:val="000D6185"/>
    <w:rsid w:val="000D728A"/>
    <w:rsid w:val="000F1A1D"/>
    <w:rsid w:val="00101282"/>
    <w:rsid w:val="00117257"/>
    <w:rsid w:val="0012158B"/>
    <w:rsid w:val="001218C2"/>
    <w:rsid w:val="001314A9"/>
    <w:rsid w:val="00131990"/>
    <w:rsid w:val="00144120"/>
    <w:rsid w:val="00150017"/>
    <w:rsid w:val="00152662"/>
    <w:rsid w:val="001649E7"/>
    <w:rsid w:val="00180D50"/>
    <w:rsid w:val="00195574"/>
    <w:rsid w:val="00196C2F"/>
    <w:rsid w:val="001A0007"/>
    <w:rsid w:val="001A1BA5"/>
    <w:rsid w:val="001B0C42"/>
    <w:rsid w:val="001E762E"/>
    <w:rsid w:val="00207F39"/>
    <w:rsid w:val="002114CB"/>
    <w:rsid w:val="00221B38"/>
    <w:rsid w:val="00226C72"/>
    <w:rsid w:val="00234022"/>
    <w:rsid w:val="00257EEE"/>
    <w:rsid w:val="002717D9"/>
    <w:rsid w:val="002947D2"/>
    <w:rsid w:val="002959A7"/>
    <w:rsid w:val="002A24D5"/>
    <w:rsid w:val="002B33BA"/>
    <w:rsid w:val="002C5566"/>
    <w:rsid w:val="002C5CA8"/>
    <w:rsid w:val="002C6BAE"/>
    <w:rsid w:val="002D4ED0"/>
    <w:rsid w:val="002E2CA4"/>
    <w:rsid w:val="002F4C8D"/>
    <w:rsid w:val="002F4DE4"/>
    <w:rsid w:val="00300C03"/>
    <w:rsid w:val="0030325D"/>
    <w:rsid w:val="003172F7"/>
    <w:rsid w:val="00332000"/>
    <w:rsid w:val="00335490"/>
    <w:rsid w:val="00335566"/>
    <w:rsid w:val="00340DA8"/>
    <w:rsid w:val="00343F79"/>
    <w:rsid w:val="00354210"/>
    <w:rsid w:val="003978D2"/>
    <w:rsid w:val="003A1206"/>
    <w:rsid w:val="003A796F"/>
    <w:rsid w:val="003A7A26"/>
    <w:rsid w:val="003B2D84"/>
    <w:rsid w:val="003B6A5C"/>
    <w:rsid w:val="003C29E5"/>
    <w:rsid w:val="003D09FC"/>
    <w:rsid w:val="003D5B53"/>
    <w:rsid w:val="003E0E22"/>
    <w:rsid w:val="003E4143"/>
    <w:rsid w:val="003F25DD"/>
    <w:rsid w:val="003F3B3A"/>
    <w:rsid w:val="0040520A"/>
    <w:rsid w:val="00407901"/>
    <w:rsid w:val="00410656"/>
    <w:rsid w:val="00411F4B"/>
    <w:rsid w:val="00411F65"/>
    <w:rsid w:val="00422D12"/>
    <w:rsid w:val="0044276C"/>
    <w:rsid w:val="004445B4"/>
    <w:rsid w:val="0045158B"/>
    <w:rsid w:val="00461EF6"/>
    <w:rsid w:val="00461F80"/>
    <w:rsid w:val="004640BF"/>
    <w:rsid w:val="00465452"/>
    <w:rsid w:val="0046699E"/>
    <w:rsid w:val="00472A31"/>
    <w:rsid w:val="004735A2"/>
    <w:rsid w:val="00486862"/>
    <w:rsid w:val="00487BA7"/>
    <w:rsid w:val="004A3A8F"/>
    <w:rsid w:val="004A4883"/>
    <w:rsid w:val="004A62D5"/>
    <w:rsid w:val="004A6D62"/>
    <w:rsid w:val="004A7D50"/>
    <w:rsid w:val="004B0717"/>
    <w:rsid w:val="004B60BC"/>
    <w:rsid w:val="004C0423"/>
    <w:rsid w:val="004C342F"/>
    <w:rsid w:val="004C4923"/>
    <w:rsid w:val="004C7136"/>
    <w:rsid w:val="004E481C"/>
    <w:rsid w:val="005045B0"/>
    <w:rsid w:val="00513903"/>
    <w:rsid w:val="00520997"/>
    <w:rsid w:val="00533BDE"/>
    <w:rsid w:val="00546DB6"/>
    <w:rsid w:val="00555075"/>
    <w:rsid w:val="00555F03"/>
    <w:rsid w:val="00563437"/>
    <w:rsid w:val="00574CB4"/>
    <w:rsid w:val="005816EF"/>
    <w:rsid w:val="005832AD"/>
    <w:rsid w:val="005A6F04"/>
    <w:rsid w:val="005A7F23"/>
    <w:rsid w:val="005B0425"/>
    <w:rsid w:val="005B11AD"/>
    <w:rsid w:val="005B429D"/>
    <w:rsid w:val="005C3529"/>
    <w:rsid w:val="005C38B8"/>
    <w:rsid w:val="005D0B12"/>
    <w:rsid w:val="005E0973"/>
    <w:rsid w:val="005E56EA"/>
    <w:rsid w:val="005F6A52"/>
    <w:rsid w:val="00600AC5"/>
    <w:rsid w:val="0061552D"/>
    <w:rsid w:val="00622B1C"/>
    <w:rsid w:val="00627970"/>
    <w:rsid w:val="00632924"/>
    <w:rsid w:val="006375D9"/>
    <w:rsid w:val="00640078"/>
    <w:rsid w:val="006631C7"/>
    <w:rsid w:val="00664DCA"/>
    <w:rsid w:val="006748D7"/>
    <w:rsid w:val="006873D4"/>
    <w:rsid w:val="006908DB"/>
    <w:rsid w:val="0069256F"/>
    <w:rsid w:val="006974D6"/>
    <w:rsid w:val="006A39A0"/>
    <w:rsid w:val="006A4D4F"/>
    <w:rsid w:val="006B283A"/>
    <w:rsid w:val="006B45FF"/>
    <w:rsid w:val="006B4E70"/>
    <w:rsid w:val="006C1D9F"/>
    <w:rsid w:val="006E2AA6"/>
    <w:rsid w:val="006E3904"/>
    <w:rsid w:val="006F1B5F"/>
    <w:rsid w:val="006F4009"/>
    <w:rsid w:val="00702303"/>
    <w:rsid w:val="007357BC"/>
    <w:rsid w:val="00745243"/>
    <w:rsid w:val="00764A69"/>
    <w:rsid w:val="007766BA"/>
    <w:rsid w:val="007B3E39"/>
    <w:rsid w:val="007B623A"/>
    <w:rsid w:val="007E1FC6"/>
    <w:rsid w:val="007E3EA6"/>
    <w:rsid w:val="007E47F4"/>
    <w:rsid w:val="007F25F5"/>
    <w:rsid w:val="007F785A"/>
    <w:rsid w:val="00800B15"/>
    <w:rsid w:val="00800EF2"/>
    <w:rsid w:val="00802DD9"/>
    <w:rsid w:val="00807071"/>
    <w:rsid w:val="008071CE"/>
    <w:rsid w:val="00821AB0"/>
    <w:rsid w:val="00827FC1"/>
    <w:rsid w:val="00833872"/>
    <w:rsid w:val="00836C35"/>
    <w:rsid w:val="00843FBD"/>
    <w:rsid w:val="00844F39"/>
    <w:rsid w:val="00857E35"/>
    <w:rsid w:val="008629B8"/>
    <w:rsid w:val="00876CB7"/>
    <w:rsid w:val="0088062A"/>
    <w:rsid w:val="0088651E"/>
    <w:rsid w:val="008A73CA"/>
    <w:rsid w:val="008B2153"/>
    <w:rsid w:val="008C12A9"/>
    <w:rsid w:val="008C3815"/>
    <w:rsid w:val="008C3FF1"/>
    <w:rsid w:val="008D1218"/>
    <w:rsid w:val="008D6682"/>
    <w:rsid w:val="008D796F"/>
    <w:rsid w:val="008E336A"/>
    <w:rsid w:val="008F5880"/>
    <w:rsid w:val="008F5D8F"/>
    <w:rsid w:val="0090061D"/>
    <w:rsid w:val="00910CBD"/>
    <w:rsid w:val="009153C6"/>
    <w:rsid w:val="00927F0F"/>
    <w:rsid w:val="00936217"/>
    <w:rsid w:val="00936DCC"/>
    <w:rsid w:val="0093762B"/>
    <w:rsid w:val="009412C6"/>
    <w:rsid w:val="00962A80"/>
    <w:rsid w:val="00980E57"/>
    <w:rsid w:val="009903B7"/>
    <w:rsid w:val="00997A18"/>
    <w:rsid w:val="009A7C71"/>
    <w:rsid w:val="009B5CD7"/>
    <w:rsid w:val="009B7AEC"/>
    <w:rsid w:val="009C5698"/>
    <w:rsid w:val="009D1CCF"/>
    <w:rsid w:val="00A02E73"/>
    <w:rsid w:val="00A0514B"/>
    <w:rsid w:val="00A06C6A"/>
    <w:rsid w:val="00A17EC2"/>
    <w:rsid w:val="00A4190E"/>
    <w:rsid w:val="00A47524"/>
    <w:rsid w:val="00A56064"/>
    <w:rsid w:val="00A6011D"/>
    <w:rsid w:val="00A63E93"/>
    <w:rsid w:val="00A73966"/>
    <w:rsid w:val="00A946B9"/>
    <w:rsid w:val="00AA175E"/>
    <w:rsid w:val="00AA381C"/>
    <w:rsid w:val="00AA51AF"/>
    <w:rsid w:val="00AB3688"/>
    <w:rsid w:val="00AB772F"/>
    <w:rsid w:val="00AC7D09"/>
    <w:rsid w:val="00AE0F00"/>
    <w:rsid w:val="00AE43AE"/>
    <w:rsid w:val="00AE555B"/>
    <w:rsid w:val="00AE5904"/>
    <w:rsid w:val="00AF2087"/>
    <w:rsid w:val="00B551D6"/>
    <w:rsid w:val="00B56FFB"/>
    <w:rsid w:val="00B57689"/>
    <w:rsid w:val="00B65010"/>
    <w:rsid w:val="00B672CB"/>
    <w:rsid w:val="00B73E92"/>
    <w:rsid w:val="00B8151F"/>
    <w:rsid w:val="00B83891"/>
    <w:rsid w:val="00B83C71"/>
    <w:rsid w:val="00B86EDF"/>
    <w:rsid w:val="00B873CC"/>
    <w:rsid w:val="00B97601"/>
    <w:rsid w:val="00BB65C1"/>
    <w:rsid w:val="00BD3CE3"/>
    <w:rsid w:val="00BD599F"/>
    <w:rsid w:val="00BD6040"/>
    <w:rsid w:val="00BE5D22"/>
    <w:rsid w:val="00BE7B4B"/>
    <w:rsid w:val="00C0652F"/>
    <w:rsid w:val="00C1018A"/>
    <w:rsid w:val="00C27512"/>
    <w:rsid w:val="00C33716"/>
    <w:rsid w:val="00C34657"/>
    <w:rsid w:val="00C445B3"/>
    <w:rsid w:val="00C47808"/>
    <w:rsid w:val="00C510FB"/>
    <w:rsid w:val="00C53EB9"/>
    <w:rsid w:val="00C61CCF"/>
    <w:rsid w:val="00C65A01"/>
    <w:rsid w:val="00C70B76"/>
    <w:rsid w:val="00C7270E"/>
    <w:rsid w:val="00C727B0"/>
    <w:rsid w:val="00C76A97"/>
    <w:rsid w:val="00C84904"/>
    <w:rsid w:val="00C863F7"/>
    <w:rsid w:val="00C8677D"/>
    <w:rsid w:val="00C95285"/>
    <w:rsid w:val="00CD03B3"/>
    <w:rsid w:val="00CF7047"/>
    <w:rsid w:val="00D0102B"/>
    <w:rsid w:val="00D01863"/>
    <w:rsid w:val="00D10438"/>
    <w:rsid w:val="00D12060"/>
    <w:rsid w:val="00D16E92"/>
    <w:rsid w:val="00D22786"/>
    <w:rsid w:val="00D338F4"/>
    <w:rsid w:val="00D36C78"/>
    <w:rsid w:val="00D41150"/>
    <w:rsid w:val="00D56BFB"/>
    <w:rsid w:val="00D56D7F"/>
    <w:rsid w:val="00D618DD"/>
    <w:rsid w:val="00D633C0"/>
    <w:rsid w:val="00D63B88"/>
    <w:rsid w:val="00D7366E"/>
    <w:rsid w:val="00D8231B"/>
    <w:rsid w:val="00D919D4"/>
    <w:rsid w:val="00D9479A"/>
    <w:rsid w:val="00D9683B"/>
    <w:rsid w:val="00DB7ECF"/>
    <w:rsid w:val="00DE4570"/>
    <w:rsid w:val="00DE4ECE"/>
    <w:rsid w:val="00DE66F2"/>
    <w:rsid w:val="00E05DF5"/>
    <w:rsid w:val="00E05E63"/>
    <w:rsid w:val="00E214F0"/>
    <w:rsid w:val="00E25993"/>
    <w:rsid w:val="00E26F41"/>
    <w:rsid w:val="00E342D5"/>
    <w:rsid w:val="00E51F44"/>
    <w:rsid w:val="00E635FD"/>
    <w:rsid w:val="00E67E68"/>
    <w:rsid w:val="00E74DB7"/>
    <w:rsid w:val="00E86BAA"/>
    <w:rsid w:val="00E87A91"/>
    <w:rsid w:val="00EA4A4C"/>
    <w:rsid w:val="00EA7F3E"/>
    <w:rsid w:val="00EB0D02"/>
    <w:rsid w:val="00EB540D"/>
    <w:rsid w:val="00EC51FE"/>
    <w:rsid w:val="00ED0ED9"/>
    <w:rsid w:val="00EE43AD"/>
    <w:rsid w:val="00EF0E7B"/>
    <w:rsid w:val="00F0673F"/>
    <w:rsid w:val="00F2031F"/>
    <w:rsid w:val="00F23D6F"/>
    <w:rsid w:val="00F26AE3"/>
    <w:rsid w:val="00F35ED8"/>
    <w:rsid w:val="00F64F89"/>
    <w:rsid w:val="00F65B2F"/>
    <w:rsid w:val="00F7542B"/>
    <w:rsid w:val="00FA5D17"/>
    <w:rsid w:val="00FA6913"/>
    <w:rsid w:val="00FA7325"/>
    <w:rsid w:val="00FB18A1"/>
    <w:rsid w:val="00FB4D76"/>
    <w:rsid w:val="00FB7CA3"/>
    <w:rsid w:val="00FC09AC"/>
    <w:rsid w:val="00FD41E3"/>
    <w:rsid w:val="00FD48C8"/>
    <w:rsid w:val="00FE5968"/>
    <w:rsid w:val="00FF2955"/>
    <w:rsid w:val="00FF7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A7C7"/>
  <w15:docId w15:val="{C90C7E5E-7513-49F3-9296-40D87A8B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8C"/>
    <w:pPr>
      <w:ind w:left="720"/>
      <w:contextualSpacing/>
    </w:pPr>
  </w:style>
  <w:style w:type="table" w:styleId="TableGrid">
    <w:name w:val="Table Grid"/>
    <w:basedOn w:val="TableNormal"/>
    <w:uiPriority w:val="59"/>
    <w:rsid w:val="000C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0C3E8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
    <w:name w:val="شبكة جدول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E8C"/>
    <w:rPr>
      <w:color w:val="0000FF"/>
      <w:u w:val="single"/>
    </w:rPr>
  </w:style>
  <w:style w:type="paragraph" w:styleId="BalloonText">
    <w:name w:val="Balloon Text"/>
    <w:basedOn w:val="Normal"/>
    <w:link w:val="BalloonTextChar"/>
    <w:uiPriority w:val="99"/>
    <w:semiHidden/>
    <w:unhideWhenUsed/>
    <w:rsid w:val="0012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C2"/>
    <w:rPr>
      <w:rFonts w:ascii="Tahoma" w:hAnsi="Tahoma" w:cs="Tahoma"/>
      <w:sz w:val="16"/>
      <w:szCs w:val="16"/>
    </w:rPr>
  </w:style>
  <w:style w:type="character" w:customStyle="1" w:styleId="fontstyle01">
    <w:name w:val="fontstyle01"/>
    <w:basedOn w:val="DefaultParagraphFont"/>
    <w:rsid w:val="002C6BAE"/>
    <w:rPr>
      <w:rFonts w:ascii="HelveticaNeue-Light" w:hAnsi="HelveticaNeue-Light" w:hint="default"/>
      <w:b w:val="0"/>
      <w:bCs w:val="0"/>
      <w:i w:val="0"/>
      <w:iCs w:val="0"/>
      <w:color w:val="242021"/>
      <w:sz w:val="18"/>
      <w:szCs w:val="18"/>
    </w:rPr>
  </w:style>
  <w:style w:type="paragraph" w:styleId="NormalWeb">
    <w:name w:val="Normal (Web)"/>
    <w:basedOn w:val="Normal"/>
    <w:uiPriority w:val="99"/>
    <w:unhideWhenUsed/>
    <w:rsid w:val="00EB0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D02"/>
    <w:rPr>
      <w:b/>
      <w:bCs/>
    </w:rPr>
  </w:style>
  <w:style w:type="paragraph" w:customStyle="1" w:styleId="Biont62BackMatter">
    <w:name w:val="Biont_6.2_BackMatter"/>
    <w:qFormat/>
    <w:rsid w:val="0010128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2671">
      <w:bodyDiv w:val="1"/>
      <w:marLeft w:val="0"/>
      <w:marRight w:val="0"/>
      <w:marTop w:val="0"/>
      <w:marBottom w:val="0"/>
      <w:divBdr>
        <w:top w:val="none" w:sz="0" w:space="0" w:color="auto"/>
        <w:left w:val="none" w:sz="0" w:space="0" w:color="auto"/>
        <w:bottom w:val="none" w:sz="0" w:space="0" w:color="auto"/>
        <w:right w:val="none" w:sz="0" w:space="0" w:color="auto"/>
      </w:divBdr>
    </w:div>
    <w:div w:id="251085168">
      <w:bodyDiv w:val="1"/>
      <w:marLeft w:val="0"/>
      <w:marRight w:val="0"/>
      <w:marTop w:val="0"/>
      <w:marBottom w:val="0"/>
      <w:divBdr>
        <w:top w:val="none" w:sz="0" w:space="0" w:color="auto"/>
        <w:left w:val="none" w:sz="0" w:space="0" w:color="auto"/>
        <w:bottom w:val="none" w:sz="0" w:space="0" w:color="auto"/>
        <w:right w:val="none" w:sz="0" w:space="0" w:color="auto"/>
      </w:divBdr>
    </w:div>
    <w:div w:id="256400830">
      <w:bodyDiv w:val="1"/>
      <w:marLeft w:val="0"/>
      <w:marRight w:val="0"/>
      <w:marTop w:val="0"/>
      <w:marBottom w:val="0"/>
      <w:divBdr>
        <w:top w:val="none" w:sz="0" w:space="0" w:color="auto"/>
        <w:left w:val="none" w:sz="0" w:space="0" w:color="auto"/>
        <w:bottom w:val="none" w:sz="0" w:space="0" w:color="auto"/>
        <w:right w:val="none" w:sz="0" w:space="0" w:color="auto"/>
      </w:divBdr>
    </w:div>
    <w:div w:id="408894645">
      <w:bodyDiv w:val="1"/>
      <w:marLeft w:val="0"/>
      <w:marRight w:val="0"/>
      <w:marTop w:val="0"/>
      <w:marBottom w:val="0"/>
      <w:divBdr>
        <w:top w:val="none" w:sz="0" w:space="0" w:color="auto"/>
        <w:left w:val="none" w:sz="0" w:space="0" w:color="auto"/>
        <w:bottom w:val="none" w:sz="0" w:space="0" w:color="auto"/>
        <w:right w:val="none" w:sz="0" w:space="0" w:color="auto"/>
      </w:divBdr>
    </w:div>
    <w:div w:id="533885218">
      <w:bodyDiv w:val="1"/>
      <w:marLeft w:val="0"/>
      <w:marRight w:val="0"/>
      <w:marTop w:val="0"/>
      <w:marBottom w:val="0"/>
      <w:divBdr>
        <w:top w:val="none" w:sz="0" w:space="0" w:color="auto"/>
        <w:left w:val="none" w:sz="0" w:space="0" w:color="auto"/>
        <w:bottom w:val="none" w:sz="0" w:space="0" w:color="auto"/>
        <w:right w:val="none" w:sz="0" w:space="0" w:color="auto"/>
      </w:divBdr>
    </w:div>
    <w:div w:id="559752046">
      <w:bodyDiv w:val="1"/>
      <w:marLeft w:val="0"/>
      <w:marRight w:val="0"/>
      <w:marTop w:val="0"/>
      <w:marBottom w:val="0"/>
      <w:divBdr>
        <w:top w:val="none" w:sz="0" w:space="0" w:color="auto"/>
        <w:left w:val="none" w:sz="0" w:space="0" w:color="auto"/>
        <w:bottom w:val="none" w:sz="0" w:space="0" w:color="auto"/>
        <w:right w:val="none" w:sz="0" w:space="0" w:color="auto"/>
      </w:divBdr>
    </w:div>
    <w:div w:id="560404419">
      <w:bodyDiv w:val="1"/>
      <w:marLeft w:val="0"/>
      <w:marRight w:val="0"/>
      <w:marTop w:val="0"/>
      <w:marBottom w:val="0"/>
      <w:divBdr>
        <w:top w:val="none" w:sz="0" w:space="0" w:color="auto"/>
        <w:left w:val="none" w:sz="0" w:space="0" w:color="auto"/>
        <w:bottom w:val="none" w:sz="0" w:space="0" w:color="auto"/>
        <w:right w:val="none" w:sz="0" w:space="0" w:color="auto"/>
      </w:divBdr>
    </w:div>
    <w:div w:id="627901057">
      <w:bodyDiv w:val="1"/>
      <w:marLeft w:val="0"/>
      <w:marRight w:val="0"/>
      <w:marTop w:val="0"/>
      <w:marBottom w:val="0"/>
      <w:divBdr>
        <w:top w:val="none" w:sz="0" w:space="0" w:color="auto"/>
        <w:left w:val="none" w:sz="0" w:space="0" w:color="auto"/>
        <w:bottom w:val="none" w:sz="0" w:space="0" w:color="auto"/>
        <w:right w:val="none" w:sz="0" w:space="0" w:color="auto"/>
      </w:divBdr>
    </w:div>
    <w:div w:id="760755406">
      <w:bodyDiv w:val="1"/>
      <w:marLeft w:val="0"/>
      <w:marRight w:val="0"/>
      <w:marTop w:val="0"/>
      <w:marBottom w:val="0"/>
      <w:divBdr>
        <w:top w:val="none" w:sz="0" w:space="0" w:color="auto"/>
        <w:left w:val="none" w:sz="0" w:space="0" w:color="auto"/>
        <w:bottom w:val="none" w:sz="0" w:space="0" w:color="auto"/>
        <w:right w:val="none" w:sz="0" w:space="0" w:color="auto"/>
      </w:divBdr>
    </w:div>
    <w:div w:id="779835267">
      <w:bodyDiv w:val="1"/>
      <w:marLeft w:val="0"/>
      <w:marRight w:val="0"/>
      <w:marTop w:val="0"/>
      <w:marBottom w:val="0"/>
      <w:divBdr>
        <w:top w:val="none" w:sz="0" w:space="0" w:color="auto"/>
        <w:left w:val="none" w:sz="0" w:space="0" w:color="auto"/>
        <w:bottom w:val="none" w:sz="0" w:space="0" w:color="auto"/>
        <w:right w:val="none" w:sz="0" w:space="0" w:color="auto"/>
      </w:divBdr>
    </w:div>
    <w:div w:id="893353627">
      <w:bodyDiv w:val="1"/>
      <w:marLeft w:val="0"/>
      <w:marRight w:val="0"/>
      <w:marTop w:val="0"/>
      <w:marBottom w:val="0"/>
      <w:divBdr>
        <w:top w:val="none" w:sz="0" w:space="0" w:color="auto"/>
        <w:left w:val="none" w:sz="0" w:space="0" w:color="auto"/>
        <w:bottom w:val="none" w:sz="0" w:space="0" w:color="auto"/>
        <w:right w:val="none" w:sz="0" w:space="0" w:color="auto"/>
      </w:divBdr>
    </w:div>
    <w:div w:id="931276243">
      <w:bodyDiv w:val="1"/>
      <w:marLeft w:val="0"/>
      <w:marRight w:val="0"/>
      <w:marTop w:val="0"/>
      <w:marBottom w:val="0"/>
      <w:divBdr>
        <w:top w:val="none" w:sz="0" w:space="0" w:color="auto"/>
        <w:left w:val="none" w:sz="0" w:space="0" w:color="auto"/>
        <w:bottom w:val="none" w:sz="0" w:space="0" w:color="auto"/>
        <w:right w:val="none" w:sz="0" w:space="0" w:color="auto"/>
      </w:divBdr>
    </w:div>
    <w:div w:id="963122713">
      <w:bodyDiv w:val="1"/>
      <w:marLeft w:val="0"/>
      <w:marRight w:val="0"/>
      <w:marTop w:val="0"/>
      <w:marBottom w:val="0"/>
      <w:divBdr>
        <w:top w:val="none" w:sz="0" w:space="0" w:color="auto"/>
        <w:left w:val="none" w:sz="0" w:space="0" w:color="auto"/>
        <w:bottom w:val="none" w:sz="0" w:space="0" w:color="auto"/>
        <w:right w:val="none" w:sz="0" w:space="0" w:color="auto"/>
      </w:divBdr>
    </w:div>
    <w:div w:id="1327590513">
      <w:bodyDiv w:val="1"/>
      <w:marLeft w:val="0"/>
      <w:marRight w:val="0"/>
      <w:marTop w:val="0"/>
      <w:marBottom w:val="0"/>
      <w:divBdr>
        <w:top w:val="none" w:sz="0" w:space="0" w:color="auto"/>
        <w:left w:val="none" w:sz="0" w:space="0" w:color="auto"/>
        <w:bottom w:val="none" w:sz="0" w:space="0" w:color="auto"/>
        <w:right w:val="none" w:sz="0" w:space="0" w:color="auto"/>
      </w:divBdr>
    </w:div>
    <w:div w:id="1382513960">
      <w:bodyDiv w:val="1"/>
      <w:marLeft w:val="0"/>
      <w:marRight w:val="0"/>
      <w:marTop w:val="0"/>
      <w:marBottom w:val="0"/>
      <w:divBdr>
        <w:top w:val="none" w:sz="0" w:space="0" w:color="auto"/>
        <w:left w:val="none" w:sz="0" w:space="0" w:color="auto"/>
        <w:bottom w:val="none" w:sz="0" w:space="0" w:color="auto"/>
        <w:right w:val="none" w:sz="0" w:space="0" w:color="auto"/>
      </w:divBdr>
    </w:div>
    <w:div w:id="1385326655">
      <w:bodyDiv w:val="1"/>
      <w:marLeft w:val="0"/>
      <w:marRight w:val="0"/>
      <w:marTop w:val="0"/>
      <w:marBottom w:val="0"/>
      <w:divBdr>
        <w:top w:val="none" w:sz="0" w:space="0" w:color="auto"/>
        <w:left w:val="none" w:sz="0" w:space="0" w:color="auto"/>
        <w:bottom w:val="none" w:sz="0" w:space="0" w:color="auto"/>
        <w:right w:val="none" w:sz="0" w:space="0" w:color="auto"/>
      </w:divBdr>
    </w:div>
    <w:div w:id="1394699995">
      <w:bodyDiv w:val="1"/>
      <w:marLeft w:val="0"/>
      <w:marRight w:val="0"/>
      <w:marTop w:val="0"/>
      <w:marBottom w:val="0"/>
      <w:divBdr>
        <w:top w:val="none" w:sz="0" w:space="0" w:color="auto"/>
        <w:left w:val="none" w:sz="0" w:space="0" w:color="auto"/>
        <w:bottom w:val="none" w:sz="0" w:space="0" w:color="auto"/>
        <w:right w:val="none" w:sz="0" w:space="0" w:color="auto"/>
      </w:divBdr>
    </w:div>
    <w:div w:id="1546019443">
      <w:bodyDiv w:val="1"/>
      <w:marLeft w:val="0"/>
      <w:marRight w:val="0"/>
      <w:marTop w:val="0"/>
      <w:marBottom w:val="0"/>
      <w:divBdr>
        <w:top w:val="none" w:sz="0" w:space="0" w:color="auto"/>
        <w:left w:val="none" w:sz="0" w:space="0" w:color="auto"/>
        <w:bottom w:val="none" w:sz="0" w:space="0" w:color="auto"/>
        <w:right w:val="none" w:sz="0" w:space="0" w:color="auto"/>
      </w:divBdr>
    </w:div>
    <w:div w:id="1552383897">
      <w:bodyDiv w:val="1"/>
      <w:marLeft w:val="0"/>
      <w:marRight w:val="0"/>
      <w:marTop w:val="0"/>
      <w:marBottom w:val="0"/>
      <w:divBdr>
        <w:top w:val="none" w:sz="0" w:space="0" w:color="auto"/>
        <w:left w:val="none" w:sz="0" w:space="0" w:color="auto"/>
        <w:bottom w:val="none" w:sz="0" w:space="0" w:color="auto"/>
        <w:right w:val="none" w:sz="0" w:space="0" w:color="auto"/>
      </w:divBdr>
    </w:div>
    <w:div w:id="1585259583">
      <w:bodyDiv w:val="1"/>
      <w:marLeft w:val="0"/>
      <w:marRight w:val="0"/>
      <w:marTop w:val="0"/>
      <w:marBottom w:val="0"/>
      <w:divBdr>
        <w:top w:val="none" w:sz="0" w:space="0" w:color="auto"/>
        <w:left w:val="none" w:sz="0" w:space="0" w:color="auto"/>
        <w:bottom w:val="none" w:sz="0" w:space="0" w:color="auto"/>
        <w:right w:val="none" w:sz="0" w:space="0" w:color="auto"/>
      </w:divBdr>
    </w:div>
    <w:div w:id="1742756729">
      <w:bodyDiv w:val="1"/>
      <w:marLeft w:val="0"/>
      <w:marRight w:val="0"/>
      <w:marTop w:val="0"/>
      <w:marBottom w:val="0"/>
      <w:divBdr>
        <w:top w:val="none" w:sz="0" w:space="0" w:color="auto"/>
        <w:left w:val="none" w:sz="0" w:space="0" w:color="auto"/>
        <w:bottom w:val="none" w:sz="0" w:space="0" w:color="auto"/>
        <w:right w:val="none" w:sz="0" w:space="0" w:color="auto"/>
      </w:divBdr>
    </w:div>
    <w:div w:id="1775396861">
      <w:bodyDiv w:val="1"/>
      <w:marLeft w:val="0"/>
      <w:marRight w:val="0"/>
      <w:marTop w:val="0"/>
      <w:marBottom w:val="0"/>
      <w:divBdr>
        <w:top w:val="none" w:sz="0" w:space="0" w:color="auto"/>
        <w:left w:val="none" w:sz="0" w:space="0" w:color="auto"/>
        <w:bottom w:val="none" w:sz="0" w:space="0" w:color="auto"/>
        <w:right w:val="none" w:sz="0" w:space="0" w:color="auto"/>
      </w:divBdr>
    </w:div>
    <w:div w:id="1840922944">
      <w:bodyDiv w:val="1"/>
      <w:marLeft w:val="0"/>
      <w:marRight w:val="0"/>
      <w:marTop w:val="0"/>
      <w:marBottom w:val="0"/>
      <w:divBdr>
        <w:top w:val="none" w:sz="0" w:space="0" w:color="auto"/>
        <w:left w:val="none" w:sz="0" w:space="0" w:color="auto"/>
        <w:bottom w:val="none" w:sz="0" w:space="0" w:color="auto"/>
        <w:right w:val="none" w:sz="0" w:space="0" w:color="auto"/>
      </w:divBdr>
    </w:div>
    <w:div w:id="1881555902">
      <w:bodyDiv w:val="1"/>
      <w:marLeft w:val="0"/>
      <w:marRight w:val="0"/>
      <w:marTop w:val="0"/>
      <w:marBottom w:val="0"/>
      <w:divBdr>
        <w:top w:val="none" w:sz="0" w:space="0" w:color="auto"/>
        <w:left w:val="none" w:sz="0" w:space="0" w:color="auto"/>
        <w:bottom w:val="none" w:sz="0" w:space="0" w:color="auto"/>
        <w:right w:val="none" w:sz="0" w:space="0" w:color="auto"/>
      </w:divBdr>
    </w:div>
    <w:div w:id="18948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2807</Words>
  <Characters>16006</Characters>
  <Application>Microsoft Office Word</Application>
  <DocSecurity>0</DocSecurity>
  <Lines>133</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المستقبل للحاسبات - سنجار</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Tabarek</dc:creator>
  <cp:lastModifiedBy>Editor-11</cp:lastModifiedBy>
  <cp:revision>11</cp:revision>
  <dcterms:created xsi:type="dcterms:W3CDTF">2025-12-19T16:38:00Z</dcterms:created>
  <dcterms:modified xsi:type="dcterms:W3CDTF">2025-12-27T09:39:00Z</dcterms:modified>
</cp:coreProperties>
</file>