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32A1" w:rsidRDefault="00057373">
      <w:pPr>
        <w:widowControl w:val="0"/>
        <w:pBdr>
          <w:top w:val="nil"/>
          <w:left w:val="nil"/>
          <w:bottom w:val="nil"/>
          <w:right w:val="nil"/>
          <w:between w:val="nil"/>
        </w:pBdr>
        <w:spacing w:after="0" w:line="276" w:lineRule="auto"/>
      </w:pPr>
      <w:r>
        <w:pict w14:anchorId="037109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64896;visibility:hidden">
            <o:lock v:ext="edit" selection="t"/>
          </v:shape>
        </w:pict>
      </w:r>
      <w:r>
        <w:pict w14:anchorId="2278AEA1">
          <v:shape id="_x0000_s1027" type="#_x0000_t136" style="position:absolute;margin-left:0;margin-top:0;width:50pt;height:50pt;z-index:251665920;visibility:hidden">
            <o:lock v:ext="edit" selection="t"/>
          </v:shape>
        </w:pict>
      </w:r>
      <w:r>
        <w:pict w14:anchorId="6BF56510">
          <v:shape id="_x0000_s1026" type="#_x0000_t136" style="position:absolute;margin-left:0;margin-top:0;width:50pt;height:50pt;z-index:251666944;visibility:hidden">
            <o:lock v:ext="edit" selection="t"/>
          </v:shape>
        </w:pict>
      </w:r>
    </w:p>
    <w:p w:rsidR="005C32A1" w:rsidRDefault="00057373">
      <w:r>
        <w:t>Original Research Article</w:t>
      </w:r>
    </w:p>
    <w:p w:rsidR="005C32A1" w:rsidRDefault="005C32A1"/>
    <w:p w:rsidR="005C32A1" w:rsidRDefault="00057373">
      <w:pPr>
        <w:ind w:right="-144"/>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Eco-Urbanism of </w:t>
      </w:r>
      <w:proofErr w:type="spellStart"/>
      <w:r>
        <w:rPr>
          <w:rFonts w:ascii="Times New Roman" w:eastAsia="Times New Roman" w:hAnsi="Times New Roman" w:cs="Times New Roman"/>
          <w:b/>
          <w:bCs/>
          <w:sz w:val="28"/>
          <w:szCs w:val="28"/>
        </w:rPr>
        <w:t>Bolpur-Shantiniketan</w:t>
      </w:r>
      <w:proofErr w:type="spellEnd"/>
      <w:r>
        <w:rPr>
          <w:rFonts w:ascii="Times New Roman" w:eastAsia="Times New Roman" w:hAnsi="Times New Roman" w:cs="Times New Roman"/>
          <w:b/>
          <w:bCs/>
          <w:sz w:val="28"/>
          <w:szCs w:val="28"/>
        </w:rPr>
        <w:t xml:space="preserve">: the legacy of the </w:t>
      </w:r>
      <w:proofErr w:type="spellStart"/>
      <w:r>
        <w:rPr>
          <w:rFonts w:ascii="Times New Roman" w:eastAsia="Times New Roman" w:hAnsi="Times New Roman" w:cs="Times New Roman"/>
          <w:b/>
          <w:bCs/>
          <w:sz w:val="28"/>
          <w:szCs w:val="28"/>
        </w:rPr>
        <w:t>Brahmacharyashram</w:t>
      </w:r>
      <w:proofErr w:type="spellEnd"/>
      <w:r>
        <w:rPr>
          <w:rFonts w:ascii="Times New Roman" w:eastAsia="Times New Roman" w:hAnsi="Times New Roman" w:cs="Times New Roman"/>
          <w:b/>
          <w:bCs/>
          <w:sz w:val="28"/>
          <w:szCs w:val="28"/>
        </w:rPr>
        <w:t xml:space="preserve"> of the Tagore</w:t>
      </w:r>
    </w:p>
    <w:p w:rsidR="005C32A1" w:rsidRDefault="005C32A1">
      <w:pPr>
        <w:ind w:right="-144"/>
        <w:rPr>
          <w:rFonts w:ascii="Times New Roman" w:eastAsia="Times New Roman" w:hAnsi="Times New Roman" w:cs="Times New Roman"/>
          <w:b/>
          <w:bCs/>
          <w:sz w:val="28"/>
          <w:szCs w:val="28"/>
        </w:rPr>
      </w:pPr>
    </w:p>
    <w:p w:rsidR="005C32A1" w:rsidRDefault="0005737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rPr>
        <w:t xml:space="preserve">Abstract: </w:t>
      </w:r>
      <w:proofErr w:type="spellStart"/>
      <w:r>
        <w:rPr>
          <w:rFonts w:ascii="Times New Roman" w:eastAsia="Times New Roman" w:hAnsi="Times New Roman" w:cs="Times New Roman"/>
          <w:sz w:val="24"/>
          <w:szCs w:val="24"/>
        </w:rPr>
        <w:t>Bolpur-Santiniketan</w:t>
      </w:r>
      <w:proofErr w:type="spellEnd"/>
      <w:r>
        <w:rPr>
          <w:rFonts w:ascii="Times New Roman" w:eastAsia="Times New Roman" w:hAnsi="Times New Roman" w:cs="Times New Roman"/>
          <w:sz w:val="24"/>
          <w:szCs w:val="24"/>
        </w:rPr>
        <w:t xml:space="preserve"> is synonymous with Rabindranath Tagore. The urbanism of this town is quite different from that of other urban areas in India, as the </w:t>
      </w:r>
      <w:proofErr w:type="spellStart"/>
      <w:r>
        <w:rPr>
          <w:rFonts w:ascii="Times New Roman" w:eastAsia="Times New Roman" w:hAnsi="Times New Roman" w:cs="Times New Roman"/>
          <w:sz w:val="24"/>
          <w:szCs w:val="24"/>
        </w:rPr>
        <w:t>Santiniketan</w:t>
      </w:r>
      <w:proofErr w:type="spellEnd"/>
      <w:r>
        <w:rPr>
          <w:rFonts w:ascii="Times New Roman" w:eastAsia="Times New Roman" w:hAnsi="Times New Roman" w:cs="Times New Roman"/>
          <w:sz w:val="24"/>
          <w:szCs w:val="24"/>
        </w:rPr>
        <w:t xml:space="preserve"> ashram dwellers have close ties with nature in every aspect of life, influenced by the lif</w:t>
      </w:r>
      <w:r>
        <w:rPr>
          <w:rFonts w:ascii="Times New Roman" w:eastAsia="Times New Roman" w:hAnsi="Times New Roman" w:cs="Times New Roman"/>
          <w:sz w:val="24"/>
          <w:szCs w:val="24"/>
        </w:rPr>
        <w:t xml:space="preserve">e &amp; livelihood of Tagore &amp; his philosophy. This tradition has a ripple effect, which either exists in the present-day </w:t>
      </w:r>
      <w:proofErr w:type="spellStart"/>
      <w:r>
        <w:rPr>
          <w:rFonts w:ascii="Times New Roman" w:eastAsia="Times New Roman" w:hAnsi="Times New Roman" w:cs="Times New Roman"/>
          <w:sz w:val="24"/>
          <w:szCs w:val="24"/>
        </w:rPr>
        <w:t>Santiniketan</w:t>
      </w:r>
      <w:proofErr w:type="spellEnd"/>
      <w:r>
        <w:rPr>
          <w:rFonts w:ascii="Times New Roman" w:eastAsia="Times New Roman" w:hAnsi="Times New Roman" w:cs="Times New Roman"/>
          <w:sz w:val="24"/>
          <w:szCs w:val="24"/>
        </w:rPr>
        <w:t xml:space="preserve"> or not, is the main question of this research. Literature surveys, observations, and visual ethnography helped in this contex</w:t>
      </w:r>
      <w:r>
        <w:rPr>
          <w:rFonts w:ascii="Times New Roman" w:eastAsia="Times New Roman" w:hAnsi="Times New Roman" w:cs="Times New Roman"/>
          <w:sz w:val="24"/>
          <w:szCs w:val="24"/>
        </w:rPr>
        <w:t xml:space="preserve">t to find the answer. The output of this search is that the </w:t>
      </w:r>
      <w:proofErr w:type="spellStart"/>
      <w:r>
        <w:rPr>
          <w:rFonts w:ascii="Times New Roman" w:eastAsia="Times New Roman" w:hAnsi="Times New Roman" w:cs="Times New Roman"/>
          <w:sz w:val="24"/>
          <w:szCs w:val="24"/>
        </w:rPr>
        <w:t>ecourban</w:t>
      </w:r>
      <w:proofErr w:type="spellEnd"/>
      <w:r>
        <w:rPr>
          <w:rFonts w:ascii="Times New Roman" w:eastAsia="Times New Roman" w:hAnsi="Times New Roman" w:cs="Times New Roman"/>
          <w:sz w:val="24"/>
          <w:szCs w:val="24"/>
        </w:rPr>
        <w:t xml:space="preserve"> legacy of Tagore’s </w:t>
      </w:r>
      <w:proofErr w:type="spellStart"/>
      <w:r>
        <w:rPr>
          <w:rFonts w:ascii="Times New Roman" w:eastAsia="Times New Roman" w:hAnsi="Times New Roman" w:cs="Times New Roman"/>
          <w:sz w:val="24"/>
          <w:szCs w:val="24"/>
        </w:rPr>
        <w:t>Bhramacharyashram</w:t>
      </w:r>
      <w:proofErr w:type="spellEnd"/>
      <w:r>
        <w:rPr>
          <w:rFonts w:ascii="Times New Roman" w:eastAsia="Times New Roman" w:hAnsi="Times New Roman" w:cs="Times New Roman"/>
          <w:sz w:val="24"/>
          <w:szCs w:val="24"/>
        </w:rPr>
        <w:t xml:space="preserve"> still persists in a few pockets in </w:t>
      </w:r>
      <w:proofErr w:type="spellStart"/>
      <w:r>
        <w:rPr>
          <w:rFonts w:ascii="Times New Roman" w:eastAsia="Times New Roman" w:hAnsi="Times New Roman" w:cs="Times New Roman"/>
          <w:sz w:val="24"/>
          <w:szCs w:val="24"/>
        </w:rPr>
        <w:t>Patha</w:t>
      </w:r>
      <w:proofErr w:type="spellEnd"/>
      <w:r>
        <w:rPr>
          <w:rFonts w:ascii="Times New Roman" w:eastAsia="Times New Roman" w:hAnsi="Times New Roman" w:cs="Times New Roman"/>
          <w:sz w:val="24"/>
          <w:szCs w:val="24"/>
        </w:rPr>
        <w:t xml:space="preserve"> Bhavan &amp; the core area of the ashram campus. Ashram as well as newly built-up area also bear the main </w:t>
      </w:r>
      <w:proofErr w:type="spellStart"/>
      <w:r>
        <w:rPr>
          <w:rFonts w:ascii="Times New Roman" w:eastAsia="Times New Roman" w:hAnsi="Times New Roman" w:cs="Times New Roman"/>
          <w:sz w:val="24"/>
          <w:szCs w:val="24"/>
        </w:rPr>
        <w:t>ecourba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tradition of Tagore, i.e., green architecture to some extent &amp; also foster ecotourism.</w:t>
      </w:r>
    </w:p>
    <w:p w:rsidR="005C32A1" w:rsidRDefault="00057373">
      <w:pPr>
        <w:rPr>
          <w:rFonts w:ascii="Times New Roman" w:eastAsia="Times New Roman" w:hAnsi="Times New Roman" w:cs="Times New Roman"/>
        </w:rPr>
      </w:pPr>
      <w:r>
        <w:rPr>
          <w:rFonts w:ascii="Times New Roman" w:eastAsia="Times New Roman" w:hAnsi="Times New Roman" w:cs="Times New Roman"/>
        </w:rPr>
        <w:t xml:space="preserve">Keywords: </w:t>
      </w:r>
      <w:proofErr w:type="spellStart"/>
      <w:r>
        <w:rPr>
          <w:rFonts w:ascii="Times New Roman" w:eastAsia="Times New Roman" w:hAnsi="Times New Roman" w:cs="Times New Roman"/>
        </w:rPr>
        <w:t>Santiniketan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Bhramacharyashram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ecourbanism</w:t>
      </w:r>
      <w:proofErr w:type="spellEnd"/>
      <w:r>
        <w:rPr>
          <w:rFonts w:ascii="Times New Roman" w:eastAsia="Times New Roman" w:hAnsi="Times New Roman" w:cs="Times New Roman"/>
        </w:rPr>
        <w:t>, visual ethnography, green architecture</w:t>
      </w:r>
    </w:p>
    <w:p w:rsidR="005C32A1" w:rsidRDefault="005C32A1">
      <w:pPr>
        <w:rPr>
          <w:rFonts w:ascii="Times New Roman" w:eastAsia="Times New Roman" w:hAnsi="Times New Roman" w:cs="Times New Roman"/>
        </w:rPr>
      </w:pPr>
    </w:p>
    <w:p w:rsidR="005C32A1" w:rsidRDefault="0005737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rsidR="005C32A1" w:rsidRDefault="00057373">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term eco-urbanism first appeared in 1998 in a book by</w:t>
      </w:r>
      <w:r>
        <w:rPr>
          <w:rFonts w:ascii="Times New Roman" w:eastAsia="Times New Roman" w:hAnsi="Times New Roman" w:cs="Times New Roman"/>
          <w:color w:val="000000"/>
          <w:sz w:val="24"/>
          <w:szCs w:val="24"/>
        </w:rPr>
        <w:t xml:space="preserve"> Architect and Planner Miguel </w:t>
      </w:r>
      <w:proofErr w:type="spellStart"/>
      <w:r>
        <w:rPr>
          <w:rFonts w:ascii="Times New Roman" w:eastAsia="Times New Roman" w:hAnsi="Times New Roman" w:cs="Times New Roman"/>
          <w:color w:val="000000"/>
          <w:sz w:val="24"/>
          <w:szCs w:val="24"/>
        </w:rPr>
        <w:t>Ruano</w:t>
      </w:r>
      <w:proofErr w:type="spellEnd"/>
      <w:r>
        <w:rPr>
          <w:rFonts w:ascii="Times New Roman" w:eastAsia="Times New Roman" w:hAnsi="Times New Roman" w:cs="Times New Roman"/>
          <w:color w:val="000000"/>
          <w:sz w:val="24"/>
          <w:szCs w:val="24"/>
        </w:rPr>
        <w:t xml:space="preserve">, which defined it as “the development of multi-dimensional sustainable human communities within harmonious and balanced built environments”. Hippocrates, a Greek physician, has long discussed the impact of "air, waters, </w:t>
      </w:r>
      <w:r>
        <w:rPr>
          <w:rFonts w:ascii="Times New Roman" w:eastAsia="Times New Roman" w:hAnsi="Times New Roman" w:cs="Times New Roman"/>
          <w:color w:val="000000"/>
          <w:sz w:val="24"/>
          <w:szCs w:val="24"/>
        </w:rPr>
        <w:t xml:space="preserve">and places" on people's and communities' health.  In "On Architecture," published in the middle of the 15th century, architect Leon Battista Albert stated that in order for cities to foster security, convenience, health, dignity, and enjoyment, the layout </w:t>
      </w:r>
      <w:r>
        <w:rPr>
          <w:rFonts w:ascii="Times New Roman" w:eastAsia="Times New Roman" w:hAnsi="Times New Roman" w:cs="Times New Roman"/>
          <w:color w:val="000000"/>
          <w:sz w:val="24"/>
          <w:szCs w:val="24"/>
        </w:rPr>
        <w:t>of streets and buildings should be tailored to the local environment.  In the 1980s, interest in the ecological approach to urban planning and architecture began to grow.  Many scholars, practitioners, and critics have added to the theory and application o</w:t>
      </w:r>
      <w:r>
        <w:rPr>
          <w:rFonts w:ascii="Times New Roman" w:eastAsia="Times New Roman" w:hAnsi="Times New Roman" w:cs="Times New Roman"/>
          <w:color w:val="000000"/>
          <w:sz w:val="24"/>
          <w:szCs w:val="24"/>
        </w:rPr>
        <w:t>f ecological urbanism since 1984. A wide approach to urban planning and design is ecological urbanism.  This method is associated with movements such as landscape urbanism (</w:t>
      </w:r>
      <w:proofErr w:type="spellStart"/>
      <w:r>
        <w:rPr>
          <w:rFonts w:ascii="Times New Roman" w:eastAsia="Times New Roman" w:hAnsi="Times New Roman" w:cs="Times New Roman"/>
          <w:color w:val="000000"/>
          <w:sz w:val="24"/>
          <w:szCs w:val="24"/>
        </w:rPr>
        <w:t>Mostafavi</w:t>
      </w:r>
      <w:proofErr w:type="spellEnd"/>
      <w:r>
        <w:rPr>
          <w:rFonts w:ascii="Times New Roman" w:eastAsia="Times New Roman" w:hAnsi="Times New Roman" w:cs="Times New Roman"/>
          <w:color w:val="000000"/>
          <w:sz w:val="24"/>
          <w:szCs w:val="24"/>
        </w:rPr>
        <w:t xml:space="preserve"> 2003), green architecture (Wines 2000), and sustainable design and planni</w:t>
      </w:r>
      <w:r>
        <w:rPr>
          <w:rFonts w:ascii="Times New Roman" w:eastAsia="Times New Roman" w:hAnsi="Times New Roman" w:cs="Times New Roman"/>
          <w:color w:val="000000"/>
          <w:sz w:val="24"/>
          <w:szCs w:val="24"/>
        </w:rPr>
        <w:t xml:space="preserve">ng (Calthorpe and Vander </w:t>
      </w:r>
      <w:proofErr w:type="spellStart"/>
      <w:r>
        <w:rPr>
          <w:rFonts w:ascii="Times New Roman" w:eastAsia="Times New Roman" w:hAnsi="Times New Roman" w:cs="Times New Roman"/>
          <w:color w:val="000000"/>
          <w:sz w:val="24"/>
          <w:szCs w:val="24"/>
        </w:rPr>
        <w:t>Ryn</w:t>
      </w:r>
      <w:proofErr w:type="spellEnd"/>
      <w:r>
        <w:rPr>
          <w:rFonts w:ascii="Times New Roman" w:eastAsia="Times New Roman" w:hAnsi="Times New Roman" w:cs="Times New Roman"/>
          <w:color w:val="000000"/>
          <w:sz w:val="24"/>
          <w:szCs w:val="24"/>
        </w:rPr>
        <w:t xml:space="preserve"> 1986; Newman et al. 2009).  Mohsen </w:t>
      </w:r>
      <w:proofErr w:type="spellStart"/>
      <w:r>
        <w:rPr>
          <w:rFonts w:ascii="Times New Roman" w:eastAsia="Times New Roman" w:hAnsi="Times New Roman" w:cs="Times New Roman"/>
          <w:color w:val="000000"/>
          <w:sz w:val="24"/>
          <w:szCs w:val="24"/>
        </w:rPr>
        <w:t>Mostafari</w:t>
      </w:r>
      <w:proofErr w:type="spellEnd"/>
      <w:r>
        <w:rPr>
          <w:rFonts w:ascii="Times New Roman" w:eastAsia="Times New Roman" w:hAnsi="Times New Roman" w:cs="Times New Roman"/>
          <w:color w:val="000000"/>
          <w:sz w:val="24"/>
          <w:szCs w:val="24"/>
        </w:rPr>
        <w:t xml:space="preserve"> and Gareth Doherty (2010), who started an ecological urbanism project at the Harvard University Graduate School of Design, are the authors of modern pieces on this subject.</w:t>
      </w:r>
    </w:p>
    <w:p w:rsidR="005C32A1" w:rsidRDefault="00057373">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Ecological urbanism is the way to achieve life-sustaining and resilient cities, which are less costly to build and maintain (</w:t>
      </w:r>
      <w:proofErr w:type="spellStart"/>
      <w:r>
        <w:rPr>
          <w:rFonts w:ascii="Times New Roman" w:eastAsia="Times New Roman" w:hAnsi="Times New Roman" w:cs="Times New Roman"/>
          <w:color w:val="000000"/>
          <w:sz w:val="24"/>
          <w:szCs w:val="24"/>
        </w:rPr>
        <w:t>Spirn</w:t>
      </w:r>
      <w:proofErr w:type="spellEnd"/>
      <w:r>
        <w:rPr>
          <w:rFonts w:ascii="Times New Roman" w:eastAsia="Times New Roman" w:hAnsi="Times New Roman" w:cs="Times New Roman"/>
          <w:color w:val="000000"/>
          <w:sz w:val="24"/>
          <w:szCs w:val="24"/>
        </w:rPr>
        <w:t xml:space="preserve"> A.W. 2014, 560-66). This sustainable approach to urban development is incorporated into </w:t>
      </w:r>
      <w:r>
        <w:rPr>
          <w:rFonts w:ascii="Times New Roman" w:eastAsia="Times New Roman" w:hAnsi="Times New Roman" w:cs="Times New Roman"/>
          <w:color w:val="000000"/>
          <w:sz w:val="24"/>
          <w:szCs w:val="24"/>
        </w:rPr>
        <w:lastRenderedPageBreak/>
        <w:t>Richard Register's eco-cities in E. H</w:t>
      </w:r>
      <w:r>
        <w:rPr>
          <w:rFonts w:ascii="Times New Roman" w:eastAsia="Times New Roman" w:hAnsi="Times New Roman" w:cs="Times New Roman"/>
          <w:color w:val="000000"/>
          <w:sz w:val="24"/>
          <w:szCs w:val="24"/>
        </w:rPr>
        <w:t>oward's 19th-century Garden City concept.  Kelvin Lynch also emphasized the social value that should be fostered in urban design by considering cities in relation to their natural surroundings and their regional context.  He evaluated the sustainability of</w:t>
      </w:r>
      <w:r>
        <w:rPr>
          <w:rFonts w:ascii="Times New Roman" w:eastAsia="Times New Roman" w:hAnsi="Times New Roman" w:cs="Times New Roman"/>
          <w:color w:val="000000"/>
          <w:sz w:val="24"/>
          <w:szCs w:val="24"/>
        </w:rPr>
        <w:t xml:space="preserve"> a city form (Lynch, 1981).  In addition to providing a framework for addressing issues that endanger mankind, such as global warming and the energy crisis, </w:t>
      </w:r>
      <w:proofErr w:type="spellStart"/>
      <w:r>
        <w:rPr>
          <w:rFonts w:ascii="Times New Roman" w:eastAsia="Times New Roman" w:hAnsi="Times New Roman" w:cs="Times New Roman"/>
          <w:color w:val="000000"/>
          <w:sz w:val="24"/>
          <w:szCs w:val="24"/>
        </w:rPr>
        <w:t>ecourbanism</w:t>
      </w:r>
      <w:proofErr w:type="spellEnd"/>
      <w:r>
        <w:rPr>
          <w:rFonts w:ascii="Times New Roman" w:eastAsia="Times New Roman" w:hAnsi="Times New Roman" w:cs="Times New Roman"/>
          <w:color w:val="000000"/>
          <w:sz w:val="24"/>
          <w:szCs w:val="24"/>
        </w:rPr>
        <w:t xml:space="preserve"> attends to human requirements for health, safety, and a pleasant living (</w:t>
      </w:r>
      <w:proofErr w:type="spellStart"/>
      <w:r>
        <w:rPr>
          <w:rFonts w:ascii="Times New Roman" w:eastAsia="Times New Roman" w:hAnsi="Times New Roman" w:cs="Times New Roman"/>
          <w:color w:val="000000"/>
          <w:sz w:val="24"/>
          <w:szCs w:val="24"/>
        </w:rPr>
        <w:t>Spirn</w:t>
      </w:r>
      <w:proofErr w:type="spellEnd"/>
      <w:r>
        <w:rPr>
          <w:rFonts w:ascii="Times New Roman" w:eastAsia="Times New Roman" w:hAnsi="Times New Roman" w:cs="Times New Roman"/>
          <w:color w:val="000000"/>
          <w:sz w:val="24"/>
          <w:szCs w:val="24"/>
        </w:rPr>
        <w:t xml:space="preserve"> 2014, 56</w:t>
      </w:r>
      <w:r>
        <w:rPr>
          <w:rFonts w:ascii="Times New Roman" w:eastAsia="Times New Roman" w:hAnsi="Times New Roman" w:cs="Times New Roman"/>
          <w:color w:val="000000"/>
          <w:sz w:val="24"/>
          <w:szCs w:val="24"/>
        </w:rPr>
        <w:t xml:space="preserve">0-66).  Smart grids, water treatment, solid waste management, solar, and net-zero energy buildings are examples of green technologies that are integrated into eco-urbanism (Joss and </w:t>
      </w:r>
      <w:proofErr w:type="spellStart"/>
      <w:r>
        <w:rPr>
          <w:rFonts w:ascii="Times New Roman" w:eastAsia="Times New Roman" w:hAnsi="Times New Roman" w:cs="Times New Roman"/>
          <w:color w:val="000000"/>
          <w:sz w:val="24"/>
          <w:szCs w:val="24"/>
        </w:rPr>
        <w:t>Molella</w:t>
      </w:r>
      <w:proofErr w:type="spellEnd"/>
      <w:r>
        <w:rPr>
          <w:rFonts w:ascii="Times New Roman" w:eastAsia="Times New Roman" w:hAnsi="Times New Roman" w:cs="Times New Roman"/>
          <w:color w:val="000000"/>
          <w:sz w:val="24"/>
          <w:szCs w:val="24"/>
        </w:rPr>
        <w:t xml:space="preserve"> 2013, 115-16; </w:t>
      </w:r>
      <w:proofErr w:type="spellStart"/>
      <w:r>
        <w:rPr>
          <w:rFonts w:ascii="Times New Roman" w:eastAsia="Times New Roman" w:hAnsi="Times New Roman" w:cs="Times New Roman"/>
          <w:color w:val="000000"/>
          <w:sz w:val="24"/>
          <w:szCs w:val="24"/>
        </w:rPr>
        <w:t>Yigiteanlar</w:t>
      </w:r>
      <w:proofErr w:type="spellEnd"/>
      <w:r>
        <w:rPr>
          <w:rFonts w:ascii="Times New Roman" w:eastAsia="Times New Roman" w:hAnsi="Times New Roman" w:cs="Times New Roman"/>
          <w:color w:val="000000"/>
          <w:sz w:val="24"/>
          <w:szCs w:val="24"/>
        </w:rPr>
        <w:t xml:space="preserve"> and Lee 2014, 100-111).  Principles esta</w:t>
      </w:r>
      <w:r>
        <w:rPr>
          <w:rFonts w:ascii="Times New Roman" w:eastAsia="Times New Roman" w:hAnsi="Times New Roman" w:cs="Times New Roman"/>
          <w:color w:val="000000"/>
          <w:sz w:val="24"/>
          <w:szCs w:val="24"/>
        </w:rPr>
        <w:t>blished by ecological urbanism advocate for the optimal use of local materials and local energy (sun, wind, and rain) in construction to minimize reliance on conventional energy; the incorporation of natural ecosystems to promote biodiversity and provide r</w:t>
      </w:r>
      <w:r>
        <w:rPr>
          <w:rFonts w:ascii="Times New Roman" w:eastAsia="Times New Roman" w:hAnsi="Times New Roman" w:cs="Times New Roman"/>
          <w:color w:val="000000"/>
          <w:sz w:val="24"/>
          <w:szCs w:val="24"/>
        </w:rPr>
        <w:t>esidents access to nature for recreation. Eco-urbanism emphasizes low carbon emissions. Cities should be endowed with green spaces to stabilize temperature and humidity, as well as to reduce transportation costs and pollution. The majority of people choose</w:t>
      </w:r>
      <w:r>
        <w:rPr>
          <w:rFonts w:ascii="Times New Roman" w:eastAsia="Times New Roman" w:hAnsi="Times New Roman" w:cs="Times New Roman"/>
          <w:color w:val="000000"/>
          <w:sz w:val="24"/>
          <w:szCs w:val="24"/>
        </w:rPr>
        <w:t xml:space="preserve"> public transportation over their own vehicles and live close to their places of employment, either on foot or by bicycle.  Reusing and recycling products helps eco-urban towns manage garbage disposal and maintain jobs.  Material throughput is reduced in t</w:t>
      </w:r>
      <w:r>
        <w:rPr>
          <w:rFonts w:ascii="Times New Roman" w:eastAsia="Times New Roman" w:hAnsi="Times New Roman" w:cs="Times New Roman"/>
          <w:color w:val="000000"/>
          <w:sz w:val="24"/>
          <w:szCs w:val="24"/>
        </w:rPr>
        <w:t>hese cities because their economies are labor-intensive rather than material- and energy-intensive.  The Kyoto Protocol in 1997 significantly accelerated the focus on low-carbon cities.  Building independent communities with well-defined business plans and</w:t>
      </w:r>
      <w:r>
        <w:rPr>
          <w:rFonts w:ascii="Times New Roman" w:eastAsia="Times New Roman" w:hAnsi="Times New Roman" w:cs="Times New Roman"/>
          <w:color w:val="000000"/>
          <w:sz w:val="24"/>
          <w:szCs w:val="24"/>
        </w:rPr>
        <w:t xml:space="preserve"> strategies for long-term economic viability is a top priority for many eco-urban groups.  The focus on community gardening and local agriculture is one noteworthy example (</w:t>
      </w:r>
      <w:proofErr w:type="spellStart"/>
      <w:r>
        <w:rPr>
          <w:rFonts w:ascii="Times New Roman" w:eastAsia="Times New Roman" w:hAnsi="Times New Roman" w:cs="Times New Roman"/>
          <w:color w:val="000000"/>
          <w:sz w:val="24"/>
          <w:szCs w:val="24"/>
        </w:rPr>
        <w:t>Premathala</w:t>
      </w:r>
      <w:proofErr w:type="spellEnd"/>
      <w:r>
        <w:rPr>
          <w:rFonts w:ascii="Times New Roman" w:eastAsia="Times New Roman" w:hAnsi="Times New Roman" w:cs="Times New Roman"/>
          <w:color w:val="000000"/>
          <w:sz w:val="24"/>
          <w:szCs w:val="24"/>
        </w:rPr>
        <w:t xml:space="preserve"> et al. 2013, 663-64).</w:t>
      </w:r>
    </w:p>
    <w:p w:rsidR="005C32A1" w:rsidRDefault="00057373">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Eco-urbanism has been implemented in several globa</w:t>
      </w:r>
      <w:r>
        <w:rPr>
          <w:rFonts w:ascii="Times New Roman" w:eastAsia="Times New Roman" w:hAnsi="Times New Roman" w:cs="Times New Roman"/>
          <w:color w:val="000000"/>
          <w:sz w:val="24"/>
          <w:szCs w:val="24"/>
        </w:rPr>
        <w:t>l locations.  Swedish eco-cities, German eco-districts, and French eco-quartiers are a few examples.  In the United States, eco-urbanism promotes heat island mitigation, local agriculture, green and blue infrastructure, and resource efficiency (</w:t>
      </w:r>
      <w:proofErr w:type="spellStart"/>
      <w:r>
        <w:rPr>
          <w:rFonts w:ascii="Times New Roman" w:eastAsia="Times New Roman" w:hAnsi="Times New Roman" w:cs="Times New Roman"/>
          <w:color w:val="000000"/>
          <w:sz w:val="24"/>
          <w:szCs w:val="24"/>
        </w:rPr>
        <w:t>Ecodistrict</w:t>
      </w:r>
      <w:r>
        <w:rPr>
          <w:rFonts w:ascii="Times New Roman" w:eastAsia="Times New Roman" w:hAnsi="Times New Roman" w:cs="Times New Roman"/>
          <w:color w:val="000000"/>
          <w:sz w:val="24"/>
          <w:szCs w:val="24"/>
        </w:rPr>
        <w:t>s</w:t>
      </w:r>
      <w:proofErr w:type="spellEnd"/>
      <w:r>
        <w:rPr>
          <w:rFonts w:ascii="Times New Roman" w:eastAsia="Times New Roman" w:hAnsi="Times New Roman" w:cs="Times New Roman"/>
          <w:color w:val="000000"/>
          <w:sz w:val="24"/>
          <w:szCs w:val="24"/>
        </w:rPr>
        <w:t xml:space="preserve"> 2015; LEED 2015).  China focused on technological aspects of the eco-urban project, such as utilizing solar energy, controlling excessive urbanization, and lowering greenhouse gas emissions.  Eco-cities were first developed in India in 2001 by the Centra</w:t>
      </w:r>
      <w:r>
        <w:rPr>
          <w:rFonts w:ascii="Times New Roman" w:eastAsia="Times New Roman" w:hAnsi="Times New Roman" w:cs="Times New Roman"/>
          <w:color w:val="000000"/>
          <w:sz w:val="24"/>
          <w:szCs w:val="24"/>
        </w:rPr>
        <w:t>l Pollution Control Board and the Ministry of Environment and Forests.  The primary goals are to reduce pollution, enhance environmental quality, save natural resources such as rivers and lakes, and promote sanitation (</w:t>
      </w:r>
      <w:proofErr w:type="spellStart"/>
      <w:r>
        <w:rPr>
          <w:rFonts w:ascii="Times New Roman" w:eastAsia="Times New Roman" w:hAnsi="Times New Roman" w:cs="Times New Roman"/>
          <w:color w:val="000000"/>
          <w:sz w:val="24"/>
          <w:szCs w:val="24"/>
        </w:rPr>
        <w:t>Dhanapal</w:t>
      </w:r>
      <w:proofErr w:type="spellEnd"/>
      <w:r>
        <w:rPr>
          <w:rFonts w:ascii="Times New Roman" w:eastAsia="Times New Roman" w:hAnsi="Times New Roman" w:cs="Times New Roman"/>
          <w:color w:val="000000"/>
          <w:sz w:val="24"/>
          <w:szCs w:val="24"/>
        </w:rPr>
        <w:t xml:space="preserve"> G, 2011).</w:t>
      </w:r>
    </w:p>
    <w:p w:rsidR="005C32A1" w:rsidRDefault="00057373">
      <w:pPr>
        <w:pBdr>
          <w:top w:val="nil"/>
          <w:left w:val="nil"/>
          <w:bottom w:val="nil"/>
          <w:right w:val="nil"/>
          <w:between w:val="nil"/>
        </w:pBdr>
        <w:spacing w:after="12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Study Area:</w:t>
      </w:r>
    </w:p>
    <w:p w:rsidR="005C32A1" w:rsidRDefault="00057373">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pl</w:t>
      </w:r>
      <w:r>
        <w:rPr>
          <w:rFonts w:ascii="Times New Roman" w:eastAsia="Times New Roman" w:hAnsi="Times New Roman" w:cs="Times New Roman"/>
          <w:color w:val="000000"/>
          <w:sz w:val="24"/>
          <w:szCs w:val="24"/>
        </w:rPr>
        <w:t xml:space="preserve">ace where today’s </w:t>
      </w:r>
      <w:proofErr w:type="spellStart"/>
      <w:r>
        <w:rPr>
          <w:rFonts w:ascii="Times New Roman" w:eastAsia="Times New Roman" w:hAnsi="Times New Roman" w:cs="Times New Roman"/>
          <w:color w:val="000000"/>
          <w:sz w:val="24"/>
          <w:szCs w:val="24"/>
        </w:rPr>
        <w:t>Santiniketan</w:t>
      </w:r>
      <w:proofErr w:type="spellEnd"/>
      <w:r>
        <w:rPr>
          <w:rFonts w:ascii="Times New Roman" w:eastAsia="Times New Roman" w:hAnsi="Times New Roman" w:cs="Times New Roman"/>
          <w:color w:val="000000"/>
          <w:sz w:val="24"/>
          <w:szCs w:val="24"/>
        </w:rPr>
        <w:t xml:space="preserve"> (abode of peace) was </w:t>
      </w:r>
      <w:proofErr w:type="spellStart"/>
      <w:r>
        <w:rPr>
          <w:rFonts w:ascii="Times New Roman" w:eastAsia="Times New Roman" w:hAnsi="Times New Roman" w:cs="Times New Roman"/>
          <w:color w:val="000000"/>
          <w:sz w:val="24"/>
          <w:szCs w:val="24"/>
        </w:rPr>
        <w:t>was</w:t>
      </w:r>
      <w:proofErr w:type="spellEnd"/>
      <w:r>
        <w:rPr>
          <w:rFonts w:ascii="Times New Roman" w:eastAsia="Times New Roman" w:hAnsi="Times New Roman" w:cs="Times New Roman"/>
          <w:color w:val="000000"/>
          <w:sz w:val="24"/>
          <w:szCs w:val="24"/>
        </w:rPr>
        <w:t xml:space="preserve"> under the landlord of Raipur. It was an undulating, </w:t>
      </w:r>
      <w:proofErr w:type="spellStart"/>
      <w:r>
        <w:rPr>
          <w:rFonts w:ascii="Times New Roman" w:eastAsia="Times New Roman" w:hAnsi="Times New Roman" w:cs="Times New Roman"/>
          <w:color w:val="000000"/>
          <w:sz w:val="24"/>
          <w:szCs w:val="24"/>
        </w:rPr>
        <w:t>unploughed</w:t>
      </w:r>
      <w:proofErr w:type="spellEnd"/>
      <w:r>
        <w:rPr>
          <w:rFonts w:ascii="Times New Roman" w:eastAsia="Times New Roman" w:hAnsi="Times New Roman" w:cs="Times New Roman"/>
          <w:color w:val="000000"/>
          <w:sz w:val="24"/>
          <w:szCs w:val="24"/>
        </w:rPr>
        <w:t xml:space="preserve">, barren land with some bushy trees and palm trees on the red lateritic soil. </w:t>
      </w:r>
      <w:proofErr w:type="spellStart"/>
      <w:r>
        <w:rPr>
          <w:rFonts w:ascii="Times New Roman" w:eastAsia="Times New Roman" w:hAnsi="Times New Roman" w:cs="Times New Roman"/>
          <w:color w:val="000000"/>
          <w:sz w:val="24"/>
          <w:szCs w:val="24"/>
        </w:rPr>
        <w:t>Santiniketan</w:t>
      </w:r>
      <w:proofErr w:type="spellEnd"/>
      <w:r>
        <w:rPr>
          <w:rFonts w:ascii="Times New Roman" w:eastAsia="Times New Roman" w:hAnsi="Times New Roman" w:cs="Times New Roman"/>
          <w:color w:val="000000"/>
          <w:sz w:val="24"/>
          <w:szCs w:val="24"/>
        </w:rPr>
        <w:t xml:space="preserve"> at its beginning was not a place; rather, it wa</w:t>
      </w:r>
      <w:r>
        <w:rPr>
          <w:rFonts w:ascii="Times New Roman" w:eastAsia="Times New Roman" w:hAnsi="Times New Roman" w:cs="Times New Roman"/>
          <w:color w:val="000000"/>
          <w:sz w:val="24"/>
          <w:szCs w:val="24"/>
        </w:rPr>
        <w:t xml:space="preserve">s only a two-storied building named </w:t>
      </w:r>
      <w:proofErr w:type="spellStart"/>
      <w:r>
        <w:rPr>
          <w:rFonts w:ascii="Times New Roman" w:eastAsia="Times New Roman" w:hAnsi="Times New Roman" w:cs="Times New Roman"/>
          <w:color w:val="000000"/>
          <w:sz w:val="24"/>
          <w:szCs w:val="24"/>
        </w:rPr>
        <w:t>Santiniketan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Griho</w:t>
      </w:r>
      <w:proofErr w:type="spellEnd"/>
      <w:r>
        <w:rPr>
          <w:rFonts w:ascii="Times New Roman" w:eastAsia="Times New Roman" w:hAnsi="Times New Roman" w:cs="Times New Roman"/>
          <w:color w:val="000000"/>
          <w:sz w:val="24"/>
          <w:szCs w:val="24"/>
        </w:rPr>
        <w:t xml:space="preserve"> established by Maharshi </w:t>
      </w:r>
      <w:proofErr w:type="spellStart"/>
      <w:r>
        <w:rPr>
          <w:rFonts w:ascii="Times New Roman" w:eastAsia="Times New Roman" w:hAnsi="Times New Roman" w:cs="Times New Roman"/>
          <w:color w:val="000000"/>
          <w:sz w:val="24"/>
          <w:szCs w:val="24"/>
        </w:rPr>
        <w:t>Debendranath</w:t>
      </w:r>
      <w:proofErr w:type="spellEnd"/>
      <w:r>
        <w:rPr>
          <w:rFonts w:ascii="Times New Roman" w:eastAsia="Times New Roman" w:hAnsi="Times New Roman" w:cs="Times New Roman"/>
          <w:color w:val="000000"/>
          <w:sz w:val="24"/>
          <w:szCs w:val="24"/>
        </w:rPr>
        <w:t xml:space="preserve"> Tagore. Maharshi charmed by the tranquil environment of this solace, barren land </w:t>
      </w:r>
      <w:r>
        <w:rPr>
          <w:rFonts w:ascii="Times New Roman" w:eastAsia="Times New Roman" w:hAnsi="Times New Roman" w:cs="Times New Roman"/>
          <w:color w:val="000000"/>
          <w:sz w:val="24"/>
          <w:szCs w:val="24"/>
        </w:rPr>
        <w:lastRenderedPageBreak/>
        <w:t xml:space="preserve">when made frequent trips to Raipur. He purchased 20 bighas of land in 1863 from </w:t>
      </w:r>
      <w:proofErr w:type="spellStart"/>
      <w:r>
        <w:rPr>
          <w:rFonts w:ascii="Times New Roman" w:eastAsia="Times New Roman" w:hAnsi="Times New Roman" w:cs="Times New Roman"/>
          <w:color w:val="000000"/>
          <w:sz w:val="24"/>
          <w:szCs w:val="24"/>
        </w:rPr>
        <w:t>Bhu</w:t>
      </w:r>
      <w:r>
        <w:rPr>
          <w:rFonts w:ascii="Times New Roman" w:eastAsia="Times New Roman" w:hAnsi="Times New Roman" w:cs="Times New Roman"/>
          <w:color w:val="000000"/>
          <w:sz w:val="24"/>
          <w:szCs w:val="24"/>
        </w:rPr>
        <w:t>banmohan</w:t>
      </w:r>
      <w:proofErr w:type="spellEnd"/>
      <w:r>
        <w:rPr>
          <w:rFonts w:ascii="Times New Roman" w:eastAsia="Times New Roman" w:hAnsi="Times New Roman" w:cs="Times New Roman"/>
          <w:color w:val="000000"/>
          <w:sz w:val="24"/>
          <w:szCs w:val="24"/>
        </w:rPr>
        <w:t xml:space="preserve"> Sinha, the then landlord of Raipur. Then he started to green this arid region by removing the topmost layer of dry, gritty dirt and replacing it with fertile soil that had been brought in from afar (</w:t>
      </w:r>
      <w:r>
        <w:rPr>
          <w:rFonts w:ascii="Times New Roman" w:eastAsia="Times New Roman" w:hAnsi="Times New Roman" w:cs="Times New Roman"/>
          <w:sz w:val="24"/>
          <w:szCs w:val="24"/>
        </w:rPr>
        <w:t>Mukhopadhyay 1952, 18)</w:t>
      </w:r>
      <w:r>
        <w:rPr>
          <w:rFonts w:ascii="Times New Roman" w:eastAsia="Times New Roman" w:hAnsi="Times New Roman" w:cs="Times New Roman"/>
          <w:color w:val="FF0000"/>
          <w:sz w:val="24"/>
          <w:szCs w:val="24"/>
        </w:rPr>
        <w:t>.</w:t>
      </w:r>
      <w:r>
        <w:rPr>
          <w:rFonts w:ascii="Times New Roman" w:eastAsia="Times New Roman" w:hAnsi="Times New Roman" w:cs="Times New Roman"/>
          <w:color w:val="000000"/>
          <w:sz w:val="24"/>
          <w:szCs w:val="24"/>
        </w:rPr>
        <w:t xml:space="preserve">  In order to establish o</w:t>
      </w:r>
      <w:r>
        <w:rPr>
          <w:rFonts w:ascii="Times New Roman" w:eastAsia="Times New Roman" w:hAnsi="Times New Roman" w:cs="Times New Roman"/>
          <w:color w:val="000000"/>
          <w:sz w:val="24"/>
          <w:szCs w:val="24"/>
        </w:rPr>
        <w:t>utdoor education in the middle of nature and to strengthen the moral bond between humans and the natural world, Tagore established "</w:t>
      </w:r>
      <w:proofErr w:type="spellStart"/>
      <w:r>
        <w:rPr>
          <w:rFonts w:ascii="Times New Roman" w:eastAsia="Times New Roman" w:hAnsi="Times New Roman" w:cs="Times New Roman"/>
          <w:color w:val="000000"/>
          <w:sz w:val="24"/>
          <w:szCs w:val="24"/>
        </w:rPr>
        <w:t>Brahamacharyasram</w:t>
      </w:r>
      <w:proofErr w:type="spellEnd"/>
      <w:r>
        <w:rPr>
          <w:rFonts w:ascii="Times New Roman" w:eastAsia="Times New Roman" w:hAnsi="Times New Roman" w:cs="Times New Roman"/>
          <w:color w:val="000000"/>
          <w:sz w:val="24"/>
          <w:szCs w:val="24"/>
        </w:rPr>
        <w:t xml:space="preserve">," a school modeled after </w:t>
      </w:r>
      <w:proofErr w:type="spellStart"/>
      <w:r>
        <w:rPr>
          <w:rFonts w:ascii="Times New Roman" w:eastAsia="Times New Roman" w:hAnsi="Times New Roman" w:cs="Times New Roman"/>
          <w:color w:val="000000"/>
          <w:sz w:val="24"/>
          <w:szCs w:val="24"/>
        </w:rPr>
        <w:t>Tapovan</w:t>
      </w:r>
      <w:proofErr w:type="spellEnd"/>
      <w:r>
        <w:rPr>
          <w:rFonts w:ascii="Times New Roman" w:eastAsia="Times New Roman" w:hAnsi="Times New Roman" w:cs="Times New Roman"/>
          <w:color w:val="000000"/>
          <w:sz w:val="24"/>
          <w:szCs w:val="24"/>
        </w:rPr>
        <w:t xml:space="preserve"> in ancient India, in 1901.  1918 saw the school's expansion into </w:t>
      </w:r>
      <w:proofErr w:type="spellStart"/>
      <w:r>
        <w:rPr>
          <w:rFonts w:ascii="Times New Roman" w:eastAsia="Times New Roman" w:hAnsi="Times New Roman" w:cs="Times New Roman"/>
          <w:color w:val="000000"/>
          <w:sz w:val="24"/>
          <w:szCs w:val="24"/>
        </w:rPr>
        <w:t>Viswa</w:t>
      </w:r>
      <w:proofErr w:type="spellEnd"/>
      <w:r>
        <w:rPr>
          <w:rFonts w:ascii="Times New Roman" w:eastAsia="Times New Roman" w:hAnsi="Times New Roman" w:cs="Times New Roman"/>
          <w:color w:val="000000"/>
          <w:sz w:val="24"/>
          <w:szCs w:val="24"/>
        </w:rPr>
        <w:t>-Bh</w:t>
      </w:r>
      <w:r>
        <w:rPr>
          <w:rFonts w:ascii="Times New Roman" w:eastAsia="Times New Roman" w:hAnsi="Times New Roman" w:cs="Times New Roman"/>
          <w:color w:val="000000"/>
          <w:sz w:val="24"/>
          <w:szCs w:val="24"/>
        </w:rPr>
        <w:t>arati, a university.</w:t>
      </w:r>
    </w:p>
    <w:p w:rsidR="005C32A1" w:rsidRDefault="00057373">
      <w:pPr>
        <w:pBdr>
          <w:top w:val="nil"/>
          <w:left w:val="nil"/>
          <w:bottom w:val="nil"/>
          <w:right w:val="nil"/>
          <w:between w:val="nil"/>
        </w:pBd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topography of </w:t>
      </w:r>
      <w:proofErr w:type="spellStart"/>
      <w:r>
        <w:rPr>
          <w:rFonts w:ascii="Times New Roman" w:eastAsia="Times New Roman" w:hAnsi="Times New Roman" w:cs="Times New Roman"/>
          <w:color w:val="000000"/>
          <w:sz w:val="24"/>
          <w:szCs w:val="24"/>
        </w:rPr>
        <w:t>Santiniketan</w:t>
      </w:r>
      <w:proofErr w:type="spellEnd"/>
      <w:r>
        <w:rPr>
          <w:rFonts w:ascii="Times New Roman" w:eastAsia="Times New Roman" w:hAnsi="Times New Roman" w:cs="Times New Roman"/>
          <w:color w:val="000000"/>
          <w:sz w:val="24"/>
          <w:szCs w:val="24"/>
        </w:rPr>
        <w:t xml:space="preserve"> makes it different from the surrounding area, as </w:t>
      </w:r>
      <w:proofErr w:type="spellStart"/>
      <w:r>
        <w:rPr>
          <w:rFonts w:ascii="Times New Roman" w:eastAsia="Times New Roman" w:hAnsi="Times New Roman" w:cs="Times New Roman"/>
          <w:color w:val="000000"/>
          <w:sz w:val="24"/>
          <w:szCs w:val="24"/>
        </w:rPr>
        <w:t>Santiniketan</w:t>
      </w:r>
      <w:proofErr w:type="spellEnd"/>
      <w:r>
        <w:rPr>
          <w:rFonts w:ascii="Times New Roman" w:eastAsia="Times New Roman" w:hAnsi="Times New Roman" w:cs="Times New Roman"/>
          <w:color w:val="000000"/>
          <w:sz w:val="24"/>
          <w:szCs w:val="24"/>
        </w:rPr>
        <w:t xml:space="preserve"> is situated in the interfluvial region of the Ajay and the </w:t>
      </w:r>
      <w:proofErr w:type="spellStart"/>
      <w:r>
        <w:rPr>
          <w:rFonts w:ascii="Times New Roman" w:eastAsia="Times New Roman" w:hAnsi="Times New Roman" w:cs="Times New Roman"/>
          <w:i/>
          <w:iCs/>
          <w:color w:val="000000"/>
          <w:sz w:val="24"/>
          <w:szCs w:val="24"/>
        </w:rPr>
        <w:t>Kopai</w:t>
      </w:r>
      <w:proofErr w:type="spellEnd"/>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 xml:space="preserve">River. This area has a bulge with a height of 67 mt above sea level in the central part, which gradually declines to a height of 33 to 34 mt above sea level near the Ajay and </w:t>
      </w:r>
      <w:proofErr w:type="spellStart"/>
      <w:r>
        <w:rPr>
          <w:rFonts w:ascii="Times New Roman" w:eastAsia="Times New Roman" w:hAnsi="Times New Roman" w:cs="Times New Roman"/>
          <w:i/>
          <w:iCs/>
          <w:color w:val="000000"/>
          <w:sz w:val="24"/>
          <w:szCs w:val="24"/>
        </w:rPr>
        <w:t>Kopai</w:t>
      </w:r>
      <w:proofErr w:type="spellEnd"/>
      <w:r>
        <w:rPr>
          <w:rFonts w:ascii="Times New Roman" w:eastAsia="Times New Roman" w:hAnsi="Times New Roman" w:cs="Times New Roman"/>
          <w:color w:val="000000"/>
          <w:sz w:val="24"/>
          <w:szCs w:val="24"/>
        </w:rPr>
        <w:t xml:space="preserve"> River. This bulge in topography makes it like an island, separate from the </w:t>
      </w:r>
      <w:r>
        <w:rPr>
          <w:rFonts w:ascii="Times New Roman" w:eastAsia="Times New Roman" w:hAnsi="Times New Roman" w:cs="Times New Roman"/>
          <w:color w:val="000000"/>
          <w:sz w:val="24"/>
          <w:szCs w:val="24"/>
        </w:rPr>
        <w:t xml:space="preserve">surrounding areas. A large portion of this area is composed of lateritic soils. This laterite has a strong influence on the physiography of the area, mainly in the formation of the ravine land </w:t>
      </w:r>
      <w:r>
        <w:rPr>
          <w:rFonts w:ascii="Times New Roman" w:eastAsia="Times New Roman" w:hAnsi="Times New Roman" w:cs="Times New Roman"/>
          <w:i/>
          <w:iCs/>
          <w:color w:val="000000"/>
          <w:sz w:val="24"/>
          <w:szCs w:val="24"/>
        </w:rPr>
        <w:t>‘</w:t>
      </w:r>
      <w:proofErr w:type="spellStart"/>
      <w:r>
        <w:rPr>
          <w:rFonts w:ascii="Times New Roman" w:eastAsia="Times New Roman" w:hAnsi="Times New Roman" w:cs="Times New Roman"/>
          <w:i/>
          <w:iCs/>
          <w:color w:val="000000"/>
          <w:sz w:val="24"/>
          <w:szCs w:val="24"/>
        </w:rPr>
        <w:t>Khoai</w:t>
      </w:r>
      <w:proofErr w:type="spellEnd"/>
      <w:proofErr w:type="gramStart"/>
      <w:r>
        <w:rPr>
          <w:rFonts w:ascii="Times New Roman" w:eastAsia="Times New Roman" w:hAnsi="Times New Roman" w:cs="Times New Roman"/>
          <w:i/>
          <w:iCs/>
          <w:color w:val="000000"/>
          <w:sz w:val="24"/>
          <w:szCs w:val="24"/>
        </w:rPr>
        <w:t>’(</w:t>
      </w:r>
      <w:proofErr w:type="gramEnd"/>
      <w:r>
        <w:rPr>
          <w:rFonts w:ascii="Times New Roman" w:eastAsia="Times New Roman" w:hAnsi="Times New Roman" w:cs="Times New Roman"/>
          <w:i/>
          <w:iCs/>
          <w:color w:val="000000"/>
          <w:sz w:val="24"/>
          <w:szCs w:val="24"/>
        </w:rPr>
        <w:t>plate 1)</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 Due to this rolling upland topography, </w:t>
      </w:r>
      <w:proofErr w:type="spellStart"/>
      <w:r>
        <w:rPr>
          <w:rFonts w:ascii="Times New Roman" w:eastAsia="Times New Roman" w:hAnsi="Times New Roman" w:cs="Times New Roman"/>
          <w:color w:val="000000"/>
          <w:sz w:val="24"/>
          <w:szCs w:val="24"/>
        </w:rPr>
        <w:t>Santi</w:t>
      </w:r>
      <w:r>
        <w:rPr>
          <w:rFonts w:ascii="Times New Roman" w:eastAsia="Times New Roman" w:hAnsi="Times New Roman" w:cs="Times New Roman"/>
          <w:color w:val="000000"/>
          <w:sz w:val="24"/>
          <w:szCs w:val="24"/>
        </w:rPr>
        <w:t>niketan</w:t>
      </w:r>
      <w:proofErr w:type="spellEnd"/>
      <w:r>
        <w:rPr>
          <w:rFonts w:ascii="Times New Roman" w:eastAsia="Times New Roman" w:hAnsi="Times New Roman" w:cs="Times New Roman"/>
          <w:color w:val="000000"/>
          <w:sz w:val="24"/>
          <w:szCs w:val="24"/>
        </w:rPr>
        <w:t xml:space="preserve"> and its surroundings are well drained, and it is free from the flood-prone zone of the river Ajay</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as surface run-off naturally drains towards the </w:t>
      </w:r>
      <w:proofErr w:type="spellStart"/>
      <w:r>
        <w:rPr>
          <w:rFonts w:ascii="Times New Roman" w:eastAsia="Times New Roman" w:hAnsi="Times New Roman" w:cs="Times New Roman"/>
          <w:color w:val="000000"/>
          <w:sz w:val="24"/>
          <w:szCs w:val="24"/>
        </w:rPr>
        <w:t>Kopai</w:t>
      </w:r>
      <w:proofErr w:type="spellEnd"/>
      <w:r>
        <w:rPr>
          <w:rFonts w:ascii="Times New Roman" w:eastAsia="Times New Roman" w:hAnsi="Times New Roman" w:cs="Times New Roman"/>
          <w:color w:val="000000"/>
          <w:sz w:val="24"/>
          <w:szCs w:val="24"/>
        </w:rPr>
        <w:t xml:space="preserve"> river</w:t>
      </w:r>
      <w:r>
        <w:rPr>
          <w:rFonts w:ascii="Times New Roman" w:eastAsia="Times New Roman" w:hAnsi="Times New Roman" w:cs="Times New Roman"/>
          <w:sz w:val="24"/>
          <w:szCs w:val="24"/>
        </w:rPr>
        <w:t xml:space="preserve"> (Mondal</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20</w:t>
      </w:r>
      <w:r>
        <w:rPr>
          <w:rFonts w:ascii="Times New Roman" w:eastAsia="Times New Roman" w:hAnsi="Times New Roman" w:cs="Times New Roman"/>
          <w:sz w:val="24"/>
          <w:szCs w:val="24"/>
        </w:rPr>
        <w:t>25</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w:t>
      </w:r>
      <w:r>
        <w:rPr>
          <w:noProof/>
        </w:rPr>
        <w:drawing>
          <wp:anchor distT="0" distB="0" distL="114300" distR="114300" simplePos="0" relativeHeight="251648512" behindDoc="0" locked="0" layoutInCell="1" hidden="0" allowOverlap="1">
            <wp:simplePos x="0" y="0"/>
            <wp:positionH relativeFrom="column">
              <wp:posOffset>1168400</wp:posOffset>
            </wp:positionH>
            <wp:positionV relativeFrom="paragraph">
              <wp:posOffset>2366010</wp:posOffset>
            </wp:positionV>
            <wp:extent cx="3460750" cy="2593975"/>
            <wp:effectExtent l="0" t="0" r="0" b="0"/>
            <wp:wrapTopAndBottom distT="0" distB="0"/>
            <wp:docPr id="136594472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8"/>
                    <a:srcRect/>
                    <a:stretch>
                      <a:fillRect/>
                    </a:stretch>
                  </pic:blipFill>
                  <pic:spPr>
                    <a:xfrm>
                      <a:off x="0" y="0"/>
                      <a:ext cx="3460750" cy="2593975"/>
                    </a:xfrm>
                    <a:prstGeom prst="rect">
                      <a:avLst/>
                    </a:prstGeom>
                    <a:ln/>
                  </pic:spPr>
                </pic:pic>
              </a:graphicData>
            </a:graphic>
          </wp:anchor>
        </w:drawing>
      </w:r>
    </w:p>
    <w:p w:rsidR="005C32A1" w:rsidRDefault="005C32A1">
      <w:pPr>
        <w:pBdr>
          <w:top w:val="nil"/>
          <w:left w:val="nil"/>
          <w:bottom w:val="nil"/>
          <w:right w:val="nil"/>
          <w:between w:val="nil"/>
        </w:pBdr>
        <w:spacing w:after="120" w:line="360" w:lineRule="auto"/>
        <w:jc w:val="both"/>
        <w:rPr>
          <w:rFonts w:ascii="Times New Roman" w:eastAsia="Times New Roman" w:hAnsi="Times New Roman" w:cs="Times New Roman"/>
          <w:sz w:val="24"/>
          <w:szCs w:val="24"/>
        </w:rPr>
      </w:pPr>
    </w:p>
    <w:p w:rsidR="005C32A1" w:rsidRDefault="00057373">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Plate 1– </w:t>
      </w:r>
      <w:proofErr w:type="spellStart"/>
      <w:r>
        <w:rPr>
          <w:rFonts w:ascii="Times New Roman" w:eastAsia="Times New Roman" w:hAnsi="Times New Roman" w:cs="Times New Roman"/>
          <w:color w:val="000000"/>
          <w:sz w:val="24"/>
          <w:szCs w:val="24"/>
        </w:rPr>
        <w:t>Khoai</w:t>
      </w:r>
      <w:proofErr w:type="spellEnd"/>
      <w:r>
        <w:rPr>
          <w:rFonts w:ascii="Times New Roman" w:eastAsia="Times New Roman" w:hAnsi="Times New Roman" w:cs="Times New Roman"/>
          <w:color w:val="000000"/>
          <w:sz w:val="24"/>
          <w:szCs w:val="24"/>
        </w:rPr>
        <w:t xml:space="preserve">, the badland topography is not only a geographical landform, but also the cultural heritage of </w:t>
      </w:r>
      <w:proofErr w:type="spellStart"/>
      <w:r>
        <w:rPr>
          <w:rFonts w:ascii="Times New Roman" w:eastAsia="Times New Roman" w:hAnsi="Times New Roman" w:cs="Times New Roman"/>
          <w:color w:val="000000"/>
          <w:sz w:val="24"/>
          <w:szCs w:val="24"/>
        </w:rPr>
        <w:t>Santiniketan</w:t>
      </w:r>
      <w:proofErr w:type="spellEnd"/>
      <w:r>
        <w:rPr>
          <w:rFonts w:ascii="Times New Roman" w:eastAsia="Times New Roman" w:hAnsi="Times New Roman" w:cs="Times New Roman"/>
          <w:color w:val="000000"/>
          <w:sz w:val="24"/>
          <w:szCs w:val="24"/>
        </w:rPr>
        <w:t xml:space="preserve">, as it has been immortalized in the writing of Tagore and the painting of </w:t>
      </w:r>
      <w:proofErr w:type="spellStart"/>
      <w:r>
        <w:rPr>
          <w:rFonts w:ascii="Times New Roman" w:eastAsia="Times New Roman" w:hAnsi="Times New Roman" w:cs="Times New Roman"/>
          <w:color w:val="000000"/>
          <w:sz w:val="24"/>
          <w:szCs w:val="24"/>
        </w:rPr>
        <w:t>Nandalal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Basu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Ramkinkar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Baij</w:t>
      </w:r>
      <w:proofErr w:type="spellEnd"/>
      <w:r>
        <w:rPr>
          <w:rFonts w:ascii="Times New Roman" w:eastAsia="Times New Roman" w:hAnsi="Times New Roman" w:cs="Times New Roman"/>
          <w:color w:val="000000"/>
          <w:sz w:val="24"/>
          <w:szCs w:val="24"/>
        </w:rPr>
        <w:t xml:space="preserve"> &amp; so on. This area, along wit</w:t>
      </w:r>
      <w:r>
        <w:rPr>
          <w:rFonts w:ascii="Times New Roman" w:eastAsia="Times New Roman" w:hAnsi="Times New Roman" w:cs="Times New Roman"/>
          <w:color w:val="000000"/>
          <w:sz w:val="24"/>
          <w:szCs w:val="24"/>
        </w:rPr>
        <w:t xml:space="preserve">h tribal village </w:t>
      </w:r>
      <w:proofErr w:type="spellStart"/>
      <w:r>
        <w:rPr>
          <w:rFonts w:ascii="Times New Roman" w:eastAsia="Times New Roman" w:hAnsi="Times New Roman" w:cs="Times New Roman"/>
          <w:color w:val="000000"/>
          <w:sz w:val="24"/>
          <w:szCs w:val="24"/>
        </w:rPr>
        <w:t>Bonerpukur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danga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Ballavpur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danga</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Sonajhuri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iCs/>
          <w:color w:val="000000"/>
          <w:sz w:val="24"/>
          <w:szCs w:val="24"/>
        </w:rPr>
        <w:t>haat</w:t>
      </w:r>
      <w:proofErr w:type="spellEnd"/>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serves as the center of ecotourism.</w:t>
      </w:r>
    </w:p>
    <w:p w:rsidR="005C32A1" w:rsidRDefault="00057373">
      <w:pPr>
        <w:pBdr>
          <w:top w:val="nil"/>
          <w:left w:val="nil"/>
          <w:bottom w:val="nil"/>
          <w:right w:val="nil"/>
          <w:between w:val="nil"/>
        </w:pBdr>
        <w:spacing w:before="240" w:after="24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Methodology:</w:t>
      </w:r>
    </w:p>
    <w:p w:rsidR="005C32A1" w:rsidRDefault="00057373">
      <w:pPr>
        <w:pBdr>
          <w:top w:val="nil"/>
          <w:left w:val="nil"/>
          <w:bottom w:val="nil"/>
          <w:right w:val="nil"/>
          <w:between w:val="nil"/>
        </w:pBdr>
        <w:spacing w:after="12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How the </w:t>
      </w:r>
      <w:proofErr w:type="spellStart"/>
      <w:r>
        <w:rPr>
          <w:rFonts w:ascii="Times New Roman" w:eastAsia="Times New Roman" w:hAnsi="Times New Roman" w:cs="Times New Roman"/>
          <w:color w:val="000000"/>
          <w:sz w:val="24"/>
          <w:szCs w:val="24"/>
        </w:rPr>
        <w:t>Brahmacharyashram</w:t>
      </w:r>
      <w:proofErr w:type="spellEnd"/>
      <w:r>
        <w:rPr>
          <w:rFonts w:ascii="Times New Roman" w:eastAsia="Times New Roman" w:hAnsi="Times New Roman" w:cs="Times New Roman"/>
          <w:color w:val="000000"/>
          <w:sz w:val="24"/>
          <w:szCs w:val="24"/>
        </w:rPr>
        <w:t xml:space="preserve"> of Tagore and the nature-centered lifestyle in </w:t>
      </w:r>
      <w:proofErr w:type="spellStart"/>
      <w:r>
        <w:rPr>
          <w:rFonts w:ascii="Times New Roman" w:eastAsia="Times New Roman" w:hAnsi="Times New Roman" w:cs="Times New Roman"/>
          <w:color w:val="000000"/>
          <w:sz w:val="24"/>
          <w:szCs w:val="24"/>
        </w:rPr>
        <w:t>Santiniketan</w:t>
      </w:r>
      <w:proofErr w:type="spellEnd"/>
      <w:r>
        <w:rPr>
          <w:rFonts w:ascii="Times New Roman" w:eastAsia="Times New Roman" w:hAnsi="Times New Roman" w:cs="Times New Roman"/>
          <w:color w:val="000000"/>
          <w:sz w:val="24"/>
          <w:szCs w:val="24"/>
        </w:rPr>
        <w:t xml:space="preserve">, carrying away </w:t>
      </w:r>
      <w:proofErr w:type="spellStart"/>
      <w:r>
        <w:rPr>
          <w:rFonts w:ascii="Times New Roman" w:eastAsia="Times New Roman" w:hAnsi="Times New Roman" w:cs="Times New Roman"/>
          <w:color w:val="000000"/>
          <w:sz w:val="24"/>
          <w:szCs w:val="24"/>
        </w:rPr>
        <w:t>ecourbanism</w:t>
      </w:r>
      <w:proofErr w:type="spellEnd"/>
      <w:r>
        <w:rPr>
          <w:rFonts w:ascii="Times New Roman" w:eastAsia="Times New Roman" w:hAnsi="Times New Roman" w:cs="Times New Roman"/>
          <w:color w:val="000000"/>
          <w:sz w:val="24"/>
          <w:szCs w:val="24"/>
        </w:rPr>
        <w:t xml:space="preserve"> of </w:t>
      </w:r>
      <w:proofErr w:type="spellStart"/>
      <w:r>
        <w:rPr>
          <w:rFonts w:ascii="Times New Roman" w:eastAsia="Times New Roman" w:hAnsi="Times New Roman" w:cs="Times New Roman"/>
          <w:color w:val="000000"/>
          <w:sz w:val="24"/>
          <w:szCs w:val="24"/>
        </w:rPr>
        <w:t>Bolpur-Santiniketan</w:t>
      </w:r>
      <w:proofErr w:type="spellEnd"/>
      <w:r>
        <w:rPr>
          <w:rFonts w:ascii="Times New Roman" w:eastAsia="Times New Roman" w:hAnsi="Times New Roman" w:cs="Times New Roman"/>
          <w:color w:val="000000"/>
          <w:sz w:val="24"/>
          <w:szCs w:val="24"/>
        </w:rPr>
        <w:t xml:space="preserve">, is the main finding of this research. In this context, a literature </w:t>
      </w:r>
      <w:r>
        <w:rPr>
          <w:rFonts w:ascii="Times New Roman" w:eastAsia="Times New Roman" w:hAnsi="Times New Roman" w:cs="Times New Roman"/>
          <w:color w:val="000000"/>
          <w:sz w:val="24"/>
          <w:szCs w:val="24"/>
        </w:rPr>
        <w:lastRenderedPageBreak/>
        <w:t>survey supports the understanding of green architec</w:t>
      </w:r>
      <w:r>
        <w:rPr>
          <w:rFonts w:ascii="Times New Roman" w:eastAsia="Times New Roman" w:hAnsi="Times New Roman" w:cs="Times New Roman"/>
          <w:color w:val="000000"/>
          <w:sz w:val="24"/>
          <w:szCs w:val="24"/>
        </w:rPr>
        <w:t xml:space="preserve">ture, nature-based learning, and the culture of ashram life. Additionally, interviews with notable individuals from </w:t>
      </w:r>
      <w:proofErr w:type="spellStart"/>
      <w:r>
        <w:rPr>
          <w:rFonts w:ascii="Times New Roman" w:eastAsia="Times New Roman" w:hAnsi="Times New Roman" w:cs="Times New Roman"/>
          <w:color w:val="000000"/>
          <w:sz w:val="24"/>
          <w:szCs w:val="24"/>
        </w:rPr>
        <w:t>Santiniketan</w:t>
      </w:r>
      <w:proofErr w:type="spellEnd"/>
      <w:r>
        <w:rPr>
          <w:rFonts w:ascii="Times New Roman" w:eastAsia="Times New Roman" w:hAnsi="Times New Roman" w:cs="Times New Roman"/>
          <w:color w:val="000000"/>
          <w:sz w:val="24"/>
          <w:szCs w:val="24"/>
        </w:rPr>
        <w:t xml:space="preserve"> provided insights into the evolving nature-centric lifestyle of the ashram. Conversely, the modern eco-urban perspective was ex</w:t>
      </w:r>
      <w:r>
        <w:rPr>
          <w:rFonts w:ascii="Times New Roman" w:eastAsia="Times New Roman" w:hAnsi="Times New Roman" w:cs="Times New Roman"/>
          <w:color w:val="000000"/>
          <w:sz w:val="24"/>
          <w:szCs w:val="24"/>
        </w:rPr>
        <w:t xml:space="preserve">amined through observations of nature in relation to urban life. Another key methodology utilized in this research is visual ethnography, which involves studying visual forms and systems through photographs, drawings, video clips, etc., in connection with </w:t>
      </w:r>
      <w:r>
        <w:rPr>
          <w:rFonts w:ascii="Times New Roman" w:eastAsia="Times New Roman" w:hAnsi="Times New Roman" w:cs="Times New Roman"/>
          <w:color w:val="000000"/>
          <w:sz w:val="24"/>
          <w:szCs w:val="24"/>
        </w:rPr>
        <w:t xml:space="preserve">culture (Banks 1998, 9-14). In sociology and social anthropology, photographs serve as a tool for exploring society </w:t>
      </w:r>
      <w:r>
        <w:rPr>
          <w:rFonts w:ascii="Times New Roman" w:eastAsia="Times New Roman" w:hAnsi="Times New Roman" w:cs="Times New Roman"/>
          <w:sz w:val="24"/>
          <w:szCs w:val="24"/>
        </w:rPr>
        <w:t>(Bateson and Mead, 1942).</w:t>
      </w:r>
      <w:r>
        <w:rPr>
          <w:rFonts w:ascii="Times New Roman" w:eastAsia="Times New Roman" w:hAnsi="Times New Roman" w:cs="Times New Roman"/>
          <w:color w:val="000000"/>
          <w:sz w:val="24"/>
          <w:szCs w:val="24"/>
        </w:rPr>
        <w:t xml:space="preserve"> Photographs act as a silent voice and language of communication (Walker 1993), conveying complex and multiple idea</w:t>
      </w:r>
      <w:r>
        <w:rPr>
          <w:rFonts w:ascii="Times New Roman" w:eastAsia="Times New Roman" w:hAnsi="Times New Roman" w:cs="Times New Roman"/>
          <w:color w:val="000000"/>
          <w:sz w:val="24"/>
          <w:szCs w:val="24"/>
        </w:rPr>
        <w:t xml:space="preserve">s. Images are intertwined with our daily lives, lifestyles, cultures, and societies (Pink 2006). Therefore, the analysis and study of images are crucial for understanding culture and society. In this study, still photographs have been employed as a method </w:t>
      </w:r>
      <w:r>
        <w:rPr>
          <w:rFonts w:ascii="Times New Roman" w:eastAsia="Times New Roman" w:hAnsi="Times New Roman" w:cs="Times New Roman"/>
          <w:color w:val="000000"/>
          <w:sz w:val="24"/>
          <w:szCs w:val="24"/>
        </w:rPr>
        <w:t>to express an eco-urban perspective.</w:t>
      </w:r>
    </w:p>
    <w:p w:rsidR="005C32A1" w:rsidRDefault="005C32A1">
      <w:pPr>
        <w:pBdr>
          <w:top w:val="nil"/>
          <w:left w:val="nil"/>
          <w:bottom w:val="nil"/>
          <w:right w:val="nil"/>
          <w:between w:val="nil"/>
        </w:pBdr>
        <w:spacing w:after="120" w:line="360" w:lineRule="auto"/>
        <w:ind w:left="720" w:hanging="720"/>
        <w:jc w:val="both"/>
        <w:rPr>
          <w:rFonts w:ascii="Times New Roman" w:eastAsia="Times New Roman" w:hAnsi="Times New Roman" w:cs="Times New Roman"/>
          <w:sz w:val="24"/>
          <w:szCs w:val="24"/>
        </w:rPr>
      </w:pPr>
    </w:p>
    <w:p w:rsidR="005C32A1" w:rsidRDefault="00057373">
      <w:pPr>
        <w:pBdr>
          <w:top w:val="nil"/>
          <w:left w:val="nil"/>
          <w:bottom w:val="nil"/>
          <w:right w:val="nil"/>
          <w:between w:val="nil"/>
        </w:pBdr>
        <w:spacing w:after="120" w:line="360" w:lineRule="auto"/>
        <w:ind w:left="720" w:hanging="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Result &amp; discussion:</w:t>
      </w:r>
    </w:p>
    <w:p w:rsidR="005C32A1" w:rsidRDefault="00057373">
      <w:pPr>
        <w:pBdr>
          <w:top w:val="nil"/>
          <w:left w:val="nil"/>
          <w:bottom w:val="nil"/>
          <w:right w:val="nil"/>
          <w:between w:val="nil"/>
        </w:pBdr>
        <w:spacing w:before="240" w:after="240" w:line="36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b/>
          <w:bCs/>
          <w:color w:val="000000"/>
          <w:sz w:val="24"/>
          <w:szCs w:val="24"/>
        </w:rPr>
        <w:t>Eco-urbanism of the Study Area</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color w:val="000000"/>
          <w:sz w:val="24"/>
          <w:szCs w:val="24"/>
        </w:rPr>
        <w:t>Santiniketan</w:t>
      </w:r>
      <w:proofErr w:type="spellEnd"/>
      <w:r>
        <w:rPr>
          <w:rFonts w:ascii="Times New Roman" w:eastAsia="Times New Roman" w:hAnsi="Times New Roman" w:cs="Times New Roman"/>
          <w:color w:val="000000"/>
          <w:sz w:val="24"/>
          <w:szCs w:val="24"/>
        </w:rPr>
        <w:t xml:space="preserve">, the brainchild of Tagore in association with </w:t>
      </w:r>
      <w:proofErr w:type="spellStart"/>
      <w:r>
        <w:rPr>
          <w:rFonts w:ascii="Times New Roman" w:eastAsia="Times New Roman" w:hAnsi="Times New Roman" w:cs="Times New Roman"/>
          <w:color w:val="000000"/>
          <w:sz w:val="24"/>
          <w:szCs w:val="24"/>
        </w:rPr>
        <w:t>Bolpur</w:t>
      </w:r>
      <w:proofErr w:type="spellEnd"/>
      <w:r>
        <w:rPr>
          <w:rFonts w:ascii="Times New Roman" w:eastAsia="Times New Roman" w:hAnsi="Times New Roman" w:cs="Times New Roman"/>
          <w:color w:val="000000"/>
          <w:sz w:val="24"/>
          <w:szCs w:val="24"/>
        </w:rPr>
        <w:t>, has practiced eco-urbanism since its initiation, though eco-urbanism is a recent movement. The principles of eco-urbanism, set by eco-urbanism schools in the 20th century, were practiced by</w:t>
      </w:r>
      <w:r>
        <w:rPr>
          <w:rFonts w:ascii="Times New Roman" w:eastAsia="Times New Roman" w:hAnsi="Times New Roman" w:cs="Times New Roman"/>
          <w:color w:val="000000"/>
          <w:sz w:val="24"/>
          <w:szCs w:val="24"/>
        </w:rPr>
        <w:t xml:space="preserve"> Tagore, one of the great environmentalists, in his </w:t>
      </w:r>
      <w:proofErr w:type="spellStart"/>
      <w:r>
        <w:rPr>
          <w:rFonts w:ascii="Times New Roman" w:eastAsia="Times New Roman" w:hAnsi="Times New Roman" w:cs="Times New Roman"/>
          <w:color w:val="000000"/>
          <w:sz w:val="24"/>
          <w:szCs w:val="24"/>
        </w:rPr>
        <w:t>Santiniketan</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during</w:t>
      </w:r>
      <w:r>
        <w:rPr>
          <w:rFonts w:ascii="Times New Roman" w:eastAsia="Times New Roman" w:hAnsi="Times New Roman" w:cs="Times New Roman"/>
          <w:color w:val="000000"/>
          <w:sz w:val="24"/>
          <w:szCs w:val="24"/>
        </w:rPr>
        <w:t xml:space="preserve"> that period. Tagore supported ecological growth and sustainability.  In his voice, human existence and the natural world were seen as essential components of one whole.  He is a profou</w:t>
      </w:r>
      <w:r>
        <w:rPr>
          <w:rFonts w:ascii="Times New Roman" w:eastAsia="Times New Roman" w:hAnsi="Times New Roman" w:cs="Times New Roman"/>
          <w:color w:val="000000"/>
          <w:sz w:val="24"/>
          <w:szCs w:val="24"/>
        </w:rPr>
        <w:t xml:space="preserve">nd ecologist in this regard (Marsh 2017).  The Upanishads shaped his perspective on eco-ethical living (Chandra 2018, 85).  Rabindranath founded the </w:t>
      </w:r>
      <w:proofErr w:type="spellStart"/>
      <w:r>
        <w:rPr>
          <w:rFonts w:ascii="Times New Roman" w:eastAsia="Times New Roman" w:hAnsi="Times New Roman" w:cs="Times New Roman"/>
          <w:i/>
          <w:iCs/>
          <w:color w:val="000000"/>
          <w:sz w:val="24"/>
          <w:szCs w:val="24"/>
        </w:rPr>
        <w:t>Brahmacharyashram</w:t>
      </w:r>
      <w:proofErr w:type="spellEnd"/>
      <w:r>
        <w:rPr>
          <w:rFonts w:ascii="Times New Roman" w:eastAsia="Times New Roman" w:hAnsi="Times New Roman" w:cs="Times New Roman"/>
          <w:color w:val="000000"/>
          <w:sz w:val="24"/>
          <w:szCs w:val="24"/>
        </w:rPr>
        <w:t xml:space="preserve"> school in </w:t>
      </w:r>
      <w:proofErr w:type="spellStart"/>
      <w:r>
        <w:rPr>
          <w:rFonts w:ascii="Times New Roman" w:eastAsia="Times New Roman" w:hAnsi="Times New Roman" w:cs="Times New Roman"/>
          <w:color w:val="000000"/>
          <w:sz w:val="24"/>
          <w:szCs w:val="24"/>
        </w:rPr>
        <w:t>Santiniketan</w:t>
      </w:r>
      <w:proofErr w:type="spellEnd"/>
      <w:r>
        <w:rPr>
          <w:rFonts w:ascii="Times New Roman" w:eastAsia="Times New Roman" w:hAnsi="Times New Roman" w:cs="Times New Roman"/>
          <w:color w:val="000000"/>
          <w:sz w:val="24"/>
          <w:szCs w:val="24"/>
        </w:rPr>
        <w:t xml:space="preserve"> in 1901, and it was a pioneer in the field of education.  With its</w:t>
      </w:r>
      <w:r>
        <w:rPr>
          <w:rFonts w:ascii="Times New Roman" w:eastAsia="Times New Roman" w:hAnsi="Times New Roman" w:cs="Times New Roman"/>
          <w:color w:val="000000"/>
          <w:sz w:val="24"/>
          <w:szCs w:val="24"/>
        </w:rPr>
        <w:t xml:space="preserve"> outdoor classes under the trees, this school is a perfect example of the traditional Indian traditions that previously thrived in the ancient Indian forest. Educational model of Tagore aimed at the cultivation of feeling (</w:t>
      </w:r>
      <w:proofErr w:type="spellStart"/>
      <w:r>
        <w:rPr>
          <w:rFonts w:ascii="Times New Roman" w:eastAsia="Times New Roman" w:hAnsi="Times New Roman" w:cs="Times New Roman"/>
          <w:i/>
          <w:iCs/>
          <w:color w:val="000000"/>
          <w:sz w:val="24"/>
          <w:szCs w:val="24"/>
        </w:rPr>
        <w:t>Bodher</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Tapasya</w:t>
      </w:r>
      <w:proofErr w:type="spellEnd"/>
      <w:r>
        <w:rPr>
          <w:rFonts w:ascii="Times New Roman" w:eastAsia="Times New Roman" w:hAnsi="Times New Roman" w:cs="Times New Roman"/>
          <w:i/>
          <w:iCs/>
          <w:color w:val="000000"/>
          <w:sz w:val="24"/>
          <w:szCs w:val="24"/>
        </w:rPr>
        <w:t>/Sadhana</w:t>
      </w:r>
      <w:r>
        <w:rPr>
          <w:rFonts w:ascii="Times New Roman" w:eastAsia="Times New Roman" w:hAnsi="Times New Roman" w:cs="Times New Roman"/>
          <w:color w:val="000000"/>
          <w:sz w:val="24"/>
          <w:szCs w:val="24"/>
        </w:rPr>
        <w:t>) instead o</w:t>
      </w:r>
      <w:r>
        <w:rPr>
          <w:rFonts w:ascii="Times New Roman" w:eastAsia="Times New Roman" w:hAnsi="Times New Roman" w:cs="Times New Roman"/>
          <w:color w:val="000000"/>
          <w:sz w:val="24"/>
          <w:szCs w:val="24"/>
        </w:rPr>
        <w:t>f the education of intellect (Modi 2015, 107) and emphasized naturalism and aestheticism. He inspires students to know their surroundings-rocks, soil, birds, flowers, trees, etc., practically, not by bookish knowledge. They could feel the beauty, flavor, a</w:t>
      </w:r>
      <w:r>
        <w:rPr>
          <w:rFonts w:ascii="Times New Roman" w:eastAsia="Times New Roman" w:hAnsi="Times New Roman" w:cs="Times New Roman"/>
          <w:color w:val="000000"/>
          <w:sz w:val="24"/>
          <w:szCs w:val="24"/>
        </w:rPr>
        <w:t xml:space="preserve">nd smell of nature through this nature study, which gave birth to respect for nature in the students’ minds. </w:t>
      </w:r>
      <w:r>
        <w:rPr>
          <w:rFonts w:ascii="Times New Roman" w:eastAsia="Times New Roman" w:hAnsi="Times New Roman" w:cs="Times New Roman"/>
          <w:sz w:val="24"/>
          <w:szCs w:val="24"/>
        </w:rPr>
        <w:t xml:space="preserve">Gardening was very important, and children had to participate in it as a small plot of land was allotted to a child, and he had to grow vegetables </w:t>
      </w:r>
      <w:r>
        <w:rPr>
          <w:rFonts w:ascii="Times New Roman" w:eastAsia="Times New Roman" w:hAnsi="Times New Roman" w:cs="Times New Roman"/>
          <w:sz w:val="24"/>
          <w:szCs w:val="24"/>
        </w:rPr>
        <w:t>or flowers in it (</w:t>
      </w:r>
      <w:r>
        <w:rPr>
          <w:rFonts w:ascii="Times New Roman" w:eastAsia="Times New Roman" w:hAnsi="Times New Roman" w:cs="Times New Roman"/>
          <w:sz w:val="24"/>
          <w:szCs w:val="24"/>
        </w:rPr>
        <w:t>Mukhopadhyay 1952</w:t>
      </w:r>
      <w:r>
        <w:rPr>
          <w:rFonts w:ascii="Times New Roman" w:eastAsia="Times New Roman" w:hAnsi="Times New Roman" w:cs="Times New Roman"/>
          <w:sz w:val="24"/>
          <w:szCs w:val="24"/>
        </w:rPr>
        <w:t>).</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 xml:space="preserve">Influenced by </w:t>
      </w:r>
      <w:proofErr w:type="spellStart"/>
      <w:r>
        <w:rPr>
          <w:rFonts w:ascii="Times New Roman" w:eastAsia="Times New Roman" w:hAnsi="Times New Roman" w:cs="Times New Roman"/>
          <w:color w:val="000000"/>
          <w:sz w:val="24"/>
          <w:szCs w:val="24"/>
        </w:rPr>
        <w:t>Tapovan</w:t>
      </w:r>
      <w:proofErr w:type="spellEnd"/>
      <w:r>
        <w:rPr>
          <w:rFonts w:ascii="Times New Roman" w:eastAsia="Times New Roman" w:hAnsi="Times New Roman" w:cs="Times New Roman"/>
          <w:color w:val="000000"/>
          <w:sz w:val="24"/>
          <w:szCs w:val="24"/>
        </w:rPr>
        <w:t xml:space="preserve"> of ancient India, Rabindranath furnished his </w:t>
      </w:r>
      <w:proofErr w:type="spellStart"/>
      <w:r>
        <w:rPr>
          <w:rFonts w:ascii="Times New Roman" w:eastAsia="Times New Roman" w:hAnsi="Times New Roman" w:cs="Times New Roman"/>
          <w:color w:val="000000"/>
          <w:sz w:val="24"/>
          <w:szCs w:val="24"/>
        </w:rPr>
        <w:t>Brahmacharyashram</w:t>
      </w:r>
      <w:proofErr w:type="spellEnd"/>
      <w:r>
        <w:rPr>
          <w:rFonts w:ascii="Times New Roman" w:eastAsia="Times New Roman" w:hAnsi="Times New Roman" w:cs="Times New Roman"/>
          <w:color w:val="000000"/>
          <w:sz w:val="24"/>
          <w:szCs w:val="24"/>
        </w:rPr>
        <w:t xml:space="preserve"> in an </w:t>
      </w:r>
      <w:proofErr w:type="spellStart"/>
      <w:r>
        <w:rPr>
          <w:rFonts w:ascii="Times New Roman" w:eastAsia="Times New Roman" w:hAnsi="Times New Roman" w:cs="Times New Roman"/>
          <w:color w:val="000000"/>
          <w:sz w:val="24"/>
          <w:szCs w:val="24"/>
        </w:rPr>
        <w:t>ecocentric</w:t>
      </w:r>
      <w:proofErr w:type="spellEnd"/>
      <w:r>
        <w:rPr>
          <w:rFonts w:ascii="Times New Roman" w:eastAsia="Times New Roman" w:hAnsi="Times New Roman" w:cs="Times New Roman"/>
          <w:color w:val="000000"/>
          <w:sz w:val="24"/>
          <w:szCs w:val="24"/>
        </w:rPr>
        <w:t xml:space="preserve"> way, as there were rows of tall </w:t>
      </w:r>
      <w:r>
        <w:rPr>
          <w:rFonts w:ascii="Times New Roman" w:eastAsia="Times New Roman" w:hAnsi="Times New Roman" w:cs="Times New Roman"/>
          <w:i/>
          <w:iCs/>
          <w:color w:val="000000"/>
          <w:sz w:val="24"/>
          <w:szCs w:val="24"/>
        </w:rPr>
        <w:t>Sal</w:t>
      </w:r>
      <w:r>
        <w:rPr>
          <w:rFonts w:ascii="Times New Roman" w:eastAsia="Times New Roman" w:hAnsi="Times New Roman" w:cs="Times New Roman"/>
          <w:color w:val="000000"/>
          <w:sz w:val="24"/>
          <w:szCs w:val="24"/>
        </w:rPr>
        <w:t xml:space="preserve"> trees in the southern extremity, mango groves in the east, and in the west were palm trees, as well as in the north were groves of </w:t>
      </w:r>
      <w:proofErr w:type="spellStart"/>
      <w:r>
        <w:rPr>
          <w:rFonts w:ascii="Times New Roman" w:eastAsia="Times New Roman" w:hAnsi="Times New Roman" w:cs="Times New Roman"/>
          <w:i/>
          <w:iCs/>
          <w:color w:val="000000"/>
          <w:sz w:val="24"/>
          <w:szCs w:val="24"/>
        </w:rPr>
        <w:t>amloki</w:t>
      </w:r>
      <w:proofErr w:type="spellEnd"/>
      <w:r>
        <w:rPr>
          <w:rFonts w:ascii="Times New Roman" w:eastAsia="Times New Roman" w:hAnsi="Times New Roman" w:cs="Times New Roman"/>
          <w:color w:val="000000"/>
          <w:sz w:val="24"/>
          <w:szCs w:val="24"/>
        </w:rPr>
        <w:t xml:space="preserve"> (gooseberry) (plates</w:t>
      </w:r>
      <w:r>
        <w:rPr>
          <w:rFonts w:ascii="Times New Roman" w:eastAsia="Times New Roman" w:hAnsi="Times New Roman" w:cs="Times New Roman"/>
          <w:i/>
          <w:iCs/>
          <w:color w:val="000000"/>
          <w:sz w:val="24"/>
          <w:szCs w:val="24"/>
        </w:rPr>
        <w:t xml:space="preserve"> 2 &amp; 3</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FF0000"/>
          <w:sz w:val="24"/>
          <w:szCs w:val="24"/>
        </w:rPr>
        <w:t xml:space="preserve"> </w:t>
      </w:r>
    </w:p>
    <w:p w:rsidR="005C32A1" w:rsidRDefault="00057373">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noProof/>
        </w:rPr>
        <w:lastRenderedPageBreak/>
        <w:drawing>
          <wp:anchor distT="0" distB="0" distL="114300" distR="114300" simplePos="0" relativeHeight="251649536" behindDoc="0" locked="0" layoutInCell="1" hidden="0" allowOverlap="1">
            <wp:simplePos x="0" y="0"/>
            <wp:positionH relativeFrom="column">
              <wp:posOffset>1</wp:posOffset>
            </wp:positionH>
            <wp:positionV relativeFrom="paragraph">
              <wp:posOffset>356235</wp:posOffset>
            </wp:positionV>
            <wp:extent cx="3143250" cy="2630805"/>
            <wp:effectExtent l="0" t="0" r="0" b="0"/>
            <wp:wrapTopAndBottom distT="0" distB="0"/>
            <wp:docPr id="1365944730" name="image17.png" descr="C:\Users\Probodh\Downloads\New doc 11-Nov-2020 8.03 PM_1.jpg"/>
            <wp:cNvGraphicFramePr/>
            <a:graphic xmlns:a="http://schemas.openxmlformats.org/drawingml/2006/main">
              <a:graphicData uri="http://schemas.openxmlformats.org/drawingml/2006/picture">
                <pic:pic xmlns:pic="http://schemas.openxmlformats.org/drawingml/2006/picture">
                  <pic:nvPicPr>
                    <pic:cNvPr id="0" name="image17.png" descr="C:\Users\Probodh\Downloads\New doc 11-Nov-2020 8.03 PM_1.jpg"/>
                    <pic:cNvPicPr preferRelativeResize="0"/>
                  </pic:nvPicPr>
                  <pic:blipFill>
                    <a:blip r:embed="rId9"/>
                    <a:srcRect/>
                    <a:stretch>
                      <a:fillRect/>
                    </a:stretch>
                  </pic:blipFill>
                  <pic:spPr>
                    <a:xfrm>
                      <a:off x="0" y="0"/>
                      <a:ext cx="3143250" cy="2630805"/>
                    </a:xfrm>
                    <a:prstGeom prst="rect">
                      <a:avLst/>
                    </a:prstGeom>
                    <a:ln/>
                  </pic:spPr>
                </pic:pic>
              </a:graphicData>
            </a:graphic>
          </wp:anchor>
        </w:drawing>
      </w:r>
      <w:r>
        <w:rPr>
          <w:noProof/>
        </w:rPr>
        <w:drawing>
          <wp:anchor distT="0" distB="0" distL="114300" distR="114300" simplePos="0" relativeHeight="251650560" behindDoc="0" locked="0" layoutInCell="1" hidden="0" allowOverlap="1">
            <wp:simplePos x="0" y="0"/>
            <wp:positionH relativeFrom="column">
              <wp:posOffset>3181350</wp:posOffset>
            </wp:positionH>
            <wp:positionV relativeFrom="paragraph">
              <wp:posOffset>361950</wp:posOffset>
            </wp:positionV>
            <wp:extent cx="3352800" cy="2604770"/>
            <wp:effectExtent l="0" t="0" r="0" b="0"/>
            <wp:wrapTopAndBottom distT="0" distB="0"/>
            <wp:docPr id="136594472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3352800" cy="2604770"/>
                    </a:xfrm>
                    <a:prstGeom prst="rect">
                      <a:avLst/>
                    </a:prstGeom>
                    <a:ln/>
                  </pic:spPr>
                </pic:pic>
              </a:graphicData>
            </a:graphic>
          </wp:anchor>
        </w:drawing>
      </w:r>
    </w:p>
    <w:p w:rsidR="005C32A1" w:rsidRDefault="00057373">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bookmarkStart w:id="0" w:name="_heading=h.5s50286e4m84" w:colFirst="0" w:colLast="0"/>
      <w:bookmarkEnd w:id="0"/>
      <w:r>
        <w:rPr>
          <w:rFonts w:ascii="Times New Roman" w:eastAsia="Times New Roman" w:hAnsi="Times New Roman" w:cs="Times New Roman"/>
          <w:color w:val="000000"/>
          <w:sz w:val="24"/>
          <w:szCs w:val="24"/>
        </w:rPr>
        <w:t>Plate – 2(</w:t>
      </w:r>
      <w:proofErr w:type="spellStart"/>
      <w:r>
        <w:rPr>
          <w:rFonts w:ascii="Times New Roman" w:eastAsia="Times New Roman" w:hAnsi="Times New Roman" w:cs="Times New Roman"/>
          <w:color w:val="000000"/>
          <w:sz w:val="24"/>
          <w:szCs w:val="24"/>
        </w:rPr>
        <w:t>Saha</w:t>
      </w:r>
      <w:proofErr w:type="spellEnd"/>
      <w:r>
        <w:rPr>
          <w:rFonts w:ascii="Times New Roman" w:eastAsia="Times New Roman" w:hAnsi="Times New Roman" w:cs="Times New Roman"/>
          <w:color w:val="000000"/>
          <w:sz w:val="24"/>
          <w:szCs w:val="24"/>
        </w:rPr>
        <w:t xml:space="preserve"> 2008, plate 3) &amp; 3, tranquil, serene </w:t>
      </w:r>
      <w:proofErr w:type="spellStart"/>
      <w:r>
        <w:rPr>
          <w:rFonts w:ascii="Times New Roman" w:eastAsia="Times New Roman" w:hAnsi="Times New Roman" w:cs="Times New Roman"/>
          <w:color w:val="000000"/>
          <w:sz w:val="24"/>
          <w:szCs w:val="24"/>
        </w:rPr>
        <w:t>Brahmacharyashram</w:t>
      </w:r>
      <w:proofErr w:type="spellEnd"/>
      <w:r>
        <w:rPr>
          <w:rFonts w:ascii="Times New Roman" w:eastAsia="Times New Roman" w:hAnsi="Times New Roman" w:cs="Times New Roman"/>
          <w:color w:val="000000"/>
          <w:sz w:val="24"/>
          <w:szCs w:val="24"/>
        </w:rPr>
        <w:t xml:space="preserve"> during Tagore </w:t>
      </w:r>
      <w:r>
        <w:rPr>
          <w:rFonts w:ascii="Times New Roman" w:eastAsia="Times New Roman" w:hAnsi="Times New Roman" w:cs="Times New Roman"/>
          <w:color w:val="000000"/>
          <w:sz w:val="24"/>
          <w:szCs w:val="24"/>
        </w:rPr>
        <w:t xml:space="preserve">&amp; present day, is encompassed by rows of trees. The shadow intense </w:t>
      </w:r>
      <w:r>
        <w:rPr>
          <w:rFonts w:ascii="Times New Roman" w:eastAsia="Times New Roman" w:hAnsi="Times New Roman" w:cs="Times New Roman"/>
          <w:i/>
          <w:iCs/>
          <w:color w:val="000000"/>
          <w:sz w:val="24"/>
          <w:szCs w:val="24"/>
        </w:rPr>
        <w:t xml:space="preserve">Sal </w:t>
      </w:r>
      <w:proofErr w:type="spellStart"/>
      <w:r>
        <w:rPr>
          <w:rFonts w:ascii="Times New Roman" w:eastAsia="Times New Roman" w:hAnsi="Times New Roman" w:cs="Times New Roman"/>
          <w:i/>
          <w:iCs/>
          <w:color w:val="000000"/>
          <w:sz w:val="24"/>
          <w:szCs w:val="24"/>
        </w:rPr>
        <w:t>Bithi</w:t>
      </w:r>
      <w:proofErr w:type="spellEnd"/>
      <w:r>
        <w:rPr>
          <w:rFonts w:ascii="Times New Roman" w:eastAsia="Times New Roman" w:hAnsi="Times New Roman" w:cs="Times New Roman"/>
          <w:color w:val="000000"/>
          <w:sz w:val="24"/>
          <w:szCs w:val="24"/>
        </w:rPr>
        <w:t xml:space="preserve"> &amp; row of other trees not only have aesthetic values but also a positive impact on the microclimate. The ashram area with an unmetalled road covered with red earth soil still bears</w:t>
      </w:r>
      <w:r>
        <w:rPr>
          <w:rFonts w:ascii="Times New Roman" w:eastAsia="Times New Roman" w:hAnsi="Times New Roman" w:cs="Times New Roman"/>
          <w:color w:val="000000"/>
          <w:sz w:val="24"/>
          <w:szCs w:val="24"/>
        </w:rPr>
        <w:t xml:space="preserve"> Tagore’s approach of sustainable use of nature &amp; natural resources.</w:t>
      </w:r>
    </w:p>
    <w:p w:rsidR="005C32A1" w:rsidRDefault="00057373">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Visva</w:t>
      </w:r>
      <w:proofErr w:type="spellEnd"/>
      <w:r>
        <w:rPr>
          <w:rFonts w:ascii="Times New Roman" w:eastAsia="Times New Roman" w:hAnsi="Times New Roman" w:cs="Times New Roman"/>
          <w:color w:val="000000"/>
          <w:sz w:val="24"/>
          <w:szCs w:val="24"/>
        </w:rPr>
        <w:t xml:space="preserve">-Bharat, the extended part of the </w:t>
      </w:r>
      <w:proofErr w:type="spellStart"/>
      <w:r>
        <w:rPr>
          <w:rFonts w:ascii="Times New Roman" w:eastAsia="Times New Roman" w:hAnsi="Times New Roman" w:cs="Times New Roman"/>
          <w:color w:val="000000"/>
          <w:sz w:val="24"/>
          <w:szCs w:val="24"/>
        </w:rPr>
        <w:t>Brahmacharyashram</w:t>
      </w:r>
      <w:proofErr w:type="spellEnd"/>
      <w:r>
        <w:rPr>
          <w:rFonts w:ascii="Times New Roman" w:eastAsia="Times New Roman" w:hAnsi="Times New Roman" w:cs="Times New Roman"/>
          <w:color w:val="000000"/>
          <w:sz w:val="24"/>
          <w:szCs w:val="24"/>
        </w:rPr>
        <w:t>, is different from other educational institutions as here nature and seasons are celebrated instead of religious festivals. Nature</w:t>
      </w:r>
      <w:r>
        <w:rPr>
          <w:rFonts w:ascii="Times New Roman" w:eastAsia="Times New Roman" w:hAnsi="Times New Roman" w:cs="Times New Roman"/>
          <w:color w:val="000000"/>
          <w:sz w:val="24"/>
          <w:szCs w:val="24"/>
        </w:rPr>
        <w:t xml:space="preserve"> study and celebration of different seasons are ways to become one with nature. His educational concept advocated for a student's life to be in harmony with all existence.  He asserts that children possess an active subconscious mind akin to a tree, enabli</w:t>
      </w:r>
      <w:r>
        <w:rPr>
          <w:rFonts w:ascii="Times New Roman" w:eastAsia="Times New Roman" w:hAnsi="Times New Roman" w:cs="Times New Roman"/>
          <w:color w:val="000000"/>
          <w:sz w:val="24"/>
          <w:szCs w:val="24"/>
        </w:rPr>
        <w:t>ng them to absorb nourishment from their environment.  The five fundamental elements of the Universe—</w:t>
      </w:r>
      <w:proofErr w:type="spellStart"/>
      <w:r>
        <w:rPr>
          <w:rFonts w:ascii="Times New Roman" w:eastAsia="Times New Roman" w:hAnsi="Times New Roman" w:cs="Times New Roman"/>
          <w:color w:val="000000"/>
          <w:sz w:val="24"/>
          <w:szCs w:val="24"/>
        </w:rPr>
        <w:t>Kshiti</w:t>
      </w:r>
      <w:proofErr w:type="spellEnd"/>
      <w:r>
        <w:rPr>
          <w:rFonts w:ascii="Times New Roman" w:eastAsia="Times New Roman" w:hAnsi="Times New Roman" w:cs="Times New Roman"/>
          <w:color w:val="000000"/>
          <w:sz w:val="24"/>
          <w:szCs w:val="24"/>
        </w:rPr>
        <w:t xml:space="preserve"> (earth), </w:t>
      </w:r>
      <w:r>
        <w:rPr>
          <w:rFonts w:ascii="Times New Roman" w:eastAsia="Times New Roman" w:hAnsi="Times New Roman" w:cs="Times New Roman"/>
          <w:i/>
          <w:iCs/>
          <w:color w:val="000000"/>
          <w:sz w:val="24"/>
          <w:szCs w:val="24"/>
        </w:rPr>
        <w:t>Op</w:t>
      </w:r>
      <w:r>
        <w:rPr>
          <w:rFonts w:ascii="Times New Roman" w:eastAsia="Times New Roman" w:hAnsi="Times New Roman" w:cs="Times New Roman"/>
          <w:color w:val="000000"/>
          <w:sz w:val="24"/>
          <w:szCs w:val="24"/>
        </w:rPr>
        <w:t xml:space="preserve"> (water), </w:t>
      </w:r>
      <w:proofErr w:type="spellStart"/>
      <w:r>
        <w:rPr>
          <w:rFonts w:ascii="Times New Roman" w:eastAsia="Times New Roman" w:hAnsi="Times New Roman" w:cs="Times New Roman"/>
          <w:i/>
          <w:iCs/>
          <w:color w:val="000000"/>
          <w:sz w:val="24"/>
          <w:szCs w:val="24"/>
        </w:rPr>
        <w:t>Tej</w:t>
      </w:r>
      <w:proofErr w:type="spellEnd"/>
      <w:r>
        <w:rPr>
          <w:rFonts w:ascii="Times New Roman" w:eastAsia="Times New Roman" w:hAnsi="Times New Roman" w:cs="Times New Roman"/>
          <w:color w:val="000000"/>
          <w:sz w:val="24"/>
          <w:szCs w:val="24"/>
        </w:rPr>
        <w:t xml:space="preserve"> (heat), </w:t>
      </w:r>
      <w:proofErr w:type="spellStart"/>
      <w:r>
        <w:rPr>
          <w:rFonts w:ascii="Times New Roman" w:eastAsia="Times New Roman" w:hAnsi="Times New Roman" w:cs="Times New Roman"/>
          <w:i/>
          <w:iCs/>
          <w:color w:val="000000"/>
          <w:sz w:val="24"/>
          <w:szCs w:val="24"/>
        </w:rPr>
        <w:t>Marut</w:t>
      </w:r>
      <w:proofErr w:type="spellEnd"/>
      <w:r>
        <w:rPr>
          <w:rFonts w:ascii="Times New Roman" w:eastAsia="Times New Roman" w:hAnsi="Times New Roman" w:cs="Times New Roman"/>
          <w:color w:val="000000"/>
          <w:sz w:val="24"/>
          <w:szCs w:val="24"/>
        </w:rPr>
        <w:t xml:space="preserve"> (air), and </w:t>
      </w:r>
      <w:proofErr w:type="spellStart"/>
      <w:r>
        <w:rPr>
          <w:rFonts w:ascii="Times New Roman" w:eastAsia="Times New Roman" w:hAnsi="Times New Roman" w:cs="Times New Roman"/>
          <w:i/>
          <w:iCs/>
          <w:color w:val="000000"/>
          <w:sz w:val="24"/>
          <w:szCs w:val="24"/>
        </w:rPr>
        <w:t>Byom</w:t>
      </w:r>
      <w:proofErr w:type="spellEnd"/>
      <w:r>
        <w:rPr>
          <w:rFonts w:ascii="Times New Roman" w:eastAsia="Times New Roman" w:hAnsi="Times New Roman" w:cs="Times New Roman"/>
          <w:color w:val="000000"/>
          <w:sz w:val="24"/>
          <w:szCs w:val="24"/>
        </w:rPr>
        <w:t xml:space="preserve"> (space)—are personified and venerated through the recitation of Vedic mantras.  Open-air classrooms (Plate-4 &amp; 5), harmonized with the chattering of birds, seasonal physiological changes of trees, red soil, and the early breeze, foster a bond between stud</w:t>
      </w:r>
      <w:r>
        <w:rPr>
          <w:rFonts w:ascii="Times New Roman" w:eastAsia="Times New Roman" w:hAnsi="Times New Roman" w:cs="Times New Roman"/>
          <w:color w:val="000000"/>
          <w:sz w:val="24"/>
          <w:szCs w:val="24"/>
        </w:rPr>
        <w:t xml:space="preserve">ents and nature.  Festivals are celebrated here, giving priority to the environment. </w:t>
      </w:r>
      <w:proofErr w:type="spellStart"/>
      <w:r>
        <w:rPr>
          <w:rFonts w:ascii="Times New Roman" w:eastAsia="Times New Roman" w:hAnsi="Times New Roman" w:cs="Times New Roman"/>
          <w:i/>
          <w:iCs/>
          <w:color w:val="000000"/>
          <w:sz w:val="24"/>
          <w:szCs w:val="24"/>
        </w:rPr>
        <w:t>Vrikshoropona</w:t>
      </w:r>
      <w:proofErr w:type="spellEnd"/>
      <w:r>
        <w:rPr>
          <w:rFonts w:ascii="Times New Roman" w:eastAsia="Times New Roman" w:hAnsi="Times New Roman" w:cs="Times New Roman"/>
          <w:color w:val="000000"/>
          <w:sz w:val="24"/>
          <w:szCs w:val="24"/>
        </w:rPr>
        <w:t xml:space="preserve">; tree plantation ceremony, </w:t>
      </w:r>
      <w:proofErr w:type="spellStart"/>
      <w:r>
        <w:rPr>
          <w:rFonts w:ascii="Times New Roman" w:eastAsia="Times New Roman" w:hAnsi="Times New Roman" w:cs="Times New Roman"/>
          <w:i/>
          <w:iCs/>
          <w:color w:val="000000"/>
          <w:sz w:val="24"/>
          <w:szCs w:val="24"/>
        </w:rPr>
        <w:t>Holokarshana</w:t>
      </w:r>
      <w:proofErr w:type="spellEnd"/>
      <w:r>
        <w:rPr>
          <w:rFonts w:ascii="Times New Roman" w:eastAsia="Times New Roman" w:hAnsi="Times New Roman" w:cs="Times New Roman"/>
          <w:color w:val="000000"/>
          <w:sz w:val="24"/>
          <w:szCs w:val="24"/>
        </w:rPr>
        <w:t xml:space="preserve">; ploughing ceremony, </w:t>
      </w:r>
      <w:proofErr w:type="spellStart"/>
      <w:r>
        <w:rPr>
          <w:rFonts w:ascii="Times New Roman" w:eastAsia="Times New Roman" w:hAnsi="Times New Roman" w:cs="Times New Roman"/>
          <w:i/>
          <w:iCs/>
          <w:color w:val="000000"/>
          <w:sz w:val="24"/>
          <w:szCs w:val="24"/>
        </w:rPr>
        <w:t>Basanta</w:t>
      </w:r>
      <w:proofErr w:type="spellEnd"/>
      <w:r>
        <w:rPr>
          <w:rFonts w:ascii="Times New Roman" w:eastAsia="Times New Roman" w:hAnsi="Times New Roman" w:cs="Times New Roman"/>
          <w:i/>
          <w:iCs/>
          <w:color w:val="000000"/>
          <w:sz w:val="24"/>
          <w:szCs w:val="24"/>
        </w:rPr>
        <w:t xml:space="preserve"> Utsav</w:t>
      </w:r>
      <w:r>
        <w:rPr>
          <w:rFonts w:ascii="Times New Roman" w:eastAsia="Times New Roman" w:hAnsi="Times New Roman" w:cs="Times New Roman"/>
          <w:color w:val="000000"/>
          <w:sz w:val="24"/>
          <w:szCs w:val="24"/>
        </w:rPr>
        <w:t xml:space="preserve">; festival of spring – all are celebrated to worship and cherish Nature, which was </w:t>
      </w:r>
      <w:r>
        <w:rPr>
          <w:rFonts w:ascii="Times New Roman" w:eastAsia="Times New Roman" w:hAnsi="Times New Roman" w:cs="Times New Roman"/>
          <w:color w:val="000000"/>
          <w:sz w:val="24"/>
          <w:szCs w:val="24"/>
        </w:rPr>
        <w:t xml:space="preserve">started by the great environmentalist Tagore. In Tagore’s view, education could not be complete without knowing one's cultural roots. He wants to expand the relationship with the neighboring village and tribal community, the outcome of which is </w:t>
      </w:r>
      <w:proofErr w:type="spellStart"/>
      <w:r>
        <w:rPr>
          <w:rFonts w:ascii="Times New Roman" w:eastAsia="Times New Roman" w:hAnsi="Times New Roman" w:cs="Times New Roman"/>
          <w:color w:val="000000"/>
          <w:sz w:val="24"/>
          <w:szCs w:val="24"/>
        </w:rPr>
        <w:t>Sriniketan</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The fundamental </w:t>
      </w:r>
      <w:r>
        <w:rPr>
          <w:rFonts w:ascii="Times New Roman" w:eastAsia="Times New Roman" w:hAnsi="Times New Roman" w:cs="Times New Roman"/>
          <w:color w:val="000000"/>
          <w:sz w:val="24"/>
          <w:szCs w:val="24"/>
        </w:rPr>
        <w:lastRenderedPageBreak/>
        <w:t xml:space="preserve">premise of the </w:t>
      </w:r>
      <w:proofErr w:type="spellStart"/>
      <w:r>
        <w:rPr>
          <w:rFonts w:ascii="Times New Roman" w:eastAsia="Times New Roman" w:hAnsi="Times New Roman" w:cs="Times New Roman"/>
          <w:color w:val="000000"/>
          <w:sz w:val="24"/>
          <w:szCs w:val="24"/>
        </w:rPr>
        <w:t>Sriniketan</w:t>
      </w:r>
      <w:proofErr w:type="spellEnd"/>
      <w:r>
        <w:rPr>
          <w:rFonts w:ascii="Times New Roman" w:eastAsia="Times New Roman" w:hAnsi="Times New Roman" w:cs="Times New Roman"/>
          <w:color w:val="000000"/>
          <w:sz w:val="24"/>
          <w:szCs w:val="24"/>
        </w:rPr>
        <w:t xml:space="preserve"> education was in its teaching of handicrafts, including leather work, weaving, book binding, needlework, pottery, wood carving, lacquer crafts, </w:t>
      </w:r>
      <w:proofErr w:type="spellStart"/>
      <w:r>
        <w:rPr>
          <w:rFonts w:ascii="Times New Roman" w:eastAsia="Times New Roman" w:hAnsi="Times New Roman" w:cs="Times New Roman"/>
          <w:color w:val="000000"/>
          <w:sz w:val="24"/>
          <w:szCs w:val="24"/>
        </w:rPr>
        <w:t>durric</w:t>
      </w:r>
      <w:proofErr w:type="spellEnd"/>
      <w:r>
        <w:rPr>
          <w:rFonts w:ascii="Times New Roman" w:eastAsia="Times New Roman" w:hAnsi="Times New Roman" w:cs="Times New Roman"/>
          <w:color w:val="000000"/>
          <w:sz w:val="24"/>
          <w:szCs w:val="24"/>
        </w:rPr>
        <w:t xml:space="preserve"> making, and block printing.</w:t>
      </w:r>
      <w:r>
        <w:rPr>
          <w:noProof/>
        </w:rPr>
        <w:drawing>
          <wp:anchor distT="0" distB="0" distL="114300" distR="114300" simplePos="0" relativeHeight="251651584" behindDoc="0" locked="0" layoutInCell="1" hidden="0" allowOverlap="1">
            <wp:simplePos x="0" y="0"/>
            <wp:positionH relativeFrom="column">
              <wp:posOffset>3293110</wp:posOffset>
            </wp:positionH>
            <wp:positionV relativeFrom="paragraph">
              <wp:posOffset>538480</wp:posOffset>
            </wp:positionV>
            <wp:extent cx="2962033" cy="2045970"/>
            <wp:effectExtent l="0" t="0" r="0" b="0"/>
            <wp:wrapTopAndBottom distT="0" distB="0"/>
            <wp:docPr id="13659447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2962033" cy="2045970"/>
                    </a:xfrm>
                    <a:prstGeom prst="rect">
                      <a:avLst/>
                    </a:prstGeom>
                    <a:ln/>
                  </pic:spPr>
                </pic:pic>
              </a:graphicData>
            </a:graphic>
          </wp:anchor>
        </w:drawing>
      </w:r>
      <w:r>
        <w:rPr>
          <w:noProof/>
        </w:rPr>
        <w:drawing>
          <wp:anchor distT="0" distB="0" distL="114300" distR="114300" simplePos="0" relativeHeight="251652608" behindDoc="0" locked="0" layoutInCell="1" hidden="0" allowOverlap="1">
            <wp:simplePos x="0" y="0"/>
            <wp:positionH relativeFrom="column">
              <wp:posOffset>123825</wp:posOffset>
            </wp:positionH>
            <wp:positionV relativeFrom="paragraph">
              <wp:posOffset>536575</wp:posOffset>
            </wp:positionV>
            <wp:extent cx="3046730" cy="2019300"/>
            <wp:effectExtent l="0" t="0" r="0" b="0"/>
            <wp:wrapTopAndBottom distT="0" distB="0"/>
            <wp:docPr id="136594472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3046730" cy="2019300"/>
                    </a:xfrm>
                    <a:prstGeom prst="rect">
                      <a:avLst/>
                    </a:prstGeom>
                    <a:ln/>
                  </pic:spPr>
                </pic:pic>
              </a:graphicData>
            </a:graphic>
          </wp:anchor>
        </w:drawing>
      </w:r>
    </w:p>
    <w:p w:rsidR="005C32A1" w:rsidRDefault="00057373">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Plate 4(source- Rabindra Bhavan archive) &amp; 5, the first one is of open-air education started by Tagore in the </w:t>
      </w:r>
      <w:proofErr w:type="spellStart"/>
      <w:r>
        <w:rPr>
          <w:rFonts w:ascii="Times New Roman" w:eastAsia="Times New Roman" w:hAnsi="Times New Roman" w:cs="Times New Roman"/>
          <w:color w:val="000000"/>
          <w:sz w:val="24"/>
          <w:szCs w:val="24"/>
        </w:rPr>
        <w:t>Brahmacharyashram</w:t>
      </w:r>
      <w:proofErr w:type="spellEnd"/>
      <w:r>
        <w:rPr>
          <w:rFonts w:ascii="Times New Roman" w:eastAsia="Times New Roman" w:hAnsi="Times New Roman" w:cs="Times New Roman"/>
          <w:color w:val="000000"/>
          <w:sz w:val="24"/>
          <w:szCs w:val="24"/>
        </w:rPr>
        <w:t xml:space="preserve"> to learn from our great teacher, Nature. It is not only effective for the all-around development of the young child, but also re</w:t>
      </w:r>
      <w:r>
        <w:rPr>
          <w:rFonts w:ascii="Times New Roman" w:eastAsia="Times New Roman" w:hAnsi="Times New Roman" w:cs="Times New Roman"/>
          <w:color w:val="000000"/>
          <w:sz w:val="24"/>
          <w:szCs w:val="24"/>
        </w:rPr>
        <w:t xml:space="preserve">duces the consumption of electricity, making the students environmentally conscious. The second one is of the present-day </w:t>
      </w:r>
      <w:proofErr w:type="spellStart"/>
      <w:r>
        <w:rPr>
          <w:rFonts w:ascii="Times New Roman" w:eastAsia="Times New Roman" w:hAnsi="Times New Roman" w:cs="Times New Roman"/>
          <w:color w:val="000000"/>
          <w:sz w:val="24"/>
          <w:szCs w:val="24"/>
        </w:rPr>
        <w:t>Patha</w:t>
      </w:r>
      <w:proofErr w:type="spellEnd"/>
      <w:r>
        <w:rPr>
          <w:rFonts w:ascii="Times New Roman" w:eastAsia="Times New Roman" w:hAnsi="Times New Roman" w:cs="Times New Roman"/>
          <w:color w:val="000000"/>
          <w:sz w:val="24"/>
          <w:szCs w:val="24"/>
        </w:rPr>
        <w:t xml:space="preserve"> Bhavana. Teaching, going on beneath the trees, reflects the attachment of children’s mind, soul, with soil, air, and other aspec</w:t>
      </w:r>
      <w:r>
        <w:rPr>
          <w:rFonts w:ascii="Times New Roman" w:eastAsia="Times New Roman" w:hAnsi="Times New Roman" w:cs="Times New Roman"/>
          <w:color w:val="000000"/>
          <w:sz w:val="24"/>
          <w:szCs w:val="24"/>
        </w:rPr>
        <w:t xml:space="preserve">ts of nature. </w:t>
      </w:r>
    </w:p>
    <w:p w:rsidR="005C32A1" w:rsidRDefault="00057373">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Patrick Geddes stated that the city was envisioned as 'organic', evolving in conjunction with its environment.  Geddes presented an evolutionary concept wherein the city functioned as an ecosystem, a constructed milieu capable of positively </w:t>
      </w:r>
      <w:r>
        <w:rPr>
          <w:rFonts w:ascii="Times New Roman" w:eastAsia="Times New Roman" w:hAnsi="Times New Roman" w:cs="Times New Roman"/>
          <w:color w:val="000000"/>
          <w:sz w:val="24"/>
          <w:szCs w:val="24"/>
        </w:rPr>
        <w:t xml:space="preserve">impacting the social organism it encompassed.  The evolutionary theme is pertinent to </w:t>
      </w:r>
      <w:proofErr w:type="spellStart"/>
      <w:r>
        <w:rPr>
          <w:rFonts w:ascii="Times New Roman" w:eastAsia="Times New Roman" w:hAnsi="Times New Roman" w:cs="Times New Roman"/>
          <w:color w:val="000000"/>
          <w:sz w:val="24"/>
          <w:szCs w:val="24"/>
        </w:rPr>
        <w:t>Santiniketan</w:t>
      </w:r>
      <w:proofErr w:type="spellEnd"/>
      <w:r>
        <w:rPr>
          <w:rFonts w:ascii="Times New Roman" w:eastAsia="Times New Roman" w:hAnsi="Times New Roman" w:cs="Times New Roman"/>
          <w:color w:val="000000"/>
          <w:sz w:val="24"/>
          <w:szCs w:val="24"/>
        </w:rPr>
        <w:t xml:space="preserve">, as the term represents a depiction of a peaceful, serene natural setting that profoundly impacts the lives of the local populace. To Tagore, </w:t>
      </w:r>
      <w:proofErr w:type="spellStart"/>
      <w:r>
        <w:rPr>
          <w:rFonts w:ascii="Times New Roman" w:eastAsia="Times New Roman" w:hAnsi="Times New Roman" w:cs="Times New Roman"/>
          <w:color w:val="000000"/>
          <w:sz w:val="24"/>
          <w:szCs w:val="24"/>
        </w:rPr>
        <w:t>Santiniketan</w:t>
      </w:r>
      <w:proofErr w:type="spellEnd"/>
      <w:r>
        <w:rPr>
          <w:rFonts w:ascii="Times New Roman" w:eastAsia="Times New Roman" w:hAnsi="Times New Roman" w:cs="Times New Roman"/>
          <w:color w:val="000000"/>
          <w:sz w:val="24"/>
          <w:szCs w:val="24"/>
        </w:rPr>
        <w:t xml:space="preserve"> wa</w:t>
      </w:r>
      <w:r>
        <w:rPr>
          <w:rFonts w:ascii="Times New Roman" w:eastAsia="Times New Roman" w:hAnsi="Times New Roman" w:cs="Times New Roman"/>
          <w:color w:val="000000"/>
          <w:sz w:val="24"/>
          <w:szCs w:val="24"/>
        </w:rPr>
        <w:t>s a living creature with its soul, i.e., Nature. Iconic song of Tagore “</w:t>
      </w:r>
      <w:proofErr w:type="spellStart"/>
      <w:r>
        <w:rPr>
          <w:rFonts w:ascii="Times New Roman" w:eastAsia="Times New Roman" w:hAnsi="Times New Roman" w:cs="Times New Roman"/>
          <w:i/>
          <w:iCs/>
          <w:color w:val="000000"/>
          <w:sz w:val="24"/>
          <w:szCs w:val="24"/>
        </w:rPr>
        <w:t>Amader</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Santiniketan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amader</w:t>
      </w:r>
      <w:proofErr w:type="spellEnd"/>
      <w:r>
        <w:rPr>
          <w:rFonts w:ascii="Times New Roman" w:eastAsia="Times New Roman" w:hAnsi="Times New Roman" w:cs="Times New Roman"/>
          <w:i/>
          <w:iCs/>
          <w:color w:val="000000"/>
          <w:sz w:val="24"/>
          <w:szCs w:val="24"/>
        </w:rPr>
        <w:t xml:space="preserve"> sob </w:t>
      </w:r>
      <w:proofErr w:type="spellStart"/>
      <w:r>
        <w:rPr>
          <w:rFonts w:ascii="Times New Roman" w:eastAsia="Times New Roman" w:hAnsi="Times New Roman" w:cs="Times New Roman"/>
          <w:i/>
          <w:iCs/>
          <w:color w:val="000000"/>
          <w:sz w:val="24"/>
          <w:szCs w:val="24"/>
        </w:rPr>
        <w:t>hote</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apon</w:t>
      </w:r>
      <w:proofErr w:type="spellEnd"/>
      <w:r>
        <w:rPr>
          <w:rFonts w:ascii="Times New Roman" w:eastAsia="Times New Roman" w:hAnsi="Times New Roman" w:cs="Times New Roman"/>
          <w:i/>
          <w:iCs/>
          <w:color w:val="000000"/>
          <w:sz w:val="24"/>
          <w:szCs w:val="24"/>
        </w:rPr>
        <w:t xml:space="preserve">, tar </w:t>
      </w:r>
      <w:proofErr w:type="spellStart"/>
      <w:r>
        <w:rPr>
          <w:rFonts w:ascii="Times New Roman" w:eastAsia="Times New Roman" w:hAnsi="Times New Roman" w:cs="Times New Roman"/>
          <w:i/>
          <w:iCs/>
          <w:color w:val="000000"/>
          <w:sz w:val="24"/>
          <w:szCs w:val="24"/>
        </w:rPr>
        <w:t>akash</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vora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kole</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moder</w:t>
      </w:r>
      <w:proofErr w:type="spellEnd"/>
      <w:r>
        <w:rPr>
          <w:rFonts w:ascii="Times New Roman" w:eastAsia="Times New Roman" w:hAnsi="Times New Roman" w:cs="Times New Roman"/>
          <w:i/>
          <w:iCs/>
          <w:color w:val="000000"/>
          <w:sz w:val="24"/>
          <w:szCs w:val="24"/>
        </w:rPr>
        <w:t xml:space="preserve"> dole </w:t>
      </w:r>
      <w:proofErr w:type="spellStart"/>
      <w:r>
        <w:rPr>
          <w:rFonts w:ascii="Times New Roman" w:eastAsia="Times New Roman" w:hAnsi="Times New Roman" w:cs="Times New Roman"/>
          <w:i/>
          <w:iCs/>
          <w:color w:val="000000"/>
          <w:sz w:val="24"/>
          <w:szCs w:val="24"/>
        </w:rPr>
        <w:t>hriday</w:t>
      </w:r>
      <w:proofErr w:type="spellEnd"/>
      <w:r>
        <w:rPr>
          <w:rFonts w:ascii="Times New Roman" w:eastAsia="Times New Roman" w:hAnsi="Times New Roman" w:cs="Times New Roman"/>
          <w:i/>
          <w:iCs/>
          <w:color w:val="000000"/>
          <w:sz w:val="24"/>
          <w:szCs w:val="24"/>
        </w:rPr>
        <w:t xml:space="preserve"> dole (</w:t>
      </w:r>
      <w:r>
        <w:rPr>
          <w:rFonts w:ascii="Times New Roman" w:eastAsia="Times New Roman" w:hAnsi="Times New Roman" w:cs="Times New Roman"/>
          <w:color w:val="000000"/>
          <w:sz w:val="24"/>
          <w:szCs w:val="24"/>
        </w:rPr>
        <w:t xml:space="preserve">She is our own, the darling of our hearts, our </w:t>
      </w:r>
      <w:proofErr w:type="spellStart"/>
      <w:r>
        <w:rPr>
          <w:rFonts w:ascii="Times New Roman" w:eastAsia="Times New Roman" w:hAnsi="Times New Roman" w:cs="Times New Roman"/>
          <w:color w:val="000000"/>
          <w:sz w:val="24"/>
          <w:szCs w:val="24"/>
        </w:rPr>
        <w:t>Santiniketan</w:t>
      </w:r>
      <w:proofErr w:type="spellEnd"/>
      <w:r>
        <w:rPr>
          <w:rFonts w:ascii="Times New Roman" w:eastAsia="Times New Roman" w:hAnsi="Times New Roman" w:cs="Times New Roman"/>
          <w:color w:val="000000"/>
          <w:sz w:val="24"/>
          <w:szCs w:val="24"/>
        </w:rPr>
        <w:t>, our dreams are rocked in her arms, h</w:t>
      </w:r>
      <w:r>
        <w:rPr>
          <w:rFonts w:ascii="Times New Roman" w:eastAsia="Times New Roman" w:hAnsi="Times New Roman" w:cs="Times New Roman"/>
          <w:color w:val="000000"/>
          <w:sz w:val="24"/>
          <w:szCs w:val="24"/>
        </w:rPr>
        <w:t xml:space="preserve">er face is a fresh wonder of love every time we see her, for she is our own, the darling of our hearts……)” brings this identity. It evolved from bare barren land to today’s </w:t>
      </w:r>
      <w:proofErr w:type="spellStart"/>
      <w:r>
        <w:rPr>
          <w:rFonts w:ascii="Times New Roman" w:eastAsia="Times New Roman" w:hAnsi="Times New Roman" w:cs="Times New Roman"/>
          <w:color w:val="000000"/>
          <w:sz w:val="24"/>
          <w:szCs w:val="24"/>
        </w:rPr>
        <w:t>Santiniketan</w:t>
      </w:r>
      <w:proofErr w:type="spellEnd"/>
      <w:r>
        <w:rPr>
          <w:rFonts w:ascii="Times New Roman" w:eastAsia="Times New Roman" w:hAnsi="Times New Roman" w:cs="Times New Roman"/>
          <w:color w:val="000000"/>
          <w:sz w:val="24"/>
          <w:szCs w:val="24"/>
        </w:rPr>
        <w:t xml:space="preserve"> in association with Nature. The plan of the </w:t>
      </w:r>
      <w:proofErr w:type="spellStart"/>
      <w:r>
        <w:rPr>
          <w:rFonts w:ascii="Times New Roman" w:eastAsia="Times New Roman" w:hAnsi="Times New Roman" w:cs="Times New Roman"/>
          <w:color w:val="000000"/>
          <w:sz w:val="24"/>
          <w:szCs w:val="24"/>
        </w:rPr>
        <w:t>Santiniketan</w:t>
      </w:r>
      <w:proofErr w:type="spellEnd"/>
      <w:r>
        <w:rPr>
          <w:rFonts w:ascii="Times New Roman" w:eastAsia="Times New Roman" w:hAnsi="Times New Roman" w:cs="Times New Roman"/>
          <w:color w:val="000000"/>
          <w:sz w:val="24"/>
          <w:szCs w:val="24"/>
        </w:rPr>
        <w:t xml:space="preserve"> campus was pr</w:t>
      </w:r>
      <w:r>
        <w:rPr>
          <w:rFonts w:ascii="Times New Roman" w:eastAsia="Times New Roman" w:hAnsi="Times New Roman" w:cs="Times New Roman"/>
          <w:color w:val="000000"/>
          <w:sz w:val="24"/>
          <w:szCs w:val="24"/>
        </w:rPr>
        <w:t xml:space="preserve">epared by Patrick Geddes, was in synergy with nature. Field survey, according to him, is necessary before planning. In this sphere, his philosophy is matched with the </w:t>
      </w:r>
      <w:proofErr w:type="spellStart"/>
      <w:r>
        <w:rPr>
          <w:rFonts w:ascii="Times New Roman" w:eastAsia="Times New Roman" w:hAnsi="Times New Roman" w:cs="Times New Roman"/>
          <w:i/>
          <w:iCs/>
          <w:color w:val="000000"/>
          <w:sz w:val="24"/>
          <w:szCs w:val="24"/>
        </w:rPr>
        <w:t>Tagorian</w:t>
      </w:r>
      <w:proofErr w:type="spellEnd"/>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 xml:space="preserve">philosophy of nature study. By gathering knowledge about physiography, climate, </w:t>
      </w:r>
      <w:r>
        <w:rPr>
          <w:rFonts w:ascii="Times New Roman" w:eastAsia="Times New Roman" w:hAnsi="Times New Roman" w:cs="Times New Roman"/>
          <w:color w:val="000000"/>
          <w:sz w:val="24"/>
          <w:szCs w:val="24"/>
        </w:rPr>
        <w:t>flora and fauna, soil, and the culture of the people, he prepared the plan so that the biodiversity of the area remains unchanged.</w:t>
      </w:r>
    </w:p>
    <w:p w:rsidR="005C32A1" w:rsidRDefault="00057373">
      <w:pPr>
        <w:pBdr>
          <w:top w:val="nil"/>
          <w:left w:val="nil"/>
          <w:bottom w:val="nil"/>
          <w:right w:val="nil"/>
          <w:between w:val="nil"/>
        </w:pBdr>
        <w:spacing w:before="240" w:after="240" w:line="36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rPr>
        <w:lastRenderedPageBreak/>
        <w:drawing>
          <wp:inline distT="0" distB="0" distL="0" distR="0">
            <wp:extent cx="5943600" cy="3131741"/>
            <wp:effectExtent l="0" t="0" r="0" b="0"/>
            <wp:docPr id="1365944728" name="image6.jpg" descr="C:\Users\Probodh\Desktop\0001.jpg"/>
            <wp:cNvGraphicFramePr/>
            <a:graphic xmlns:a="http://schemas.openxmlformats.org/drawingml/2006/main">
              <a:graphicData uri="http://schemas.openxmlformats.org/drawingml/2006/picture">
                <pic:pic xmlns:pic="http://schemas.openxmlformats.org/drawingml/2006/picture">
                  <pic:nvPicPr>
                    <pic:cNvPr id="0" name="image6.jpg" descr="C:\Users\Probodh\Desktop\0001.jpg"/>
                    <pic:cNvPicPr preferRelativeResize="0"/>
                  </pic:nvPicPr>
                  <pic:blipFill>
                    <a:blip r:embed="rId13"/>
                    <a:srcRect/>
                    <a:stretch>
                      <a:fillRect/>
                    </a:stretch>
                  </pic:blipFill>
                  <pic:spPr>
                    <a:xfrm>
                      <a:off x="0" y="0"/>
                      <a:ext cx="5943600" cy="3131741"/>
                    </a:xfrm>
                    <a:prstGeom prst="rect">
                      <a:avLst/>
                    </a:prstGeom>
                    <a:ln/>
                  </pic:spPr>
                </pic:pic>
              </a:graphicData>
            </a:graphic>
          </wp:inline>
        </w:drawing>
      </w:r>
    </w:p>
    <w:p w:rsidR="005C32A1" w:rsidRDefault="00057373">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Plate 6 </w:t>
      </w:r>
      <w:r>
        <w:rPr>
          <w:rFonts w:ascii="Times New Roman" w:eastAsia="Times New Roman" w:hAnsi="Times New Roman" w:cs="Times New Roman"/>
          <w:color w:val="000000"/>
          <w:sz w:val="24"/>
          <w:szCs w:val="24"/>
        </w:rPr>
        <w:t xml:space="preserve">( </w:t>
      </w:r>
      <w:hyperlink r:id="rId14">
        <w:r>
          <w:rPr>
            <w:rFonts w:ascii="Times New Roman" w:eastAsia="Times New Roman" w:hAnsi="Times New Roman" w:cs="Times New Roman"/>
            <w:color w:val="0563C1"/>
            <w:sz w:val="24"/>
            <w:szCs w:val="24"/>
            <w:u w:val="single"/>
          </w:rPr>
          <w:t>www.visvabharati.ac.in</w:t>
        </w:r>
      </w:hyperlink>
      <w:r>
        <w:rPr>
          <w:rFonts w:ascii="Times New Roman" w:eastAsia="Times New Roman" w:hAnsi="Times New Roman" w:cs="Times New Roman"/>
          <w:color w:val="000000"/>
          <w:sz w:val="24"/>
          <w:szCs w:val="24"/>
        </w:rPr>
        <w:t xml:space="preserve">), Campus map of </w:t>
      </w:r>
      <w:proofErr w:type="spellStart"/>
      <w:r>
        <w:rPr>
          <w:rFonts w:ascii="Times New Roman" w:eastAsia="Times New Roman" w:hAnsi="Times New Roman" w:cs="Times New Roman"/>
          <w:color w:val="000000"/>
          <w:sz w:val="24"/>
          <w:szCs w:val="24"/>
        </w:rPr>
        <w:t>Viswa</w:t>
      </w:r>
      <w:proofErr w:type="spellEnd"/>
      <w:r>
        <w:rPr>
          <w:rFonts w:ascii="Times New Roman" w:eastAsia="Times New Roman" w:hAnsi="Times New Roman" w:cs="Times New Roman"/>
          <w:color w:val="000000"/>
          <w:sz w:val="24"/>
          <w:szCs w:val="24"/>
        </w:rPr>
        <w:t xml:space="preserve">-Bharati depicts the </w:t>
      </w:r>
      <w:proofErr w:type="spellStart"/>
      <w:r>
        <w:rPr>
          <w:rFonts w:ascii="Times New Roman" w:eastAsia="Times New Roman" w:hAnsi="Times New Roman" w:cs="Times New Roman"/>
          <w:color w:val="000000"/>
          <w:sz w:val="24"/>
          <w:szCs w:val="24"/>
        </w:rPr>
        <w:t>ecocentric</w:t>
      </w:r>
      <w:proofErr w:type="spellEnd"/>
      <w:r>
        <w:rPr>
          <w:rFonts w:ascii="Times New Roman" w:eastAsia="Times New Roman" w:hAnsi="Times New Roman" w:cs="Times New Roman"/>
          <w:color w:val="000000"/>
          <w:sz w:val="24"/>
          <w:szCs w:val="24"/>
        </w:rPr>
        <w:t xml:space="preserve"> nature of the area with the presence of </w:t>
      </w:r>
      <w:proofErr w:type="spellStart"/>
      <w:r>
        <w:rPr>
          <w:rFonts w:ascii="Times New Roman" w:eastAsia="Times New Roman" w:hAnsi="Times New Roman" w:cs="Times New Roman"/>
          <w:color w:val="000000"/>
          <w:sz w:val="24"/>
          <w:szCs w:val="24"/>
        </w:rPr>
        <w:t>Ballavpur</w:t>
      </w:r>
      <w:proofErr w:type="spellEnd"/>
      <w:r>
        <w:rPr>
          <w:rFonts w:ascii="Times New Roman" w:eastAsia="Times New Roman" w:hAnsi="Times New Roman" w:cs="Times New Roman"/>
          <w:color w:val="000000"/>
          <w:sz w:val="24"/>
          <w:szCs w:val="24"/>
        </w:rPr>
        <w:t xml:space="preserve"> Wildlife Sanctuary and deer park on the northwestern part of the campus. It was established in 1977 with an area of 200 hectares. There are three large </w:t>
      </w:r>
      <w:r>
        <w:rPr>
          <w:rFonts w:ascii="Times New Roman" w:eastAsia="Times New Roman" w:hAnsi="Times New Roman" w:cs="Times New Roman"/>
          <w:color w:val="000000"/>
          <w:sz w:val="24"/>
          <w:szCs w:val="24"/>
        </w:rPr>
        <w:t xml:space="preserve">water bodies within this sanctuary, namely </w:t>
      </w:r>
      <w:proofErr w:type="spellStart"/>
      <w:r>
        <w:rPr>
          <w:rFonts w:ascii="Times New Roman" w:eastAsia="Times New Roman" w:hAnsi="Times New Roman" w:cs="Times New Roman"/>
          <w:i/>
          <w:iCs/>
          <w:color w:val="000000"/>
          <w:sz w:val="24"/>
          <w:szCs w:val="24"/>
        </w:rPr>
        <w:t>jheel</w:t>
      </w:r>
      <w:proofErr w:type="spellEnd"/>
      <w:r>
        <w:rPr>
          <w:rFonts w:ascii="Times New Roman" w:eastAsia="Times New Roman" w:hAnsi="Times New Roman" w:cs="Times New Roman"/>
          <w:color w:val="000000"/>
          <w:sz w:val="24"/>
          <w:szCs w:val="24"/>
        </w:rPr>
        <w:t xml:space="preserve"> no 1, 2, and 3, which invite a large number of migratory birds in winter seasons. </w:t>
      </w:r>
      <w:r>
        <w:rPr>
          <w:rFonts w:ascii="Times New Roman" w:eastAsia="Times New Roman" w:hAnsi="Times New Roman" w:cs="Times New Roman"/>
          <w:sz w:val="24"/>
          <w:szCs w:val="24"/>
        </w:rPr>
        <w:t xml:space="preserve">Architectural planning of </w:t>
      </w:r>
      <w:proofErr w:type="spellStart"/>
      <w:r>
        <w:rPr>
          <w:rFonts w:ascii="Times New Roman" w:eastAsia="Times New Roman" w:hAnsi="Times New Roman" w:cs="Times New Roman"/>
          <w:sz w:val="24"/>
          <w:szCs w:val="24"/>
        </w:rPr>
        <w:t>Santiniketan</w:t>
      </w:r>
      <w:proofErr w:type="spellEnd"/>
      <w:r>
        <w:rPr>
          <w:rFonts w:ascii="Times New Roman" w:eastAsia="Times New Roman" w:hAnsi="Times New Roman" w:cs="Times New Roman"/>
          <w:sz w:val="24"/>
          <w:szCs w:val="24"/>
        </w:rPr>
        <w:t xml:space="preserve">, which was started almost a hundred thirty-five years back, has </w:t>
      </w:r>
      <w:r>
        <w:rPr>
          <w:rFonts w:ascii="Times New Roman" w:eastAsia="Times New Roman" w:hAnsi="Times New Roman" w:cs="Times New Roman"/>
          <w:sz w:val="24"/>
          <w:szCs w:val="24"/>
        </w:rPr>
        <w:t>stood out aestheticall</w:t>
      </w:r>
      <w:r>
        <w:rPr>
          <w:rFonts w:ascii="Times New Roman" w:eastAsia="Times New Roman" w:hAnsi="Times New Roman" w:cs="Times New Roman"/>
          <w:sz w:val="24"/>
          <w:szCs w:val="24"/>
        </w:rPr>
        <w:t>y &amp; philosophically &amp; reflects the man-nature relationship (Biswas and Mete 2014, 85)</w:t>
      </w:r>
      <w:r>
        <w:rPr>
          <w:rFonts w:ascii="Times New Roman" w:eastAsia="Times New Roman" w:hAnsi="Times New Roman" w:cs="Times New Roman"/>
          <w:sz w:val="24"/>
          <w:szCs w:val="24"/>
        </w:rPr>
        <w:t xml:space="preserve"> which </w:t>
      </w:r>
      <w:r>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also operational in today’s campus environment.</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The flavor of art and culture was established in the ashram’s living style. Painting and sculpting in the archite</w:t>
      </w:r>
      <w:r>
        <w:rPr>
          <w:rFonts w:ascii="Times New Roman" w:eastAsia="Times New Roman" w:hAnsi="Times New Roman" w:cs="Times New Roman"/>
          <w:color w:val="000000"/>
          <w:sz w:val="24"/>
          <w:szCs w:val="24"/>
        </w:rPr>
        <w:t xml:space="preserve">ctural environment of the ashram is the pathway of today’s architectural environment of </w:t>
      </w:r>
      <w:proofErr w:type="spellStart"/>
      <w:r>
        <w:rPr>
          <w:rFonts w:ascii="Times New Roman" w:eastAsia="Times New Roman" w:hAnsi="Times New Roman" w:cs="Times New Roman"/>
          <w:i/>
          <w:iCs/>
          <w:color w:val="000000"/>
          <w:sz w:val="24"/>
          <w:szCs w:val="24"/>
        </w:rPr>
        <w:t>Bolpur-Santiniketan</w:t>
      </w:r>
      <w:proofErr w:type="spellEnd"/>
      <w:r>
        <w:rPr>
          <w:rFonts w:ascii="Times New Roman" w:eastAsia="Times New Roman" w:hAnsi="Times New Roman" w:cs="Times New Roman"/>
          <w:color w:val="000000"/>
          <w:sz w:val="24"/>
          <w:szCs w:val="24"/>
        </w:rPr>
        <w:t xml:space="preserve"> and its surroundings. </w:t>
      </w:r>
      <w:r>
        <w:rPr>
          <w:rFonts w:ascii="Times New Roman" w:eastAsia="Times New Roman" w:hAnsi="Times New Roman" w:cs="Times New Roman"/>
          <w:sz w:val="24"/>
          <w:szCs w:val="24"/>
        </w:rPr>
        <w:t>Traditional folk architecture and green architecture were adopted in the campus,</w:t>
      </w:r>
      <w:r>
        <w:rPr>
          <w:rFonts w:ascii="Times New Roman" w:eastAsia="Times New Roman" w:hAnsi="Times New Roman" w:cs="Times New Roman"/>
          <w:sz w:val="24"/>
          <w:szCs w:val="24"/>
        </w:rPr>
        <w:t xml:space="preserve"> a hundred years before today's green architec</w:t>
      </w:r>
      <w:r>
        <w:rPr>
          <w:rFonts w:ascii="Times New Roman" w:eastAsia="Times New Roman" w:hAnsi="Times New Roman" w:cs="Times New Roman"/>
          <w:sz w:val="24"/>
          <w:szCs w:val="24"/>
        </w:rPr>
        <w:t>ture movement (Ahmad 2020,192)</w:t>
      </w:r>
      <w:r>
        <w:rPr>
          <w:rFonts w:ascii="Times New Roman" w:eastAsia="Times New Roman" w:hAnsi="Times New Roman" w:cs="Times New Roman"/>
          <w:sz w:val="24"/>
          <w:szCs w:val="24"/>
        </w:rPr>
        <w:t>.</w:t>
      </w:r>
      <w:r>
        <w:rPr>
          <w:rFonts w:ascii="Times New Roman" w:eastAsia="Times New Roman" w:hAnsi="Times New Roman" w:cs="Times New Roman"/>
          <w:i/>
          <w:iCs/>
          <w:color w:val="FF0000"/>
          <w:sz w:val="24"/>
          <w:szCs w:val="24"/>
        </w:rPr>
        <w:t xml:space="preserve"> </w:t>
      </w:r>
      <w:proofErr w:type="spellStart"/>
      <w:r>
        <w:rPr>
          <w:rFonts w:ascii="Times New Roman" w:eastAsia="Times New Roman" w:hAnsi="Times New Roman" w:cs="Times New Roman"/>
          <w:i/>
          <w:iCs/>
          <w:color w:val="000000"/>
          <w:sz w:val="24"/>
          <w:szCs w:val="24"/>
        </w:rPr>
        <w:t>Uttayarayan</w:t>
      </w:r>
      <w:proofErr w:type="spellEnd"/>
      <w:r>
        <w:rPr>
          <w:rFonts w:ascii="Times New Roman" w:eastAsia="Times New Roman" w:hAnsi="Times New Roman" w:cs="Times New Roman"/>
          <w:color w:val="000000"/>
          <w:sz w:val="24"/>
          <w:szCs w:val="24"/>
        </w:rPr>
        <w:t xml:space="preserve"> complex comprises </w:t>
      </w:r>
      <w:proofErr w:type="spellStart"/>
      <w:r>
        <w:rPr>
          <w:rFonts w:ascii="Times New Roman" w:eastAsia="Times New Roman" w:hAnsi="Times New Roman" w:cs="Times New Roman"/>
          <w:i/>
          <w:iCs/>
          <w:color w:val="000000"/>
          <w:sz w:val="24"/>
          <w:szCs w:val="24"/>
        </w:rPr>
        <w:t>Udayan</w:t>
      </w:r>
      <w:proofErr w:type="spellEnd"/>
      <w:r>
        <w:rPr>
          <w:rFonts w:ascii="Times New Roman" w:eastAsia="Times New Roman" w:hAnsi="Times New Roman" w:cs="Times New Roman"/>
          <w:i/>
          <w:iCs/>
          <w:color w:val="000000"/>
          <w:sz w:val="24"/>
          <w:szCs w:val="24"/>
        </w:rPr>
        <w:t xml:space="preserve">, Konark, </w:t>
      </w:r>
      <w:proofErr w:type="spellStart"/>
      <w:r>
        <w:rPr>
          <w:rFonts w:ascii="Times New Roman" w:eastAsia="Times New Roman" w:hAnsi="Times New Roman" w:cs="Times New Roman"/>
          <w:i/>
          <w:iCs/>
          <w:color w:val="000000"/>
          <w:sz w:val="24"/>
          <w:szCs w:val="24"/>
        </w:rPr>
        <w:t>Shyamali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Punashcha</w:t>
      </w:r>
      <w:proofErr w:type="spellEnd"/>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i/>
          <w:iCs/>
          <w:color w:val="000000"/>
          <w:sz w:val="24"/>
          <w:szCs w:val="24"/>
        </w:rPr>
        <w:t>Udichi</w:t>
      </w:r>
      <w:proofErr w:type="spellEnd"/>
      <w:r>
        <w:rPr>
          <w:rFonts w:ascii="Times New Roman" w:eastAsia="Times New Roman" w:hAnsi="Times New Roman" w:cs="Times New Roman"/>
          <w:color w:val="000000"/>
          <w:sz w:val="24"/>
          <w:szCs w:val="24"/>
        </w:rPr>
        <w:t xml:space="preserve"> grew up horizontally keeping in mind the unhindered horizon line of </w:t>
      </w:r>
      <w:proofErr w:type="spellStart"/>
      <w:r>
        <w:rPr>
          <w:rFonts w:ascii="Times New Roman" w:eastAsia="Times New Roman" w:hAnsi="Times New Roman" w:cs="Times New Roman"/>
          <w:i/>
          <w:iCs/>
          <w:color w:val="000000"/>
          <w:sz w:val="24"/>
          <w:szCs w:val="24"/>
        </w:rPr>
        <w:t>Santiniketan</w:t>
      </w:r>
      <w:proofErr w:type="spellEnd"/>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 xml:space="preserve">landscape and in tune with the wave-like undulation of the </w:t>
      </w:r>
      <w:proofErr w:type="spellStart"/>
      <w:r>
        <w:rPr>
          <w:rFonts w:ascii="Times New Roman" w:eastAsia="Times New Roman" w:hAnsi="Times New Roman" w:cs="Times New Roman"/>
          <w:i/>
          <w:iCs/>
          <w:color w:val="000000"/>
          <w:sz w:val="24"/>
          <w:szCs w:val="24"/>
        </w:rPr>
        <w:t>Khoai</w:t>
      </w:r>
      <w:proofErr w:type="spellEnd"/>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(Biswas and Mete 2014, 83)</w:t>
      </w:r>
      <w:r>
        <w:rPr>
          <w:rFonts w:ascii="Times New Roman" w:eastAsia="Times New Roman" w:hAnsi="Times New Roman" w:cs="Times New Roman"/>
          <w:i/>
          <w:iCs/>
          <w:color w:val="000000"/>
          <w:sz w:val="24"/>
          <w:szCs w:val="24"/>
        </w:rPr>
        <w:t>.</w:t>
      </w:r>
    </w:p>
    <w:p w:rsidR="005C32A1" w:rsidRDefault="00057373">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Eco-urbanism demands </w:t>
      </w:r>
      <w:r>
        <w:rPr>
          <w:rFonts w:ascii="Times New Roman" w:eastAsia="Times New Roman" w:hAnsi="Times New Roman" w:cs="Times New Roman"/>
          <w:sz w:val="24"/>
          <w:szCs w:val="24"/>
        </w:rPr>
        <w:t xml:space="preserve">the </w:t>
      </w:r>
      <w:r>
        <w:rPr>
          <w:rFonts w:ascii="Times New Roman" w:eastAsia="Times New Roman" w:hAnsi="Times New Roman" w:cs="Times New Roman"/>
          <w:color w:val="000000"/>
          <w:sz w:val="24"/>
          <w:szCs w:val="24"/>
        </w:rPr>
        <w:t xml:space="preserve">self-sustainability of cities, which is in tune with Tagore, as he always emphasized </w:t>
      </w:r>
      <w:r>
        <w:rPr>
          <w:rFonts w:ascii="Times New Roman" w:eastAsia="Times New Roman" w:hAnsi="Times New Roman" w:cs="Times New Roman"/>
          <w:sz w:val="24"/>
          <w:szCs w:val="24"/>
        </w:rPr>
        <w:t xml:space="preserve">the </w:t>
      </w:r>
      <w:r>
        <w:rPr>
          <w:rFonts w:ascii="Times New Roman" w:eastAsia="Times New Roman" w:hAnsi="Times New Roman" w:cs="Times New Roman"/>
          <w:color w:val="000000"/>
          <w:sz w:val="24"/>
          <w:szCs w:val="24"/>
        </w:rPr>
        <w:t xml:space="preserve">self-reliance and self-sustenance of villages. In this connection, </w:t>
      </w:r>
      <w:proofErr w:type="spellStart"/>
      <w:r>
        <w:rPr>
          <w:rFonts w:ascii="Times New Roman" w:eastAsia="Times New Roman" w:hAnsi="Times New Roman" w:cs="Times New Roman"/>
          <w:color w:val="000000"/>
          <w:sz w:val="24"/>
          <w:szCs w:val="24"/>
        </w:rPr>
        <w:t>Sriniketan</w:t>
      </w:r>
      <w:proofErr w:type="spellEnd"/>
      <w:r>
        <w:rPr>
          <w:rFonts w:ascii="Times New Roman" w:eastAsia="Times New Roman" w:hAnsi="Times New Roman" w:cs="Times New Roman"/>
          <w:color w:val="000000"/>
          <w:sz w:val="24"/>
          <w:szCs w:val="24"/>
        </w:rPr>
        <w:t xml:space="preserve"> is the outcome of his philosophy, wh</w:t>
      </w:r>
      <w:r>
        <w:rPr>
          <w:rFonts w:ascii="Times New Roman" w:eastAsia="Times New Roman" w:hAnsi="Times New Roman" w:cs="Times New Roman"/>
          <w:color w:val="000000"/>
          <w:sz w:val="24"/>
          <w:szCs w:val="24"/>
        </w:rPr>
        <w:t xml:space="preserve">ere various training </w:t>
      </w:r>
      <w:proofErr w:type="spellStart"/>
      <w:r>
        <w:rPr>
          <w:rFonts w:ascii="Times New Roman" w:eastAsia="Times New Roman" w:hAnsi="Times New Roman" w:cs="Times New Roman"/>
          <w:color w:val="000000"/>
          <w:sz w:val="24"/>
          <w:szCs w:val="24"/>
        </w:rPr>
        <w:t>programmes</w:t>
      </w:r>
      <w:proofErr w:type="spellEnd"/>
      <w:r>
        <w:rPr>
          <w:rFonts w:ascii="Times New Roman" w:eastAsia="Times New Roman" w:hAnsi="Times New Roman" w:cs="Times New Roman"/>
          <w:color w:val="000000"/>
          <w:sz w:val="24"/>
          <w:szCs w:val="24"/>
        </w:rPr>
        <w:t xml:space="preserve"> on cottage industry (woodcraft, book binding, leather work, weaving, etc.), agriculture, and animal husbandry were given to the neighboring villages of </w:t>
      </w:r>
      <w:proofErr w:type="spellStart"/>
      <w:r>
        <w:rPr>
          <w:rFonts w:ascii="Times New Roman" w:eastAsia="Times New Roman" w:hAnsi="Times New Roman" w:cs="Times New Roman"/>
          <w:color w:val="000000"/>
          <w:sz w:val="24"/>
          <w:szCs w:val="24"/>
        </w:rPr>
        <w:t>Santiniketan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Sriniketan</w:t>
      </w:r>
      <w:proofErr w:type="spellEnd"/>
      <w:r>
        <w:rPr>
          <w:rFonts w:ascii="Times New Roman" w:eastAsia="Times New Roman" w:hAnsi="Times New Roman" w:cs="Times New Roman"/>
          <w:color w:val="000000"/>
          <w:sz w:val="24"/>
          <w:szCs w:val="24"/>
        </w:rPr>
        <w:t xml:space="preserve"> so that they became self-sufficient in the econ</w:t>
      </w:r>
      <w:r>
        <w:rPr>
          <w:rFonts w:ascii="Times New Roman" w:eastAsia="Times New Roman" w:hAnsi="Times New Roman" w:cs="Times New Roman"/>
          <w:color w:val="000000"/>
          <w:sz w:val="24"/>
          <w:szCs w:val="24"/>
        </w:rPr>
        <w:t>omy. The Co-operative Bank was another initiative of his by which ashram dwellers and people of its hinterland became self-reliant</w:t>
      </w:r>
      <w:r>
        <w:rPr>
          <w:rFonts w:ascii="Times New Roman" w:eastAsia="Times New Roman" w:hAnsi="Times New Roman" w:cs="Times New Roman"/>
          <w:i/>
          <w:iCs/>
          <w:color w:val="000000"/>
          <w:sz w:val="24"/>
          <w:szCs w:val="24"/>
        </w:rPr>
        <w:t xml:space="preserve">. Amar </w:t>
      </w:r>
      <w:proofErr w:type="spellStart"/>
      <w:r>
        <w:rPr>
          <w:rFonts w:ascii="Times New Roman" w:eastAsia="Times New Roman" w:hAnsi="Times New Roman" w:cs="Times New Roman"/>
          <w:i/>
          <w:iCs/>
          <w:color w:val="000000"/>
          <w:sz w:val="24"/>
          <w:szCs w:val="24"/>
        </w:rPr>
        <w:t>Kuthir</w:t>
      </w:r>
      <w:proofErr w:type="spellEnd"/>
      <w:r>
        <w:rPr>
          <w:rFonts w:ascii="Times New Roman" w:eastAsia="Times New Roman" w:hAnsi="Times New Roman" w:cs="Times New Roman"/>
          <w:color w:val="000000"/>
          <w:sz w:val="24"/>
          <w:szCs w:val="24"/>
        </w:rPr>
        <w:t xml:space="preserve">, a society for rural development, </w:t>
      </w:r>
      <w:r>
        <w:rPr>
          <w:rFonts w:ascii="Times New Roman" w:eastAsia="Times New Roman" w:hAnsi="Times New Roman" w:cs="Times New Roman"/>
          <w:color w:val="000000"/>
          <w:sz w:val="24"/>
          <w:szCs w:val="24"/>
        </w:rPr>
        <w:lastRenderedPageBreak/>
        <w:t>gives opportunities to rural people to work in handicraft manufacturing units,</w:t>
      </w:r>
      <w:r>
        <w:rPr>
          <w:rFonts w:ascii="Times New Roman" w:eastAsia="Times New Roman" w:hAnsi="Times New Roman" w:cs="Times New Roman"/>
          <w:color w:val="000000"/>
          <w:sz w:val="24"/>
          <w:szCs w:val="24"/>
        </w:rPr>
        <w:t xml:space="preserve"> mainly in making batik clothes, </w:t>
      </w:r>
      <w:r>
        <w:rPr>
          <w:rFonts w:ascii="Times New Roman" w:eastAsia="Times New Roman" w:hAnsi="Times New Roman" w:cs="Times New Roman"/>
          <w:i/>
          <w:iCs/>
          <w:color w:val="000000"/>
          <w:sz w:val="24"/>
          <w:szCs w:val="24"/>
        </w:rPr>
        <w:t xml:space="preserve">kantha </w:t>
      </w:r>
      <w:r>
        <w:rPr>
          <w:rFonts w:ascii="Times New Roman" w:eastAsia="Times New Roman" w:hAnsi="Times New Roman" w:cs="Times New Roman"/>
          <w:color w:val="000000"/>
          <w:sz w:val="24"/>
          <w:szCs w:val="24"/>
        </w:rPr>
        <w:t>stitch items, and leather bags.</w:t>
      </w:r>
    </w:p>
    <w:p w:rsidR="005C32A1" w:rsidRDefault="00057373">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Santiniketan</w:t>
      </w:r>
      <w:proofErr w:type="spellEnd"/>
      <w:r>
        <w:rPr>
          <w:rFonts w:ascii="Times New Roman" w:eastAsia="Times New Roman" w:hAnsi="Times New Roman" w:cs="Times New Roman"/>
          <w:color w:val="000000"/>
          <w:sz w:val="24"/>
          <w:szCs w:val="24"/>
        </w:rPr>
        <w:t xml:space="preserve">, from the time of Tagore, co-exists with the Santhal who were settled in the vicinity of the Ashram in </w:t>
      </w:r>
      <w:proofErr w:type="spellStart"/>
      <w:r>
        <w:rPr>
          <w:rFonts w:ascii="Times New Roman" w:eastAsia="Times New Roman" w:hAnsi="Times New Roman" w:cs="Times New Roman"/>
          <w:color w:val="000000"/>
          <w:sz w:val="24"/>
          <w:szCs w:val="24"/>
        </w:rPr>
        <w:t>Balipara</w:t>
      </w:r>
      <w:proofErr w:type="spellEnd"/>
      <w:r>
        <w:rPr>
          <w:rFonts w:ascii="Times New Roman" w:eastAsia="Times New Roman" w:hAnsi="Times New Roman" w:cs="Times New Roman"/>
          <w:color w:val="000000"/>
          <w:sz w:val="24"/>
          <w:szCs w:val="24"/>
        </w:rPr>
        <w:t xml:space="preserve">, Pearson </w:t>
      </w:r>
      <w:proofErr w:type="spellStart"/>
      <w:r>
        <w:rPr>
          <w:rFonts w:ascii="Times New Roman" w:eastAsia="Times New Roman" w:hAnsi="Times New Roman" w:cs="Times New Roman"/>
          <w:color w:val="000000"/>
          <w:sz w:val="24"/>
          <w:szCs w:val="24"/>
        </w:rPr>
        <w:t>Palli</w:t>
      </w:r>
      <w:proofErr w:type="spellEnd"/>
      <w:r>
        <w:rPr>
          <w:rFonts w:ascii="Times New Roman" w:eastAsia="Times New Roman" w:hAnsi="Times New Roman" w:cs="Times New Roman"/>
          <w:color w:val="000000"/>
          <w:sz w:val="24"/>
          <w:szCs w:val="24"/>
        </w:rPr>
        <w:t xml:space="preserve">, Andrews </w:t>
      </w:r>
      <w:proofErr w:type="spellStart"/>
      <w:r>
        <w:rPr>
          <w:rFonts w:ascii="Times New Roman" w:eastAsia="Times New Roman" w:hAnsi="Times New Roman" w:cs="Times New Roman"/>
          <w:color w:val="000000"/>
          <w:sz w:val="24"/>
          <w:szCs w:val="24"/>
        </w:rPr>
        <w:t>Palli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Baganpara</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Kaliganj</w:t>
      </w:r>
      <w:proofErr w:type="spellEnd"/>
      <w:r>
        <w:rPr>
          <w:rFonts w:ascii="Times New Roman" w:eastAsia="Times New Roman" w:hAnsi="Times New Roman" w:cs="Times New Roman"/>
          <w:color w:val="000000"/>
          <w:sz w:val="24"/>
          <w:szCs w:val="24"/>
        </w:rPr>
        <w:t>. The</w:t>
      </w:r>
      <w:r>
        <w:rPr>
          <w:rFonts w:ascii="Times New Roman" w:eastAsia="Times New Roman" w:hAnsi="Times New Roman" w:cs="Times New Roman"/>
          <w:color w:val="000000"/>
          <w:sz w:val="24"/>
          <w:szCs w:val="24"/>
        </w:rPr>
        <w:t xml:space="preserve"> presence of these tribal areas, like pockets within the core area of </w:t>
      </w:r>
      <w:proofErr w:type="spellStart"/>
      <w:r>
        <w:rPr>
          <w:rFonts w:ascii="Times New Roman" w:eastAsia="Times New Roman" w:hAnsi="Times New Roman" w:cs="Times New Roman"/>
          <w:color w:val="000000"/>
          <w:sz w:val="24"/>
          <w:szCs w:val="24"/>
        </w:rPr>
        <w:t>Viswa</w:t>
      </w:r>
      <w:proofErr w:type="spellEnd"/>
      <w:r>
        <w:rPr>
          <w:rFonts w:ascii="Times New Roman" w:eastAsia="Times New Roman" w:hAnsi="Times New Roman" w:cs="Times New Roman"/>
          <w:color w:val="000000"/>
          <w:sz w:val="24"/>
          <w:szCs w:val="24"/>
        </w:rPr>
        <w:t xml:space="preserve">-Bharati, fosters folk culture. This tribe still practiced their traditional livelihood through collecting wood and leaves from the </w:t>
      </w:r>
      <w:proofErr w:type="spellStart"/>
      <w:r>
        <w:rPr>
          <w:rFonts w:ascii="Times New Roman" w:eastAsia="Times New Roman" w:hAnsi="Times New Roman" w:cs="Times New Roman"/>
          <w:color w:val="000000"/>
          <w:sz w:val="24"/>
          <w:szCs w:val="24"/>
        </w:rPr>
        <w:t>Khoai</w:t>
      </w:r>
      <w:proofErr w:type="spellEnd"/>
      <w:r>
        <w:rPr>
          <w:rFonts w:ascii="Times New Roman" w:eastAsia="Times New Roman" w:hAnsi="Times New Roman" w:cs="Times New Roman"/>
          <w:color w:val="000000"/>
          <w:sz w:val="24"/>
          <w:szCs w:val="24"/>
        </w:rPr>
        <w:t xml:space="preserve"> area as well as from the ashram area. Some </w:t>
      </w:r>
      <w:r>
        <w:rPr>
          <w:rFonts w:ascii="Times New Roman" w:eastAsia="Times New Roman" w:hAnsi="Times New Roman" w:cs="Times New Roman"/>
          <w:color w:val="000000"/>
          <w:sz w:val="24"/>
          <w:szCs w:val="24"/>
        </w:rPr>
        <w:t>of them are still engaged in agricultural practices, while others have shifted to labor in hotels, lodges, and resorts.</w:t>
      </w:r>
    </w:p>
    <w:p w:rsidR="005C32A1" w:rsidRDefault="00057373">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Green architecture as part of </w:t>
      </w:r>
      <w:proofErr w:type="spellStart"/>
      <w:r>
        <w:rPr>
          <w:rFonts w:ascii="Times New Roman" w:eastAsia="Times New Roman" w:hAnsi="Times New Roman" w:cs="Times New Roman"/>
          <w:b/>
          <w:bCs/>
          <w:color w:val="000000"/>
          <w:sz w:val="24"/>
          <w:szCs w:val="24"/>
        </w:rPr>
        <w:t>ecourbanism</w:t>
      </w:r>
      <w:proofErr w:type="spellEnd"/>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The architecture of </w:t>
      </w:r>
      <w:proofErr w:type="spellStart"/>
      <w:r>
        <w:rPr>
          <w:rFonts w:ascii="Times New Roman" w:eastAsia="Times New Roman" w:hAnsi="Times New Roman" w:cs="Times New Roman"/>
          <w:color w:val="000000"/>
          <w:sz w:val="24"/>
          <w:szCs w:val="24"/>
        </w:rPr>
        <w:t>Santiniketan</w:t>
      </w:r>
      <w:proofErr w:type="spellEnd"/>
      <w:r>
        <w:rPr>
          <w:rFonts w:ascii="Times New Roman" w:eastAsia="Times New Roman" w:hAnsi="Times New Roman" w:cs="Times New Roman"/>
          <w:color w:val="000000"/>
          <w:sz w:val="24"/>
          <w:szCs w:val="24"/>
        </w:rPr>
        <w:t xml:space="preserve"> harmoniously coexists with nature, </w:t>
      </w:r>
      <w:r>
        <w:rPr>
          <w:rFonts w:ascii="Times New Roman" w:eastAsia="Times New Roman" w:hAnsi="Times New Roman" w:cs="Times New Roman"/>
          <w:sz w:val="24"/>
          <w:szCs w:val="24"/>
        </w:rPr>
        <w:t>demonstrating the value o</w:t>
      </w:r>
      <w:r>
        <w:rPr>
          <w:rFonts w:ascii="Times New Roman" w:eastAsia="Times New Roman" w:hAnsi="Times New Roman" w:cs="Times New Roman"/>
          <w:sz w:val="24"/>
          <w:szCs w:val="24"/>
        </w:rPr>
        <w:t xml:space="preserve">f cultural, social &amp; ecological </w:t>
      </w:r>
      <w:proofErr w:type="gramStart"/>
      <w:r>
        <w:rPr>
          <w:rFonts w:ascii="Times New Roman" w:eastAsia="Times New Roman" w:hAnsi="Times New Roman" w:cs="Times New Roman"/>
          <w:sz w:val="24"/>
          <w:szCs w:val="24"/>
        </w:rPr>
        <w:t>sustainability(</w:t>
      </w:r>
      <w:proofErr w:type="gramEnd"/>
      <w:r>
        <w:rPr>
          <w:rFonts w:ascii="Times New Roman" w:eastAsia="Times New Roman" w:hAnsi="Times New Roman" w:cs="Times New Roman"/>
          <w:sz w:val="24"/>
          <w:szCs w:val="24"/>
        </w:rPr>
        <w:t>Banerjee 2024, 112</w:t>
      </w:r>
      <w:r>
        <w:rPr>
          <w:rFonts w:ascii="Times New Roman" w:eastAsia="Times New Roman" w:hAnsi="Times New Roman" w:cs="Times New Roman"/>
          <w:color w:val="000000"/>
          <w:sz w:val="24"/>
          <w:szCs w:val="24"/>
        </w:rPr>
        <w:t xml:space="preserve">).  Tagore conceived the architecture of </w:t>
      </w:r>
      <w:proofErr w:type="spellStart"/>
      <w:r>
        <w:rPr>
          <w:rFonts w:ascii="Times New Roman" w:eastAsia="Times New Roman" w:hAnsi="Times New Roman" w:cs="Times New Roman"/>
          <w:color w:val="000000"/>
          <w:sz w:val="24"/>
          <w:szCs w:val="24"/>
        </w:rPr>
        <w:t>Santiniketan</w:t>
      </w:r>
      <w:proofErr w:type="spellEnd"/>
      <w:r>
        <w:rPr>
          <w:rFonts w:ascii="Times New Roman" w:eastAsia="Times New Roman" w:hAnsi="Times New Roman" w:cs="Times New Roman"/>
          <w:color w:val="000000"/>
          <w:sz w:val="24"/>
          <w:szCs w:val="24"/>
        </w:rPr>
        <w:t xml:space="preserve"> as a synthesis of art, craft, science, technology, and nature.  Structures were erected using indigenous materials such as mud and wood, </w:t>
      </w:r>
      <w:r>
        <w:rPr>
          <w:rFonts w:ascii="Times New Roman" w:eastAsia="Times New Roman" w:hAnsi="Times New Roman" w:cs="Times New Roman"/>
          <w:color w:val="000000"/>
          <w:sz w:val="24"/>
          <w:szCs w:val="24"/>
        </w:rPr>
        <w:t xml:space="preserve">with open verandahs to optimize sun illumination and airflow.  </w:t>
      </w:r>
      <w:r>
        <w:rPr>
          <w:rFonts w:ascii="Times New Roman" w:eastAsia="Times New Roman" w:hAnsi="Times New Roman" w:cs="Times New Roman"/>
          <w:i/>
          <w:iCs/>
          <w:color w:val="000000"/>
          <w:sz w:val="24"/>
          <w:szCs w:val="24"/>
        </w:rPr>
        <w:t>Konark</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iCs/>
          <w:color w:val="000000"/>
          <w:sz w:val="24"/>
          <w:szCs w:val="24"/>
        </w:rPr>
        <w:t>Shyamali</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i/>
          <w:iCs/>
          <w:color w:val="000000"/>
          <w:sz w:val="24"/>
          <w:szCs w:val="24"/>
        </w:rPr>
        <w:t>Kalo</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Bari</w:t>
      </w:r>
      <w:r>
        <w:rPr>
          <w:rFonts w:ascii="Times New Roman" w:eastAsia="Times New Roman" w:hAnsi="Times New Roman" w:cs="Times New Roman"/>
          <w:color w:val="000000"/>
          <w:sz w:val="24"/>
          <w:szCs w:val="24"/>
        </w:rPr>
        <w:t xml:space="preserve"> were constructed in accordance with the principles of eco-urbanism, utilizing local resources such as mud and optimizing the use of solar and wind energy. </w:t>
      </w:r>
      <w:r>
        <w:rPr>
          <w:rFonts w:ascii="Times New Roman" w:eastAsia="Times New Roman" w:hAnsi="Times New Roman" w:cs="Times New Roman"/>
          <w:i/>
          <w:iCs/>
          <w:color w:val="000000"/>
          <w:sz w:val="24"/>
          <w:szCs w:val="24"/>
        </w:rPr>
        <w:t>Tal-O-</w:t>
      </w:r>
      <w:proofErr w:type="spellStart"/>
      <w:r>
        <w:rPr>
          <w:rFonts w:ascii="Times New Roman" w:eastAsia="Times New Roman" w:hAnsi="Times New Roman" w:cs="Times New Roman"/>
          <w:i/>
          <w:iCs/>
          <w:color w:val="000000"/>
          <w:sz w:val="24"/>
          <w:szCs w:val="24"/>
        </w:rPr>
        <w:t>Dhaj</w:t>
      </w:r>
      <w:proofErr w:type="spellEnd"/>
      <w:r>
        <w:rPr>
          <w:rFonts w:ascii="Times New Roman" w:eastAsia="Times New Roman" w:hAnsi="Times New Roman" w:cs="Times New Roman"/>
          <w:color w:val="000000"/>
          <w:sz w:val="24"/>
          <w:szCs w:val="24"/>
        </w:rPr>
        <w:t xml:space="preserve">- (plate-7) a thatched mud house encompassing a Tal (palm) tree without destroying it, constructed by Tagore, reflects his eco-urbanistic view. Mud house </w:t>
      </w:r>
      <w:proofErr w:type="spellStart"/>
      <w:r>
        <w:rPr>
          <w:rFonts w:ascii="Times New Roman" w:eastAsia="Times New Roman" w:hAnsi="Times New Roman" w:cs="Times New Roman"/>
          <w:i/>
          <w:iCs/>
          <w:color w:val="000000"/>
          <w:sz w:val="24"/>
          <w:szCs w:val="24"/>
        </w:rPr>
        <w:t>Shyamali</w:t>
      </w:r>
      <w:proofErr w:type="spellEnd"/>
      <w:r>
        <w:rPr>
          <w:rFonts w:ascii="Times New Roman" w:eastAsia="Times New Roman" w:hAnsi="Times New Roman" w:cs="Times New Roman"/>
          <w:color w:val="000000"/>
          <w:sz w:val="24"/>
          <w:szCs w:val="24"/>
        </w:rPr>
        <w:t xml:space="preserve"> (plate-8), built with earthen water pots plastered with mud, was very comfortable t</w:t>
      </w:r>
      <w:r>
        <w:rPr>
          <w:rFonts w:ascii="Times New Roman" w:eastAsia="Times New Roman" w:hAnsi="Times New Roman" w:cs="Times New Roman"/>
          <w:color w:val="000000"/>
          <w:sz w:val="24"/>
          <w:szCs w:val="24"/>
        </w:rPr>
        <w:t xml:space="preserve">o stay during summer as the air passing through these pots reduces the heat of the house. This house, with both its walls as well as roof made of mud, was a model house for the villagers. </w:t>
      </w:r>
      <w:proofErr w:type="spellStart"/>
      <w:r>
        <w:rPr>
          <w:rFonts w:ascii="Times New Roman" w:eastAsia="Times New Roman" w:hAnsi="Times New Roman" w:cs="Times New Roman"/>
          <w:sz w:val="24"/>
          <w:szCs w:val="24"/>
        </w:rPr>
        <w:t>Kintara</w:t>
      </w:r>
      <w:proofErr w:type="spellEnd"/>
      <w:r>
        <w:rPr>
          <w:rFonts w:ascii="Times New Roman" w:eastAsia="Times New Roman" w:hAnsi="Times New Roman" w:cs="Times New Roman"/>
          <w:sz w:val="24"/>
          <w:szCs w:val="24"/>
        </w:rPr>
        <w:t xml:space="preserve"> Kasahara, the Japanese craftsman and landscape designer, had</w:t>
      </w:r>
      <w:r>
        <w:rPr>
          <w:rFonts w:ascii="Times New Roman" w:eastAsia="Times New Roman" w:hAnsi="Times New Roman" w:cs="Times New Roman"/>
          <w:sz w:val="24"/>
          <w:szCs w:val="24"/>
        </w:rPr>
        <w:t xml:space="preserve"> constructed the Japanese tree house over the </w:t>
      </w:r>
      <w:proofErr w:type="spellStart"/>
      <w:r>
        <w:rPr>
          <w:rFonts w:ascii="Times New Roman" w:eastAsia="Times New Roman" w:hAnsi="Times New Roman" w:cs="Times New Roman"/>
          <w:i/>
          <w:iCs/>
          <w:sz w:val="24"/>
          <w:szCs w:val="24"/>
        </w:rPr>
        <w:t>Pakur</w:t>
      </w:r>
      <w:proofErr w:type="spellEnd"/>
      <w:r>
        <w:rPr>
          <w:rFonts w:ascii="Times New Roman" w:eastAsia="Times New Roman" w:hAnsi="Times New Roman" w:cs="Times New Roman"/>
          <w:sz w:val="24"/>
          <w:szCs w:val="24"/>
        </w:rPr>
        <w:t xml:space="preserve"> tree in </w:t>
      </w:r>
      <w:proofErr w:type="spellStart"/>
      <w:r>
        <w:rPr>
          <w:rFonts w:ascii="Times New Roman" w:eastAsia="Times New Roman" w:hAnsi="Times New Roman" w:cs="Times New Roman"/>
          <w:sz w:val="24"/>
          <w:szCs w:val="24"/>
        </w:rPr>
        <w:t>Surul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Kuthibari</w:t>
      </w:r>
      <w:proofErr w:type="spellEnd"/>
      <w:r>
        <w:rPr>
          <w:rFonts w:ascii="Times New Roman" w:eastAsia="Times New Roman" w:hAnsi="Times New Roman" w:cs="Times New Roman"/>
          <w:sz w:val="24"/>
          <w:szCs w:val="24"/>
        </w:rPr>
        <w:t xml:space="preserve"> for Tagore.</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 xml:space="preserve">Gardening is a part of </w:t>
      </w:r>
      <w:proofErr w:type="spellStart"/>
      <w:r>
        <w:rPr>
          <w:rFonts w:ascii="Times New Roman" w:eastAsia="Times New Roman" w:hAnsi="Times New Roman" w:cs="Times New Roman"/>
          <w:i/>
          <w:iCs/>
          <w:color w:val="000000"/>
          <w:sz w:val="24"/>
          <w:szCs w:val="24"/>
        </w:rPr>
        <w:t>ashramik</w:t>
      </w:r>
      <w:proofErr w:type="spellEnd"/>
      <w:r>
        <w:rPr>
          <w:rFonts w:ascii="Times New Roman" w:eastAsia="Times New Roman" w:hAnsi="Times New Roman" w:cs="Times New Roman"/>
          <w:color w:val="000000"/>
          <w:sz w:val="24"/>
          <w:szCs w:val="24"/>
        </w:rPr>
        <w:t xml:space="preserve"> life, as in front of every building, there is a beautiful garden of seasonal flowers. Rabindranath created gardens in both Japanese and </w:t>
      </w:r>
      <w:r>
        <w:rPr>
          <w:rFonts w:ascii="Times New Roman" w:eastAsia="Times New Roman" w:hAnsi="Times New Roman" w:cs="Times New Roman"/>
          <w:color w:val="000000"/>
          <w:sz w:val="24"/>
          <w:szCs w:val="24"/>
        </w:rPr>
        <w:t>Italian styles.  The Japanese-style artificial lake "Pampa Lake" (plate 9) was constructed inside the "</w:t>
      </w:r>
      <w:proofErr w:type="spellStart"/>
      <w:r>
        <w:rPr>
          <w:rFonts w:ascii="Times New Roman" w:eastAsia="Times New Roman" w:hAnsi="Times New Roman" w:cs="Times New Roman"/>
          <w:color w:val="000000"/>
          <w:sz w:val="24"/>
          <w:szCs w:val="24"/>
        </w:rPr>
        <w:t>Chitrabhanu</w:t>
      </w:r>
      <w:proofErr w:type="spellEnd"/>
      <w:r>
        <w:rPr>
          <w:rFonts w:ascii="Times New Roman" w:eastAsia="Times New Roman" w:hAnsi="Times New Roman" w:cs="Times New Roman"/>
          <w:color w:val="000000"/>
          <w:sz w:val="24"/>
          <w:szCs w:val="24"/>
        </w:rPr>
        <w:t xml:space="preserve">" studio and surrounded by a garden.  </w:t>
      </w:r>
      <w:proofErr w:type="spellStart"/>
      <w:r>
        <w:rPr>
          <w:rFonts w:ascii="Times New Roman" w:eastAsia="Times New Roman" w:hAnsi="Times New Roman" w:cs="Times New Roman"/>
          <w:color w:val="000000"/>
          <w:sz w:val="24"/>
          <w:szCs w:val="24"/>
        </w:rPr>
        <w:t>Rathindranath</w:t>
      </w:r>
      <w:proofErr w:type="spellEnd"/>
      <w:r>
        <w:rPr>
          <w:rFonts w:ascii="Times New Roman" w:eastAsia="Times New Roman" w:hAnsi="Times New Roman" w:cs="Times New Roman"/>
          <w:color w:val="000000"/>
          <w:sz w:val="24"/>
          <w:szCs w:val="24"/>
        </w:rPr>
        <w:t xml:space="preserve"> Tagore, a renowned gardener and the son of Rabindranath, created the </w:t>
      </w:r>
      <w:proofErr w:type="spellStart"/>
      <w:r>
        <w:rPr>
          <w:rFonts w:ascii="Times New Roman" w:eastAsia="Times New Roman" w:hAnsi="Times New Roman" w:cs="Times New Roman"/>
          <w:color w:val="000000"/>
          <w:sz w:val="24"/>
          <w:szCs w:val="24"/>
        </w:rPr>
        <w:t>Uttarayan</w:t>
      </w:r>
      <w:proofErr w:type="spellEnd"/>
      <w:r>
        <w:rPr>
          <w:rFonts w:ascii="Times New Roman" w:eastAsia="Times New Roman" w:hAnsi="Times New Roman" w:cs="Times New Roman"/>
          <w:color w:val="000000"/>
          <w:sz w:val="24"/>
          <w:szCs w:val="24"/>
        </w:rPr>
        <w:t xml:space="preserve"> garden patt</w:t>
      </w:r>
      <w:r>
        <w:rPr>
          <w:rFonts w:ascii="Times New Roman" w:eastAsia="Times New Roman" w:hAnsi="Times New Roman" w:cs="Times New Roman"/>
          <w:color w:val="000000"/>
          <w:sz w:val="24"/>
          <w:szCs w:val="24"/>
        </w:rPr>
        <w:t xml:space="preserve">ern.  He transported trees from other regions of the world that had climates comparable to </w:t>
      </w:r>
      <w:proofErr w:type="spellStart"/>
      <w:r>
        <w:rPr>
          <w:rFonts w:ascii="Times New Roman" w:eastAsia="Times New Roman" w:hAnsi="Times New Roman" w:cs="Times New Roman"/>
          <w:color w:val="000000"/>
          <w:sz w:val="24"/>
          <w:szCs w:val="24"/>
        </w:rPr>
        <w:t>Santiniketan's</w:t>
      </w:r>
      <w:proofErr w:type="spellEnd"/>
      <w:r>
        <w:rPr>
          <w:rFonts w:ascii="Times New Roman" w:eastAsia="Times New Roman" w:hAnsi="Times New Roman" w:cs="Times New Roman"/>
          <w:color w:val="000000"/>
          <w:sz w:val="24"/>
          <w:szCs w:val="24"/>
        </w:rPr>
        <w:t xml:space="preserve"> and planted them in </w:t>
      </w:r>
      <w:proofErr w:type="spellStart"/>
      <w:r>
        <w:rPr>
          <w:rFonts w:ascii="Times New Roman" w:eastAsia="Times New Roman" w:hAnsi="Times New Roman" w:cs="Times New Roman"/>
          <w:color w:val="000000"/>
          <w:sz w:val="24"/>
          <w:szCs w:val="24"/>
        </w:rPr>
        <w:t>Uttarayan</w:t>
      </w:r>
      <w:proofErr w:type="spellEnd"/>
      <w:r>
        <w:rPr>
          <w:rFonts w:ascii="Times New Roman" w:eastAsia="Times New Roman" w:hAnsi="Times New Roman" w:cs="Times New Roman"/>
          <w:color w:val="000000"/>
          <w:sz w:val="24"/>
          <w:szCs w:val="24"/>
        </w:rPr>
        <w:t>.  The Sausage tree, Rhodesian Wisteria from tropical Africa, the Caribbean Trumpet tree from Latin America, and the Afri</w:t>
      </w:r>
      <w:r>
        <w:rPr>
          <w:rFonts w:ascii="Times New Roman" w:eastAsia="Times New Roman" w:hAnsi="Times New Roman" w:cs="Times New Roman"/>
          <w:color w:val="000000"/>
          <w:sz w:val="24"/>
          <w:szCs w:val="24"/>
        </w:rPr>
        <w:t>can Tulip from Equatorial Africa were among them (Modi 2005,97).</w:t>
      </w:r>
    </w:p>
    <w:p w:rsidR="005C32A1" w:rsidRDefault="005C32A1">
      <w:pPr>
        <w:pBdr>
          <w:top w:val="nil"/>
          <w:left w:val="nil"/>
          <w:bottom w:val="nil"/>
          <w:right w:val="nil"/>
          <w:between w:val="nil"/>
        </w:pBdr>
        <w:spacing w:before="240" w:after="240" w:line="360" w:lineRule="auto"/>
        <w:jc w:val="both"/>
        <w:rPr>
          <w:rFonts w:ascii="Times New Roman" w:eastAsia="Times New Roman" w:hAnsi="Times New Roman" w:cs="Times New Roman"/>
          <w:sz w:val="24"/>
          <w:szCs w:val="24"/>
        </w:rPr>
      </w:pPr>
    </w:p>
    <w:p w:rsidR="005C32A1" w:rsidRDefault="005C32A1">
      <w:pPr>
        <w:pBdr>
          <w:top w:val="nil"/>
          <w:left w:val="nil"/>
          <w:bottom w:val="nil"/>
          <w:right w:val="nil"/>
          <w:between w:val="nil"/>
        </w:pBdr>
        <w:spacing w:before="240" w:after="240" w:line="360" w:lineRule="auto"/>
        <w:jc w:val="both"/>
        <w:rPr>
          <w:rFonts w:ascii="Times New Roman" w:eastAsia="Times New Roman" w:hAnsi="Times New Roman" w:cs="Times New Roman"/>
          <w:sz w:val="24"/>
          <w:szCs w:val="24"/>
        </w:rPr>
      </w:pPr>
    </w:p>
    <w:p w:rsidR="005C32A1" w:rsidRDefault="005C32A1">
      <w:pPr>
        <w:pBdr>
          <w:top w:val="nil"/>
          <w:left w:val="nil"/>
          <w:bottom w:val="nil"/>
          <w:right w:val="nil"/>
          <w:between w:val="nil"/>
        </w:pBdr>
        <w:spacing w:before="240" w:after="240" w:line="360" w:lineRule="auto"/>
        <w:jc w:val="both"/>
        <w:rPr>
          <w:rFonts w:ascii="Times New Roman" w:eastAsia="Times New Roman" w:hAnsi="Times New Roman" w:cs="Times New Roman"/>
          <w:sz w:val="24"/>
          <w:szCs w:val="24"/>
        </w:rPr>
      </w:pPr>
    </w:p>
    <w:p w:rsidR="005C32A1" w:rsidRDefault="00057373">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Plate 8 – </w:t>
      </w:r>
      <w:proofErr w:type="spellStart"/>
      <w:r>
        <w:rPr>
          <w:rFonts w:ascii="Times New Roman" w:eastAsia="Times New Roman" w:hAnsi="Times New Roman" w:cs="Times New Roman"/>
          <w:color w:val="000000"/>
          <w:sz w:val="24"/>
          <w:szCs w:val="24"/>
        </w:rPr>
        <w:t>Shyamali</w:t>
      </w:r>
      <w:proofErr w:type="spellEnd"/>
      <w:r>
        <w:rPr>
          <w:rFonts w:ascii="Times New Roman" w:eastAsia="Times New Roman" w:hAnsi="Times New Roman" w:cs="Times New Roman"/>
          <w:color w:val="000000"/>
          <w:sz w:val="24"/>
          <w:szCs w:val="24"/>
        </w:rPr>
        <w:t xml:space="preserve">                                                               Plate 7 – Tal o </w:t>
      </w:r>
      <w:proofErr w:type="spellStart"/>
      <w:r>
        <w:rPr>
          <w:rFonts w:ascii="Times New Roman" w:eastAsia="Times New Roman" w:hAnsi="Times New Roman" w:cs="Times New Roman"/>
          <w:color w:val="000000"/>
          <w:sz w:val="24"/>
          <w:szCs w:val="24"/>
        </w:rPr>
        <w:t>Dhaj</w:t>
      </w:r>
      <w:proofErr w:type="spellEnd"/>
      <w:r>
        <w:rPr>
          <w:noProof/>
        </w:rPr>
        <w:drawing>
          <wp:anchor distT="0" distB="0" distL="114300" distR="114300" simplePos="0" relativeHeight="251653632" behindDoc="0" locked="0" layoutInCell="1" hidden="0" allowOverlap="1">
            <wp:simplePos x="0" y="0"/>
            <wp:positionH relativeFrom="column">
              <wp:posOffset>3441700</wp:posOffset>
            </wp:positionH>
            <wp:positionV relativeFrom="paragraph">
              <wp:posOffset>204470</wp:posOffset>
            </wp:positionV>
            <wp:extent cx="2393950" cy="2653030"/>
            <wp:effectExtent l="0" t="0" r="0" b="0"/>
            <wp:wrapTopAndBottom distT="0" distB="0"/>
            <wp:docPr id="136594473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2393950" cy="2653030"/>
                    </a:xfrm>
                    <a:prstGeom prst="rect">
                      <a:avLst/>
                    </a:prstGeom>
                    <a:ln/>
                  </pic:spPr>
                </pic:pic>
              </a:graphicData>
            </a:graphic>
          </wp:anchor>
        </w:drawing>
      </w:r>
      <w:r>
        <w:rPr>
          <w:noProof/>
        </w:rPr>
        <w:drawing>
          <wp:anchor distT="0" distB="0" distL="114300" distR="114300" simplePos="0" relativeHeight="251654656" behindDoc="0" locked="0" layoutInCell="1" hidden="0" allowOverlap="1">
            <wp:simplePos x="0" y="0"/>
            <wp:positionH relativeFrom="column">
              <wp:posOffset>-6349</wp:posOffset>
            </wp:positionH>
            <wp:positionV relativeFrom="paragraph">
              <wp:posOffset>203200</wp:posOffset>
            </wp:positionV>
            <wp:extent cx="3275330" cy="2451100"/>
            <wp:effectExtent l="0" t="0" r="0" b="0"/>
            <wp:wrapTopAndBottom distT="0" distB="0"/>
            <wp:docPr id="136594472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3275330" cy="2451100"/>
                    </a:xfrm>
                    <a:prstGeom prst="rect">
                      <a:avLst/>
                    </a:prstGeom>
                    <a:ln/>
                  </pic:spPr>
                </pic:pic>
              </a:graphicData>
            </a:graphic>
          </wp:anchor>
        </w:drawing>
      </w:r>
    </w:p>
    <w:p w:rsidR="005C32A1" w:rsidRDefault="00057373">
      <w:pPr>
        <w:pBdr>
          <w:top w:val="nil"/>
          <w:left w:val="nil"/>
          <w:bottom w:val="nil"/>
          <w:right w:val="nil"/>
          <w:between w:val="nil"/>
        </w:pBdr>
        <w:spacing w:before="240" w:after="24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Plate 9- Pampa Lake </w:t>
      </w:r>
      <w:r>
        <w:rPr>
          <w:noProof/>
        </w:rPr>
        <w:drawing>
          <wp:anchor distT="0" distB="0" distL="114300" distR="114300" simplePos="0" relativeHeight="251655680" behindDoc="0" locked="0" layoutInCell="1" hidden="0" allowOverlap="1">
            <wp:simplePos x="0" y="0"/>
            <wp:positionH relativeFrom="column">
              <wp:posOffset>-12699</wp:posOffset>
            </wp:positionH>
            <wp:positionV relativeFrom="paragraph">
              <wp:posOffset>2649220</wp:posOffset>
            </wp:positionV>
            <wp:extent cx="3359150" cy="2524125"/>
            <wp:effectExtent l="0" t="0" r="0" b="0"/>
            <wp:wrapTopAndBottom distT="0" distB="0"/>
            <wp:docPr id="136594471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3359150" cy="2524125"/>
                    </a:xfrm>
                    <a:prstGeom prst="rect">
                      <a:avLst/>
                    </a:prstGeom>
                    <a:ln/>
                  </pic:spPr>
                </pic:pic>
              </a:graphicData>
            </a:graphic>
          </wp:anchor>
        </w:drawing>
      </w:r>
    </w:p>
    <w:p w:rsidR="005C32A1" w:rsidRDefault="00057373">
      <w:pPr>
        <w:pBdr>
          <w:top w:val="nil"/>
          <w:left w:val="nil"/>
          <w:bottom w:val="nil"/>
          <w:right w:val="nil"/>
          <w:between w:val="nil"/>
        </w:pBdr>
        <w:spacing w:before="240" w:after="24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Recent Urbanism of the Study Area – How far </w:t>
      </w:r>
      <w:proofErr w:type="spellStart"/>
      <w:r>
        <w:rPr>
          <w:rFonts w:ascii="Times New Roman" w:eastAsia="Times New Roman" w:hAnsi="Times New Roman" w:cs="Times New Roman"/>
          <w:b/>
          <w:bCs/>
          <w:color w:val="000000"/>
          <w:sz w:val="24"/>
          <w:szCs w:val="24"/>
        </w:rPr>
        <w:t>Ecocentric</w:t>
      </w:r>
      <w:proofErr w:type="spellEnd"/>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p>
    <w:p w:rsidR="005C32A1" w:rsidRDefault="00057373">
      <w:pPr>
        <w:pBdr>
          <w:top w:val="nil"/>
          <w:left w:val="nil"/>
          <w:bottom w:val="nil"/>
          <w:right w:val="nil"/>
          <w:between w:val="nil"/>
        </w:pBdr>
        <w:spacing w:before="240" w:after="24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Tagore’s </w:t>
      </w:r>
      <w:proofErr w:type="spellStart"/>
      <w:r>
        <w:rPr>
          <w:rFonts w:ascii="Times New Roman" w:eastAsia="Times New Roman" w:hAnsi="Times New Roman" w:cs="Times New Roman"/>
          <w:color w:val="000000"/>
          <w:sz w:val="24"/>
          <w:szCs w:val="24"/>
        </w:rPr>
        <w:t>Shantiniketan</w:t>
      </w:r>
      <w:proofErr w:type="spellEnd"/>
      <w:r>
        <w:rPr>
          <w:rFonts w:ascii="Times New Roman" w:eastAsia="Times New Roman" w:hAnsi="Times New Roman" w:cs="Times New Roman"/>
          <w:color w:val="000000"/>
          <w:sz w:val="24"/>
          <w:szCs w:val="24"/>
        </w:rPr>
        <w:t xml:space="preserve"> has changed in many aspects with the passage of time. It has got its wider horizontal expansion with sprawling towards the south and consequently merging with </w:t>
      </w:r>
      <w:proofErr w:type="spellStart"/>
      <w:r>
        <w:rPr>
          <w:rFonts w:ascii="Times New Roman" w:eastAsia="Times New Roman" w:hAnsi="Times New Roman" w:cs="Times New Roman"/>
          <w:color w:val="000000"/>
          <w:sz w:val="24"/>
          <w:szCs w:val="24"/>
        </w:rPr>
        <w:t>Bolpur</w:t>
      </w:r>
      <w:proofErr w:type="spellEnd"/>
      <w:r>
        <w:rPr>
          <w:rFonts w:ascii="Times New Roman" w:eastAsia="Times New Roman" w:hAnsi="Times New Roman" w:cs="Times New Roman"/>
          <w:color w:val="000000"/>
          <w:sz w:val="24"/>
          <w:szCs w:val="24"/>
        </w:rPr>
        <w:t>, as well as towards the north and east by encroaching on agricultur</w:t>
      </w:r>
      <w:r>
        <w:rPr>
          <w:rFonts w:ascii="Times New Roman" w:eastAsia="Times New Roman" w:hAnsi="Times New Roman" w:cs="Times New Roman"/>
          <w:color w:val="000000"/>
          <w:sz w:val="24"/>
          <w:szCs w:val="24"/>
        </w:rPr>
        <w:t xml:space="preserve">al land and the barren land of </w:t>
      </w:r>
      <w:proofErr w:type="spellStart"/>
      <w:r>
        <w:rPr>
          <w:rFonts w:ascii="Times New Roman" w:eastAsia="Times New Roman" w:hAnsi="Times New Roman" w:cs="Times New Roman"/>
          <w:i/>
          <w:iCs/>
          <w:color w:val="000000"/>
          <w:sz w:val="24"/>
          <w:szCs w:val="24"/>
        </w:rPr>
        <w:t>Khoai</w:t>
      </w:r>
      <w:proofErr w:type="spellEnd"/>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z w:val="24"/>
          <w:szCs w:val="24"/>
        </w:rPr>
        <w:t xml:space="preserve"> Migrants of cosmopolitan culture have changed the culture of the area to some extent, but still now the lives of the people are eco-centric.</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Eco-urbanism deserves the fostering of biodiversity. The presence of </w:t>
      </w:r>
      <w:proofErr w:type="spellStart"/>
      <w:r>
        <w:rPr>
          <w:rFonts w:ascii="Times New Roman" w:eastAsia="Times New Roman" w:hAnsi="Times New Roman" w:cs="Times New Roman"/>
          <w:color w:val="000000"/>
          <w:sz w:val="24"/>
          <w:szCs w:val="24"/>
        </w:rPr>
        <w:t>Ballavpu</w:t>
      </w:r>
      <w:r>
        <w:rPr>
          <w:rFonts w:ascii="Times New Roman" w:eastAsia="Times New Roman" w:hAnsi="Times New Roman" w:cs="Times New Roman"/>
          <w:color w:val="000000"/>
          <w:sz w:val="24"/>
          <w:szCs w:val="24"/>
        </w:rPr>
        <w:t>r</w:t>
      </w:r>
      <w:proofErr w:type="spellEnd"/>
      <w:r>
        <w:rPr>
          <w:rFonts w:ascii="Times New Roman" w:eastAsia="Times New Roman" w:hAnsi="Times New Roman" w:cs="Times New Roman"/>
          <w:color w:val="000000"/>
          <w:sz w:val="24"/>
          <w:szCs w:val="24"/>
        </w:rPr>
        <w:t xml:space="preserve"> Reserve Forest, </w:t>
      </w:r>
      <w:proofErr w:type="spellStart"/>
      <w:r>
        <w:rPr>
          <w:rFonts w:ascii="Times New Roman" w:eastAsia="Times New Roman" w:hAnsi="Times New Roman" w:cs="Times New Roman"/>
          <w:i/>
          <w:iCs/>
          <w:color w:val="000000"/>
          <w:sz w:val="24"/>
          <w:szCs w:val="24"/>
        </w:rPr>
        <w:t>Loha</w:t>
      </w:r>
      <w:proofErr w:type="spellEnd"/>
      <w:r>
        <w:rPr>
          <w:rFonts w:ascii="Times New Roman" w:eastAsia="Times New Roman" w:hAnsi="Times New Roman" w:cs="Times New Roman"/>
          <w:i/>
          <w:iCs/>
          <w:color w:val="000000"/>
          <w:sz w:val="24"/>
          <w:szCs w:val="24"/>
        </w:rPr>
        <w:t xml:space="preserve"> Bandh, Lal Bandh, and </w:t>
      </w:r>
      <w:proofErr w:type="spellStart"/>
      <w:r>
        <w:rPr>
          <w:rFonts w:ascii="Times New Roman" w:eastAsia="Times New Roman" w:hAnsi="Times New Roman" w:cs="Times New Roman"/>
          <w:i/>
          <w:iCs/>
          <w:color w:val="000000"/>
          <w:sz w:val="24"/>
          <w:szCs w:val="24"/>
        </w:rPr>
        <w:t>Bhuvan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Danga</w:t>
      </w:r>
      <w:proofErr w:type="spellEnd"/>
      <w:r>
        <w:rPr>
          <w:rFonts w:ascii="Times New Roman" w:eastAsia="Times New Roman" w:hAnsi="Times New Roman" w:cs="Times New Roman"/>
          <w:i/>
          <w:iCs/>
          <w:color w:val="000000"/>
          <w:sz w:val="24"/>
          <w:szCs w:val="24"/>
        </w:rPr>
        <w:t xml:space="preserve"> Canal</w:t>
      </w:r>
      <w:r>
        <w:rPr>
          <w:rFonts w:ascii="Times New Roman" w:eastAsia="Times New Roman" w:hAnsi="Times New Roman" w:cs="Times New Roman"/>
          <w:color w:val="000000"/>
          <w:sz w:val="24"/>
          <w:szCs w:val="24"/>
        </w:rPr>
        <w:t xml:space="preserve"> in this urban area maintains the biodiversity of the area. In the inner city as well as in the sprawling area, most of the buildings are structured with open </w:t>
      </w:r>
      <w:r>
        <w:rPr>
          <w:rFonts w:ascii="Times New Roman" w:eastAsia="Times New Roman" w:hAnsi="Times New Roman" w:cs="Times New Roman"/>
          <w:i/>
          <w:iCs/>
          <w:color w:val="000000"/>
          <w:sz w:val="24"/>
          <w:szCs w:val="24"/>
        </w:rPr>
        <w:t xml:space="preserve">verandahs </w:t>
      </w:r>
      <w:r>
        <w:rPr>
          <w:rFonts w:ascii="Times New Roman" w:eastAsia="Times New Roman" w:hAnsi="Times New Roman" w:cs="Times New Roman"/>
          <w:color w:val="000000"/>
          <w:sz w:val="24"/>
          <w:szCs w:val="24"/>
        </w:rPr>
        <w:t xml:space="preserve">for the passage of wind </w:t>
      </w:r>
      <w:r>
        <w:rPr>
          <w:rFonts w:ascii="Times New Roman" w:eastAsia="Times New Roman" w:hAnsi="Times New Roman" w:cs="Times New Roman"/>
          <w:color w:val="000000"/>
          <w:sz w:val="24"/>
          <w:szCs w:val="24"/>
        </w:rPr>
        <w:t xml:space="preserve">and solar light. Even some houses are built only with bricks without plaster or cement, which acts as a natural air conditioner and reduces energy consumption. Almost all houses are still ornamented with a well-decorated garden of seasonal flowers (plates </w:t>
      </w:r>
      <w:r>
        <w:rPr>
          <w:rFonts w:ascii="Times New Roman" w:eastAsia="Times New Roman" w:hAnsi="Times New Roman" w:cs="Times New Roman"/>
          <w:color w:val="000000"/>
          <w:sz w:val="24"/>
          <w:szCs w:val="24"/>
        </w:rPr>
        <w:t>10, 11, 12 &amp;13).</w:t>
      </w:r>
    </w:p>
    <w:p w:rsidR="005C32A1" w:rsidRDefault="00057373">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Plates 10, 11,12 &amp; 13 portray </w:t>
      </w:r>
      <w:proofErr w:type="spellStart"/>
      <w:r>
        <w:rPr>
          <w:rFonts w:ascii="Times New Roman" w:eastAsia="Times New Roman" w:hAnsi="Times New Roman" w:cs="Times New Roman"/>
          <w:color w:val="000000"/>
          <w:sz w:val="24"/>
          <w:szCs w:val="24"/>
        </w:rPr>
        <w:t>ecourban</w:t>
      </w:r>
      <w:proofErr w:type="spellEnd"/>
      <w:r>
        <w:rPr>
          <w:rFonts w:ascii="Times New Roman" w:eastAsia="Times New Roman" w:hAnsi="Times New Roman" w:cs="Times New Roman"/>
          <w:color w:val="000000"/>
          <w:sz w:val="24"/>
          <w:szCs w:val="24"/>
        </w:rPr>
        <w:t xml:space="preserve"> senses of the urban dweller. All these are in the residential area of the newly built </w:t>
      </w:r>
      <w:proofErr w:type="spellStart"/>
      <w:r>
        <w:rPr>
          <w:rFonts w:ascii="Times New Roman" w:eastAsia="Times New Roman" w:hAnsi="Times New Roman" w:cs="Times New Roman"/>
          <w:color w:val="000000"/>
          <w:sz w:val="24"/>
          <w:szCs w:val="24"/>
        </w:rPr>
        <w:t>Prantik</w:t>
      </w:r>
      <w:proofErr w:type="spellEnd"/>
      <w:r>
        <w:rPr>
          <w:rFonts w:ascii="Times New Roman" w:eastAsia="Times New Roman" w:hAnsi="Times New Roman" w:cs="Times New Roman"/>
          <w:color w:val="000000"/>
          <w:sz w:val="24"/>
          <w:szCs w:val="24"/>
        </w:rPr>
        <w:t xml:space="preserve"> area, where most of the houses are ornamented with the lush green gardens of trees, a gravel path, a small</w:t>
      </w:r>
      <w:r>
        <w:rPr>
          <w:rFonts w:ascii="Times New Roman" w:eastAsia="Times New Roman" w:hAnsi="Times New Roman" w:cs="Times New Roman"/>
          <w:color w:val="000000"/>
          <w:sz w:val="24"/>
          <w:szCs w:val="24"/>
        </w:rPr>
        <w:t xml:space="preserve"> pond, along with huge open spaces, synchronizing with the aesthetic sense of Tagore.</w:t>
      </w:r>
      <w:r>
        <w:rPr>
          <w:noProof/>
        </w:rPr>
        <w:drawing>
          <wp:anchor distT="0" distB="0" distL="114300" distR="114300" simplePos="0" relativeHeight="251656704" behindDoc="0" locked="0" layoutInCell="1" hidden="0" allowOverlap="1">
            <wp:simplePos x="0" y="0"/>
            <wp:positionH relativeFrom="column">
              <wp:posOffset>25401</wp:posOffset>
            </wp:positionH>
            <wp:positionV relativeFrom="paragraph">
              <wp:posOffset>79375</wp:posOffset>
            </wp:positionV>
            <wp:extent cx="2946400" cy="2206625"/>
            <wp:effectExtent l="0" t="0" r="0" b="0"/>
            <wp:wrapTopAndBottom distT="0" distB="0"/>
            <wp:docPr id="136594472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8"/>
                    <a:srcRect/>
                    <a:stretch>
                      <a:fillRect/>
                    </a:stretch>
                  </pic:blipFill>
                  <pic:spPr>
                    <a:xfrm>
                      <a:off x="0" y="0"/>
                      <a:ext cx="2946400" cy="2206625"/>
                    </a:xfrm>
                    <a:prstGeom prst="rect">
                      <a:avLst/>
                    </a:prstGeom>
                    <a:ln/>
                  </pic:spPr>
                </pic:pic>
              </a:graphicData>
            </a:graphic>
          </wp:anchor>
        </w:drawing>
      </w:r>
      <w:r>
        <w:rPr>
          <w:noProof/>
        </w:rPr>
        <w:drawing>
          <wp:anchor distT="0" distB="0" distL="114300" distR="114300" simplePos="0" relativeHeight="251657728" behindDoc="0" locked="0" layoutInCell="1" hidden="0" allowOverlap="1">
            <wp:simplePos x="0" y="0"/>
            <wp:positionH relativeFrom="column">
              <wp:posOffset>3048000</wp:posOffset>
            </wp:positionH>
            <wp:positionV relativeFrom="paragraph">
              <wp:posOffset>50800</wp:posOffset>
            </wp:positionV>
            <wp:extent cx="2988310" cy="2235200"/>
            <wp:effectExtent l="0" t="0" r="0" b="0"/>
            <wp:wrapTopAndBottom distT="0" distB="0"/>
            <wp:docPr id="136594472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a:srcRect/>
                    <a:stretch>
                      <a:fillRect/>
                    </a:stretch>
                  </pic:blipFill>
                  <pic:spPr>
                    <a:xfrm>
                      <a:off x="0" y="0"/>
                      <a:ext cx="2988310" cy="2235200"/>
                    </a:xfrm>
                    <a:prstGeom prst="rect">
                      <a:avLst/>
                    </a:prstGeom>
                    <a:ln/>
                  </pic:spPr>
                </pic:pic>
              </a:graphicData>
            </a:graphic>
          </wp:anchor>
        </w:drawing>
      </w:r>
      <w:r>
        <w:rPr>
          <w:noProof/>
        </w:rPr>
        <w:drawing>
          <wp:anchor distT="0" distB="0" distL="114300" distR="114300" simplePos="0" relativeHeight="251658752" behindDoc="0" locked="0" layoutInCell="1" hidden="0" allowOverlap="1">
            <wp:simplePos x="0" y="0"/>
            <wp:positionH relativeFrom="column">
              <wp:posOffset>24766</wp:posOffset>
            </wp:positionH>
            <wp:positionV relativeFrom="paragraph">
              <wp:posOffset>2381250</wp:posOffset>
            </wp:positionV>
            <wp:extent cx="2944495" cy="2216150"/>
            <wp:effectExtent l="0" t="0" r="0" b="0"/>
            <wp:wrapTopAndBottom distT="0" distB="0"/>
            <wp:docPr id="136594471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0"/>
                    <a:srcRect/>
                    <a:stretch>
                      <a:fillRect/>
                    </a:stretch>
                  </pic:blipFill>
                  <pic:spPr>
                    <a:xfrm>
                      <a:off x="0" y="0"/>
                      <a:ext cx="2944495" cy="2216150"/>
                    </a:xfrm>
                    <a:prstGeom prst="rect">
                      <a:avLst/>
                    </a:prstGeom>
                    <a:ln/>
                  </pic:spPr>
                </pic:pic>
              </a:graphicData>
            </a:graphic>
          </wp:anchor>
        </w:drawing>
      </w:r>
      <w:r>
        <w:rPr>
          <w:noProof/>
        </w:rPr>
        <w:drawing>
          <wp:anchor distT="0" distB="0" distL="114300" distR="114300" simplePos="0" relativeHeight="251659776" behindDoc="0" locked="0" layoutInCell="1" hidden="0" allowOverlap="1">
            <wp:simplePos x="0" y="0"/>
            <wp:positionH relativeFrom="column">
              <wp:posOffset>3060700</wp:posOffset>
            </wp:positionH>
            <wp:positionV relativeFrom="paragraph">
              <wp:posOffset>2387600</wp:posOffset>
            </wp:positionV>
            <wp:extent cx="2987040" cy="2243455"/>
            <wp:effectExtent l="0" t="0" r="0" b="0"/>
            <wp:wrapTopAndBottom distT="0" distB="0"/>
            <wp:docPr id="136594471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1"/>
                    <a:srcRect/>
                    <a:stretch>
                      <a:fillRect/>
                    </a:stretch>
                  </pic:blipFill>
                  <pic:spPr>
                    <a:xfrm>
                      <a:off x="0" y="0"/>
                      <a:ext cx="2987040" cy="2243455"/>
                    </a:xfrm>
                    <a:prstGeom prst="rect">
                      <a:avLst/>
                    </a:prstGeom>
                    <a:ln/>
                  </pic:spPr>
                </pic:pic>
              </a:graphicData>
            </a:graphic>
          </wp:anchor>
        </w:drawing>
      </w:r>
    </w:p>
    <w:p w:rsidR="005C32A1" w:rsidRDefault="00057373">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Green architecture or folk architecture applied by Tagore in </w:t>
      </w:r>
      <w:proofErr w:type="spellStart"/>
      <w:r>
        <w:rPr>
          <w:rFonts w:ascii="Times New Roman" w:eastAsia="Times New Roman" w:hAnsi="Times New Roman" w:cs="Times New Roman"/>
          <w:color w:val="000000"/>
          <w:sz w:val="24"/>
          <w:szCs w:val="24"/>
        </w:rPr>
        <w:t>Shantiniketan</w:t>
      </w:r>
      <w:proofErr w:type="spellEnd"/>
      <w:r>
        <w:rPr>
          <w:rFonts w:ascii="Times New Roman" w:eastAsia="Times New Roman" w:hAnsi="Times New Roman" w:cs="Times New Roman"/>
          <w:color w:val="000000"/>
          <w:sz w:val="24"/>
          <w:szCs w:val="24"/>
        </w:rPr>
        <w:t xml:space="preserve"> through use of local materials like mud, bamboo, earthen pot etc. for building construction</w:t>
      </w:r>
      <w:r>
        <w:rPr>
          <w:rFonts w:ascii="Times New Roman" w:eastAsia="Times New Roman" w:hAnsi="Times New Roman" w:cs="Times New Roman"/>
          <w:color w:val="000000"/>
          <w:sz w:val="24"/>
          <w:szCs w:val="24"/>
        </w:rPr>
        <w:t xml:space="preserve"> cannot be seen in </w:t>
      </w:r>
      <w:proofErr w:type="spellStart"/>
      <w:r>
        <w:rPr>
          <w:rFonts w:ascii="Times New Roman" w:eastAsia="Times New Roman" w:hAnsi="Times New Roman" w:cs="Times New Roman"/>
          <w:color w:val="000000"/>
          <w:sz w:val="24"/>
          <w:szCs w:val="24"/>
        </w:rPr>
        <w:t>Viswa</w:t>
      </w:r>
      <w:proofErr w:type="spellEnd"/>
      <w:r>
        <w:rPr>
          <w:rFonts w:ascii="Times New Roman" w:eastAsia="Times New Roman" w:hAnsi="Times New Roman" w:cs="Times New Roman"/>
          <w:color w:val="000000"/>
          <w:sz w:val="24"/>
          <w:szCs w:val="24"/>
        </w:rPr>
        <w:t xml:space="preserve">- Bharati campus and its surrounding in the present day, except few home </w:t>
      </w:r>
      <w:proofErr w:type="gramStart"/>
      <w:r>
        <w:rPr>
          <w:rFonts w:ascii="Times New Roman" w:eastAsia="Times New Roman" w:hAnsi="Times New Roman" w:cs="Times New Roman"/>
          <w:color w:val="000000"/>
          <w:sz w:val="24"/>
          <w:szCs w:val="24"/>
        </w:rPr>
        <w:t>stay</w:t>
      </w:r>
      <w:proofErr w:type="gramEnd"/>
      <w:r>
        <w:rPr>
          <w:rFonts w:ascii="Times New Roman" w:eastAsia="Times New Roman" w:hAnsi="Times New Roman" w:cs="Times New Roman"/>
          <w:color w:val="000000"/>
          <w:sz w:val="24"/>
          <w:szCs w:val="24"/>
        </w:rPr>
        <w:t xml:space="preserve">, restaurant, lodge like </w:t>
      </w:r>
      <w:proofErr w:type="spellStart"/>
      <w:r>
        <w:rPr>
          <w:rFonts w:ascii="Times New Roman" w:eastAsia="Times New Roman" w:hAnsi="Times New Roman" w:cs="Times New Roman"/>
          <w:i/>
          <w:iCs/>
          <w:color w:val="000000"/>
          <w:sz w:val="24"/>
          <w:szCs w:val="24"/>
        </w:rPr>
        <w:t>Sakuntala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atithinibas</w:t>
      </w:r>
      <w:proofErr w:type="spellEnd"/>
      <w:r>
        <w:rPr>
          <w:rFonts w:ascii="Times New Roman" w:eastAsia="Times New Roman" w:hAnsi="Times New Roman" w:cs="Times New Roman"/>
          <w:i/>
          <w:iCs/>
          <w:color w:val="000000"/>
          <w:sz w:val="24"/>
          <w:szCs w:val="24"/>
        </w:rPr>
        <w:t xml:space="preserve">, Ram </w:t>
      </w:r>
      <w:proofErr w:type="spellStart"/>
      <w:r>
        <w:rPr>
          <w:rFonts w:ascii="Times New Roman" w:eastAsia="Times New Roman" w:hAnsi="Times New Roman" w:cs="Times New Roman"/>
          <w:i/>
          <w:iCs/>
          <w:color w:val="000000"/>
          <w:sz w:val="24"/>
          <w:szCs w:val="24"/>
        </w:rPr>
        <w:t>Shyam</w:t>
      </w:r>
      <w:proofErr w:type="spellEnd"/>
      <w:r>
        <w:rPr>
          <w:rFonts w:ascii="Times New Roman" w:eastAsia="Times New Roman" w:hAnsi="Times New Roman" w:cs="Times New Roman"/>
          <w:i/>
          <w:iCs/>
          <w:color w:val="000000"/>
          <w:sz w:val="24"/>
          <w:szCs w:val="24"/>
        </w:rPr>
        <w:t xml:space="preserve"> village resort, </w:t>
      </w:r>
      <w:proofErr w:type="spellStart"/>
      <w:r>
        <w:rPr>
          <w:rFonts w:ascii="Times New Roman" w:eastAsia="Times New Roman" w:hAnsi="Times New Roman" w:cs="Times New Roman"/>
          <w:i/>
          <w:iCs/>
          <w:color w:val="000000"/>
          <w:sz w:val="24"/>
          <w:szCs w:val="24"/>
        </w:rPr>
        <w:t>Karugram</w:t>
      </w:r>
      <w:proofErr w:type="spellEnd"/>
      <w:r>
        <w:rPr>
          <w:rFonts w:ascii="Times New Roman" w:eastAsia="Times New Roman" w:hAnsi="Times New Roman" w:cs="Times New Roman"/>
          <w:color w:val="000000"/>
          <w:sz w:val="24"/>
          <w:szCs w:val="24"/>
        </w:rPr>
        <w:t xml:space="preserve"> etc. constructed with mud, wood, bamboo, earthen pots etc. The color of </w:t>
      </w:r>
      <w:r>
        <w:rPr>
          <w:rFonts w:ascii="Times New Roman" w:eastAsia="Times New Roman" w:hAnsi="Times New Roman" w:cs="Times New Roman"/>
          <w:color w:val="000000"/>
          <w:sz w:val="24"/>
          <w:szCs w:val="24"/>
        </w:rPr>
        <w:t xml:space="preserve">the buildings also changes from saffron to many with the fade away as the red earth road of </w:t>
      </w:r>
      <w:proofErr w:type="spellStart"/>
      <w:r>
        <w:rPr>
          <w:rFonts w:ascii="Times New Roman" w:eastAsia="Times New Roman" w:hAnsi="Times New Roman" w:cs="Times New Roman"/>
          <w:i/>
          <w:iCs/>
          <w:color w:val="000000"/>
          <w:sz w:val="24"/>
          <w:szCs w:val="24"/>
        </w:rPr>
        <w:t>Khoai</w:t>
      </w:r>
      <w:proofErr w:type="spellEnd"/>
      <w:r>
        <w:rPr>
          <w:rFonts w:ascii="Times New Roman" w:eastAsia="Times New Roman" w:hAnsi="Times New Roman" w:cs="Times New Roman"/>
          <w:color w:val="000000"/>
          <w:sz w:val="24"/>
          <w:szCs w:val="24"/>
        </w:rPr>
        <w:t xml:space="preserve"> due to urbanization. </w:t>
      </w:r>
      <w:proofErr w:type="spellStart"/>
      <w:r>
        <w:rPr>
          <w:rFonts w:ascii="Times New Roman" w:eastAsia="Times New Roman" w:hAnsi="Times New Roman" w:cs="Times New Roman"/>
          <w:i/>
          <w:iCs/>
          <w:color w:val="000000"/>
          <w:sz w:val="24"/>
          <w:szCs w:val="24"/>
        </w:rPr>
        <w:t>Sanibarer</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Onno</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Haat</w:t>
      </w:r>
      <w:proofErr w:type="spellEnd"/>
      <w:r>
        <w:rPr>
          <w:rFonts w:ascii="Times New Roman" w:eastAsia="Times New Roman" w:hAnsi="Times New Roman" w:cs="Times New Roman"/>
          <w:color w:val="000000"/>
          <w:sz w:val="24"/>
          <w:szCs w:val="24"/>
        </w:rPr>
        <w:t xml:space="preserve">- a weekly market in </w:t>
      </w:r>
      <w:proofErr w:type="spellStart"/>
      <w:r>
        <w:rPr>
          <w:rFonts w:ascii="Times New Roman" w:eastAsia="Times New Roman" w:hAnsi="Times New Roman" w:cs="Times New Roman"/>
          <w:i/>
          <w:iCs/>
          <w:color w:val="000000"/>
          <w:sz w:val="24"/>
          <w:szCs w:val="24"/>
        </w:rPr>
        <w:t>Khoai</w:t>
      </w:r>
      <w:proofErr w:type="spellEnd"/>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 xml:space="preserve">symbolizes the marketplace of rural areas where local artists sell their products of </w:t>
      </w:r>
      <w:r>
        <w:rPr>
          <w:rFonts w:ascii="Times New Roman" w:eastAsia="Times New Roman" w:hAnsi="Times New Roman" w:cs="Times New Roman"/>
          <w:i/>
          <w:iCs/>
          <w:color w:val="000000"/>
          <w:sz w:val="24"/>
          <w:szCs w:val="24"/>
        </w:rPr>
        <w:t>kantha stitch, batik</w:t>
      </w:r>
      <w:r>
        <w:rPr>
          <w:rFonts w:ascii="Times New Roman" w:eastAsia="Times New Roman" w:hAnsi="Times New Roman" w:cs="Times New Roman"/>
          <w:color w:val="000000"/>
          <w:sz w:val="24"/>
          <w:szCs w:val="24"/>
        </w:rPr>
        <w:t xml:space="preserve">, wooden, leather, and terracotta work. This </w:t>
      </w:r>
      <w:proofErr w:type="spellStart"/>
      <w:r>
        <w:rPr>
          <w:rFonts w:ascii="Times New Roman" w:eastAsia="Times New Roman" w:hAnsi="Times New Roman" w:cs="Times New Roman"/>
          <w:color w:val="000000"/>
          <w:sz w:val="24"/>
          <w:szCs w:val="24"/>
        </w:rPr>
        <w:t>haat</w:t>
      </w:r>
      <w:proofErr w:type="spellEnd"/>
      <w:r>
        <w:rPr>
          <w:rFonts w:ascii="Times New Roman" w:eastAsia="Times New Roman" w:hAnsi="Times New Roman" w:cs="Times New Roman"/>
          <w:color w:val="000000"/>
          <w:sz w:val="24"/>
          <w:szCs w:val="24"/>
        </w:rPr>
        <w:t xml:space="preserve"> became more popular than in the past with the addition of tribal dance in connection with </w:t>
      </w:r>
      <w:proofErr w:type="spellStart"/>
      <w:r>
        <w:rPr>
          <w:rFonts w:ascii="Times New Roman" w:eastAsia="Times New Roman" w:hAnsi="Times New Roman" w:cs="Times New Roman"/>
          <w:i/>
          <w:iCs/>
          <w:color w:val="000000"/>
          <w:sz w:val="24"/>
          <w:szCs w:val="24"/>
        </w:rPr>
        <w:t>Dhamsa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Madol</w:t>
      </w:r>
      <w:proofErr w:type="spellEnd"/>
      <w:r>
        <w:rPr>
          <w:rFonts w:ascii="Times New Roman" w:eastAsia="Times New Roman" w:hAnsi="Times New Roman" w:cs="Times New Roman"/>
          <w:color w:val="000000"/>
          <w:sz w:val="24"/>
          <w:szCs w:val="24"/>
        </w:rPr>
        <w:t xml:space="preserve"> (tribal instrument) and expanded in dimension. In this land of Tagore, we can hear </w:t>
      </w:r>
      <w:proofErr w:type="spellStart"/>
      <w:r>
        <w:rPr>
          <w:rFonts w:ascii="Times New Roman" w:eastAsia="Times New Roman" w:hAnsi="Times New Roman" w:cs="Times New Roman"/>
          <w:i/>
          <w:iCs/>
          <w:color w:val="000000"/>
          <w:sz w:val="24"/>
          <w:szCs w:val="24"/>
        </w:rPr>
        <w:t>Baul</w:t>
      </w:r>
      <w:proofErr w:type="spellEnd"/>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songs here and there, which is one of the richest folk traditions of rural Bengal.</w:t>
      </w:r>
    </w:p>
    <w:p w:rsidR="005C32A1" w:rsidRDefault="00057373">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Plates 14 &amp; 15; the first one reveals the interior of </w:t>
      </w:r>
      <w:proofErr w:type="spellStart"/>
      <w:r>
        <w:rPr>
          <w:rFonts w:ascii="Times New Roman" w:eastAsia="Times New Roman" w:hAnsi="Times New Roman" w:cs="Times New Roman"/>
          <w:color w:val="000000"/>
          <w:sz w:val="24"/>
          <w:szCs w:val="24"/>
        </w:rPr>
        <w:t>Sakuntala</w:t>
      </w:r>
      <w:proofErr w:type="spellEnd"/>
      <w:r>
        <w:rPr>
          <w:rFonts w:ascii="Times New Roman" w:eastAsia="Times New Roman" w:hAnsi="Times New Roman" w:cs="Times New Roman"/>
          <w:color w:val="000000"/>
          <w:sz w:val="24"/>
          <w:szCs w:val="24"/>
        </w:rPr>
        <w:t xml:space="preserve"> village resort, which uses earthen pots, bamboo as decorative items, while the second one is of the exte</w:t>
      </w:r>
      <w:r>
        <w:rPr>
          <w:rFonts w:ascii="Times New Roman" w:eastAsia="Times New Roman" w:hAnsi="Times New Roman" w:cs="Times New Roman"/>
          <w:color w:val="000000"/>
          <w:sz w:val="24"/>
          <w:szCs w:val="24"/>
        </w:rPr>
        <w:t xml:space="preserve">rior of Ram </w:t>
      </w:r>
      <w:proofErr w:type="spellStart"/>
      <w:r>
        <w:rPr>
          <w:rFonts w:ascii="Times New Roman" w:eastAsia="Times New Roman" w:hAnsi="Times New Roman" w:cs="Times New Roman"/>
          <w:color w:val="000000"/>
          <w:sz w:val="24"/>
          <w:szCs w:val="24"/>
        </w:rPr>
        <w:t>Shyam</w:t>
      </w:r>
      <w:proofErr w:type="spellEnd"/>
      <w:r>
        <w:rPr>
          <w:rFonts w:ascii="Times New Roman" w:eastAsia="Times New Roman" w:hAnsi="Times New Roman" w:cs="Times New Roman"/>
          <w:color w:val="000000"/>
          <w:sz w:val="24"/>
          <w:szCs w:val="24"/>
        </w:rPr>
        <w:t xml:space="preserve"> village resort, also made up of mud, </w:t>
      </w:r>
      <w:r>
        <w:rPr>
          <w:rFonts w:ascii="Times New Roman" w:eastAsia="Times New Roman" w:hAnsi="Times New Roman" w:cs="Times New Roman"/>
          <w:color w:val="000000"/>
          <w:sz w:val="24"/>
          <w:szCs w:val="24"/>
        </w:rPr>
        <w:lastRenderedPageBreak/>
        <w:t xml:space="preserve">bamboo, with a thatched roof which acts as a natural AC. For building materials &amp; decorative items, they use locally available resources. </w:t>
      </w:r>
      <w:proofErr w:type="spellStart"/>
      <w:r>
        <w:rPr>
          <w:rFonts w:ascii="Times New Roman" w:eastAsia="Times New Roman" w:hAnsi="Times New Roman" w:cs="Times New Roman"/>
          <w:color w:val="000000"/>
          <w:sz w:val="24"/>
          <w:szCs w:val="24"/>
        </w:rPr>
        <w:t>Lotas</w:t>
      </w:r>
      <w:proofErr w:type="spellEnd"/>
      <w:r>
        <w:rPr>
          <w:rFonts w:ascii="Times New Roman" w:eastAsia="Times New Roman" w:hAnsi="Times New Roman" w:cs="Times New Roman"/>
          <w:color w:val="000000"/>
          <w:sz w:val="24"/>
          <w:szCs w:val="24"/>
        </w:rPr>
        <w:t xml:space="preserve"> leaves, bronze plates &amp; dishes are used to serve food to </w:t>
      </w:r>
      <w:r>
        <w:rPr>
          <w:rFonts w:ascii="Times New Roman" w:eastAsia="Times New Roman" w:hAnsi="Times New Roman" w:cs="Times New Roman"/>
          <w:color w:val="000000"/>
          <w:sz w:val="24"/>
          <w:szCs w:val="24"/>
        </w:rPr>
        <w:t>keep the area plastic-free &amp; sustainable.</w:t>
      </w:r>
      <w:r>
        <w:rPr>
          <w:noProof/>
        </w:rPr>
        <w:drawing>
          <wp:anchor distT="0" distB="0" distL="114300" distR="114300" simplePos="0" relativeHeight="251660800" behindDoc="0" locked="0" layoutInCell="1" hidden="0" allowOverlap="1">
            <wp:simplePos x="0" y="0"/>
            <wp:positionH relativeFrom="column">
              <wp:posOffset>107951</wp:posOffset>
            </wp:positionH>
            <wp:positionV relativeFrom="paragraph">
              <wp:posOffset>0</wp:posOffset>
            </wp:positionV>
            <wp:extent cx="3084830" cy="2310765"/>
            <wp:effectExtent l="0" t="0" r="0" b="0"/>
            <wp:wrapTopAndBottom distT="0" distB="0"/>
            <wp:docPr id="1365944720"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2"/>
                    <a:srcRect/>
                    <a:stretch>
                      <a:fillRect/>
                    </a:stretch>
                  </pic:blipFill>
                  <pic:spPr>
                    <a:xfrm>
                      <a:off x="0" y="0"/>
                      <a:ext cx="3084830" cy="2310765"/>
                    </a:xfrm>
                    <a:prstGeom prst="rect">
                      <a:avLst/>
                    </a:prstGeom>
                    <a:ln/>
                  </pic:spPr>
                </pic:pic>
              </a:graphicData>
            </a:graphic>
          </wp:anchor>
        </w:drawing>
      </w:r>
      <w:r>
        <w:rPr>
          <w:noProof/>
        </w:rPr>
        <w:drawing>
          <wp:anchor distT="0" distB="0" distL="114300" distR="114300" simplePos="0" relativeHeight="251661824" behindDoc="0" locked="0" layoutInCell="1" hidden="0" allowOverlap="1">
            <wp:simplePos x="0" y="0"/>
            <wp:positionH relativeFrom="column">
              <wp:posOffset>3257550</wp:posOffset>
            </wp:positionH>
            <wp:positionV relativeFrom="paragraph">
              <wp:posOffset>0</wp:posOffset>
            </wp:positionV>
            <wp:extent cx="3121660" cy="2341245"/>
            <wp:effectExtent l="0" t="0" r="0" b="0"/>
            <wp:wrapTopAndBottom distT="0" distB="0"/>
            <wp:docPr id="136594471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3"/>
                    <a:srcRect/>
                    <a:stretch>
                      <a:fillRect/>
                    </a:stretch>
                  </pic:blipFill>
                  <pic:spPr>
                    <a:xfrm>
                      <a:off x="0" y="0"/>
                      <a:ext cx="3121660" cy="2341245"/>
                    </a:xfrm>
                    <a:prstGeom prst="rect">
                      <a:avLst/>
                    </a:prstGeom>
                    <a:ln/>
                  </pic:spPr>
                </pic:pic>
              </a:graphicData>
            </a:graphic>
          </wp:anchor>
        </w:drawing>
      </w:r>
      <w:r>
        <w:rPr>
          <w:noProof/>
        </w:rPr>
        <w:drawing>
          <wp:anchor distT="0" distB="0" distL="114300" distR="114300" simplePos="0" relativeHeight="251662848" behindDoc="0" locked="0" layoutInCell="1" hidden="0" allowOverlap="1">
            <wp:simplePos x="0" y="0"/>
            <wp:positionH relativeFrom="column">
              <wp:posOffset>95251</wp:posOffset>
            </wp:positionH>
            <wp:positionV relativeFrom="paragraph">
              <wp:posOffset>3790950</wp:posOffset>
            </wp:positionV>
            <wp:extent cx="2713990" cy="2403475"/>
            <wp:effectExtent l="0" t="0" r="0" b="0"/>
            <wp:wrapTopAndBottom distT="0" distB="0"/>
            <wp:docPr id="136594472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4"/>
                    <a:srcRect/>
                    <a:stretch>
                      <a:fillRect/>
                    </a:stretch>
                  </pic:blipFill>
                  <pic:spPr>
                    <a:xfrm>
                      <a:off x="0" y="0"/>
                      <a:ext cx="2713990" cy="2403475"/>
                    </a:xfrm>
                    <a:prstGeom prst="rect">
                      <a:avLst/>
                    </a:prstGeom>
                    <a:ln/>
                  </pic:spPr>
                </pic:pic>
              </a:graphicData>
            </a:graphic>
          </wp:anchor>
        </w:drawing>
      </w:r>
      <w:r>
        <w:rPr>
          <w:noProof/>
        </w:rPr>
        <w:drawing>
          <wp:anchor distT="0" distB="0" distL="114300" distR="114300" simplePos="0" relativeHeight="251663872" behindDoc="0" locked="0" layoutInCell="1" hidden="0" allowOverlap="1">
            <wp:simplePos x="0" y="0"/>
            <wp:positionH relativeFrom="column">
              <wp:posOffset>2886075</wp:posOffset>
            </wp:positionH>
            <wp:positionV relativeFrom="paragraph">
              <wp:posOffset>3817620</wp:posOffset>
            </wp:positionV>
            <wp:extent cx="3155315" cy="2374900"/>
            <wp:effectExtent l="0" t="0" r="0" b="0"/>
            <wp:wrapTopAndBottom distT="0" distB="0"/>
            <wp:docPr id="136594472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5"/>
                    <a:srcRect/>
                    <a:stretch>
                      <a:fillRect/>
                    </a:stretch>
                  </pic:blipFill>
                  <pic:spPr>
                    <a:xfrm>
                      <a:off x="0" y="0"/>
                      <a:ext cx="3155315" cy="2374900"/>
                    </a:xfrm>
                    <a:prstGeom prst="rect">
                      <a:avLst/>
                    </a:prstGeom>
                    <a:ln/>
                  </pic:spPr>
                </pic:pic>
              </a:graphicData>
            </a:graphic>
          </wp:anchor>
        </w:drawing>
      </w:r>
    </w:p>
    <w:p w:rsidR="005C32A1" w:rsidRDefault="00057373">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Plates 16 &amp; 17; the great environmentalist, Rabindranath Tagore, wants to make the people of </w:t>
      </w:r>
      <w:proofErr w:type="spellStart"/>
      <w:r>
        <w:rPr>
          <w:rFonts w:ascii="Times New Roman" w:eastAsia="Times New Roman" w:hAnsi="Times New Roman" w:cs="Times New Roman"/>
          <w:color w:val="000000"/>
          <w:sz w:val="24"/>
          <w:szCs w:val="24"/>
        </w:rPr>
        <w:t>Santineketan</w:t>
      </w:r>
      <w:proofErr w:type="spellEnd"/>
      <w:r>
        <w:rPr>
          <w:rFonts w:ascii="Times New Roman" w:eastAsia="Times New Roman" w:hAnsi="Times New Roman" w:cs="Times New Roman"/>
          <w:color w:val="000000"/>
          <w:sz w:val="24"/>
          <w:szCs w:val="24"/>
        </w:rPr>
        <w:t xml:space="preserve"> self-reliant through various activities of </w:t>
      </w:r>
      <w:proofErr w:type="spellStart"/>
      <w:r>
        <w:rPr>
          <w:rFonts w:ascii="Times New Roman" w:eastAsia="Times New Roman" w:hAnsi="Times New Roman" w:cs="Times New Roman"/>
          <w:color w:val="000000"/>
          <w:sz w:val="24"/>
          <w:szCs w:val="24"/>
        </w:rPr>
        <w:t>Sriniketan</w:t>
      </w:r>
      <w:proofErr w:type="spellEnd"/>
      <w:r>
        <w:rPr>
          <w:rFonts w:ascii="Times New Roman" w:eastAsia="Times New Roman" w:hAnsi="Times New Roman" w:cs="Times New Roman"/>
          <w:color w:val="000000"/>
          <w:sz w:val="24"/>
          <w:szCs w:val="24"/>
        </w:rPr>
        <w:t>. Self-</w:t>
      </w:r>
      <w:proofErr w:type="spellStart"/>
      <w:r>
        <w:rPr>
          <w:rFonts w:ascii="Times New Roman" w:eastAsia="Times New Roman" w:hAnsi="Times New Roman" w:cs="Times New Roman"/>
          <w:color w:val="000000"/>
          <w:sz w:val="24"/>
          <w:szCs w:val="24"/>
        </w:rPr>
        <w:t>reliancy</w:t>
      </w:r>
      <w:proofErr w:type="spellEnd"/>
      <w:r>
        <w:rPr>
          <w:rFonts w:ascii="Times New Roman" w:eastAsia="Times New Roman" w:hAnsi="Times New Roman" w:cs="Times New Roman"/>
          <w:color w:val="000000"/>
          <w:sz w:val="24"/>
          <w:szCs w:val="24"/>
        </w:rPr>
        <w:t xml:space="preserve"> is one of the principles of </w:t>
      </w:r>
      <w:proofErr w:type="spellStart"/>
      <w:r>
        <w:rPr>
          <w:rFonts w:ascii="Times New Roman" w:eastAsia="Times New Roman" w:hAnsi="Times New Roman" w:cs="Times New Roman"/>
          <w:color w:val="000000"/>
          <w:sz w:val="24"/>
          <w:szCs w:val="24"/>
        </w:rPr>
        <w:t>ecourba</w:t>
      </w:r>
      <w:r>
        <w:rPr>
          <w:rFonts w:ascii="Times New Roman" w:eastAsia="Times New Roman" w:hAnsi="Times New Roman" w:cs="Times New Roman"/>
          <w:color w:val="000000"/>
          <w:sz w:val="24"/>
          <w:szCs w:val="24"/>
        </w:rPr>
        <w:t>nism</w:t>
      </w:r>
      <w:proofErr w:type="spellEnd"/>
      <w:r>
        <w:rPr>
          <w:rFonts w:ascii="Times New Roman" w:eastAsia="Times New Roman" w:hAnsi="Times New Roman" w:cs="Times New Roman"/>
          <w:color w:val="000000"/>
          <w:sz w:val="24"/>
          <w:szCs w:val="24"/>
        </w:rPr>
        <w:t xml:space="preserve">. The first picture of the </w:t>
      </w:r>
      <w:proofErr w:type="spellStart"/>
      <w:r>
        <w:rPr>
          <w:rFonts w:ascii="Times New Roman" w:eastAsia="Times New Roman" w:hAnsi="Times New Roman" w:cs="Times New Roman"/>
          <w:color w:val="000000"/>
          <w:sz w:val="24"/>
          <w:szCs w:val="24"/>
        </w:rPr>
        <w:t>Khoai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Haat</w:t>
      </w:r>
      <w:proofErr w:type="spellEnd"/>
      <w:r>
        <w:rPr>
          <w:rFonts w:ascii="Times New Roman" w:eastAsia="Times New Roman" w:hAnsi="Times New Roman" w:cs="Times New Roman"/>
          <w:color w:val="000000"/>
          <w:sz w:val="24"/>
          <w:szCs w:val="24"/>
        </w:rPr>
        <w:t xml:space="preserve"> brings the shred of evidence of where, in that </w:t>
      </w:r>
      <w:proofErr w:type="spellStart"/>
      <w:r>
        <w:rPr>
          <w:rFonts w:ascii="Times New Roman" w:eastAsia="Times New Roman" w:hAnsi="Times New Roman" w:cs="Times New Roman"/>
          <w:color w:val="000000"/>
          <w:sz w:val="24"/>
          <w:szCs w:val="24"/>
        </w:rPr>
        <w:t>haat</w:t>
      </w:r>
      <w:proofErr w:type="spellEnd"/>
      <w:r>
        <w:rPr>
          <w:rFonts w:ascii="Times New Roman" w:eastAsia="Times New Roman" w:hAnsi="Times New Roman" w:cs="Times New Roman"/>
          <w:color w:val="000000"/>
          <w:sz w:val="24"/>
          <w:szCs w:val="24"/>
        </w:rPr>
        <w:t>, local artisans sell their products. In this hat, local tribal people also express their cultural heritage to the tourists, through which they can earn money &amp; al</w:t>
      </w:r>
      <w:r>
        <w:rPr>
          <w:rFonts w:ascii="Times New Roman" w:eastAsia="Times New Roman" w:hAnsi="Times New Roman" w:cs="Times New Roman"/>
          <w:color w:val="000000"/>
          <w:sz w:val="24"/>
          <w:szCs w:val="24"/>
        </w:rPr>
        <w:t>so foster eco-cultural tourism.</w:t>
      </w:r>
    </w:p>
    <w:p w:rsidR="005C32A1" w:rsidRDefault="00057373">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bicycle is an important vehicle of transport in </w:t>
      </w:r>
      <w:proofErr w:type="spellStart"/>
      <w:r>
        <w:rPr>
          <w:rFonts w:ascii="Times New Roman" w:eastAsia="Times New Roman" w:hAnsi="Times New Roman" w:cs="Times New Roman"/>
          <w:color w:val="000000"/>
          <w:sz w:val="24"/>
          <w:szCs w:val="24"/>
        </w:rPr>
        <w:t>Bolpur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Santiniketan</w:t>
      </w:r>
      <w:proofErr w:type="spellEnd"/>
      <w:r>
        <w:rPr>
          <w:rFonts w:ascii="Times New Roman" w:eastAsia="Times New Roman" w:hAnsi="Times New Roman" w:cs="Times New Roman"/>
          <w:color w:val="000000"/>
          <w:sz w:val="24"/>
          <w:szCs w:val="24"/>
        </w:rPr>
        <w:t xml:space="preserve">. Old ashram dwellers, a few teachers still paddled cycles to go to their workplace, </w:t>
      </w:r>
      <w:r>
        <w:rPr>
          <w:rFonts w:ascii="Times New Roman" w:eastAsia="Times New Roman" w:hAnsi="Times New Roman" w:cs="Times New Roman"/>
          <w:sz w:val="24"/>
          <w:szCs w:val="24"/>
        </w:rPr>
        <w:t xml:space="preserve">the </w:t>
      </w:r>
      <w:r>
        <w:rPr>
          <w:rFonts w:ascii="Times New Roman" w:eastAsia="Times New Roman" w:hAnsi="Times New Roman" w:cs="Times New Roman"/>
          <w:color w:val="000000"/>
          <w:sz w:val="24"/>
          <w:szCs w:val="24"/>
        </w:rPr>
        <w:t>market. Rickshaw is also a very popular mode of transport in this</w:t>
      </w:r>
      <w:r>
        <w:rPr>
          <w:rFonts w:ascii="Times New Roman" w:eastAsia="Times New Roman" w:hAnsi="Times New Roman" w:cs="Times New Roman"/>
          <w:color w:val="000000"/>
          <w:sz w:val="24"/>
          <w:szCs w:val="24"/>
        </w:rPr>
        <w:t xml:space="preserve"> town, which was recently modified to an E-rickshaw. All these are eco-friendly and reduce carbon emissions. Both the urbanites and tourists travel in these public transports.</w:t>
      </w:r>
    </w:p>
    <w:p w:rsidR="005C32A1" w:rsidRDefault="00057373">
      <w:pPr>
        <w:pBdr>
          <w:top w:val="nil"/>
          <w:left w:val="nil"/>
          <w:bottom w:val="nil"/>
          <w:right w:val="nil"/>
          <w:between w:val="nil"/>
        </w:pBdr>
        <w:spacing w:before="240" w:after="24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Conclusion: </w:t>
      </w:r>
    </w:p>
    <w:p w:rsidR="005C32A1" w:rsidRDefault="00057373">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Retrospective image of </w:t>
      </w:r>
      <w:proofErr w:type="spellStart"/>
      <w:r>
        <w:rPr>
          <w:rFonts w:ascii="Times New Roman" w:eastAsia="Times New Roman" w:hAnsi="Times New Roman" w:cs="Times New Roman"/>
          <w:color w:val="000000"/>
          <w:sz w:val="24"/>
          <w:szCs w:val="24"/>
        </w:rPr>
        <w:t>Santiniketan</w:t>
      </w:r>
      <w:proofErr w:type="spellEnd"/>
      <w:r>
        <w:rPr>
          <w:rFonts w:ascii="Times New Roman" w:eastAsia="Times New Roman" w:hAnsi="Times New Roman" w:cs="Times New Roman"/>
          <w:color w:val="000000"/>
          <w:sz w:val="24"/>
          <w:szCs w:val="24"/>
        </w:rPr>
        <w:t xml:space="preserve"> from </w:t>
      </w:r>
      <w:proofErr w:type="spellStart"/>
      <w:r>
        <w:rPr>
          <w:rFonts w:ascii="Times New Roman" w:eastAsia="Times New Roman" w:hAnsi="Times New Roman" w:cs="Times New Roman"/>
          <w:color w:val="000000"/>
          <w:sz w:val="24"/>
          <w:szCs w:val="24"/>
        </w:rPr>
        <w:t>Brahmacharyashram</w:t>
      </w:r>
      <w:proofErr w:type="spellEnd"/>
      <w:r>
        <w:rPr>
          <w:rFonts w:ascii="Times New Roman" w:eastAsia="Times New Roman" w:hAnsi="Times New Roman" w:cs="Times New Roman"/>
          <w:color w:val="000000"/>
          <w:sz w:val="24"/>
          <w:szCs w:val="24"/>
        </w:rPr>
        <w:t xml:space="preserve"> to recen</w:t>
      </w:r>
      <w:r>
        <w:rPr>
          <w:rFonts w:ascii="Times New Roman" w:eastAsia="Times New Roman" w:hAnsi="Times New Roman" w:cs="Times New Roman"/>
          <w:color w:val="000000"/>
          <w:sz w:val="24"/>
          <w:szCs w:val="24"/>
        </w:rPr>
        <w:t xml:space="preserve">t </w:t>
      </w:r>
      <w:proofErr w:type="spellStart"/>
      <w:r>
        <w:rPr>
          <w:rFonts w:ascii="Times New Roman" w:eastAsia="Times New Roman" w:hAnsi="Times New Roman" w:cs="Times New Roman"/>
          <w:color w:val="000000"/>
          <w:sz w:val="24"/>
          <w:szCs w:val="24"/>
        </w:rPr>
        <w:t>Santiniketan</w:t>
      </w:r>
      <w:proofErr w:type="spellEnd"/>
      <w:r>
        <w:rPr>
          <w:rFonts w:ascii="Times New Roman" w:eastAsia="Times New Roman" w:hAnsi="Times New Roman" w:cs="Times New Roman"/>
          <w:color w:val="000000"/>
          <w:sz w:val="24"/>
          <w:szCs w:val="24"/>
        </w:rPr>
        <w:t xml:space="preserve"> reveals the </w:t>
      </w:r>
      <w:proofErr w:type="spellStart"/>
      <w:r>
        <w:rPr>
          <w:rFonts w:ascii="Times New Roman" w:eastAsia="Times New Roman" w:hAnsi="Times New Roman" w:cs="Times New Roman"/>
          <w:color w:val="000000"/>
          <w:sz w:val="24"/>
          <w:szCs w:val="24"/>
        </w:rPr>
        <w:t>ecourban</w:t>
      </w:r>
      <w:proofErr w:type="spellEnd"/>
      <w:r>
        <w:rPr>
          <w:rFonts w:ascii="Times New Roman" w:eastAsia="Times New Roman" w:hAnsi="Times New Roman" w:cs="Times New Roman"/>
          <w:color w:val="000000"/>
          <w:sz w:val="24"/>
          <w:szCs w:val="24"/>
        </w:rPr>
        <w:t xml:space="preserve"> perspective of the urban area. Change is inevitable in accordance with the journey of time. </w:t>
      </w:r>
      <w:proofErr w:type="spellStart"/>
      <w:r>
        <w:rPr>
          <w:rFonts w:ascii="Times New Roman" w:eastAsia="Times New Roman" w:hAnsi="Times New Roman" w:cs="Times New Roman"/>
          <w:color w:val="000000"/>
          <w:sz w:val="24"/>
          <w:szCs w:val="24"/>
        </w:rPr>
        <w:t>Santiniketan</w:t>
      </w:r>
      <w:proofErr w:type="spellEnd"/>
      <w:r>
        <w:rPr>
          <w:rFonts w:ascii="Times New Roman" w:eastAsia="Times New Roman" w:hAnsi="Times New Roman" w:cs="Times New Roman"/>
          <w:color w:val="000000"/>
          <w:sz w:val="24"/>
          <w:szCs w:val="24"/>
        </w:rPr>
        <w:t xml:space="preserve"> is not an exception to that. </w:t>
      </w:r>
      <w:proofErr w:type="spellStart"/>
      <w:r>
        <w:rPr>
          <w:rFonts w:ascii="Times New Roman" w:eastAsia="Times New Roman" w:hAnsi="Times New Roman" w:cs="Times New Roman"/>
          <w:color w:val="000000"/>
          <w:sz w:val="24"/>
          <w:szCs w:val="24"/>
        </w:rPr>
        <w:t>Santiniketan</w:t>
      </w:r>
      <w:proofErr w:type="spellEnd"/>
      <w:r>
        <w:rPr>
          <w:rFonts w:ascii="Times New Roman" w:eastAsia="Times New Roman" w:hAnsi="Times New Roman" w:cs="Times New Roman"/>
          <w:color w:val="000000"/>
          <w:sz w:val="24"/>
          <w:szCs w:val="24"/>
        </w:rPr>
        <w:t xml:space="preserve"> – the abode of peace, maintained tranquility &amp; serenity. The main pillars</w:t>
      </w:r>
      <w:r>
        <w:rPr>
          <w:rFonts w:ascii="Times New Roman" w:eastAsia="Times New Roman" w:hAnsi="Times New Roman" w:cs="Times New Roman"/>
          <w:color w:val="000000"/>
          <w:sz w:val="24"/>
          <w:szCs w:val="24"/>
        </w:rPr>
        <w:t xml:space="preserve"> of </w:t>
      </w:r>
      <w:proofErr w:type="spellStart"/>
      <w:r>
        <w:rPr>
          <w:rFonts w:ascii="Times New Roman" w:eastAsia="Times New Roman" w:hAnsi="Times New Roman" w:cs="Times New Roman"/>
          <w:color w:val="000000"/>
          <w:sz w:val="24"/>
          <w:szCs w:val="24"/>
        </w:rPr>
        <w:t>ecourbanism</w:t>
      </w:r>
      <w:proofErr w:type="spellEnd"/>
      <w:r>
        <w:rPr>
          <w:rFonts w:ascii="Times New Roman" w:eastAsia="Times New Roman" w:hAnsi="Times New Roman" w:cs="Times New Roman"/>
          <w:color w:val="000000"/>
          <w:sz w:val="24"/>
          <w:szCs w:val="24"/>
        </w:rPr>
        <w:t xml:space="preserve"> of this area are green architecture, cultural tourism &amp; nature-based learning. This has been changed due to rapid urbanization. Nature-based learning is now confined to </w:t>
      </w:r>
      <w:proofErr w:type="spellStart"/>
      <w:r>
        <w:rPr>
          <w:rFonts w:ascii="Times New Roman" w:eastAsia="Times New Roman" w:hAnsi="Times New Roman" w:cs="Times New Roman"/>
          <w:color w:val="000000"/>
          <w:sz w:val="24"/>
          <w:szCs w:val="24"/>
        </w:rPr>
        <w:t>Patha</w:t>
      </w:r>
      <w:proofErr w:type="spellEnd"/>
      <w:r>
        <w:rPr>
          <w:rFonts w:ascii="Times New Roman" w:eastAsia="Times New Roman" w:hAnsi="Times New Roman" w:cs="Times New Roman"/>
          <w:color w:val="000000"/>
          <w:sz w:val="24"/>
          <w:szCs w:val="24"/>
        </w:rPr>
        <w:t xml:space="preserve"> Bhavana &amp; Kala Bhavana only, the Core area of </w:t>
      </w:r>
      <w:proofErr w:type="spellStart"/>
      <w:r>
        <w:rPr>
          <w:rFonts w:ascii="Times New Roman" w:eastAsia="Times New Roman" w:hAnsi="Times New Roman" w:cs="Times New Roman"/>
          <w:color w:val="000000"/>
          <w:sz w:val="24"/>
          <w:szCs w:val="24"/>
        </w:rPr>
        <w:t>Santiniketan</w:t>
      </w:r>
      <w:proofErr w:type="spellEnd"/>
      <w:r>
        <w:rPr>
          <w:rFonts w:ascii="Times New Roman" w:eastAsia="Times New Roman" w:hAnsi="Times New Roman" w:cs="Times New Roman"/>
          <w:color w:val="000000"/>
          <w:sz w:val="24"/>
          <w:szCs w:val="24"/>
        </w:rPr>
        <w:t xml:space="preserve"> &amp; the </w:t>
      </w:r>
      <w:r>
        <w:rPr>
          <w:rFonts w:ascii="Times New Roman" w:eastAsia="Times New Roman" w:hAnsi="Times New Roman" w:cs="Times New Roman"/>
          <w:color w:val="000000"/>
          <w:sz w:val="24"/>
          <w:szCs w:val="24"/>
        </w:rPr>
        <w:t xml:space="preserve">newly built-up area in </w:t>
      </w:r>
      <w:proofErr w:type="spellStart"/>
      <w:r>
        <w:rPr>
          <w:rFonts w:ascii="Times New Roman" w:eastAsia="Times New Roman" w:hAnsi="Times New Roman" w:cs="Times New Roman"/>
          <w:color w:val="000000"/>
          <w:sz w:val="24"/>
          <w:szCs w:val="24"/>
        </w:rPr>
        <w:t>Prantik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Surul</w:t>
      </w:r>
      <w:proofErr w:type="spellEnd"/>
      <w:r>
        <w:rPr>
          <w:rFonts w:ascii="Times New Roman" w:eastAsia="Times New Roman" w:hAnsi="Times New Roman" w:cs="Times New Roman"/>
          <w:color w:val="000000"/>
          <w:sz w:val="24"/>
          <w:szCs w:val="24"/>
        </w:rPr>
        <w:t xml:space="preserve"> still maintain calmness. Nature, culture &amp; Tagore are the main attractions for tourists throughout the year. </w:t>
      </w:r>
      <w:proofErr w:type="gramStart"/>
      <w:r>
        <w:rPr>
          <w:rFonts w:ascii="Times New Roman" w:eastAsia="Times New Roman" w:hAnsi="Times New Roman" w:cs="Times New Roman"/>
          <w:color w:val="000000"/>
          <w:sz w:val="24"/>
          <w:szCs w:val="24"/>
        </w:rPr>
        <w:t>So</w:t>
      </w:r>
      <w:proofErr w:type="gramEnd"/>
      <w:r>
        <w:rPr>
          <w:rFonts w:ascii="Times New Roman" w:eastAsia="Times New Roman" w:hAnsi="Times New Roman" w:cs="Times New Roman"/>
          <w:color w:val="000000"/>
          <w:sz w:val="24"/>
          <w:szCs w:val="24"/>
        </w:rPr>
        <w:t xml:space="preserve"> the number of hotels, lodges, homestays &amp; resorts is being built up, which follows green architecture for </w:t>
      </w:r>
      <w:r>
        <w:rPr>
          <w:rFonts w:ascii="Times New Roman" w:eastAsia="Times New Roman" w:hAnsi="Times New Roman" w:cs="Times New Roman"/>
          <w:color w:val="000000"/>
          <w:sz w:val="24"/>
          <w:szCs w:val="24"/>
        </w:rPr>
        <w:t xml:space="preserve">exterior as well as interior decoration &amp; also for building materials. So, in conclusion, if local urban administrative &amp; local people abide the Tagore’s philosophy of man-nature harmony, then </w:t>
      </w:r>
      <w:proofErr w:type="spellStart"/>
      <w:r>
        <w:rPr>
          <w:rFonts w:ascii="Times New Roman" w:eastAsia="Times New Roman" w:hAnsi="Times New Roman" w:cs="Times New Roman"/>
          <w:color w:val="000000"/>
          <w:sz w:val="24"/>
          <w:szCs w:val="24"/>
        </w:rPr>
        <w:t>Santiniketan</w:t>
      </w:r>
      <w:proofErr w:type="spellEnd"/>
      <w:r>
        <w:rPr>
          <w:rFonts w:ascii="Times New Roman" w:eastAsia="Times New Roman" w:hAnsi="Times New Roman" w:cs="Times New Roman"/>
          <w:color w:val="000000"/>
          <w:sz w:val="24"/>
          <w:szCs w:val="24"/>
        </w:rPr>
        <w:t xml:space="preserve"> will be the ‘</w:t>
      </w:r>
      <w:proofErr w:type="spellStart"/>
      <w:r>
        <w:rPr>
          <w:rFonts w:ascii="Times New Roman" w:eastAsia="Times New Roman" w:hAnsi="Times New Roman" w:cs="Times New Roman"/>
          <w:color w:val="000000"/>
          <w:sz w:val="24"/>
          <w:szCs w:val="24"/>
        </w:rPr>
        <w:t>Santiniketan</w:t>
      </w:r>
      <w:proofErr w:type="spellEnd"/>
      <w:r>
        <w:rPr>
          <w:rFonts w:ascii="Times New Roman" w:eastAsia="Times New Roman" w:hAnsi="Times New Roman" w:cs="Times New Roman"/>
          <w:color w:val="000000"/>
          <w:sz w:val="24"/>
          <w:szCs w:val="24"/>
        </w:rPr>
        <w:t xml:space="preserve"> - adobe of peace’ &amp; also</w:t>
      </w:r>
      <w:r>
        <w:rPr>
          <w:rFonts w:ascii="Times New Roman" w:eastAsia="Times New Roman" w:hAnsi="Times New Roman" w:cs="Times New Roman"/>
          <w:color w:val="000000"/>
          <w:sz w:val="24"/>
          <w:szCs w:val="24"/>
        </w:rPr>
        <w:t xml:space="preserve"> an </w:t>
      </w:r>
      <w:proofErr w:type="spellStart"/>
      <w:r>
        <w:rPr>
          <w:rFonts w:ascii="Times New Roman" w:eastAsia="Times New Roman" w:hAnsi="Times New Roman" w:cs="Times New Roman"/>
          <w:color w:val="000000"/>
          <w:sz w:val="24"/>
          <w:szCs w:val="24"/>
        </w:rPr>
        <w:t>ecourbanism</w:t>
      </w:r>
      <w:proofErr w:type="spellEnd"/>
      <w:r>
        <w:rPr>
          <w:rFonts w:ascii="Times New Roman" w:eastAsia="Times New Roman" w:hAnsi="Times New Roman" w:cs="Times New Roman"/>
          <w:color w:val="000000"/>
          <w:sz w:val="24"/>
          <w:szCs w:val="24"/>
        </w:rPr>
        <w:t xml:space="preserve"> legacy will be continued.</w:t>
      </w:r>
    </w:p>
    <w:p w:rsidR="005C32A1" w:rsidRDefault="005C32A1">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bookmarkStart w:id="1" w:name="_GoBack"/>
      <w:bookmarkEnd w:id="1"/>
    </w:p>
    <w:p w:rsidR="005C32A1" w:rsidRPr="0018591C" w:rsidRDefault="00057373">
      <w:pPr>
        <w:rPr>
          <w:color w:val="000000" w:themeColor="text1"/>
          <w:highlight w:val="white"/>
        </w:rPr>
      </w:pPr>
      <w:bookmarkStart w:id="2" w:name="_heading=h.16dtzmy3qqyl" w:colFirst="0" w:colLast="0"/>
      <w:bookmarkEnd w:id="2"/>
      <w:r w:rsidRPr="0018591C">
        <w:rPr>
          <w:color w:val="000000" w:themeColor="text1"/>
          <w:highlight w:val="white"/>
        </w:rPr>
        <w:t>Disclaimer (Artificial intelligence)</w:t>
      </w:r>
    </w:p>
    <w:p w:rsidR="005C32A1" w:rsidRDefault="00057373">
      <w:pPr>
        <w:rPr>
          <w:color w:val="434343"/>
          <w:highlight w:val="white"/>
        </w:rPr>
      </w:pPr>
      <w:r>
        <w:rPr>
          <w:color w:val="434343"/>
          <w:highlight w:val="white"/>
        </w:rPr>
        <w:t xml:space="preserve">I, </w:t>
      </w:r>
      <w:proofErr w:type="spellStart"/>
      <w:r>
        <w:rPr>
          <w:color w:val="434343"/>
          <w:highlight w:val="white"/>
        </w:rPr>
        <w:t>Madhumita</w:t>
      </w:r>
      <w:proofErr w:type="spellEnd"/>
      <w:r>
        <w:rPr>
          <w:color w:val="434343"/>
          <w:highlight w:val="white"/>
        </w:rPr>
        <w:t xml:space="preserve"> Sen,</w:t>
      </w:r>
      <w:r>
        <w:rPr>
          <w:color w:val="434343"/>
          <w:highlight w:val="white"/>
        </w:rPr>
        <w:t xml:space="preserve"> hereby declare that NO generative AI technologies such as Large Language Models (</w:t>
      </w:r>
      <w:proofErr w:type="spellStart"/>
      <w:r>
        <w:rPr>
          <w:color w:val="434343"/>
          <w:highlight w:val="white"/>
        </w:rPr>
        <w:t>ChatGPT</w:t>
      </w:r>
      <w:proofErr w:type="spellEnd"/>
      <w:r>
        <w:rPr>
          <w:color w:val="434343"/>
          <w:highlight w:val="white"/>
        </w:rPr>
        <w:t xml:space="preserve">, COPILOT, etc.) and text-to-image generators have been used during the writing or editing of this manuscript. </w:t>
      </w:r>
    </w:p>
    <w:p w:rsidR="005C32A1" w:rsidRDefault="005C32A1">
      <w:pPr>
        <w:pBdr>
          <w:top w:val="nil"/>
          <w:left w:val="nil"/>
          <w:bottom w:val="nil"/>
          <w:right w:val="nil"/>
          <w:between w:val="nil"/>
        </w:pBdr>
        <w:spacing w:after="120" w:line="360" w:lineRule="auto"/>
        <w:jc w:val="both"/>
        <w:rPr>
          <w:rFonts w:ascii="Times New Roman" w:eastAsia="Times New Roman" w:hAnsi="Times New Roman" w:cs="Times New Roman"/>
          <w:color w:val="434343"/>
          <w:sz w:val="24"/>
          <w:szCs w:val="24"/>
          <w:highlight w:val="white"/>
        </w:rPr>
      </w:pPr>
      <w:bookmarkStart w:id="3" w:name="_heading=h.ycub6e7tphn6" w:colFirst="0" w:colLast="0"/>
      <w:bookmarkEnd w:id="3"/>
    </w:p>
    <w:p w:rsidR="005C32A1" w:rsidRDefault="00057373">
      <w:pPr>
        <w:pBdr>
          <w:top w:val="nil"/>
          <w:left w:val="nil"/>
          <w:bottom w:val="nil"/>
          <w:right w:val="nil"/>
          <w:between w:val="nil"/>
        </w:pBdr>
        <w:spacing w:before="240" w:after="240" w:line="36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References:</w:t>
      </w:r>
    </w:p>
    <w:p w:rsidR="005C32A1" w:rsidRDefault="00057373">
      <w:pPr>
        <w:numPr>
          <w:ilvl w:val="0"/>
          <w:numId w:val="1"/>
        </w:numPr>
        <w:pBdr>
          <w:top w:val="nil"/>
          <w:left w:val="nil"/>
          <w:bottom w:val="nil"/>
          <w:right w:val="nil"/>
          <w:between w:val="nil"/>
        </w:pBdr>
        <w:spacing w:before="240" w:after="0" w:line="360" w:lineRule="auto"/>
        <w:jc w:val="both"/>
        <w:rPr>
          <w:rFonts w:ascii="Times New Roman" w:eastAsia="Times New Roman" w:hAnsi="Times New Roman" w:cs="Times New Roman"/>
        </w:rPr>
      </w:pPr>
      <w:r>
        <w:rPr>
          <w:rFonts w:ascii="Times New Roman" w:eastAsia="Times New Roman" w:hAnsi="Times New Roman" w:cs="Times New Roman"/>
        </w:rPr>
        <w:t>Ahmed, S. (2020). The nectar of architectu</w:t>
      </w:r>
      <w:r>
        <w:rPr>
          <w:rFonts w:ascii="Times New Roman" w:eastAsia="Times New Roman" w:hAnsi="Times New Roman" w:cs="Times New Roman"/>
        </w:rPr>
        <w:t xml:space="preserve">re: Tagore’s architectural </w:t>
      </w:r>
      <w:proofErr w:type="spellStart"/>
      <w:r>
        <w:rPr>
          <w:rFonts w:ascii="Times New Roman" w:eastAsia="Times New Roman" w:hAnsi="Times New Roman" w:cs="Times New Roman"/>
        </w:rPr>
        <w:t>cognizances</w:t>
      </w:r>
      <w:proofErr w:type="spellEnd"/>
      <w:r>
        <w:rPr>
          <w:rFonts w:ascii="Times New Roman" w:eastAsia="Times New Roman" w:hAnsi="Times New Roman" w:cs="Times New Roman"/>
        </w:rPr>
        <w:t xml:space="preserve"> in </w:t>
      </w:r>
      <w:proofErr w:type="spellStart"/>
      <w:r>
        <w:rPr>
          <w:rFonts w:ascii="Times New Roman" w:eastAsia="Times New Roman" w:hAnsi="Times New Roman" w:cs="Times New Roman"/>
        </w:rPr>
        <w:t>Santiniketon</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BAB Journal of FSMVU Faculty of Architecture and Design,</w:t>
      </w:r>
      <w:r>
        <w:rPr>
          <w:rFonts w:ascii="Times New Roman" w:eastAsia="Times New Roman" w:hAnsi="Times New Roman" w:cs="Times New Roman"/>
        </w:rPr>
        <w:t xml:space="preserve"> </w:t>
      </w:r>
      <w:r>
        <w:rPr>
          <w:rFonts w:ascii="Times New Roman" w:eastAsia="Times New Roman" w:hAnsi="Times New Roman" w:cs="Times New Roman"/>
          <w:i/>
          <w:iCs/>
        </w:rPr>
        <w:t>1 (2)</w:t>
      </w:r>
      <w:r>
        <w:rPr>
          <w:rFonts w:ascii="Times New Roman" w:eastAsia="Times New Roman" w:hAnsi="Times New Roman" w:cs="Times New Roman"/>
        </w:rPr>
        <w:t xml:space="preserve">, pp. 184-206. </w:t>
      </w:r>
      <w:hyperlink r:id="rId26">
        <w:r>
          <w:rPr>
            <w:rFonts w:ascii="Times New Roman" w:eastAsia="Times New Roman" w:hAnsi="Times New Roman" w:cs="Times New Roman"/>
            <w:color w:val="1155CC"/>
            <w:u w:val="single"/>
          </w:rPr>
          <w:t>https://dergipark.org.tr/tr/download/article-f</w:t>
        </w:r>
        <w:r>
          <w:rPr>
            <w:rFonts w:ascii="Times New Roman" w:eastAsia="Times New Roman" w:hAnsi="Times New Roman" w:cs="Times New Roman"/>
            <w:color w:val="1155CC"/>
            <w:u w:val="single"/>
          </w:rPr>
          <w:t>ile/1233202</w:t>
        </w:r>
      </w:hyperlink>
    </w:p>
    <w:p w:rsidR="005C32A1" w:rsidRDefault="00057373">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 Banerjee, A. (2024). </w:t>
      </w:r>
      <w:proofErr w:type="spellStart"/>
      <w:r>
        <w:rPr>
          <w:rFonts w:ascii="Times New Roman" w:eastAsia="Times New Roman" w:hAnsi="Times New Roman" w:cs="Times New Roman"/>
        </w:rPr>
        <w:t>Rathindranath</w:t>
      </w:r>
      <w:proofErr w:type="spellEnd"/>
      <w:r>
        <w:rPr>
          <w:rFonts w:ascii="Times New Roman" w:eastAsia="Times New Roman" w:hAnsi="Times New Roman" w:cs="Times New Roman"/>
        </w:rPr>
        <w:t xml:space="preserve"> Tagore and the </w:t>
      </w:r>
      <w:proofErr w:type="spellStart"/>
      <w:r>
        <w:rPr>
          <w:rFonts w:ascii="Times New Roman" w:eastAsia="Times New Roman" w:hAnsi="Times New Roman" w:cs="Times New Roman"/>
        </w:rPr>
        <w:t>Uttarayana</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Santiniketan</w:t>
      </w:r>
      <w:proofErr w:type="spellEnd"/>
      <w:r>
        <w:rPr>
          <w:rFonts w:ascii="Times New Roman" w:eastAsia="Times New Roman" w:hAnsi="Times New Roman" w:cs="Times New Roman"/>
        </w:rPr>
        <w:t xml:space="preserve">-Evolution of the Landscape System and its Contemporary Relevance. </w:t>
      </w:r>
      <w:r>
        <w:rPr>
          <w:rFonts w:ascii="Times New Roman" w:eastAsia="Times New Roman" w:hAnsi="Times New Roman" w:cs="Times New Roman"/>
          <w:i/>
          <w:iCs/>
        </w:rPr>
        <w:t>Ind. J. of Landscape Systems and Ecological Studies,</w:t>
      </w:r>
      <w:r>
        <w:rPr>
          <w:rFonts w:ascii="Times New Roman" w:eastAsia="Times New Roman" w:hAnsi="Times New Roman" w:cs="Times New Roman"/>
        </w:rPr>
        <w:t xml:space="preserve"> </w:t>
      </w:r>
      <w:r>
        <w:rPr>
          <w:rFonts w:ascii="Times New Roman" w:eastAsia="Times New Roman" w:hAnsi="Times New Roman" w:cs="Times New Roman"/>
          <w:i/>
          <w:iCs/>
        </w:rPr>
        <w:t>47(1)</w:t>
      </w:r>
      <w:r>
        <w:rPr>
          <w:rFonts w:ascii="Times New Roman" w:eastAsia="Times New Roman" w:hAnsi="Times New Roman" w:cs="Times New Roman"/>
        </w:rPr>
        <w:t>, 109-120.</w:t>
      </w:r>
      <w:hyperlink r:id="rId27">
        <w:r>
          <w:rPr>
            <w:rFonts w:ascii="Times New Roman" w:eastAsia="Times New Roman" w:hAnsi="Times New Roman" w:cs="Times New Roman"/>
            <w:color w:val="1155CC"/>
            <w:u w:val="single"/>
          </w:rPr>
          <w:t>https://r.searc</w:t>
        </w:r>
        <w:r>
          <w:rPr>
            <w:rFonts w:ascii="Times New Roman" w:eastAsia="Times New Roman" w:hAnsi="Times New Roman" w:cs="Times New Roman"/>
            <w:color w:val="1155CC"/>
            <w:u w:val="single"/>
          </w:rPr>
          <w:t>h.yahoo.com/_ylt=Awr1UVSBP1lpFAIAv7O7HAx.;_ylu=Y29sbwNzZzMEcG9zAzEEdnRpZAMEc2VjA3Ny/RV=2/RE=1768666241/RO=10/RU=https%3a%2f%2fwww.ilee.org.in%2fArchivePdf%2fChapter8_7.pdf/RK=2/RS=Ctn3WTJy5luMtoMQuhWZNdpoyz8-</w:t>
        </w:r>
      </w:hyperlink>
    </w:p>
    <w:p w:rsidR="005C32A1" w:rsidRDefault="00057373">
      <w:pPr>
        <w:numPr>
          <w:ilvl w:val="0"/>
          <w:numId w:val="1"/>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Banks, M. (1998). Visual anthropology: Image, o</w:t>
      </w:r>
      <w:r>
        <w:rPr>
          <w:rFonts w:ascii="Times New Roman" w:eastAsia="Times New Roman" w:hAnsi="Times New Roman" w:cs="Times New Roman"/>
        </w:rPr>
        <w:t xml:space="preserve">bject and interpretation. In J. Prosser (Ed.), </w:t>
      </w:r>
      <w:r>
        <w:rPr>
          <w:rFonts w:ascii="Times New Roman" w:eastAsia="Times New Roman" w:hAnsi="Times New Roman" w:cs="Times New Roman"/>
          <w:i/>
          <w:iCs/>
        </w:rPr>
        <w:t>Image-based research: A sourcebook for qualitative researchers</w:t>
      </w:r>
      <w:r>
        <w:rPr>
          <w:rFonts w:ascii="Times New Roman" w:eastAsia="Times New Roman" w:hAnsi="Times New Roman" w:cs="Times New Roman"/>
        </w:rPr>
        <w:t xml:space="preserve"> (pp. 9–23). Taylor &amp; Francis. </w:t>
      </w:r>
      <w:hyperlink r:id="rId28">
        <w:r>
          <w:rPr>
            <w:rFonts w:ascii="Times New Roman" w:eastAsia="Times New Roman" w:hAnsi="Times New Roman" w:cs="Times New Roman"/>
            <w:color w:val="0563C1"/>
            <w:u w:val="single"/>
          </w:rPr>
          <w:t>https://www.routledge.com/Image-based-Research-A-Sourcebook-for-Qualitative-Researchers/Prosser/p/book/9780750706490</w:t>
        </w:r>
      </w:hyperlink>
    </w:p>
    <w:p w:rsidR="005C32A1" w:rsidRDefault="00057373">
      <w:pPr>
        <w:numPr>
          <w:ilvl w:val="0"/>
          <w:numId w:val="1"/>
        </w:numPr>
        <w:shd w:val="clear" w:color="auto" w:fill="FFFFFF"/>
        <w:spacing w:after="0"/>
        <w:jc w:val="both"/>
        <w:rPr>
          <w:rFonts w:ascii="Times New Roman" w:eastAsia="Times New Roman" w:hAnsi="Times New Roman" w:cs="Times New Roman"/>
        </w:rPr>
      </w:pPr>
      <w:r>
        <w:rPr>
          <w:rFonts w:ascii="Times New Roman" w:eastAsia="Times New Roman" w:hAnsi="Times New Roman" w:cs="Times New Roman"/>
          <w:color w:val="131413"/>
        </w:rPr>
        <w:t xml:space="preserve">Bateson, G., &amp; Mead, M. (1942). Balinese character: a photographic analysis. Special publications of the New York Academy of Sciences, Vol. 2. Retrieved from </w:t>
      </w:r>
      <w:hyperlink r:id="rId29">
        <w:r>
          <w:rPr>
            <w:rFonts w:ascii="Times New Roman" w:eastAsia="Times New Roman" w:hAnsi="Times New Roman" w:cs="Times New Roman"/>
            <w:color w:val="1155CC"/>
            <w:u w:val="single"/>
          </w:rPr>
          <w:t>https://monoskop.org/images/8/8d/Bateson_Gregory_Mead_Margaret_Balinese_Character_A_Photographic_Analysis.pdf</w:t>
        </w:r>
      </w:hyperlink>
    </w:p>
    <w:p w:rsidR="005C32A1" w:rsidRDefault="00057373">
      <w:pPr>
        <w:numPr>
          <w:ilvl w:val="0"/>
          <w:numId w:val="1"/>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Biswas, P., &amp; Mete, J. (2014). The Architectural Style of </w:t>
      </w:r>
      <w:proofErr w:type="spellStart"/>
      <w:r>
        <w:rPr>
          <w:rFonts w:ascii="Times New Roman" w:eastAsia="Times New Roman" w:hAnsi="Times New Roman" w:cs="Times New Roman"/>
        </w:rPr>
        <w:t>Shantiniketan</w:t>
      </w:r>
      <w:proofErr w:type="spellEnd"/>
      <w:r>
        <w:rPr>
          <w:rFonts w:ascii="Times New Roman" w:eastAsia="Times New Roman" w:hAnsi="Times New Roman" w:cs="Times New Roman"/>
        </w:rPr>
        <w:t>. J</w:t>
      </w:r>
      <w:r>
        <w:rPr>
          <w:rFonts w:ascii="Times New Roman" w:eastAsia="Times New Roman" w:hAnsi="Times New Roman" w:cs="Times New Roman"/>
          <w:i/>
          <w:iCs/>
        </w:rPr>
        <w:t>ournal of Education &amp; Social Policy.</w:t>
      </w:r>
      <w:r>
        <w:rPr>
          <w:rFonts w:ascii="Times New Roman" w:eastAsia="Times New Roman" w:hAnsi="Times New Roman" w:cs="Times New Roman"/>
        </w:rPr>
        <w:t xml:space="preserve"> </w:t>
      </w:r>
      <w:hyperlink r:id="rId30">
        <w:r>
          <w:rPr>
            <w:rFonts w:ascii="Times New Roman" w:eastAsia="Times New Roman" w:hAnsi="Times New Roman" w:cs="Times New Roman"/>
            <w:color w:val="0563C1"/>
            <w:u w:val="single"/>
          </w:rPr>
          <w:t>http://jespnet.com/journals/Vol_1_No_2_December_2014/12.pdf</w:t>
        </w:r>
      </w:hyperlink>
    </w:p>
    <w:p w:rsidR="005C32A1" w:rsidRDefault="00057373">
      <w:pPr>
        <w:numPr>
          <w:ilvl w:val="0"/>
          <w:numId w:val="1"/>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Calthorpe, P., &amp; Vander </w:t>
      </w:r>
      <w:proofErr w:type="spellStart"/>
      <w:r>
        <w:rPr>
          <w:rFonts w:ascii="Times New Roman" w:eastAsia="Times New Roman" w:hAnsi="Times New Roman" w:cs="Times New Roman"/>
        </w:rPr>
        <w:t>Ryn</w:t>
      </w:r>
      <w:proofErr w:type="spellEnd"/>
      <w:r>
        <w:rPr>
          <w:rFonts w:ascii="Times New Roman" w:eastAsia="Times New Roman" w:hAnsi="Times New Roman" w:cs="Times New Roman"/>
        </w:rPr>
        <w:t xml:space="preserve">, S. (1986). Sustainable Communities - A New Design Synthesis for Cities, Suburbs, and Towns. </w:t>
      </w:r>
      <w:r>
        <w:rPr>
          <w:rFonts w:ascii="Times New Roman" w:eastAsia="Times New Roman" w:hAnsi="Times New Roman" w:cs="Times New Roman"/>
        </w:rPr>
        <w:t xml:space="preserve">Sierra Club Books. </w:t>
      </w:r>
      <w:r>
        <w:rPr>
          <w:rFonts w:ascii="Times New Roman" w:eastAsia="Times New Roman" w:hAnsi="Times New Roman" w:cs="Times New Roman"/>
          <w:i/>
          <w:iCs/>
        </w:rPr>
        <w:t>Bulletin of Science, Technology &amp; Society,</w:t>
      </w:r>
      <w:r>
        <w:rPr>
          <w:rFonts w:ascii="Times New Roman" w:eastAsia="Times New Roman" w:hAnsi="Times New Roman" w:cs="Times New Roman"/>
        </w:rPr>
        <w:t xml:space="preserve"> </w:t>
      </w:r>
      <w:r>
        <w:rPr>
          <w:rFonts w:ascii="Times New Roman" w:eastAsia="Times New Roman" w:hAnsi="Times New Roman" w:cs="Times New Roman"/>
          <w:i/>
          <w:iCs/>
        </w:rPr>
        <w:t>6(4).</w:t>
      </w:r>
      <w:r>
        <w:rPr>
          <w:rFonts w:ascii="Times New Roman" w:eastAsia="Times New Roman" w:hAnsi="Times New Roman" w:cs="Times New Roman"/>
        </w:rPr>
        <w:t xml:space="preserve"> </w:t>
      </w:r>
      <w:hyperlink r:id="rId31">
        <w:r>
          <w:rPr>
            <w:rFonts w:ascii="Times New Roman" w:eastAsia="Times New Roman" w:hAnsi="Times New Roman" w:cs="Times New Roman"/>
            <w:color w:val="1155CC"/>
            <w:u w:val="single"/>
          </w:rPr>
          <w:t>https://doi.org/10.1177/027046768600600454</w:t>
        </w:r>
      </w:hyperlink>
    </w:p>
    <w:p w:rsidR="005C32A1" w:rsidRDefault="00057373">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Chandra, S. (2018). Ecotourism in and around </w:t>
      </w:r>
      <w:proofErr w:type="spellStart"/>
      <w:r>
        <w:rPr>
          <w:rFonts w:ascii="Times New Roman" w:eastAsia="Times New Roman" w:hAnsi="Times New Roman" w:cs="Times New Roman"/>
          <w:color w:val="000000"/>
        </w:rPr>
        <w:t>Santiniketan</w:t>
      </w:r>
      <w:proofErr w:type="spellEnd"/>
      <w:r>
        <w:rPr>
          <w:rFonts w:ascii="Times New Roman" w:eastAsia="Times New Roman" w:hAnsi="Times New Roman" w:cs="Times New Roman"/>
          <w:color w:val="000000"/>
        </w:rPr>
        <w:t>: Challenges and Potential</w:t>
      </w:r>
      <w:r>
        <w:rPr>
          <w:rFonts w:ascii="Times New Roman" w:eastAsia="Times New Roman" w:hAnsi="Times New Roman" w:cs="Times New Roman"/>
          <w:color w:val="000000"/>
        </w:rPr>
        <w:t xml:space="preserve">ities. </w:t>
      </w:r>
      <w:r>
        <w:rPr>
          <w:rFonts w:ascii="Times New Roman" w:eastAsia="Times New Roman" w:hAnsi="Times New Roman" w:cs="Times New Roman"/>
          <w:i/>
          <w:iCs/>
          <w:color w:val="000000"/>
        </w:rPr>
        <w:t>Gitanjali &amp; Beyond</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2(1)</w:t>
      </w:r>
      <w:r>
        <w:rPr>
          <w:rFonts w:ascii="Times New Roman" w:eastAsia="Times New Roman" w:hAnsi="Times New Roman" w:cs="Times New Roman"/>
          <w:color w:val="000000"/>
        </w:rPr>
        <w:t xml:space="preserve">, 79-111. </w:t>
      </w:r>
      <w:hyperlink r:id="rId32">
        <w:r>
          <w:rPr>
            <w:rFonts w:ascii="Times New Roman" w:eastAsia="Times New Roman" w:hAnsi="Times New Roman" w:cs="Times New Roman"/>
            <w:color w:val="0563C1"/>
            <w:u w:val="single"/>
          </w:rPr>
          <w:t>https://doi.org/10.14297/gnb.2.1.79-111</w:t>
        </w:r>
      </w:hyperlink>
    </w:p>
    <w:p w:rsidR="005C32A1" w:rsidRDefault="00057373">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rPr>
      </w:pPr>
      <w:proofErr w:type="spellStart"/>
      <w:r>
        <w:rPr>
          <w:rFonts w:ascii="Times New Roman" w:eastAsia="Times New Roman" w:hAnsi="Times New Roman" w:cs="Times New Roman"/>
          <w:color w:val="000000"/>
        </w:rPr>
        <w:t>Dhanapal</w:t>
      </w:r>
      <w:proofErr w:type="spellEnd"/>
      <w:r>
        <w:rPr>
          <w:rFonts w:ascii="Times New Roman" w:eastAsia="Times New Roman" w:hAnsi="Times New Roman" w:cs="Times New Roman"/>
          <w:color w:val="000000"/>
        </w:rPr>
        <w:t xml:space="preserve">, G. (2011). Eco-cities for India. </w:t>
      </w:r>
      <w:r>
        <w:rPr>
          <w:rFonts w:ascii="Times New Roman" w:eastAsia="Times New Roman" w:hAnsi="Times New Roman" w:cs="Times New Roman"/>
          <w:i/>
          <w:iCs/>
          <w:color w:val="000000"/>
        </w:rPr>
        <w:t>Sustainability Outlook</w:t>
      </w:r>
      <w:r>
        <w:rPr>
          <w:rFonts w:ascii="Times New Roman" w:eastAsia="Times New Roman" w:hAnsi="Times New Roman" w:cs="Times New Roman"/>
          <w:color w:val="000000"/>
        </w:rPr>
        <w:t xml:space="preserve">. </w:t>
      </w:r>
      <w:hyperlink r:id="rId33">
        <w:r>
          <w:rPr>
            <w:rFonts w:ascii="Times New Roman" w:eastAsia="Times New Roman" w:hAnsi="Times New Roman" w:cs="Times New Roman"/>
            <w:color w:val="0563C1"/>
            <w:u w:val="single"/>
          </w:rPr>
          <w:t>https://www.sustainabilityoutlook.in/content/eco-cities-india</w:t>
        </w:r>
      </w:hyperlink>
    </w:p>
    <w:p w:rsidR="005C32A1" w:rsidRDefault="00057373">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rPr>
      </w:pPr>
      <w:proofErr w:type="spellStart"/>
      <w:r>
        <w:rPr>
          <w:rFonts w:ascii="Times New Roman" w:eastAsia="Times New Roman" w:hAnsi="Times New Roman" w:cs="Times New Roman"/>
          <w:color w:val="000000"/>
        </w:rPr>
        <w:t>EcoDistricts</w:t>
      </w:r>
      <w:proofErr w:type="spellEnd"/>
      <w:r>
        <w:rPr>
          <w:rFonts w:ascii="Times New Roman" w:eastAsia="Times New Roman" w:hAnsi="Times New Roman" w:cs="Times New Roman"/>
          <w:color w:val="000000"/>
        </w:rPr>
        <w:t xml:space="preserve">. (2015). Homepage of </w:t>
      </w:r>
      <w:proofErr w:type="spellStart"/>
      <w:r>
        <w:rPr>
          <w:rFonts w:ascii="Times New Roman" w:eastAsia="Times New Roman" w:hAnsi="Times New Roman" w:cs="Times New Roman"/>
          <w:color w:val="000000"/>
        </w:rPr>
        <w:t>EcoDistricts</w:t>
      </w:r>
      <w:proofErr w:type="spellEnd"/>
      <w:r>
        <w:rPr>
          <w:rFonts w:ascii="Times New Roman" w:eastAsia="Times New Roman" w:hAnsi="Times New Roman" w:cs="Times New Roman"/>
          <w:color w:val="000000"/>
        </w:rPr>
        <w:t xml:space="preserve">. </w:t>
      </w:r>
      <w:hyperlink r:id="rId34">
        <w:r>
          <w:rPr>
            <w:rFonts w:ascii="Times New Roman" w:eastAsia="Times New Roman" w:hAnsi="Times New Roman" w:cs="Times New Roman"/>
            <w:color w:val="0563C1"/>
            <w:u w:val="single"/>
          </w:rPr>
          <w:t>http://ecodistricts.org</w:t>
        </w:r>
        <w:r>
          <w:rPr>
            <w:rFonts w:ascii="Times New Roman" w:eastAsia="Times New Roman" w:hAnsi="Times New Roman" w:cs="Times New Roman"/>
            <w:color w:val="0563C1"/>
            <w:u w:val="single"/>
          </w:rPr>
          <w:t>/</w:t>
        </w:r>
      </w:hyperlink>
    </w:p>
    <w:p w:rsidR="005C32A1" w:rsidRDefault="00057373">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Joss, S., &amp; </w:t>
      </w:r>
      <w:proofErr w:type="spellStart"/>
      <w:r>
        <w:rPr>
          <w:rFonts w:ascii="Times New Roman" w:eastAsia="Times New Roman" w:hAnsi="Times New Roman" w:cs="Times New Roman"/>
          <w:color w:val="000000"/>
        </w:rPr>
        <w:t>Molella</w:t>
      </w:r>
      <w:proofErr w:type="spellEnd"/>
      <w:r>
        <w:rPr>
          <w:rFonts w:ascii="Times New Roman" w:eastAsia="Times New Roman" w:hAnsi="Times New Roman" w:cs="Times New Roman"/>
          <w:color w:val="000000"/>
        </w:rPr>
        <w:t xml:space="preserve">, A. P. (2013). The eco-city as urban technology: Perspectives on </w:t>
      </w:r>
      <w:proofErr w:type="spellStart"/>
      <w:r>
        <w:rPr>
          <w:rFonts w:ascii="Times New Roman" w:eastAsia="Times New Roman" w:hAnsi="Times New Roman" w:cs="Times New Roman"/>
          <w:color w:val="000000"/>
        </w:rPr>
        <w:t>Caofeidian</w:t>
      </w:r>
      <w:proofErr w:type="spellEnd"/>
      <w:r>
        <w:rPr>
          <w:rFonts w:ascii="Times New Roman" w:eastAsia="Times New Roman" w:hAnsi="Times New Roman" w:cs="Times New Roman"/>
          <w:color w:val="000000"/>
        </w:rPr>
        <w:t xml:space="preserve"> International Eco-City (China). </w:t>
      </w:r>
      <w:r>
        <w:rPr>
          <w:rFonts w:ascii="Times New Roman" w:eastAsia="Times New Roman" w:hAnsi="Times New Roman" w:cs="Times New Roman"/>
          <w:i/>
          <w:iCs/>
          <w:color w:val="000000"/>
        </w:rPr>
        <w:t>Journal of Urban Technology,</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20(1),</w:t>
      </w:r>
      <w:r>
        <w:rPr>
          <w:rFonts w:ascii="Times New Roman" w:eastAsia="Times New Roman" w:hAnsi="Times New Roman" w:cs="Times New Roman"/>
          <w:color w:val="000000"/>
        </w:rPr>
        <w:t xml:space="preserve"> 115–137. </w:t>
      </w:r>
      <w:hyperlink r:id="rId35">
        <w:r>
          <w:rPr>
            <w:rFonts w:ascii="Times New Roman" w:eastAsia="Times New Roman" w:hAnsi="Times New Roman" w:cs="Times New Roman"/>
            <w:color w:val="0563C1"/>
            <w:u w:val="single"/>
          </w:rPr>
          <w:t>https://doi.org/1</w:t>
        </w:r>
        <w:r>
          <w:rPr>
            <w:rFonts w:ascii="Times New Roman" w:eastAsia="Times New Roman" w:hAnsi="Times New Roman" w:cs="Times New Roman"/>
            <w:color w:val="0563C1"/>
            <w:u w:val="single"/>
          </w:rPr>
          <w:t>0.1080/10630732.2012.735411</w:t>
        </w:r>
      </w:hyperlink>
    </w:p>
    <w:p w:rsidR="005C32A1" w:rsidRDefault="00057373">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LEED. (2015). Homepage of LEED-ND. Retrieved from </w:t>
      </w:r>
      <w:hyperlink r:id="rId36">
        <w:r>
          <w:rPr>
            <w:rFonts w:ascii="Times New Roman" w:eastAsia="Times New Roman" w:hAnsi="Times New Roman" w:cs="Times New Roman"/>
            <w:color w:val="1155CC"/>
            <w:u w:val="single"/>
          </w:rPr>
          <w:t>http://www.usgbc.org/articles/getting-know-leed-neighborhooddevelopment</w:t>
        </w:r>
      </w:hyperlink>
      <w:r>
        <w:rPr>
          <w:rFonts w:ascii="Times New Roman" w:eastAsia="Times New Roman" w:hAnsi="Times New Roman" w:cs="Times New Roman"/>
        </w:rPr>
        <w:t>.</w:t>
      </w:r>
    </w:p>
    <w:p w:rsidR="005C32A1" w:rsidRDefault="00057373">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Lynch, </w:t>
      </w:r>
      <w:proofErr w:type="gramStart"/>
      <w:r>
        <w:rPr>
          <w:rFonts w:ascii="Times New Roman" w:eastAsia="Times New Roman" w:hAnsi="Times New Roman" w:cs="Times New Roman"/>
          <w:color w:val="000000"/>
        </w:rPr>
        <w:t>K.(</w:t>
      </w:r>
      <w:proofErr w:type="gramEnd"/>
      <w:r>
        <w:rPr>
          <w:rFonts w:ascii="Times New Roman" w:eastAsia="Times New Roman" w:hAnsi="Times New Roman" w:cs="Times New Roman"/>
          <w:color w:val="000000"/>
        </w:rPr>
        <w:t>1981</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A Theory of Good City Form</w:t>
      </w:r>
      <w:r>
        <w:rPr>
          <w:rFonts w:ascii="Times New Roman" w:eastAsia="Times New Roman" w:hAnsi="Times New Roman" w:cs="Times New Roman"/>
          <w:color w:val="000000"/>
        </w:rPr>
        <w:t xml:space="preserve">. Cambridge: MIT Press. </w:t>
      </w:r>
      <w:hyperlink r:id="rId37">
        <w:r>
          <w:rPr>
            <w:rFonts w:ascii="Times New Roman" w:eastAsia="Times New Roman" w:hAnsi="Times New Roman" w:cs="Times New Roman"/>
            <w:color w:val="1155CC"/>
            <w:u w:val="single"/>
          </w:rPr>
          <w:t>https://archive.org/details/goodcityform00lync</w:t>
        </w:r>
      </w:hyperlink>
    </w:p>
    <w:p w:rsidR="005C32A1" w:rsidRDefault="00057373">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Marsh, C. (2013). The once and future village: From Tagore’s rural reconstruction to transition towns. In I. Ahmed, M. Dubey, &amp; V. Sikri (Eds.), </w:t>
      </w:r>
      <w:r>
        <w:rPr>
          <w:rFonts w:ascii="Times New Roman" w:eastAsia="Times New Roman" w:hAnsi="Times New Roman" w:cs="Times New Roman"/>
          <w:i/>
          <w:iCs/>
          <w:color w:val="000000"/>
        </w:rPr>
        <w:t>Contemporizing Tagore and the World</w:t>
      </w:r>
      <w:r>
        <w:rPr>
          <w:rFonts w:ascii="Times New Roman" w:eastAsia="Times New Roman" w:hAnsi="Times New Roman" w:cs="Times New Roman"/>
          <w:color w:val="000000"/>
        </w:rPr>
        <w:t xml:space="preserve"> (pp. 407-422). The University Press Limited. </w:t>
      </w:r>
      <w:hyperlink r:id="rId38">
        <w:r>
          <w:rPr>
            <w:rFonts w:ascii="Times New Roman" w:eastAsia="Times New Roman" w:hAnsi="Times New Roman" w:cs="Times New Roman"/>
            <w:color w:val="0563C1"/>
            <w:u w:val="single"/>
          </w:rPr>
          <w:t>http://159.65.136.82/shop/9789845061209-contemporarising-tagore-and-the-world-11883</w:t>
        </w:r>
      </w:hyperlink>
    </w:p>
    <w:p w:rsidR="005C32A1" w:rsidRDefault="00057373">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rPr>
        <w:t>Modi, S. M. (2015). Embodied knowledge of landscape: accommodating ongoing subjective experience in</w:t>
      </w:r>
      <w:r>
        <w:rPr>
          <w:rFonts w:ascii="Times New Roman" w:eastAsia="Times New Roman" w:hAnsi="Times New Roman" w:cs="Times New Roman"/>
          <w:color w:val="000000"/>
        </w:rPr>
        <w:t xml:space="preserve"> the presentation of heritage landscape (Doctoral dissertation). University of Illinois at Urbana-Champaign. </w:t>
      </w:r>
      <w:hyperlink r:id="rId39">
        <w:r>
          <w:rPr>
            <w:rFonts w:ascii="Times New Roman" w:eastAsia="Times New Roman" w:hAnsi="Times New Roman" w:cs="Times New Roman"/>
            <w:color w:val="0563C1"/>
            <w:u w:val="single"/>
          </w:rPr>
          <w:t>https://hdl.handle.net/2142/78340</w:t>
        </w:r>
      </w:hyperlink>
    </w:p>
    <w:p w:rsidR="005C32A1" w:rsidRDefault="00057373">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rPr>
        <w:t>Mondal, J. (2025). Geological characteristics and its influe</w:t>
      </w:r>
      <w:r>
        <w:rPr>
          <w:rFonts w:ascii="Times New Roman" w:eastAsia="Times New Roman" w:hAnsi="Times New Roman" w:cs="Times New Roman"/>
        </w:rPr>
        <w:t xml:space="preserve">nces on the topography: A case study on </w:t>
      </w:r>
      <w:proofErr w:type="spellStart"/>
      <w:r>
        <w:rPr>
          <w:rFonts w:ascii="Times New Roman" w:eastAsia="Times New Roman" w:hAnsi="Times New Roman" w:cs="Times New Roman"/>
        </w:rPr>
        <w:t>Santiniketan</w:t>
      </w:r>
      <w:proofErr w:type="spellEnd"/>
      <w:r>
        <w:rPr>
          <w:rFonts w:ascii="Times New Roman" w:eastAsia="Times New Roman" w:hAnsi="Times New Roman" w:cs="Times New Roman"/>
        </w:rPr>
        <w:t xml:space="preserve"> and its surroundings. </w:t>
      </w:r>
      <w:r>
        <w:rPr>
          <w:rFonts w:ascii="Times New Roman" w:eastAsia="Times New Roman" w:hAnsi="Times New Roman" w:cs="Times New Roman"/>
          <w:i/>
          <w:iCs/>
        </w:rPr>
        <w:t>International Journal of Geography, Geology and Environment</w:t>
      </w:r>
      <w:r>
        <w:rPr>
          <w:rFonts w:ascii="Times New Roman" w:eastAsia="Times New Roman" w:hAnsi="Times New Roman" w:cs="Times New Roman"/>
        </w:rPr>
        <w:t xml:space="preserve">, </w:t>
      </w:r>
      <w:r>
        <w:rPr>
          <w:rFonts w:ascii="Times New Roman" w:eastAsia="Times New Roman" w:hAnsi="Times New Roman" w:cs="Times New Roman"/>
          <w:i/>
          <w:iCs/>
        </w:rPr>
        <w:t>7(6)</w:t>
      </w:r>
      <w:r>
        <w:rPr>
          <w:rFonts w:ascii="Times New Roman" w:eastAsia="Times New Roman" w:hAnsi="Times New Roman" w:cs="Times New Roman"/>
        </w:rPr>
        <w:t xml:space="preserve">: 05-13. </w:t>
      </w:r>
      <w:hyperlink r:id="rId40">
        <w:r>
          <w:rPr>
            <w:rFonts w:ascii="Times New Roman" w:eastAsia="Times New Roman" w:hAnsi="Times New Roman" w:cs="Times New Roman"/>
            <w:color w:val="1155CC"/>
            <w:u w:val="single"/>
          </w:rPr>
          <w:t>https://www.doi.org/10.22271/27067</w:t>
        </w:r>
        <w:r>
          <w:rPr>
            <w:rFonts w:ascii="Times New Roman" w:eastAsia="Times New Roman" w:hAnsi="Times New Roman" w:cs="Times New Roman"/>
            <w:color w:val="1155CC"/>
            <w:u w:val="single"/>
          </w:rPr>
          <w:t>483.2025.v7.i6a.368</w:t>
        </w:r>
      </w:hyperlink>
    </w:p>
    <w:p w:rsidR="005C32A1" w:rsidRDefault="00057373">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highlight w:val="white"/>
        </w:rPr>
      </w:pPr>
      <w:proofErr w:type="spellStart"/>
      <w:r>
        <w:rPr>
          <w:rFonts w:ascii="Times New Roman" w:eastAsia="Times New Roman" w:hAnsi="Times New Roman" w:cs="Times New Roman"/>
          <w:color w:val="212529"/>
          <w:highlight w:val="white"/>
        </w:rPr>
        <w:t>Mostafavi</w:t>
      </w:r>
      <w:proofErr w:type="spellEnd"/>
      <w:r>
        <w:rPr>
          <w:rFonts w:ascii="Times New Roman" w:eastAsia="Times New Roman" w:hAnsi="Times New Roman" w:cs="Times New Roman"/>
          <w:color w:val="212529"/>
          <w:highlight w:val="white"/>
        </w:rPr>
        <w:t xml:space="preserve">, M., &amp; </w:t>
      </w:r>
      <w:proofErr w:type="spellStart"/>
      <w:r>
        <w:rPr>
          <w:rFonts w:ascii="Times New Roman" w:eastAsia="Times New Roman" w:hAnsi="Times New Roman" w:cs="Times New Roman"/>
          <w:color w:val="212529"/>
          <w:highlight w:val="white"/>
        </w:rPr>
        <w:t>Najle</w:t>
      </w:r>
      <w:proofErr w:type="spellEnd"/>
      <w:r>
        <w:rPr>
          <w:rFonts w:ascii="Times New Roman" w:eastAsia="Times New Roman" w:hAnsi="Times New Roman" w:cs="Times New Roman"/>
          <w:color w:val="212529"/>
          <w:highlight w:val="white"/>
        </w:rPr>
        <w:t xml:space="preserve">, C. (Eds.). (2003). Landscape urbanism: A manual for the machinic landscape. Architectural Association. </w:t>
      </w:r>
      <w:hyperlink r:id="rId41">
        <w:r>
          <w:rPr>
            <w:rFonts w:ascii="Times New Roman" w:eastAsia="Times New Roman" w:hAnsi="Times New Roman" w:cs="Times New Roman"/>
            <w:color w:val="0563C1"/>
            <w:highlight w:val="white"/>
            <w:u w:val="single"/>
          </w:rPr>
          <w:t>https://searchworks.stanford.edu/view/5400000</w:t>
        </w:r>
      </w:hyperlink>
    </w:p>
    <w:p w:rsidR="005C32A1" w:rsidRDefault="00057373">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rPr>
      </w:pPr>
      <w:proofErr w:type="spellStart"/>
      <w:r>
        <w:rPr>
          <w:rFonts w:ascii="Times New Roman" w:eastAsia="Times New Roman" w:hAnsi="Times New Roman" w:cs="Times New Roman"/>
          <w:color w:val="000000"/>
        </w:rPr>
        <w:t>Mostafavi</w:t>
      </w:r>
      <w:proofErr w:type="spellEnd"/>
      <w:r>
        <w:rPr>
          <w:rFonts w:ascii="Times New Roman" w:eastAsia="Times New Roman" w:hAnsi="Times New Roman" w:cs="Times New Roman"/>
          <w:color w:val="000000"/>
        </w:rPr>
        <w:t>, M., &amp; Doherty, G.</w:t>
      </w:r>
      <w:r>
        <w:rPr>
          <w:rFonts w:ascii="Times New Roman" w:eastAsia="Times New Roman" w:hAnsi="Times New Roman" w:cs="Times New Roman"/>
        </w:rPr>
        <w:t xml:space="preserve"> (2016). </w:t>
      </w:r>
      <w:r>
        <w:rPr>
          <w:rFonts w:ascii="Times New Roman" w:eastAsia="Times New Roman" w:hAnsi="Times New Roman" w:cs="Times New Roman"/>
          <w:color w:val="000000"/>
        </w:rPr>
        <w:t>(Eds.)</w:t>
      </w:r>
      <w:r>
        <w:rPr>
          <w:rFonts w:ascii="Times New Roman" w:eastAsia="Times New Roman" w:hAnsi="Times New Roman" w:cs="Times New Roman"/>
        </w:rPr>
        <w:t>.</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Ecological urbanism</w:t>
      </w:r>
      <w:r>
        <w:rPr>
          <w:rFonts w:ascii="Times New Roman" w:eastAsia="Times New Roman" w:hAnsi="Times New Roman" w:cs="Times New Roman"/>
          <w:color w:val="000000"/>
        </w:rPr>
        <w:t xml:space="preserve">. Lars Müller Publishers. </w:t>
      </w:r>
      <w:hyperlink r:id="rId42">
        <w:r>
          <w:rPr>
            <w:rFonts w:ascii="Times New Roman" w:eastAsia="Times New Roman" w:hAnsi="Times New Roman" w:cs="Times New Roman"/>
            <w:color w:val="0563C1"/>
            <w:u w:val="single"/>
          </w:rPr>
          <w:t>https://www.lars-mueller-publishers.com</w:t>
        </w:r>
        <w:r>
          <w:rPr>
            <w:rFonts w:ascii="Times New Roman" w:eastAsia="Times New Roman" w:hAnsi="Times New Roman" w:cs="Times New Roman"/>
            <w:color w:val="0563C1"/>
            <w:u w:val="single"/>
          </w:rPr>
          <w:t>/ecological-urbanism-0</w:t>
        </w:r>
      </w:hyperlink>
    </w:p>
    <w:p w:rsidR="005C32A1" w:rsidRDefault="00057373">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rPr>
      </w:pPr>
      <w:proofErr w:type="spellStart"/>
      <w:r>
        <w:rPr>
          <w:rFonts w:ascii="Times New Roman" w:eastAsia="Times New Roman" w:hAnsi="Times New Roman" w:cs="Times New Roman"/>
          <w:color w:val="000000"/>
        </w:rPr>
        <w:t>Mukhopadhaya</w:t>
      </w:r>
      <w:proofErr w:type="spellEnd"/>
      <w:r>
        <w:rPr>
          <w:rFonts w:ascii="Times New Roman" w:eastAsia="Times New Roman" w:hAnsi="Times New Roman" w:cs="Times New Roman"/>
          <w:color w:val="000000"/>
        </w:rPr>
        <w:t xml:space="preserve">, P. K. (1952). </w:t>
      </w:r>
      <w:proofErr w:type="spellStart"/>
      <w:r>
        <w:rPr>
          <w:rFonts w:ascii="Times New Roman" w:eastAsia="Times New Roman" w:hAnsi="Times New Roman" w:cs="Times New Roman"/>
          <w:i/>
          <w:iCs/>
          <w:color w:val="000000"/>
        </w:rPr>
        <w:t>Santineketan</w:t>
      </w:r>
      <w:proofErr w:type="spellEnd"/>
      <w:r>
        <w:rPr>
          <w:rFonts w:ascii="Times New Roman" w:eastAsia="Times New Roman" w:hAnsi="Times New Roman" w:cs="Times New Roman"/>
          <w:i/>
          <w:iCs/>
          <w:color w:val="000000"/>
        </w:rPr>
        <w:t>-</w:t>
      </w:r>
      <w:proofErr w:type="spellStart"/>
      <w:r>
        <w:rPr>
          <w:rFonts w:ascii="Times New Roman" w:eastAsia="Times New Roman" w:hAnsi="Times New Roman" w:cs="Times New Roman"/>
          <w:i/>
          <w:iCs/>
          <w:color w:val="000000"/>
        </w:rPr>
        <w:t>Visva</w:t>
      </w:r>
      <w:proofErr w:type="spellEnd"/>
      <w:r>
        <w:rPr>
          <w:rFonts w:ascii="Times New Roman" w:eastAsia="Times New Roman" w:hAnsi="Times New Roman" w:cs="Times New Roman"/>
          <w:i/>
          <w:iCs/>
          <w:color w:val="000000"/>
        </w:rPr>
        <w:t>-Bharati</w:t>
      </w:r>
      <w:r>
        <w:rPr>
          <w:rFonts w:ascii="Times New Roman" w:eastAsia="Times New Roman" w:hAnsi="Times New Roman" w:cs="Times New Roman"/>
          <w:color w:val="000000"/>
        </w:rPr>
        <w:t xml:space="preserve">.  Kolkata. </w:t>
      </w:r>
      <w:proofErr w:type="spellStart"/>
      <w:r>
        <w:rPr>
          <w:rFonts w:ascii="Times New Roman" w:eastAsia="Times New Roman" w:hAnsi="Times New Roman" w:cs="Times New Roman"/>
          <w:color w:val="000000"/>
        </w:rPr>
        <w:t>Visva</w:t>
      </w:r>
      <w:proofErr w:type="spellEnd"/>
      <w:r>
        <w:rPr>
          <w:rFonts w:ascii="Times New Roman" w:eastAsia="Times New Roman" w:hAnsi="Times New Roman" w:cs="Times New Roman"/>
          <w:color w:val="000000"/>
        </w:rPr>
        <w:t xml:space="preserve">-Bharati Press. </w:t>
      </w:r>
      <w:hyperlink r:id="rId43">
        <w:r>
          <w:rPr>
            <w:rFonts w:ascii="Times New Roman" w:eastAsia="Times New Roman" w:hAnsi="Times New Roman" w:cs="Times New Roman"/>
            <w:color w:val="1155CC"/>
            <w:u w:val="single"/>
          </w:rPr>
          <w:t>https://archive.org/details/in.ernet.dli.2015.339410</w:t>
        </w:r>
      </w:hyperlink>
    </w:p>
    <w:p w:rsidR="005C32A1" w:rsidRDefault="00057373">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Newman, P., </w:t>
      </w:r>
      <w:proofErr w:type="spellStart"/>
      <w:r>
        <w:rPr>
          <w:rFonts w:ascii="Times New Roman" w:eastAsia="Times New Roman" w:hAnsi="Times New Roman" w:cs="Times New Roman"/>
          <w:color w:val="000000"/>
        </w:rPr>
        <w:t>Beatley</w:t>
      </w:r>
      <w:proofErr w:type="spellEnd"/>
      <w:r>
        <w:rPr>
          <w:rFonts w:ascii="Times New Roman" w:eastAsia="Times New Roman" w:hAnsi="Times New Roman" w:cs="Times New Roman"/>
          <w:color w:val="000000"/>
        </w:rPr>
        <w:t xml:space="preserve">, T., &amp; Boyer, H. (2009). </w:t>
      </w:r>
      <w:r>
        <w:rPr>
          <w:rFonts w:ascii="Times New Roman" w:eastAsia="Times New Roman" w:hAnsi="Times New Roman" w:cs="Times New Roman"/>
          <w:i/>
          <w:iCs/>
          <w:color w:val="000000"/>
        </w:rPr>
        <w:t>Resilient Cities: Responding to Peak Oil and Climate Change.</w:t>
      </w:r>
      <w:r>
        <w:rPr>
          <w:rFonts w:ascii="Times New Roman" w:eastAsia="Times New Roman" w:hAnsi="Times New Roman" w:cs="Times New Roman"/>
          <w:color w:val="000000"/>
        </w:rPr>
        <w:t xml:space="preserve"> Island Press. </w:t>
      </w:r>
      <w:hyperlink r:id="rId44">
        <w:r>
          <w:rPr>
            <w:rFonts w:ascii="Times New Roman" w:eastAsia="Times New Roman" w:hAnsi="Times New Roman" w:cs="Times New Roman"/>
            <w:color w:val="0563C1"/>
            <w:u w:val="single"/>
          </w:rPr>
          <w:t>https://islandpress.org/books/resilient-cities-second-e</w:t>
        </w:r>
        <w:r>
          <w:rPr>
            <w:rFonts w:ascii="Times New Roman" w:eastAsia="Times New Roman" w:hAnsi="Times New Roman" w:cs="Times New Roman"/>
            <w:color w:val="0563C1"/>
            <w:u w:val="single"/>
          </w:rPr>
          <w:t>dition</w:t>
        </w:r>
      </w:hyperlink>
    </w:p>
    <w:p w:rsidR="005C32A1" w:rsidRDefault="00057373">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Pink, S. (2006). </w:t>
      </w:r>
      <w:r>
        <w:rPr>
          <w:rFonts w:ascii="Times New Roman" w:eastAsia="Times New Roman" w:hAnsi="Times New Roman" w:cs="Times New Roman"/>
          <w:i/>
          <w:iCs/>
          <w:color w:val="000000"/>
        </w:rPr>
        <w:t>The future of visual anthropology: Engaging the senses.</w:t>
      </w:r>
      <w:r>
        <w:rPr>
          <w:rFonts w:ascii="Times New Roman" w:eastAsia="Times New Roman" w:hAnsi="Times New Roman" w:cs="Times New Roman"/>
          <w:color w:val="000000"/>
        </w:rPr>
        <w:t xml:space="preserve"> Routledge. </w:t>
      </w:r>
      <w:hyperlink r:id="rId45">
        <w:r>
          <w:rPr>
            <w:rFonts w:ascii="Times New Roman" w:eastAsia="Times New Roman" w:hAnsi="Times New Roman" w:cs="Times New Roman"/>
            <w:color w:val="0563C1"/>
            <w:u w:val="single"/>
          </w:rPr>
          <w:t>https://doi.org/10.4324/9780203003596</w:t>
        </w:r>
      </w:hyperlink>
    </w:p>
    <w:p w:rsidR="005C32A1" w:rsidRDefault="00057373">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rPr>
      </w:pPr>
      <w:proofErr w:type="spellStart"/>
      <w:r>
        <w:rPr>
          <w:rFonts w:ascii="Times New Roman" w:eastAsia="Times New Roman" w:hAnsi="Times New Roman" w:cs="Times New Roman"/>
          <w:color w:val="000000"/>
        </w:rPr>
        <w:t>Premalatha</w:t>
      </w:r>
      <w:proofErr w:type="spellEnd"/>
      <w:r>
        <w:rPr>
          <w:rFonts w:ascii="Times New Roman" w:eastAsia="Times New Roman" w:hAnsi="Times New Roman" w:cs="Times New Roman"/>
          <w:color w:val="000000"/>
        </w:rPr>
        <w:t>, M., Tauseef, S. M., Abbasi, T., &amp; Abbasi, S. A. (2013). Th</w:t>
      </w:r>
      <w:r>
        <w:rPr>
          <w:rFonts w:ascii="Times New Roman" w:eastAsia="Times New Roman" w:hAnsi="Times New Roman" w:cs="Times New Roman"/>
          <w:color w:val="000000"/>
        </w:rPr>
        <w:t xml:space="preserve">e promise and the performance of the world’s first two zero-carbon eco-cities. </w:t>
      </w:r>
      <w:r>
        <w:rPr>
          <w:rFonts w:ascii="Times New Roman" w:eastAsia="Times New Roman" w:hAnsi="Times New Roman" w:cs="Times New Roman"/>
          <w:i/>
          <w:iCs/>
          <w:color w:val="000000"/>
        </w:rPr>
        <w:t>Renewable &amp; Sustainable Energy Reviews,</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25</w:t>
      </w:r>
      <w:r>
        <w:rPr>
          <w:rFonts w:ascii="Times New Roman" w:eastAsia="Times New Roman" w:hAnsi="Times New Roman" w:cs="Times New Roman"/>
          <w:color w:val="000000"/>
        </w:rPr>
        <w:t xml:space="preserve">, 660–669. </w:t>
      </w:r>
      <w:hyperlink r:id="rId46">
        <w:r>
          <w:rPr>
            <w:rFonts w:ascii="Times New Roman" w:eastAsia="Times New Roman" w:hAnsi="Times New Roman" w:cs="Times New Roman"/>
            <w:color w:val="0563C1"/>
            <w:u w:val="single"/>
          </w:rPr>
          <w:t>https://doi.org/10.1016/j.rser.2013.05.011</w:t>
        </w:r>
      </w:hyperlink>
    </w:p>
    <w:p w:rsidR="005C32A1" w:rsidRDefault="00057373">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rPr>
      </w:pPr>
      <w:proofErr w:type="spellStart"/>
      <w:r>
        <w:rPr>
          <w:rFonts w:ascii="Times New Roman" w:eastAsia="Times New Roman" w:hAnsi="Times New Roman" w:cs="Times New Roman"/>
          <w:color w:val="000000"/>
        </w:rPr>
        <w:t>Spirn</w:t>
      </w:r>
      <w:proofErr w:type="spellEnd"/>
      <w:r>
        <w:rPr>
          <w:rFonts w:ascii="Times New Roman" w:eastAsia="Times New Roman" w:hAnsi="Times New Roman" w:cs="Times New Roman"/>
          <w:color w:val="000000"/>
        </w:rPr>
        <w:t xml:space="preserve">, A. W. (2014). Ecological Urbanism: A Framework for the Design of Resilient Cities. In F. O. </w:t>
      </w:r>
      <w:proofErr w:type="spellStart"/>
      <w:r>
        <w:rPr>
          <w:rFonts w:ascii="Times New Roman" w:eastAsia="Times New Roman" w:hAnsi="Times New Roman" w:cs="Times New Roman"/>
          <w:color w:val="000000"/>
        </w:rPr>
        <w:t>Ndubisi</w:t>
      </w:r>
      <w:proofErr w:type="spellEnd"/>
      <w:r>
        <w:rPr>
          <w:rFonts w:ascii="Times New Roman" w:eastAsia="Times New Roman" w:hAnsi="Times New Roman" w:cs="Times New Roman"/>
          <w:color w:val="000000"/>
        </w:rPr>
        <w:t xml:space="preserve"> (Ed.), </w:t>
      </w:r>
      <w:r>
        <w:rPr>
          <w:rFonts w:ascii="Times New Roman" w:eastAsia="Times New Roman" w:hAnsi="Times New Roman" w:cs="Times New Roman"/>
          <w:i/>
          <w:iCs/>
          <w:color w:val="000000"/>
        </w:rPr>
        <w:t>The Ecological Design and Planning Reader.</w:t>
      </w:r>
      <w:r>
        <w:rPr>
          <w:rFonts w:ascii="Times New Roman" w:eastAsia="Times New Roman" w:hAnsi="Times New Roman" w:cs="Times New Roman"/>
          <w:color w:val="000000"/>
        </w:rPr>
        <w:t xml:space="preserve"> Island Press. </w:t>
      </w:r>
      <w:hyperlink r:id="rId47">
        <w:r>
          <w:rPr>
            <w:rFonts w:ascii="Times New Roman" w:eastAsia="Times New Roman" w:hAnsi="Times New Roman" w:cs="Times New Roman"/>
            <w:color w:val="0563C1"/>
            <w:u w:val="single"/>
          </w:rPr>
          <w:t>https://doi.org/10.58</w:t>
        </w:r>
        <w:r>
          <w:rPr>
            <w:rFonts w:ascii="Times New Roman" w:eastAsia="Times New Roman" w:hAnsi="Times New Roman" w:cs="Times New Roman"/>
            <w:color w:val="0563C1"/>
            <w:u w:val="single"/>
          </w:rPr>
          <w:t>22/978-1-61091-491-8_50</w:t>
        </w:r>
      </w:hyperlink>
    </w:p>
    <w:p w:rsidR="005C32A1" w:rsidRDefault="00057373">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Yigitcanlar</w:t>
      </w:r>
      <w:proofErr w:type="spellEnd"/>
      <w:r>
        <w:rPr>
          <w:rFonts w:ascii="Times New Roman" w:eastAsia="Times New Roman" w:hAnsi="Times New Roman" w:cs="Times New Roman"/>
          <w:color w:val="000000"/>
        </w:rPr>
        <w:t xml:space="preserve">, T., &amp; Lee, S. H. (2014). Korean ubiquitous-eco-city: A smart-sustainable urban form or a branding </w:t>
      </w:r>
      <w:proofErr w:type="gramStart"/>
      <w:r>
        <w:rPr>
          <w:rFonts w:ascii="Times New Roman" w:eastAsia="Times New Roman" w:hAnsi="Times New Roman" w:cs="Times New Roman"/>
          <w:color w:val="000000"/>
        </w:rPr>
        <w:t>hoax?.</w:t>
      </w:r>
      <w:proofErr w:type="gramEnd"/>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Technological Forecasting and Social Change,</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89,</w:t>
      </w:r>
      <w:r>
        <w:rPr>
          <w:rFonts w:ascii="Times New Roman" w:eastAsia="Times New Roman" w:hAnsi="Times New Roman" w:cs="Times New Roman"/>
          <w:color w:val="000000"/>
        </w:rPr>
        <w:t xml:space="preserve"> 100-114. </w:t>
      </w:r>
      <w:hyperlink r:id="rId48">
        <w:r>
          <w:rPr>
            <w:rFonts w:ascii="Times New Roman" w:eastAsia="Times New Roman" w:hAnsi="Times New Roman" w:cs="Times New Roman"/>
            <w:color w:val="1155CC"/>
            <w:u w:val="single"/>
          </w:rPr>
          <w:t>https://doi.org/10.1016/j.techfore.2013.08.034</w:t>
        </w:r>
      </w:hyperlink>
    </w:p>
    <w:p w:rsidR="005C32A1" w:rsidRDefault="00057373">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Walker, R. (1993). Finding a silent voice for the researcher: Using photographs in evaluation and research. In M. </w:t>
      </w:r>
      <w:proofErr w:type="spellStart"/>
      <w:r>
        <w:rPr>
          <w:rFonts w:ascii="Times New Roman" w:eastAsia="Times New Roman" w:hAnsi="Times New Roman" w:cs="Times New Roman"/>
        </w:rPr>
        <w:t>Schratz</w:t>
      </w:r>
      <w:proofErr w:type="spellEnd"/>
      <w:r>
        <w:rPr>
          <w:rFonts w:ascii="Times New Roman" w:eastAsia="Times New Roman" w:hAnsi="Times New Roman" w:cs="Times New Roman"/>
        </w:rPr>
        <w:t xml:space="preserve"> (Ed.), </w:t>
      </w:r>
      <w:r>
        <w:rPr>
          <w:rFonts w:ascii="Times New Roman" w:eastAsia="Times New Roman" w:hAnsi="Times New Roman" w:cs="Times New Roman"/>
          <w:i/>
          <w:iCs/>
        </w:rPr>
        <w:t>Qualitative voices in educational research</w:t>
      </w:r>
      <w:r>
        <w:rPr>
          <w:rFonts w:ascii="Times New Roman" w:eastAsia="Times New Roman" w:hAnsi="Times New Roman" w:cs="Times New Roman"/>
        </w:rPr>
        <w:t xml:space="preserve"> (pp. 72-92). Routledge. </w:t>
      </w:r>
      <w:hyperlink r:id="rId49">
        <w:r>
          <w:rPr>
            <w:rFonts w:ascii="Times New Roman" w:eastAsia="Times New Roman" w:hAnsi="Times New Roman" w:cs="Times New Roman"/>
            <w:color w:val="0563C1"/>
            <w:u w:val="single"/>
          </w:rPr>
          <w:t>https://doi.org/10.4324/9781003008064-8</w:t>
        </w:r>
      </w:hyperlink>
    </w:p>
    <w:p w:rsidR="005C32A1" w:rsidRDefault="00057373">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Wines, James, and Philip </w:t>
      </w:r>
      <w:proofErr w:type="spellStart"/>
      <w:r>
        <w:rPr>
          <w:rFonts w:ascii="Times New Roman" w:eastAsia="Times New Roman" w:hAnsi="Times New Roman" w:cs="Times New Roman"/>
        </w:rPr>
        <w:t>Jodidio</w:t>
      </w:r>
      <w:proofErr w:type="spellEnd"/>
      <w:r>
        <w:rPr>
          <w:rFonts w:ascii="Times New Roman" w:eastAsia="Times New Roman" w:hAnsi="Times New Roman" w:cs="Times New Roman"/>
        </w:rPr>
        <w:t xml:space="preserve">. 2000. Green Architecture. Köln, New York: Taschen. </w:t>
      </w:r>
      <w:hyperlink r:id="rId50">
        <w:r>
          <w:rPr>
            <w:rFonts w:ascii="Times New Roman" w:eastAsia="Times New Roman" w:hAnsi="Times New Roman" w:cs="Times New Roman"/>
            <w:color w:val="1155CC"/>
            <w:u w:val="single"/>
          </w:rPr>
          <w:t>https://www.scribd.com/document/695712201/Architecture-Design-Series-James-Wines-Philip-Jodidio-Green-Architecture-the-Art-of-Architectur</w:t>
        </w:r>
        <w:r>
          <w:rPr>
            <w:rFonts w:ascii="Times New Roman" w:eastAsia="Times New Roman" w:hAnsi="Times New Roman" w:cs="Times New Roman"/>
            <w:color w:val="1155CC"/>
            <w:u w:val="single"/>
          </w:rPr>
          <w:t>e-in-the-Age-of-Ecology-Taschen-2000</w:t>
        </w:r>
      </w:hyperlink>
    </w:p>
    <w:p w:rsidR="005C32A1" w:rsidRDefault="00057373">
      <w:pPr>
        <w:spacing w:line="360" w:lineRule="auto"/>
        <w:jc w:val="both"/>
        <w:rPr>
          <w:rFonts w:ascii="Times New Roman" w:eastAsia="Times New Roman" w:hAnsi="Times New Roman" w:cs="Times New Roman"/>
        </w:rPr>
      </w:pPr>
      <w:r>
        <w:rPr>
          <w:rFonts w:ascii="Times New Roman" w:eastAsia="Times New Roman" w:hAnsi="Times New Roman" w:cs="Times New Roman"/>
        </w:rPr>
        <w:t>\</w:t>
      </w:r>
    </w:p>
    <w:p w:rsidR="005C32A1" w:rsidRDefault="005C32A1">
      <w:pPr>
        <w:spacing w:line="360" w:lineRule="auto"/>
        <w:jc w:val="both"/>
        <w:rPr>
          <w:rFonts w:ascii="Times New Roman" w:eastAsia="Times New Roman" w:hAnsi="Times New Roman" w:cs="Times New Roman"/>
        </w:rPr>
      </w:pPr>
    </w:p>
    <w:p w:rsidR="005C32A1" w:rsidRDefault="005C32A1">
      <w:pPr>
        <w:spacing w:line="360" w:lineRule="auto"/>
        <w:jc w:val="both"/>
        <w:rPr>
          <w:rFonts w:ascii="Times New Roman" w:eastAsia="Times New Roman" w:hAnsi="Times New Roman" w:cs="Times New Roman"/>
        </w:rPr>
      </w:pPr>
    </w:p>
    <w:p w:rsidR="005C32A1" w:rsidRDefault="005C32A1">
      <w:pPr>
        <w:spacing w:line="360" w:lineRule="auto"/>
        <w:jc w:val="both"/>
        <w:rPr>
          <w:rFonts w:ascii="Times New Roman" w:eastAsia="Times New Roman" w:hAnsi="Times New Roman" w:cs="Times New Roman"/>
        </w:rPr>
      </w:pPr>
    </w:p>
    <w:p w:rsidR="005C32A1" w:rsidRDefault="005C32A1">
      <w:pPr>
        <w:spacing w:line="360" w:lineRule="auto"/>
        <w:jc w:val="both"/>
        <w:rPr>
          <w:rFonts w:ascii="Times New Roman" w:eastAsia="Times New Roman" w:hAnsi="Times New Roman" w:cs="Times New Roman"/>
        </w:rPr>
      </w:pPr>
    </w:p>
    <w:p w:rsidR="005C32A1" w:rsidRDefault="005C32A1">
      <w:pPr>
        <w:spacing w:line="360" w:lineRule="auto"/>
        <w:jc w:val="both"/>
        <w:rPr>
          <w:rFonts w:ascii="Times New Roman" w:eastAsia="Times New Roman" w:hAnsi="Times New Roman" w:cs="Times New Roman"/>
        </w:rPr>
      </w:pPr>
    </w:p>
    <w:p w:rsidR="005C32A1" w:rsidRDefault="005C32A1">
      <w:pPr>
        <w:spacing w:line="360" w:lineRule="auto"/>
        <w:jc w:val="both"/>
        <w:rPr>
          <w:rFonts w:ascii="Times New Roman" w:eastAsia="Times New Roman" w:hAnsi="Times New Roman" w:cs="Times New Roman"/>
        </w:rPr>
      </w:pPr>
    </w:p>
    <w:p w:rsidR="005C32A1" w:rsidRDefault="005C32A1">
      <w:pPr>
        <w:spacing w:line="360" w:lineRule="auto"/>
        <w:jc w:val="both"/>
        <w:rPr>
          <w:rFonts w:ascii="Times New Roman" w:eastAsia="Times New Roman" w:hAnsi="Times New Roman" w:cs="Times New Roman"/>
        </w:rPr>
      </w:pPr>
    </w:p>
    <w:p w:rsidR="005C32A1" w:rsidRDefault="005C32A1">
      <w:pPr>
        <w:spacing w:line="360" w:lineRule="auto"/>
        <w:jc w:val="both"/>
        <w:rPr>
          <w:rFonts w:ascii="Times New Roman" w:eastAsia="Times New Roman" w:hAnsi="Times New Roman" w:cs="Times New Roman"/>
        </w:rPr>
      </w:pPr>
    </w:p>
    <w:p w:rsidR="005C32A1" w:rsidRDefault="005C32A1">
      <w:pPr>
        <w:spacing w:line="360" w:lineRule="auto"/>
        <w:jc w:val="both"/>
        <w:rPr>
          <w:rFonts w:ascii="Times New Roman" w:eastAsia="Times New Roman" w:hAnsi="Times New Roman" w:cs="Times New Roman"/>
        </w:rPr>
      </w:pPr>
    </w:p>
    <w:sectPr w:rsidR="005C32A1">
      <w:headerReference w:type="even" r:id="rId51"/>
      <w:headerReference w:type="default" r:id="rId52"/>
      <w:footerReference w:type="even" r:id="rId53"/>
      <w:footerReference w:type="default" r:id="rId54"/>
      <w:headerReference w:type="first" r:id="rId55"/>
      <w:footerReference w:type="first" r:id="rId56"/>
      <w:pgSz w:w="12240" w:h="15840"/>
      <w:pgMar w:top="851" w:right="851" w:bottom="851" w:left="85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7373" w:rsidRDefault="00057373">
      <w:pPr>
        <w:spacing w:after="0" w:line="240" w:lineRule="auto"/>
      </w:pPr>
      <w:r>
        <w:separator/>
      </w:r>
    </w:p>
  </w:endnote>
  <w:endnote w:type="continuationSeparator" w:id="0">
    <w:p w:rsidR="00057373" w:rsidRDefault="000573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EB3B2BE-68E5-4CD0-86AF-48E0D97C55F0}"/>
    <w:embedBold r:id="rId2" w:fontKey="{3D90D21D-7ACE-4A42-8965-2EE45A37CB49}"/>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DFB1F11E-2BF9-49A4-8968-C94A8DEF174D}"/>
  </w:font>
  <w:font w:name="Calibri Light">
    <w:panose1 w:val="020F0302020204030204"/>
    <w:charset w:val="00"/>
    <w:family w:val="swiss"/>
    <w:pitch w:val="variable"/>
    <w:sig w:usb0="E4002EFF" w:usb1="C000247B" w:usb2="00000009" w:usb3="00000000" w:csb0="000001FF" w:csb1="00000000"/>
    <w:embedRegular r:id="rId4" w:fontKey="{C28163C0-00F5-43FB-A647-88C370EBA3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2A1" w:rsidRDefault="005C32A1">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2A1" w:rsidRDefault="005C32A1">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2A1" w:rsidRDefault="005C32A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7373" w:rsidRDefault="00057373">
      <w:pPr>
        <w:spacing w:after="0" w:line="240" w:lineRule="auto"/>
      </w:pPr>
      <w:r>
        <w:separator/>
      </w:r>
    </w:p>
  </w:footnote>
  <w:footnote w:type="continuationSeparator" w:id="0">
    <w:p w:rsidR="00057373" w:rsidRDefault="000573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2A1" w:rsidRDefault="00057373">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624.9pt;height:117.8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2A1" w:rsidRDefault="00057373">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624.9pt;height:117.85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2A1" w:rsidRDefault="00057373">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624.9pt;height:117.85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097A36"/>
    <w:multiLevelType w:val="multilevel"/>
    <w:tmpl w:val="5D9C9F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2A1"/>
    <w:rsid w:val="00057373"/>
    <w:rsid w:val="0018591C"/>
    <w:rsid w:val="005C32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6074DA7-CB64-4717-BCC7-FBD950669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Normal1">
    <w:name w:val="Normal1"/>
    <w:rsid w:val="002E6727"/>
    <w:pPr>
      <w:spacing w:after="0" w:line="276" w:lineRule="auto"/>
    </w:pPr>
    <w:rPr>
      <w:rFonts w:ascii="Arial" w:eastAsia="Arial" w:hAnsi="Arial" w:cs="Arial"/>
    </w:rPr>
  </w:style>
  <w:style w:type="character" w:styleId="Hyperlink">
    <w:name w:val="Hyperlink"/>
    <w:basedOn w:val="DefaultParagraphFont"/>
    <w:uiPriority w:val="99"/>
    <w:unhideWhenUsed/>
    <w:rsid w:val="00362E6D"/>
    <w:rPr>
      <w:color w:val="0563C1" w:themeColor="hyperlink"/>
      <w:u w:val="single"/>
    </w:rPr>
  </w:style>
  <w:style w:type="character" w:customStyle="1" w:styleId="UnresolvedMention1">
    <w:name w:val="Unresolved Mention1"/>
    <w:basedOn w:val="DefaultParagraphFont"/>
    <w:uiPriority w:val="99"/>
    <w:semiHidden/>
    <w:unhideWhenUsed/>
    <w:rsid w:val="0080027D"/>
    <w:rPr>
      <w:color w:val="605E5C"/>
      <w:shd w:val="clear" w:color="auto" w:fill="E1DFDD"/>
    </w:rPr>
  </w:style>
  <w:style w:type="character" w:styleId="UnresolvedMention">
    <w:name w:val="Unresolved Mention"/>
    <w:basedOn w:val="DefaultParagraphFont"/>
    <w:uiPriority w:val="99"/>
    <w:semiHidden/>
    <w:unhideWhenUsed/>
    <w:rsid w:val="00D62EC8"/>
    <w:rPr>
      <w:color w:val="605E5C"/>
      <w:shd w:val="clear" w:color="auto" w:fill="E1DFDD"/>
    </w:rPr>
  </w:style>
  <w:style w:type="character" w:styleId="FollowedHyperlink">
    <w:name w:val="FollowedHyperlink"/>
    <w:basedOn w:val="DefaultParagraphFont"/>
    <w:uiPriority w:val="99"/>
    <w:semiHidden/>
    <w:unhideWhenUsed/>
    <w:rsid w:val="00B2261F"/>
    <w:rPr>
      <w:color w:val="954F72" w:themeColor="followedHyperlink"/>
      <w:u w:val="single"/>
    </w:rPr>
  </w:style>
  <w:style w:type="paragraph" w:styleId="ListParagraph">
    <w:name w:val="List Paragraph"/>
    <w:basedOn w:val="Normal"/>
    <w:uiPriority w:val="34"/>
    <w:qFormat/>
    <w:rsid w:val="001345D9"/>
    <w:pPr>
      <w:ind w:left="720"/>
      <w:contextualSpacing/>
    </w:pPr>
  </w:style>
  <w:style w:type="paragraph" w:styleId="Header">
    <w:name w:val="header"/>
    <w:basedOn w:val="Normal"/>
    <w:link w:val="HeaderChar"/>
    <w:uiPriority w:val="99"/>
    <w:unhideWhenUsed/>
    <w:rsid w:val="007F55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557B"/>
  </w:style>
  <w:style w:type="paragraph" w:styleId="Footer">
    <w:name w:val="footer"/>
    <w:basedOn w:val="Normal"/>
    <w:link w:val="FooterChar"/>
    <w:uiPriority w:val="99"/>
    <w:unhideWhenUsed/>
    <w:rsid w:val="007F55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557B"/>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0.jpg"/><Relationship Id="rId26" Type="http://schemas.openxmlformats.org/officeDocument/2006/relationships/hyperlink" Target="https://dergipark.org.tr/tr/download/article-file/1233202" TargetMode="External"/><Relationship Id="rId39" Type="http://schemas.openxmlformats.org/officeDocument/2006/relationships/hyperlink" Target="https://hdl.handle.net/2142/78340" TargetMode="External"/><Relationship Id="rId21" Type="http://schemas.openxmlformats.org/officeDocument/2006/relationships/image" Target="media/image13.jpg"/><Relationship Id="rId34" Type="http://schemas.openxmlformats.org/officeDocument/2006/relationships/hyperlink" Target="http://ecodistricts.org/" TargetMode="External"/><Relationship Id="rId42" Type="http://schemas.openxmlformats.org/officeDocument/2006/relationships/hyperlink" Target="https://www.lars-mueller-publishers.com/ecological-urbanism-0" TargetMode="External"/><Relationship Id="rId47" Type="http://schemas.openxmlformats.org/officeDocument/2006/relationships/hyperlink" Target="https://doi.org/10.5822/978-1-61091-491-8_50" TargetMode="External"/><Relationship Id="rId50" Type="http://schemas.openxmlformats.org/officeDocument/2006/relationships/hyperlink" Target="https://www.scribd.com/document/695712201/Architecture-Design-Series-James-Wines-Philip-Jodidio-Green-Architecture-the-Art-of-Architecture-in-the-Age-of-Ecology-Taschen-2000" TargetMode="External"/><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hyperlink" Target="https://monoskop.org/images/8/8d/Bateson_Gregory_Mead_Margaret_Balinese_Character_A_Photographic_Analysis.pdf" TargetMode="External"/><Relationship Id="rId11" Type="http://schemas.openxmlformats.org/officeDocument/2006/relationships/image" Target="media/image4.jpg"/><Relationship Id="rId24" Type="http://schemas.openxmlformats.org/officeDocument/2006/relationships/image" Target="media/image16.jpg"/><Relationship Id="rId32" Type="http://schemas.openxmlformats.org/officeDocument/2006/relationships/hyperlink" Target="https://doi.org/10.14297/gnb.2.1.79-111" TargetMode="External"/><Relationship Id="rId37" Type="http://schemas.openxmlformats.org/officeDocument/2006/relationships/hyperlink" Target="https://archive.org/details/goodcityform00lync" TargetMode="External"/><Relationship Id="rId40" Type="http://schemas.openxmlformats.org/officeDocument/2006/relationships/hyperlink" Target="https://www.doi.org/10.22271/27067483.2025.v7.i6a.368" TargetMode="External"/><Relationship Id="rId45" Type="http://schemas.openxmlformats.org/officeDocument/2006/relationships/hyperlink" Target="https://doi.org/10.4324/9780203003596"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visvabharati.ac.in" TargetMode="External"/><Relationship Id="rId22" Type="http://schemas.openxmlformats.org/officeDocument/2006/relationships/image" Target="media/image14.jpg"/><Relationship Id="rId27" Type="http://schemas.openxmlformats.org/officeDocument/2006/relationships/hyperlink" Target="https://r.search.yahoo.com/_ylt=Awr1UVSBP1lpFAIAv7O7HAx.;_ylu=Y29sbwNzZzMEcG9zAzEEdnRpZAMEc2VjA3Ny/RV=2/RE=1768666241/RO=10/RU=https%3a%2f%2fwww.ilee.org.in%2fArchivePdf%2fChapter8_7.pdf/RK=2/RS=Ctn3WTJy5luMtoMQuhWZNdpoyz8-" TargetMode="External"/><Relationship Id="rId30" Type="http://schemas.openxmlformats.org/officeDocument/2006/relationships/hyperlink" Target="http://jespnet.com/journals/Vol_1_No_2_December_2014/12.pdf" TargetMode="External"/><Relationship Id="rId35" Type="http://schemas.openxmlformats.org/officeDocument/2006/relationships/hyperlink" Target="https://doi.org/10.1080/10630732.2012.735411" TargetMode="External"/><Relationship Id="rId43" Type="http://schemas.openxmlformats.org/officeDocument/2006/relationships/hyperlink" Target="https://archive.org/details/in.ernet.dli.2015.339410" TargetMode="External"/><Relationship Id="rId48" Type="http://schemas.openxmlformats.org/officeDocument/2006/relationships/hyperlink" Target="https://doi.org/10.1016/j.techfore.2013.08.034" TargetMode="External"/><Relationship Id="rId56" Type="http://schemas.openxmlformats.org/officeDocument/2006/relationships/footer" Target="footer3.xml"/><Relationship Id="rId8" Type="http://schemas.openxmlformats.org/officeDocument/2006/relationships/image" Target="media/image1.jp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hyperlink" Target="https://www.sustainabilityoutlook.in/content/eco-cities-india" TargetMode="External"/><Relationship Id="rId38" Type="http://schemas.openxmlformats.org/officeDocument/2006/relationships/hyperlink" Target="http://159.65.136.82/shop/9789845061209-contemporarising-tagore-and-the-world-11883" TargetMode="External"/><Relationship Id="rId46" Type="http://schemas.openxmlformats.org/officeDocument/2006/relationships/hyperlink" Target="https://doi.org/10.1016/j.rser.2013.05.011" TargetMode="External"/><Relationship Id="rId20" Type="http://schemas.openxmlformats.org/officeDocument/2006/relationships/image" Target="media/image12.jpg"/><Relationship Id="rId41" Type="http://schemas.openxmlformats.org/officeDocument/2006/relationships/hyperlink" Target="https://searchworks.stanford.edu/view/5400000"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hyperlink" Target="https://www.routledge.com/Image-based-Research-A-Sourcebook-for-Qualitative-Researchers/Prosser/p/book/9780750706490" TargetMode="External"/><Relationship Id="rId36" Type="http://schemas.openxmlformats.org/officeDocument/2006/relationships/hyperlink" Target="http://www.usgbc.org/articles/getting-know-leed-neighborhooddevelopment" TargetMode="External"/><Relationship Id="rId49" Type="http://schemas.openxmlformats.org/officeDocument/2006/relationships/hyperlink" Target="https://doi.org/10.4324/9781003008064-8" TargetMode="External"/><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s://doi.org/10.1177/027046768600600454" TargetMode="External"/><Relationship Id="rId44" Type="http://schemas.openxmlformats.org/officeDocument/2006/relationships/hyperlink" Target="https://islandpress.org/books/resilient-cities-second-edition" TargetMode="External"/><Relationship Id="rId5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7R+Tud8/FNcuW5haUa0TfY/h2g==">CgMxLjAyDmguNXM1MDI4NmU0bTg0Mg5oLjE2ZHR6bXkzcXF5bDIOaC55Y3ViNmU3dHBobjY4AHIhMUxnb2ZFcG5tb1I3c25adWp1X2tldkxGVHVwT2oySWFC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4844</Words>
  <Characters>27614</Characters>
  <Application>Microsoft Office Word</Application>
  <DocSecurity>0</DocSecurity>
  <Lines>230</Lines>
  <Paragraphs>64</Paragraphs>
  <ScaleCrop>false</ScaleCrop>
  <Company/>
  <LinksUpToDate>false</LinksUpToDate>
  <CharactersWithSpaces>32394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kc</dc:creator>
  <cp:lastModifiedBy>SDI 1022</cp:lastModifiedBy>
  <cp:revision>2</cp:revision>
  <dcterms:created xsi:type="dcterms:W3CDTF">2025-04-19T06:37:00Z</dcterms:created>
  <dcterms:modified xsi:type="dcterms:W3CDTF">2026-01-05T10:14:00Z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3b457369-dd3d-4520-899f-8f41c38ddec7</vt:lpwstr>
  </property>
  <property fmtid="{D5CDD505-2E9C-101B-9397-08002B2CF9AE}" pid="3" name="NXPowerLiteLastOptimized">
    <vt:lpwstr>1267173</vt:lpwstr>
  </property>
  <property fmtid="{D5CDD505-2E9C-101B-9397-08002B2CF9AE}" pid="4" name="NXPowerLiteSettings">
    <vt:lpwstr>C7000400038000</vt:lpwstr>
  </property>
  <property fmtid="{D5CDD505-2E9C-101B-9397-08002B2CF9AE}" pid="5" name="NXPowerLiteVersion">
    <vt:lpwstr>S10.9.4</vt:lpwstr>
  </property>
</Properties>
</file>