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4454B" w14:textId="52FEBE5B" w:rsidR="00B42F93" w:rsidRPr="001A6981" w:rsidRDefault="00834822" w:rsidP="00834822">
      <w:pPr>
        <w:pStyle w:val="NoSpacing"/>
        <w:jc w:val="center"/>
        <w:rPr>
          <w:rFonts w:ascii="Arial" w:hAnsi="Arial" w:cs="Arial"/>
          <w:b/>
          <w:bCs/>
          <w:sz w:val="20"/>
          <w:szCs w:val="20"/>
        </w:rPr>
      </w:pPr>
      <w:r w:rsidRPr="001A6981">
        <w:rPr>
          <w:rFonts w:ascii="Arial" w:hAnsi="Arial" w:cs="Arial"/>
          <w:b/>
          <w:bCs/>
          <w:sz w:val="20"/>
          <w:szCs w:val="20"/>
        </w:rPr>
        <w:t xml:space="preserve">Local Historical Resources: Lived Experiences </w:t>
      </w:r>
      <w:r>
        <w:rPr>
          <w:rFonts w:ascii="Arial" w:hAnsi="Arial" w:cs="Arial"/>
          <w:b/>
          <w:bCs/>
          <w:sz w:val="20"/>
          <w:szCs w:val="20"/>
        </w:rPr>
        <w:t>o</w:t>
      </w:r>
      <w:r w:rsidRPr="001A6981">
        <w:rPr>
          <w:rFonts w:ascii="Arial" w:hAnsi="Arial" w:cs="Arial"/>
          <w:b/>
          <w:bCs/>
          <w:sz w:val="20"/>
          <w:szCs w:val="20"/>
        </w:rPr>
        <w:t xml:space="preserve">f </w:t>
      </w:r>
      <w:proofErr w:type="spellStart"/>
      <w:r w:rsidRPr="001A6981">
        <w:rPr>
          <w:rFonts w:ascii="Arial" w:hAnsi="Arial" w:cs="Arial"/>
          <w:b/>
          <w:bCs/>
          <w:sz w:val="20"/>
          <w:szCs w:val="20"/>
        </w:rPr>
        <w:t>Araling</w:t>
      </w:r>
      <w:proofErr w:type="spellEnd"/>
      <w:r w:rsidRPr="001A6981">
        <w:rPr>
          <w:rFonts w:ascii="Arial" w:hAnsi="Arial" w:cs="Arial"/>
          <w:b/>
          <w:bCs/>
          <w:sz w:val="20"/>
          <w:szCs w:val="20"/>
        </w:rPr>
        <w:t xml:space="preserve"> </w:t>
      </w:r>
      <w:proofErr w:type="spellStart"/>
      <w:r w:rsidRPr="001A6981">
        <w:rPr>
          <w:rFonts w:ascii="Arial" w:hAnsi="Arial" w:cs="Arial"/>
          <w:b/>
          <w:bCs/>
          <w:sz w:val="20"/>
          <w:szCs w:val="20"/>
        </w:rPr>
        <w:t>Panlipunan</w:t>
      </w:r>
      <w:proofErr w:type="spellEnd"/>
      <w:r w:rsidRPr="001A6981">
        <w:rPr>
          <w:rFonts w:ascii="Arial" w:hAnsi="Arial" w:cs="Arial"/>
          <w:b/>
          <w:bCs/>
          <w:sz w:val="20"/>
          <w:szCs w:val="20"/>
        </w:rPr>
        <w:t xml:space="preserve"> Teachers</w:t>
      </w:r>
    </w:p>
    <w:p w14:paraId="21483315" w14:textId="77777777" w:rsidR="00B42F93" w:rsidRPr="001A6981" w:rsidRDefault="00B42F93" w:rsidP="00834822">
      <w:pPr>
        <w:pStyle w:val="Author"/>
        <w:spacing w:line="240" w:lineRule="auto"/>
        <w:jc w:val="center"/>
        <w:rPr>
          <w:rFonts w:ascii="Arial" w:hAnsi="Arial" w:cs="Arial"/>
          <w:bCs/>
          <w:iCs/>
          <w:kern w:val="28"/>
          <w:sz w:val="20"/>
        </w:rPr>
      </w:pPr>
    </w:p>
    <w:p w14:paraId="04BE2281" w14:textId="77777777" w:rsidR="00B42F93" w:rsidRPr="001A6981" w:rsidRDefault="00B42F93" w:rsidP="00B42F93">
      <w:pPr>
        <w:pStyle w:val="Author"/>
        <w:spacing w:line="240" w:lineRule="auto"/>
        <w:rPr>
          <w:rFonts w:ascii="Arial" w:hAnsi="Arial" w:cs="Arial"/>
          <w:bCs/>
          <w:iCs/>
          <w:kern w:val="28"/>
          <w:sz w:val="20"/>
        </w:rPr>
      </w:pPr>
    </w:p>
    <w:p w14:paraId="2BB467C6" w14:textId="42FDD7D1" w:rsidR="00B42F93" w:rsidRPr="001A6981" w:rsidRDefault="00B42F93" w:rsidP="00B42F93">
      <w:pPr>
        <w:pStyle w:val="Author"/>
        <w:spacing w:line="240" w:lineRule="auto"/>
        <w:rPr>
          <w:rFonts w:ascii="Arial" w:hAnsi="Arial" w:cs="Arial"/>
          <w:bCs/>
          <w:iCs/>
          <w:kern w:val="28"/>
          <w:sz w:val="20"/>
        </w:rPr>
      </w:pPr>
      <w:r w:rsidRPr="001A6981">
        <w:rPr>
          <w:rFonts w:ascii="Arial" w:hAnsi="Arial" w:cs="Arial"/>
          <w:noProof/>
          <w:sz w:val="20"/>
        </w:rPr>
        <mc:AlternateContent>
          <mc:Choice Requires="wps">
            <w:drawing>
              <wp:inline distT="0" distB="0" distL="0" distR="0" wp14:anchorId="1F4D524E" wp14:editId="5E353CED">
                <wp:extent cx="5303520" cy="635"/>
                <wp:effectExtent l="15240" t="11430" r="15240" b="17145"/>
                <wp:docPr id="53193998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14242D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5D919C35" w14:textId="44BF7F87" w:rsidR="00B42F93" w:rsidRPr="001A6981" w:rsidRDefault="00B42F93" w:rsidP="00B42F93">
      <w:pPr>
        <w:pStyle w:val="Author"/>
        <w:spacing w:line="240" w:lineRule="auto"/>
        <w:ind w:left="720"/>
        <w:jc w:val="both"/>
        <w:rPr>
          <w:rFonts w:ascii="Arial" w:hAnsi="Arial" w:cs="Arial"/>
          <w:sz w:val="20"/>
        </w:rPr>
      </w:pPr>
      <w:r w:rsidRPr="001A6981">
        <w:rPr>
          <w:rFonts w:ascii="Arial" w:hAnsi="Arial" w:cs="Arial"/>
          <w:sz w:val="20"/>
        </w:rPr>
        <w:t xml:space="preserve">    ABSTRACT</w:t>
      </w:r>
    </w:p>
    <w:p w14:paraId="7DE0ACE5" w14:textId="77777777" w:rsidR="00B42F93" w:rsidRPr="001A6981" w:rsidRDefault="00B42F93" w:rsidP="00B42F93">
      <w:pPr>
        <w:pStyle w:val="Author"/>
        <w:spacing w:line="240" w:lineRule="auto"/>
        <w:ind w:left="72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B42F93" w:rsidRPr="001A6981" w14:paraId="3CB1A039" w14:textId="77777777" w:rsidTr="00275F34">
        <w:tc>
          <w:tcPr>
            <w:tcW w:w="9576" w:type="dxa"/>
            <w:shd w:val="clear" w:color="auto" w:fill="F2F2F2"/>
          </w:tcPr>
          <w:p w14:paraId="4EF0C09A" w14:textId="77777777" w:rsidR="00B42F93" w:rsidRPr="001A6981" w:rsidRDefault="00B42F93" w:rsidP="00B42F93">
            <w:pPr>
              <w:pStyle w:val="NormalWeb"/>
              <w:jc w:val="both"/>
              <w:rPr>
                <w:rFonts w:ascii="Arial" w:hAnsi="Arial" w:cs="Arial"/>
                <w:sz w:val="20"/>
                <w:szCs w:val="20"/>
              </w:rPr>
            </w:pPr>
            <w:r w:rsidRPr="001A6981">
              <w:rPr>
                <w:rFonts w:ascii="Arial" w:hAnsi="Arial" w:cs="Arial"/>
                <w:sz w:val="20"/>
                <w:szCs w:val="20"/>
              </w:rPr>
              <w:t xml:space="preserve">This qualitative phenomenological study examined the lived experiences of Grade 6 </w:t>
            </w:r>
            <w:proofErr w:type="spellStart"/>
            <w:r w:rsidRPr="001A6981">
              <w:rPr>
                <w:rStyle w:val="Emphasis"/>
                <w:rFonts w:ascii="Arial" w:eastAsiaTheme="majorEastAsia" w:hAnsi="Arial" w:cs="Arial"/>
                <w:i w:val="0"/>
                <w:iCs w:val="0"/>
                <w:sz w:val="20"/>
                <w:szCs w:val="20"/>
              </w:rPr>
              <w:t>Araling</w:t>
            </w:r>
            <w:proofErr w:type="spellEnd"/>
            <w:r w:rsidRPr="001A6981">
              <w:rPr>
                <w:rStyle w:val="Emphasis"/>
                <w:rFonts w:ascii="Arial" w:eastAsiaTheme="majorEastAsia" w:hAnsi="Arial" w:cs="Arial"/>
                <w:i w:val="0"/>
                <w:iCs w:val="0"/>
                <w:sz w:val="20"/>
                <w:szCs w:val="20"/>
              </w:rPr>
              <w:t xml:space="preserve"> </w:t>
            </w:r>
            <w:proofErr w:type="spellStart"/>
            <w:r w:rsidRPr="001A6981">
              <w:rPr>
                <w:rStyle w:val="Emphasis"/>
                <w:rFonts w:ascii="Arial" w:eastAsiaTheme="majorEastAsia" w:hAnsi="Arial" w:cs="Arial"/>
                <w:i w:val="0"/>
                <w:iCs w:val="0"/>
                <w:sz w:val="20"/>
                <w:szCs w:val="20"/>
              </w:rPr>
              <w:t>Panlipunan</w:t>
            </w:r>
            <w:proofErr w:type="spellEnd"/>
            <w:r w:rsidRPr="001A6981">
              <w:rPr>
                <w:rFonts w:ascii="Arial" w:hAnsi="Arial" w:cs="Arial"/>
                <w:sz w:val="20"/>
                <w:szCs w:val="20"/>
              </w:rPr>
              <w:t xml:space="preserve"> teachers in the Schools Division of </w:t>
            </w:r>
            <w:proofErr w:type="spellStart"/>
            <w:r w:rsidRPr="001A6981">
              <w:rPr>
                <w:rFonts w:ascii="Arial" w:hAnsi="Arial" w:cs="Arial"/>
                <w:sz w:val="20"/>
                <w:szCs w:val="20"/>
              </w:rPr>
              <w:t>Carcar</w:t>
            </w:r>
            <w:proofErr w:type="spellEnd"/>
            <w:r w:rsidRPr="001A6981">
              <w:rPr>
                <w:rFonts w:ascii="Arial" w:hAnsi="Arial" w:cs="Arial"/>
                <w:sz w:val="20"/>
                <w:szCs w:val="20"/>
              </w:rPr>
              <w:t xml:space="preserve"> City as they integrated local historical resources into classroom instruction. Using in-depth interviews with fifteen (15) purposively selected teachers, the study explored the perceived benefits, challenges, and aspirations that shape their pedagogical practices. Analysis of the narratives revealed key themes, including heightened student engagement, enriched experiential learning opportunities, promotion of cultural heritage appreciation, and the development of 21st-century skills. Teachers also identified barriers such as learners’ negative attitudes toward the subject, limited availability of reliable local historical materials, and the need for sustained professional support. These findings underscore the significance of contextualized learning and highlight the necessity of strengthening local historical archives, providing capacity-building initiatives, and fostering robust community–school collaborations. The study recommends the systematic integration of localized content, enhanced teacher training, and the enrichment of the </w:t>
            </w:r>
            <w:proofErr w:type="spellStart"/>
            <w:r w:rsidRPr="001A6981">
              <w:rPr>
                <w:rStyle w:val="Emphasis"/>
                <w:rFonts w:ascii="Arial" w:eastAsiaTheme="majorEastAsia" w:hAnsi="Arial" w:cs="Arial"/>
                <w:i w:val="0"/>
                <w:iCs w:val="0"/>
                <w:sz w:val="20"/>
                <w:szCs w:val="20"/>
              </w:rPr>
              <w:t>Araling</w:t>
            </w:r>
            <w:proofErr w:type="spellEnd"/>
            <w:r w:rsidRPr="001A6981">
              <w:rPr>
                <w:rStyle w:val="Emphasis"/>
                <w:rFonts w:ascii="Arial" w:eastAsiaTheme="majorEastAsia" w:hAnsi="Arial" w:cs="Arial"/>
                <w:i w:val="0"/>
                <w:iCs w:val="0"/>
                <w:sz w:val="20"/>
                <w:szCs w:val="20"/>
              </w:rPr>
              <w:t xml:space="preserve"> </w:t>
            </w:r>
            <w:proofErr w:type="spellStart"/>
            <w:r w:rsidRPr="001A6981">
              <w:rPr>
                <w:rStyle w:val="Emphasis"/>
                <w:rFonts w:ascii="Arial" w:eastAsiaTheme="majorEastAsia" w:hAnsi="Arial" w:cs="Arial"/>
                <w:i w:val="0"/>
                <w:iCs w:val="0"/>
                <w:sz w:val="20"/>
                <w:szCs w:val="20"/>
              </w:rPr>
              <w:t>Panlipunan</w:t>
            </w:r>
            <w:proofErr w:type="spellEnd"/>
            <w:r w:rsidRPr="001A6981">
              <w:rPr>
                <w:rFonts w:ascii="Arial" w:hAnsi="Arial" w:cs="Arial"/>
                <w:sz w:val="20"/>
                <w:szCs w:val="20"/>
              </w:rPr>
              <w:t xml:space="preserve"> curriculum through verified community-based historical resources.</w:t>
            </w:r>
          </w:p>
          <w:p w14:paraId="4275CFCC" w14:textId="77777777" w:rsidR="00B42F93" w:rsidRPr="001A6981" w:rsidRDefault="00B42F93" w:rsidP="00B42F93">
            <w:pPr>
              <w:pStyle w:val="Body"/>
              <w:rPr>
                <w:rFonts w:ascii="Arial" w:eastAsia="Calibri" w:hAnsi="Arial" w:cs="Arial"/>
              </w:rPr>
            </w:pPr>
          </w:p>
        </w:tc>
      </w:tr>
    </w:tbl>
    <w:p w14:paraId="155B4B48" w14:textId="452C0072" w:rsidR="00B42F93" w:rsidRPr="001A6981" w:rsidRDefault="00B42F93" w:rsidP="00B42F93">
      <w:pPr>
        <w:pStyle w:val="NormalWeb"/>
        <w:jc w:val="both"/>
        <w:rPr>
          <w:rFonts w:ascii="Arial" w:hAnsi="Arial" w:cs="Arial"/>
          <w:i/>
          <w:iCs/>
          <w:sz w:val="20"/>
          <w:szCs w:val="20"/>
        </w:rPr>
      </w:pPr>
      <w:r w:rsidRPr="001A6981">
        <w:rPr>
          <w:rStyle w:val="Strong"/>
          <w:rFonts w:ascii="Arial" w:eastAsiaTheme="majorEastAsia" w:hAnsi="Arial" w:cs="Arial"/>
          <w:i/>
          <w:iCs/>
          <w:sz w:val="20"/>
          <w:szCs w:val="20"/>
        </w:rPr>
        <w:t>Keywords:</w:t>
      </w:r>
      <w:r w:rsidR="00CD6EB9">
        <w:rPr>
          <w:rFonts w:ascii="Arial" w:hAnsi="Arial" w:cs="Arial"/>
          <w:i/>
          <w:iCs/>
          <w:sz w:val="20"/>
          <w:szCs w:val="20"/>
        </w:rPr>
        <w:t xml:space="preserve"> Localized Curriculum</w:t>
      </w:r>
      <w:r w:rsidRPr="001A6981">
        <w:rPr>
          <w:rFonts w:ascii="Arial" w:hAnsi="Arial" w:cs="Arial"/>
          <w:i/>
          <w:iCs/>
          <w:sz w:val="20"/>
          <w:szCs w:val="20"/>
        </w:rPr>
        <w:t>, teaching pedagogy, social Science, teacher experiences, phenomenology</w:t>
      </w:r>
    </w:p>
    <w:p w14:paraId="3129EEA6" w14:textId="77777777" w:rsidR="00B42F93" w:rsidRPr="00B42F93" w:rsidRDefault="00B42F93" w:rsidP="00B42F93">
      <w:pPr>
        <w:rPr>
          <w:rFonts w:ascii="Arial" w:hAnsi="Arial" w:cs="Arial"/>
          <w:b/>
          <w:bCs/>
        </w:rPr>
      </w:pPr>
      <w:bookmarkStart w:id="0" w:name="_Hlk219872488"/>
      <w:r w:rsidRPr="00B42F93">
        <w:rPr>
          <w:rFonts w:ascii="Arial" w:hAnsi="Arial" w:cs="Arial"/>
          <w:b/>
          <w:bCs/>
        </w:rPr>
        <w:t>1.INTRODUCTION</w:t>
      </w:r>
    </w:p>
    <w:p w14:paraId="30B53324" w14:textId="77777777" w:rsidR="00B42F93" w:rsidRPr="00B42F93" w:rsidRDefault="00B42F93" w:rsidP="00B42F93">
      <w:pPr>
        <w:spacing w:before="100" w:beforeAutospacing="1" w:after="100" w:afterAutospacing="1" w:line="240" w:lineRule="auto"/>
        <w:jc w:val="both"/>
        <w:rPr>
          <w:rFonts w:ascii="Arial" w:eastAsia="Times New Roman" w:hAnsi="Arial" w:cs="Arial"/>
          <w:sz w:val="20"/>
          <w:szCs w:val="20"/>
          <w:lang w:eastAsia="en-PH"/>
        </w:rPr>
      </w:pPr>
      <w:proofErr w:type="spellStart"/>
      <w:r w:rsidRPr="00B42F93">
        <w:rPr>
          <w:rFonts w:ascii="Arial" w:eastAsiaTheme="majorEastAsia" w:hAnsi="Arial" w:cs="Arial"/>
          <w:sz w:val="20"/>
          <w:szCs w:val="20"/>
          <w:lang w:eastAsia="en-PH"/>
        </w:rPr>
        <w:t>Araling</w:t>
      </w:r>
      <w:proofErr w:type="spellEnd"/>
      <w:r w:rsidRPr="00B42F93">
        <w:rPr>
          <w:rFonts w:ascii="Arial" w:eastAsiaTheme="majorEastAsia" w:hAnsi="Arial" w:cs="Arial"/>
          <w:sz w:val="20"/>
          <w:szCs w:val="20"/>
          <w:lang w:eastAsia="en-PH"/>
        </w:rPr>
        <w:t xml:space="preserve"> </w:t>
      </w:r>
      <w:proofErr w:type="spellStart"/>
      <w:r w:rsidRPr="00B42F93">
        <w:rPr>
          <w:rFonts w:ascii="Arial" w:eastAsiaTheme="majorEastAsia" w:hAnsi="Arial" w:cs="Arial"/>
          <w:sz w:val="20"/>
          <w:szCs w:val="20"/>
          <w:lang w:eastAsia="en-PH"/>
        </w:rPr>
        <w:t>Panlipunan</w:t>
      </w:r>
      <w:proofErr w:type="spellEnd"/>
      <w:r w:rsidRPr="00B42F93">
        <w:rPr>
          <w:rFonts w:ascii="Arial" w:eastAsia="Times New Roman" w:hAnsi="Arial" w:cs="Arial"/>
          <w:sz w:val="20"/>
          <w:szCs w:val="20"/>
          <w:lang w:eastAsia="en-PH"/>
        </w:rPr>
        <w:t xml:space="preserve"> (AP) plays a vital role in shaping learners’ understanding of history, culture, geography, and citizenship within the Philippine basic education curriculum. The use of local historical resources such as oral histories, artifacts, community narratives, and significant heritage sites enriches instruction by providing contextualized, culturally relevant learning experiences that anchor national history within familiar community settings (</w:t>
      </w:r>
      <w:proofErr w:type="spellStart"/>
      <w:r w:rsidRPr="00B42F93">
        <w:rPr>
          <w:rFonts w:ascii="Arial" w:eastAsia="Times New Roman" w:hAnsi="Arial" w:cs="Arial"/>
          <w:sz w:val="20"/>
          <w:szCs w:val="20"/>
          <w:lang w:eastAsia="en-PH"/>
        </w:rPr>
        <w:t>Serafico</w:t>
      </w:r>
      <w:proofErr w:type="spellEnd"/>
      <w:r w:rsidRPr="00B42F93">
        <w:rPr>
          <w:rFonts w:ascii="Arial" w:eastAsia="Times New Roman" w:hAnsi="Arial" w:cs="Arial"/>
          <w:sz w:val="20"/>
          <w:szCs w:val="20"/>
          <w:lang w:eastAsia="en-PH"/>
        </w:rPr>
        <w:t>-Reyes, 2019; Brennan, 2005). Such resources not only deepen historical appreciation but also enhance student engagement through authentic, place-based learning.</w:t>
      </w:r>
    </w:p>
    <w:p w14:paraId="3277C7F1" w14:textId="77777777" w:rsidR="00B42F93" w:rsidRPr="00B42F93" w:rsidRDefault="00B42F93" w:rsidP="00B42F93">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Despite the recognized value of contextualization, many </w:t>
      </w:r>
      <w:proofErr w:type="spellStart"/>
      <w:r w:rsidRPr="00B42F93">
        <w:rPr>
          <w:rFonts w:ascii="Arial" w:eastAsiaTheme="majorEastAsia" w:hAnsi="Arial" w:cs="Arial"/>
          <w:sz w:val="20"/>
          <w:szCs w:val="20"/>
          <w:lang w:eastAsia="en-PH"/>
        </w:rPr>
        <w:t>Araling</w:t>
      </w:r>
      <w:proofErr w:type="spellEnd"/>
      <w:r w:rsidRPr="00B42F93">
        <w:rPr>
          <w:rFonts w:ascii="Arial" w:eastAsiaTheme="majorEastAsia" w:hAnsi="Arial" w:cs="Arial"/>
          <w:sz w:val="20"/>
          <w:szCs w:val="20"/>
          <w:lang w:eastAsia="en-PH"/>
        </w:rPr>
        <w:t xml:space="preserve"> </w:t>
      </w:r>
      <w:proofErr w:type="spellStart"/>
      <w:r w:rsidRPr="00B42F93">
        <w:rPr>
          <w:rFonts w:ascii="Arial" w:eastAsiaTheme="majorEastAsia" w:hAnsi="Arial" w:cs="Arial"/>
          <w:sz w:val="20"/>
          <w:szCs w:val="20"/>
          <w:lang w:eastAsia="en-PH"/>
        </w:rPr>
        <w:t>Panlipunan</w:t>
      </w:r>
      <w:proofErr w:type="spellEnd"/>
      <w:r w:rsidRPr="00B42F93">
        <w:rPr>
          <w:rFonts w:ascii="Arial" w:eastAsia="Times New Roman" w:hAnsi="Arial" w:cs="Arial"/>
          <w:sz w:val="20"/>
          <w:szCs w:val="20"/>
          <w:lang w:eastAsia="en-PH"/>
        </w:rPr>
        <w:t xml:space="preserve"> teachers encounter difficulties in effectively integrating local historical materials into their lessons. Studies show that teachers, especially those teaching outside their specialization, struggle with limited subject knowledge, complex AP content, and the absence of aligned instructional materials, all of which affect lesson preparation and delivery (David, 2024; </w:t>
      </w:r>
      <w:proofErr w:type="spellStart"/>
      <w:r w:rsidRPr="00B42F93">
        <w:rPr>
          <w:rFonts w:ascii="Arial" w:eastAsia="Times New Roman" w:hAnsi="Arial" w:cs="Arial"/>
          <w:sz w:val="20"/>
          <w:szCs w:val="20"/>
          <w:lang w:eastAsia="en-PH"/>
        </w:rPr>
        <w:t>Bunda</w:t>
      </w:r>
      <w:proofErr w:type="spellEnd"/>
      <w:r w:rsidRPr="00B42F93">
        <w:rPr>
          <w:rFonts w:ascii="Arial" w:eastAsia="Times New Roman" w:hAnsi="Arial" w:cs="Arial"/>
          <w:sz w:val="20"/>
          <w:szCs w:val="20"/>
          <w:lang w:eastAsia="en-PH"/>
        </w:rPr>
        <w:t>, 2025). These instructional challenges are compounded by systemic issues, including inadequate teaching resources, insufficient professional development, and limited training for newly implemented curricula such as the MATATAG K–10 Curriculum (</w:t>
      </w:r>
      <w:proofErr w:type="spellStart"/>
      <w:r w:rsidRPr="00B42F93">
        <w:rPr>
          <w:rFonts w:ascii="Arial" w:eastAsia="Times New Roman" w:hAnsi="Arial" w:cs="Arial"/>
          <w:sz w:val="20"/>
          <w:szCs w:val="20"/>
          <w:lang w:eastAsia="en-PH"/>
        </w:rPr>
        <w:t>Sumaylo</w:t>
      </w:r>
      <w:proofErr w:type="spellEnd"/>
      <w:r w:rsidRPr="00B42F93">
        <w:rPr>
          <w:rFonts w:ascii="Arial" w:eastAsia="Times New Roman" w:hAnsi="Arial" w:cs="Arial"/>
          <w:sz w:val="20"/>
          <w:szCs w:val="20"/>
          <w:lang w:eastAsia="en-PH"/>
        </w:rPr>
        <w:t xml:space="preserve"> &amp; </w:t>
      </w:r>
      <w:proofErr w:type="spellStart"/>
      <w:r w:rsidRPr="00B42F93">
        <w:rPr>
          <w:rFonts w:ascii="Arial" w:eastAsia="Times New Roman" w:hAnsi="Arial" w:cs="Arial"/>
          <w:sz w:val="20"/>
          <w:szCs w:val="20"/>
          <w:lang w:eastAsia="en-PH"/>
        </w:rPr>
        <w:t>Espacio</w:t>
      </w:r>
      <w:proofErr w:type="spellEnd"/>
      <w:r w:rsidRPr="00B42F93">
        <w:rPr>
          <w:rFonts w:ascii="Arial" w:eastAsia="Times New Roman" w:hAnsi="Arial" w:cs="Arial"/>
          <w:sz w:val="20"/>
          <w:szCs w:val="20"/>
          <w:lang w:eastAsia="en-PH"/>
        </w:rPr>
        <w:t>, 2025; Coronel, 2024).</w:t>
      </w:r>
    </w:p>
    <w:p w14:paraId="383E368D" w14:textId="77777777" w:rsidR="00B42F93" w:rsidRPr="00B42F93" w:rsidRDefault="00B42F93" w:rsidP="00B42F93">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Moreover, AP teachers continue to navigate high workloads, psychological stress, and the challenge of maintaining well-being while adapting to evolving educational demands (</w:t>
      </w:r>
      <w:proofErr w:type="spellStart"/>
      <w:r w:rsidRPr="00B42F93">
        <w:rPr>
          <w:rFonts w:ascii="Arial" w:eastAsia="Times New Roman" w:hAnsi="Arial" w:cs="Arial"/>
          <w:sz w:val="20"/>
          <w:szCs w:val="20"/>
          <w:lang w:eastAsia="en-PH"/>
        </w:rPr>
        <w:t>Silanova</w:t>
      </w:r>
      <w:proofErr w:type="spellEnd"/>
      <w:r w:rsidRPr="00B42F93">
        <w:rPr>
          <w:rFonts w:ascii="Arial" w:eastAsia="Times New Roman" w:hAnsi="Arial" w:cs="Arial"/>
          <w:sz w:val="20"/>
          <w:szCs w:val="20"/>
          <w:lang w:eastAsia="en-PH"/>
        </w:rPr>
        <w:t>, 2025). Even with these pressures, teachers employ strategies such as role-playing, film-viewing, collaborative activities, and reflective teaching to promote civic engagement and critical thinking among students (</w:t>
      </w:r>
      <w:proofErr w:type="spellStart"/>
      <w:r w:rsidRPr="00B42F93">
        <w:rPr>
          <w:rFonts w:ascii="Arial" w:eastAsia="Times New Roman" w:hAnsi="Arial" w:cs="Arial"/>
          <w:sz w:val="20"/>
          <w:szCs w:val="20"/>
          <w:lang w:eastAsia="en-PH"/>
        </w:rPr>
        <w:t>Seludo</w:t>
      </w:r>
      <w:proofErr w:type="spellEnd"/>
      <w:r w:rsidRPr="00B42F93">
        <w:rPr>
          <w:rFonts w:ascii="Arial" w:eastAsia="Times New Roman" w:hAnsi="Arial" w:cs="Arial"/>
          <w:sz w:val="20"/>
          <w:szCs w:val="20"/>
          <w:lang w:eastAsia="en-PH"/>
        </w:rPr>
        <w:t xml:space="preserve"> &amp; Murillo, 2023). However, their ability to maximize contextualized instruction remains constrained by the scarcity of reliable local sources, uneven institutional support, and the absence of structured capacity-building initiatives.</w:t>
      </w:r>
    </w:p>
    <w:p w14:paraId="45BF9C6F" w14:textId="77777777" w:rsidR="00B42F93" w:rsidRPr="00B42F93" w:rsidRDefault="00B42F93" w:rsidP="00B42F93">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While existing literature offers insights into instructional difficulties, workload stress, and creative pedagogical practices, research rarely focuses on teachers lived experiences in integrating local historical resources particularly in elementary settings. In </w:t>
      </w:r>
      <w:proofErr w:type="spellStart"/>
      <w:r w:rsidRPr="00B42F93">
        <w:rPr>
          <w:rFonts w:ascii="Arial" w:eastAsia="Times New Roman" w:hAnsi="Arial" w:cs="Arial"/>
          <w:sz w:val="20"/>
          <w:szCs w:val="20"/>
          <w:lang w:eastAsia="en-PH"/>
        </w:rPr>
        <w:t>Carcar</w:t>
      </w:r>
      <w:proofErr w:type="spellEnd"/>
      <w:r w:rsidRPr="00B42F93">
        <w:rPr>
          <w:rFonts w:ascii="Arial" w:eastAsia="Times New Roman" w:hAnsi="Arial" w:cs="Arial"/>
          <w:sz w:val="20"/>
          <w:szCs w:val="20"/>
          <w:lang w:eastAsia="en-PH"/>
        </w:rPr>
        <w:t xml:space="preserve"> City, a community rich in cultural heritage and </w:t>
      </w:r>
      <w:r w:rsidRPr="00B42F93">
        <w:rPr>
          <w:rFonts w:ascii="Arial" w:eastAsia="Times New Roman" w:hAnsi="Arial" w:cs="Arial"/>
          <w:sz w:val="20"/>
          <w:szCs w:val="20"/>
          <w:lang w:eastAsia="en-PH"/>
        </w:rPr>
        <w:lastRenderedPageBreak/>
        <w:t>historic landmarks, teachers have unique access to local historical narratives, yet scholarly exploration of how they utilize these resources remains limited.</w:t>
      </w:r>
    </w:p>
    <w:p w14:paraId="62E126AA" w14:textId="77777777" w:rsidR="00B42F93" w:rsidRPr="001A6981" w:rsidRDefault="00B42F93" w:rsidP="00B42F93">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This study addresses this gap by examining the positive and negative experiences of Grade 6 </w:t>
      </w:r>
      <w:proofErr w:type="spellStart"/>
      <w:r w:rsidRPr="00B42F93">
        <w:rPr>
          <w:rFonts w:ascii="Arial" w:eastAsiaTheme="majorEastAsia" w:hAnsi="Arial" w:cs="Arial"/>
          <w:sz w:val="20"/>
          <w:szCs w:val="20"/>
          <w:lang w:eastAsia="en-PH"/>
        </w:rPr>
        <w:t>Araling</w:t>
      </w:r>
      <w:proofErr w:type="spellEnd"/>
      <w:r w:rsidRPr="00B42F93">
        <w:rPr>
          <w:rFonts w:ascii="Arial" w:eastAsiaTheme="majorEastAsia" w:hAnsi="Arial" w:cs="Arial"/>
          <w:sz w:val="20"/>
          <w:szCs w:val="20"/>
          <w:lang w:eastAsia="en-PH"/>
        </w:rPr>
        <w:t xml:space="preserve"> </w:t>
      </w:r>
      <w:proofErr w:type="spellStart"/>
      <w:r w:rsidRPr="00B42F93">
        <w:rPr>
          <w:rFonts w:ascii="Arial" w:eastAsiaTheme="majorEastAsia" w:hAnsi="Arial" w:cs="Arial"/>
          <w:sz w:val="20"/>
          <w:szCs w:val="20"/>
          <w:lang w:eastAsia="en-PH"/>
        </w:rPr>
        <w:t>Panlipunan</w:t>
      </w:r>
      <w:proofErr w:type="spellEnd"/>
      <w:r w:rsidRPr="00B42F93">
        <w:rPr>
          <w:rFonts w:ascii="Arial" w:eastAsia="Times New Roman" w:hAnsi="Arial" w:cs="Arial"/>
          <w:sz w:val="20"/>
          <w:szCs w:val="20"/>
          <w:lang w:eastAsia="en-PH"/>
        </w:rPr>
        <w:t xml:space="preserve"> teachers in integrating local historical resources into classroom instruction, as well as their aspirations for improving this practice. Understanding these experiences can inform curriculum refinement, strengthen teacher training programs, and support local heritage preservation efforts, ultimately contributing to more meaningful and culturally grounded AP instruction.</w:t>
      </w:r>
    </w:p>
    <w:p w14:paraId="44C91223" w14:textId="1DF4EE1D" w:rsidR="001A6981" w:rsidRPr="00E15255" w:rsidRDefault="001A6981" w:rsidP="00B42F93">
      <w:pPr>
        <w:spacing w:before="100" w:beforeAutospacing="1" w:after="100" w:afterAutospacing="1" w:line="240" w:lineRule="auto"/>
        <w:jc w:val="both"/>
        <w:rPr>
          <w:rFonts w:ascii="Arial" w:eastAsia="Times New Roman" w:hAnsi="Arial" w:cs="Arial"/>
          <w:b/>
          <w:bCs/>
          <w:lang w:eastAsia="en-PH"/>
        </w:rPr>
      </w:pPr>
      <w:r w:rsidRPr="00E15255">
        <w:rPr>
          <w:rFonts w:ascii="Arial" w:eastAsia="Times New Roman" w:hAnsi="Arial" w:cs="Arial"/>
          <w:b/>
          <w:bCs/>
          <w:lang w:eastAsia="en-PH"/>
        </w:rPr>
        <w:t xml:space="preserve">2.RESEARCH QUESTIONS </w:t>
      </w:r>
    </w:p>
    <w:p w14:paraId="039BD8A0" w14:textId="77777777" w:rsidR="001A6981" w:rsidRPr="001A6981" w:rsidRDefault="001A6981" w:rsidP="001A6981">
      <w:pPr>
        <w:spacing w:after="120" w:line="240" w:lineRule="auto"/>
        <w:jc w:val="both"/>
        <w:rPr>
          <w:rFonts w:ascii="Arial" w:hAnsi="Arial" w:cs="Arial"/>
          <w:sz w:val="20"/>
          <w:szCs w:val="20"/>
        </w:rPr>
      </w:pPr>
      <w:r w:rsidRPr="001A6981">
        <w:rPr>
          <w:rFonts w:ascii="Arial" w:hAnsi="Arial" w:cs="Arial"/>
          <w:sz w:val="20"/>
          <w:szCs w:val="20"/>
        </w:rPr>
        <w:t xml:space="preserve">The study explored the experiences of teachers in teaching Grade 6 </w:t>
      </w:r>
      <w:proofErr w:type="spellStart"/>
      <w:r w:rsidRPr="001A6981">
        <w:rPr>
          <w:rFonts w:ascii="Arial" w:hAnsi="Arial" w:cs="Arial"/>
          <w:sz w:val="20"/>
          <w:szCs w:val="20"/>
        </w:rPr>
        <w:t>Araling</w:t>
      </w:r>
      <w:proofErr w:type="spellEnd"/>
      <w:r w:rsidRPr="001A6981">
        <w:rPr>
          <w:rFonts w:ascii="Arial" w:hAnsi="Arial" w:cs="Arial"/>
          <w:sz w:val="20"/>
          <w:szCs w:val="20"/>
        </w:rPr>
        <w:t xml:space="preserve"> </w:t>
      </w:r>
      <w:proofErr w:type="spellStart"/>
      <w:r w:rsidRPr="001A6981">
        <w:rPr>
          <w:rFonts w:ascii="Arial" w:hAnsi="Arial" w:cs="Arial"/>
          <w:sz w:val="20"/>
          <w:szCs w:val="20"/>
        </w:rPr>
        <w:t>Panlipunan</w:t>
      </w:r>
      <w:proofErr w:type="spellEnd"/>
      <w:r w:rsidRPr="001A6981">
        <w:rPr>
          <w:rFonts w:ascii="Arial" w:hAnsi="Arial" w:cs="Arial"/>
          <w:sz w:val="20"/>
          <w:szCs w:val="20"/>
        </w:rPr>
        <w:t xml:space="preserve"> using local historical resources in </w:t>
      </w:r>
      <w:proofErr w:type="spellStart"/>
      <w:r w:rsidRPr="001A6981">
        <w:rPr>
          <w:rFonts w:ascii="Arial" w:hAnsi="Arial" w:cs="Arial"/>
          <w:sz w:val="20"/>
          <w:szCs w:val="20"/>
        </w:rPr>
        <w:t>Carcar</w:t>
      </w:r>
      <w:proofErr w:type="spellEnd"/>
      <w:r w:rsidRPr="001A6981">
        <w:rPr>
          <w:rFonts w:ascii="Arial" w:hAnsi="Arial" w:cs="Arial"/>
          <w:sz w:val="20"/>
          <w:szCs w:val="20"/>
        </w:rPr>
        <w:t>, Cebu.</w:t>
      </w:r>
    </w:p>
    <w:p w14:paraId="0CD233D7" w14:textId="77777777" w:rsidR="001A6981" w:rsidRPr="001A6981" w:rsidRDefault="001A6981" w:rsidP="001A6981">
      <w:pPr>
        <w:spacing w:after="120" w:line="240" w:lineRule="auto"/>
        <w:jc w:val="both"/>
        <w:rPr>
          <w:rFonts w:ascii="Arial" w:hAnsi="Arial" w:cs="Arial"/>
          <w:sz w:val="20"/>
          <w:szCs w:val="20"/>
        </w:rPr>
      </w:pPr>
      <w:r w:rsidRPr="001A6981">
        <w:rPr>
          <w:rFonts w:ascii="Arial" w:hAnsi="Arial" w:cs="Arial"/>
          <w:sz w:val="20"/>
          <w:szCs w:val="20"/>
        </w:rPr>
        <w:tab/>
        <w:t>Specifically, it sought to answer the following questions:</w:t>
      </w:r>
    </w:p>
    <w:p w14:paraId="771B7E0B" w14:textId="088334E9" w:rsidR="001A6981" w:rsidRPr="001A6981" w:rsidRDefault="001A6981" w:rsidP="001A6981">
      <w:pPr>
        <w:pStyle w:val="ListParagraph"/>
        <w:spacing w:after="120" w:line="240" w:lineRule="auto"/>
        <w:ind w:firstLine="48"/>
        <w:jc w:val="both"/>
        <w:rPr>
          <w:rFonts w:ascii="Arial" w:hAnsi="Arial" w:cs="Arial"/>
          <w:sz w:val="20"/>
          <w:szCs w:val="20"/>
        </w:rPr>
      </w:pPr>
      <w:r w:rsidRPr="001A6981">
        <w:rPr>
          <w:rFonts w:ascii="Arial" w:hAnsi="Arial" w:cs="Arial"/>
          <w:sz w:val="20"/>
          <w:szCs w:val="20"/>
        </w:rPr>
        <w:t xml:space="preserve">1. What are the experiences of the informants in teaching Grade 6 </w:t>
      </w:r>
      <w:proofErr w:type="spellStart"/>
      <w:r w:rsidRPr="001A6981">
        <w:rPr>
          <w:rFonts w:ascii="Arial" w:hAnsi="Arial" w:cs="Arial"/>
          <w:sz w:val="20"/>
          <w:szCs w:val="20"/>
        </w:rPr>
        <w:t>Araling</w:t>
      </w:r>
      <w:proofErr w:type="spellEnd"/>
      <w:r w:rsidRPr="001A6981">
        <w:rPr>
          <w:rFonts w:ascii="Arial" w:hAnsi="Arial" w:cs="Arial"/>
          <w:sz w:val="20"/>
          <w:szCs w:val="20"/>
        </w:rPr>
        <w:t xml:space="preserve"> </w:t>
      </w:r>
      <w:proofErr w:type="spellStart"/>
      <w:r w:rsidRPr="001A6981">
        <w:rPr>
          <w:rFonts w:ascii="Arial" w:hAnsi="Arial" w:cs="Arial"/>
          <w:sz w:val="20"/>
          <w:szCs w:val="20"/>
        </w:rPr>
        <w:t>Panlipunan</w:t>
      </w:r>
      <w:proofErr w:type="spellEnd"/>
      <w:r w:rsidRPr="001A6981">
        <w:rPr>
          <w:rFonts w:ascii="Arial" w:hAnsi="Arial" w:cs="Arial"/>
          <w:sz w:val="20"/>
          <w:szCs w:val="20"/>
        </w:rPr>
        <w:t xml:space="preserve"> using local historical resources?</w:t>
      </w:r>
    </w:p>
    <w:p w14:paraId="6680D6ED" w14:textId="2AB7A179" w:rsidR="001A6981" w:rsidRPr="00DB24BA" w:rsidRDefault="001A6981" w:rsidP="00DB24BA">
      <w:pPr>
        <w:pStyle w:val="ListParagraph"/>
        <w:spacing w:after="120" w:line="240" w:lineRule="auto"/>
        <w:ind w:firstLine="48"/>
        <w:jc w:val="both"/>
        <w:rPr>
          <w:rFonts w:ascii="Arial" w:hAnsi="Arial" w:cs="Arial"/>
          <w:sz w:val="20"/>
          <w:szCs w:val="20"/>
        </w:rPr>
      </w:pPr>
      <w:r w:rsidRPr="001A6981">
        <w:rPr>
          <w:rFonts w:ascii="Arial" w:hAnsi="Arial" w:cs="Arial"/>
          <w:sz w:val="20"/>
          <w:szCs w:val="20"/>
        </w:rPr>
        <w:t xml:space="preserve">2. What aspirations do the informants have to improve the teaching of Grade 6 </w:t>
      </w:r>
      <w:proofErr w:type="spellStart"/>
      <w:r w:rsidRPr="001A6981">
        <w:rPr>
          <w:rFonts w:ascii="Arial" w:hAnsi="Arial" w:cs="Arial"/>
          <w:sz w:val="20"/>
          <w:szCs w:val="20"/>
        </w:rPr>
        <w:t>Araling</w:t>
      </w:r>
      <w:proofErr w:type="spellEnd"/>
      <w:r w:rsidRPr="001A6981">
        <w:rPr>
          <w:rFonts w:ascii="Arial" w:hAnsi="Arial" w:cs="Arial"/>
          <w:sz w:val="20"/>
          <w:szCs w:val="20"/>
        </w:rPr>
        <w:t xml:space="preserve"> </w:t>
      </w:r>
      <w:proofErr w:type="spellStart"/>
      <w:r w:rsidRPr="001A6981">
        <w:rPr>
          <w:rFonts w:ascii="Arial" w:hAnsi="Arial" w:cs="Arial"/>
          <w:sz w:val="20"/>
          <w:szCs w:val="20"/>
        </w:rPr>
        <w:t>Panlipunan</w:t>
      </w:r>
      <w:proofErr w:type="spellEnd"/>
      <w:r w:rsidRPr="001A6981">
        <w:rPr>
          <w:rFonts w:ascii="Arial" w:hAnsi="Arial" w:cs="Arial"/>
          <w:sz w:val="20"/>
          <w:szCs w:val="20"/>
        </w:rPr>
        <w:t xml:space="preserve"> using local historical resources?</w:t>
      </w:r>
    </w:p>
    <w:bookmarkEnd w:id="0"/>
    <w:p w14:paraId="72952783" w14:textId="77777777" w:rsidR="00B42F93" w:rsidRPr="00B42F93" w:rsidRDefault="00B42F93" w:rsidP="00B42F93">
      <w:pPr>
        <w:rPr>
          <w:rFonts w:ascii="Arial" w:hAnsi="Arial" w:cs="Arial"/>
          <w:b/>
          <w:bCs/>
          <w:sz w:val="20"/>
          <w:szCs w:val="20"/>
        </w:rPr>
      </w:pPr>
    </w:p>
    <w:p w14:paraId="5F19D209" w14:textId="3E7FA028" w:rsidR="00B42F93" w:rsidRPr="00B42F93" w:rsidRDefault="001A6981" w:rsidP="00B42F93">
      <w:pPr>
        <w:jc w:val="both"/>
        <w:rPr>
          <w:rFonts w:ascii="Arial" w:hAnsi="Arial" w:cs="Arial"/>
          <w:b/>
          <w:bCs/>
        </w:rPr>
      </w:pPr>
      <w:r w:rsidRPr="00E15255">
        <w:rPr>
          <w:rFonts w:ascii="Arial" w:hAnsi="Arial" w:cs="Arial"/>
          <w:b/>
          <w:bCs/>
        </w:rPr>
        <w:t>3</w:t>
      </w:r>
      <w:r w:rsidR="00B42F93" w:rsidRPr="00B42F93">
        <w:rPr>
          <w:rFonts w:ascii="Arial" w:hAnsi="Arial" w:cs="Arial"/>
          <w:b/>
          <w:bCs/>
        </w:rPr>
        <w:t>. REVIEW OF RELATED LITERATURE</w:t>
      </w:r>
    </w:p>
    <w:p w14:paraId="7C9B9070" w14:textId="77777777" w:rsidR="00B42F93" w:rsidRPr="00B42F93" w:rsidRDefault="00B42F93" w:rsidP="00B42F93">
      <w:pPr>
        <w:keepNext/>
        <w:keepLines/>
        <w:spacing w:before="160" w:after="80"/>
        <w:outlineLvl w:val="1"/>
        <w:rPr>
          <w:rFonts w:ascii="Arial" w:eastAsia="Times New Roman" w:hAnsi="Arial" w:cs="Arial"/>
          <w:b/>
          <w:bCs/>
          <w:lang w:eastAsia="en-PH"/>
        </w:rPr>
      </w:pPr>
      <w:r w:rsidRPr="00B42F93">
        <w:rPr>
          <w:rFonts w:ascii="Arial" w:eastAsia="Times New Roman" w:hAnsi="Arial" w:cs="Arial"/>
          <w:b/>
          <w:bCs/>
          <w:lang w:eastAsia="en-PH"/>
        </w:rPr>
        <w:t>Theoretical Foundations</w:t>
      </w:r>
    </w:p>
    <w:p w14:paraId="77010B79" w14:textId="77777777" w:rsidR="00B42F93" w:rsidRPr="00B42F93" w:rsidRDefault="00B42F93" w:rsidP="00B42F93">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This study is anchored primarily on John Dewey’s (1938) Experiential Learning Theory, supported by Lev Vygotsky’s (1978) Sociocultural Theory and Jean Piaget’s (1973) Constructivist Theory. Dewey emphasizes that meaningful learning occurs when educators design experiences that actively engage learners. The teacher transitions from an authoritative figure to a facilitator, guiding activities and creating environments that support growth. Learning is inherently social, and students benefit from experiences aligned with their capacities, readiness, and previous knowledge. Dewey also highlights the importance of “teachable moments” and student-led exploration in promoting active learning.</w:t>
      </w:r>
    </w:p>
    <w:p w14:paraId="7E222BA5" w14:textId="77777777" w:rsidR="00B42F93" w:rsidRPr="00B42F93" w:rsidRDefault="00B42F93" w:rsidP="00B42F93">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Vygotsky’s Sociocultural Theory reinforces the social dimension of learning. He posits that cognitive development occurs through interactions mediated by language, cultural artifacts, and collaborative experiences. Social engagement enables learners to construct knowledge, internalize concepts, and perform tasks independently over time (</w:t>
      </w:r>
      <w:proofErr w:type="spellStart"/>
      <w:r w:rsidRPr="00B42F93">
        <w:rPr>
          <w:rFonts w:ascii="Arial" w:eastAsia="Times New Roman" w:hAnsi="Arial" w:cs="Arial"/>
          <w:sz w:val="20"/>
          <w:szCs w:val="20"/>
          <w:lang w:eastAsia="en-PH"/>
        </w:rPr>
        <w:t>Lantolf</w:t>
      </w:r>
      <w:proofErr w:type="spellEnd"/>
      <w:r w:rsidRPr="00B42F93">
        <w:rPr>
          <w:rFonts w:ascii="Arial" w:eastAsia="Times New Roman" w:hAnsi="Arial" w:cs="Arial"/>
          <w:sz w:val="20"/>
          <w:szCs w:val="20"/>
          <w:lang w:eastAsia="en-PH"/>
        </w:rPr>
        <w:t>, 2004; Sharman &amp; Graff, 2020). Interactions with teachers, peers, and learning materials serve as mediating tools, guiding intellectual development and reflective thinking.</w:t>
      </w:r>
    </w:p>
    <w:p w14:paraId="7FF16188" w14:textId="77777777" w:rsidR="00B42F93" w:rsidRPr="00B42F93" w:rsidRDefault="00B42F93" w:rsidP="00B42F93">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Piaget’s Constructivism complements these perspectives by emphasizing that learners actively construct knowledge based on real-world experiences. Learning is not achieved through rote memorization but through inquiry, problem-solving, collaboration, and reflection. Constructivist classrooms encourage students to experiment, connect learning to personal experiences, and engage in critical thinking, while teachers act as facilitators (Waggoner, 2021; Hein, 2012).</w:t>
      </w:r>
    </w:p>
    <w:p w14:paraId="6A37A3B4" w14:textId="77777777" w:rsidR="00B42F93" w:rsidRPr="00B42F93" w:rsidRDefault="00B42F93" w:rsidP="00B42F93">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Together, these theories provide a strong foundation for exploring how Grade 6 </w:t>
      </w:r>
      <w:proofErr w:type="spellStart"/>
      <w:r w:rsidRPr="00B42F93">
        <w:rPr>
          <w:rFonts w:ascii="Arial" w:eastAsia="Times New Roman" w:hAnsi="Arial" w:cs="Arial"/>
          <w:sz w:val="20"/>
          <w:szCs w:val="20"/>
          <w:lang w:eastAsia="en-PH"/>
        </w:rPr>
        <w:t>Araling</w:t>
      </w:r>
      <w:proofErr w:type="spellEnd"/>
      <w:r w:rsidRPr="00B42F93">
        <w:rPr>
          <w:rFonts w:ascii="Arial" w:eastAsia="Times New Roman" w:hAnsi="Arial" w:cs="Arial"/>
          <w:sz w:val="20"/>
          <w:szCs w:val="20"/>
          <w:lang w:eastAsia="en-PH"/>
        </w:rPr>
        <w:t xml:space="preserve"> </w:t>
      </w:r>
      <w:proofErr w:type="spellStart"/>
      <w:r w:rsidRPr="00B42F93">
        <w:rPr>
          <w:rFonts w:ascii="Arial" w:eastAsia="Times New Roman" w:hAnsi="Arial" w:cs="Arial"/>
          <w:sz w:val="20"/>
          <w:szCs w:val="20"/>
          <w:lang w:eastAsia="en-PH"/>
        </w:rPr>
        <w:t>Panlipunan</w:t>
      </w:r>
      <w:proofErr w:type="spellEnd"/>
      <w:r w:rsidRPr="00B42F93">
        <w:rPr>
          <w:rFonts w:ascii="Arial" w:eastAsia="Times New Roman" w:hAnsi="Arial" w:cs="Arial"/>
          <w:sz w:val="20"/>
          <w:szCs w:val="20"/>
          <w:lang w:eastAsia="en-PH"/>
        </w:rPr>
        <w:t xml:space="preserve"> teachers in </w:t>
      </w:r>
      <w:proofErr w:type="spellStart"/>
      <w:r w:rsidRPr="00B42F93">
        <w:rPr>
          <w:rFonts w:ascii="Arial" w:eastAsia="Times New Roman" w:hAnsi="Arial" w:cs="Arial"/>
          <w:sz w:val="20"/>
          <w:szCs w:val="20"/>
          <w:lang w:eastAsia="en-PH"/>
        </w:rPr>
        <w:t>Carcar</w:t>
      </w:r>
      <w:proofErr w:type="spellEnd"/>
      <w:r w:rsidRPr="00B42F93">
        <w:rPr>
          <w:rFonts w:ascii="Arial" w:eastAsia="Times New Roman" w:hAnsi="Arial" w:cs="Arial"/>
          <w:sz w:val="20"/>
          <w:szCs w:val="20"/>
          <w:lang w:eastAsia="en-PH"/>
        </w:rPr>
        <w:t>, Cebu, utilize local historical resources, enabling active, social, and contextualized learning.</w:t>
      </w:r>
    </w:p>
    <w:p w14:paraId="73900F9F" w14:textId="77777777" w:rsidR="00B42F93" w:rsidRPr="00B42F93" w:rsidRDefault="00B42F93" w:rsidP="00B42F93">
      <w:pPr>
        <w:spacing w:before="100" w:beforeAutospacing="1" w:after="100" w:afterAutospacing="1" w:line="240" w:lineRule="auto"/>
        <w:outlineLvl w:val="1"/>
        <w:rPr>
          <w:rFonts w:ascii="Arial" w:eastAsia="Times New Roman" w:hAnsi="Arial" w:cs="Arial"/>
          <w:b/>
          <w:bCs/>
          <w:lang w:eastAsia="en-PH"/>
        </w:rPr>
      </w:pPr>
      <w:r w:rsidRPr="00B42F93">
        <w:rPr>
          <w:rFonts w:ascii="Arial" w:eastAsia="Times New Roman" w:hAnsi="Arial" w:cs="Arial"/>
          <w:b/>
          <w:bCs/>
          <w:lang w:eastAsia="en-PH"/>
        </w:rPr>
        <w:t>Contextualized Instruction and the Use of Local Historical Resources</w:t>
      </w:r>
    </w:p>
    <w:p w14:paraId="78B441CA" w14:textId="77777777" w:rsidR="00B42F93" w:rsidRPr="00B42F93" w:rsidRDefault="00B42F93" w:rsidP="001A6981">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lastRenderedPageBreak/>
        <w:t xml:space="preserve">Research consistently underscores the value of integrating localized content in </w:t>
      </w:r>
      <w:proofErr w:type="spellStart"/>
      <w:r w:rsidRPr="00B42F93">
        <w:rPr>
          <w:rFonts w:ascii="Arial" w:eastAsia="Times New Roman" w:hAnsi="Arial" w:cs="Arial"/>
          <w:sz w:val="20"/>
          <w:szCs w:val="20"/>
          <w:lang w:eastAsia="en-PH"/>
        </w:rPr>
        <w:t>Araling</w:t>
      </w:r>
      <w:proofErr w:type="spellEnd"/>
      <w:r w:rsidRPr="00B42F93">
        <w:rPr>
          <w:rFonts w:ascii="Arial" w:eastAsia="Times New Roman" w:hAnsi="Arial" w:cs="Arial"/>
          <w:sz w:val="20"/>
          <w:szCs w:val="20"/>
          <w:lang w:eastAsia="en-PH"/>
        </w:rPr>
        <w:t xml:space="preserve"> </w:t>
      </w:r>
      <w:proofErr w:type="spellStart"/>
      <w:r w:rsidRPr="00B42F93">
        <w:rPr>
          <w:rFonts w:ascii="Arial" w:eastAsia="Times New Roman" w:hAnsi="Arial" w:cs="Arial"/>
          <w:sz w:val="20"/>
          <w:szCs w:val="20"/>
          <w:lang w:eastAsia="en-PH"/>
        </w:rPr>
        <w:t>Panlipunan</w:t>
      </w:r>
      <w:proofErr w:type="spellEnd"/>
      <w:r w:rsidRPr="00B42F93">
        <w:rPr>
          <w:rFonts w:ascii="Arial" w:eastAsia="Times New Roman" w:hAnsi="Arial" w:cs="Arial"/>
          <w:sz w:val="20"/>
          <w:szCs w:val="20"/>
          <w:lang w:eastAsia="en-PH"/>
        </w:rPr>
        <w:t xml:space="preserve"> (AP) instruction. Johnson and Smith (2019) emphasize that primary sources, community narratives, and local histories foster deeper engagement and meaningful connections between academic content and learners’ lived experiences. Afework and Asfaw (2014) note that contextualized materials allow students to interpret concepts through familiar cultural and community settings. These findings align with </w:t>
      </w:r>
      <w:proofErr w:type="spellStart"/>
      <w:r w:rsidRPr="00B42F93">
        <w:rPr>
          <w:rFonts w:ascii="Arial" w:eastAsia="Times New Roman" w:hAnsi="Arial" w:cs="Arial"/>
          <w:sz w:val="20"/>
          <w:szCs w:val="20"/>
          <w:lang w:eastAsia="en-PH"/>
        </w:rPr>
        <w:t>Serafico</w:t>
      </w:r>
      <w:proofErr w:type="spellEnd"/>
      <w:r w:rsidRPr="00B42F93">
        <w:rPr>
          <w:rFonts w:ascii="Arial" w:eastAsia="Times New Roman" w:hAnsi="Arial" w:cs="Arial"/>
          <w:sz w:val="20"/>
          <w:szCs w:val="20"/>
          <w:lang w:eastAsia="en-PH"/>
        </w:rPr>
        <w:t>-Reyes (2019) and Brennan (2005), who highlight that local historical resources including oral histories, artifacts, and historical sites enhance cultural appreciation by situating national narratives within local contexts.</w:t>
      </w:r>
    </w:p>
    <w:p w14:paraId="364CEC7A" w14:textId="77777777" w:rsidR="00B42F93" w:rsidRPr="00B42F93" w:rsidRDefault="00B42F93" w:rsidP="001A6981">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The DepEd (2010) and the </w:t>
      </w:r>
      <w:proofErr w:type="spellStart"/>
      <w:r w:rsidRPr="00B42F93">
        <w:rPr>
          <w:rFonts w:ascii="Arial" w:eastAsia="Times New Roman" w:hAnsi="Arial" w:cs="Arial"/>
          <w:sz w:val="20"/>
          <w:szCs w:val="20"/>
          <w:lang w:eastAsia="en-PH"/>
        </w:rPr>
        <w:t>Makabayan</w:t>
      </w:r>
      <w:proofErr w:type="spellEnd"/>
      <w:r w:rsidRPr="00B42F93">
        <w:rPr>
          <w:rFonts w:ascii="Arial" w:eastAsia="Times New Roman" w:hAnsi="Arial" w:cs="Arial"/>
          <w:sz w:val="20"/>
          <w:szCs w:val="20"/>
          <w:lang w:eastAsia="en-PH"/>
        </w:rPr>
        <w:t xml:space="preserve"> curriculum (DepEd, 2002) emphasize </w:t>
      </w:r>
      <w:proofErr w:type="spellStart"/>
      <w:r w:rsidRPr="00B42F93">
        <w:rPr>
          <w:rFonts w:ascii="Arial" w:eastAsia="Times New Roman" w:hAnsi="Arial" w:cs="Arial"/>
          <w:sz w:val="20"/>
          <w:szCs w:val="20"/>
          <w:lang w:eastAsia="en-PH"/>
        </w:rPr>
        <w:t>Araling</w:t>
      </w:r>
      <w:proofErr w:type="spellEnd"/>
      <w:r w:rsidRPr="00B42F93">
        <w:rPr>
          <w:rFonts w:ascii="Arial" w:eastAsia="Times New Roman" w:hAnsi="Arial" w:cs="Arial"/>
          <w:sz w:val="20"/>
          <w:szCs w:val="20"/>
          <w:lang w:eastAsia="en-PH"/>
        </w:rPr>
        <w:t xml:space="preserve"> </w:t>
      </w:r>
      <w:proofErr w:type="spellStart"/>
      <w:r w:rsidRPr="00B42F93">
        <w:rPr>
          <w:rFonts w:ascii="Arial" w:eastAsia="Times New Roman" w:hAnsi="Arial" w:cs="Arial"/>
          <w:sz w:val="20"/>
          <w:szCs w:val="20"/>
          <w:lang w:eastAsia="en-PH"/>
        </w:rPr>
        <w:t>Panlipunan’s</w:t>
      </w:r>
      <w:proofErr w:type="spellEnd"/>
      <w:r w:rsidRPr="00B42F93">
        <w:rPr>
          <w:rFonts w:ascii="Arial" w:eastAsia="Times New Roman" w:hAnsi="Arial" w:cs="Arial"/>
          <w:sz w:val="20"/>
          <w:szCs w:val="20"/>
          <w:lang w:eastAsia="en-PH"/>
        </w:rPr>
        <w:t xml:space="preserve"> role in shaping students’ civic competence, national identity, and social awareness. Effective AP instruction fosters empathy, critical thinking, and a deeper understanding of historical, social, and political contexts (Tejada, 2017).</w:t>
      </w:r>
    </w:p>
    <w:p w14:paraId="4018D52B" w14:textId="77777777" w:rsidR="00B42F93" w:rsidRPr="00B42F93" w:rsidRDefault="00B42F93" w:rsidP="001A6981">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Teachers are deeply motivated to foster civic values, critical thinking, and social awareness among students. They often integrate real-world applications, localized activities, and creative strategies such as role-playing, collaborative learning, and multimedia use to make lessons engaging and relevant. Many see themselves as “stewards of truth,” emphasizing historical accuracy and cultural relevance (</w:t>
      </w:r>
      <w:proofErr w:type="spellStart"/>
      <w:r w:rsidRPr="00B42F93">
        <w:rPr>
          <w:rFonts w:ascii="Arial" w:eastAsia="Times New Roman" w:hAnsi="Arial" w:cs="Arial"/>
          <w:sz w:val="20"/>
          <w:szCs w:val="20"/>
          <w:lang w:eastAsia="en-PH"/>
        </w:rPr>
        <w:t>Seludo</w:t>
      </w:r>
      <w:proofErr w:type="spellEnd"/>
      <w:r w:rsidRPr="00B42F93">
        <w:rPr>
          <w:rFonts w:ascii="Arial" w:eastAsia="Times New Roman" w:hAnsi="Arial" w:cs="Arial"/>
          <w:sz w:val="20"/>
          <w:szCs w:val="20"/>
          <w:lang w:eastAsia="en-PH"/>
        </w:rPr>
        <w:t xml:space="preserve"> &amp; Murillo, 2023; Awa-</w:t>
      </w:r>
      <w:proofErr w:type="spellStart"/>
      <w:r w:rsidRPr="00B42F93">
        <w:rPr>
          <w:rFonts w:ascii="Arial" w:eastAsia="Times New Roman" w:hAnsi="Arial" w:cs="Arial"/>
          <w:sz w:val="20"/>
          <w:szCs w:val="20"/>
          <w:lang w:eastAsia="en-PH"/>
        </w:rPr>
        <w:t>Ao</w:t>
      </w:r>
      <w:proofErr w:type="spellEnd"/>
      <w:r w:rsidRPr="00B42F93">
        <w:rPr>
          <w:rFonts w:ascii="Arial" w:eastAsia="Times New Roman" w:hAnsi="Arial" w:cs="Arial"/>
          <w:sz w:val="20"/>
          <w:szCs w:val="20"/>
          <w:lang w:eastAsia="en-PH"/>
        </w:rPr>
        <w:t xml:space="preserve"> &amp; </w:t>
      </w:r>
      <w:proofErr w:type="spellStart"/>
      <w:r w:rsidRPr="00B42F93">
        <w:rPr>
          <w:rFonts w:ascii="Arial" w:eastAsia="Times New Roman" w:hAnsi="Arial" w:cs="Arial"/>
          <w:sz w:val="20"/>
          <w:szCs w:val="20"/>
          <w:lang w:eastAsia="en-PH"/>
        </w:rPr>
        <w:t>Roperez</w:t>
      </w:r>
      <w:proofErr w:type="spellEnd"/>
      <w:r w:rsidRPr="00B42F93">
        <w:rPr>
          <w:rFonts w:ascii="Arial" w:eastAsia="Times New Roman" w:hAnsi="Arial" w:cs="Arial"/>
          <w:sz w:val="20"/>
          <w:szCs w:val="20"/>
          <w:lang w:eastAsia="en-PH"/>
        </w:rPr>
        <w:t>, 2024).</w:t>
      </w:r>
    </w:p>
    <w:p w14:paraId="13B6AC17" w14:textId="77777777" w:rsidR="00B42F93" w:rsidRPr="00B42F93" w:rsidRDefault="00B42F93" w:rsidP="00B42F93">
      <w:pPr>
        <w:spacing w:before="100" w:beforeAutospacing="1" w:after="100" w:afterAutospacing="1" w:line="240" w:lineRule="auto"/>
        <w:jc w:val="both"/>
        <w:rPr>
          <w:rFonts w:ascii="Arial" w:eastAsia="Times New Roman" w:hAnsi="Arial" w:cs="Arial"/>
          <w:b/>
          <w:bCs/>
          <w:lang w:eastAsia="en-PH"/>
        </w:rPr>
      </w:pPr>
      <w:r w:rsidRPr="00B42F93">
        <w:rPr>
          <w:rFonts w:ascii="Arial" w:eastAsia="Times New Roman" w:hAnsi="Arial" w:cs="Arial"/>
          <w:b/>
          <w:bCs/>
          <w:lang w:eastAsia="en-PH"/>
        </w:rPr>
        <w:t>Experiential Learning and Historical Understanding</w:t>
      </w:r>
    </w:p>
    <w:p w14:paraId="61F49D2F" w14:textId="77777777" w:rsidR="00B42F93" w:rsidRPr="00B42F93" w:rsidRDefault="00B42F93" w:rsidP="00B42F93">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Experiential learning strategies are central to promoting comprehension of historical events. </w:t>
      </w:r>
      <w:proofErr w:type="spellStart"/>
      <w:r w:rsidRPr="00B42F93">
        <w:rPr>
          <w:rFonts w:ascii="Arial" w:eastAsia="Times New Roman" w:hAnsi="Arial" w:cs="Arial"/>
          <w:sz w:val="20"/>
          <w:szCs w:val="20"/>
          <w:lang w:eastAsia="en-PH"/>
        </w:rPr>
        <w:t>Ismaila</w:t>
      </w:r>
      <w:proofErr w:type="spellEnd"/>
      <w:r w:rsidRPr="00B42F93">
        <w:rPr>
          <w:rFonts w:ascii="Arial" w:eastAsia="Times New Roman" w:hAnsi="Arial" w:cs="Arial"/>
          <w:sz w:val="20"/>
          <w:szCs w:val="20"/>
          <w:lang w:eastAsia="en-PH"/>
        </w:rPr>
        <w:t xml:space="preserve"> (1986) and </w:t>
      </w:r>
      <w:proofErr w:type="spellStart"/>
      <w:r w:rsidRPr="00B42F93">
        <w:rPr>
          <w:rFonts w:ascii="Arial" w:eastAsia="Times New Roman" w:hAnsi="Arial" w:cs="Arial"/>
          <w:sz w:val="20"/>
          <w:szCs w:val="20"/>
          <w:lang w:eastAsia="en-PH"/>
        </w:rPr>
        <w:t>Cidral</w:t>
      </w:r>
      <w:proofErr w:type="spellEnd"/>
      <w:r w:rsidRPr="00B42F93">
        <w:rPr>
          <w:rFonts w:ascii="Arial" w:eastAsia="Times New Roman" w:hAnsi="Arial" w:cs="Arial"/>
          <w:sz w:val="20"/>
          <w:szCs w:val="20"/>
          <w:lang w:eastAsia="en-PH"/>
        </w:rPr>
        <w:t xml:space="preserve"> et al. (2018) report that field visits, simulations, and hands-on activities strengthen understanding by making abstract historical concepts tangible. </w:t>
      </w:r>
      <w:proofErr w:type="spellStart"/>
      <w:r w:rsidRPr="00B42F93">
        <w:rPr>
          <w:rFonts w:ascii="Arial" w:eastAsia="Times New Roman" w:hAnsi="Arial" w:cs="Arial"/>
          <w:sz w:val="20"/>
          <w:szCs w:val="20"/>
          <w:lang w:eastAsia="en-PH"/>
        </w:rPr>
        <w:t>Lohanda</w:t>
      </w:r>
      <w:proofErr w:type="spellEnd"/>
      <w:r w:rsidRPr="00B42F93">
        <w:rPr>
          <w:rFonts w:ascii="Arial" w:eastAsia="Times New Roman" w:hAnsi="Arial" w:cs="Arial"/>
          <w:sz w:val="20"/>
          <w:szCs w:val="20"/>
          <w:lang w:eastAsia="en-PH"/>
        </w:rPr>
        <w:t xml:space="preserve"> (2011) and </w:t>
      </w:r>
      <w:proofErr w:type="spellStart"/>
      <w:r w:rsidRPr="00B42F93">
        <w:rPr>
          <w:rFonts w:ascii="Arial" w:eastAsia="Times New Roman" w:hAnsi="Arial" w:cs="Arial"/>
          <w:sz w:val="20"/>
          <w:szCs w:val="20"/>
          <w:lang w:eastAsia="en-PH"/>
        </w:rPr>
        <w:t>Kaviza</w:t>
      </w:r>
      <w:proofErr w:type="spellEnd"/>
      <w:r w:rsidRPr="00B42F93">
        <w:rPr>
          <w:rFonts w:ascii="Arial" w:eastAsia="Times New Roman" w:hAnsi="Arial" w:cs="Arial"/>
          <w:sz w:val="20"/>
          <w:szCs w:val="20"/>
          <w:lang w:eastAsia="en-PH"/>
        </w:rPr>
        <w:t xml:space="preserve"> (2020) argue that direct engagement with local historical resources promotes critical analysis and historical thinking skills, enabling students to interpret authentic narratives and reflect meaningfully.</w:t>
      </w:r>
    </w:p>
    <w:p w14:paraId="003F0213" w14:textId="77777777" w:rsidR="00B42F93" w:rsidRPr="00B42F93" w:rsidRDefault="00B42F93" w:rsidP="00B42F93">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Dewey’s Experiential Learning Theory supports these approaches, highlighting the importance of designing learning experiences that engage students, promote exploration, and cultivate understanding within social contexts. When combined with Vygotsky’s emphasis on socially mediated learning and Piaget’s constructivist principles, experiential strategies become even more effective in creating immersive, learner-centered history education.</w:t>
      </w:r>
    </w:p>
    <w:p w14:paraId="0C3F38E5" w14:textId="77777777" w:rsidR="00B42F93" w:rsidRPr="00B42F93" w:rsidRDefault="00B42F93" w:rsidP="00B42F93">
      <w:pPr>
        <w:spacing w:before="100" w:beforeAutospacing="1" w:after="100" w:afterAutospacing="1" w:line="240" w:lineRule="auto"/>
        <w:outlineLvl w:val="1"/>
        <w:rPr>
          <w:rFonts w:ascii="Arial" w:eastAsia="Times New Roman" w:hAnsi="Arial" w:cs="Arial"/>
          <w:b/>
          <w:bCs/>
          <w:lang w:eastAsia="en-PH"/>
        </w:rPr>
      </w:pPr>
      <w:r w:rsidRPr="00B42F93">
        <w:rPr>
          <w:rFonts w:ascii="Arial" w:eastAsia="Times New Roman" w:hAnsi="Arial" w:cs="Arial"/>
          <w:b/>
          <w:bCs/>
          <w:lang w:eastAsia="en-PH"/>
        </w:rPr>
        <w:t xml:space="preserve">Instructional Challenges in </w:t>
      </w:r>
      <w:proofErr w:type="spellStart"/>
      <w:r w:rsidRPr="00B42F93">
        <w:rPr>
          <w:rFonts w:ascii="Arial" w:eastAsia="Times New Roman" w:hAnsi="Arial" w:cs="Arial"/>
          <w:b/>
          <w:bCs/>
          <w:lang w:eastAsia="en-PH"/>
        </w:rPr>
        <w:t>Araling</w:t>
      </w:r>
      <w:proofErr w:type="spellEnd"/>
      <w:r w:rsidRPr="00B42F93">
        <w:rPr>
          <w:rFonts w:ascii="Arial" w:eastAsia="Times New Roman" w:hAnsi="Arial" w:cs="Arial"/>
          <w:b/>
          <w:bCs/>
          <w:lang w:eastAsia="en-PH"/>
        </w:rPr>
        <w:t xml:space="preserve"> </w:t>
      </w:r>
      <w:proofErr w:type="spellStart"/>
      <w:r w:rsidRPr="00B42F93">
        <w:rPr>
          <w:rFonts w:ascii="Arial" w:eastAsia="Times New Roman" w:hAnsi="Arial" w:cs="Arial"/>
          <w:b/>
          <w:bCs/>
          <w:lang w:eastAsia="en-PH"/>
        </w:rPr>
        <w:t>Panlipunan</w:t>
      </w:r>
      <w:proofErr w:type="spellEnd"/>
      <w:r w:rsidRPr="00B42F93">
        <w:rPr>
          <w:rFonts w:ascii="Arial" w:eastAsia="Times New Roman" w:hAnsi="Arial" w:cs="Arial"/>
          <w:b/>
          <w:bCs/>
          <w:lang w:eastAsia="en-PH"/>
        </w:rPr>
        <w:t xml:space="preserve"> Teaching</w:t>
      </w:r>
    </w:p>
    <w:p w14:paraId="70766030" w14:textId="77777777" w:rsidR="00B42F93" w:rsidRPr="00B42F93" w:rsidRDefault="00B42F93" w:rsidP="00B42F93">
      <w:pPr>
        <w:spacing w:before="100" w:beforeAutospacing="1" w:after="100" w:afterAutospacing="1" w:line="240" w:lineRule="auto"/>
        <w:rPr>
          <w:rFonts w:ascii="Arial" w:eastAsia="Times New Roman" w:hAnsi="Arial" w:cs="Arial"/>
          <w:sz w:val="20"/>
          <w:szCs w:val="20"/>
          <w:lang w:eastAsia="en-PH"/>
        </w:rPr>
      </w:pPr>
      <w:r w:rsidRPr="00B42F93">
        <w:rPr>
          <w:rFonts w:ascii="Arial" w:eastAsia="Times New Roman" w:hAnsi="Arial" w:cs="Arial"/>
          <w:sz w:val="20"/>
          <w:szCs w:val="20"/>
          <w:lang w:eastAsia="en-PH"/>
        </w:rPr>
        <w:t>Despite the recognized benefits, AP teachers face persistent challenges:</w:t>
      </w:r>
    </w:p>
    <w:p w14:paraId="08550618" w14:textId="77777777" w:rsidR="00B42F93" w:rsidRPr="00B42F93" w:rsidRDefault="00B42F93" w:rsidP="00B42F93">
      <w:pPr>
        <w:numPr>
          <w:ilvl w:val="0"/>
          <w:numId w:val="1"/>
        </w:numPr>
        <w:spacing w:before="100" w:beforeAutospacing="1" w:after="100" w:afterAutospacing="1" w:line="240" w:lineRule="auto"/>
        <w:rPr>
          <w:rFonts w:ascii="Arial" w:eastAsia="Times New Roman" w:hAnsi="Arial" w:cs="Arial"/>
          <w:sz w:val="20"/>
          <w:szCs w:val="20"/>
          <w:lang w:eastAsia="en-PH"/>
        </w:rPr>
      </w:pPr>
      <w:r w:rsidRPr="00B42F93">
        <w:rPr>
          <w:rFonts w:ascii="Arial" w:eastAsia="Times New Roman" w:hAnsi="Arial" w:cs="Arial"/>
          <w:sz w:val="20"/>
          <w:szCs w:val="20"/>
          <w:lang w:eastAsia="en-PH"/>
        </w:rPr>
        <w:t>Lack of instructional materials, outdated resources, and insufficient access to technology (</w:t>
      </w:r>
      <w:proofErr w:type="spellStart"/>
      <w:r w:rsidRPr="00B42F93">
        <w:rPr>
          <w:rFonts w:ascii="Arial" w:eastAsia="Times New Roman" w:hAnsi="Arial" w:cs="Arial"/>
          <w:sz w:val="20"/>
          <w:szCs w:val="20"/>
          <w:lang w:eastAsia="en-PH"/>
        </w:rPr>
        <w:t>Sumaylo</w:t>
      </w:r>
      <w:proofErr w:type="spellEnd"/>
      <w:r w:rsidRPr="00B42F93">
        <w:rPr>
          <w:rFonts w:ascii="Arial" w:eastAsia="Times New Roman" w:hAnsi="Arial" w:cs="Arial"/>
          <w:sz w:val="20"/>
          <w:szCs w:val="20"/>
          <w:lang w:eastAsia="en-PH"/>
        </w:rPr>
        <w:t xml:space="preserve"> &amp; </w:t>
      </w:r>
      <w:proofErr w:type="spellStart"/>
      <w:r w:rsidRPr="00B42F93">
        <w:rPr>
          <w:rFonts w:ascii="Arial" w:eastAsia="Times New Roman" w:hAnsi="Arial" w:cs="Arial"/>
          <w:sz w:val="20"/>
          <w:szCs w:val="20"/>
          <w:lang w:eastAsia="en-PH"/>
        </w:rPr>
        <w:t>Espacio</w:t>
      </w:r>
      <w:proofErr w:type="spellEnd"/>
      <w:r w:rsidRPr="00B42F93">
        <w:rPr>
          <w:rFonts w:ascii="Arial" w:eastAsia="Times New Roman" w:hAnsi="Arial" w:cs="Arial"/>
          <w:sz w:val="20"/>
          <w:szCs w:val="20"/>
          <w:lang w:eastAsia="en-PH"/>
        </w:rPr>
        <w:t>, 2025).</w:t>
      </w:r>
    </w:p>
    <w:p w14:paraId="40D78A3B" w14:textId="77777777" w:rsidR="00B42F93" w:rsidRPr="00B42F93" w:rsidRDefault="00B42F93" w:rsidP="00B42F93">
      <w:pPr>
        <w:numPr>
          <w:ilvl w:val="0"/>
          <w:numId w:val="1"/>
        </w:numPr>
        <w:spacing w:before="100" w:beforeAutospacing="1" w:after="100" w:afterAutospacing="1" w:line="240" w:lineRule="auto"/>
        <w:rPr>
          <w:rFonts w:ascii="Arial" w:eastAsia="Times New Roman" w:hAnsi="Arial" w:cs="Arial"/>
          <w:sz w:val="20"/>
          <w:szCs w:val="20"/>
          <w:lang w:eastAsia="en-PH"/>
        </w:rPr>
      </w:pPr>
      <w:r w:rsidRPr="00B42F93">
        <w:rPr>
          <w:rFonts w:ascii="Arial" w:eastAsia="Times New Roman" w:hAnsi="Arial" w:cs="Arial"/>
          <w:sz w:val="20"/>
          <w:szCs w:val="20"/>
          <w:lang w:eastAsia="en-PH"/>
        </w:rPr>
        <w:t>Overloaded curriculum, complex topics, and limited time for instruction (</w:t>
      </w:r>
      <w:proofErr w:type="spellStart"/>
      <w:r w:rsidRPr="00B42F93">
        <w:rPr>
          <w:rFonts w:ascii="Arial" w:eastAsia="Times New Roman" w:hAnsi="Arial" w:cs="Arial"/>
          <w:sz w:val="20"/>
          <w:szCs w:val="20"/>
          <w:lang w:eastAsia="en-PH"/>
        </w:rPr>
        <w:t>Sumaylo</w:t>
      </w:r>
      <w:proofErr w:type="spellEnd"/>
      <w:r w:rsidRPr="00B42F93">
        <w:rPr>
          <w:rFonts w:ascii="Arial" w:eastAsia="Times New Roman" w:hAnsi="Arial" w:cs="Arial"/>
          <w:sz w:val="20"/>
          <w:szCs w:val="20"/>
          <w:lang w:eastAsia="en-PH"/>
        </w:rPr>
        <w:t xml:space="preserve"> &amp; </w:t>
      </w:r>
      <w:proofErr w:type="spellStart"/>
      <w:r w:rsidRPr="00B42F93">
        <w:rPr>
          <w:rFonts w:ascii="Arial" w:eastAsia="Times New Roman" w:hAnsi="Arial" w:cs="Arial"/>
          <w:sz w:val="20"/>
          <w:szCs w:val="20"/>
          <w:lang w:eastAsia="en-PH"/>
        </w:rPr>
        <w:t>Espacio</w:t>
      </w:r>
      <w:proofErr w:type="spellEnd"/>
      <w:r w:rsidRPr="00B42F93">
        <w:rPr>
          <w:rFonts w:ascii="Arial" w:eastAsia="Times New Roman" w:hAnsi="Arial" w:cs="Arial"/>
          <w:sz w:val="20"/>
          <w:szCs w:val="20"/>
          <w:lang w:eastAsia="en-PH"/>
        </w:rPr>
        <w:t xml:space="preserve">, 2025; </w:t>
      </w:r>
      <w:proofErr w:type="spellStart"/>
      <w:r w:rsidRPr="00B42F93">
        <w:rPr>
          <w:rFonts w:ascii="Arial" w:eastAsia="Times New Roman" w:hAnsi="Arial" w:cs="Arial"/>
          <w:sz w:val="20"/>
          <w:szCs w:val="20"/>
          <w:lang w:eastAsia="en-PH"/>
        </w:rPr>
        <w:t>Lauron</w:t>
      </w:r>
      <w:proofErr w:type="spellEnd"/>
      <w:r w:rsidRPr="00B42F93">
        <w:rPr>
          <w:rFonts w:ascii="Arial" w:eastAsia="Times New Roman" w:hAnsi="Arial" w:cs="Arial"/>
          <w:sz w:val="20"/>
          <w:szCs w:val="20"/>
          <w:lang w:eastAsia="en-PH"/>
        </w:rPr>
        <w:t>, 2024).</w:t>
      </w:r>
    </w:p>
    <w:p w14:paraId="27DEC629" w14:textId="77777777" w:rsidR="00B42F93" w:rsidRPr="00B42F93" w:rsidRDefault="00B42F93" w:rsidP="00B42F93">
      <w:pPr>
        <w:numPr>
          <w:ilvl w:val="0"/>
          <w:numId w:val="1"/>
        </w:numPr>
        <w:spacing w:before="100" w:beforeAutospacing="1" w:after="100" w:afterAutospacing="1" w:line="240" w:lineRule="auto"/>
        <w:rPr>
          <w:rFonts w:ascii="Arial" w:eastAsia="Times New Roman" w:hAnsi="Arial" w:cs="Arial"/>
          <w:sz w:val="20"/>
          <w:szCs w:val="20"/>
          <w:lang w:eastAsia="en-PH"/>
        </w:rPr>
      </w:pPr>
      <w:r w:rsidRPr="00B42F93">
        <w:rPr>
          <w:rFonts w:ascii="Arial" w:eastAsia="Times New Roman" w:hAnsi="Arial" w:cs="Arial"/>
          <w:sz w:val="20"/>
          <w:szCs w:val="20"/>
          <w:lang w:eastAsia="en-PH"/>
        </w:rPr>
        <w:t>Low interest, discomfort with sensitive topics, and challenges in blended or online learning environments (Ramirez, 2022).</w:t>
      </w:r>
    </w:p>
    <w:p w14:paraId="2864ECBC" w14:textId="77777777" w:rsidR="00B42F93" w:rsidRPr="00B42F93" w:rsidRDefault="00B42F93" w:rsidP="001A6981">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Trance and Trance (2019) note that schools often have limited or unreliable localized historical materials, requiring teachers to source community-based resources independently. This challenge is amplified for teachers assigned to AP without specialization. David (2024) and </w:t>
      </w:r>
      <w:proofErr w:type="spellStart"/>
      <w:r w:rsidRPr="00B42F93">
        <w:rPr>
          <w:rFonts w:ascii="Arial" w:eastAsia="Times New Roman" w:hAnsi="Arial" w:cs="Arial"/>
          <w:sz w:val="20"/>
          <w:szCs w:val="20"/>
          <w:lang w:eastAsia="en-PH"/>
        </w:rPr>
        <w:t>Bunda</w:t>
      </w:r>
      <w:proofErr w:type="spellEnd"/>
      <w:r w:rsidRPr="00B42F93">
        <w:rPr>
          <w:rFonts w:ascii="Arial" w:eastAsia="Times New Roman" w:hAnsi="Arial" w:cs="Arial"/>
          <w:sz w:val="20"/>
          <w:szCs w:val="20"/>
          <w:lang w:eastAsia="en-PH"/>
        </w:rPr>
        <w:t xml:space="preserve"> (2025) report that non–Social Studies majors frequently struggle with content mastery, complex topics, and scarcity of aligned materials, which negatively affects lesson preparation, delivery, and confidence.</w:t>
      </w:r>
    </w:p>
    <w:p w14:paraId="42DAB9F8" w14:textId="77777777" w:rsidR="00B42F93" w:rsidRPr="00B42F93" w:rsidRDefault="00B42F93" w:rsidP="001A6981">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Professional development gaps further </w:t>
      </w:r>
      <w:proofErr w:type="gramStart"/>
      <w:r w:rsidRPr="00B42F93">
        <w:rPr>
          <w:rFonts w:ascii="Arial" w:eastAsia="Times New Roman" w:hAnsi="Arial" w:cs="Arial"/>
          <w:sz w:val="20"/>
          <w:szCs w:val="20"/>
          <w:lang w:eastAsia="en-PH"/>
        </w:rPr>
        <w:t>constrain</w:t>
      </w:r>
      <w:proofErr w:type="gramEnd"/>
      <w:r w:rsidRPr="00B42F93">
        <w:rPr>
          <w:rFonts w:ascii="Arial" w:eastAsia="Times New Roman" w:hAnsi="Arial" w:cs="Arial"/>
          <w:sz w:val="20"/>
          <w:szCs w:val="20"/>
          <w:lang w:eastAsia="en-PH"/>
        </w:rPr>
        <w:t xml:space="preserve"> effective teaching. </w:t>
      </w:r>
      <w:proofErr w:type="spellStart"/>
      <w:r w:rsidRPr="00B42F93">
        <w:rPr>
          <w:rFonts w:ascii="Arial" w:eastAsia="Times New Roman" w:hAnsi="Arial" w:cs="Arial"/>
          <w:sz w:val="20"/>
          <w:szCs w:val="20"/>
          <w:lang w:eastAsia="en-PH"/>
        </w:rPr>
        <w:t>Sumaylo</w:t>
      </w:r>
      <w:proofErr w:type="spellEnd"/>
      <w:r w:rsidRPr="00B42F93">
        <w:rPr>
          <w:rFonts w:ascii="Arial" w:eastAsia="Times New Roman" w:hAnsi="Arial" w:cs="Arial"/>
          <w:sz w:val="20"/>
          <w:szCs w:val="20"/>
          <w:lang w:eastAsia="en-PH"/>
        </w:rPr>
        <w:t xml:space="preserve"> and </w:t>
      </w:r>
      <w:proofErr w:type="spellStart"/>
      <w:r w:rsidRPr="00B42F93">
        <w:rPr>
          <w:rFonts w:ascii="Arial" w:eastAsia="Times New Roman" w:hAnsi="Arial" w:cs="Arial"/>
          <w:sz w:val="20"/>
          <w:szCs w:val="20"/>
          <w:lang w:eastAsia="en-PH"/>
        </w:rPr>
        <w:t>Espacio</w:t>
      </w:r>
      <w:proofErr w:type="spellEnd"/>
      <w:r w:rsidRPr="00B42F93">
        <w:rPr>
          <w:rFonts w:ascii="Arial" w:eastAsia="Times New Roman" w:hAnsi="Arial" w:cs="Arial"/>
          <w:sz w:val="20"/>
          <w:szCs w:val="20"/>
          <w:lang w:eastAsia="en-PH"/>
        </w:rPr>
        <w:t xml:space="preserve"> (2025) highlight insufficient training, limited instructional resources, and weak institutional support under the MATATAG </w:t>
      </w:r>
      <w:r w:rsidRPr="00B42F93">
        <w:rPr>
          <w:rFonts w:ascii="Arial" w:eastAsia="Times New Roman" w:hAnsi="Arial" w:cs="Arial"/>
          <w:sz w:val="20"/>
          <w:szCs w:val="20"/>
          <w:lang w:eastAsia="en-PH"/>
        </w:rPr>
        <w:lastRenderedPageBreak/>
        <w:t>Curriculum. Coronel (2024) also emphasizes that inadequate teaching materials force teachers to develop supplemental strategies to sustain learner engagement.</w:t>
      </w:r>
    </w:p>
    <w:p w14:paraId="5C1D387B" w14:textId="77777777" w:rsidR="00B42F93" w:rsidRPr="00B42F93" w:rsidRDefault="00B42F93" w:rsidP="00B42F93">
      <w:pPr>
        <w:spacing w:before="100" w:beforeAutospacing="1" w:after="100" w:afterAutospacing="1" w:line="240" w:lineRule="auto"/>
        <w:jc w:val="both"/>
        <w:rPr>
          <w:rFonts w:ascii="Arial" w:eastAsia="Times New Roman" w:hAnsi="Arial" w:cs="Arial"/>
          <w:b/>
          <w:bCs/>
          <w:lang w:eastAsia="en-PH"/>
        </w:rPr>
      </w:pPr>
      <w:r w:rsidRPr="00B42F93">
        <w:rPr>
          <w:rFonts w:ascii="Arial" w:eastAsia="Times New Roman" w:hAnsi="Arial" w:cs="Arial"/>
          <w:b/>
          <w:bCs/>
          <w:lang w:eastAsia="en-PH"/>
        </w:rPr>
        <w:t>Teacher Well-Being, Workload, and Professional Demands</w:t>
      </w:r>
    </w:p>
    <w:p w14:paraId="680CBB45" w14:textId="77777777" w:rsidR="00B42F93" w:rsidRPr="00B42F93" w:rsidRDefault="00B42F93" w:rsidP="00B42F93">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Instructional challenges are closely linked to AP teachers’ working conditions. </w:t>
      </w:r>
      <w:proofErr w:type="spellStart"/>
      <w:r w:rsidRPr="00B42F93">
        <w:rPr>
          <w:rFonts w:ascii="Arial" w:eastAsia="Times New Roman" w:hAnsi="Arial" w:cs="Arial"/>
          <w:sz w:val="20"/>
          <w:szCs w:val="20"/>
          <w:lang w:eastAsia="en-PH"/>
        </w:rPr>
        <w:t>Silanova</w:t>
      </w:r>
      <w:proofErr w:type="spellEnd"/>
      <w:r w:rsidRPr="00B42F93">
        <w:rPr>
          <w:rFonts w:ascii="Arial" w:eastAsia="Times New Roman" w:hAnsi="Arial" w:cs="Arial"/>
          <w:sz w:val="20"/>
          <w:szCs w:val="20"/>
          <w:lang w:eastAsia="en-PH"/>
        </w:rPr>
        <w:t xml:space="preserve"> (2025) observes that high workloads, psychological stress, and the struggle to balance personal well-being with professional responsibilities impede teachers’ ability to innovate and contextualize instruction. These pressures affect their capacity to integrate local historical resources meaningfully and engage students effectively.</w:t>
      </w:r>
    </w:p>
    <w:p w14:paraId="4B79382F" w14:textId="77777777" w:rsidR="00B42F93" w:rsidRPr="00B42F93" w:rsidRDefault="00B42F93" w:rsidP="00B42F93">
      <w:pPr>
        <w:spacing w:before="100" w:beforeAutospacing="1" w:after="100" w:afterAutospacing="1" w:line="240" w:lineRule="auto"/>
        <w:outlineLvl w:val="1"/>
        <w:rPr>
          <w:rFonts w:ascii="Arial" w:eastAsia="Times New Roman" w:hAnsi="Arial" w:cs="Arial"/>
          <w:b/>
          <w:bCs/>
          <w:lang w:eastAsia="en-PH"/>
        </w:rPr>
      </w:pPr>
      <w:r w:rsidRPr="00B42F93">
        <w:rPr>
          <w:rFonts w:ascii="Arial" w:eastAsia="Times New Roman" w:hAnsi="Arial" w:cs="Arial"/>
          <w:b/>
          <w:bCs/>
          <w:lang w:eastAsia="en-PH"/>
        </w:rPr>
        <w:t>Pedagogical Responses and Instructional Strategies</w:t>
      </w:r>
    </w:p>
    <w:p w14:paraId="046D2F0E" w14:textId="77777777" w:rsidR="00B42F93" w:rsidRPr="00B42F93" w:rsidRDefault="00B42F93" w:rsidP="001A6981">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In response to these constraints, teachers employ creative instructional strategies. </w:t>
      </w:r>
      <w:proofErr w:type="spellStart"/>
      <w:r w:rsidRPr="00B42F93">
        <w:rPr>
          <w:rFonts w:ascii="Arial" w:eastAsia="Times New Roman" w:hAnsi="Arial" w:cs="Arial"/>
          <w:sz w:val="20"/>
          <w:szCs w:val="20"/>
          <w:lang w:eastAsia="en-PH"/>
        </w:rPr>
        <w:t>Seludo</w:t>
      </w:r>
      <w:proofErr w:type="spellEnd"/>
      <w:r w:rsidRPr="00B42F93">
        <w:rPr>
          <w:rFonts w:ascii="Arial" w:eastAsia="Times New Roman" w:hAnsi="Arial" w:cs="Arial"/>
          <w:sz w:val="20"/>
          <w:szCs w:val="20"/>
          <w:lang w:eastAsia="en-PH"/>
        </w:rPr>
        <w:t xml:space="preserve"> and Murillo (2023) document the use of role-playing, film analysis, collaborative learning, and reflective activities to foster critical thinking and civic competence. These approaches demonstrate teachers’ commitment to engagement and highlight the need for stronger support systems, including accessible localized resources and targeted professional development.</w:t>
      </w:r>
    </w:p>
    <w:p w14:paraId="6BB2E69A" w14:textId="77777777" w:rsidR="00B42F93" w:rsidRPr="00B42F93" w:rsidRDefault="00B42F93" w:rsidP="001A6981">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Moreover, the integration of tangible and intangible instructional materials ranging from primary sources and artifacts to digital resources enhances learning by providing concrete representations and interactive experiences (Flynn, 2020; </w:t>
      </w:r>
      <w:proofErr w:type="spellStart"/>
      <w:r w:rsidRPr="00B42F93">
        <w:rPr>
          <w:rFonts w:ascii="Arial" w:eastAsia="Times New Roman" w:hAnsi="Arial" w:cs="Arial"/>
          <w:sz w:val="20"/>
          <w:szCs w:val="20"/>
          <w:lang w:eastAsia="en-PH"/>
        </w:rPr>
        <w:t>Roblyer</w:t>
      </w:r>
      <w:proofErr w:type="spellEnd"/>
      <w:r w:rsidRPr="00B42F93">
        <w:rPr>
          <w:rFonts w:ascii="Arial" w:eastAsia="Times New Roman" w:hAnsi="Arial" w:cs="Arial"/>
          <w:sz w:val="20"/>
          <w:szCs w:val="20"/>
          <w:lang w:eastAsia="en-PH"/>
        </w:rPr>
        <w:t>, 2018). These resources support experiential learning, promote inquiry-based instruction, and bridge the gap between theoretical knowledge and real-world historical understanding (</w:t>
      </w:r>
      <w:proofErr w:type="spellStart"/>
      <w:r w:rsidRPr="00B42F93">
        <w:rPr>
          <w:rFonts w:ascii="Arial" w:eastAsia="Times New Roman" w:hAnsi="Arial" w:cs="Arial"/>
          <w:sz w:val="20"/>
          <w:szCs w:val="20"/>
          <w:lang w:eastAsia="en-PH"/>
        </w:rPr>
        <w:t>Bonwell</w:t>
      </w:r>
      <w:proofErr w:type="spellEnd"/>
      <w:r w:rsidRPr="00B42F93">
        <w:rPr>
          <w:rFonts w:ascii="Arial" w:eastAsia="Times New Roman" w:hAnsi="Arial" w:cs="Arial"/>
          <w:sz w:val="20"/>
          <w:szCs w:val="20"/>
          <w:lang w:eastAsia="en-PH"/>
        </w:rPr>
        <w:t>, 1991; Smith et al., 2021).</w:t>
      </w:r>
    </w:p>
    <w:p w14:paraId="49459CD4" w14:textId="3CFCC497" w:rsidR="00B42F93" w:rsidRPr="00B42F93" w:rsidRDefault="001A6981" w:rsidP="00B42F93">
      <w:pPr>
        <w:jc w:val="both"/>
        <w:rPr>
          <w:rFonts w:ascii="Arial" w:hAnsi="Arial" w:cs="Arial"/>
          <w:b/>
          <w:bCs/>
        </w:rPr>
      </w:pPr>
      <w:r w:rsidRPr="00E15255">
        <w:rPr>
          <w:rFonts w:ascii="Arial" w:hAnsi="Arial" w:cs="Arial"/>
          <w:b/>
          <w:bCs/>
        </w:rPr>
        <w:t>4</w:t>
      </w:r>
      <w:r w:rsidR="00B42F93" w:rsidRPr="00B42F93">
        <w:rPr>
          <w:rFonts w:ascii="Arial" w:hAnsi="Arial" w:cs="Arial"/>
          <w:b/>
          <w:bCs/>
        </w:rPr>
        <w:t>. METHODOLOGY</w:t>
      </w:r>
    </w:p>
    <w:p w14:paraId="0E9E46A9" w14:textId="75D519E5" w:rsidR="00B42F93" w:rsidRPr="00B42F93" w:rsidRDefault="001A6981" w:rsidP="00B42F93">
      <w:pPr>
        <w:jc w:val="both"/>
        <w:rPr>
          <w:rFonts w:ascii="Arial" w:hAnsi="Arial" w:cs="Arial"/>
          <w:b/>
          <w:bCs/>
        </w:rPr>
      </w:pPr>
      <w:r w:rsidRPr="00E15255">
        <w:rPr>
          <w:rFonts w:ascii="Arial" w:hAnsi="Arial" w:cs="Arial"/>
          <w:b/>
          <w:bCs/>
        </w:rPr>
        <w:t>4</w:t>
      </w:r>
      <w:r w:rsidR="00B42F93" w:rsidRPr="00B42F93">
        <w:rPr>
          <w:rFonts w:ascii="Arial" w:hAnsi="Arial" w:cs="Arial"/>
          <w:b/>
          <w:bCs/>
        </w:rPr>
        <w:t>.1 Research Design</w:t>
      </w:r>
    </w:p>
    <w:p w14:paraId="69098C78" w14:textId="77777777" w:rsidR="00B42F93" w:rsidRPr="00B42F93" w:rsidRDefault="00B42F93" w:rsidP="00B42F93">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This study adopted a qualitative phenomenological research design to investigate the lived experiences of Grade 6 </w:t>
      </w:r>
      <w:proofErr w:type="spellStart"/>
      <w:r w:rsidRPr="00B42F93">
        <w:rPr>
          <w:rFonts w:ascii="Arial" w:eastAsiaTheme="majorEastAsia" w:hAnsi="Arial" w:cs="Arial"/>
          <w:sz w:val="20"/>
          <w:szCs w:val="20"/>
          <w:lang w:eastAsia="en-PH"/>
        </w:rPr>
        <w:t>Araling</w:t>
      </w:r>
      <w:proofErr w:type="spellEnd"/>
      <w:r w:rsidRPr="00B42F93">
        <w:rPr>
          <w:rFonts w:ascii="Arial" w:eastAsiaTheme="majorEastAsia" w:hAnsi="Arial" w:cs="Arial"/>
          <w:sz w:val="20"/>
          <w:szCs w:val="20"/>
          <w:lang w:eastAsia="en-PH"/>
        </w:rPr>
        <w:t xml:space="preserve"> </w:t>
      </w:r>
      <w:proofErr w:type="spellStart"/>
      <w:r w:rsidRPr="00B42F93">
        <w:rPr>
          <w:rFonts w:ascii="Arial" w:eastAsiaTheme="majorEastAsia" w:hAnsi="Arial" w:cs="Arial"/>
          <w:sz w:val="20"/>
          <w:szCs w:val="20"/>
          <w:lang w:eastAsia="en-PH"/>
        </w:rPr>
        <w:t>Panlipunan</w:t>
      </w:r>
      <w:proofErr w:type="spellEnd"/>
      <w:r w:rsidRPr="00B42F93">
        <w:rPr>
          <w:rFonts w:ascii="Arial" w:eastAsia="Times New Roman" w:hAnsi="Arial" w:cs="Arial"/>
          <w:sz w:val="20"/>
          <w:szCs w:val="20"/>
          <w:lang w:eastAsia="en-PH"/>
        </w:rPr>
        <w:t xml:space="preserve"> teachers in integrating local historical resources into their instructional practices. Phenomenology was chosen because it allows researchers to examine the essence of human experience as it is consciously perceived, making it highly suitable for inquiries that seek to understand how teachers interpret, negotiate, and make meaning of their professional realities (Moustakas, 1994; van </w:t>
      </w:r>
      <w:proofErr w:type="spellStart"/>
      <w:r w:rsidRPr="00B42F93">
        <w:rPr>
          <w:rFonts w:ascii="Arial" w:eastAsia="Times New Roman" w:hAnsi="Arial" w:cs="Arial"/>
          <w:sz w:val="20"/>
          <w:szCs w:val="20"/>
          <w:lang w:eastAsia="en-PH"/>
        </w:rPr>
        <w:t>Manen</w:t>
      </w:r>
      <w:proofErr w:type="spellEnd"/>
      <w:r w:rsidRPr="00B42F93">
        <w:rPr>
          <w:rFonts w:ascii="Arial" w:eastAsia="Times New Roman" w:hAnsi="Arial" w:cs="Arial"/>
          <w:sz w:val="20"/>
          <w:szCs w:val="20"/>
          <w:lang w:eastAsia="en-PH"/>
        </w:rPr>
        <w:t>, 1990).</w:t>
      </w:r>
    </w:p>
    <w:p w14:paraId="2E5ED7F3" w14:textId="77777777" w:rsidR="00B42F93" w:rsidRPr="00B42F93" w:rsidRDefault="00B42F93" w:rsidP="00B42F93">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Grounded in </w:t>
      </w:r>
      <w:proofErr w:type="spellStart"/>
      <w:r w:rsidRPr="00B42F93">
        <w:rPr>
          <w:rFonts w:ascii="Arial" w:eastAsia="Times New Roman" w:hAnsi="Arial" w:cs="Arial"/>
          <w:sz w:val="20"/>
          <w:szCs w:val="20"/>
          <w:lang w:eastAsia="en-PH"/>
        </w:rPr>
        <w:t>Husserlian</w:t>
      </w:r>
      <w:proofErr w:type="spellEnd"/>
      <w:r w:rsidRPr="00B42F93">
        <w:rPr>
          <w:rFonts w:ascii="Arial" w:eastAsia="Times New Roman" w:hAnsi="Arial" w:cs="Arial"/>
          <w:sz w:val="20"/>
          <w:szCs w:val="20"/>
          <w:lang w:eastAsia="en-PH"/>
        </w:rPr>
        <w:t xml:space="preserve"> and Heideggerian traditions, phenomenology emphasizes the articulation of participants’ subjective experiences without imposing preconceived frameworks. In this study, it provided a rigorous means to explore teachers’ internal reflections on the availability, relevance, and pedagogical value of local historical materials, as well as the structural constraints that shape their everyday instructional decisions. By capturing these meaning structures, the approach enabled an in-depth understanding of how teachers encounter, utilize, and respond to localized historical resources within authentic educational settings.</w:t>
      </w:r>
    </w:p>
    <w:p w14:paraId="078F3E87" w14:textId="77777777" w:rsidR="00B42F93" w:rsidRPr="00B42F93" w:rsidRDefault="00B42F93" w:rsidP="00B42F93">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The design further allowed the researcher to analyze both individual narratives and shared thematic patterns across participants. Through rich, thick descriptions derived from direct accounts, phenomenology facilitated the identification of nuanced challenges such as limited resources, curriculum demands, and contextual pressures alongside positive experiences that support culturally grounded instruction. This methodological choice ensured that the findings remained anchored in teachers’ actual lived realities, providing insights that are not only descriptive but also transformative for educational practice, curriculum development, and heritage-based instruction.</w:t>
      </w:r>
    </w:p>
    <w:p w14:paraId="1D5E6BD4" w14:textId="7DD63C81" w:rsidR="00B42F93" w:rsidRPr="00B42F93" w:rsidRDefault="001A6981" w:rsidP="00B42F93">
      <w:pPr>
        <w:jc w:val="both"/>
        <w:rPr>
          <w:rFonts w:ascii="Arial" w:hAnsi="Arial" w:cs="Arial"/>
          <w:b/>
          <w:bCs/>
        </w:rPr>
      </w:pPr>
      <w:r w:rsidRPr="00E15255">
        <w:rPr>
          <w:rFonts w:ascii="Arial" w:hAnsi="Arial" w:cs="Arial"/>
          <w:b/>
          <w:bCs/>
        </w:rPr>
        <w:t>4</w:t>
      </w:r>
      <w:r w:rsidR="00B42F93" w:rsidRPr="00B42F93">
        <w:rPr>
          <w:rFonts w:ascii="Arial" w:hAnsi="Arial" w:cs="Arial"/>
          <w:b/>
          <w:bCs/>
        </w:rPr>
        <w:t>.2 Respondents</w:t>
      </w:r>
    </w:p>
    <w:p w14:paraId="4A5B72FD" w14:textId="77777777" w:rsidR="00B42F93" w:rsidRPr="00B42F93" w:rsidRDefault="00B42F93" w:rsidP="00B42F93">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lastRenderedPageBreak/>
        <w:t xml:space="preserve">The study involved fifteen (15) Grade 6 </w:t>
      </w:r>
      <w:proofErr w:type="spellStart"/>
      <w:r w:rsidRPr="00B42F93">
        <w:rPr>
          <w:rFonts w:ascii="Arial" w:eastAsiaTheme="majorEastAsia" w:hAnsi="Arial" w:cs="Arial"/>
          <w:sz w:val="20"/>
          <w:szCs w:val="20"/>
          <w:lang w:eastAsia="en-PH"/>
        </w:rPr>
        <w:t>Araling</w:t>
      </w:r>
      <w:proofErr w:type="spellEnd"/>
      <w:r w:rsidRPr="00B42F93">
        <w:rPr>
          <w:rFonts w:ascii="Arial" w:eastAsiaTheme="majorEastAsia" w:hAnsi="Arial" w:cs="Arial"/>
          <w:sz w:val="20"/>
          <w:szCs w:val="20"/>
          <w:lang w:eastAsia="en-PH"/>
        </w:rPr>
        <w:t xml:space="preserve"> </w:t>
      </w:r>
      <w:proofErr w:type="spellStart"/>
      <w:r w:rsidRPr="00B42F93">
        <w:rPr>
          <w:rFonts w:ascii="Arial" w:eastAsiaTheme="majorEastAsia" w:hAnsi="Arial" w:cs="Arial"/>
          <w:sz w:val="20"/>
          <w:szCs w:val="20"/>
          <w:lang w:eastAsia="en-PH"/>
        </w:rPr>
        <w:t>Panlipunan</w:t>
      </w:r>
      <w:proofErr w:type="spellEnd"/>
      <w:r w:rsidRPr="00B42F93">
        <w:rPr>
          <w:rFonts w:ascii="Arial" w:eastAsia="Times New Roman" w:hAnsi="Arial" w:cs="Arial"/>
          <w:sz w:val="20"/>
          <w:szCs w:val="20"/>
          <w:lang w:eastAsia="en-PH"/>
        </w:rPr>
        <w:t xml:space="preserve"> teachers from eight elementary schools in the </w:t>
      </w:r>
      <w:proofErr w:type="spellStart"/>
      <w:r w:rsidRPr="00B42F93">
        <w:rPr>
          <w:rFonts w:ascii="Arial" w:eastAsia="Times New Roman" w:hAnsi="Arial" w:cs="Arial"/>
          <w:sz w:val="20"/>
          <w:szCs w:val="20"/>
          <w:lang w:eastAsia="en-PH"/>
        </w:rPr>
        <w:t>Carcar</w:t>
      </w:r>
      <w:proofErr w:type="spellEnd"/>
      <w:r w:rsidRPr="00B42F93">
        <w:rPr>
          <w:rFonts w:ascii="Arial" w:eastAsia="Times New Roman" w:hAnsi="Arial" w:cs="Arial"/>
          <w:sz w:val="20"/>
          <w:szCs w:val="20"/>
          <w:lang w:eastAsia="en-PH"/>
        </w:rPr>
        <w:t xml:space="preserve"> City Division: Valencia ES, Tal-</w:t>
      </w:r>
      <w:proofErr w:type="spellStart"/>
      <w:r w:rsidRPr="00B42F93">
        <w:rPr>
          <w:rFonts w:ascii="Arial" w:eastAsia="Times New Roman" w:hAnsi="Arial" w:cs="Arial"/>
          <w:sz w:val="20"/>
          <w:szCs w:val="20"/>
          <w:lang w:eastAsia="en-PH"/>
        </w:rPr>
        <w:t>ut</w:t>
      </w:r>
      <w:proofErr w:type="spellEnd"/>
      <w:r w:rsidRPr="00B42F93">
        <w:rPr>
          <w:rFonts w:ascii="Arial" w:eastAsia="Times New Roman" w:hAnsi="Arial" w:cs="Arial"/>
          <w:sz w:val="20"/>
          <w:szCs w:val="20"/>
          <w:lang w:eastAsia="en-PH"/>
        </w:rPr>
        <w:t xml:space="preserve"> ES, Upland ES, </w:t>
      </w:r>
      <w:proofErr w:type="spellStart"/>
      <w:r w:rsidRPr="00B42F93">
        <w:rPr>
          <w:rFonts w:ascii="Arial" w:eastAsia="Times New Roman" w:hAnsi="Arial" w:cs="Arial"/>
          <w:sz w:val="20"/>
          <w:szCs w:val="20"/>
          <w:lang w:eastAsia="en-PH"/>
        </w:rPr>
        <w:t>Ocaña</w:t>
      </w:r>
      <w:proofErr w:type="spellEnd"/>
      <w:r w:rsidRPr="00B42F93">
        <w:rPr>
          <w:rFonts w:ascii="Arial" w:eastAsia="Times New Roman" w:hAnsi="Arial" w:cs="Arial"/>
          <w:sz w:val="20"/>
          <w:szCs w:val="20"/>
          <w:lang w:eastAsia="en-PH"/>
        </w:rPr>
        <w:t xml:space="preserve"> ES, Valladolid ES, </w:t>
      </w:r>
      <w:proofErr w:type="spellStart"/>
      <w:r w:rsidRPr="00B42F93">
        <w:rPr>
          <w:rFonts w:ascii="Arial" w:eastAsia="Times New Roman" w:hAnsi="Arial" w:cs="Arial"/>
          <w:sz w:val="20"/>
          <w:szCs w:val="20"/>
          <w:lang w:eastAsia="en-PH"/>
        </w:rPr>
        <w:t>Tuyom</w:t>
      </w:r>
      <w:proofErr w:type="spellEnd"/>
      <w:r w:rsidRPr="00B42F93">
        <w:rPr>
          <w:rFonts w:ascii="Arial" w:eastAsia="Times New Roman" w:hAnsi="Arial" w:cs="Arial"/>
          <w:sz w:val="20"/>
          <w:szCs w:val="20"/>
          <w:lang w:eastAsia="en-PH"/>
        </w:rPr>
        <w:t xml:space="preserve"> ES, </w:t>
      </w:r>
      <w:proofErr w:type="spellStart"/>
      <w:r w:rsidRPr="00B42F93">
        <w:rPr>
          <w:rFonts w:ascii="Arial" w:eastAsia="Times New Roman" w:hAnsi="Arial" w:cs="Arial"/>
          <w:sz w:val="20"/>
          <w:szCs w:val="20"/>
          <w:lang w:eastAsia="en-PH"/>
        </w:rPr>
        <w:t>Carcar</w:t>
      </w:r>
      <w:proofErr w:type="spellEnd"/>
      <w:r w:rsidRPr="00B42F93">
        <w:rPr>
          <w:rFonts w:ascii="Arial" w:eastAsia="Times New Roman" w:hAnsi="Arial" w:cs="Arial"/>
          <w:sz w:val="20"/>
          <w:szCs w:val="20"/>
          <w:lang w:eastAsia="en-PH"/>
        </w:rPr>
        <w:t xml:space="preserve"> Central ES, and </w:t>
      </w:r>
      <w:proofErr w:type="spellStart"/>
      <w:r w:rsidRPr="00B42F93">
        <w:rPr>
          <w:rFonts w:ascii="Arial" w:eastAsia="Times New Roman" w:hAnsi="Arial" w:cs="Arial"/>
          <w:sz w:val="20"/>
          <w:szCs w:val="20"/>
          <w:lang w:eastAsia="en-PH"/>
        </w:rPr>
        <w:t>Liburon</w:t>
      </w:r>
      <w:proofErr w:type="spellEnd"/>
      <w:r w:rsidRPr="00B42F93">
        <w:rPr>
          <w:rFonts w:ascii="Arial" w:eastAsia="Times New Roman" w:hAnsi="Arial" w:cs="Arial"/>
          <w:sz w:val="20"/>
          <w:szCs w:val="20"/>
          <w:lang w:eastAsia="en-PH"/>
        </w:rPr>
        <w:t xml:space="preserve"> ES. These schools represent a diverse mix of rural, lowland, and urban communities, each with distinct cultural and historical characteristics. This diversity provided a rich backdrop for examining how teachers integrate local historical resources, highlighting variations in community heritage, access to historical materials, and instructional practices.</w:t>
      </w:r>
    </w:p>
    <w:p w14:paraId="7B1812AC" w14:textId="57C565E1" w:rsidR="00B42F93" w:rsidRPr="00B42F93" w:rsidRDefault="00B42F93" w:rsidP="00E15255">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All participants had a minimum of one year of teaching AP and prior experience using local historical resources, with several teachers possessing multiple years of experience. Purposive sampling was employed to ensure that only educators with relevant exposure and firsthand experience were included. This approach enabled the study to capture authentic insights into teachers’ instructional strategies, challenges, and pedagogical reflections across diverse educational contexts.</w:t>
      </w:r>
    </w:p>
    <w:p w14:paraId="65915B79" w14:textId="7D99FEBF" w:rsidR="00B42F93" w:rsidRPr="00B42F93" w:rsidRDefault="001A6981" w:rsidP="00B42F93">
      <w:pPr>
        <w:jc w:val="both"/>
        <w:rPr>
          <w:rFonts w:ascii="Arial" w:hAnsi="Arial" w:cs="Arial"/>
          <w:b/>
          <w:bCs/>
        </w:rPr>
      </w:pPr>
      <w:r w:rsidRPr="00E15255">
        <w:rPr>
          <w:rFonts w:ascii="Arial" w:hAnsi="Arial" w:cs="Arial"/>
          <w:b/>
          <w:bCs/>
        </w:rPr>
        <w:t>4</w:t>
      </w:r>
      <w:r w:rsidR="00B42F93" w:rsidRPr="00B42F93">
        <w:rPr>
          <w:rFonts w:ascii="Arial" w:hAnsi="Arial" w:cs="Arial"/>
          <w:b/>
          <w:bCs/>
        </w:rPr>
        <w:t>.3 Data Collection and Analysis</w:t>
      </w:r>
    </w:p>
    <w:p w14:paraId="086D4731" w14:textId="4AE2608C" w:rsidR="00B42F93" w:rsidRPr="00B42F93" w:rsidRDefault="00B42F93" w:rsidP="00B42F93">
      <w:pPr>
        <w:jc w:val="both"/>
        <w:rPr>
          <w:rFonts w:ascii="Arial" w:hAnsi="Arial" w:cs="Arial"/>
          <w:sz w:val="20"/>
          <w:szCs w:val="20"/>
        </w:rPr>
      </w:pPr>
      <w:r w:rsidRPr="00B42F93">
        <w:rPr>
          <w:rFonts w:ascii="Arial" w:hAnsi="Arial" w:cs="Arial"/>
          <w:sz w:val="20"/>
          <w:szCs w:val="20"/>
        </w:rPr>
        <w:t xml:space="preserve">Data were gathered through semi-structured interviews using a validated interview guide designed to capture teachers’ perceptions, challenges, and instructional practices related to the use of local historical resources. The semi-structured format offered flexibility for participants to elaborate on their experiences while ensuring alignment with the study’s objectives. </w:t>
      </w:r>
      <w:proofErr w:type="spellStart"/>
      <w:r w:rsidRPr="00B42F93">
        <w:rPr>
          <w:rFonts w:ascii="Arial" w:hAnsi="Arial" w:cs="Arial"/>
          <w:sz w:val="20"/>
          <w:szCs w:val="20"/>
        </w:rPr>
        <w:t>Colaizzi’s</w:t>
      </w:r>
      <w:proofErr w:type="spellEnd"/>
      <w:r w:rsidRPr="00B42F93">
        <w:rPr>
          <w:rFonts w:ascii="Arial" w:hAnsi="Arial" w:cs="Arial"/>
          <w:sz w:val="20"/>
          <w:szCs w:val="20"/>
        </w:rPr>
        <w:t xml:space="preserve"> (1978) phenomenological method guided the data analysis, beginning with repeated reading of the interview transcripts to achieve full immersion in the data. Significant statements relevant to the phenomenon were extracted, and meanings were formulated from these statements. These meanings were then organized into thematic clusters, which served as the basis for constructing an exhaustive description of the teachers lived experiences. To ensure accuracy, the synthesized findings were returned to participants for validation, allowing them to confirm whether the interpretations faithfully represented their narratives. The rigor of the study was strengthened through several trustworthiness strategies. Credibility was established through member checking, enabling participants to verify the accuracy of interpretations. Dependability was supported by maintaining a detailed audit trail of research procedures and analytic decisions. Confirmability was reinforced through reflective journaling and researcher bracketing to minimize personal biases during interpretation. Transferability was achieved by providing thick, contextual descriptions of participants, school environments, and instructional realities, allowing readers to assess the relevance of the findings to similar educational contexts.</w:t>
      </w:r>
    </w:p>
    <w:p w14:paraId="6350D620" w14:textId="7439E6FB" w:rsidR="00B42F93" w:rsidRPr="00B42F93" w:rsidRDefault="001A6981" w:rsidP="00B42F93">
      <w:pPr>
        <w:jc w:val="both"/>
        <w:rPr>
          <w:rFonts w:ascii="Arial" w:hAnsi="Arial" w:cs="Arial"/>
          <w:b/>
          <w:bCs/>
        </w:rPr>
      </w:pPr>
      <w:r w:rsidRPr="00E15255">
        <w:rPr>
          <w:rFonts w:ascii="Arial" w:hAnsi="Arial" w:cs="Arial"/>
          <w:b/>
          <w:bCs/>
        </w:rPr>
        <w:t>5</w:t>
      </w:r>
      <w:r w:rsidR="00B42F93" w:rsidRPr="00B42F93">
        <w:rPr>
          <w:rFonts w:ascii="Arial" w:hAnsi="Arial" w:cs="Arial"/>
          <w:b/>
          <w:bCs/>
        </w:rPr>
        <w:t xml:space="preserve"> RESULTS AND DISCUSSION</w:t>
      </w:r>
    </w:p>
    <w:p w14:paraId="73B8E329" w14:textId="11F1B3D3" w:rsidR="00B86FBE" w:rsidRDefault="00B86FBE" w:rsidP="00B86FBE">
      <w:pPr>
        <w:spacing w:before="100" w:beforeAutospacing="1" w:after="100" w:afterAutospacing="1" w:line="240" w:lineRule="auto"/>
        <w:jc w:val="both"/>
        <w:outlineLvl w:val="1"/>
        <w:rPr>
          <w:rFonts w:ascii="Arial" w:hAnsi="Arial" w:cs="Arial"/>
          <w:sz w:val="20"/>
          <w:szCs w:val="20"/>
        </w:rPr>
      </w:pPr>
      <w:r w:rsidRPr="00B86FBE">
        <w:rPr>
          <w:rFonts w:ascii="Arial" w:hAnsi="Arial" w:cs="Arial"/>
          <w:sz w:val="20"/>
          <w:szCs w:val="20"/>
        </w:rPr>
        <w:t xml:space="preserve">This section presents the findings of the study derived from in-depth interviews with fifteen (15) Grade 6 </w:t>
      </w:r>
      <w:proofErr w:type="spellStart"/>
      <w:r w:rsidRPr="00B86FBE">
        <w:rPr>
          <w:rFonts w:ascii="Arial" w:hAnsi="Arial" w:cs="Arial"/>
          <w:sz w:val="20"/>
          <w:szCs w:val="20"/>
        </w:rPr>
        <w:t>Araling</w:t>
      </w:r>
      <w:proofErr w:type="spellEnd"/>
      <w:r w:rsidRPr="00B86FBE">
        <w:rPr>
          <w:rFonts w:ascii="Arial" w:hAnsi="Arial" w:cs="Arial"/>
          <w:sz w:val="20"/>
          <w:szCs w:val="20"/>
        </w:rPr>
        <w:t xml:space="preserve"> </w:t>
      </w:r>
      <w:proofErr w:type="spellStart"/>
      <w:r w:rsidRPr="00B86FBE">
        <w:rPr>
          <w:rFonts w:ascii="Arial" w:hAnsi="Arial" w:cs="Arial"/>
          <w:sz w:val="20"/>
          <w:szCs w:val="20"/>
        </w:rPr>
        <w:t>Panlipunan</w:t>
      </w:r>
      <w:proofErr w:type="spellEnd"/>
      <w:r w:rsidRPr="00B86FBE">
        <w:rPr>
          <w:rFonts w:ascii="Arial" w:hAnsi="Arial" w:cs="Arial"/>
          <w:sz w:val="20"/>
          <w:szCs w:val="20"/>
        </w:rPr>
        <w:t xml:space="preserve"> teachers in </w:t>
      </w:r>
      <w:proofErr w:type="spellStart"/>
      <w:r w:rsidRPr="00B86FBE">
        <w:rPr>
          <w:rFonts w:ascii="Arial" w:hAnsi="Arial" w:cs="Arial"/>
          <w:sz w:val="20"/>
          <w:szCs w:val="20"/>
        </w:rPr>
        <w:t>Carcar</w:t>
      </w:r>
      <w:proofErr w:type="spellEnd"/>
      <w:r w:rsidRPr="00B86FBE">
        <w:rPr>
          <w:rFonts w:ascii="Arial" w:hAnsi="Arial" w:cs="Arial"/>
          <w:sz w:val="20"/>
          <w:szCs w:val="20"/>
        </w:rPr>
        <w:t xml:space="preserve"> City. Following </w:t>
      </w:r>
      <w:proofErr w:type="spellStart"/>
      <w:r w:rsidRPr="00B86FBE">
        <w:rPr>
          <w:rFonts w:ascii="Arial" w:hAnsi="Arial" w:cs="Arial"/>
          <w:sz w:val="20"/>
          <w:szCs w:val="20"/>
        </w:rPr>
        <w:t>Colaizzi’s</w:t>
      </w:r>
      <w:proofErr w:type="spellEnd"/>
      <w:r w:rsidRPr="00B86FBE">
        <w:rPr>
          <w:rFonts w:ascii="Arial" w:hAnsi="Arial" w:cs="Arial"/>
          <w:sz w:val="20"/>
          <w:szCs w:val="20"/>
        </w:rPr>
        <w:t xml:space="preserve"> phenomenological method, significant statements were clustered into themes that reflect the shared lived experiences of the participants. To enhance clarity and readability, the emergent themes are summarized in tabular form and discussed in relation to existing literature and theoretical foundations.</w:t>
      </w:r>
    </w:p>
    <w:p w14:paraId="482105F1" w14:textId="01F66D37" w:rsidR="00B86FBE" w:rsidRPr="00B86FBE" w:rsidRDefault="00B86FBE" w:rsidP="00B86FBE">
      <w:pPr>
        <w:spacing w:before="100" w:beforeAutospacing="1" w:after="100" w:afterAutospacing="1" w:line="240" w:lineRule="auto"/>
        <w:jc w:val="center"/>
        <w:outlineLvl w:val="1"/>
        <w:rPr>
          <w:rFonts w:ascii="Arial" w:hAnsi="Arial" w:cs="Arial"/>
          <w:b/>
          <w:bCs/>
          <w:sz w:val="20"/>
          <w:szCs w:val="20"/>
        </w:rPr>
      </w:pPr>
      <w:r w:rsidRPr="00B86FBE">
        <w:rPr>
          <w:rFonts w:ascii="Arial" w:hAnsi="Arial" w:cs="Arial"/>
          <w:b/>
          <w:bCs/>
          <w:sz w:val="20"/>
          <w:szCs w:val="20"/>
        </w:rPr>
        <w:t xml:space="preserve">Table 1 Emergent Themes on the Lived Experiences of </w:t>
      </w:r>
      <w:proofErr w:type="spellStart"/>
      <w:r w:rsidRPr="00B86FBE">
        <w:rPr>
          <w:rFonts w:ascii="Arial" w:hAnsi="Arial" w:cs="Arial"/>
          <w:b/>
          <w:bCs/>
          <w:sz w:val="20"/>
          <w:szCs w:val="20"/>
        </w:rPr>
        <w:t>Araling</w:t>
      </w:r>
      <w:proofErr w:type="spellEnd"/>
      <w:r w:rsidRPr="00B86FBE">
        <w:rPr>
          <w:rFonts w:ascii="Arial" w:hAnsi="Arial" w:cs="Arial"/>
          <w:b/>
          <w:bCs/>
          <w:sz w:val="20"/>
          <w:szCs w:val="20"/>
        </w:rPr>
        <w:t xml:space="preserve"> </w:t>
      </w:r>
      <w:proofErr w:type="spellStart"/>
      <w:r w:rsidRPr="00B86FBE">
        <w:rPr>
          <w:rFonts w:ascii="Arial" w:hAnsi="Arial" w:cs="Arial"/>
          <w:b/>
          <w:bCs/>
          <w:sz w:val="20"/>
          <w:szCs w:val="20"/>
        </w:rPr>
        <w:t>Panlipunan</w:t>
      </w:r>
      <w:proofErr w:type="spellEnd"/>
      <w:r w:rsidRPr="00B86FBE">
        <w:rPr>
          <w:rFonts w:ascii="Arial" w:hAnsi="Arial" w:cs="Arial"/>
          <w:b/>
          <w:bCs/>
          <w:sz w:val="20"/>
          <w:szCs w:val="20"/>
        </w:rPr>
        <w:t xml:space="preserve"> Teachers in Using Local Historical Resources</w:t>
      </w:r>
    </w:p>
    <w:tbl>
      <w:tblPr>
        <w:tblStyle w:val="TableGrid"/>
        <w:tblW w:w="0" w:type="auto"/>
        <w:tblLook w:val="04A0" w:firstRow="1" w:lastRow="0" w:firstColumn="1" w:lastColumn="0" w:noHBand="0" w:noVBand="1"/>
      </w:tblPr>
      <w:tblGrid>
        <w:gridCol w:w="3116"/>
        <w:gridCol w:w="3117"/>
        <w:gridCol w:w="3117"/>
      </w:tblGrid>
      <w:tr w:rsidR="00B86FBE" w:rsidRPr="00B86FBE" w14:paraId="3CEBAED3" w14:textId="77777777" w:rsidTr="00B86FBE">
        <w:tc>
          <w:tcPr>
            <w:tcW w:w="3116" w:type="dxa"/>
          </w:tcPr>
          <w:p w14:paraId="1ECFF0EA" w14:textId="49B18DC0" w:rsidR="00B86FBE" w:rsidRPr="00C713E8" w:rsidRDefault="00B86FBE" w:rsidP="00B86FBE">
            <w:pPr>
              <w:spacing w:before="100" w:beforeAutospacing="1" w:after="100" w:afterAutospacing="1"/>
              <w:jc w:val="both"/>
              <w:outlineLvl w:val="1"/>
              <w:rPr>
                <w:rFonts w:ascii="Arial" w:hAnsi="Arial" w:cs="Arial"/>
                <w:b/>
                <w:bCs/>
                <w:sz w:val="20"/>
                <w:szCs w:val="20"/>
              </w:rPr>
            </w:pPr>
            <w:r w:rsidRPr="00C713E8">
              <w:rPr>
                <w:rFonts w:ascii="Arial" w:hAnsi="Arial" w:cs="Arial"/>
                <w:b/>
                <w:bCs/>
                <w:sz w:val="20"/>
                <w:szCs w:val="20"/>
              </w:rPr>
              <w:t>Theme No.</w:t>
            </w:r>
          </w:p>
        </w:tc>
        <w:tc>
          <w:tcPr>
            <w:tcW w:w="3117" w:type="dxa"/>
          </w:tcPr>
          <w:p w14:paraId="2A59F157" w14:textId="5CA929E9" w:rsidR="00B86FBE" w:rsidRPr="00C713E8" w:rsidRDefault="00B86FBE" w:rsidP="00B86FBE">
            <w:pPr>
              <w:spacing w:before="100" w:beforeAutospacing="1" w:after="100" w:afterAutospacing="1"/>
              <w:jc w:val="both"/>
              <w:outlineLvl w:val="1"/>
              <w:rPr>
                <w:rFonts w:ascii="Arial" w:hAnsi="Arial" w:cs="Arial"/>
                <w:b/>
                <w:bCs/>
                <w:sz w:val="20"/>
                <w:szCs w:val="20"/>
              </w:rPr>
            </w:pPr>
            <w:r w:rsidRPr="00C713E8">
              <w:rPr>
                <w:rFonts w:ascii="Arial" w:hAnsi="Arial" w:cs="Arial"/>
                <w:b/>
                <w:bCs/>
                <w:sz w:val="20"/>
                <w:szCs w:val="20"/>
              </w:rPr>
              <w:t>Major Theme</w:t>
            </w:r>
          </w:p>
        </w:tc>
        <w:tc>
          <w:tcPr>
            <w:tcW w:w="3117" w:type="dxa"/>
          </w:tcPr>
          <w:p w14:paraId="578C5026" w14:textId="1B4DA20C" w:rsidR="00B86FBE" w:rsidRPr="00C713E8" w:rsidRDefault="00B86FBE" w:rsidP="00B86FBE">
            <w:pPr>
              <w:spacing w:before="100" w:beforeAutospacing="1" w:after="100" w:afterAutospacing="1"/>
              <w:jc w:val="both"/>
              <w:outlineLvl w:val="1"/>
              <w:rPr>
                <w:rFonts w:ascii="Arial" w:hAnsi="Arial" w:cs="Arial"/>
                <w:b/>
                <w:bCs/>
                <w:sz w:val="20"/>
                <w:szCs w:val="20"/>
              </w:rPr>
            </w:pPr>
            <w:r w:rsidRPr="00C713E8">
              <w:rPr>
                <w:rFonts w:ascii="Arial" w:hAnsi="Arial" w:cs="Arial"/>
                <w:b/>
                <w:bCs/>
                <w:sz w:val="20"/>
                <w:szCs w:val="20"/>
              </w:rPr>
              <w:t>Description</w:t>
            </w:r>
          </w:p>
        </w:tc>
      </w:tr>
      <w:tr w:rsidR="00B86FBE" w:rsidRPr="00B86FBE" w14:paraId="084521DF" w14:textId="77777777" w:rsidTr="00B86FBE">
        <w:tc>
          <w:tcPr>
            <w:tcW w:w="3116" w:type="dxa"/>
          </w:tcPr>
          <w:p w14:paraId="389EB982" w14:textId="1FD8C056"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1</w:t>
            </w:r>
          </w:p>
        </w:tc>
        <w:tc>
          <w:tcPr>
            <w:tcW w:w="3117" w:type="dxa"/>
          </w:tcPr>
          <w:p w14:paraId="3C3F766F" w14:textId="4E13553F"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Increased Student Interest in Lessons</w:t>
            </w:r>
          </w:p>
        </w:tc>
        <w:tc>
          <w:tcPr>
            <w:tcW w:w="3117" w:type="dxa"/>
          </w:tcPr>
          <w:p w14:paraId="69AF61BB" w14:textId="2C8EAECA"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Enhanced learner motivation and engagement through localized content</w:t>
            </w:r>
          </w:p>
        </w:tc>
      </w:tr>
      <w:tr w:rsidR="00B86FBE" w:rsidRPr="00B86FBE" w14:paraId="7DCDAB6F" w14:textId="77777777" w:rsidTr="00B86FBE">
        <w:tc>
          <w:tcPr>
            <w:tcW w:w="3116" w:type="dxa"/>
          </w:tcPr>
          <w:p w14:paraId="5F3120CE" w14:textId="59575837"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2</w:t>
            </w:r>
          </w:p>
        </w:tc>
        <w:tc>
          <w:tcPr>
            <w:tcW w:w="3117" w:type="dxa"/>
          </w:tcPr>
          <w:p w14:paraId="7AC472E6" w14:textId="5963E649"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Enhanced Experiential Learning</w:t>
            </w:r>
          </w:p>
        </w:tc>
        <w:tc>
          <w:tcPr>
            <w:tcW w:w="3117" w:type="dxa"/>
          </w:tcPr>
          <w:p w14:paraId="5D78C941" w14:textId="072D9B12"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Learning through field exposure, storytelling, and community interaction</w:t>
            </w:r>
          </w:p>
        </w:tc>
      </w:tr>
      <w:tr w:rsidR="00B86FBE" w:rsidRPr="00B86FBE" w14:paraId="41D8CAFB" w14:textId="77777777" w:rsidTr="00B86FBE">
        <w:tc>
          <w:tcPr>
            <w:tcW w:w="3116" w:type="dxa"/>
          </w:tcPr>
          <w:p w14:paraId="5636C5F2" w14:textId="06E01FEF"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3</w:t>
            </w:r>
          </w:p>
        </w:tc>
        <w:tc>
          <w:tcPr>
            <w:tcW w:w="3117" w:type="dxa"/>
          </w:tcPr>
          <w:p w14:paraId="0E54C23D" w14:textId="7577D1EB"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Promotion of Cultural Heritage</w:t>
            </w:r>
          </w:p>
        </w:tc>
        <w:tc>
          <w:tcPr>
            <w:tcW w:w="3117" w:type="dxa"/>
          </w:tcPr>
          <w:p w14:paraId="64AC5229" w14:textId="30625AF2"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Strengthening cultural identity and appreciation of local history</w:t>
            </w:r>
          </w:p>
        </w:tc>
      </w:tr>
      <w:tr w:rsidR="00B86FBE" w:rsidRPr="00B86FBE" w14:paraId="776D1166" w14:textId="77777777" w:rsidTr="00B86FBE">
        <w:tc>
          <w:tcPr>
            <w:tcW w:w="3116" w:type="dxa"/>
          </w:tcPr>
          <w:p w14:paraId="34EFE217" w14:textId="5F35C127"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lastRenderedPageBreak/>
              <w:t>4</w:t>
            </w:r>
          </w:p>
        </w:tc>
        <w:tc>
          <w:tcPr>
            <w:tcW w:w="3117" w:type="dxa"/>
          </w:tcPr>
          <w:p w14:paraId="71C15D33" w14:textId="0919376C"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Development of 21st-Century Skills</w:t>
            </w:r>
          </w:p>
        </w:tc>
        <w:tc>
          <w:tcPr>
            <w:tcW w:w="3117" w:type="dxa"/>
          </w:tcPr>
          <w:p w14:paraId="22216D5B" w14:textId="41AC240B"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Improvement of critical thinking, collaboration, and communication</w:t>
            </w:r>
          </w:p>
        </w:tc>
      </w:tr>
      <w:tr w:rsidR="00B86FBE" w:rsidRPr="00B86FBE" w14:paraId="12CD131E" w14:textId="77777777" w:rsidTr="00B86FBE">
        <w:tc>
          <w:tcPr>
            <w:tcW w:w="3116" w:type="dxa"/>
          </w:tcPr>
          <w:p w14:paraId="2E4171FD" w14:textId="2C3FF140"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5</w:t>
            </w:r>
          </w:p>
        </w:tc>
        <w:tc>
          <w:tcPr>
            <w:tcW w:w="3117" w:type="dxa"/>
          </w:tcPr>
          <w:p w14:paraId="1FBEBB2C" w14:textId="4AF3ABF6"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 xml:space="preserve">Negative Attitudes Toward </w:t>
            </w:r>
            <w:proofErr w:type="spellStart"/>
            <w:r w:rsidRPr="00B86FBE">
              <w:rPr>
                <w:rFonts w:ascii="Arial" w:hAnsi="Arial" w:cs="Arial"/>
                <w:sz w:val="20"/>
                <w:szCs w:val="20"/>
              </w:rPr>
              <w:t>Araling</w:t>
            </w:r>
            <w:proofErr w:type="spellEnd"/>
            <w:r w:rsidRPr="00B86FBE">
              <w:rPr>
                <w:rFonts w:ascii="Arial" w:hAnsi="Arial" w:cs="Arial"/>
                <w:sz w:val="20"/>
                <w:szCs w:val="20"/>
              </w:rPr>
              <w:t xml:space="preserve"> </w:t>
            </w:r>
            <w:proofErr w:type="spellStart"/>
            <w:r w:rsidRPr="00B86FBE">
              <w:rPr>
                <w:rFonts w:ascii="Arial" w:hAnsi="Arial" w:cs="Arial"/>
                <w:sz w:val="20"/>
                <w:szCs w:val="20"/>
              </w:rPr>
              <w:t>Panlipunan</w:t>
            </w:r>
            <w:proofErr w:type="spellEnd"/>
          </w:p>
        </w:tc>
        <w:tc>
          <w:tcPr>
            <w:tcW w:w="3117" w:type="dxa"/>
          </w:tcPr>
          <w:p w14:paraId="731F4CAA" w14:textId="3D480588"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Learner disengagement when instruction lacks contextualization</w:t>
            </w:r>
          </w:p>
        </w:tc>
      </w:tr>
      <w:tr w:rsidR="00B86FBE" w:rsidRPr="00B86FBE" w14:paraId="270D2EA2" w14:textId="77777777" w:rsidTr="00B86FBE">
        <w:tc>
          <w:tcPr>
            <w:tcW w:w="3116" w:type="dxa"/>
          </w:tcPr>
          <w:p w14:paraId="4C5DDE4A" w14:textId="12392F63"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6</w:t>
            </w:r>
          </w:p>
        </w:tc>
        <w:tc>
          <w:tcPr>
            <w:tcW w:w="3117" w:type="dxa"/>
          </w:tcPr>
          <w:p w14:paraId="48259DEA" w14:textId="78FEDD0F"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Limited Local Historical Resources</w:t>
            </w:r>
          </w:p>
        </w:tc>
        <w:tc>
          <w:tcPr>
            <w:tcW w:w="3117" w:type="dxa"/>
          </w:tcPr>
          <w:p w14:paraId="6627FC76" w14:textId="40BD3B3D"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Scarcity of documented, accessible, and age-appropriate materials</w:t>
            </w:r>
          </w:p>
        </w:tc>
      </w:tr>
      <w:tr w:rsidR="00B86FBE" w:rsidRPr="00B86FBE" w14:paraId="621672A6" w14:textId="77777777" w:rsidTr="00B86FBE">
        <w:tc>
          <w:tcPr>
            <w:tcW w:w="3116" w:type="dxa"/>
          </w:tcPr>
          <w:p w14:paraId="23DA1F24" w14:textId="36DB9DB7"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7</w:t>
            </w:r>
          </w:p>
        </w:tc>
        <w:tc>
          <w:tcPr>
            <w:tcW w:w="3117" w:type="dxa"/>
          </w:tcPr>
          <w:p w14:paraId="01E97A34" w14:textId="224CD312"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Unreliable Historical Accounts</w:t>
            </w:r>
          </w:p>
        </w:tc>
        <w:tc>
          <w:tcPr>
            <w:tcW w:w="3117" w:type="dxa"/>
          </w:tcPr>
          <w:p w14:paraId="7501D35C" w14:textId="43D1A5DF"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Difficulty verifying accuracy of oral and undocumented sources</w:t>
            </w:r>
          </w:p>
        </w:tc>
      </w:tr>
      <w:tr w:rsidR="00B86FBE" w:rsidRPr="00B86FBE" w14:paraId="6CC55D5E" w14:textId="77777777" w:rsidTr="00B86FBE">
        <w:tc>
          <w:tcPr>
            <w:tcW w:w="3116" w:type="dxa"/>
          </w:tcPr>
          <w:p w14:paraId="14DECB3A" w14:textId="6A9BC220"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8</w:t>
            </w:r>
          </w:p>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tblGrid>
            <w:tr w:rsidR="00B86FBE" w:rsidRPr="00B86FBE" w14:paraId="78B2FAC0" w14:textId="77777777">
              <w:trPr>
                <w:tblCellSpacing w:w="15" w:type="dxa"/>
              </w:trPr>
              <w:tc>
                <w:tcPr>
                  <w:tcW w:w="0" w:type="auto"/>
                  <w:vAlign w:val="center"/>
                  <w:hideMark/>
                </w:tcPr>
                <w:p w14:paraId="6F610969" w14:textId="77777777" w:rsidR="00B86FBE" w:rsidRPr="00B86FBE" w:rsidRDefault="00B86FBE" w:rsidP="00B86FBE">
                  <w:pPr>
                    <w:spacing w:before="100" w:beforeAutospacing="1" w:after="100" w:afterAutospacing="1" w:line="240" w:lineRule="auto"/>
                    <w:jc w:val="both"/>
                    <w:outlineLvl w:val="1"/>
                    <w:rPr>
                      <w:rFonts w:ascii="Arial" w:hAnsi="Arial" w:cs="Arial"/>
                      <w:sz w:val="20"/>
                      <w:szCs w:val="20"/>
                    </w:rPr>
                  </w:pPr>
                  <w:r w:rsidRPr="00B86FBE">
                    <w:rPr>
                      <w:rFonts w:ascii="Arial" w:hAnsi="Arial" w:cs="Arial"/>
                      <w:sz w:val="20"/>
                      <w:szCs w:val="20"/>
                    </w:rPr>
                    <w:t>Teachers’ Aspirations for Improvement</w:t>
                  </w:r>
                </w:p>
              </w:tc>
            </w:tr>
          </w:tbl>
          <w:p w14:paraId="054A9077" w14:textId="77777777" w:rsidR="00B86FBE" w:rsidRPr="00B86FBE" w:rsidRDefault="00B86FBE" w:rsidP="00B86FBE">
            <w:pPr>
              <w:spacing w:before="100" w:beforeAutospacing="1" w:after="100" w:afterAutospacing="1"/>
              <w:jc w:val="both"/>
              <w:outlineLvl w:val="1"/>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86FBE" w:rsidRPr="00B86FBE" w14:paraId="1F228242" w14:textId="77777777">
              <w:trPr>
                <w:tblCellSpacing w:w="15" w:type="dxa"/>
              </w:trPr>
              <w:tc>
                <w:tcPr>
                  <w:tcW w:w="0" w:type="auto"/>
                  <w:vAlign w:val="center"/>
                  <w:hideMark/>
                </w:tcPr>
                <w:p w14:paraId="1894CA53" w14:textId="77777777" w:rsidR="00B86FBE" w:rsidRPr="00B86FBE" w:rsidRDefault="00B86FBE" w:rsidP="00B86FBE">
                  <w:pPr>
                    <w:spacing w:before="100" w:beforeAutospacing="1" w:after="100" w:afterAutospacing="1" w:line="240" w:lineRule="auto"/>
                    <w:jc w:val="both"/>
                    <w:outlineLvl w:val="1"/>
                    <w:rPr>
                      <w:rFonts w:ascii="Arial" w:hAnsi="Arial" w:cs="Arial"/>
                      <w:sz w:val="20"/>
                      <w:szCs w:val="20"/>
                    </w:rPr>
                  </w:pPr>
                </w:p>
              </w:tc>
            </w:tr>
          </w:tbl>
          <w:p w14:paraId="42273707" w14:textId="77777777" w:rsidR="00B86FBE" w:rsidRPr="00B86FBE" w:rsidRDefault="00B86FBE" w:rsidP="00B86FBE">
            <w:pPr>
              <w:spacing w:before="100" w:beforeAutospacing="1" w:after="100" w:afterAutospacing="1"/>
              <w:jc w:val="both"/>
              <w:outlineLvl w:val="1"/>
              <w:rPr>
                <w:rFonts w:ascii="Arial" w:hAnsi="Arial" w:cs="Arial"/>
                <w:sz w:val="20"/>
                <w:szCs w:val="20"/>
              </w:rPr>
            </w:pPr>
          </w:p>
        </w:tc>
        <w:tc>
          <w:tcPr>
            <w:tcW w:w="3117" w:type="dxa"/>
          </w:tcPr>
          <w:p w14:paraId="7576E1E7" w14:textId="362F6278"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Desire for training, archives, and institutional support</w:t>
            </w:r>
          </w:p>
        </w:tc>
      </w:tr>
    </w:tbl>
    <w:p w14:paraId="5F756BA0" w14:textId="07F3977B" w:rsidR="00B86FBE" w:rsidRPr="00B86FBE" w:rsidRDefault="00B86FBE" w:rsidP="00B86FBE">
      <w:pPr>
        <w:spacing w:before="100" w:beforeAutospacing="1" w:after="100" w:afterAutospacing="1" w:line="240" w:lineRule="auto"/>
        <w:jc w:val="both"/>
        <w:outlineLvl w:val="1"/>
        <w:rPr>
          <w:rFonts w:ascii="Arial" w:hAnsi="Arial" w:cs="Arial"/>
          <w:sz w:val="20"/>
          <w:szCs w:val="20"/>
        </w:rPr>
      </w:pPr>
    </w:p>
    <w:p w14:paraId="63EB61D6" w14:textId="287A37BC" w:rsidR="00B42F93" w:rsidRPr="00B86FBE" w:rsidRDefault="001A6981" w:rsidP="00B42F93">
      <w:pPr>
        <w:spacing w:before="100" w:beforeAutospacing="1" w:after="100" w:afterAutospacing="1" w:line="240" w:lineRule="auto"/>
        <w:outlineLvl w:val="1"/>
        <w:rPr>
          <w:rFonts w:ascii="Arial" w:eastAsia="Times New Roman" w:hAnsi="Arial" w:cs="Arial"/>
          <w:b/>
          <w:bCs/>
          <w:sz w:val="20"/>
          <w:szCs w:val="20"/>
          <w:lang w:eastAsia="en-PH"/>
        </w:rPr>
      </w:pPr>
      <w:r w:rsidRPr="00B86FBE">
        <w:rPr>
          <w:rFonts w:ascii="Arial" w:eastAsia="Times New Roman" w:hAnsi="Arial" w:cs="Arial"/>
          <w:b/>
          <w:bCs/>
          <w:sz w:val="20"/>
          <w:szCs w:val="20"/>
          <w:lang w:eastAsia="en-PH"/>
        </w:rPr>
        <w:t>5</w:t>
      </w:r>
      <w:r w:rsidR="00B42F93" w:rsidRPr="00B86FBE">
        <w:rPr>
          <w:rFonts w:ascii="Arial" w:eastAsia="Times New Roman" w:hAnsi="Arial" w:cs="Arial"/>
          <w:b/>
          <w:bCs/>
          <w:sz w:val="20"/>
          <w:szCs w:val="20"/>
          <w:lang w:eastAsia="en-PH"/>
        </w:rPr>
        <w:t>.1 Theme 1: Increased Student Interest in Lessons</w:t>
      </w:r>
    </w:p>
    <w:p w14:paraId="5AF78A9E" w14:textId="77777777" w:rsidR="00B86FBE" w:rsidRDefault="00B86FBE" w:rsidP="00B86FBE">
      <w:pPr>
        <w:pStyle w:val="NormalWeb"/>
        <w:ind w:firstLine="720"/>
        <w:jc w:val="both"/>
        <w:rPr>
          <w:rFonts w:ascii="Arial" w:hAnsi="Arial" w:cs="Arial"/>
          <w:sz w:val="20"/>
          <w:szCs w:val="20"/>
        </w:rPr>
      </w:pPr>
      <w:r w:rsidRPr="00B86FBE">
        <w:rPr>
          <w:rFonts w:ascii="Arial" w:hAnsi="Arial" w:cs="Arial"/>
          <w:sz w:val="20"/>
          <w:szCs w:val="20"/>
        </w:rPr>
        <w:t xml:space="preserve">Teachers consistently reported that integrating local historical resources significantly increased students’ interest and participation in </w:t>
      </w:r>
      <w:proofErr w:type="spellStart"/>
      <w:r w:rsidRPr="00B86FBE">
        <w:rPr>
          <w:rFonts w:ascii="Arial" w:hAnsi="Arial" w:cs="Arial"/>
          <w:sz w:val="20"/>
          <w:szCs w:val="20"/>
        </w:rPr>
        <w:t>Araling</w:t>
      </w:r>
      <w:proofErr w:type="spellEnd"/>
      <w:r w:rsidRPr="00B86FBE">
        <w:rPr>
          <w:rFonts w:ascii="Arial" w:hAnsi="Arial" w:cs="Arial"/>
          <w:sz w:val="20"/>
          <w:szCs w:val="20"/>
        </w:rPr>
        <w:t xml:space="preserve"> </w:t>
      </w:r>
      <w:proofErr w:type="spellStart"/>
      <w:r w:rsidRPr="00B86FBE">
        <w:rPr>
          <w:rFonts w:ascii="Arial" w:hAnsi="Arial" w:cs="Arial"/>
          <w:sz w:val="20"/>
          <w:szCs w:val="20"/>
        </w:rPr>
        <w:t>Panlipunan</w:t>
      </w:r>
      <w:proofErr w:type="spellEnd"/>
      <w:r w:rsidRPr="00B86FBE">
        <w:rPr>
          <w:rFonts w:ascii="Arial" w:hAnsi="Arial" w:cs="Arial"/>
          <w:sz w:val="20"/>
          <w:szCs w:val="20"/>
        </w:rPr>
        <w:t xml:space="preserve"> lessons. When lessons referenced familiar landmarks, local heroes, and community narratives, learners became more attentive, curious, and willing to engage in classroom discussions. Teachers observed that students asked more questions and demonstrated excitement when historical topics were connected to their own locality.</w:t>
      </w:r>
    </w:p>
    <w:p w14:paraId="0D49405B" w14:textId="1F4F98A4" w:rsidR="00CD6EB9" w:rsidRPr="00B86FBE" w:rsidRDefault="00CD6EB9" w:rsidP="00B86FBE">
      <w:pPr>
        <w:pStyle w:val="NormalWeb"/>
        <w:ind w:firstLine="720"/>
        <w:jc w:val="both"/>
        <w:rPr>
          <w:rFonts w:ascii="Arial" w:hAnsi="Arial" w:cs="Arial"/>
          <w:sz w:val="20"/>
          <w:szCs w:val="20"/>
        </w:rPr>
      </w:pPr>
      <w:r w:rsidRPr="00CD6EB9">
        <w:rPr>
          <w:rFonts w:ascii="Arial" w:hAnsi="Arial" w:cs="Arial"/>
          <w:sz w:val="20"/>
          <w:szCs w:val="20"/>
        </w:rPr>
        <w:t xml:space="preserve">One participant shared, </w:t>
      </w:r>
      <w:r w:rsidRPr="00CD6EB9">
        <w:rPr>
          <w:rFonts w:ascii="Arial" w:hAnsi="Arial" w:cs="Arial"/>
          <w:i/>
          <w:iCs/>
          <w:sz w:val="20"/>
          <w:szCs w:val="20"/>
        </w:rPr>
        <w:t xml:space="preserve">“When I relate the lesson to places and stories here in </w:t>
      </w:r>
      <w:proofErr w:type="spellStart"/>
      <w:r w:rsidRPr="00CD6EB9">
        <w:rPr>
          <w:rFonts w:ascii="Arial" w:hAnsi="Arial" w:cs="Arial"/>
          <w:i/>
          <w:iCs/>
          <w:sz w:val="20"/>
          <w:szCs w:val="20"/>
        </w:rPr>
        <w:t>Carcar</w:t>
      </w:r>
      <w:proofErr w:type="spellEnd"/>
      <w:r w:rsidRPr="00CD6EB9">
        <w:rPr>
          <w:rFonts w:ascii="Arial" w:hAnsi="Arial" w:cs="Arial"/>
          <w:i/>
          <w:iCs/>
          <w:sz w:val="20"/>
          <w:szCs w:val="20"/>
        </w:rPr>
        <w:t>, the pupils become more attentive because they recognize them as part of their own community”</w:t>
      </w:r>
      <w:r w:rsidRPr="00CD6EB9">
        <w:rPr>
          <w:rFonts w:ascii="Arial" w:hAnsi="Arial" w:cs="Arial"/>
          <w:sz w:val="20"/>
          <w:szCs w:val="20"/>
        </w:rPr>
        <w:t xml:space="preserve"> (P4).</w:t>
      </w:r>
      <w:r w:rsidRPr="00CD6EB9">
        <w:rPr>
          <w:rFonts w:ascii="Arial" w:hAnsi="Arial" w:cs="Arial"/>
          <w:sz w:val="20"/>
          <w:szCs w:val="20"/>
        </w:rPr>
        <w:br/>
        <w:t xml:space="preserve">Another teacher noted, </w:t>
      </w:r>
      <w:r w:rsidRPr="00CD6EB9">
        <w:rPr>
          <w:rFonts w:ascii="Arial" w:hAnsi="Arial" w:cs="Arial"/>
          <w:i/>
          <w:iCs/>
          <w:sz w:val="20"/>
          <w:szCs w:val="20"/>
        </w:rPr>
        <w:t>“My learners participate more actively when they hear stories about our local heroes instead of just reading from the textbook”</w:t>
      </w:r>
      <w:r w:rsidRPr="00CD6EB9">
        <w:rPr>
          <w:rFonts w:ascii="Arial" w:hAnsi="Arial" w:cs="Arial"/>
          <w:sz w:val="20"/>
          <w:szCs w:val="20"/>
        </w:rPr>
        <w:t xml:space="preserve"> (P7).</w:t>
      </w:r>
    </w:p>
    <w:p w14:paraId="02234D56" w14:textId="675E61F4" w:rsidR="00B86FBE" w:rsidRPr="00B86FBE" w:rsidRDefault="00B86FBE" w:rsidP="00B86FBE">
      <w:pPr>
        <w:pStyle w:val="NormalWeb"/>
        <w:jc w:val="both"/>
        <w:rPr>
          <w:rFonts w:ascii="Arial" w:hAnsi="Arial" w:cs="Arial"/>
          <w:sz w:val="20"/>
          <w:szCs w:val="20"/>
        </w:rPr>
      </w:pPr>
      <w:r w:rsidRPr="00B86FBE">
        <w:rPr>
          <w:rFonts w:ascii="Arial" w:hAnsi="Arial" w:cs="Arial"/>
          <w:sz w:val="20"/>
          <w:szCs w:val="20"/>
        </w:rPr>
        <w:t xml:space="preserve">This finding supports </w:t>
      </w:r>
      <w:proofErr w:type="spellStart"/>
      <w:r w:rsidRPr="00B86FBE">
        <w:rPr>
          <w:rFonts w:ascii="Arial" w:hAnsi="Arial" w:cs="Arial"/>
          <w:sz w:val="20"/>
          <w:szCs w:val="20"/>
        </w:rPr>
        <w:t>Serafico</w:t>
      </w:r>
      <w:proofErr w:type="spellEnd"/>
      <w:r w:rsidRPr="00B86FBE">
        <w:rPr>
          <w:rFonts w:ascii="Arial" w:hAnsi="Arial" w:cs="Arial"/>
          <w:sz w:val="20"/>
          <w:szCs w:val="20"/>
        </w:rPr>
        <w:t xml:space="preserve">-Reyes (2019), who emphasized that contextualized instruction strengthens learner engagement by grounding abstract historical concepts in </w:t>
      </w:r>
      <w:r w:rsidR="00C713E8" w:rsidRPr="00B86FBE">
        <w:rPr>
          <w:rFonts w:ascii="Arial" w:hAnsi="Arial" w:cs="Arial"/>
          <w:sz w:val="20"/>
          <w:szCs w:val="20"/>
        </w:rPr>
        <w:t>students</w:t>
      </w:r>
      <w:r w:rsidRPr="00B86FBE">
        <w:rPr>
          <w:rFonts w:ascii="Arial" w:hAnsi="Arial" w:cs="Arial"/>
          <w:sz w:val="20"/>
          <w:szCs w:val="20"/>
        </w:rPr>
        <w:t xml:space="preserve"> lived realities. Similarly, Dewey’s (1938) experiential learning theory explains that learning becomes meaningful when it is rooted in authentic experiences. Local history thus served as an effective pedagogical entry point for making </w:t>
      </w:r>
      <w:proofErr w:type="spellStart"/>
      <w:r w:rsidRPr="00B86FBE">
        <w:rPr>
          <w:rFonts w:ascii="Arial" w:hAnsi="Arial" w:cs="Arial"/>
          <w:sz w:val="20"/>
          <w:szCs w:val="20"/>
        </w:rPr>
        <w:t>Araling</w:t>
      </w:r>
      <w:proofErr w:type="spellEnd"/>
      <w:r w:rsidRPr="00B86FBE">
        <w:rPr>
          <w:rFonts w:ascii="Arial" w:hAnsi="Arial" w:cs="Arial"/>
          <w:sz w:val="20"/>
          <w:szCs w:val="20"/>
        </w:rPr>
        <w:t xml:space="preserve"> </w:t>
      </w:r>
      <w:proofErr w:type="spellStart"/>
      <w:r w:rsidRPr="00B86FBE">
        <w:rPr>
          <w:rFonts w:ascii="Arial" w:hAnsi="Arial" w:cs="Arial"/>
          <w:sz w:val="20"/>
          <w:szCs w:val="20"/>
        </w:rPr>
        <w:t>Panlipunan</w:t>
      </w:r>
      <w:proofErr w:type="spellEnd"/>
      <w:r w:rsidRPr="00B86FBE">
        <w:rPr>
          <w:rFonts w:ascii="Arial" w:hAnsi="Arial" w:cs="Arial"/>
          <w:sz w:val="20"/>
          <w:szCs w:val="20"/>
        </w:rPr>
        <w:t xml:space="preserve"> more relatable and learner-centered.</w:t>
      </w:r>
    </w:p>
    <w:p w14:paraId="42A820ED" w14:textId="70E76EBA" w:rsidR="00B42F93" w:rsidRDefault="001A6981" w:rsidP="00B42F93">
      <w:pPr>
        <w:spacing w:before="100" w:beforeAutospacing="1" w:after="100" w:afterAutospacing="1" w:line="240" w:lineRule="auto"/>
        <w:outlineLvl w:val="1"/>
        <w:rPr>
          <w:rFonts w:ascii="Arial" w:eastAsia="Times New Roman" w:hAnsi="Arial" w:cs="Arial"/>
          <w:b/>
          <w:bCs/>
          <w:sz w:val="20"/>
          <w:szCs w:val="20"/>
          <w:lang w:eastAsia="en-PH"/>
        </w:rPr>
      </w:pPr>
      <w:r w:rsidRPr="00B86FBE">
        <w:rPr>
          <w:rFonts w:ascii="Arial" w:eastAsia="Times New Roman" w:hAnsi="Arial" w:cs="Arial"/>
          <w:b/>
          <w:bCs/>
          <w:sz w:val="20"/>
          <w:szCs w:val="20"/>
          <w:lang w:eastAsia="en-PH"/>
        </w:rPr>
        <w:t>5</w:t>
      </w:r>
      <w:r w:rsidR="00B42F93" w:rsidRPr="00B86FBE">
        <w:rPr>
          <w:rFonts w:ascii="Arial" w:eastAsia="Times New Roman" w:hAnsi="Arial" w:cs="Arial"/>
          <w:b/>
          <w:bCs/>
          <w:sz w:val="20"/>
          <w:szCs w:val="20"/>
          <w:lang w:eastAsia="en-PH"/>
        </w:rPr>
        <w:t>.2 Theme 2: Enhanced Experiential Learning</w:t>
      </w:r>
    </w:p>
    <w:p w14:paraId="6D133E22" w14:textId="77777777" w:rsidR="00CD6EB9" w:rsidRDefault="00CD6EB9" w:rsidP="00CD6EB9">
      <w:pPr>
        <w:spacing w:before="100" w:beforeAutospacing="1" w:after="100" w:afterAutospacing="1" w:line="240" w:lineRule="auto"/>
        <w:outlineLvl w:val="1"/>
        <w:rPr>
          <w:rFonts w:ascii="Arial" w:eastAsia="Times New Roman" w:hAnsi="Arial" w:cs="Arial"/>
          <w:sz w:val="20"/>
          <w:szCs w:val="20"/>
          <w:lang w:eastAsia="en-PH"/>
        </w:rPr>
      </w:pPr>
      <w:r w:rsidRPr="00CD6EB9">
        <w:rPr>
          <w:rFonts w:ascii="Arial" w:eastAsia="Times New Roman" w:hAnsi="Arial" w:cs="Arial"/>
          <w:sz w:val="20"/>
          <w:szCs w:val="20"/>
          <w:lang w:eastAsia="en-PH"/>
        </w:rPr>
        <w:t xml:space="preserve">A teacher explained, </w:t>
      </w:r>
      <w:r w:rsidRPr="00CD6EB9">
        <w:rPr>
          <w:rFonts w:ascii="Arial" w:eastAsia="Times New Roman" w:hAnsi="Arial" w:cs="Arial"/>
          <w:i/>
          <w:iCs/>
          <w:sz w:val="20"/>
          <w:szCs w:val="20"/>
          <w:lang w:eastAsia="en-PH"/>
        </w:rPr>
        <w:t>“Interviewing elders and visiting heritage sites helped my students understand history better because they experienced it firsthand”</w:t>
      </w:r>
      <w:r w:rsidRPr="00CD6EB9">
        <w:rPr>
          <w:rFonts w:ascii="Arial" w:eastAsia="Times New Roman" w:hAnsi="Arial" w:cs="Arial"/>
          <w:sz w:val="20"/>
          <w:szCs w:val="20"/>
          <w:lang w:eastAsia="en-PH"/>
        </w:rPr>
        <w:t xml:space="preserve"> (P2).</w:t>
      </w:r>
      <w:r w:rsidRPr="00CD6EB9">
        <w:rPr>
          <w:rFonts w:ascii="Arial" w:eastAsia="Times New Roman" w:hAnsi="Arial" w:cs="Arial"/>
          <w:sz w:val="20"/>
          <w:szCs w:val="20"/>
          <w:lang w:eastAsia="en-PH"/>
        </w:rPr>
        <w:br/>
        <w:t xml:space="preserve">Similarly, one participant stated, </w:t>
      </w:r>
      <w:r w:rsidRPr="00CD6EB9">
        <w:rPr>
          <w:rFonts w:ascii="Arial" w:eastAsia="Times New Roman" w:hAnsi="Arial" w:cs="Arial"/>
          <w:i/>
          <w:iCs/>
          <w:sz w:val="20"/>
          <w:szCs w:val="20"/>
          <w:lang w:eastAsia="en-PH"/>
        </w:rPr>
        <w:t>“Learning became meaningful when students were able to see and touch real artifacts from our community”</w:t>
      </w:r>
      <w:r w:rsidRPr="00CD6EB9">
        <w:rPr>
          <w:rFonts w:ascii="Arial" w:eastAsia="Times New Roman" w:hAnsi="Arial" w:cs="Arial"/>
          <w:sz w:val="20"/>
          <w:szCs w:val="20"/>
          <w:lang w:eastAsia="en-PH"/>
        </w:rPr>
        <w:t xml:space="preserve"> (P10).</w:t>
      </w:r>
    </w:p>
    <w:p w14:paraId="38886B45" w14:textId="3E80C506" w:rsidR="00B86FBE" w:rsidRPr="00CD6EB9" w:rsidRDefault="00B86FBE" w:rsidP="00CD6EB9">
      <w:pPr>
        <w:spacing w:before="100" w:beforeAutospacing="1" w:after="100" w:afterAutospacing="1" w:line="240" w:lineRule="auto"/>
        <w:outlineLvl w:val="1"/>
        <w:rPr>
          <w:rFonts w:ascii="Arial" w:eastAsia="Times New Roman" w:hAnsi="Arial" w:cs="Arial"/>
          <w:sz w:val="20"/>
          <w:szCs w:val="20"/>
          <w:lang w:eastAsia="en-PH"/>
        </w:rPr>
      </w:pPr>
      <w:r w:rsidRPr="00B86FBE">
        <w:rPr>
          <w:rFonts w:ascii="Arial" w:hAnsi="Arial" w:cs="Arial"/>
          <w:sz w:val="20"/>
          <w:szCs w:val="20"/>
        </w:rPr>
        <w:t>Participants emphasized that the use of local historical resources enabled experiential learning through activities such as community interviews, storytelling, examination of artifacts, and visits to heritage sites. These strategies allowed learners to interact directly with historical sources rather than relying solely on textbooks.</w:t>
      </w:r>
    </w:p>
    <w:p w14:paraId="3EAC981B" w14:textId="497343FD" w:rsidR="00B86FBE" w:rsidRPr="00B86FBE" w:rsidRDefault="00B86FBE" w:rsidP="00B86FBE">
      <w:pPr>
        <w:pStyle w:val="NormalWeb"/>
        <w:jc w:val="both"/>
        <w:rPr>
          <w:rFonts w:ascii="Arial" w:hAnsi="Arial" w:cs="Arial"/>
          <w:sz w:val="20"/>
          <w:szCs w:val="20"/>
        </w:rPr>
      </w:pPr>
      <w:r w:rsidRPr="00B86FBE">
        <w:rPr>
          <w:rFonts w:ascii="Arial" w:hAnsi="Arial" w:cs="Arial"/>
          <w:sz w:val="20"/>
          <w:szCs w:val="20"/>
        </w:rPr>
        <w:t>Such findings align with Dewey’s (1938) assertion that knowledge emerges through interaction with the environment. Vygotsky’s sociocultural theory further supports this result, as learning occurred through social interaction with community members and shared cultural tools. The teachers’ experiences indicate that experiential approaches helped students develop deeper understanding and long-term retention of historical concepts.</w:t>
      </w:r>
    </w:p>
    <w:p w14:paraId="7D8B24DE" w14:textId="1C42B31D" w:rsidR="00B42F93" w:rsidRPr="00B86FBE" w:rsidRDefault="001A6981" w:rsidP="00B42F93">
      <w:pPr>
        <w:spacing w:before="100" w:beforeAutospacing="1" w:after="100" w:afterAutospacing="1" w:line="240" w:lineRule="auto"/>
        <w:outlineLvl w:val="1"/>
        <w:rPr>
          <w:rFonts w:ascii="Arial" w:eastAsia="Times New Roman" w:hAnsi="Arial" w:cs="Arial"/>
          <w:b/>
          <w:bCs/>
          <w:sz w:val="20"/>
          <w:szCs w:val="20"/>
          <w:lang w:eastAsia="en-PH"/>
        </w:rPr>
      </w:pPr>
      <w:r w:rsidRPr="00B86FBE">
        <w:rPr>
          <w:rFonts w:ascii="Arial" w:eastAsia="Times New Roman" w:hAnsi="Arial" w:cs="Arial"/>
          <w:b/>
          <w:bCs/>
          <w:sz w:val="20"/>
          <w:szCs w:val="20"/>
          <w:lang w:eastAsia="en-PH"/>
        </w:rPr>
        <w:lastRenderedPageBreak/>
        <w:t>5</w:t>
      </w:r>
      <w:r w:rsidR="00B42F93" w:rsidRPr="00B86FBE">
        <w:rPr>
          <w:rFonts w:ascii="Arial" w:eastAsia="Times New Roman" w:hAnsi="Arial" w:cs="Arial"/>
          <w:b/>
          <w:bCs/>
          <w:sz w:val="20"/>
          <w:szCs w:val="20"/>
          <w:lang w:eastAsia="en-PH"/>
        </w:rPr>
        <w:t>.3 Theme 3: Promotion of Cultural Heritage</w:t>
      </w:r>
    </w:p>
    <w:p w14:paraId="51209C3B" w14:textId="77777777" w:rsidR="00B86FBE" w:rsidRPr="00B86FBE" w:rsidRDefault="00B86FBE" w:rsidP="00B86FBE">
      <w:pPr>
        <w:pStyle w:val="NormalWeb"/>
        <w:rPr>
          <w:rFonts w:ascii="Arial" w:hAnsi="Arial" w:cs="Arial"/>
          <w:sz w:val="20"/>
          <w:szCs w:val="20"/>
        </w:rPr>
      </w:pPr>
      <w:r w:rsidRPr="00B86FBE">
        <w:rPr>
          <w:rFonts w:ascii="Arial" w:hAnsi="Arial" w:cs="Arial"/>
          <w:sz w:val="20"/>
          <w:szCs w:val="20"/>
        </w:rPr>
        <w:t xml:space="preserve">Teachers viewed local historical resources as powerful tools for promoting cultural pride and identity among learners. Lessons highlighting </w:t>
      </w:r>
      <w:proofErr w:type="spellStart"/>
      <w:r w:rsidRPr="00B86FBE">
        <w:rPr>
          <w:rFonts w:ascii="Arial" w:hAnsi="Arial" w:cs="Arial"/>
          <w:sz w:val="20"/>
          <w:szCs w:val="20"/>
        </w:rPr>
        <w:t>Carcar</w:t>
      </w:r>
      <w:proofErr w:type="spellEnd"/>
      <w:r w:rsidRPr="00B86FBE">
        <w:rPr>
          <w:rFonts w:ascii="Arial" w:hAnsi="Arial" w:cs="Arial"/>
          <w:sz w:val="20"/>
          <w:szCs w:val="20"/>
        </w:rPr>
        <w:t xml:space="preserve"> City’s ancestral houses, traditions, and historical narratives helped students appreciate their cultural roots and recognize the importance of preserving local heritage.</w:t>
      </w:r>
    </w:p>
    <w:p w14:paraId="3B3A9E81" w14:textId="6428BE7C" w:rsidR="00CD6EB9" w:rsidRPr="00B86FBE" w:rsidRDefault="00B86FBE" w:rsidP="00B86FBE">
      <w:pPr>
        <w:pStyle w:val="NormalWeb"/>
        <w:rPr>
          <w:rFonts w:ascii="Arial" w:hAnsi="Arial" w:cs="Arial"/>
          <w:sz w:val="20"/>
          <w:szCs w:val="20"/>
        </w:rPr>
      </w:pPr>
      <w:r w:rsidRPr="00B86FBE">
        <w:rPr>
          <w:rFonts w:ascii="Arial" w:hAnsi="Arial" w:cs="Arial"/>
          <w:sz w:val="20"/>
          <w:szCs w:val="20"/>
        </w:rPr>
        <w:t xml:space="preserve">This finding echoes Brennan’s (2005) claim that localized history instruction fosters a sense of belonging and community consciousness. By situating national history within local narratives, teachers were able to make history more personal and meaningful, reinforcing Piaget’s constructivist view that learners actively construct knowledge through meaningful </w:t>
      </w:r>
      <w:proofErr w:type="spellStart"/>
      <w:r w:rsidRPr="00B86FBE">
        <w:rPr>
          <w:rFonts w:ascii="Arial" w:hAnsi="Arial" w:cs="Arial"/>
          <w:sz w:val="20"/>
          <w:szCs w:val="20"/>
        </w:rPr>
        <w:t>experiences.</w:t>
      </w:r>
      <w:r w:rsidR="00CD6EB9" w:rsidRPr="00CD6EB9">
        <w:rPr>
          <w:rFonts w:ascii="Arial" w:hAnsi="Arial" w:cs="Arial"/>
          <w:sz w:val="20"/>
          <w:szCs w:val="20"/>
        </w:rPr>
        <w:t>One</w:t>
      </w:r>
      <w:proofErr w:type="spellEnd"/>
      <w:r w:rsidR="00CD6EB9" w:rsidRPr="00CD6EB9">
        <w:rPr>
          <w:rFonts w:ascii="Arial" w:hAnsi="Arial" w:cs="Arial"/>
          <w:sz w:val="20"/>
          <w:szCs w:val="20"/>
        </w:rPr>
        <w:t xml:space="preserve"> informant shared, </w:t>
      </w:r>
      <w:r w:rsidR="00CD6EB9" w:rsidRPr="00CD6EB9">
        <w:rPr>
          <w:rFonts w:ascii="Arial" w:hAnsi="Arial" w:cs="Arial"/>
          <w:i/>
          <w:iCs/>
          <w:sz w:val="20"/>
          <w:szCs w:val="20"/>
        </w:rPr>
        <w:t>“Teaching our local history made the learners proud of where they come from and more respectful of our traditions”</w:t>
      </w:r>
      <w:r w:rsidR="00CD6EB9" w:rsidRPr="00CD6EB9">
        <w:rPr>
          <w:rFonts w:ascii="Arial" w:hAnsi="Arial" w:cs="Arial"/>
          <w:sz w:val="20"/>
          <w:szCs w:val="20"/>
        </w:rPr>
        <w:t xml:space="preserve"> (P6).</w:t>
      </w:r>
      <w:r w:rsidR="00CD6EB9" w:rsidRPr="00CD6EB9">
        <w:rPr>
          <w:rFonts w:ascii="Arial" w:hAnsi="Arial" w:cs="Arial"/>
          <w:sz w:val="20"/>
          <w:szCs w:val="20"/>
        </w:rPr>
        <w:br/>
        <w:t xml:space="preserve">Another participant emphasized, </w:t>
      </w:r>
      <w:r w:rsidR="00CD6EB9" w:rsidRPr="00CD6EB9">
        <w:rPr>
          <w:rFonts w:ascii="Arial" w:hAnsi="Arial" w:cs="Arial"/>
          <w:i/>
          <w:iCs/>
          <w:sz w:val="20"/>
          <w:szCs w:val="20"/>
        </w:rPr>
        <w:t xml:space="preserve">“Students realized that our culture is important and worth preserving when they learned about </w:t>
      </w:r>
      <w:proofErr w:type="spellStart"/>
      <w:r w:rsidR="00CD6EB9" w:rsidRPr="00CD6EB9">
        <w:rPr>
          <w:rFonts w:ascii="Arial" w:hAnsi="Arial" w:cs="Arial"/>
          <w:i/>
          <w:iCs/>
          <w:sz w:val="20"/>
          <w:szCs w:val="20"/>
        </w:rPr>
        <w:t>Carcar’s</w:t>
      </w:r>
      <w:proofErr w:type="spellEnd"/>
      <w:r w:rsidR="00CD6EB9" w:rsidRPr="00CD6EB9">
        <w:rPr>
          <w:rFonts w:ascii="Arial" w:hAnsi="Arial" w:cs="Arial"/>
          <w:i/>
          <w:iCs/>
          <w:sz w:val="20"/>
          <w:szCs w:val="20"/>
        </w:rPr>
        <w:t xml:space="preserve"> history”</w:t>
      </w:r>
      <w:r w:rsidR="00CD6EB9" w:rsidRPr="00CD6EB9">
        <w:rPr>
          <w:rFonts w:ascii="Arial" w:hAnsi="Arial" w:cs="Arial"/>
          <w:sz w:val="20"/>
          <w:szCs w:val="20"/>
        </w:rPr>
        <w:t xml:space="preserve"> (P12).</w:t>
      </w:r>
    </w:p>
    <w:p w14:paraId="7FA2A3A1" w14:textId="7460E230" w:rsidR="00B42F93" w:rsidRPr="00B86FBE" w:rsidRDefault="001A6981" w:rsidP="00B42F93">
      <w:pPr>
        <w:spacing w:before="100" w:beforeAutospacing="1" w:after="100" w:afterAutospacing="1" w:line="240" w:lineRule="auto"/>
        <w:outlineLvl w:val="1"/>
        <w:rPr>
          <w:rFonts w:ascii="Arial" w:eastAsia="Times New Roman" w:hAnsi="Arial" w:cs="Arial"/>
          <w:b/>
          <w:bCs/>
          <w:sz w:val="20"/>
          <w:szCs w:val="20"/>
          <w:lang w:eastAsia="en-PH"/>
        </w:rPr>
      </w:pPr>
      <w:r w:rsidRPr="00B86FBE">
        <w:rPr>
          <w:rFonts w:ascii="Arial" w:eastAsia="Times New Roman" w:hAnsi="Arial" w:cs="Arial"/>
          <w:b/>
          <w:bCs/>
          <w:sz w:val="20"/>
          <w:szCs w:val="20"/>
          <w:lang w:eastAsia="en-PH"/>
        </w:rPr>
        <w:t>5</w:t>
      </w:r>
      <w:r w:rsidR="00B42F93" w:rsidRPr="00B86FBE">
        <w:rPr>
          <w:rFonts w:ascii="Arial" w:eastAsia="Times New Roman" w:hAnsi="Arial" w:cs="Arial"/>
          <w:b/>
          <w:bCs/>
          <w:sz w:val="20"/>
          <w:szCs w:val="20"/>
          <w:lang w:eastAsia="en-PH"/>
        </w:rPr>
        <w:t>.4 Theme 4: Development of 21st Century Skills</w:t>
      </w:r>
    </w:p>
    <w:p w14:paraId="54A046BB" w14:textId="4EEED061" w:rsidR="00B86FBE" w:rsidRPr="00B86FBE" w:rsidRDefault="00B86FBE" w:rsidP="00CD6EB9">
      <w:pPr>
        <w:spacing w:before="100" w:beforeAutospacing="1" w:after="100" w:afterAutospacing="1" w:line="240" w:lineRule="auto"/>
        <w:jc w:val="both"/>
        <w:outlineLvl w:val="1"/>
        <w:rPr>
          <w:rFonts w:ascii="Arial" w:eastAsia="Times New Roman" w:hAnsi="Arial" w:cs="Arial"/>
          <w:sz w:val="20"/>
          <w:szCs w:val="20"/>
          <w:lang w:eastAsia="en-PH"/>
        </w:rPr>
      </w:pPr>
      <w:r w:rsidRPr="00B86FBE">
        <w:rPr>
          <w:rFonts w:ascii="Arial" w:eastAsia="Times New Roman" w:hAnsi="Arial" w:cs="Arial"/>
          <w:sz w:val="20"/>
          <w:szCs w:val="20"/>
          <w:lang w:eastAsia="en-PH"/>
        </w:rPr>
        <w:t>The integration of local historical resources also contributed to the development of 21st-century skills such as critical thinking, collaboration, creativity, and communication. Teachers reported that learners analyzed historical accounts, compared multiple narratives, conducted interviews, and presented findings collaboratively.</w:t>
      </w:r>
      <w:r w:rsidR="00CD6EB9">
        <w:rPr>
          <w:rFonts w:ascii="Arial" w:eastAsia="Times New Roman" w:hAnsi="Arial" w:cs="Arial"/>
          <w:sz w:val="20"/>
          <w:szCs w:val="20"/>
          <w:lang w:eastAsia="en-PH"/>
        </w:rPr>
        <w:t xml:space="preserve"> </w:t>
      </w:r>
      <w:r w:rsidR="00CD6EB9" w:rsidRPr="00CD6EB9">
        <w:rPr>
          <w:rFonts w:ascii="Arial" w:eastAsia="Times New Roman" w:hAnsi="Arial" w:cs="Arial"/>
          <w:sz w:val="20"/>
          <w:szCs w:val="20"/>
          <w:lang w:eastAsia="en-PH"/>
        </w:rPr>
        <w:t xml:space="preserve">A teacher remarked, </w:t>
      </w:r>
      <w:r w:rsidR="00CD6EB9" w:rsidRPr="00CD6EB9">
        <w:rPr>
          <w:rFonts w:ascii="Arial" w:eastAsia="Times New Roman" w:hAnsi="Arial" w:cs="Arial"/>
          <w:i/>
          <w:iCs/>
          <w:sz w:val="20"/>
          <w:szCs w:val="20"/>
          <w:lang w:eastAsia="en-PH"/>
        </w:rPr>
        <w:t>“My pupils learned how to analyze information and work together when they</w:t>
      </w:r>
      <w:r w:rsidR="00CD6EB9">
        <w:rPr>
          <w:rFonts w:ascii="Arial" w:eastAsia="Times New Roman" w:hAnsi="Arial" w:cs="Arial"/>
          <w:i/>
          <w:iCs/>
          <w:sz w:val="20"/>
          <w:szCs w:val="20"/>
          <w:lang w:eastAsia="en-PH"/>
        </w:rPr>
        <w:t xml:space="preserve"> </w:t>
      </w:r>
      <w:r w:rsidR="00CD6EB9" w:rsidRPr="00CD6EB9">
        <w:rPr>
          <w:rFonts w:ascii="Arial" w:eastAsia="Times New Roman" w:hAnsi="Arial" w:cs="Arial"/>
          <w:i/>
          <w:iCs/>
          <w:sz w:val="20"/>
          <w:szCs w:val="20"/>
          <w:lang w:eastAsia="en-PH"/>
        </w:rPr>
        <w:t>compared different local stories”</w:t>
      </w:r>
      <w:r w:rsidR="00CD6EB9" w:rsidRPr="00CD6EB9">
        <w:rPr>
          <w:rFonts w:ascii="Arial" w:eastAsia="Times New Roman" w:hAnsi="Arial" w:cs="Arial"/>
          <w:sz w:val="20"/>
          <w:szCs w:val="20"/>
          <w:lang w:eastAsia="en-PH"/>
        </w:rPr>
        <w:t xml:space="preserve"> (P9).</w:t>
      </w:r>
      <w:r w:rsidR="00CD6EB9" w:rsidRPr="00CD6EB9">
        <w:rPr>
          <w:rFonts w:ascii="Arial" w:eastAsia="Times New Roman" w:hAnsi="Arial" w:cs="Arial"/>
          <w:sz w:val="20"/>
          <w:szCs w:val="20"/>
          <w:lang w:eastAsia="en-PH"/>
        </w:rPr>
        <w:br/>
        <w:t xml:space="preserve">Another stated, </w:t>
      </w:r>
      <w:r w:rsidR="00CD6EB9" w:rsidRPr="00CD6EB9">
        <w:rPr>
          <w:rFonts w:ascii="Arial" w:eastAsia="Times New Roman" w:hAnsi="Arial" w:cs="Arial"/>
          <w:i/>
          <w:iCs/>
          <w:sz w:val="20"/>
          <w:szCs w:val="20"/>
          <w:lang w:eastAsia="en-PH"/>
        </w:rPr>
        <w:t>“They became more confident in presenting their findings after conducting community interviews”</w:t>
      </w:r>
      <w:r w:rsidR="00CD6EB9" w:rsidRPr="00CD6EB9">
        <w:rPr>
          <w:rFonts w:ascii="Arial" w:eastAsia="Times New Roman" w:hAnsi="Arial" w:cs="Arial"/>
          <w:sz w:val="20"/>
          <w:szCs w:val="20"/>
          <w:lang w:eastAsia="en-PH"/>
        </w:rPr>
        <w:t xml:space="preserve"> (P1).</w:t>
      </w:r>
    </w:p>
    <w:p w14:paraId="23C6515F" w14:textId="77777777" w:rsidR="00B86FBE" w:rsidRPr="00B86FBE" w:rsidRDefault="00B86FBE" w:rsidP="00B86FBE">
      <w:pPr>
        <w:spacing w:before="100" w:beforeAutospacing="1" w:after="100" w:afterAutospacing="1" w:line="240" w:lineRule="auto"/>
        <w:jc w:val="both"/>
        <w:outlineLvl w:val="1"/>
        <w:rPr>
          <w:rFonts w:ascii="Arial" w:eastAsia="Times New Roman" w:hAnsi="Arial" w:cs="Arial"/>
          <w:sz w:val="20"/>
          <w:szCs w:val="20"/>
          <w:lang w:eastAsia="en-PH"/>
        </w:rPr>
      </w:pPr>
      <w:r w:rsidRPr="00B86FBE">
        <w:rPr>
          <w:rFonts w:ascii="Arial" w:eastAsia="Times New Roman" w:hAnsi="Arial" w:cs="Arial"/>
          <w:sz w:val="20"/>
          <w:szCs w:val="20"/>
          <w:lang w:eastAsia="en-PH"/>
        </w:rPr>
        <w:t xml:space="preserve">These activities required students to evaluate sources, synthesize information, and communicate ideas effectively. This supports </w:t>
      </w:r>
      <w:proofErr w:type="spellStart"/>
      <w:r w:rsidRPr="00B86FBE">
        <w:rPr>
          <w:rFonts w:ascii="Arial" w:eastAsia="Times New Roman" w:hAnsi="Arial" w:cs="Arial"/>
          <w:sz w:val="20"/>
          <w:szCs w:val="20"/>
          <w:lang w:eastAsia="en-PH"/>
        </w:rPr>
        <w:t>Cidral</w:t>
      </w:r>
      <w:proofErr w:type="spellEnd"/>
      <w:r w:rsidRPr="00B86FBE">
        <w:rPr>
          <w:rFonts w:ascii="Arial" w:eastAsia="Times New Roman" w:hAnsi="Arial" w:cs="Arial"/>
          <w:sz w:val="20"/>
          <w:szCs w:val="20"/>
          <w:lang w:eastAsia="en-PH"/>
        </w:rPr>
        <w:t xml:space="preserve"> et al. (2018), who found that inquiry-based and contextualized learning environments enhance higher-order thinking skills. The findings suggest that local history instruction goes beyond content mastery and supports holistic learner development.</w:t>
      </w:r>
    </w:p>
    <w:p w14:paraId="5D7EB4E0" w14:textId="75E621BC" w:rsidR="00B42F93" w:rsidRPr="00B86FBE" w:rsidRDefault="001A6981" w:rsidP="00B42F93">
      <w:pPr>
        <w:spacing w:before="100" w:beforeAutospacing="1" w:after="100" w:afterAutospacing="1" w:line="240" w:lineRule="auto"/>
        <w:outlineLvl w:val="1"/>
        <w:rPr>
          <w:rFonts w:ascii="Arial" w:eastAsia="Times New Roman" w:hAnsi="Arial" w:cs="Arial"/>
          <w:b/>
          <w:bCs/>
          <w:sz w:val="20"/>
          <w:szCs w:val="20"/>
          <w:lang w:eastAsia="en-PH"/>
        </w:rPr>
      </w:pPr>
      <w:r w:rsidRPr="00B86FBE">
        <w:rPr>
          <w:rFonts w:ascii="Arial" w:eastAsia="Times New Roman" w:hAnsi="Arial" w:cs="Arial"/>
          <w:b/>
          <w:bCs/>
          <w:sz w:val="20"/>
          <w:szCs w:val="20"/>
          <w:lang w:eastAsia="en-PH"/>
        </w:rPr>
        <w:t>5</w:t>
      </w:r>
      <w:r w:rsidR="00B42F93" w:rsidRPr="00B86FBE">
        <w:rPr>
          <w:rFonts w:ascii="Arial" w:eastAsia="Times New Roman" w:hAnsi="Arial" w:cs="Arial"/>
          <w:b/>
          <w:bCs/>
          <w:sz w:val="20"/>
          <w:szCs w:val="20"/>
          <w:lang w:eastAsia="en-PH"/>
        </w:rPr>
        <w:t xml:space="preserve">.5Theme 5: Negative Attitudes Toward </w:t>
      </w:r>
      <w:proofErr w:type="spellStart"/>
      <w:r w:rsidR="00B42F93" w:rsidRPr="00B86FBE">
        <w:rPr>
          <w:rFonts w:ascii="Arial" w:eastAsia="Times New Roman" w:hAnsi="Arial" w:cs="Arial"/>
          <w:b/>
          <w:bCs/>
          <w:sz w:val="20"/>
          <w:szCs w:val="20"/>
          <w:lang w:eastAsia="en-PH"/>
        </w:rPr>
        <w:t>Araling</w:t>
      </w:r>
      <w:proofErr w:type="spellEnd"/>
      <w:r w:rsidR="00B42F93" w:rsidRPr="00B86FBE">
        <w:rPr>
          <w:rFonts w:ascii="Arial" w:eastAsia="Times New Roman" w:hAnsi="Arial" w:cs="Arial"/>
          <w:b/>
          <w:bCs/>
          <w:sz w:val="20"/>
          <w:szCs w:val="20"/>
          <w:lang w:eastAsia="en-PH"/>
        </w:rPr>
        <w:t xml:space="preserve"> </w:t>
      </w:r>
      <w:proofErr w:type="spellStart"/>
      <w:r w:rsidR="00B42F93" w:rsidRPr="00B86FBE">
        <w:rPr>
          <w:rFonts w:ascii="Arial" w:eastAsia="Times New Roman" w:hAnsi="Arial" w:cs="Arial"/>
          <w:b/>
          <w:bCs/>
          <w:sz w:val="20"/>
          <w:szCs w:val="20"/>
          <w:lang w:eastAsia="en-PH"/>
        </w:rPr>
        <w:t>Panlipunan</w:t>
      </w:r>
      <w:proofErr w:type="spellEnd"/>
    </w:p>
    <w:p w14:paraId="47518253" w14:textId="77777777" w:rsidR="00CD6EB9" w:rsidRDefault="00CD6EB9" w:rsidP="00CD6EB9">
      <w:pPr>
        <w:spacing w:before="100" w:beforeAutospacing="1" w:after="100" w:afterAutospacing="1" w:line="240" w:lineRule="auto"/>
        <w:jc w:val="both"/>
        <w:outlineLvl w:val="1"/>
        <w:rPr>
          <w:rFonts w:ascii="Arial" w:eastAsia="Times New Roman" w:hAnsi="Arial" w:cs="Arial"/>
          <w:sz w:val="20"/>
          <w:szCs w:val="20"/>
          <w:lang w:eastAsia="en-PH"/>
        </w:rPr>
      </w:pPr>
      <w:r w:rsidRPr="00CD6EB9">
        <w:rPr>
          <w:rFonts w:ascii="Arial" w:eastAsia="Times New Roman" w:hAnsi="Arial" w:cs="Arial"/>
          <w:sz w:val="20"/>
          <w:szCs w:val="20"/>
          <w:lang w:eastAsia="en-PH"/>
        </w:rPr>
        <w:t xml:space="preserve">One teacher observed, </w:t>
      </w:r>
      <w:r w:rsidRPr="00CD6EB9">
        <w:rPr>
          <w:rFonts w:ascii="Arial" w:eastAsia="Times New Roman" w:hAnsi="Arial" w:cs="Arial"/>
          <w:i/>
          <w:iCs/>
          <w:sz w:val="20"/>
          <w:szCs w:val="20"/>
          <w:lang w:eastAsia="en-PH"/>
        </w:rPr>
        <w:t>“Some learners lose interest when lessons are purely lecture-based and not connected to their experiences”</w:t>
      </w:r>
      <w:r w:rsidRPr="00CD6EB9">
        <w:rPr>
          <w:rFonts w:ascii="Arial" w:eastAsia="Times New Roman" w:hAnsi="Arial" w:cs="Arial"/>
          <w:sz w:val="20"/>
          <w:szCs w:val="20"/>
          <w:lang w:eastAsia="en-PH"/>
        </w:rPr>
        <w:t xml:space="preserve"> (P5).</w:t>
      </w:r>
      <w:r w:rsidRPr="00CD6EB9">
        <w:rPr>
          <w:rFonts w:ascii="Arial" w:eastAsia="Times New Roman" w:hAnsi="Arial" w:cs="Arial"/>
          <w:sz w:val="20"/>
          <w:szCs w:val="20"/>
          <w:lang w:eastAsia="en-PH"/>
        </w:rPr>
        <w:br/>
        <w:t xml:space="preserve">Another participant added, </w:t>
      </w:r>
      <w:r w:rsidRPr="00CD6EB9">
        <w:rPr>
          <w:rFonts w:ascii="Arial" w:eastAsia="Times New Roman" w:hAnsi="Arial" w:cs="Arial"/>
          <w:i/>
          <w:iCs/>
          <w:sz w:val="20"/>
          <w:szCs w:val="20"/>
          <w:lang w:eastAsia="en-PH"/>
        </w:rPr>
        <w:t xml:space="preserve">“Without local examples, students often see </w:t>
      </w:r>
      <w:proofErr w:type="spellStart"/>
      <w:r w:rsidRPr="00CD6EB9">
        <w:rPr>
          <w:rFonts w:ascii="Arial" w:eastAsia="Times New Roman" w:hAnsi="Arial" w:cs="Arial"/>
          <w:i/>
          <w:iCs/>
          <w:sz w:val="20"/>
          <w:szCs w:val="20"/>
          <w:lang w:eastAsia="en-PH"/>
        </w:rPr>
        <w:t>Araling</w:t>
      </w:r>
      <w:proofErr w:type="spellEnd"/>
      <w:r w:rsidRPr="00CD6EB9">
        <w:rPr>
          <w:rFonts w:ascii="Arial" w:eastAsia="Times New Roman" w:hAnsi="Arial" w:cs="Arial"/>
          <w:i/>
          <w:iCs/>
          <w:sz w:val="20"/>
          <w:szCs w:val="20"/>
          <w:lang w:eastAsia="en-PH"/>
        </w:rPr>
        <w:t xml:space="preserve"> </w:t>
      </w:r>
      <w:proofErr w:type="spellStart"/>
      <w:r w:rsidRPr="00CD6EB9">
        <w:rPr>
          <w:rFonts w:ascii="Arial" w:eastAsia="Times New Roman" w:hAnsi="Arial" w:cs="Arial"/>
          <w:i/>
          <w:iCs/>
          <w:sz w:val="20"/>
          <w:szCs w:val="20"/>
          <w:lang w:eastAsia="en-PH"/>
        </w:rPr>
        <w:t>Panlipunan</w:t>
      </w:r>
      <w:proofErr w:type="spellEnd"/>
      <w:r w:rsidRPr="00CD6EB9">
        <w:rPr>
          <w:rFonts w:ascii="Arial" w:eastAsia="Times New Roman" w:hAnsi="Arial" w:cs="Arial"/>
          <w:i/>
          <w:iCs/>
          <w:sz w:val="20"/>
          <w:szCs w:val="20"/>
          <w:lang w:eastAsia="en-PH"/>
        </w:rPr>
        <w:t xml:space="preserve"> as boring and difficult”</w:t>
      </w:r>
      <w:r w:rsidRPr="00CD6EB9">
        <w:rPr>
          <w:rFonts w:ascii="Arial" w:eastAsia="Times New Roman" w:hAnsi="Arial" w:cs="Arial"/>
          <w:sz w:val="20"/>
          <w:szCs w:val="20"/>
          <w:lang w:eastAsia="en-PH"/>
        </w:rPr>
        <w:t xml:space="preserve"> (P14).</w:t>
      </w:r>
    </w:p>
    <w:p w14:paraId="3BD6672B" w14:textId="10A93B38" w:rsidR="00B86FBE" w:rsidRPr="00B86FBE" w:rsidRDefault="00B86FBE" w:rsidP="00CD6EB9">
      <w:pPr>
        <w:spacing w:before="100" w:beforeAutospacing="1" w:after="100" w:afterAutospacing="1" w:line="240" w:lineRule="auto"/>
        <w:jc w:val="both"/>
        <w:outlineLvl w:val="1"/>
        <w:rPr>
          <w:rFonts w:ascii="Arial" w:eastAsia="Times New Roman" w:hAnsi="Arial" w:cs="Arial"/>
          <w:sz w:val="20"/>
          <w:szCs w:val="20"/>
          <w:lang w:eastAsia="en-PH"/>
        </w:rPr>
      </w:pPr>
      <w:r w:rsidRPr="00B86FBE">
        <w:rPr>
          <w:rFonts w:ascii="Arial" w:eastAsia="Times New Roman" w:hAnsi="Arial" w:cs="Arial"/>
          <w:sz w:val="20"/>
          <w:szCs w:val="20"/>
          <w:lang w:eastAsia="en-PH"/>
        </w:rPr>
        <w:t xml:space="preserve">Despite the positive outcomes, teachers acknowledged that some learners continued to perceive </w:t>
      </w:r>
      <w:proofErr w:type="spellStart"/>
      <w:r w:rsidRPr="00B86FBE">
        <w:rPr>
          <w:rFonts w:ascii="Arial" w:eastAsia="Times New Roman" w:hAnsi="Arial" w:cs="Arial"/>
          <w:sz w:val="20"/>
          <w:szCs w:val="20"/>
          <w:lang w:eastAsia="en-PH"/>
        </w:rPr>
        <w:t>Araling</w:t>
      </w:r>
      <w:proofErr w:type="spellEnd"/>
      <w:r w:rsidRPr="00B86FBE">
        <w:rPr>
          <w:rFonts w:ascii="Arial" w:eastAsia="Times New Roman" w:hAnsi="Arial" w:cs="Arial"/>
          <w:sz w:val="20"/>
          <w:szCs w:val="20"/>
          <w:lang w:eastAsia="en-PH"/>
        </w:rPr>
        <w:t xml:space="preserve"> </w:t>
      </w:r>
      <w:proofErr w:type="spellStart"/>
      <w:r w:rsidRPr="00B86FBE">
        <w:rPr>
          <w:rFonts w:ascii="Arial" w:eastAsia="Times New Roman" w:hAnsi="Arial" w:cs="Arial"/>
          <w:sz w:val="20"/>
          <w:szCs w:val="20"/>
          <w:lang w:eastAsia="en-PH"/>
        </w:rPr>
        <w:t>Panlipunan</w:t>
      </w:r>
      <w:proofErr w:type="spellEnd"/>
      <w:r w:rsidRPr="00B86FBE">
        <w:rPr>
          <w:rFonts w:ascii="Arial" w:eastAsia="Times New Roman" w:hAnsi="Arial" w:cs="Arial"/>
          <w:sz w:val="20"/>
          <w:szCs w:val="20"/>
          <w:lang w:eastAsia="en-PH"/>
        </w:rPr>
        <w:t xml:space="preserve"> as boring or difficult, especially when lessons relied heavily on textbooks or lecture-based approaches. Engagement declined when teachers were unable to access localized materials and were forced to use generic instructional strategies.</w:t>
      </w:r>
    </w:p>
    <w:p w14:paraId="2B40AD18" w14:textId="77777777" w:rsidR="00B86FBE" w:rsidRPr="00B86FBE" w:rsidRDefault="00B86FBE" w:rsidP="00CD6EB9">
      <w:pPr>
        <w:spacing w:before="100" w:beforeAutospacing="1" w:after="100" w:afterAutospacing="1" w:line="240" w:lineRule="auto"/>
        <w:jc w:val="both"/>
        <w:outlineLvl w:val="1"/>
        <w:rPr>
          <w:rFonts w:ascii="Arial" w:eastAsia="Times New Roman" w:hAnsi="Arial" w:cs="Arial"/>
          <w:sz w:val="20"/>
          <w:szCs w:val="20"/>
          <w:lang w:eastAsia="en-PH"/>
        </w:rPr>
      </w:pPr>
      <w:r w:rsidRPr="00B86FBE">
        <w:rPr>
          <w:rFonts w:ascii="Arial" w:eastAsia="Times New Roman" w:hAnsi="Arial" w:cs="Arial"/>
          <w:sz w:val="20"/>
          <w:szCs w:val="20"/>
          <w:lang w:eastAsia="en-PH"/>
        </w:rPr>
        <w:t>This finding aligns with Coronel (2024), who noted that limited pedagogical resources negatively affect learner motivation in AP. The persistence of negative attitudes underscores the importance of sustained contextualization and instructional innovation to counter learner disengagement.</w:t>
      </w:r>
    </w:p>
    <w:p w14:paraId="206F48EB" w14:textId="2CC983E7" w:rsidR="00B42F93" w:rsidRPr="00B86FBE" w:rsidRDefault="001A6981" w:rsidP="00B42F93">
      <w:pPr>
        <w:spacing w:before="100" w:beforeAutospacing="1" w:after="100" w:afterAutospacing="1" w:line="240" w:lineRule="auto"/>
        <w:outlineLvl w:val="1"/>
        <w:rPr>
          <w:rFonts w:ascii="Arial" w:eastAsia="Times New Roman" w:hAnsi="Arial" w:cs="Arial"/>
          <w:b/>
          <w:bCs/>
          <w:sz w:val="20"/>
          <w:szCs w:val="20"/>
          <w:lang w:eastAsia="en-PH"/>
        </w:rPr>
      </w:pPr>
      <w:r w:rsidRPr="00B86FBE">
        <w:rPr>
          <w:rFonts w:ascii="Arial" w:eastAsia="Times New Roman" w:hAnsi="Arial" w:cs="Arial"/>
          <w:b/>
          <w:bCs/>
          <w:sz w:val="20"/>
          <w:szCs w:val="20"/>
          <w:lang w:eastAsia="en-PH"/>
        </w:rPr>
        <w:t>5</w:t>
      </w:r>
      <w:r w:rsidR="00B42F93" w:rsidRPr="00B86FBE">
        <w:rPr>
          <w:rFonts w:ascii="Arial" w:eastAsia="Times New Roman" w:hAnsi="Arial" w:cs="Arial"/>
          <w:b/>
          <w:bCs/>
          <w:sz w:val="20"/>
          <w:szCs w:val="20"/>
          <w:lang w:eastAsia="en-PH"/>
        </w:rPr>
        <w:t>.6Theme 6: Limited Local Historical Resources</w:t>
      </w:r>
    </w:p>
    <w:p w14:paraId="5D8DA051" w14:textId="156C71E4" w:rsidR="00CD6EB9" w:rsidRPr="00D33BE7" w:rsidRDefault="00CD6EB9" w:rsidP="00D33BE7">
      <w:pPr>
        <w:jc w:val="both"/>
        <w:rPr>
          <w:rFonts w:ascii="Arial" w:eastAsia="Times New Roman" w:hAnsi="Arial" w:cs="Arial"/>
          <w:sz w:val="20"/>
          <w:szCs w:val="20"/>
          <w:lang w:eastAsia="en-PH"/>
        </w:rPr>
      </w:pPr>
      <w:r w:rsidRPr="00D33BE7">
        <w:rPr>
          <w:rFonts w:ascii="Arial" w:hAnsi="Arial" w:cs="Arial"/>
          <w:sz w:val="20"/>
          <w:szCs w:val="20"/>
        </w:rPr>
        <w:t xml:space="preserve">A participant shared, </w:t>
      </w:r>
      <w:r w:rsidRPr="00D33BE7">
        <w:rPr>
          <w:rStyle w:val="Emphasis"/>
          <w:rFonts w:ascii="Arial" w:hAnsi="Arial" w:cs="Arial"/>
          <w:sz w:val="20"/>
          <w:szCs w:val="20"/>
        </w:rPr>
        <w:t>“It is hard to find written materials about our local history that are appropriate for Grade 6 learners”</w:t>
      </w:r>
      <w:r w:rsidRPr="00D33BE7">
        <w:rPr>
          <w:rFonts w:ascii="Arial" w:hAnsi="Arial" w:cs="Arial"/>
          <w:sz w:val="20"/>
          <w:szCs w:val="20"/>
        </w:rPr>
        <w:t xml:space="preserve"> (P3).</w:t>
      </w:r>
      <w:r w:rsidRPr="00D33BE7">
        <w:rPr>
          <w:rFonts w:ascii="Arial" w:hAnsi="Arial" w:cs="Arial"/>
          <w:sz w:val="20"/>
          <w:szCs w:val="20"/>
        </w:rPr>
        <w:br/>
        <w:t xml:space="preserve">Another noted, </w:t>
      </w:r>
      <w:r w:rsidRPr="00D33BE7">
        <w:rPr>
          <w:rStyle w:val="Emphasis"/>
          <w:rFonts w:ascii="Arial" w:hAnsi="Arial" w:cs="Arial"/>
          <w:sz w:val="20"/>
          <w:szCs w:val="20"/>
        </w:rPr>
        <w:t>“Most of the time, we rely on fragmented stories because there are no compiled local references available”</w:t>
      </w:r>
      <w:r w:rsidRPr="00D33BE7">
        <w:rPr>
          <w:rFonts w:ascii="Arial" w:hAnsi="Arial" w:cs="Arial"/>
          <w:sz w:val="20"/>
          <w:szCs w:val="20"/>
        </w:rPr>
        <w:t xml:space="preserve"> (P11).</w:t>
      </w:r>
    </w:p>
    <w:p w14:paraId="1FF86C3C" w14:textId="1D017FB9" w:rsidR="00B86FBE" w:rsidRPr="00B86FBE" w:rsidRDefault="00B86FBE" w:rsidP="00D33BE7">
      <w:pPr>
        <w:spacing w:before="100" w:beforeAutospacing="1" w:after="100" w:afterAutospacing="1" w:line="240" w:lineRule="auto"/>
        <w:jc w:val="both"/>
        <w:outlineLvl w:val="1"/>
        <w:rPr>
          <w:rFonts w:ascii="Arial" w:eastAsia="Times New Roman" w:hAnsi="Arial" w:cs="Arial"/>
          <w:sz w:val="20"/>
          <w:szCs w:val="20"/>
          <w:lang w:eastAsia="en-PH"/>
        </w:rPr>
      </w:pPr>
      <w:r w:rsidRPr="00B86FBE">
        <w:rPr>
          <w:rFonts w:ascii="Arial" w:eastAsia="Times New Roman" w:hAnsi="Arial" w:cs="Arial"/>
          <w:sz w:val="20"/>
          <w:szCs w:val="20"/>
          <w:lang w:eastAsia="en-PH"/>
        </w:rPr>
        <w:lastRenderedPageBreak/>
        <w:t>A major challenge identified by the participants was the limited availability of documented and accessible local historical resources. Teachers reported difficulties in locating age-appropriate, complete, and reliable materials, often relying on fragmented community accounts.</w:t>
      </w:r>
    </w:p>
    <w:p w14:paraId="185CEEB3" w14:textId="77777777" w:rsidR="00B86FBE" w:rsidRPr="00B86FBE" w:rsidRDefault="00B86FBE" w:rsidP="00D33BE7">
      <w:pPr>
        <w:spacing w:before="100" w:beforeAutospacing="1" w:after="100" w:afterAutospacing="1" w:line="240" w:lineRule="auto"/>
        <w:jc w:val="both"/>
        <w:outlineLvl w:val="1"/>
        <w:rPr>
          <w:rFonts w:ascii="Arial" w:eastAsia="Times New Roman" w:hAnsi="Arial" w:cs="Arial"/>
          <w:sz w:val="20"/>
          <w:szCs w:val="20"/>
          <w:lang w:eastAsia="en-PH"/>
        </w:rPr>
      </w:pPr>
      <w:r w:rsidRPr="00B86FBE">
        <w:rPr>
          <w:rFonts w:ascii="Arial" w:eastAsia="Times New Roman" w:hAnsi="Arial" w:cs="Arial"/>
          <w:sz w:val="20"/>
          <w:szCs w:val="20"/>
          <w:lang w:eastAsia="en-PH"/>
        </w:rPr>
        <w:t>This finding is consistent with Trance and Trance (2019), who observed that despite policy support for localization, many schools lack adequate local instructional materials. The scarcity of resources constrained teachers’ ability to design rich, contextualized lessons and increased their preparation workload.</w:t>
      </w:r>
    </w:p>
    <w:p w14:paraId="735C9806" w14:textId="2F3B511D" w:rsidR="00B42F93" w:rsidRPr="00B86FBE" w:rsidRDefault="001A6981" w:rsidP="00B42F93">
      <w:pPr>
        <w:spacing w:before="100" w:beforeAutospacing="1" w:after="100" w:afterAutospacing="1" w:line="240" w:lineRule="auto"/>
        <w:outlineLvl w:val="1"/>
        <w:rPr>
          <w:rFonts w:ascii="Arial" w:eastAsia="Times New Roman" w:hAnsi="Arial" w:cs="Arial"/>
          <w:b/>
          <w:bCs/>
          <w:sz w:val="20"/>
          <w:szCs w:val="20"/>
          <w:lang w:eastAsia="en-PH"/>
        </w:rPr>
      </w:pPr>
      <w:r w:rsidRPr="00B86FBE">
        <w:rPr>
          <w:rFonts w:ascii="Arial" w:eastAsia="Times New Roman" w:hAnsi="Arial" w:cs="Arial"/>
          <w:b/>
          <w:bCs/>
          <w:sz w:val="20"/>
          <w:szCs w:val="20"/>
          <w:lang w:eastAsia="en-PH"/>
        </w:rPr>
        <w:t>5</w:t>
      </w:r>
      <w:r w:rsidR="00B42F93" w:rsidRPr="00B86FBE">
        <w:rPr>
          <w:rFonts w:ascii="Arial" w:eastAsia="Times New Roman" w:hAnsi="Arial" w:cs="Arial"/>
          <w:b/>
          <w:bCs/>
          <w:sz w:val="20"/>
          <w:szCs w:val="20"/>
          <w:lang w:eastAsia="en-PH"/>
        </w:rPr>
        <w:t>.7 Theme 7: Unreliable Historical Accounts</w:t>
      </w:r>
    </w:p>
    <w:p w14:paraId="0C3447C9" w14:textId="4A0F5451" w:rsidR="00B86FBE" w:rsidRPr="00B86FBE" w:rsidRDefault="00D33BE7" w:rsidP="00D33BE7">
      <w:pPr>
        <w:spacing w:before="100" w:beforeAutospacing="1" w:after="100" w:afterAutospacing="1" w:line="240" w:lineRule="auto"/>
        <w:jc w:val="both"/>
        <w:outlineLvl w:val="1"/>
        <w:rPr>
          <w:rFonts w:ascii="Arial" w:eastAsia="Times New Roman" w:hAnsi="Arial" w:cs="Arial"/>
          <w:sz w:val="20"/>
          <w:szCs w:val="20"/>
          <w:lang w:eastAsia="en-PH"/>
        </w:rPr>
      </w:pPr>
      <w:r w:rsidRPr="00D33BE7">
        <w:rPr>
          <w:rFonts w:ascii="Arial" w:eastAsia="Times New Roman" w:hAnsi="Arial" w:cs="Arial"/>
          <w:sz w:val="20"/>
          <w:szCs w:val="20"/>
          <w:lang w:eastAsia="en-PH"/>
        </w:rPr>
        <w:t xml:space="preserve">One teacher expressed concern, </w:t>
      </w:r>
      <w:r w:rsidRPr="00D33BE7">
        <w:rPr>
          <w:rFonts w:ascii="Arial" w:eastAsia="Times New Roman" w:hAnsi="Arial" w:cs="Arial"/>
          <w:i/>
          <w:iCs/>
          <w:sz w:val="20"/>
          <w:szCs w:val="20"/>
          <w:lang w:eastAsia="en-PH"/>
        </w:rPr>
        <w:t>“Some oral accounts differ from each other, so I am not always confident about their accuracy”</w:t>
      </w:r>
      <w:r w:rsidRPr="00D33BE7">
        <w:rPr>
          <w:rFonts w:ascii="Arial" w:eastAsia="Times New Roman" w:hAnsi="Arial" w:cs="Arial"/>
          <w:sz w:val="20"/>
          <w:szCs w:val="20"/>
          <w:lang w:eastAsia="en-PH"/>
        </w:rPr>
        <w:t xml:space="preserve"> (P8).</w:t>
      </w:r>
      <w:r w:rsidRPr="00D33BE7">
        <w:rPr>
          <w:rFonts w:ascii="Arial" w:eastAsia="Times New Roman" w:hAnsi="Arial" w:cs="Arial"/>
          <w:sz w:val="20"/>
          <w:szCs w:val="20"/>
          <w:lang w:eastAsia="en-PH"/>
        </w:rPr>
        <w:br/>
        <w:t xml:space="preserve">Another explained, </w:t>
      </w:r>
      <w:r w:rsidRPr="00D33BE7">
        <w:rPr>
          <w:rFonts w:ascii="Arial" w:eastAsia="Times New Roman" w:hAnsi="Arial" w:cs="Arial"/>
          <w:i/>
          <w:iCs/>
          <w:sz w:val="20"/>
          <w:szCs w:val="20"/>
          <w:lang w:eastAsia="en-PH"/>
        </w:rPr>
        <w:t>“Without proper documentation, it is difficult to verify which version of the story is correct”</w:t>
      </w:r>
      <w:r w:rsidRPr="00D33BE7">
        <w:rPr>
          <w:rFonts w:ascii="Arial" w:eastAsia="Times New Roman" w:hAnsi="Arial" w:cs="Arial"/>
          <w:sz w:val="20"/>
          <w:szCs w:val="20"/>
          <w:lang w:eastAsia="en-PH"/>
        </w:rPr>
        <w:t xml:space="preserve"> (P15)</w:t>
      </w:r>
      <w:r>
        <w:rPr>
          <w:rFonts w:ascii="Arial" w:eastAsia="Times New Roman" w:hAnsi="Arial" w:cs="Arial"/>
          <w:sz w:val="20"/>
          <w:szCs w:val="20"/>
          <w:lang w:eastAsia="en-PH"/>
        </w:rPr>
        <w:t>.</w:t>
      </w:r>
      <w:r w:rsidRPr="00B86FBE">
        <w:rPr>
          <w:rFonts w:ascii="Arial" w:eastAsia="Times New Roman" w:hAnsi="Arial" w:cs="Arial"/>
          <w:sz w:val="20"/>
          <w:szCs w:val="20"/>
          <w:lang w:eastAsia="en-PH"/>
        </w:rPr>
        <w:t xml:space="preserve"> Teachers</w:t>
      </w:r>
      <w:r w:rsidR="00B86FBE" w:rsidRPr="00B86FBE">
        <w:rPr>
          <w:rFonts w:ascii="Arial" w:eastAsia="Times New Roman" w:hAnsi="Arial" w:cs="Arial"/>
          <w:sz w:val="20"/>
          <w:szCs w:val="20"/>
          <w:lang w:eastAsia="en-PH"/>
        </w:rPr>
        <w:t xml:space="preserve"> expressed concern over the reliability of local historical information, particularly those derived from oral histories without written documentation. Conflicting versions of events and unclear timelines made it difficult for teachers to validate content before presenting it to learners.</w:t>
      </w:r>
    </w:p>
    <w:p w14:paraId="4CB2B16D" w14:textId="77777777" w:rsidR="00B86FBE" w:rsidRPr="00B86FBE" w:rsidRDefault="00B86FBE" w:rsidP="00D33BE7">
      <w:pPr>
        <w:spacing w:before="100" w:beforeAutospacing="1" w:after="100" w:afterAutospacing="1" w:line="240" w:lineRule="auto"/>
        <w:jc w:val="both"/>
        <w:outlineLvl w:val="1"/>
        <w:rPr>
          <w:rFonts w:ascii="Arial" w:eastAsia="Times New Roman" w:hAnsi="Arial" w:cs="Arial"/>
          <w:sz w:val="20"/>
          <w:szCs w:val="20"/>
          <w:lang w:eastAsia="en-PH"/>
        </w:rPr>
      </w:pPr>
      <w:r w:rsidRPr="00B86FBE">
        <w:rPr>
          <w:rFonts w:ascii="Arial" w:eastAsia="Times New Roman" w:hAnsi="Arial" w:cs="Arial"/>
          <w:sz w:val="20"/>
          <w:szCs w:val="20"/>
          <w:lang w:eastAsia="en-PH"/>
        </w:rPr>
        <w:t>From a sociocultural perspective, Rogoff (1990) emphasizes the importance of credible cultural narratives in supporting meaningful learning. The findings indicate a need for verified local archives and collaboration with historians to ensure accuracy and instructional confidence.</w:t>
      </w:r>
    </w:p>
    <w:p w14:paraId="53913174" w14:textId="4B17EF37" w:rsidR="00B42F93" w:rsidRPr="00B86FBE" w:rsidRDefault="001A6981" w:rsidP="00B42F93">
      <w:pPr>
        <w:spacing w:before="100" w:beforeAutospacing="1" w:after="100" w:afterAutospacing="1" w:line="240" w:lineRule="auto"/>
        <w:outlineLvl w:val="1"/>
        <w:rPr>
          <w:rFonts w:ascii="Arial" w:eastAsia="Times New Roman" w:hAnsi="Arial" w:cs="Arial"/>
          <w:b/>
          <w:bCs/>
          <w:sz w:val="20"/>
          <w:szCs w:val="20"/>
          <w:lang w:eastAsia="en-PH"/>
        </w:rPr>
      </w:pPr>
      <w:r w:rsidRPr="00B86FBE">
        <w:rPr>
          <w:rFonts w:ascii="Arial" w:eastAsia="Times New Roman" w:hAnsi="Arial" w:cs="Arial"/>
          <w:b/>
          <w:bCs/>
          <w:sz w:val="20"/>
          <w:szCs w:val="20"/>
          <w:lang w:eastAsia="en-PH"/>
        </w:rPr>
        <w:t>5</w:t>
      </w:r>
      <w:r w:rsidR="00B42F93" w:rsidRPr="00B86FBE">
        <w:rPr>
          <w:rFonts w:ascii="Arial" w:eastAsia="Times New Roman" w:hAnsi="Arial" w:cs="Arial"/>
          <w:b/>
          <w:bCs/>
          <w:sz w:val="20"/>
          <w:szCs w:val="20"/>
          <w:lang w:eastAsia="en-PH"/>
        </w:rPr>
        <w:t>.8 Theme 8: Teachers’ Aspirations for Improvement</w:t>
      </w:r>
    </w:p>
    <w:p w14:paraId="51A3BC1B" w14:textId="3DA85677" w:rsidR="00D33BE7" w:rsidRDefault="00D33BE7" w:rsidP="00B86FBE">
      <w:pPr>
        <w:jc w:val="both"/>
        <w:rPr>
          <w:rFonts w:ascii="Arial" w:eastAsia="Times New Roman" w:hAnsi="Arial" w:cs="Arial"/>
          <w:sz w:val="20"/>
          <w:szCs w:val="20"/>
          <w:lang w:eastAsia="en-PH"/>
        </w:rPr>
      </w:pPr>
      <w:r w:rsidRPr="00D33BE7">
        <w:rPr>
          <w:rFonts w:ascii="Arial" w:eastAsia="Times New Roman" w:hAnsi="Arial" w:cs="Arial"/>
          <w:sz w:val="20"/>
          <w:szCs w:val="20"/>
          <w:lang w:eastAsia="en-PH"/>
        </w:rPr>
        <w:t xml:space="preserve">A participant stated, </w:t>
      </w:r>
      <w:r w:rsidRPr="00D33BE7">
        <w:rPr>
          <w:rFonts w:ascii="Arial" w:eastAsia="Times New Roman" w:hAnsi="Arial" w:cs="Arial"/>
          <w:i/>
          <w:iCs/>
          <w:sz w:val="20"/>
          <w:szCs w:val="20"/>
          <w:lang w:eastAsia="en-PH"/>
        </w:rPr>
        <w:t>“We need proper training on how to integrate local history effectively in our lessons”</w:t>
      </w:r>
      <w:r w:rsidRPr="00D33BE7">
        <w:rPr>
          <w:rFonts w:ascii="Arial" w:eastAsia="Times New Roman" w:hAnsi="Arial" w:cs="Arial"/>
          <w:sz w:val="20"/>
          <w:szCs w:val="20"/>
          <w:lang w:eastAsia="en-PH"/>
        </w:rPr>
        <w:t xml:space="preserve"> (P6).</w:t>
      </w:r>
      <w:r w:rsidRPr="00D33BE7">
        <w:rPr>
          <w:rFonts w:ascii="Arial" w:eastAsia="Times New Roman" w:hAnsi="Arial" w:cs="Arial"/>
          <w:sz w:val="20"/>
          <w:szCs w:val="20"/>
          <w:lang w:eastAsia="en-PH"/>
        </w:rPr>
        <w:br/>
        <w:t xml:space="preserve">Another emphasized, </w:t>
      </w:r>
      <w:r w:rsidRPr="00D33BE7">
        <w:rPr>
          <w:rFonts w:ascii="Arial" w:eastAsia="Times New Roman" w:hAnsi="Arial" w:cs="Arial"/>
          <w:i/>
          <w:iCs/>
          <w:sz w:val="20"/>
          <w:szCs w:val="20"/>
          <w:lang w:eastAsia="en-PH"/>
        </w:rPr>
        <w:t>“Having a verified local archive would help teachers teach confidently and accurately”</w:t>
      </w:r>
      <w:r w:rsidRPr="00D33BE7">
        <w:rPr>
          <w:rFonts w:ascii="Arial" w:eastAsia="Times New Roman" w:hAnsi="Arial" w:cs="Arial"/>
          <w:sz w:val="20"/>
          <w:szCs w:val="20"/>
          <w:lang w:eastAsia="en-PH"/>
        </w:rPr>
        <w:t xml:space="preserve"> (P13).</w:t>
      </w:r>
    </w:p>
    <w:p w14:paraId="6BAA873C" w14:textId="06C86A54" w:rsidR="00B86FBE" w:rsidRPr="00B86FBE" w:rsidRDefault="00B86FBE" w:rsidP="00B86FBE">
      <w:pPr>
        <w:jc w:val="both"/>
        <w:rPr>
          <w:rFonts w:ascii="Arial" w:eastAsia="Times New Roman" w:hAnsi="Arial" w:cs="Arial"/>
          <w:sz w:val="20"/>
          <w:szCs w:val="20"/>
          <w:lang w:eastAsia="en-PH"/>
        </w:rPr>
      </w:pPr>
      <w:r w:rsidRPr="00B86FBE">
        <w:rPr>
          <w:rFonts w:ascii="Arial" w:eastAsia="Times New Roman" w:hAnsi="Arial" w:cs="Arial"/>
          <w:sz w:val="20"/>
          <w:szCs w:val="20"/>
          <w:lang w:eastAsia="en-PH"/>
        </w:rPr>
        <w:t>Despite existing challenges, teachers demonstrated strong commitment and optimism. Participants expressed aspirations for professional development on contextualized instruction, access to validated local archives, collaboration with local historians, and stronger institutional support from DepEd.</w:t>
      </w:r>
    </w:p>
    <w:p w14:paraId="0813057B" w14:textId="77777777" w:rsidR="00B86FBE" w:rsidRDefault="00B86FBE" w:rsidP="00B86FBE">
      <w:pPr>
        <w:jc w:val="both"/>
        <w:rPr>
          <w:rFonts w:ascii="Arial" w:eastAsia="Times New Roman" w:hAnsi="Arial" w:cs="Arial"/>
          <w:sz w:val="20"/>
          <w:szCs w:val="20"/>
          <w:lang w:eastAsia="en-PH"/>
        </w:rPr>
      </w:pPr>
      <w:r w:rsidRPr="00B86FBE">
        <w:rPr>
          <w:rFonts w:ascii="Arial" w:eastAsia="Times New Roman" w:hAnsi="Arial" w:cs="Arial"/>
          <w:sz w:val="20"/>
          <w:szCs w:val="20"/>
          <w:lang w:eastAsia="en-PH"/>
        </w:rPr>
        <w:t xml:space="preserve">These aspirations align with the findings of </w:t>
      </w:r>
      <w:proofErr w:type="spellStart"/>
      <w:r w:rsidRPr="00B86FBE">
        <w:rPr>
          <w:rFonts w:ascii="Arial" w:eastAsia="Times New Roman" w:hAnsi="Arial" w:cs="Arial"/>
          <w:sz w:val="20"/>
          <w:szCs w:val="20"/>
          <w:lang w:eastAsia="en-PH"/>
        </w:rPr>
        <w:t>Sumaylo</w:t>
      </w:r>
      <w:proofErr w:type="spellEnd"/>
      <w:r w:rsidRPr="00B86FBE">
        <w:rPr>
          <w:rFonts w:ascii="Arial" w:eastAsia="Times New Roman" w:hAnsi="Arial" w:cs="Arial"/>
          <w:sz w:val="20"/>
          <w:szCs w:val="20"/>
          <w:lang w:eastAsia="en-PH"/>
        </w:rPr>
        <w:t xml:space="preserve"> and </w:t>
      </w:r>
      <w:proofErr w:type="spellStart"/>
      <w:r w:rsidRPr="00B86FBE">
        <w:rPr>
          <w:rFonts w:ascii="Arial" w:eastAsia="Times New Roman" w:hAnsi="Arial" w:cs="Arial"/>
          <w:sz w:val="20"/>
          <w:szCs w:val="20"/>
          <w:lang w:eastAsia="en-PH"/>
        </w:rPr>
        <w:t>Espacio</w:t>
      </w:r>
      <w:proofErr w:type="spellEnd"/>
      <w:r w:rsidRPr="00B86FBE">
        <w:rPr>
          <w:rFonts w:ascii="Arial" w:eastAsia="Times New Roman" w:hAnsi="Arial" w:cs="Arial"/>
          <w:sz w:val="20"/>
          <w:szCs w:val="20"/>
          <w:lang w:eastAsia="en-PH"/>
        </w:rPr>
        <w:t xml:space="preserve"> (2025) and David (2024), who highlighted teachers’ desire for sustained training and systemic support. The teachers’ forward-looking perspectives reflect their dedication to improving culturally grounded instruction and preserving local heritage through education.</w:t>
      </w:r>
    </w:p>
    <w:p w14:paraId="5D632CF3" w14:textId="77777777" w:rsidR="00B86FBE" w:rsidRDefault="00B86FBE" w:rsidP="00B86FBE">
      <w:pPr>
        <w:jc w:val="center"/>
        <w:rPr>
          <w:rFonts w:ascii="Arial" w:eastAsia="Times New Roman" w:hAnsi="Arial" w:cs="Arial"/>
          <w:b/>
          <w:bCs/>
          <w:sz w:val="20"/>
          <w:szCs w:val="20"/>
          <w:lang w:eastAsia="en-PH"/>
        </w:rPr>
      </w:pPr>
      <w:bookmarkStart w:id="1" w:name="_GoBack"/>
      <w:r w:rsidRPr="00B86FBE">
        <w:rPr>
          <w:rFonts w:ascii="Arial" w:eastAsia="Times New Roman" w:hAnsi="Arial" w:cs="Arial"/>
          <w:b/>
          <w:bCs/>
          <w:sz w:val="20"/>
          <w:szCs w:val="20"/>
          <w:lang w:eastAsia="en-PH"/>
        </w:rPr>
        <w:t>Table</w:t>
      </w:r>
      <w:bookmarkEnd w:id="1"/>
      <w:r w:rsidRPr="00B86FBE">
        <w:rPr>
          <w:rFonts w:ascii="Arial" w:eastAsia="Times New Roman" w:hAnsi="Arial" w:cs="Arial"/>
          <w:b/>
          <w:bCs/>
          <w:sz w:val="20"/>
          <w:szCs w:val="20"/>
          <w:lang w:eastAsia="en-PH"/>
        </w:rPr>
        <w:t xml:space="preserve"> 2 </w:t>
      </w:r>
    </w:p>
    <w:p w14:paraId="6C96AD9D" w14:textId="6D89DFFF" w:rsidR="00B86FBE" w:rsidRDefault="00B86FBE" w:rsidP="00B86FBE">
      <w:pPr>
        <w:jc w:val="center"/>
        <w:rPr>
          <w:rFonts w:ascii="Arial" w:eastAsia="Times New Roman" w:hAnsi="Arial" w:cs="Arial"/>
          <w:b/>
          <w:bCs/>
          <w:sz w:val="20"/>
          <w:szCs w:val="20"/>
          <w:lang w:eastAsia="en-PH"/>
        </w:rPr>
      </w:pPr>
      <w:r w:rsidRPr="00B86FBE">
        <w:rPr>
          <w:rFonts w:ascii="Arial" w:eastAsia="Times New Roman" w:hAnsi="Arial" w:cs="Arial"/>
          <w:b/>
          <w:bCs/>
          <w:sz w:val="20"/>
          <w:szCs w:val="20"/>
          <w:lang w:eastAsia="en-PH"/>
        </w:rPr>
        <w:t>Summary of Benefits, Challenges, and Aspirations Identified by the Teachers</w:t>
      </w:r>
    </w:p>
    <w:tbl>
      <w:tblPr>
        <w:tblStyle w:val="TableGrid"/>
        <w:tblW w:w="0" w:type="auto"/>
        <w:tblLook w:val="04A0" w:firstRow="1" w:lastRow="0" w:firstColumn="1" w:lastColumn="0" w:noHBand="0" w:noVBand="1"/>
      </w:tblPr>
      <w:tblGrid>
        <w:gridCol w:w="4675"/>
        <w:gridCol w:w="4675"/>
      </w:tblGrid>
      <w:tr w:rsidR="00B86FBE" w14:paraId="4CF44B48" w14:textId="77777777" w:rsidTr="00B86FBE">
        <w:tc>
          <w:tcPr>
            <w:tcW w:w="4675" w:type="dxa"/>
          </w:tcPr>
          <w:p w14:paraId="360DF9EA" w14:textId="77777777" w:rsidR="00B86FBE" w:rsidRPr="00B86FBE" w:rsidRDefault="00B86FBE" w:rsidP="00B86FBE">
            <w:pPr>
              <w:jc w:val="center"/>
              <w:rPr>
                <w:rFonts w:ascii="Arial" w:hAnsi="Arial" w:cs="Arial"/>
                <w:b/>
                <w:bCs/>
                <w:sz w:val="20"/>
                <w:szCs w:val="20"/>
              </w:rPr>
            </w:pPr>
            <w:r w:rsidRPr="00B86FBE">
              <w:rPr>
                <w:rFonts w:ascii="Arial" w:hAnsi="Arial" w:cs="Arial"/>
                <w:b/>
                <w:bCs/>
                <w:sz w:val="20"/>
                <w:szCs w:val="20"/>
              </w:rPr>
              <w:t>Category</w:t>
            </w:r>
          </w:p>
          <w:p w14:paraId="06B3FB89" w14:textId="77777777" w:rsidR="00B86FBE" w:rsidRPr="00B86FBE" w:rsidRDefault="00B86FBE" w:rsidP="00B86FBE">
            <w:pPr>
              <w:jc w:val="center"/>
              <w:rPr>
                <w:rFonts w:ascii="Arial" w:eastAsia="Times New Roman" w:hAnsi="Arial" w:cs="Arial"/>
                <w:sz w:val="20"/>
                <w:szCs w:val="20"/>
                <w:lang w:eastAsia="en-PH"/>
              </w:rPr>
            </w:pPr>
          </w:p>
        </w:tc>
        <w:tc>
          <w:tcPr>
            <w:tcW w:w="4675" w:type="dxa"/>
          </w:tcPr>
          <w:p w14:paraId="41C56659" w14:textId="51D65283" w:rsidR="00B86FBE" w:rsidRPr="00B86FBE" w:rsidRDefault="00B86FBE" w:rsidP="00B86FBE">
            <w:pPr>
              <w:jc w:val="center"/>
              <w:rPr>
                <w:rFonts w:ascii="Arial" w:eastAsia="Times New Roman" w:hAnsi="Arial" w:cs="Arial"/>
                <w:b/>
                <w:bCs/>
                <w:sz w:val="20"/>
                <w:szCs w:val="20"/>
                <w:lang w:eastAsia="en-PH"/>
              </w:rPr>
            </w:pPr>
            <w:r w:rsidRPr="00B86FBE">
              <w:rPr>
                <w:rFonts w:ascii="Arial" w:eastAsia="Times New Roman" w:hAnsi="Arial" w:cs="Arial"/>
                <w:b/>
                <w:bCs/>
                <w:sz w:val="20"/>
                <w:szCs w:val="20"/>
                <w:lang w:eastAsia="en-PH"/>
              </w:rPr>
              <w:t>Key Findings</w:t>
            </w:r>
          </w:p>
        </w:tc>
      </w:tr>
      <w:tr w:rsidR="00B86FBE" w14:paraId="36F3A5F2" w14:textId="77777777" w:rsidTr="00B86FBE">
        <w:tc>
          <w:tcPr>
            <w:tcW w:w="4675" w:type="dxa"/>
          </w:tcPr>
          <w:p w14:paraId="52F8F906" w14:textId="46922D8F" w:rsidR="00B86FBE" w:rsidRPr="00B86FBE" w:rsidRDefault="00B86FBE" w:rsidP="00B86FBE">
            <w:pPr>
              <w:jc w:val="center"/>
              <w:rPr>
                <w:rFonts w:ascii="Arial" w:eastAsia="Times New Roman" w:hAnsi="Arial" w:cs="Arial"/>
                <w:sz w:val="20"/>
                <w:szCs w:val="20"/>
                <w:lang w:eastAsia="en-PH"/>
              </w:rPr>
            </w:pPr>
            <w:r w:rsidRPr="00B86FBE">
              <w:rPr>
                <w:rFonts w:ascii="Arial" w:eastAsia="Times New Roman" w:hAnsi="Arial" w:cs="Arial"/>
                <w:sz w:val="20"/>
                <w:szCs w:val="20"/>
                <w:lang w:eastAsia="en-PH"/>
              </w:rPr>
              <w:t>Benefits</w:t>
            </w:r>
          </w:p>
        </w:tc>
        <w:tc>
          <w:tcPr>
            <w:tcW w:w="4675" w:type="dxa"/>
          </w:tcPr>
          <w:p w14:paraId="34763C4A" w14:textId="0B0889EC" w:rsidR="00B86FBE" w:rsidRPr="00B86FBE" w:rsidRDefault="00B86FBE" w:rsidP="00B86FBE">
            <w:pPr>
              <w:rPr>
                <w:rFonts w:ascii="Arial" w:eastAsia="Times New Roman" w:hAnsi="Arial" w:cs="Arial"/>
                <w:sz w:val="20"/>
                <w:szCs w:val="20"/>
                <w:lang w:eastAsia="en-PH"/>
              </w:rPr>
            </w:pPr>
            <w:r w:rsidRPr="00B86FBE">
              <w:rPr>
                <w:rFonts w:ascii="Arial" w:eastAsia="Times New Roman" w:hAnsi="Arial" w:cs="Arial"/>
                <w:sz w:val="20"/>
                <w:szCs w:val="20"/>
                <w:lang w:eastAsia="en-PH"/>
              </w:rPr>
              <w:t>Increased engagement, experiential learning, cultural appreciation, 21st-century skills</w:t>
            </w:r>
          </w:p>
        </w:tc>
      </w:tr>
      <w:tr w:rsidR="00B86FBE" w14:paraId="223C3593" w14:textId="77777777" w:rsidTr="00B86FBE">
        <w:tc>
          <w:tcPr>
            <w:tcW w:w="4675" w:type="dxa"/>
          </w:tcPr>
          <w:p w14:paraId="3C31FE32" w14:textId="48FCB977" w:rsidR="00B86FBE" w:rsidRPr="00B86FBE" w:rsidRDefault="00B86FBE" w:rsidP="00B86FBE">
            <w:pPr>
              <w:jc w:val="center"/>
              <w:rPr>
                <w:rFonts w:ascii="Arial" w:eastAsia="Times New Roman" w:hAnsi="Arial" w:cs="Arial"/>
                <w:sz w:val="20"/>
                <w:szCs w:val="20"/>
                <w:lang w:eastAsia="en-PH"/>
              </w:rPr>
            </w:pPr>
            <w:r w:rsidRPr="00B86FBE">
              <w:rPr>
                <w:rFonts w:ascii="Arial" w:eastAsia="Times New Roman" w:hAnsi="Arial" w:cs="Arial"/>
                <w:sz w:val="20"/>
                <w:szCs w:val="20"/>
                <w:lang w:eastAsia="en-PH"/>
              </w:rPr>
              <w:t>Challenges</w:t>
            </w:r>
          </w:p>
        </w:tc>
        <w:tc>
          <w:tcPr>
            <w:tcW w:w="4675" w:type="dxa"/>
          </w:tcPr>
          <w:p w14:paraId="64F1905D" w14:textId="77F367AC" w:rsidR="00B86FBE" w:rsidRPr="00B86FBE" w:rsidRDefault="00B86FBE" w:rsidP="00B86FBE">
            <w:pPr>
              <w:rPr>
                <w:rFonts w:ascii="Arial" w:eastAsia="Times New Roman" w:hAnsi="Arial" w:cs="Arial"/>
                <w:sz w:val="20"/>
                <w:szCs w:val="20"/>
                <w:lang w:eastAsia="en-PH"/>
              </w:rPr>
            </w:pPr>
            <w:r w:rsidRPr="00B86FBE">
              <w:rPr>
                <w:rFonts w:ascii="Arial" w:eastAsia="Times New Roman" w:hAnsi="Arial" w:cs="Arial"/>
                <w:sz w:val="20"/>
                <w:szCs w:val="20"/>
                <w:lang w:eastAsia="en-PH"/>
              </w:rPr>
              <w:t>Limited materials, unreliable sources, learner disengagement</w:t>
            </w:r>
          </w:p>
        </w:tc>
      </w:tr>
      <w:tr w:rsidR="00B86FBE" w14:paraId="626F9781" w14:textId="77777777" w:rsidTr="00B86FBE">
        <w:tc>
          <w:tcPr>
            <w:tcW w:w="4675" w:type="dxa"/>
          </w:tcPr>
          <w:p w14:paraId="7AE0108E" w14:textId="55D5DCF7" w:rsidR="00B86FBE" w:rsidRPr="00B86FBE" w:rsidRDefault="00B86FBE" w:rsidP="00B86FBE">
            <w:pPr>
              <w:jc w:val="center"/>
              <w:rPr>
                <w:rFonts w:ascii="Arial" w:eastAsia="Times New Roman" w:hAnsi="Arial" w:cs="Arial"/>
                <w:sz w:val="20"/>
                <w:szCs w:val="20"/>
                <w:lang w:eastAsia="en-PH"/>
              </w:rPr>
            </w:pPr>
            <w:r w:rsidRPr="00B86FBE">
              <w:rPr>
                <w:rFonts w:ascii="Arial" w:eastAsia="Times New Roman" w:hAnsi="Arial" w:cs="Arial"/>
                <w:sz w:val="20"/>
                <w:szCs w:val="20"/>
                <w:lang w:eastAsia="en-PH"/>
              </w:rPr>
              <w:t>Aspirations</w:t>
            </w:r>
          </w:p>
        </w:tc>
        <w:tc>
          <w:tcPr>
            <w:tcW w:w="4675" w:type="dxa"/>
          </w:tcPr>
          <w:p w14:paraId="74E30296" w14:textId="77777777" w:rsidR="00B86FBE" w:rsidRPr="00B86FBE" w:rsidRDefault="00B86FBE" w:rsidP="00B86FBE">
            <w:pPr>
              <w:rPr>
                <w:rFonts w:ascii="Arial" w:hAnsi="Arial" w:cs="Arial"/>
                <w:sz w:val="20"/>
                <w:szCs w:val="20"/>
              </w:rPr>
            </w:pPr>
            <w:r w:rsidRPr="00B86FBE">
              <w:rPr>
                <w:rFonts w:ascii="Arial" w:hAnsi="Arial" w:cs="Arial"/>
                <w:sz w:val="20"/>
                <w:szCs w:val="20"/>
              </w:rPr>
              <w:t>Training, verified archives, curriculum support, community collaboration</w:t>
            </w:r>
          </w:p>
          <w:p w14:paraId="00E814B8" w14:textId="77777777" w:rsidR="00B86FBE" w:rsidRPr="00B86FBE" w:rsidRDefault="00B86FBE" w:rsidP="00B86FBE">
            <w:pPr>
              <w:jc w:val="center"/>
              <w:rPr>
                <w:rFonts w:ascii="Arial" w:eastAsia="Times New Roman" w:hAnsi="Arial" w:cs="Arial"/>
                <w:sz w:val="20"/>
                <w:szCs w:val="20"/>
                <w:lang w:eastAsia="en-PH"/>
              </w:rPr>
            </w:pPr>
          </w:p>
        </w:tc>
      </w:tr>
    </w:tbl>
    <w:p w14:paraId="2D8D6C5C" w14:textId="77777777" w:rsidR="00B86FBE" w:rsidRDefault="00B86FBE" w:rsidP="00B86FBE">
      <w:pPr>
        <w:jc w:val="center"/>
        <w:rPr>
          <w:rFonts w:ascii="Arial" w:eastAsia="Times New Roman" w:hAnsi="Arial" w:cs="Arial"/>
          <w:b/>
          <w:bCs/>
          <w:sz w:val="20"/>
          <w:szCs w:val="20"/>
          <w:lang w:eastAsia="en-PH"/>
        </w:rPr>
      </w:pPr>
    </w:p>
    <w:p w14:paraId="7D45B319" w14:textId="0A3AA4BB" w:rsidR="00D33BE7" w:rsidRPr="00D33BE7" w:rsidRDefault="00D33BE7" w:rsidP="00B42F93">
      <w:pPr>
        <w:jc w:val="both"/>
        <w:rPr>
          <w:rFonts w:ascii="Arial" w:eastAsia="Times New Roman" w:hAnsi="Arial" w:cs="Arial"/>
          <w:b/>
          <w:bCs/>
          <w:sz w:val="20"/>
          <w:szCs w:val="20"/>
          <w:lang w:eastAsia="en-PH"/>
        </w:rPr>
      </w:pPr>
      <w:r w:rsidRPr="00D33BE7">
        <w:rPr>
          <w:rFonts w:ascii="Arial" w:hAnsi="Arial" w:cs="Arial"/>
          <w:sz w:val="20"/>
          <w:szCs w:val="20"/>
        </w:rPr>
        <w:t xml:space="preserve">Table 2 synthesizes the teachers lived experiences by categorizing the emergent themes into benefits, challenges, and aspirations. The identified benefits demonstrate the instructional value of local historical resources in enhancing learner engagement, experiential learning, cultural appreciation, and the </w:t>
      </w:r>
      <w:r w:rsidRPr="00D33BE7">
        <w:rPr>
          <w:rFonts w:ascii="Arial" w:hAnsi="Arial" w:cs="Arial"/>
          <w:sz w:val="20"/>
          <w:szCs w:val="20"/>
        </w:rPr>
        <w:lastRenderedPageBreak/>
        <w:t xml:space="preserve">development of 21st-century skills. The challenges reflect systemic constraints such as limited instructional materials, unreliable historical sources, and persistent learner disengagement, which hinder effective contextualization. Meanwhile, the aspirations highlight teachers’ forward-looking perspectives, emphasizing the need for professional training, verified local archives, curriculum support, and stronger community collaboration. This synthesis provides a holistic view of both the enabling and constraining factors affecting the integration of local historical resources in </w:t>
      </w:r>
      <w:proofErr w:type="spellStart"/>
      <w:r w:rsidRPr="00D33BE7">
        <w:rPr>
          <w:rFonts w:ascii="Arial" w:hAnsi="Arial" w:cs="Arial"/>
          <w:sz w:val="20"/>
          <w:szCs w:val="20"/>
        </w:rPr>
        <w:t>Araling</w:t>
      </w:r>
      <w:proofErr w:type="spellEnd"/>
      <w:r w:rsidRPr="00D33BE7">
        <w:rPr>
          <w:rFonts w:ascii="Arial" w:hAnsi="Arial" w:cs="Arial"/>
          <w:sz w:val="20"/>
          <w:szCs w:val="20"/>
        </w:rPr>
        <w:t xml:space="preserve"> </w:t>
      </w:r>
      <w:proofErr w:type="spellStart"/>
      <w:r w:rsidRPr="00D33BE7">
        <w:rPr>
          <w:rFonts w:ascii="Arial" w:hAnsi="Arial" w:cs="Arial"/>
          <w:sz w:val="20"/>
          <w:szCs w:val="20"/>
        </w:rPr>
        <w:t>Panlipunan</w:t>
      </w:r>
      <w:proofErr w:type="spellEnd"/>
      <w:r w:rsidRPr="00D33BE7">
        <w:rPr>
          <w:rFonts w:ascii="Arial" w:hAnsi="Arial" w:cs="Arial"/>
          <w:sz w:val="20"/>
          <w:szCs w:val="20"/>
        </w:rPr>
        <w:t xml:space="preserve"> instruction and reinforces the need for sustained institutional support.</w:t>
      </w:r>
    </w:p>
    <w:p w14:paraId="345EC030" w14:textId="248E2C49" w:rsidR="00B42F93" w:rsidRPr="00B42F93" w:rsidRDefault="001A6981" w:rsidP="00B42F93">
      <w:pPr>
        <w:jc w:val="both"/>
        <w:rPr>
          <w:rFonts w:ascii="Arial" w:hAnsi="Arial" w:cs="Arial"/>
        </w:rPr>
      </w:pPr>
      <w:r w:rsidRPr="00E15255">
        <w:rPr>
          <w:rFonts w:ascii="Arial" w:hAnsi="Arial" w:cs="Arial"/>
          <w:b/>
          <w:bCs/>
        </w:rPr>
        <w:t>6</w:t>
      </w:r>
      <w:r w:rsidR="00B42F93" w:rsidRPr="00B42F93">
        <w:rPr>
          <w:rFonts w:ascii="Arial" w:hAnsi="Arial" w:cs="Arial"/>
          <w:b/>
          <w:bCs/>
        </w:rPr>
        <w:t xml:space="preserve">. CONCLUSION </w:t>
      </w:r>
    </w:p>
    <w:p w14:paraId="31FFCBE1" w14:textId="77777777" w:rsidR="00B42F93" w:rsidRPr="00B42F93" w:rsidRDefault="00B42F93" w:rsidP="00B42F93">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This study contributes valuable insights into the lived experiences of Grade 6 </w:t>
      </w:r>
      <w:proofErr w:type="spellStart"/>
      <w:r w:rsidRPr="00B42F93">
        <w:rPr>
          <w:rFonts w:ascii="Arial" w:eastAsia="Times New Roman" w:hAnsi="Arial" w:cs="Arial"/>
          <w:sz w:val="20"/>
          <w:szCs w:val="20"/>
          <w:lang w:eastAsia="en-PH"/>
        </w:rPr>
        <w:t>Araling</w:t>
      </w:r>
      <w:proofErr w:type="spellEnd"/>
      <w:r w:rsidRPr="00B42F93">
        <w:rPr>
          <w:rFonts w:ascii="Arial" w:eastAsia="Times New Roman" w:hAnsi="Arial" w:cs="Arial"/>
          <w:sz w:val="20"/>
          <w:szCs w:val="20"/>
          <w:lang w:eastAsia="en-PH"/>
        </w:rPr>
        <w:t xml:space="preserve"> </w:t>
      </w:r>
      <w:proofErr w:type="spellStart"/>
      <w:r w:rsidRPr="00B42F93">
        <w:rPr>
          <w:rFonts w:ascii="Arial" w:eastAsia="Times New Roman" w:hAnsi="Arial" w:cs="Arial"/>
          <w:sz w:val="20"/>
          <w:szCs w:val="20"/>
          <w:lang w:eastAsia="en-PH"/>
        </w:rPr>
        <w:t>Panlipunan</w:t>
      </w:r>
      <w:proofErr w:type="spellEnd"/>
      <w:r w:rsidRPr="00B42F93">
        <w:rPr>
          <w:rFonts w:ascii="Arial" w:eastAsia="Times New Roman" w:hAnsi="Arial" w:cs="Arial"/>
          <w:sz w:val="20"/>
          <w:szCs w:val="20"/>
          <w:lang w:eastAsia="en-PH"/>
        </w:rPr>
        <w:t xml:space="preserve"> teachers as they integrate local historical resources into classroom instruction. The findings highlight how localized materials enhance student engagement, promote experiential learning, and strengthen cultural identity, demonstrating the transformative potential of community-based historical resources in making learning more meaningful and relevant. At the same time, the study reveals persistent challenges, including limited access to reliable local materials, difficulties validating historical accounts, and varying learner attitudes toward the subject. These obstacles underscore the need for institutional support, improved resource development, and stronger community–school collaboration.</w:t>
      </w:r>
    </w:p>
    <w:p w14:paraId="3D3D336E" w14:textId="77777777" w:rsidR="00B42F93" w:rsidRPr="00B42F93" w:rsidRDefault="00B42F93" w:rsidP="00B42F93">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Despite its meaningful contributions, the study is limited by its focus on a single division and a relatively small group of participants, which may affect the broader transferability of the findings. The reliance on self-reported experiences may also introduce subjectivity, although this is inherent to phenomenological research.</w:t>
      </w:r>
    </w:p>
    <w:p w14:paraId="6FEAE1BE" w14:textId="77777777" w:rsidR="00B42F93" w:rsidRPr="00B42F93" w:rsidRDefault="00B42F93" w:rsidP="00B42F93">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The results carry important implications for curriculum development, teacher capacity-building, and local heritage preservation. The study reinforces the importance of contextualized instruction in </w:t>
      </w:r>
      <w:proofErr w:type="spellStart"/>
      <w:r w:rsidRPr="00B42F93">
        <w:rPr>
          <w:rFonts w:ascii="Arial" w:eastAsia="Times New Roman" w:hAnsi="Arial" w:cs="Arial"/>
          <w:sz w:val="20"/>
          <w:szCs w:val="20"/>
          <w:lang w:eastAsia="en-PH"/>
        </w:rPr>
        <w:t>Araling</w:t>
      </w:r>
      <w:proofErr w:type="spellEnd"/>
      <w:r w:rsidRPr="00B42F93">
        <w:rPr>
          <w:rFonts w:ascii="Arial" w:eastAsia="Times New Roman" w:hAnsi="Arial" w:cs="Arial"/>
          <w:sz w:val="20"/>
          <w:szCs w:val="20"/>
          <w:lang w:eastAsia="en-PH"/>
        </w:rPr>
        <w:t xml:space="preserve"> </w:t>
      </w:r>
      <w:proofErr w:type="spellStart"/>
      <w:r w:rsidRPr="00B42F93">
        <w:rPr>
          <w:rFonts w:ascii="Arial" w:eastAsia="Times New Roman" w:hAnsi="Arial" w:cs="Arial"/>
          <w:sz w:val="20"/>
          <w:szCs w:val="20"/>
          <w:lang w:eastAsia="en-PH"/>
        </w:rPr>
        <w:t>Panlipunan</w:t>
      </w:r>
      <w:proofErr w:type="spellEnd"/>
      <w:r w:rsidRPr="00B42F93">
        <w:rPr>
          <w:rFonts w:ascii="Arial" w:eastAsia="Times New Roman" w:hAnsi="Arial" w:cs="Arial"/>
          <w:sz w:val="20"/>
          <w:szCs w:val="20"/>
          <w:lang w:eastAsia="en-PH"/>
        </w:rPr>
        <w:t xml:space="preserve"> and calls for systemic efforts to develop verified local archives, provide sustained teacher training, and institutionalize partnerships with local historians and cultural organizations. Ultimately, the insights generated from this research can guide educational stakeholders in strengthening culturally grounded and community-embedded approaches to Social Studies instruction.</w:t>
      </w:r>
    </w:p>
    <w:p w14:paraId="532FD9CB" w14:textId="1CD74A78" w:rsidR="001745BA" w:rsidRPr="00834822" w:rsidRDefault="001745BA" w:rsidP="001745BA">
      <w:pPr>
        <w:spacing w:after="200" w:line="276" w:lineRule="auto"/>
        <w:rPr>
          <w:rFonts w:ascii="Calibri" w:eastAsia="Calibri" w:hAnsi="Calibri" w:cs="Times New Roman"/>
          <w:b/>
          <w:kern w:val="2"/>
          <w:highlight w:val="yellow"/>
          <w:lang w:val="en-US"/>
          <w14:ligatures w14:val="standardContextual"/>
        </w:rPr>
      </w:pPr>
      <w:r w:rsidRPr="00834822">
        <w:rPr>
          <w:rFonts w:ascii="Calibri" w:eastAsia="Calibri" w:hAnsi="Calibri" w:cs="Times New Roman"/>
          <w:b/>
          <w:kern w:val="2"/>
          <w:highlight w:val="yellow"/>
          <w:lang w:val="en-US"/>
          <w14:ligatures w14:val="standardContextual"/>
        </w:rPr>
        <w:t>Disclaimer (Artificial intelligence)</w:t>
      </w:r>
    </w:p>
    <w:p w14:paraId="6DC321A0" w14:textId="77777777" w:rsidR="001745BA" w:rsidRPr="001745BA" w:rsidRDefault="001745BA" w:rsidP="001745BA">
      <w:pPr>
        <w:spacing w:after="200" w:line="276" w:lineRule="auto"/>
        <w:rPr>
          <w:rFonts w:ascii="Calibri" w:eastAsia="Calibri" w:hAnsi="Calibri" w:cs="Times New Roman"/>
          <w:kern w:val="2"/>
          <w:highlight w:val="yellow"/>
          <w:lang w:val="en-US"/>
          <w14:ligatures w14:val="standardContextual"/>
        </w:rPr>
      </w:pPr>
      <w:r w:rsidRPr="001745BA">
        <w:rPr>
          <w:rFonts w:ascii="Calibri" w:eastAsia="Calibri" w:hAnsi="Calibri" w:cs="Times New Roman"/>
          <w:kern w:val="2"/>
          <w:highlight w:val="yellow"/>
          <w:lang w:val="en-US"/>
          <w14:ligatures w14:val="standardContextual"/>
        </w:rPr>
        <w:t>Author(s) hereby declare that NO generative AI technologies such as Large Language Models (</w:t>
      </w:r>
      <w:proofErr w:type="spellStart"/>
      <w:r w:rsidRPr="001745BA">
        <w:rPr>
          <w:rFonts w:ascii="Calibri" w:eastAsia="Calibri" w:hAnsi="Calibri" w:cs="Times New Roman"/>
          <w:kern w:val="2"/>
          <w:highlight w:val="yellow"/>
          <w:lang w:val="en-US"/>
          <w14:ligatures w14:val="standardContextual"/>
        </w:rPr>
        <w:t>ChatGPT</w:t>
      </w:r>
      <w:proofErr w:type="spellEnd"/>
      <w:r w:rsidRPr="001745BA">
        <w:rPr>
          <w:rFonts w:ascii="Calibri" w:eastAsia="Calibri" w:hAnsi="Calibri" w:cs="Times New Roman"/>
          <w:kern w:val="2"/>
          <w:highlight w:val="yellow"/>
          <w:lang w:val="en-US"/>
          <w14:ligatures w14:val="standardContextual"/>
        </w:rPr>
        <w:t xml:space="preserve">, COPILOT, etc.) and text-to-image generators have been used during the writing or editing of this manuscript. </w:t>
      </w:r>
    </w:p>
    <w:p w14:paraId="55E7A21E" w14:textId="77777777" w:rsidR="001745BA" w:rsidRPr="00E15255" w:rsidRDefault="001745BA" w:rsidP="00B42F93">
      <w:pPr>
        <w:spacing w:before="100" w:beforeAutospacing="1" w:after="100" w:afterAutospacing="1" w:line="240" w:lineRule="auto"/>
        <w:jc w:val="both"/>
        <w:rPr>
          <w:rFonts w:ascii="Arial" w:eastAsia="Times New Roman" w:hAnsi="Arial" w:cs="Arial"/>
          <w:sz w:val="20"/>
          <w:szCs w:val="20"/>
          <w:lang w:eastAsia="en-PH"/>
        </w:rPr>
      </w:pPr>
    </w:p>
    <w:p w14:paraId="20E32D9C" w14:textId="4F1105D6" w:rsidR="00B42F93" w:rsidRPr="00B42F93" w:rsidRDefault="00E15255" w:rsidP="00B42F93">
      <w:pPr>
        <w:spacing w:before="100" w:beforeAutospacing="1" w:after="100" w:afterAutospacing="1" w:line="240" w:lineRule="auto"/>
        <w:jc w:val="both"/>
        <w:rPr>
          <w:rFonts w:ascii="Arial" w:eastAsia="Times New Roman" w:hAnsi="Arial" w:cs="Arial"/>
          <w:b/>
          <w:bCs/>
          <w:lang w:eastAsia="en-PH"/>
        </w:rPr>
      </w:pPr>
      <w:r>
        <w:rPr>
          <w:rFonts w:ascii="Arial" w:eastAsia="Times New Roman" w:hAnsi="Arial" w:cs="Arial"/>
          <w:b/>
          <w:bCs/>
          <w:lang w:eastAsia="en-PH"/>
        </w:rPr>
        <w:t>8</w:t>
      </w:r>
      <w:r w:rsidR="00B42F93" w:rsidRPr="00B42F93">
        <w:rPr>
          <w:rFonts w:ascii="Arial" w:eastAsia="Times New Roman" w:hAnsi="Arial" w:cs="Arial"/>
          <w:b/>
          <w:bCs/>
          <w:lang w:eastAsia="en-PH"/>
        </w:rPr>
        <w:t>.R</w:t>
      </w:r>
      <w:r>
        <w:rPr>
          <w:rFonts w:ascii="Arial" w:eastAsia="Times New Roman" w:hAnsi="Arial" w:cs="Arial"/>
          <w:b/>
          <w:bCs/>
          <w:lang w:eastAsia="en-PH"/>
        </w:rPr>
        <w:t>EFERENCES</w:t>
      </w:r>
    </w:p>
    <w:p w14:paraId="46598F9D"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Afework, T., &amp; Asfaw, S. (2014). Understanding learners' everyday experiences and their connection to social studies education. </w:t>
      </w:r>
      <w:r w:rsidRPr="00B42F93">
        <w:rPr>
          <w:rFonts w:ascii="Arial" w:eastAsiaTheme="majorEastAsia" w:hAnsi="Arial" w:cs="Arial"/>
          <w:sz w:val="20"/>
          <w:szCs w:val="20"/>
          <w:lang w:eastAsia="en-PH"/>
        </w:rPr>
        <w:t>Journal of Social Studies Education, 30</w:t>
      </w:r>
      <w:r w:rsidRPr="00B42F93">
        <w:rPr>
          <w:rFonts w:ascii="Arial" w:eastAsia="Times New Roman" w:hAnsi="Arial" w:cs="Arial"/>
          <w:sz w:val="20"/>
          <w:szCs w:val="20"/>
          <w:lang w:eastAsia="en-PH"/>
        </w:rPr>
        <w:t>(2), 105–118.</w:t>
      </w:r>
    </w:p>
    <w:p w14:paraId="74E760FC"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proofErr w:type="spellStart"/>
      <w:r w:rsidRPr="00B42F93">
        <w:rPr>
          <w:rFonts w:ascii="Arial" w:eastAsia="Times New Roman" w:hAnsi="Arial" w:cs="Arial"/>
          <w:sz w:val="20"/>
          <w:szCs w:val="20"/>
          <w:lang w:eastAsia="en-PH"/>
        </w:rPr>
        <w:t>Bonwell</w:t>
      </w:r>
      <w:proofErr w:type="spellEnd"/>
      <w:r w:rsidRPr="00B42F93">
        <w:rPr>
          <w:rFonts w:ascii="Arial" w:eastAsia="Times New Roman" w:hAnsi="Arial" w:cs="Arial"/>
          <w:sz w:val="20"/>
          <w:szCs w:val="20"/>
          <w:lang w:eastAsia="en-PH"/>
        </w:rPr>
        <w:t xml:space="preserve">, C. C. (1991). </w:t>
      </w:r>
      <w:r w:rsidRPr="00B42F93">
        <w:rPr>
          <w:rFonts w:ascii="Arial" w:eastAsiaTheme="majorEastAsia" w:hAnsi="Arial" w:cs="Arial"/>
          <w:sz w:val="20"/>
          <w:szCs w:val="20"/>
          <w:lang w:eastAsia="en-PH"/>
        </w:rPr>
        <w:t>Active learning: Creating excitement in the classroom</w:t>
      </w:r>
      <w:r w:rsidRPr="00B42F93">
        <w:rPr>
          <w:rFonts w:ascii="Arial" w:eastAsia="Times New Roman" w:hAnsi="Arial" w:cs="Arial"/>
          <w:sz w:val="20"/>
          <w:szCs w:val="20"/>
          <w:lang w:eastAsia="en-PH"/>
        </w:rPr>
        <w:t xml:space="preserve">. Retrieved from </w:t>
      </w:r>
      <w:hyperlink r:id="rId5" w:tgtFrame="_new" w:history="1">
        <w:r w:rsidRPr="00B42F93">
          <w:rPr>
            <w:rFonts w:ascii="Arial" w:eastAsiaTheme="majorEastAsia" w:hAnsi="Arial" w:cs="Arial"/>
            <w:color w:val="0000FF"/>
            <w:sz w:val="20"/>
            <w:szCs w:val="20"/>
            <w:u w:val="single"/>
            <w:lang w:eastAsia="en-PH"/>
          </w:rPr>
          <w:t>https://archive.org/details/activelearningcr0000bonw</w:t>
        </w:r>
      </w:hyperlink>
    </w:p>
    <w:p w14:paraId="6B80936A"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Brennan, M. A. (2005). The importance of local community action in shaping development. </w:t>
      </w:r>
      <w:r w:rsidRPr="00B42F93">
        <w:rPr>
          <w:rFonts w:ascii="Arial" w:eastAsiaTheme="majorEastAsia" w:hAnsi="Arial" w:cs="Arial"/>
          <w:sz w:val="20"/>
          <w:szCs w:val="20"/>
          <w:lang w:eastAsia="en-PH"/>
        </w:rPr>
        <w:t>Institute of Food and Agricultural Sciences, 27</w:t>
      </w:r>
      <w:r w:rsidRPr="00B42F93">
        <w:rPr>
          <w:rFonts w:ascii="Arial" w:eastAsia="Times New Roman" w:hAnsi="Arial" w:cs="Arial"/>
          <w:sz w:val="20"/>
          <w:szCs w:val="20"/>
          <w:lang w:eastAsia="en-PH"/>
        </w:rPr>
        <w:t>(6), 113–122.</w:t>
      </w:r>
    </w:p>
    <w:p w14:paraId="3EA42AB1"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proofErr w:type="spellStart"/>
      <w:r w:rsidRPr="00B42F93">
        <w:rPr>
          <w:rFonts w:ascii="Arial" w:eastAsia="Times New Roman" w:hAnsi="Arial" w:cs="Arial"/>
          <w:sz w:val="20"/>
          <w:szCs w:val="20"/>
          <w:lang w:eastAsia="en-PH"/>
        </w:rPr>
        <w:t>Bunda</w:t>
      </w:r>
      <w:proofErr w:type="spellEnd"/>
      <w:r w:rsidRPr="00B42F93">
        <w:rPr>
          <w:rFonts w:ascii="Arial" w:eastAsia="Times New Roman" w:hAnsi="Arial" w:cs="Arial"/>
          <w:sz w:val="20"/>
          <w:szCs w:val="20"/>
          <w:lang w:eastAsia="en-PH"/>
        </w:rPr>
        <w:t xml:space="preserve">, R. (2025). Challenges and Coping Strategies of Out-of-Field </w:t>
      </w:r>
      <w:proofErr w:type="spellStart"/>
      <w:r w:rsidRPr="00B42F93">
        <w:rPr>
          <w:rFonts w:ascii="Arial" w:eastAsia="Times New Roman" w:hAnsi="Arial" w:cs="Arial"/>
          <w:sz w:val="20"/>
          <w:szCs w:val="20"/>
          <w:lang w:eastAsia="en-PH"/>
        </w:rPr>
        <w:t>Araling</w:t>
      </w:r>
      <w:proofErr w:type="spellEnd"/>
      <w:r w:rsidRPr="00B42F93">
        <w:rPr>
          <w:rFonts w:ascii="Arial" w:eastAsia="Times New Roman" w:hAnsi="Arial" w:cs="Arial"/>
          <w:sz w:val="20"/>
          <w:szCs w:val="20"/>
          <w:lang w:eastAsia="en-PH"/>
        </w:rPr>
        <w:t xml:space="preserve"> </w:t>
      </w:r>
      <w:proofErr w:type="spellStart"/>
      <w:r w:rsidRPr="00B42F93">
        <w:rPr>
          <w:rFonts w:ascii="Arial" w:eastAsia="Times New Roman" w:hAnsi="Arial" w:cs="Arial"/>
          <w:sz w:val="20"/>
          <w:szCs w:val="20"/>
          <w:lang w:eastAsia="en-PH"/>
        </w:rPr>
        <w:t>Panlipunan</w:t>
      </w:r>
      <w:proofErr w:type="spellEnd"/>
      <w:r w:rsidRPr="00B42F93">
        <w:rPr>
          <w:rFonts w:ascii="Arial" w:eastAsia="Times New Roman" w:hAnsi="Arial" w:cs="Arial"/>
          <w:sz w:val="20"/>
          <w:szCs w:val="20"/>
          <w:lang w:eastAsia="en-PH"/>
        </w:rPr>
        <w:t xml:space="preserve"> Teachers: Basis for Continuing Professional Development Course. American Journal of Interdisciplinary Research and Innovation. </w:t>
      </w:r>
      <w:hyperlink r:id="rId6" w:tgtFrame="_blank" w:history="1">
        <w:r w:rsidRPr="00B42F93">
          <w:rPr>
            <w:rFonts w:ascii="Arial" w:eastAsia="Times New Roman" w:hAnsi="Arial" w:cs="Arial"/>
            <w:color w:val="0000FF"/>
            <w:sz w:val="20"/>
            <w:szCs w:val="20"/>
            <w:u w:val="single"/>
            <w:lang w:eastAsia="en-PH"/>
          </w:rPr>
          <w:t>https://doi.org/10.54536/ajiri.v4i2.4931</w:t>
        </w:r>
      </w:hyperlink>
      <w:r w:rsidRPr="00B42F93">
        <w:rPr>
          <w:rFonts w:ascii="Arial" w:eastAsia="Times New Roman" w:hAnsi="Arial" w:cs="Arial"/>
          <w:sz w:val="20"/>
          <w:szCs w:val="20"/>
          <w:lang w:eastAsia="en-PH"/>
        </w:rPr>
        <w:t>.</w:t>
      </w:r>
    </w:p>
    <w:p w14:paraId="3B069268"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proofErr w:type="spellStart"/>
      <w:r w:rsidRPr="00B42F93">
        <w:rPr>
          <w:rFonts w:ascii="Arial" w:eastAsia="Times New Roman" w:hAnsi="Arial" w:cs="Arial"/>
          <w:sz w:val="20"/>
          <w:szCs w:val="20"/>
          <w:lang w:eastAsia="en-PH"/>
        </w:rPr>
        <w:t>Cidral</w:t>
      </w:r>
      <w:proofErr w:type="spellEnd"/>
      <w:r w:rsidRPr="00B42F93">
        <w:rPr>
          <w:rFonts w:ascii="Arial" w:eastAsia="Times New Roman" w:hAnsi="Arial" w:cs="Arial"/>
          <w:sz w:val="20"/>
          <w:szCs w:val="20"/>
          <w:lang w:eastAsia="en-PH"/>
        </w:rPr>
        <w:t xml:space="preserve">, W. S., Oliveira, T., </w:t>
      </w:r>
      <w:proofErr w:type="spellStart"/>
      <w:r w:rsidRPr="00B42F93">
        <w:rPr>
          <w:rFonts w:ascii="Arial" w:eastAsia="Times New Roman" w:hAnsi="Arial" w:cs="Arial"/>
          <w:sz w:val="20"/>
          <w:szCs w:val="20"/>
          <w:lang w:eastAsia="en-PH"/>
        </w:rPr>
        <w:t>Pessôa</w:t>
      </w:r>
      <w:proofErr w:type="spellEnd"/>
      <w:r w:rsidRPr="00B42F93">
        <w:rPr>
          <w:rFonts w:ascii="Arial" w:eastAsia="Times New Roman" w:hAnsi="Arial" w:cs="Arial"/>
          <w:sz w:val="20"/>
          <w:szCs w:val="20"/>
          <w:lang w:eastAsia="en-PH"/>
        </w:rPr>
        <w:t xml:space="preserve">, M. S., &amp; de Azevedo, M. G. (2018). Digital learning tools. </w:t>
      </w:r>
      <w:r w:rsidRPr="00B42F93">
        <w:rPr>
          <w:rFonts w:ascii="Arial" w:eastAsiaTheme="majorEastAsia" w:hAnsi="Arial" w:cs="Arial"/>
          <w:sz w:val="20"/>
          <w:szCs w:val="20"/>
          <w:lang w:eastAsia="en-PH"/>
        </w:rPr>
        <w:t>Journal of Educational Technology &amp; Society, 21</w:t>
      </w:r>
      <w:r w:rsidRPr="00B42F93">
        <w:rPr>
          <w:rFonts w:ascii="Arial" w:eastAsia="Times New Roman" w:hAnsi="Arial" w:cs="Arial"/>
          <w:sz w:val="20"/>
          <w:szCs w:val="20"/>
          <w:lang w:eastAsia="en-PH"/>
        </w:rPr>
        <w:t>(3), 61–74.</w:t>
      </w:r>
    </w:p>
    <w:p w14:paraId="062B6BEA"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lastRenderedPageBreak/>
        <w:t xml:space="preserve">David, R. (2024). Teaching </w:t>
      </w:r>
      <w:proofErr w:type="spellStart"/>
      <w:r w:rsidRPr="00B42F93">
        <w:rPr>
          <w:rFonts w:ascii="Arial" w:eastAsia="Times New Roman" w:hAnsi="Arial" w:cs="Arial"/>
          <w:sz w:val="20"/>
          <w:szCs w:val="20"/>
          <w:lang w:eastAsia="en-PH"/>
        </w:rPr>
        <w:t>Araling</w:t>
      </w:r>
      <w:proofErr w:type="spellEnd"/>
      <w:r w:rsidRPr="00B42F93">
        <w:rPr>
          <w:rFonts w:ascii="Arial" w:eastAsia="Times New Roman" w:hAnsi="Arial" w:cs="Arial"/>
          <w:sz w:val="20"/>
          <w:szCs w:val="20"/>
          <w:lang w:eastAsia="en-PH"/>
        </w:rPr>
        <w:t xml:space="preserve"> </w:t>
      </w:r>
      <w:proofErr w:type="spellStart"/>
      <w:r w:rsidRPr="00B42F93">
        <w:rPr>
          <w:rFonts w:ascii="Arial" w:eastAsia="Times New Roman" w:hAnsi="Arial" w:cs="Arial"/>
          <w:sz w:val="20"/>
          <w:szCs w:val="20"/>
          <w:lang w:eastAsia="en-PH"/>
        </w:rPr>
        <w:t>Panlipunan</w:t>
      </w:r>
      <w:proofErr w:type="spellEnd"/>
      <w:r w:rsidRPr="00B42F93">
        <w:rPr>
          <w:rFonts w:ascii="Arial" w:eastAsia="Times New Roman" w:hAnsi="Arial" w:cs="Arial"/>
          <w:sz w:val="20"/>
          <w:szCs w:val="20"/>
          <w:lang w:eastAsia="en-PH"/>
        </w:rPr>
        <w:t xml:space="preserve">: A Study of Challenges and Coping </w:t>
      </w:r>
      <w:proofErr w:type="spellStart"/>
      <w:r w:rsidRPr="00B42F93">
        <w:rPr>
          <w:rFonts w:ascii="Arial" w:eastAsia="Times New Roman" w:hAnsi="Arial" w:cs="Arial"/>
          <w:sz w:val="20"/>
          <w:szCs w:val="20"/>
          <w:lang w:eastAsia="en-PH"/>
        </w:rPr>
        <w:t>Mecha-nisms</w:t>
      </w:r>
      <w:proofErr w:type="spellEnd"/>
      <w:r w:rsidRPr="00B42F93">
        <w:rPr>
          <w:rFonts w:ascii="Arial" w:eastAsia="Times New Roman" w:hAnsi="Arial" w:cs="Arial"/>
          <w:sz w:val="20"/>
          <w:szCs w:val="20"/>
          <w:lang w:eastAsia="en-PH"/>
        </w:rPr>
        <w:t xml:space="preserve"> among Non-Social Studies Major Educators. International Journal of Multidisciplinary: Applied Business and Education Research. </w:t>
      </w:r>
      <w:hyperlink r:id="rId7" w:tgtFrame="_blank" w:history="1">
        <w:r w:rsidRPr="00B42F93">
          <w:rPr>
            <w:rFonts w:ascii="Arial" w:eastAsia="Times New Roman" w:hAnsi="Arial" w:cs="Arial"/>
            <w:color w:val="0000FF"/>
            <w:sz w:val="20"/>
            <w:szCs w:val="20"/>
            <w:u w:val="single"/>
            <w:lang w:eastAsia="en-PH"/>
          </w:rPr>
          <w:t>https://doi.org/10.11594/ijmaber.05.08.29</w:t>
        </w:r>
      </w:hyperlink>
      <w:r w:rsidRPr="00B42F93">
        <w:rPr>
          <w:rFonts w:ascii="Arial" w:eastAsia="Times New Roman" w:hAnsi="Arial" w:cs="Arial"/>
          <w:sz w:val="20"/>
          <w:szCs w:val="20"/>
          <w:lang w:eastAsia="en-PH"/>
        </w:rPr>
        <w:t>.</w:t>
      </w:r>
    </w:p>
    <w:p w14:paraId="4AD7921A"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Dewey, J. (1897). The psychology of effort. </w:t>
      </w:r>
      <w:r w:rsidRPr="00B42F93">
        <w:rPr>
          <w:rFonts w:ascii="Arial" w:eastAsiaTheme="majorEastAsia" w:hAnsi="Arial" w:cs="Arial"/>
          <w:sz w:val="20"/>
          <w:szCs w:val="20"/>
          <w:lang w:eastAsia="en-PH"/>
        </w:rPr>
        <w:t>The Philosophical Review, 6</w:t>
      </w:r>
      <w:r w:rsidRPr="00B42F93">
        <w:rPr>
          <w:rFonts w:ascii="Arial" w:eastAsia="Times New Roman" w:hAnsi="Arial" w:cs="Arial"/>
          <w:sz w:val="20"/>
          <w:szCs w:val="20"/>
          <w:lang w:eastAsia="en-PH"/>
        </w:rPr>
        <w:t>(1), 43–56.</w:t>
      </w:r>
    </w:p>
    <w:p w14:paraId="4B0CBBB9"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Dewey, J. (1938). </w:t>
      </w:r>
      <w:r w:rsidRPr="00B42F93">
        <w:rPr>
          <w:rFonts w:ascii="Arial" w:eastAsiaTheme="majorEastAsia" w:hAnsi="Arial" w:cs="Arial"/>
          <w:sz w:val="20"/>
          <w:szCs w:val="20"/>
          <w:lang w:eastAsia="en-PH"/>
        </w:rPr>
        <w:t>Experience &amp; education</w:t>
      </w:r>
      <w:r w:rsidRPr="00B42F93">
        <w:rPr>
          <w:rFonts w:ascii="Arial" w:eastAsia="Times New Roman" w:hAnsi="Arial" w:cs="Arial"/>
          <w:sz w:val="20"/>
          <w:szCs w:val="20"/>
          <w:lang w:eastAsia="en-PH"/>
        </w:rPr>
        <w:t>. New York: Macmillan.</w:t>
      </w:r>
    </w:p>
    <w:p w14:paraId="428A7E99"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Flynn, J. R. (2020). </w:t>
      </w:r>
      <w:r w:rsidRPr="00B42F93">
        <w:rPr>
          <w:rFonts w:ascii="Arial" w:eastAsiaTheme="majorEastAsia" w:hAnsi="Arial" w:cs="Arial"/>
          <w:sz w:val="20"/>
          <w:szCs w:val="20"/>
          <w:lang w:eastAsia="en-PH"/>
        </w:rPr>
        <w:t>The Cambridge handbook of intelligence</w:t>
      </w:r>
      <w:r w:rsidRPr="00B42F93">
        <w:rPr>
          <w:rFonts w:ascii="Arial" w:eastAsia="Times New Roman" w:hAnsi="Arial" w:cs="Arial"/>
          <w:sz w:val="20"/>
          <w:szCs w:val="20"/>
          <w:lang w:eastAsia="en-PH"/>
        </w:rPr>
        <w:t xml:space="preserve"> (2nd ed.). Cambridge University Press.</w:t>
      </w:r>
    </w:p>
    <w:p w14:paraId="56279DFB"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Hein, H. S. (2012). The museum in transition. </w:t>
      </w:r>
      <w:r w:rsidRPr="00B42F93">
        <w:rPr>
          <w:rFonts w:ascii="Arial" w:eastAsiaTheme="majorEastAsia" w:hAnsi="Arial" w:cs="Arial"/>
          <w:sz w:val="20"/>
          <w:szCs w:val="20"/>
          <w:lang w:eastAsia="en-PH"/>
        </w:rPr>
        <w:t>European Journal of Women’s Studies, 26</w:t>
      </w:r>
      <w:r w:rsidRPr="00B42F93">
        <w:rPr>
          <w:rFonts w:ascii="Arial" w:eastAsia="Times New Roman" w:hAnsi="Arial" w:cs="Arial"/>
          <w:sz w:val="20"/>
          <w:szCs w:val="20"/>
          <w:lang w:eastAsia="en-PH"/>
        </w:rPr>
        <w:t>(3), 274–292.</w:t>
      </w:r>
    </w:p>
    <w:p w14:paraId="48E47D53"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proofErr w:type="spellStart"/>
      <w:r w:rsidRPr="00B42F93">
        <w:rPr>
          <w:rFonts w:ascii="Arial" w:eastAsia="Times New Roman" w:hAnsi="Arial" w:cs="Arial"/>
          <w:sz w:val="20"/>
          <w:szCs w:val="20"/>
          <w:lang w:eastAsia="en-PH"/>
        </w:rPr>
        <w:t>Ismaila</w:t>
      </w:r>
      <w:proofErr w:type="spellEnd"/>
      <w:r w:rsidRPr="00B42F93">
        <w:rPr>
          <w:rFonts w:ascii="Arial" w:eastAsia="Times New Roman" w:hAnsi="Arial" w:cs="Arial"/>
          <w:sz w:val="20"/>
          <w:szCs w:val="20"/>
          <w:lang w:eastAsia="en-PH"/>
        </w:rPr>
        <w:t xml:space="preserve">, A. (1986). Recommended standards for teaching social studies. </w:t>
      </w:r>
      <w:r w:rsidRPr="00B42F93">
        <w:rPr>
          <w:rFonts w:ascii="Arial" w:eastAsiaTheme="majorEastAsia" w:hAnsi="Arial" w:cs="Arial"/>
          <w:sz w:val="20"/>
          <w:szCs w:val="20"/>
          <w:lang w:eastAsia="en-PH"/>
        </w:rPr>
        <w:t>Educational Review, 58</w:t>
      </w:r>
      <w:r w:rsidRPr="00B42F93">
        <w:rPr>
          <w:rFonts w:ascii="Arial" w:eastAsia="Times New Roman" w:hAnsi="Arial" w:cs="Arial"/>
          <w:sz w:val="20"/>
          <w:szCs w:val="20"/>
          <w:lang w:eastAsia="en-PH"/>
        </w:rPr>
        <w:t>(2), 115–126.</w:t>
      </w:r>
    </w:p>
    <w:p w14:paraId="00A8BC83"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Johnson, A., &amp; Smith, B. (2019). Enhancing historical understanding. </w:t>
      </w:r>
      <w:r w:rsidRPr="00B42F93">
        <w:rPr>
          <w:rFonts w:ascii="Arial" w:eastAsiaTheme="majorEastAsia" w:hAnsi="Arial" w:cs="Arial"/>
          <w:sz w:val="20"/>
          <w:szCs w:val="20"/>
          <w:lang w:eastAsia="en-PH"/>
        </w:rPr>
        <w:t>Journal of Historical Education, 45</w:t>
      </w:r>
      <w:r w:rsidRPr="00B42F93">
        <w:rPr>
          <w:rFonts w:ascii="Arial" w:eastAsia="Times New Roman" w:hAnsi="Arial" w:cs="Arial"/>
          <w:sz w:val="20"/>
          <w:szCs w:val="20"/>
          <w:lang w:eastAsia="en-PH"/>
        </w:rPr>
        <w:t>(3), 215–230.</w:t>
      </w:r>
    </w:p>
    <w:p w14:paraId="64549B85"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proofErr w:type="spellStart"/>
      <w:r w:rsidRPr="00B42F93">
        <w:rPr>
          <w:rFonts w:ascii="Arial" w:eastAsia="Times New Roman" w:hAnsi="Arial" w:cs="Arial"/>
          <w:sz w:val="20"/>
          <w:szCs w:val="20"/>
          <w:lang w:eastAsia="en-PH"/>
        </w:rPr>
        <w:t>Kaviza</w:t>
      </w:r>
      <w:proofErr w:type="spellEnd"/>
      <w:r w:rsidRPr="00B42F93">
        <w:rPr>
          <w:rFonts w:ascii="Arial" w:eastAsia="Times New Roman" w:hAnsi="Arial" w:cs="Arial"/>
          <w:sz w:val="20"/>
          <w:szCs w:val="20"/>
          <w:lang w:eastAsia="en-PH"/>
        </w:rPr>
        <w:t xml:space="preserve">, M. (2020). Flipped classroom in history. </w:t>
      </w:r>
      <w:r w:rsidRPr="00B42F93">
        <w:rPr>
          <w:rFonts w:ascii="Arial" w:eastAsiaTheme="majorEastAsia" w:hAnsi="Arial" w:cs="Arial"/>
          <w:sz w:val="20"/>
          <w:szCs w:val="20"/>
          <w:lang w:eastAsia="en-PH"/>
        </w:rPr>
        <w:t>Journal of Information and Communication Technology in Education, 7</w:t>
      </w:r>
      <w:r w:rsidRPr="00B42F93">
        <w:rPr>
          <w:rFonts w:ascii="Arial" w:eastAsia="Times New Roman" w:hAnsi="Arial" w:cs="Arial"/>
          <w:sz w:val="20"/>
          <w:szCs w:val="20"/>
          <w:lang w:eastAsia="en-PH"/>
        </w:rPr>
        <w:t>(1), 45–55.</w:t>
      </w:r>
    </w:p>
    <w:p w14:paraId="1CDF246C"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proofErr w:type="spellStart"/>
      <w:r w:rsidRPr="00B42F93">
        <w:rPr>
          <w:rFonts w:ascii="Arial" w:eastAsia="Times New Roman" w:hAnsi="Arial" w:cs="Arial"/>
          <w:sz w:val="20"/>
          <w:szCs w:val="20"/>
          <w:lang w:eastAsia="en-PH"/>
        </w:rPr>
        <w:t>Lantolf</w:t>
      </w:r>
      <w:proofErr w:type="spellEnd"/>
      <w:r w:rsidRPr="00B42F93">
        <w:rPr>
          <w:rFonts w:ascii="Arial" w:eastAsia="Times New Roman" w:hAnsi="Arial" w:cs="Arial"/>
          <w:sz w:val="20"/>
          <w:szCs w:val="20"/>
          <w:lang w:eastAsia="en-PH"/>
        </w:rPr>
        <w:t xml:space="preserve">, J. P. (2004). Sociocultural theory. </w:t>
      </w:r>
      <w:r w:rsidRPr="00B42F93">
        <w:rPr>
          <w:rFonts w:ascii="Arial" w:eastAsiaTheme="majorEastAsia" w:hAnsi="Arial" w:cs="Arial"/>
          <w:sz w:val="20"/>
          <w:szCs w:val="20"/>
          <w:lang w:eastAsia="en-PH"/>
        </w:rPr>
        <w:t>Oxford University Conference Series, 1233.</w:t>
      </w:r>
    </w:p>
    <w:p w14:paraId="3784FFC7"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proofErr w:type="spellStart"/>
      <w:r w:rsidRPr="00B42F93">
        <w:rPr>
          <w:rFonts w:ascii="Arial" w:eastAsia="Times New Roman" w:hAnsi="Arial" w:cs="Arial"/>
          <w:sz w:val="20"/>
          <w:szCs w:val="20"/>
          <w:lang w:eastAsia="en-PH"/>
        </w:rPr>
        <w:t>Lohanda</w:t>
      </w:r>
      <w:proofErr w:type="spellEnd"/>
      <w:r w:rsidRPr="00B42F93">
        <w:rPr>
          <w:rFonts w:ascii="Arial" w:eastAsia="Times New Roman" w:hAnsi="Arial" w:cs="Arial"/>
          <w:sz w:val="20"/>
          <w:szCs w:val="20"/>
          <w:lang w:eastAsia="en-PH"/>
        </w:rPr>
        <w:t xml:space="preserve">, J. (2011). Local historical resources. </w:t>
      </w:r>
      <w:r w:rsidRPr="00B42F93">
        <w:rPr>
          <w:rFonts w:ascii="Arial" w:eastAsiaTheme="majorEastAsia" w:hAnsi="Arial" w:cs="Arial"/>
          <w:sz w:val="20"/>
          <w:szCs w:val="20"/>
          <w:lang w:eastAsia="en-PH"/>
        </w:rPr>
        <w:t>Journal of Historical Education, 25</w:t>
      </w:r>
      <w:r w:rsidRPr="00B42F93">
        <w:rPr>
          <w:rFonts w:ascii="Arial" w:eastAsia="Times New Roman" w:hAnsi="Arial" w:cs="Arial"/>
          <w:sz w:val="20"/>
          <w:szCs w:val="20"/>
          <w:lang w:eastAsia="en-PH"/>
        </w:rPr>
        <w:t>(4), 65–79.</w:t>
      </w:r>
    </w:p>
    <w:p w14:paraId="04554625"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Piaget, J. (1960). </w:t>
      </w:r>
      <w:r w:rsidRPr="00B42F93">
        <w:rPr>
          <w:rFonts w:ascii="Arial" w:eastAsiaTheme="majorEastAsia" w:hAnsi="Arial" w:cs="Arial"/>
          <w:sz w:val="20"/>
          <w:szCs w:val="20"/>
          <w:lang w:eastAsia="en-PH"/>
        </w:rPr>
        <w:t>The child's conception of the world</w:t>
      </w:r>
      <w:r w:rsidRPr="00B42F93">
        <w:rPr>
          <w:rFonts w:ascii="Arial" w:eastAsia="Times New Roman" w:hAnsi="Arial" w:cs="Arial"/>
          <w:sz w:val="20"/>
          <w:szCs w:val="20"/>
          <w:lang w:eastAsia="en-PH"/>
        </w:rPr>
        <w:t>. Littlefield Adams.</w:t>
      </w:r>
    </w:p>
    <w:p w14:paraId="5670AC8B"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Piaget, J. (1964). Cognitive development in children. </w:t>
      </w:r>
      <w:r w:rsidRPr="00B42F93">
        <w:rPr>
          <w:rFonts w:ascii="Arial" w:eastAsiaTheme="majorEastAsia" w:hAnsi="Arial" w:cs="Arial"/>
          <w:sz w:val="20"/>
          <w:szCs w:val="20"/>
          <w:lang w:eastAsia="en-PH"/>
        </w:rPr>
        <w:t>Journal Research in Science Teaching, 2</w:t>
      </w:r>
      <w:r w:rsidRPr="00B42F93">
        <w:rPr>
          <w:rFonts w:ascii="Arial" w:eastAsia="Times New Roman" w:hAnsi="Arial" w:cs="Arial"/>
          <w:sz w:val="20"/>
          <w:szCs w:val="20"/>
          <w:lang w:eastAsia="en-PH"/>
        </w:rPr>
        <w:t>(3), 176–186.</w:t>
      </w:r>
    </w:p>
    <w:p w14:paraId="3B9825B1"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Piaget, J. (1973). </w:t>
      </w:r>
      <w:r w:rsidRPr="00B42F93">
        <w:rPr>
          <w:rFonts w:ascii="Arial" w:eastAsiaTheme="majorEastAsia" w:hAnsi="Arial" w:cs="Arial"/>
          <w:sz w:val="20"/>
          <w:szCs w:val="20"/>
          <w:lang w:eastAsia="en-PH"/>
        </w:rPr>
        <w:t>To understand is to invent</w:t>
      </w:r>
      <w:r w:rsidRPr="00B42F93">
        <w:rPr>
          <w:rFonts w:ascii="Arial" w:eastAsia="Times New Roman" w:hAnsi="Arial" w:cs="Arial"/>
          <w:sz w:val="20"/>
          <w:szCs w:val="20"/>
          <w:lang w:eastAsia="en-PH"/>
        </w:rPr>
        <w:t>. Countryman Press.</w:t>
      </w:r>
    </w:p>
    <w:p w14:paraId="56EABEEE"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proofErr w:type="spellStart"/>
      <w:r w:rsidRPr="00B42F93">
        <w:rPr>
          <w:rFonts w:ascii="Arial" w:eastAsia="Times New Roman" w:hAnsi="Arial" w:cs="Arial"/>
          <w:sz w:val="20"/>
          <w:szCs w:val="20"/>
          <w:lang w:eastAsia="en-PH"/>
        </w:rPr>
        <w:t>Roblyer</w:t>
      </w:r>
      <w:proofErr w:type="spellEnd"/>
      <w:r w:rsidRPr="00B42F93">
        <w:rPr>
          <w:rFonts w:ascii="Arial" w:eastAsia="Times New Roman" w:hAnsi="Arial" w:cs="Arial"/>
          <w:sz w:val="20"/>
          <w:szCs w:val="20"/>
          <w:lang w:eastAsia="en-PH"/>
        </w:rPr>
        <w:t xml:space="preserve">, M. D. (2018). </w:t>
      </w:r>
      <w:r w:rsidRPr="00B42F93">
        <w:rPr>
          <w:rFonts w:ascii="Arial" w:eastAsiaTheme="majorEastAsia" w:hAnsi="Arial" w:cs="Arial"/>
          <w:sz w:val="20"/>
          <w:szCs w:val="20"/>
          <w:lang w:eastAsia="en-PH"/>
        </w:rPr>
        <w:t>Integrating educational technology into teaching</w:t>
      </w:r>
      <w:r w:rsidRPr="00B42F93">
        <w:rPr>
          <w:rFonts w:ascii="Arial" w:eastAsia="Times New Roman" w:hAnsi="Arial" w:cs="Arial"/>
          <w:sz w:val="20"/>
          <w:szCs w:val="20"/>
          <w:lang w:eastAsia="en-PH"/>
        </w:rPr>
        <w:t xml:space="preserve"> (9th ed.). Pearson.</w:t>
      </w:r>
    </w:p>
    <w:p w14:paraId="06ABA32E"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Rogoff, B. (1990). </w:t>
      </w:r>
      <w:r w:rsidRPr="00B42F93">
        <w:rPr>
          <w:rFonts w:ascii="Arial" w:eastAsiaTheme="majorEastAsia" w:hAnsi="Arial" w:cs="Arial"/>
          <w:sz w:val="20"/>
          <w:szCs w:val="20"/>
          <w:lang w:eastAsia="en-PH"/>
        </w:rPr>
        <w:t>Apprenticeship in thinking</w:t>
      </w:r>
      <w:r w:rsidRPr="00B42F93">
        <w:rPr>
          <w:rFonts w:ascii="Arial" w:eastAsia="Times New Roman" w:hAnsi="Arial" w:cs="Arial"/>
          <w:sz w:val="20"/>
          <w:szCs w:val="20"/>
          <w:lang w:eastAsia="en-PH"/>
        </w:rPr>
        <w:t>. Oxford University Press.</w:t>
      </w:r>
    </w:p>
    <w:p w14:paraId="019FD2B6"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proofErr w:type="spellStart"/>
      <w:r w:rsidRPr="00B42F93">
        <w:rPr>
          <w:rFonts w:ascii="Arial" w:eastAsia="Times New Roman" w:hAnsi="Arial" w:cs="Arial"/>
          <w:sz w:val="20"/>
          <w:szCs w:val="20"/>
          <w:lang w:eastAsia="en-PH"/>
        </w:rPr>
        <w:t>Serafico</w:t>
      </w:r>
      <w:proofErr w:type="spellEnd"/>
      <w:r w:rsidRPr="00B42F93">
        <w:rPr>
          <w:rFonts w:ascii="Arial" w:eastAsia="Times New Roman" w:hAnsi="Arial" w:cs="Arial"/>
          <w:sz w:val="20"/>
          <w:szCs w:val="20"/>
          <w:lang w:eastAsia="en-PH"/>
        </w:rPr>
        <w:t xml:space="preserve">-Reyes, D. A. (2019). </w:t>
      </w:r>
      <w:proofErr w:type="spellStart"/>
      <w:r w:rsidRPr="00B42F93">
        <w:rPr>
          <w:rFonts w:ascii="Arial" w:eastAsia="Times New Roman" w:hAnsi="Arial" w:cs="Arial"/>
          <w:sz w:val="20"/>
          <w:szCs w:val="20"/>
          <w:lang w:eastAsia="en-PH"/>
        </w:rPr>
        <w:t>Araling</w:t>
      </w:r>
      <w:proofErr w:type="spellEnd"/>
      <w:r w:rsidRPr="00B42F93">
        <w:rPr>
          <w:rFonts w:ascii="Arial" w:eastAsia="Times New Roman" w:hAnsi="Arial" w:cs="Arial"/>
          <w:sz w:val="20"/>
          <w:szCs w:val="20"/>
          <w:lang w:eastAsia="en-PH"/>
        </w:rPr>
        <w:t xml:space="preserve"> </w:t>
      </w:r>
      <w:proofErr w:type="spellStart"/>
      <w:r w:rsidRPr="00B42F93">
        <w:rPr>
          <w:rFonts w:ascii="Arial" w:eastAsia="Times New Roman" w:hAnsi="Arial" w:cs="Arial"/>
          <w:sz w:val="20"/>
          <w:szCs w:val="20"/>
          <w:lang w:eastAsia="en-PH"/>
        </w:rPr>
        <w:t>Panlipunan</w:t>
      </w:r>
      <w:proofErr w:type="spellEnd"/>
      <w:r w:rsidRPr="00B42F93">
        <w:rPr>
          <w:rFonts w:ascii="Arial" w:eastAsia="Times New Roman" w:hAnsi="Arial" w:cs="Arial"/>
          <w:sz w:val="20"/>
          <w:szCs w:val="20"/>
          <w:lang w:eastAsia="en-PH"/>
        </w:rPr>
        <w:t xml:space="preserve"> under </w:t>
      </w:r>
      <w:proofErr w:type="spellStart"/>
      <w:r w:rsidRPr="00B42F93">
        <w:rPr>
          <w:rFonts w:ascii="Arial" w:eastAsia="Times New Roman" w:hAnsi="Arial" w:cs="Arial"/>
          <w:sz w:val="20"/>
          <w:szCs w:val="20"/>
          <w:lang w:eastAsia="en-PH"/>
        </w:rPr>
        <w:t>Makabayan</w:t>
      </w:r>
      <w:proofErr w:type="spellEnd"/>
      <w:r w:rsidRPr="00B42F93">
        <w:rPr>
          <w:rFonts w:ascii="Arial" w:eastAsia="Times New Roman" w:hAnsi="Arial" w:cs="Arial"/>
          <w:sz w:val="20"/>
          <w:szCs w:val="20"/>
          <w:lang w:eastAsia="en-PH"/>
        </w:rPr>
        <w:t xml:space="preserve"> curriculum. </w:t>
      </w:r>
      <w:r w:rsidRPr="00B42F93">
        <w:rPr>
          <w:rFonts w:ascii="Arial" w:eastAsiaTheme="majorEastAsia" w:hAnsi="Arial" w:cs="Arial"/>
          <w:sz w:val="20"/>
          <w:szCs w:val="20"/>
          <w:lang w:eastAsia="en-PH"/>
        </w:rPr>
        <w:t>Advances in Social Science, Education, Humanities and Research, 253</w:t>
      </w:r>
      <w:r w:rsidRPr="00B42F93">
        <w:rPr>
          <w:rFonts w:ascii="Arial" w:eastAsia="Times New Roman" w:hAnsi="Arial" w:cs="Arial"/>
          <w:sz w:val="20"/>
          <w:szCs w:val="20"/>
          <w:lang w:eastAsia="en-PH"/>
        </w:rPr>
        <w:t>(1), 138–143.</w:t>
      </w:r>
    </w:p>
    <w:p w14:paraId="6B635007"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Smith, J., Johnson, P., &amp; Brown, K. (2021). Physical models in science education. </w:t>
      </w:r>
      <w:r w:rsidRPr="00B42F93">
        <w:rPr>
          <w:rFonts w:ascii="Arial" w:eastAsiaTheme="majorEastAsia" w:hAnsi="Arial" w:cs="Arial"/>
          <w:sz w:val="20"/>
          <w:szCs w:val="20"/>
          <w:lang w:eastAsia="en-PH"/>
        </w:rPr>
        <w:t>Journal of Science Education, 45</w:t>
      </w:r>
      <w:r w:rsidRPr="00B42F93">
        <w:rPr>
          <w:rFonts w:ascii="Arial" w:eastAsia="Times New Roman" w:hAnsi="Arial" w:cs="Arial"/>
          <w:sz w:val="20"/>
          <w:szCs w:val="20"/>
          <w:lang w:eastAsia="en-PH"/>
        </w:rPr>
        <w:t>(3), 210–225.</w:t>
      </w:r>
    </w:p>
    <w:p w14:paraId="5C021A6C"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Smith, M. K. (2020). Learning environments. </w:t>
      </w:r>
      <w:r w:rsidRPr="00B42F93">
        <w:rPr>
          <w:rFonts w:ascii="Arial" w:eastAsiaTheme="majorEastAsia" w:hAnsi="Arial" w:cs="Arial"/>
          <w:sz w:val="20"/>
          <w:szCs w:val="20"/>
          <w:lang w:eastAsia="en-PH"/>
        </w:rPr>
        <w:t>Journal of Educational Practices, 48</w:t>
      </w:r>
      <w:r w:rsidRPr="00B42F93">
        <w:rPr>
          <w:rFonts w:ascii="Arial" w:eastAsia="Times New Roman" w:hAnsi="Arial" w:cs="Arial"/>
          <w:sz w:val="20"/>
          <w:szCs w:val="20"/>
          <w:lang w:eastAsia="en-PH"/>
        </w:rPr>
        <w:t>(2), 123–135.</w:t>
      </w:r>
    </w:p>
    <w:p w14:paraId="57BC8C9B"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proofErr w:type="spellStart"/>
      <w:r w:rsidRPr="00B42F93">
        <w:rPr>
          <w:rFonts w:ascii="Arial" w:eastAsia="Times New Roman" w:hAnsi="Arial" w:cs="Arial"/>
          <w:sz w:val="20"/>
          <w:szCs w:val="20"/>
          <w:lang w:eastAsia="en-PH"/>
        </w:rPr>
        <w:t>Seludo</w:t>
      </w:r>
      <w:proofErr w:type="spellEnd"/>
      <w:r w:rsidRPr="00B42F93">
        <w:rPr>
          <w:rFonts w:ascii="Arial" w:eastAsia="Times New Roman" w:hAnsi="Arial" w:cs="Arial"/>
          <w:sz w:val="20"/>
          <w:szCs w:val="20"/>
          <w:lang w:eastAsia="en-PH"/>
        </w:rPr>
        <w:t xml:space="preserve">, J., &amp; Murillo, N. (2023). Experiences and challenges of grades 7, 8 and 9 </w:t>
      </w:r>
      <w:proofErr w:type="spellStart"/>
      <w:r w:rsidRPr="00B42F93">
        <w:rPr>
          <w:rFonts w:ascii="Arial" w:eastAsia="Times New Roman" w:hAnsi="Arial" w:cs="Arial"/>
          <w:sz w:val="20"/>
          <w:szCs w:val="20"/>
          <w:lang w:eastAsia="en-PH"/>
        </w:rPr>
        <w:t>Araling</w:t>
      </w:r>
      <w:proofErr w:type="spellEnd"/>
      <w:r w:rsidRPr="00B42F93">
        <w:rPr>
          <w:rFonts w:ascii="Arial" w:eastAsia="Times New Roman" w:hAnsi="Arial" w:cs="Arial"/>
          <w:sz w:val="20"/>
          <w:szCs w:val="20"/>
          <w:lang w:eastAsia="en-PH"/>
        </w:rPr>
        <w:t xml:space="preserve"> </w:t>
      </w:r>
      <w:proofErr w:type="spellStart"/>
      <w:r w:rsidRPr="00B42F93">
        <w:rPr>
          <w:rFonts w:ascii="Arial" w:eastAsia="Times New Roman" w:hAnsi="Arial" w:cs="Arial"/>
          <w:sz w:val="20"/>
          <w:szCs w:val="20"/>
          <w:lang w:eastAsia="en-PH"/>
        </w:rPr>
        <w:t>Panlipunan</w:t>
      </w:r>
      <w:proofErr w:type="spellEnd"/>
      <w:r w:rsidRPr="00B42F93">
        <w:rPr>
          <w:rFonts w:ascii="Arial" w:eastAsia="Times New Roman" w:hAnsi="Arial" w:cs="Arial"/>
          <w:sz w:val="20"/>
          <w:szCs w:val="20"/>
          <w:lang w:eastAsia="en-PH"/>
        </w:rPr>
        <w:t xml:space="preserve"> teachers in promoting students’ civic competence. </w:t>
      </w:r>
      <w:r w:rsidRPr="00B42F93">
        <w:rPr>
          <w:rFonts w:ascii="Arial" w:eastAsiaTheme="majorEastAsia" w:hAnsi="Arial" w:cs="Arial"/>
          <w:sz w:val="20"/>
          <w:szCs w:val="20"/>
          <w:lang w:eastAsia="en-PH"/>
        </w:rPr>
        <w:t>International Journal of Social Science and Human Research.</w:t>
      </w:r>
      <w:r w:rsidRPr="00B42F93">
        <w:rPr>
          <w:rFonts w:ascii="Arial" w:eastAsia="Times New Roman" w:hAnsi="Arial" w:cs="Arial"/>
          <w:sz w:val="20"/>
          <w:szCs w:val="20"/>
          <w:lang w:eastAsia="en-PH"/>
        </w:rPr>
        <w:t xml:space="preserve"> </w:t>
      </w:r>
      <w:hyperlink r:id="rId8" w:tgtFrame="_new" w:history="1">
        <w:r w:rsidRPr="00B42F93">
          <w:rPr>
            <w:rFonts w:ascii="Arial" w:eastAsiaTheme="majorEastAsia" w:hAnsi="Arial" w:cs="Arial"/>
            <w:color w:val="0000FF"/>
            <w:sz w:val="20"/>
            <w:szCs w:val="20"/>
            <w:u w:val="single"/>
            <w:lang w:eastAsia="en-PH"/>
          </w:rPr>
          <w:t>https://doi.org/10.47191/ijsshr/v6-i7-93</w:t>
        </w:r>
      </w:hyperlink>
    </w:p>
    <w:p w14:paraId="776AFB4F"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Awa-</w:t>
      </w:r>
      <w:proofErr w:type="spellStart"/>
      <w:r w:rsidRPr="00B42F93">
        <w:rPr>
          <w:rFonts w:ascii="Arial" w:eastAsia="Times New Roman" w:hAnsi="Arial" w:cs="Arial"/>
          <w:sz w:val="20"/>
          <w:szCs w:val="20"/>
          <w:lang w:eastAsia="en-PH"/>
        </w:rPr>
        <w:t>Ao</w:t>
      </w:r>
      <w:proofErr w:type="spellEnd"/>
      <w:r w:rsidRPr="00B42F93">
        <w:rPr>
          <w:rFonts w:ascii="Arial" w:eastAsia="Times New Roman" w:hAnsi="Arial" w:cs="Arial"/>
          <w:sz w:val="20"/>
          <w:szCs w:val="20"/>
          <w:lang w:eastAsia="en-PH"/>
        </w:rPr>
        <w:t xml:space="preserve">, J., &amp; </w:t>
      </w:r>
      <w:proofErr w:type="spellStart"/>
      <w:r w:rsidRPr="00B42F93">
        <w:rPr>
          <w:rFonts w:ascii="Arial" w:eastAsia="Times New Roman" w:hAnsi="Arial" w:cs="Arial"/>
          <w:sz w:val="20"/>
          <w:szCs w:val="20"/>
          <w:lang w:eastAsia="en-PH"/>
        </w:rPr>
        <w:t>Roperez</w:t>
      </w:r>
      <w:proofErr w:type="spellEnd"/>
      <w:r w:rsidRPr="00B42F93">
        <w:rPr>
          <w:rFonts w:ascii="Arial" w:eastAsia="Times New Roman" w:hAnsi="Arial" w:cs="Arial"/>
          <w:sz w:val="20"/>
          <w:szCs w:val="20"/>
          <w:lang w:eastAsia="en-PH"/>
        </w:rPr>
        <w:t xml:space="preserve">, M. (2024). </w:t>
      </w:r>
      <w:proofErr w:type="spellStart"/>
      <w:r w:rsidRPr="00B42F93">
        <w:rPr>
          <w:rFonts w:ascii="Arial" w:eastAsia="Times New Roman" w:hAnsi="Arial" w:cs="Arial"/>
          <w:sz w:val="20"/>
          <w:szCs w:val="20"/>
          <w:lang w:eastAsia="en-PH"/>
        </w:rPr>
        <w:t>Historyahe</w:t>
      </w:r>
      <w:proofErr w:type="spellEnd"/>
      <w:r w:rsidRPr="00B42F93">
        <w:rPr>
          <w:rFonts w:ascii="Arial" w:eastAsia="Times New Roman" w:hAnsi="Arial" w:cs="Arial"/>
          <w:sz w:val="20"/>
          <w:szCs w:val="20"/>
          <w:lang w:eastAsia="en-PH"/>
        </w:rPr>
        <w:t xml:space="preserve">: K-12 elementary teachers’ personal accounts of teaching Philippine and local history. </w:t>
      </w:r>
      <w:r w:rsidRPr="00B42F93">
        <w:rPr>
          <w:rFonts w:ascii="Arial" w:eastAsiaTheme="majorEastAsia" w:hAnsi="Arial" w:cs="Arial"/>
          <w:sz w:val="20"/>
          <w:szCs w:val="20"/>
          <w:lang w:eastAsia="en-PH"/>
        </w:rPr>
        <w:t>International Journal of Social Science and Human Research.</w:t>
      </w:r>
      <w:r w:rsidRPr="00B42F93">
        <w:rPr>
          <w:rFonts w:ascii="Arial" w:eastAsia="Times New Roman" w:hAnsi="Arial" w:cs="Arial"/>
          <w:sz w:val="20"/>
          <w:szCs w:val="20"/>
          <w:lang w:eastAsia="en-PH"/>
        </w:rPr>
        <w:t xml:space="preserve"> </w:t>
      </w:r>
      <w:hyperlink r:id="rId9" w:tgtFrame="_new" w:history="1">
        <w:r w:rsidRPr="00B42F93">
          <w:rPr>
            <w:rFonts w:ascii="Arial" w:eastAsiaTheme="majorEastAsia" w:hAnsi="Arial" w:cs="Arial"/>
            <w:color w:val="0000FF"/>
            <w:sz w:val="20"/>
            <w:szCs w:val="20"/>
            <w:u w:val="single"/>
            <w:lang w:eastAsia="en-PH"/>
          </w:rPr>
          <w:t>https://doi.org/10.47191/ijsshr/v7-i03-57</w:t>
        </w:r>
      </w:hyperlink>
    </w:p>
    <w:p w14:paraId="5E380035"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proofErr w:type="spellStart"/>
      <w:r w:rsidRPr="00B42F93">
        <w:rPr>
          <w:rFonts w:ascii="Arial" w:eastAsia="Times New Roman" w:hAnsi="Arial" w:cs="Arial"/>
          <w:sz w:val="20"/>
          <w:szCs w:val="20"/>
          <w:lang w:eastAsia="en-PH"/>
        </w:rPr>
        <w:t>Sumaylo</w:t>
      </w:r>
      <w:proofErr w:type="spellEnd"/>
      <w:r w:rsidRPr="00B42F93">
        <w:rPr>
          <w:rFonts w:ascii="Arial" w:eastAsia="Times New Roman" w:hAnsi="Arial" w:cs="Arial"/>
          <w:sz w:val="20"/>
          <w:szCs w:val="20"/>
          <w:lang w:eastAsia="en-PH"/>
        </w:rPr>
        <w:t xml:space="preserve">, J., &amp; </w:t>
      </w:r>
      <w:proofErr w:type="spellStart"/>
      <w:r w:rsidRPr="00B42F93">
        <w:rPr>
          <w:rFonts w:ascii="Arial" w:eastAsia="Times New Roman" w:hAnsi="Arial" w:cs="Arial"/>
          <w:sz w:val="20"/>
          <w:szCs w:val="20"/>
          <w:lang w:eastAsia="en-PH"/>
        </w:rPr>
        <w:t>Espacio</w:t>
      </w:r>
      <w:proofErr w:type="spellEnd"/>
      <w:r w:rsidRPr="00B42F93">
        <w:rPr>
          <w:rFonts w:ascii="Arial" w:eastAsia="Times New Roman" w:hAnsi="Arial" w:cs="Arial"/>
          <w:sz w:val="20"/>
          <w:szCs w:val="20"/>
          <w:lang w:eastAsia="en-PH"/>
        </w:rPr>
        <w:t xml:space="preserve">, N. (2025). DEPED Order (Do) No. 010, S. 2024: Unveiling the lived experiences of </w:t>
      </w:r>
      <w:proofErr w:type="spellStart"/>
      <w:r w:rsidRPr="00B42F93">
        <w:rPr>
          <w:rFonts w:ascii="Arial" w:eastAsia="Times New Roman" w:hAnsi="Arial" w:cs="Arial"/>
          <w:sz w:val="20"/>
          <w:szCs w:val="20"/>
          <w:lang w:eastAsia="en-PH"/>
        </w:rPr>
        <w:t>Araling</w:t>
      </w:r>
      <w:proofErr w:type="spellEnd"/>
      <w:r w:rsidRPr="00B42F93">
        <w:rPr>
          <w:rFonts w:ascii="Arial" w:eastAsia="Times New Roman" w:hAnsi="Arial" w:cs="Arial"/>
          <w:sz w:val="20"/>
          <w:szCs w:val="20"/>
          <w:lang w:eastAsia="en-PH"/>
        </w:rPr>
        <w:t xml:space="preserve"> </w:t>
      </w:r>
      <w:proofErr w:type="spellStart"/>
      <w:r w:rsidRPr="00B42F93">
        <w:rPr>
          <w:rFonts w:ascii="Arial" w:eastAsia="Times New Roman" w:hAnsi="Arial" w:cs="Arial"/>
          <w:sz w:val="20"/>
          <w:szCs w:val="20"/>
          <w:lang w:eastAsia="en-PH"/>
        </w:rPr>
        <w:t>Panlipunan</w:t>
      </w:r>
      <w:proofErr w:type="spellEnd"/>
      <w:r w:rsidRPr="00B42F93">
        <w:rPr>
          <w:rFonts w:ascii="Arial" w:eastAsia="Times New Roman" w:hAnsi="Arial" w:cs="Arial"/>
          <w:sz w:val="20"/>
          <w:szCs w:val="20"/>
          <w:lang w:eastAsia="en-PH"/>
        </w:rPr>
        <w:t xml:space="preserve"> teachers in the implementation of </w:t>
      </w:r>
      <w:proofErr w:type="spellStart"/>
      <w:r w:rsidRPr="00B42F93">
        <w:rPr>
          <w:rFonts w:ascii="Arial" w:eastAsia="Times New Roman" w:hAnsi="Arial" w:cs="Arial"/>
          <w:sz w:val="20"/>
          <w:szCs w:val="20"/>
          <w:lang w:eastAsia="en-PH"/>
        </w:rPr>
        <w:t>Matatag</w:t>
      </w:r>
      <w:proofErr w:type="spellEnd"/>
      <w:r w:rsidRPr="00B42F93">
        <w:rPr>
          <w:rFonts w:ascii="Arial" w:eastAsia="Times New Roman" w:hAnsi="Arial" w:cs="Arial"/>
          <w:sz w:val="20"/>
          <w:szCs w:val="20"/>
          <w:lang w:eastAsia="en-PH"/>
        </w:rPr>
        <w:t xml:space="preserve"> curriculum. </w:t>
      </w:r>
      <w:r w:rsidRPr="00B42F93">
        <w:rPr>
          <w:rFonts w:ascii="Arial" w:eastAsiaTheme="majorEastAsia" w:hAnsi="Arial" w:cs="Arial"/>
          <w:sz w:val="20"/>
          <w:szCs w:val="20"/>
          <w:lang w:eastAsia="en-PH"/>
        </w:rPr>
        <w:t>International Journal of Research and Innovation in Social Science.</w:t>
      </w:r>
      <w:r w:rsidRPr="00B42F93">
        <w:rPr>
          <w:rFonts w:ascii="Arial" w:eastAsia="Times New Roman" w:hAnsi="Arial" w:cs="Arial"/>
          <w:sz w:val="20"/>
          <w:szCs w:val="20"/>
          <w:lang w:eastAsia="en-PH"/>
        </w:rPr>
        <w:t xml:space="preserve"> </w:t>
      </w:r>
      <w:hyperlink r:id="rId10" w:tgtFrame="_new" w:history="1">
        <w:r w:rsidRPr="00B42F93">
          <w:rPr>
            <w:rFonts w:ascii="Arial" w:eastAsiaTheme="majorEastAsia" w:hAnsi="Arial" w:cs="Arial"/>
            <w:color w:val="0000FF"/>
            <w:sz w:val="20"/>
            <w:szCs w:val="20"/>
            <w:u w:val="single"/>
            <w:lang w:eastAsia="en-PH"/>
          </w:rPr>
          <w:t>https://doi.org/10.47772/ijriss.2025.90400412</w:t>
        </w:r>
      </w:hyperlink>
    </w:p>
    <w:p w14:paraId="256CCA7F"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proofErr w:type="spellStart"/>
      <w:r w:rsidRPr="00B42F93">
        <w:rPr>
          <w:rFonts w:ascii="Arial" w:eastAsia="Times New Roman" w:hAnsi="Arial" w:cs="Arial"/>
          <w:sz w:val="20"/>
          <w:szCs w:val="20"/>
          <w:lang w:eastAsia="en-PH"/>
        </w:rPr>
        <w:t>Lauron</w:t>
      </w:r>
      <w:proofErr w:type="spellEnd"/>
      <w:r w:rsidRPr="00B42F93">
        <w:rPr>
          <w:rFonts w:ascii="Arial" w:eastAsia="Times New Roman" w:hAnsi="Arial" w:cs="Arial"/>
          <w:sz w:val="20"/>
          <w:szCs w:val="20"/>
          <w:lang w:eastAsia="en-PH"/>
        </w:rPr>
        <w:t xml:space="preserve">, M. (2024). Difficulties of teachers in </w:t>
      </w:r>
      <w:proofErr w:type="spellStart"/>
      <w:r w:rsidRPr="00B42F93">
        <w:rPr>
          <w:rFonts w:ascii="Arial" w:eastAsia="Times New Roman" w:hAnsi="Arial" w:cs="Arial"/>
          <w:sz w:val="20"/>
          <w:szCs w:val="20"/>
          <w:lang w:eastAsia="en-PH"/>
        </w:rPr>
        <w:t>Araling</w:t>
      </w:r>
      <w:proofErr w:type="spellEnd"/>
      <w:r w:rsidRPr="00B42F93">
        <w:rPr>
          <w:rFonts w:ascii="Arial" w:eastAsia="Times New Roman" w:hAnsi="Arial" w:cs="Arial"/>
          <w:sz w:val="20"/>
          <w:szCs w:val="20"/>
          <w:lang w:eastAsia="en-PH"/>
        </w:rPr>
        <w:t xml:space="preserve"> </w:t>
      </w:r>
      <w:proofErr w:type="spellStart"/>
      <w:r w:rsidRPr="00B42F93">
        <w:rPr>
          <w:rFonts w:ascii="Arial" w:eastAsia="Times New Roman" w:hAnsi="Arial" w:cs="Arial"/>
          <w:sz w:val="20"/>
          <w:szCs w:val="20"/>
          <w:lang w:eastAsia="en-PH"/>
        </w:rPr>
        <w:t>Panlipunan</w:t>
      </w:r>
      <w:proofErr w:type="spellEnd"/>
      <w:r w:rsidRPr="00B42F93">
        <w:rPr>
          <w:rFonts w:ascii="Arial" w:eastAsia="Times New Roman" w:hAnsi="Arial" w:cs="Arial"/>
          <w:sz w:val="20"/>
          <w:szCs w:val="20"/>
          <w:lang w:eastAsia="en-PH"/>
        </w:rPr>
        <w:t xml:space="preserve"> under blended learning modality. </w:t>
      </w:r>
      <w:r w:rsidRPr="00B42F93">
        <w:rPr>
          <w:rFonts w:ascii="Arial" w:eastAsiaTheme="majorEastAsia" w:hAnsi="Arial" w:cs="Arial"/>
          <w:sz w:val="20"/>
          <w:szCs w:val="20"/>
          <w:lang w:eastAsia="en-PH"/>
        </w:rPr>
        <w:t>GEO Academic Journal.</w:t>
      </w:r>
      <w:r w:rsidRPr="00B42F93">
        <w:rPr>
          <w:rFonts w:ascii="Arial" w:eastAsia="Times New Roman" w:hAnsi="Arial" w:cs="Arial"/>
          <w:sz w:val="20"/>
          <w:szCs w:val="20"/>
          <w:lang w:eastAsia="en-PH"/>
        </w:rPr>
        <w:t xml:space="preserve"> </w:t>
      </w:r>
      <w:hyperlink r:id="rId11" w:tgtFrame="_new" w:history="1">
        <w:r w:rsidRPr="00B42F93">
          <w:rPr>
            <w:rFonts w:ascii="Arial" w:eastAsiaTheme="majorEastAsia" w:hAnsi="Arial" w:cs="Arial"/>
            <w:color w:val="0000FF"/>
            <w:sz w:val="20"/>
            <w:szCs w:val="20"/>
            <w:u w:val="single"/>
            <w:lang w:eastAsia="en-PH"/>
          </w:rPr>
          <w:t>https://doi.org/10.56738/issn29603986.geo2024.5.86</w:t>
        </w:r>
      </w:hyperlink>
    </w:p>
    <w:p w14:paraId="59A12A6D"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Ramirez, R. (2022). Experiences of </w:t>
      </w:r>
      <w:proofErr w:type="spellStart"/>
      <w:r w:rsidRPr="00B42F93">
        <w:rPr>
          <w:rFonts w:ascii="Arial" w:eastAsia="Times New Roman" w:hAnsi="Arial" w:cs="Arial"/>
          <w:sz w:val="20"/>
          <w:szCs w:val="20"/>
          <w:lang w:eastAsia="en-PH"/>
        </w:rPr>
        <w:t>Araling</w:t>
      </w:r>
      <w:proofErr w:type="spellEnd"/>
      <w:r w:rsidRPr="00B42F93">
        <w:rPr>
          <w:rFonts w:ascii="Arial" w:eastAsia="Times New Roman" w:hAnsi="Arial" w:cs="Arial"/>
          <w:sz w:val="20"/>
          <w:szCs w:val="20"/>
          <w:lang w:eastAsia="en-PH"/>
        </w:rPr>
        <w:t xml:space="preserve"> </w:t>
      </w:r>
      <w:proofErr w:type="spellStart"/>
      <w:r w:rsidRPr="00B42F93">
        <w:rPr>
          <w:rFonts w:ascii="Arial" w:eastAsia="Times New Roman" w:hAnsi="Arial" w:cs="Arial"/>
          <w:sz w:val="20"/>
          <w:szCs w:val="20"/>
          <w:lang w:eastAsia="en-PH"/>
        </w:rPr>
        <w:t>Panlipunan</w:t>
      </w:r>
      <w:proofErr w:type="spellEnd"/>
      <w:r w:rsidRPr="00B42F93">
        <w:rPr>
          <w:rFonts w:ascii="Arial" w:eastAsia="Times New Roman" w:hAnsi="Arial" w:cs="Arial"/>
          <w:sz w:val="20"/>
          <w:szCs w:val="20"/>
          <w:lang w:eastAsia="en-PH"/>
        </w:rPr>
        <w:t xml:space="preserve"> teachers towards the delivery of instruction in new normal. </w:t>
      </w:r>
      <w:r w:rsidRPr="00B42F93">
        <w:rPr>
          <w:rFonts w:ascii="Arial" w:eastAsiaTheme="majorEastAsia" w:hAnsi="Arial" w:cs="Arial"/>
          <w:sz w:val="20"/>
          <w:szCs w:val="20"/>
          <w:lang w:eastAsia="en-PH"/>
        </w:rPr>
        <w:t>International Journal of Research Publications.</w:t>
      </w:r>
      <w:r w:rsidRPr="00B42F93">
        <w:rPr>
          <w:rFonts w:ascii="Arial" w:eastAsia="Times New Roman" w:hAnsi="Arial" w:cs="Arial"/>
          <w:sz w:val="20"/>
          <w:szCs w:val="20"/>
          <w:lang w:eastAsia="en-PH"/>
        </w:rPr>
        <w:t xml:space="preserve"> </w:t>
      </w:r>
      <w:hyperlink r:id="rId12" w:tgtFrame="_new" w:history="1">
        <w:r w:rsidRPr="00B42F93">
          <w:rPr>
            <w:rFonts w:ascii="Arial" w:eastAsiaTheme="majorEastAsia" w:hAnsi="Arial" w:cs="Arial"/>
            <w:color w:val="0000FF"/>
            <w:sz w:val="20"/>
            <w:szCs w:val="20"/>
            <w:u w:val="single"/>
            <w:lang w:eastAsia="en-PH"/>
          </w:rPr>
          <w:t>https://doi.org/10.47119/ijrp1001051720223653</w:t>
        </w:r>
      </w:hyperlink>
    </w:p>
    <w:p w14:paraId="16E56B98"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Tejada, L. A. (2017). </w:t>
      </w:r>
      <w:proofErr w:type="spellStart"/>
      <w:r w:rsidRPr="00B42F93">
        <w:rPr>
          <w:rFonts w:ascii="Arial" w:eastAsia="Times New Roman" w:hAnsi="Arial" w:cs="Arial"/>
          <w:sz w:val="20"/>
          <w:szCs w:val="20"/>
          <w:lang w:eastAsia="en-PH"/>
        </w:rPr>
        <w:t>Araling</w:t>
      </w:r>
      <w:proofErr w:type="spellEnd"/>
      <w:r w:rsidRPr="00B42F93">
        <w:rPr>
          <w:rFonts w:ascii="Arial" w:eastAsia="Times New Roman" w:hAnsi="Arial" w:cs="Arial"/>
          <w:sz w:val="20"/>
          <w:szCs w:val="20"/>
          <w:lang w:eastAsia="en-PH"/>
        </w:rPr>
        <w:t xml:space="preserve"> </w:t>
      </w:r>
      <w:proofErr w:type="spellStart"/>
      <w:r w:rsidRPr="00B42F93">
        <w:rPr>
          <w:rFonts w:ascii="Arial" w:eastAsia="Times New Roman" w:hAnsi="Arial" w:cs="Arial"/>
          <w:sz w:val="20"/>
          <w:szCs w:val="20"/>
          <w:lang w:eastAsia="en-PH"/>
        </w:rPr>
        <w:t>Panlipunan</w:t>
      </w:r>
      <w:proofErr w:type="spellEnd"/>
      <w:r w:rsidRPr="00B42F93">
        <w:rPr>
          <w:rFonts w:ascii="Arial" w:eastAsia="Times New Roman" w:hAnsi="Arial" w:cs="Arial"/>
          <w:sz w:val="20"/>
          <w:szCs w:val="20"/>
          <w:lang w:eastAsia="en-PH"/>
        </w:rPr>
        <w:t xml:space="preserve">: Developing social awareness. </w:t>
      </w:r>
      <w:r w:rsidRPr="00B42F93">
        <w:rPr>
          <w:rFonts w:ascii="Arial" w:eastAsiaTheme="majorEastAsia" w:hAnsi="Arial" w:cs="Arial"/>
          <w:sz w:val="20"/>
          <w:szCs w:val="20"/>
          <w:lang w:eastAsia="en-PH"/>
        </w:rPr>
        <w:t>International Journal of Educational Management and Development Studies, 3</w:t>
      </w:r>
      <w:r w:rsidRPr="00B42F93">
        <w:rPr>
          <w:rFonts w:ascii="Arial" w:eastAsia="Times New Roman" w:hAnsi="Arial" w:cs="Arial"/>
          <w:sz w:val="20"/>
          <w:szCs w:val="20"/>
          <w:lang w:eastAsia="en-PH"/>
        </w:rPr>
        <w:t>(4), 141–148.</w:t>
      </w:r>
    </w:p>
    <w:p w14:paraId="7A5D7172"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Trance, D., &amp; Trance, M. (2019). Localized materials in curriculum. </w:t>
      </w:r>
      <w:r w:rsidRPr="00B42F93">
        <w:rPr>
          <w:rFonts w:ascii="Arial" w:eastAsiaTheme="majorEastAsia" w:hAnsi="Arial" w:cs="Arial"/>
          <w:sz w:val="20"/>
          <w:szCs w:val="20"/>
          <w:lang w:eastAsia="en-PH"/>
        </w:rPr>
        <w:t>Journal of Educational Research and Development, 34</w:t>
      </w:r>
      <w:r w:rsidRPr="00B42F93">
        <w:rPr>
          <w:rFonts w:ascii="Arial" w:eastAsia="Times New Roman" w:hAnsi="Arial" w:cs="Arial"/>
          <w:sz w:val="20"/>
          <w:szCs w:val="20"/>
          <w:lang w:eastAsia="en-PH"/>
        </w:rPr>
        <w:t>(2), 112–124.</w:t>
      </w:r>
    </w:p>
    <w:p w14:paraId="6DD60A56"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Vygotsky, L. S. (1938). Sociocultural theory. </w:t>
      </w:r>
      <w:r w:rsidRPr="00B42F93">
        <w:rPr>
          <w:rFonts w:ascii="Arial" w:eastAsiaTheme="majorEastAsia" w:hAnsi="Arial" w:cs="Arial"/>
          <w:sz w:val="20"/>
          <w:szCs w:val="20"/>
          <w:lang w:eastAsia="en-PH"/>
        </w:rPr>
        <w:t>Journal of Educational Psychology and Development, 5</w:t>
      </w:r>
      <w:r w:rsidRPr="00B42F93">
        <w:rPr>
          <w:rFonts w:ascii="Arial" w:eastAsia="Times New Roman" w:hAnsi="Arial" w:cs="Arial"/>
          <w:sz w:val="20"/>
          <w:szCs w:val="20"/>
          <w:lang w:eastAsia="en-PH"/>
        </w:rPr>
        <w:t>(1), 25–34.</w:t>
      </w:r>
    </w:p>
    <w:p w14:paraId="4757830C"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Vygotsky, L. S. (1978). </w:t>
      </w:r>
      <w:r w:rsidRPr="00B42F93">
        <w:rPr>
          <w:rFonts w:ascii="Arial" w:eastAsiaTheme="majorEastAsia" w:hAnsi="Arial" w:cs="Arial"/>
          <w:sz w:val="20"/>
          <w:szCs w:val="20"/>
          <w:lang w:eastAsia="en-PH"/>
        </w:rPr>
        <w:t>Mind in society</w:t>
      </w:r>
      <w:r w:rsidRPr="00B42F93">
        <w:rPr>
          <w:rFonts w:ascii="Arial" w:eastAsia="Times New Roman" w:hAnsi="Arial" w:cs="Arial"/>
          <w:sz w:val="20"/>
          <w:szCs w:val="20"/>
          <w:lang w:eastAsia="en-PH"/>
        </w:rPr>
        <w:t>. Harvard University Press.</w:t>
      </w:r>
    </w:p>
    <w:p w14:paraId="034B3C4E"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Vygotsky, L. S. (1997). </w:t>
      </w:r>
      <w:r w:rsidRPr="00B42F93">
        <w:rPr>
          <w:rFonts w:ascii="Arial" w:eastAsiaTheme="majorEastAsia" w:hAnsi="Arial" w:cs="Arial"/>
          <w:sz w:val="20"/>
          <w:szCs w:val="20"/>
          <w:lang w:eastAsia="en-PH"/>
        </w:rPr>
        <w:t>The collected works of L. S. Vygotsky</w:t>
      </w:r>
      <w:r w:rsidRPr="00B42F93">
        <w:rPr>
          <w:rFonts w:ascii="Arial" w:eastAsia="Times New Roman" w:hAnsi="Arial" w:cs="Arial"/>
          <w:sz w:val="20"/>
          <w:szCs w:val="20"/>
          <w:lang w:eastAsia="en-PH"/>
        </w:rPr>
        <w:t>. Plenum Press.</w:t>
      </w:r>
    </w:p>
    <w:p w14:paraId="785520BF"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Waggoner, M. R. (2021). Medical sociology. </w:t>
      </w:r>
      <w:r w:rsidRPr="00B42F93">
        <w:rPr>
          <w:rFonts w:ascii="Arial" w:eastAsiaTheme="majorEastAsia" w:hAnsi="Arial" w:cs="Arial"/>
          <w:sz w:val="20"/>
          <w:szCs w:val="20"/>
          <w:lang w:eastAsia="en-PH"/>
        </w:rPr>
        <w:t>Journal of Health and Social Behavior, 62</w:t>
      </w:r>
      <w:r w:rsidRPr="00B42F93">
        <w:rPr>
          <w:rFonts w:ascii="Arial" w:eastAsia="Times New Roman" w:hAnsi="Arial" w:cs="Arial"/>
          <w:sz w:val="20"/>
          <w:szCs w:val="20"/>
          <w:lang w:eastAsia="en-PH"/>
        </w:rPr>
        <w:t>(3), 90–97.</w:t>
      </w:r>
    </w:p>
    <w:p w14:paraId="6E372CDE" w14:textId="677431FC" w:rsidR="00B9165D" w:rsidRPr="001A6981" w:rsidRDefault="00B9165D">
      <w:pPr>
        <w:rPr>
          <w:rFonts w:ascii="Arial" w:hAnsi="Arial" w:cs="Arial"/>
          <w:sz w:val="20"/>
          <w:szCs w:val="20"/>
        </w:rPr>
      </w:pPr>
    </w:p>
    <w:sectPr w:rsidR="00B9165D" w:rsidRPr="001A69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EF0348"/>
    <w:multiLevelType w:val="multilevel"/>
    <w:tmpl w:val="369A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F93"/>
    <w:rsid w:val="000A0EAA"/>
    <w:rsid w:val="001745BA"/>
    <w:rsid w:val="001A6981"/>
    <w:rsid w:val="005B41A5"/>
    <w:rsid w:val="007E5498"/>
    <w:rsid w:val="00834822"/>
    <w:rsid w:val="009A35C2"/>
    <w:rsid w:val="009E7FFB"/>
    <w:rsid w:val="00A75ABC"/>
    <w:rsid w:val="00B42F93"/>
    <w:rsid w:val="00B86FBE"/>
    <w:rsid w:val="00B9165D"/>
    <w:rsid w:val="00C713E8"/>
    <w:rsid w:val="00CD6EB9"/>
    <w:rsid w:val="00D33BE7"/>
    <w:rsid w:val="00D852ED"/>
    <w:rsid w:val="00D922C7"/>
    <w:rsid w:val="00DB24BA"/>
    <w:rsid w:val="00E1525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4D4A"/>
  <w15:chartTrackingRefBased/>
  <w15:docId w15:val="{7291735D-40F5-4ACE-91E8-26DAC8299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F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2F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2F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2F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2F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2F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F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F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F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F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2F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2F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2F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2F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2F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F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F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F93"/>
    <w:rPr>
      <w:rFonts w:eastAsiaTheme="majorEastAsia" w:cstheme="majorBidi"/>
      <w:color w:val="272727" w:themeColor="text1" w:themeTint="D8"/>
    </w:rPr>
  </w:style>
  <w:style w:type="paragraph" w:styleId="Title">
    <w:name w:val="Title"/>
    <w:basedOn w:val="Normal"/>
    <w:next w:val="Normal"/>
    <w:link w:val="TitleChar"/>
    <w:qFormat/>
    <w:rsid w:val="00B42F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F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F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F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F93"/>
    <w:pPr>
      <w:spacing w:before="160"/>
      <w:jc w:val="center"/>
    </w:pPr>
    <w:rPr>
      <w:i/>
      <w:iCs/>
      <w:color w:val="404040" w:themeColor="text1" w:themeTint="BF"/>
    </w:rPr>
  </w:style>
  <w:style w:type="character" w:customStyle="1" w:styleId="QuoteChar">
    <w:name w:val="Quote Char"/>
    <w:basedOn w:val="DefaultParagraphFont"/>
    <w:link w:val="Quote"/>
    <w:uiPriority w:val="29"/>
    <w:rsid w:val="00B42F93"/>
    <w:rPr>
      <w:i/>
      <w:iCs/>
      <w:color w:val="404040" w:themeColor="text1" w:themeTint="BF"/>
    </w:rPr>
  </w:style>
  <w:style w:type="paragraph" w:styleId="ListParagraph">
    <w:name w:val="List Paragraph"/>
    <w:basedOn w:val="Normal"/>
    <w:uiPriority w:val="34"/>
    <w:qFormat/>
    <w:rsid w:val="00B42F93"/>
    <w:pPr>
      <w:ind w:left="720"/>
      <w:contextualSpacing/>
    </w:pPr>
  </w:style>
  <w:style w:type="character" w:styleId="IntenseEmphasis">
    <w:name w:val="Intense Emphasis"/>
    <w:basedOn w:val="DefaultParagraphFont"/>
    <w:uiPriority w:val="21"/>
    <w:qFormat/>
    <w:rsid w:val="00B42F93"/>
    <w:rPr>
      <w:i/>
      <w:iCs/>
      <w:color w:val="2F5496" w:themeColor="accent1" w:themeShade="BF"/>
    </w:rPr>
  </w:style>
  <w:style w:type="paragraph" w:styleId="IntenseQuote">
    <w:name w:val="Intense Quote"/>
    <w:basedOn w:val="Normal"/>
    <w:next w:val="Normal"/>
    <w:link w:val="IntenseQuoteChar"/>
    <w:uiPriority w:val="30"/>
    <w:qFormat/>
    <w:rsid w:val="00B42F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2F93"/>
    <w:rPr>
      <w:i/>
      <w:iCs/>
      <w:color w:val="2F5496" w:themeColor="accent1" w:themeShade="BF"/>
    </w:rPr>
  </w:style>
  <w:style w:type="character" w:styleId="IntenseReference">
    <w:name w:val="Intense Reference"/>
    <w:basedOn w:val="DefaultParagraphFont"/>
    <w:uiPriority w:val="32"/>
    <w:qFormat/>
    <w:rsid w:val="00B42F93"/>
    <w:rPr>
      <w:b/>
      <w:bCs/>
      <w:smallCaps/>
      <w:color w:val="2F5496" w:themeColor="accent1" w:themeShade="BF"/>
      <w:spacing w:val="5"/>
    </w:rPr>
  </w:style>
  <w:style w:type="paragraph" w:customStyle="1" w:styleId="Author">
    <w:name w:val="Author"/>
    <w:basedOn w:val="Normal"/>
    <w:rsid w:val="00B42F93"/>
    <w:pPr>
      <w:spacing w:after="0" w:line="280" w:lineRule="exact"/>
      <w:jc w:val="right"/>
    </w:pPr>
    <w:rPr>
      <w:rFonts w:ascii="Helvetica" w:eastAsia="Times New Roman" w:hAnsi="Helvetica" w:cs="Times New Roman"/>
      <w:b/>
      <w:sz w:val="24"/>
      <w:szCs w:val="20"/>
      <w:lang w:val="en-US"/>
    </w:rPr>
  </w:style>
  <w:style w:type="paragraph" w:styleId="NoSpacing">
    <w:name w:val="No Spacing"/>
    <w:uiPriority w:val="1"/>
    <w:qFormat/>
    <w:rsid w:val="00B42F93"/>
    <w:pPr>
      <w:spacing w:after="0" w:line="240" w:lineRule="auto"/>
    </w:pPr>
    <w:rPr>
      <w:rFonts w:ascii="Calibri" w:eastAsia="Calibri" w:hAnsi="Calibri" w:cs="Times New Roman"/>
      <w:lang w:val="en-US"/>
    </w:rPr>
  </w:style>
  <w:style w:type="paragraph" w:customStyle="1" w:styleId="Body">
    <w:name w:val="Body"/>
    <w:basedOn w:val="Normal"/>
    <w:rsid w:val="00B42F93"/>
    <w:pPr>
      <w:spacing w:after="240" w:line="240" w:lineRule="auto"/>
      <w:jc w:val="both"/>
    </w:pPr>
    <w:rPr>
      <w:rFonts w:ascii="Helvetica" w:eastAsia="Times New Roman" w:hAnsi="Helvetica" w:cs="Times New Roman"/>
      <w:sz w:val="20"/>
      <w:szCs w:val="20"/>
      <w:lang w:val="en-US"/>
    </w:rPr>
  </w:style>
  <w:style w:type="paragraph" w:styleId="NormalWeb">
    <w:name w:val="Normal (Web)"/>
    <w:basedOn w:val="Normal"/>
    <w:uiPriority w:val="99"/>
    <w:unhideWhenUsed/>
    <w:rsid w:val="00B42F93"/>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Emphasis">
    <w:name w:val="Emphasis"/>
    <w:basedOn w:val="DefaultParagraphFont"/>
    <w:uiPriority w:val="20"/>
    <w:qFormat/>
    <w:rsid w:val="00B42F93"/>
    <w:rPr>
      <w:i/>
      <w:iCs/>
    </w:rPr>
  </w:style>
  <w:style w:type="character" w:styleId="Strong">
    <w:name w:val="Strong"/>
    <w:basedOn w:val="DefaultParagraphFont"/>
    <w:uiPriority w:val="22"/>
    <w:qFormat/>
    <w:rsid w:val="00B42F93"/>
    <w:rPr>
      <w:b/>
      <w:bCs/>
    </w:rPr>
  </w:style>
  <w:style w:type="character" w:styleId="Hyperlink">
    <w:name w:val="Hyperlink"/>
    <w:basedOn w:val="DefaultParagraphFont"/>
    <w:uiPriority w:val="99"/>
    <w:unhideWhenUsed/>
    <w:rsid w:val="00B42F93"/>
    <w:rPr>
      <w:color w:val="0000FF"/>
      <w:u w:val="single"/>
    </w:rPr>
  </w:style>
  <w:style w:type="table" w:styleId="TableGrid">
    <w:name w:val="Table Grid"/>
    <w:basedOn w:val="TableNormal"/>
    <w:uiPriority w:val="39"/>
    <w:rsid w:val="00B86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7191/ijsshr/v6-i7-9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594/ijmaber.05.08.29" TargetMode="External"/><Relationship Id="rId12" Type="http://schemas.openxmlformats.org/officeDocument/2006/relationships/hyperlink" Target="https://doi.org/10.47119/ijrp10010517202236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54536/ajiri.v4i2.4931" TargetMode="External"/><Relationship Id="rId11" Type="http://schemas.openxmlformats.org/officeDocument/2006/relationships/hyperlink" Target="https://doi.org/10.56738/issn29603986.geo2024.5.86" TargetMode="External"/><Relationship Id="rId5" Type="http://schemas.openxmlformats.org/officeDocument/2006/relationships/hyperlink" Target="https://archive.org/details/activelearningcr0000bonw" TargetMode="External"/><Relationship Id="rId10" Type="http://schemas.openxmlformats.org/officeDocument/2006/relationships/hyperlink" Target="https://doi.org/10.47772/ijriss.2025.90400412" TargetMode="External"/><Relationship Id="rId4" Type="http://schemas.openxmlformats.org/officeDocument/2006/relationships/webSettings" Target="webSettings.xml"/><Relationship Id="rId9" Type="http://schemas.openxmlformats.org/officeDocument/2006/relationships/hyperlink" Target="https://doi.org/10.47191/ijsshr/v7-i03-5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5239</Words>
  <Characters>29865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diamantecarljay@gmail.com</dc:creator>
  <cp:keywords/>
  <dc:description/>
  <cp:lastModifiedBy>Editor-1183</cp:lastModifiedBy>
  <cp:revision>9</cp:revision>
  <dcterms:created xsi:type="dcterms:W3CDTF">2026-01-23T03:48:00Z</dcterms:created>
  <dcterms:modified xsi:type="dcterms:W3CDTF">2026-01-28T07:44:00Z</dcterms:modified>
</cp:coreProperties>
</file>