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3F032" w14:textId="77777777" w:rsidR="00C300C3" w:rsidRPr="00C300C3" w:rsidRDefault="00C300C3" w:rsidP="00441B6F">
      <w:pPr>
        <w:pStyle w:val="Title"/>
        <w:spacing w:after="0"/>
        <w:jc w:val="both"/>
        <w:rPr>
          <w:rFonts w:ascii="Arial" w:hAnsi="Arial" w:cs="Arial"/>
          <w:sz w:val="32"/>
          <w:szCs w:val="18"/>
          <w:u w:val="single"/>
        </w:rPr>
      </w:pPr>
    </w:p>
    <w:p w14:paraId="6C8FA22E" w14:textId="76D6A346" w:rsidR="00F83E45" w:rsidRPr="00C300C3" w:rsidRDefault="00F83E45" w:rsidP="00F83E45">
      <w:pPr>
        <w:pStyle w:val="Author"/>
        <w:rPr>
          <w:rFonts w:ascii="Arial" w:hAnsi="Arial" w:cs="Arial"/>
          <w:bCs/>
          <w:iCs/>
          <w:kern w:val="28"/>
          <w:sz w:val="32"/>
          <w:szCs w:val="18"/>
        </w:rPr>
      </w:pPr>
      <w:r w:rsidRPr="00C300C3">
        <w:rPr>
          <w:rFonts w:ascii="Arial" w:hAnsi="Arial" w:cs="Arial"/>
          <w:bCs/>
          <w:iCs/>
          <w:kern w:val="28"/>
          <w:sz w:val="32"/>
          <w:szCs w:val="18"/>
        </w:rPr>
        <w:t xml:space="preserve">Scientific Epistemology of Grade 10 Students </w:t>
      </w:r>
    </w:p>
    <w:p w14:paraId="429278C6" w14:textId="5D4DA776" w:rsidR="00163BC4" w:rsidRPr="00C300C3" w:rsidRDefault="00F83E45" w:rsidP="00F83E45">
      <w:pPr>
        <w:pStyle w:val="Author"/>
        <w:spacing w:line="240" w:lineRule="auto"/>
        <w:rPr>
          <w:rFonts w:ascii="Arial" w:hAnsi="Arial" w:cs="Arial"/>
          <w:bCs/>
          <w:iCs/>
          <w:kern w:val="28"/>
          <w:sz w:val="32"/>
          <w:szCs w:val="18"/>
        </w:rPr>
      </w:pPr>
      <w:r w:rsidRPr="00C300C3">
        <w:rPr>
          <w:rFonts w:ascii="Arial" w:hAnsi="Arial" w:cs="Arial"/>
          <w:bCs/>
          <w:iCs/>
          <w:kern w:val="28"/>
          <w:sz w:val="32"/>
          <w:szCs w:val="18"/>
        </w:rPr>
        <w:t>in Validating the Period of a Pendulum</w:t>
      </w:r>
    </w:p>
    <w:p w14:paraId="08301BE6" w14:textId="77777777" w:rsidR="00A258C3" w:rsidRPr="00790ADA" w:rsidRDefault="00A258C3" w:rsidP="00441B6F">
      <w:pPr>
        <w:pStyle w:val="Author"/>
        <w:spacing w:line="240" w:lineRule="auto"/>
        <w:jc w:val="both"/>
        <w:rPr>
          <w:rFonts w:ascii="Arial" w:hAnsi="Arial" w:cs="Arial"/>
          <w:sz w:val="36"/>
        </w:rPr>
      </w:pPr>
    </w:p>
    <w:p w14:paraId="7A0A867C" w14:textId="77777777" w:rsidR="002C57D2" w:rsidRPr="00FB3A86" w:rsidRDefault="002C57D2" w:rsidP="00441B6F">
      <w:pPr>
        <w:pStyle w:val="Affiliation"/>
        <w:spacing w:after="0" w:line="240" w:lineRule="auto"/>
        <w:jc w:val="both"/>
        <w:rPr>
          <w:rFonts w:ascii="Arial" w:hAnsi="Arial" w:cs="Arial"/>
        </w:rPr>
      </w:pPr>
    </w:p>
    <w:p w14:paraId="00D64474" w14:textId="4226CE45" w:rsidR="00B01FCD" w:rsidRPr="00FB3A86" w:rsidRDefault="00DF34AD" w:rsidP="00441B6F">
      <w:pPr>
        <w:pStyle w:val="Copyright"/>
        <w:spacing w:after="0" w:line="240" w:lineRule="auto"/>
        <w:jc w:val="both"/>
        <w:rPr>
          <w:rFonts w:ascii="Arial" w:hAnsi="Arial" w:cs="Arial"/>
        </w:rPr>
        <w:sectPr w:rsidR="00B01FCD" w:rsidRPr="00FB3A86" w:rsidSect="008B7E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93FAC1" wp14:editId="6A651014">
                <wp:extent cx="5303520" cy="635"/>
                <wp:effectExtent l="13335" t="13335" r="17145" b="15240"/>
                <wp:docPr id="2928210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22533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0CBDEE" w14:textId="7A80E5E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DF18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6EB1524" w14:textId="77777777" w:rsidTr="001E44FE">
        <w:tc>
          <w:tcPr>
            <w:tcW w:w="9576" w:type="dxa"/>
            <w:shd w:val="clear" w:color="auto" w:fill="F2F2F2"/>
          </w:tcPr>
          <w:p w14:paraId="7299F223" w14:textId="54051E94" w:rsidR="00505F06" w:rsidRPr="00BA1B01" w:rsidRDefault="00303EE2" w:rsidP="00303EE2">
            <w:pPr>
              <w:pStyle w:val="Body"/>
              <w:spacing w:after="0"/>
              <w:rPr>
                <w:rFonts w:ascii="Arial" w:eastAsia="Calibri" w:hAnsi="Arial" w:cs="Arial"/>
                <w:szCs w:val="22"/>
              </w:rPr>
            </w:pPr>
            <w:r w:rsidRPr="00303EE2">
              <w:rPr>
                <w:rFonts w:ascii="Arial" w:eastAsia="Calibri" w:hAnsi="Arial" w:cs="Arial"/>
                <w:szCs w:val="22"/>
              </w:rPr>
              <w:t xml:space="preserve">Understanding how students justify, evaluate, and validate scientific knowledge is central to effective physics instruction, particularly in laboratory-based learning. This study examined the scientific epistemology of Grade 10 students from an advanced science high school in the Philippines as they validated the period of a simple pendulum within an investigative laboratory context. Employing a qualitative research design, data were collected from 30 students through a six-item open-ended questionnaire administered after a guided pendulum experiment. Students’ written responses were analyzed using thematic analysis and classified according to epistemic reasoning patterns, specifically formal epistemic reasoning and epistemic fragmentation, based on how students coordinated theory, evidence, and experimental procedures. The findings indicate that most students demonstrated formal epistemic reasoning when tasks explicitly required coordination between experimental procedures and theoretical models, particularly in varying pendulum length and angular amplitude, comparing experimental and theoretical values, and calculating experimental error. In contrast, epistemic fragmentation was more prevalent in contexts where intuitive reasoning conflicted with formal theory, most notably in explanations involving the mass of the pendulum bob. These results suggest that students’ epistemic reasoning is highly context-sensitive and shaped by the epistemic framing of laboratory tasks. The study highlights the role of sustained laboratory exposure and advanced science curricula in supporting students’ engagement in theory–evidence coordination. The findings have implications for physics laboratory instruction, emphasizing the importance of designing activities that </w:t>
            </w:r>
            <w:r w:rsidR="00FA6890">
              <w:rPr>
                <w:rFonts w:ascii="Arial" w:eastAsia="Calibri" w:hAnsi="Arial" w:cs="Arial"/>
                <w:szCs w:val="22"/>
              </w:rPr>
              <w:t>emphasize</w:t>
            </w:r>
            <w:r w:rsidRPr="00303EE2">
              <w:rPr>
                <w:rFonts w:ascii="Arial" w:eastAsia="Calibri" w:hAnsi="Arial" w:cs="Arial"/>
                <w:szCs w:val="22"/>
              </w:rPr>
              <w:t xml:space="preserve"> epistemic aims such as model validation, justification, and uncertainty evaluation to foster deeper scientific reasoning.</w:t>
            </w:r>
          </w:p>
        </w:tc>
      </w:tr>
    </w:tbl>
    <w:p w14:paraId="5396B342" w14:textId="77777777" w:rsidR="00636EB2" w:rsidRDefault="00636EB2" w:rsidP="00441B6F">
      <w:pPr>
        <w:pStyle w:val="Body"/>
        <w:spacing w:after="0"/>
        <w:rPr>
          <w:rFonts w:ascii="Arial" w:hAnsi="Arial" w:cs="Arial"/>
          <w:i/>
        </w:rPr>
      </w:pPr>
    </w:p>
    <w:p w14:paraId="5767D91F" w14:textId="5104888E" w:rsidR="00A24E7E" w:rsidRDefault="00A24E7E" w:rsidP="00441B6F">
      <w:pPr>
        <w:pStyle w:val="Body"/>
        <w:spacing w:after="0"/>
        <w:rPr>
          <w:rFonts w:ascii="Arial" w:hAnsi="Arial" w:cs="Arial"/>
          <w:i/>
        </w:rPr>
      </w:pPr>
      <w:r>
        <w:rPr>
          <w:rFonts w:ascii="Arial" w:hAnsi="Arial" w:cs="Arial"/>
          <w:i/>
        </w:rPr>
        <w:t>Keywords:</w:t>
      </w:r>
      <w:r w:rsidR="000D2995">
        <w:rPr>
          <w:rFonts w:ascii="Arial" w:hAnsi="Arial" w:cs="Arial"/>
          <w:i/>
        </w:rPr>
        <w:t xml:space="preserve"> </w:t>
      </w:r>
      <w:r w:rsidR="000D2995" w:rsidRPr="000D2995">
        <w:rPr>
          <w:rFonts w:ascii="Arial" w:hAnsi="Arial" w:cs="Arial"/>
          <w:i/>
        </w:rPr>
        <w:t>Scientific Epistemology, Epistemic Cognition, Argumentation and Evidence, Model-Based Reasoning, Inquiry-Based Laboratory Learning</w:t>
      </w:r>
      <w:r w:rsidR="000D2995">
        <w:rPr>
          <w:rFonts w:ascii="Arial" w:hAnsi="Arial" w:cs="Arial"/>
          <w:i/>
        </w:rPr>
        <w:t>, Physics Education</w:t>
      </w:r>
    </w:p>
    <w:p w14:paraId="4601548D" w14:textId="77777777" w:rsidR="00790ADA" w:rsidRDefault="00790ADA" w:rsidP="00441B6F">
      <w:pPr>
        <w:pStyle w:val="Body"/>
        <w:spacing w:after="0"/>
        <w:rPr>
          <w:rFonts w:ascii="Arial" w:hAnsi="Arial" w:cs="Arial"/>
          <w:i/>
        </w:rPr>
      </w:pPr>
    </w:p>
    <w:p w14:paraId="1C6B7A84" w14:textId="77777777" w:rsidR="00505F06" w:rsidRPr="00A24E7E" w:rsidRDefault="00505F06" w:rsidP="00441B6F">
      <w:pPr>
        <w:pStyle w:val="Body"/>
        <w:spacing w:after="0"/>
        <w:rPr>
          <w:rFonts w:ascii="Arial" w:hAnsi="Arial" w:cs="Arial"/>
          <w:i/>
        </w:rPr>
      </w:pPr>
    </w:p>
    <w:p w14:paraId="6247DFB6" w14:textId="49FDE52B" w:rsidR="007F7B32" w:rsidRDefault="00902823" w:rsidP="000D299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A5E2713" w14:textId="77777777" w:rsidR="00790ADA" w:rsidRPr="00FB3A86" w:rsidRDefault="00790ADA" w:rsidP="000D2995">
      <w:pPr>
        <w:pStyle w:val="AbstHead"/>
        <w:spacing w:after="0"/>
        <w:jc w:val="both"/>
        <w:rPr>
          <w:rFonts w:ascii="Arial" w:hAnsi="Arial" w:cs="Arial"/>
        </w:rPr>
      </w:pPr>
    </w:p>
    <w:p w14:paraId="7E7EC698" w14:textId="77777777" w:rsidR="000D2995" w:rsidRDefault="000D2995" w:rsidP="000D2995">
      <w:pPr>
        <w:pStyle w:val="Body"/>
        <w:spacing w:after="0"/>
        <w:rPr>
          <w:rFonts w:ascii="Arial" w:hAnsi="Arial" w:cs="Arial"/>
        </w:rPr>
      </w:pPr>
      <w:r w:rsidRPr="000D2995">
        <w:rPr>
          <w:rFonts w:ascii="Arial" w:hAnsi="Arial" w:cs="Arial"/>
        </w:rPr>
        <w:t>Epistemology, broadly defined as the branch of philosophy concerned with the nature, origin, and justification of knowledge (Sandoval, 2004), plays a crucial role in science education. Within this context, epistemology addresses how scientific knowledge is generated, evaluated, and validated through empirical inquiry and reasoning (Kelly, McDonald, Wickman, 2012; Sin, 2014). In the present study, emphasis is placed on scientific epistemology as the normative framework that governs the coordination of theory and evidence in the construction and validation of scientific knowledge (</w:t>
      </w:r>
      <w:proofErr w:type="spellStart"/>
      <w:r w:rsidRPr="000D2995">
        <w:rPr>
          <w:rFonts w:ascii="Arial" w:hAnsi="Arial" w:cs="Arial"/>
        </w:rPr>
        <w:t>Zeineddin</w:t>
      </w:r>
      <w:proofErr w:type="spellEnd"/>
      <w:r w:rsidRPr="000D2995">
        <w:rPr>
          <w:rFonts w:ascii="Arial" w:hAnsi="Arial" w:cs="Arial"/>
        </w:rPr>
        <w:t xml:space="preserve"> &amp; Abd-El-</w:t>
      </w:r>
      <w:proofErr w:type="spellStart"/>
      <w:r w:rsidRPr="000D2995">
        <w:rPr>
          <w:rFonts w:ascii="Arial" w:hAnsi="Arial" w:cs="Arial"/>
        </w:rPr>
        <w:t>Khalick</w:t>
      </w:r>
      <w:proofErr w:type="spellEnd"/>
      <w:r w:rsidRPr="000D2995">
        <w:rPr>
          <w:rFonts w:ascii="Arial" w:hAnsi="Arial" w:cs="Arial"/>
        </w:rPr>
        <w:t>, 2010).</w:t>
      </w:r>
    </w:p>
    <w:p w14:paraId="382EE159" w14:textId="77777777" w:rsidR="000D2995" w:rsidRPr="000D2995" w:rsidRDefault="000D2995" w:rsidP="000D2995">
      <w:pPr>
        <w:pStyle w:val="Body"/>
        <w:spacing w:after="0"/>
        <w:rPr>
          <w:rFonts w:ascii="Arial" w:hAnsi="Arial" w:cs="Arial"/>
        </w:rPr>
      </w:pPr>
    </w:p>
    <w:p w14:paraId="6095A635" w14:textId="77777777" w:rsidR="000D2995" w:rsidRDefault="000D2995" w:rsidP="000D2995">
      <w:pPr>
        <w:pStyle w:val="Body"/>
        <w:spacing w:after="0"/>
        <w:rPr>
          <w:rFonts w:ascii="Arial" w:hAnsi="Arial" w:cs="Arial"/>
        </w:rPr>
      </w:pPr>
      <w:r w:rsidRPr="000D2995">
        <w:rPr>
          <w:rFonts w:ascii="Arial" w:hAnsi="Arial" w:cs="Arial"/>
        </w:rPr>
        <w:t xml:space="preserve">Scientific epistemology is commonly articulated through two interrelated dimensions: formal (or standard) epistemology and practical epistemology. Formal epistemology refers to the normative investigative procedures and epistemic criteria typically adopted by professional scientists and embedded in science curricula and textbook representations (Chinn &amp; Malhotra, 2001; Kelly et al., 2012). In contrast, practical epistemology concerns </w:t>
      </w:r>
      <w:proofErr w:type="gramStart"/>
      <w:r w:rsidRPr="000D2995">
        <w:rPr>
          <w:rFonts w:ascii="Arial" w:hAnsi="Arial" w:cs="Arial"/>
        </w:rPr>
        <w:t>students’</w:t>
      </w:r>
      <w:proofErr w:type="gramEnd"/>
      <w:r w:rsidRPr="000D2995">
        <w:rPr>
          <w:rFonts w:ascii="Arial" w:hAnsi="Arial" w:cs="Arial"/>
        </w:rPr>
        <w:t xml:space="preserve"> situated </w:t>
      </w:r>
      <w:r w:rsidRPr="000D2995">
        <w:rPr>
          <w:rFonts w:ascii="Arial" w:hAnsi="Arial" w:cs="Arial"/>
        </w:rPr>
        <w:lastRenderedPageBreak/>
        <w:t>epistemic resources and reasoning-in-action during classroom investigations, including how they interpret data, justify claims, and evaluate experimental outcomes within specific instructional contexts (Sandoval, 2004; Lising &amp; Elby, 2005).</w:t>
      </w:r>
    </w:p>
    <w:p w14:paraId="48778503" w14:textId="77777777" w:rsidR="000D2995" w:rsidRPr="000D2995" w:rsidRDefault="000D2995" w:rsidP="000D2995">
      <w:pPr>
        <w:pStyle w:val="Body"/>
        <w:spacing w:after="0"/>
        <w:rPr>
          <w:rFonts w:ascii="Arial" w:hAnsi="Arial" w:cs="Arial"/>
        </w:rPr>
      </w:pPr>
    </w:p>
    <w:p w14:paraId="68163C28" w14:textId="77777777" w:rsidR="000D2995" w:rsidRDefault="000D2995" w:rsidP="000D2995">
      <w:pPr>
        <w:pStyle w:val="Body"/>
        <w:spacing w:after="0"/>
        <w:rPr>
          <w:rFonts w:ascii="Arial" w:hAnsi="Arial" w:cs="Arial"/>
        </w:rPr>
      </w:pPr>
      <w:r w:rsidRPr="000D2995">
        <w:rPr>
          <w:rFonts w:ascii="Arial" w:hAnsi="Arial" w:cs="Arial"/>
        </w:rPr>
        <w:t xml:space="preserve">In this study, these epistemological dimensions are examined through Grade 10 students’ attempts to validate the mathematical model for the period of a simple pendulum, expressed as T=2π√(L/g), within a guided physics laboratory activity. The laboratory task functions as an instructional context in which students’ epistemic engagement is shaped by epistemic task framing, particularly whether the activity emphasizes procedural verification of an established law or invites deeper inquiry into theoretical assumptions and limitations (Chinn &amp; Malhotra, 2001; Holmes &amp; Bonn, 2014). When laboratory activities are framed as verification-oriented, students tend to prioritize procedural accuracy, agreement with theoretical predictions, and correctness of results, often at the expense of deeper sense-making or model evaluation (Cai, </w:t>
      </w:r>
      <w:proofErr w:type="spellStart"/>
      <w:r w:rsidRPr="000D2995">
        <w:rPr>
          <w:rFonts w:ascii="Arial" w:hAnsi="Arial" w:cs="Arial"/>
        </w:rPr>
        <w:t>Mainhood</w:t>
      </w:r>
      <w:proofErr w:type="spellEnd"/>
      <w:r w:rsidRPr="000D2995">
        <w:rPr>
          <w:rFonts w:ascii="Arial" w:hAnsi="Arial" w:cs="Arial"/>
        </w:rPr>
        <w:t xml:space="preserve">, </w:t>
      </w:r>
      <w:proofErr w:type="spellStart"/>
      <w:r w:rsidRPr="000D2995">
        <w:rPr>
          <w:rFonts w:ascii="Arial" w:hAnsi="Arial" w:cs="Arial"/>
        </w:rPr>
        <w:t>Groome</w:t>
      </w:r>
      <w:proofErr w:type="spellEnd"/>
      <w:r w:rsidRPr="000D2995">
        <w:rPr>
          <w:rFonts w:ascii="Arial" w:hAnsi="Arial" w:cs="Arial"/>
        </w:rPr>
        <w:t>, Laverty &amp; McLean, 2020; Sin, 2014). Examining how students navigate this instructional context provides insight into how formal epistemic norms interact with students’ practical epistemologies during experimental validation.</w:t>
      </w:r>
    </w:p>
    <w:p w14:paraId="1770AA7C" w14:textId="77777777" w:rsidR="000D2995" w:rsidRPr="000D2995" w:rsidRDefault="000D2995" w:rsidP="000D2995">
      <w:pPr>
        <w:pStyle w:val="Body"/>
        <w:spacing w:after="0"/>
        <w:rPr>
          <w:rFonts w:ascii="Arial" w:hAnsi="Arial" w:cs="Arial"/>
        </w:rPr>
      </w:pPr>
    </w:p>
    <w:p w14:paraId="380EC2DE" w14:textId="77777777" w:rsidR="000D2995" w:rsidRDefault="000D2995" w:rsidP="000D2995">
      <w:pPr>
        <w:pStyle w:val="Body"/>
        <w:spacing w:after="0"/>
        <w:rPr>
          <w:rFonts w:ascii="Arial" w:hAnsi="Arial" w:cs="Arial"/>
        </w:rPr>
      </w:pPr>
      <w:r w:rsidRPr="000D2995">
        <w:rPr>
          <w:rFonts w:ascii="Arial" w:hAnsi="Arial" w:cs="Arial"/>
        </w:rPr>
        <w:t>Despite the central role of laboratory work in physics education, limited attention has been given to how secondary students—particularly those at the Grade 10 level—engage in epistemic reasoning during experimental validation tasks. Students at this stage are still developing scientific reasoning skills, yet are increasingly expected to coordinate theory, evidence, and experimental procedures. This study addresses this gap by examining how students engage in key epistemic processes, such as variable control, theory–evidence comparison, and experimental error evaluation, while validating the period of a pendulum.</w:t>
      </w:r>
    </w:p>
    <w:p w14:paraId="75247CF0" w14:textId="77777777" w:rsidR="000D2995" w:rsidRPr="000D2995" w:rsidRDefault="000D2995" w:rsidP="000D2995">
      <w:pPr>
        <w:pStyle w:val="Body"/>
        <w:spacing w:after="0"/>
        <w:rPr>
          <w:rFonts w:ascii="Arial" w:hAnsi="Arial" w:cs="Arial"/>
        </w:rPr>
      </w:pPr>
    </w:p>
    <w:p w14:paraId="29568D8D" w14:textId="77777777" w:rsidR="000D2995" w:rsidRDefault="000D2995" w:rsidP="000D2995">
      <w:pPr>
        <w:pStyle w:val="Body"/>
        <w:spacing w:after="0"/>
        <w:rPr>
          <w:rFonts w:ascii="Arial" w:hAnsi="Arial" w:cs="Arial"/>
        </w:rPr>
      </w:pPr>
      <w:r w:rsidRPr="000D2995">
        <w:rPr>
          <w:rFonts w:ascii="Arial" w:hAnsi="Arial" w:cs="Arial"/>
        </w:rPr>
        <w:t xml:space="preserve">Prior researches indicate that students’ scientific epistemologies influence how they interpret experimental data, judge the validity of results, and coordinate theory with evidence (Lising &amp; Elby, 2005; Roth &amp; </w:t>
      </w:r>
      <w:proofErr w:type="spellStart"/>
      <w:r w:rsidRPr="000D2995">
        <w:rPr>
          <w:rFonts w:ascii="Arial" w:hAnsi="Arial" w:cs="Arial"/>
        </w:rPr>
        <w:t>Roychoudhury</w:t>
      </w:r>
      <w:proofErr w:type="spellEnd"/>
      <w:r w:rsidRPr="000D2995">
        <w:rPr>
          <w:rFonts w:ascii="Arial" w:hAnsi="Arial" w:cs="Arial"/>
        </w:rPr>
        <w:t xml:space="preserve">, 1994; </w:t>
      </w:r>
      <w:proofErr w:type="spellStart"/>
      <w:r w:rsidRPr="000D2995">
        <w:rPr>
          <w:rFonts w:ascii="Arial" w:hAnsi="Arial" w:cs="Arial"/>
        </w:rPr>
        <w:t>Zeineddin</w:t>
      </w:r>
      <w:proofErr w:type="spellEnd"/>
      <w:r w:rsidRPr="000D2995">
        <w:rPr>
          <w:rFonts w:ascii="Arial" w:hAnsi="Arial" w:cs="Arial"/>
        </w:rPr>
        <w:t xml:space="preserve"> &amp; Abd-El-</w:t>
      </w:r>
      <w:proofErr w:type="spellStart"/>
      <w:r w:rsidRPr="000D2995">
        <w:rPr>
          <w:rFonts w:ascii="Arial" w:hAnsi="Arial" w:cs="Arial"/>
        </w:rPr>
        <w:t>Khalick</w:t>
      </w:r>
      <w:proofErr w:type="spellEnd"/>
      <w:r w:rsidRPr="000D2995">
        <w:rPr>
          <w:rFonts w:ascii="Arial" w:hAnsi="Arial" w:cs="Arial"/>
        </w:rPr>
        <w:t>, 2010). Studies of epistemic cognition further show that students draw upon a range of epistemic resources—including epistemological beliefs, prior conceptual knowledge, and intuitive reasoning—when engaging in inquiry-based learning environments (Sandoval, 2004; Lin, 2021). In physics education, epistemic beliefs have been linked to learning approaches, self-efficacy, and academic performance (</w:t>
      </w:r>
      <w:proofErr w:type="spellStart"/>
      <w:r w:rsidRPr="000D2995">
        <w:rPr>
          <w:rFonts w:ascii="Arial" w:hAnsi="Arial" w:cs="Arial"/>
        </w:rPr>
        <w:t>Kapucu</w:t>
      </w:r>
      <w:proofErr w:type="spellEnd"/>
      <w:r w:rsidRPr="000D2995">
        <w:rPr>
          <w:rFonts w:ascii="Arial" w:hAnsi="Arial" w:cs="Arial"/>
        </w:rPr>
        <w:t xml:space="preserve"> &amp; </w:t>
      </w:r>
      <w:proofErr w:type="spellStart"/>
      <w:r w:rsidRPr="000D2995">
        <w:rPr>
          <w:rFonts w:ascii="Arial" w:hAnsi="Arial" w:cs="Arial"/>
        </w:rPr>
        <w:t>Bahçivan</w:t>
      </w:r>
      <w:proofErr w:type="spellEnd"/>
      <w:r w:rsidRPr="000D2995">
        <w:rPr>
          <w:rFonts w:ascii="Arial" w:hAnsi="Arial" w:cs="Arial"/>
        </w:rPr>
        <w:t xml:space="preserve">, 2015; </w:t>
      </w:r>
      <w:proofErr w:type="spellStart"/>
      <w:r w:rsidRPr="000D2995">
        <w:rPr>
          <w:rFonts w:ascii="Arial" w:hAnsi="Arial" w:cs="Arial"/>
        </w:rPr>
        <w:t>Panergayo</w:t>
      </w:r>
      <w:proofErr w:type="spellEnd"/>
      <w:r w:rsidRPr="000D2995">
        <w:rPr>
          <w:rFonts w:ascii="Arial" w:hAnsi="Arial" w:cs="Arial"/>
        </w:rPr>
        <w:t xml:space="preserve">, </w:t>
      </w:r>
      <w:proofErr w:type="spellStart"/>
      <w:r w:rsidRPr="000D2995">
        <w:rPr>
          <w:rFonts w:ascii="Arial" w:hAnsi="Arial" w:cs="Arial"/>
        </w:rPr>
        <w:t>Gregana</w:t>
      </w:r>
      <w:proofErr w:type="spellEnd"/>
      <w:r w:rsidRPr="000D2995">
        <w:rPr>
          <w:rFonts w:ascii="Arial" w:hAnsi="Arial" w:cs="Arial"/>
        </w:rPr>
        <w:t xml:space="preserve">, </w:t>
      </w:r>
      <w:proofErr w:type="spellStart"/>
      <w:r w:rsidRPr="000D2995">
        <w:rPr>
          <w:rFonts w:ascii="Arial" w:hAnsi="Arial" w:cs="Arial"/>
        </w:rPr>
        <w:t>Panoy</w:t>
      </w:r>
      <w:proofErr w:type="spellEnd"/>
      <w:r w:rsidRPr="000D2995">
        <w:rPr>
          <w:rFonts w:ascii="Arial" w:hAnsi="Arial" w:cs="Arial"/>
        </w:rPr>
        <w:t xml:space="preserve"> &amp; Chua, 2023). However, much of this work has focused on general epistemological orientations rather than on task-specific epistemic reasoning patterns manifested during concrete experimental activities.</w:t>
      </w:r>
    </w:p>
    <w:p w14:paraId="38C5122A" w14:textId="77777777" w:rsidR="000D2995" w:rsidRPr="000D2995" w:rsidRDefault="000D2995" w:rsidP="000D2995">
      <w:pPr>
        <w:pStyle w:val="Body"/>
        <w:spacing w:after="0"/>
        <w:rPr>
          <w:rFonts w:ascii="Arial" w:hAnsi="Arial" w:cs="Arial"/>
        </w:rPr>
      </w:pPr>
    </w:p>
    <w:p w14:paraId="788117F6" w14:textId="77777777" w:rsidR="000D2995" w:rsidRDefault="000D2995" w:rsidP="000D2995">
      <w:pPr>
        <w:pStyle w:val="Body"/>
        <w:spacing w:after="0"/>
        <w:rPr>
          <w:rFonts w:ascii="Arial" w:hAnsi="Arial" w:cs="Arial"/>
        </w:rPr>
      </w:pPr>
      <w:r w:rsidRPr="000D2995">
        <w:rPr>
          <w:rFonts w:ascii="Arial" w:hAnsi="Arial" w:cs="Arial"/>
        </w:rPr>
        <w:t>Moreover, although some studies have examined laboratory learning at the tertiary level (e.g., Cai et al., 2020) or explored students’ attitudes toward learning physics more broadly (Chiou, Lee &amp; Tsai, 2013; Lin, 2021), fewer investigations have focused on classic physics experiments—such as the pendulum—at the secondary level, particularly within localized educational contexts. This gap is especially evident in the Philippine setting, where research has largely emphasized laboratory facilities and instructional challenges rather than students’ epistemic engagement and reasoning during experimentation (</w:t>
      </w:r>
      <w:proofErr w:type="spellStart"/>
      <w:r w:rsidRPr="000D2995">
        <w:rPr>
          <w:rFonts w:ascii="Arial" w:hAnsi="Arial" w:cs="Arial"/>
        </w:rPr>
        <w:t>Alerta</w:t>
      </w:r>
      <w:proofErr w:type="spellEnd"/>
      <w:r w:rsidRPr="000D2995">
        <w:rPr>
          <w:rFonts w:ascii="Arial" w:hAnsi="Arial" w:cs="Arial"/>
        </w:rPr>
        <w:t xml:space="preserve">, Florendo, </w:t>
      </w:r>
      <w:proofErr w:type="spellStart"/>
      <w:r w:rsidRPr="000D2995">
        <w:rPr>
          <w:rFonts w:ascii="Arial" w:hAnsi="Arial" w:cs="Arial"/>
        </w:rPr>
        <w:t>Salvado</w:t>
      </w:r>
      <w:proofErr w:type="spellEnd"/>
      <w:r w:rsidRPr="000D2995">
        <w:rPr>
          <w:rFonts w:ascii="Arial" w:hAnsi="Arial" w:cs="Arial"/>
        </w:rPr>
        <w:t xml:space="preserve">, Gonzales, </w:t>
      </w:r>
      <w:proofErr w:type="spellStart"/>
      <w:r w:rsidRPr="000D2995">
        <w:rPr>
          <w:rFonts w:ascii="Arial" w:hAnsi="Arial" w:cs="Arial"/>
        </w:rPr>
        <w:t>Camomot</w:t>
      </w:r>
      <w:proofErr w:type="spellEnd"/>
      <w:r w:rsidRPr="000D2995">
        <w:rPr>
          <w:rFonts w:ascii="Arial" w:hAnsi="Arial" w:cs="Arial"/>
        </w:rPr>
        <w:t xml:space="preserve"> &amp; </w:t>
      </w:r>
      <w:proofErr w:type="spellStart"/>
      <w:r w:rsidRPr="000D2995">
        <w:rPr>
          <w:rFonts w:ascii="Arial" w:hAnsi="Arial" w:cs="Arial"/>
        </w:rPr>
        <w:t>Galarpe</w:t>
      </w:r>
      <w:proofErr w:type="spellEnd"/>
      <w:r w:rsidRPr="000D2995">
        <w:rPr>
          <w:rFonts w:ascii="Arial" w:hAnsi="Arial" w:cs="Arial"/>
        </w:rPr>
        <w:t xml:space="preserve">, 2017; Marasigan &amp; Hadji Abas, 2020; </w:t>
      </w:r>
      <w:proofErr w:type="spellStart"/>
      <w:r w:rsidRPr="000D2995">
        <w:rPr>
          <w:rFonts w:ascii="Arial" w:hAnsi="Arial" w:cs="Arial"/>
        </w:rPr>
        <w:t>Caballes</w:t>
      </w:r>
      <w:proofErr w:type="spellEnd"/>
      <w:r w:rsidRPr="000D2995">
        <w:rPr>
          <w:rFonts w:ascii="Arial" w:hAnsi="Arial" w:cs="Arial"/>
        </w:rPr>
        <w:t xml:space="preserve">, </w:t>
      </w:r>
      <w:proofErr w:type="spellStart"/>
      <w:r w:rsidRPr="000D2995">
        <w:rPr>
          <w:rFonts w:ascii="Arial" w:hAnsi="Arial" w:cs="Arial"/>
        </w:rPr>
        <w:t>Pedrita</w:t>
      </w:r>
      <w:proofErr w:type="spellEnd"/>
      <w:r w:rsidRPr="000D2995">
        <w:rPr>
          <w:rFonts w:ascii="Arial" w:hAnsi="Arial" w:cs="Arial"/>
        </w:rPr>
        <w:t xml:space="preserve">, </w:t>
      </w:r>
      <w:proofErr w:type="spellStart"/>
      <w:r w:rsidRPr="000D2995">
        <w:rPr>
          <w:rFonts w:ascii="Arial" w:hAnsi="Arial" w:cs="Arial"/>
        </w:rPr>
        <w:t>Villaren</w:t>
      </w:r>
      <w:proofErr w:type="spellEnd"/>
      <w:r w:rsidRPr="000D2995">
        <w:rPr>
          <w:rFonts w:ascii="Arial" w:hAnsi="Arial" w:cs="Arial"/>
        </w:rPr>
        <w:t xml:space="preserve"> &amp; </w:t>
      </w:r>
      <w:proofErr w:type="spellStart"/>
      <w:r w:rsidRPr="000D2995">
        <w:rPr>
          <w:rFonts w:ascii="Arial" w:hAnsi="Arial" w:cs="Arial"/>
        </w:rPr>
        <w:t>Diquito</w:t>
      </w:r>
      <w:proofErr w:type="spellEnd"/>
      <w:r w:rsidRPr="000D2995">
        <w:rPr>
          <w:rFonts w:ascii="Arial" w:hAnsi="Arial" w:cs="Arial"/>
        </w:rPr>
        <w:t>, 2024).</w:t>
      </w:r>
    </w:p>
    <w:p w14:paraId="04EC110E" w14:textId="77777777" w:rsidR="000D2995" w:rsidRPr="000D2995" w:rsidRDefault="000D2995" w:rsidP="000D2995">
      <w:pPr>
        <w:pStyle w:val="Body"/>
        <w:spacing w:after="0"/>
        <w:rPr>
          <w:rFonts w:ascii="Arial" w:hAnsi="Arial" w:cs="Arial"/>
        </w:rPr>
      </w:pPr>
    </w:p>
    <w:p w14:paraId="0B812BFC" w14:textId="77777777" w:rsidR="000D2995" w:rsidRDefault="000D2995" w:rsidP="000D2995">
      <w:pPr>
        <w:pStyle w:val="Body"/>
        <w:spacing w:after="0"/>
        <w:rPr>
          <w:rFonts w:ascii="Arial" w:hAnsi="Arial" w:cs="Arial"/>
        </w:rPr>
      </w:pPr>
      <w:r w:rsidRPr="000D2995">
        <w:rPr>
          <w:rFonts w:ascii="Arial" w:hAnsi="Arial" w:cs="Arial"/>
        </w:rPr>
        <w:t xml:space="preserve">By situating epistemological inquiry within a specific instructional and cultural context, the present study seeks to illuminate how Filipino science high school students engage in epistemic processes during a pendulum experiment. Through analysis of students’ reasoning about variable control, theoretical assumptions, experimental error, and model validation, the study aims to identify epistemic reasoning patterns that emerge from verification-oriented </w:t>
      </w:r>
      <w:r w:rsidRPr="000D2995">
        <w:rPr>
          <w:rFonts w:ascii="Arial" w:hAnsi="Arial" w:cs="Arial"/>
        </w:rPr>
        <w:lastRenderedPageBreak/>
        <w:t>laboratory tasks—specifically formal epistemic reasoning and epistemic fragmentation (Lising &amp; Elby, 2005; Tsai, 2000).</w:t>
      </w:r>
    </w:p>
    <w:p w14:paraId="3393D4EE" w14:textId="77777777" w:rsidR="000D2995" w:rsidRPr="000D2995" w:rsidRDefault="000D2995" w:rsidP="000D2995">
      <w:pPr>
        <w:pStyle w:val="Body"/>
        <w:spacing w:after="0"/>
        <w:rPr>
          <w:rFonts w:ascii="Arial" w:hAnsi="Arial" w:cs="Arial"/>
        </w:rPr>
      </w:pPr>
    </w:p>
    <w:p w14:paraId="75812082" w14:textId="77777777" w:rsidR="000D2995" w:rsidRPr="000D2995" w:rsidRDefault="000D2995" w:rsidP="000D2995">
      <w:pPr>
        <w:pStyle w:val="Body"/>
        <w:spacing w:after="0"/>
        <w:rPr>
          <w:rFonts w:ascii="Arial" w:hAnsi="Arial" w:cs="Arial"/>
        </w:rPr>
      </w:pPr>
      <w:r w:rsidRPr="000D2995">
        <w:rPr>
          <w:rFonts w:ascii="Arial" w:hAnsi="Arial" w:cs="Arial"/>
        </w:rPr>
        <w:t xml:space="preserve">The findings are expected to have important implications for physics educators, curriculum developers, and educational researchers seeking to design epistemically rich learning environments that move beyond procedural laboratory work toward authentic scientific inquiry (Chinn &amp; Malhotra, 2001; Holmes &amp; Bonn, 2014). Insights from this study may inform instructional practices that promote deeper scientific reasoning, reflective engagement with uncertainty and error, and more productive orientations toward experimentation. In addition, education policymakers and teacher educators may draw on these findings to support curricula and professional development programs that explicitly foreground epistemic processes and epistemic reasoning. By clarifying how Filipino secondary </w:t>
      </w:r>
      <w:proofErr w:type="gramStart"/>
      <w:r w:rsidRPr="000D2995">
        <w:rPr>
          <w:rFonts w:ascii="Arial" w:hAnsi="Arial" w:cs="Arial"/>
        </w:rPr>
        <w:t>students</w:t>
      </w:r>
      <w:proofErr w:type="gramEnd"/>
      <w:r w:rsidRPr="000D2995">
        <w:rPr>
          <w:rFonts w:ascii="Arial" w:hAnsi="Arial" w:cs="Arial"/>
        </w:rPr>
        <w:t xml:space="preserve"> reason within specific classroom contexts, this study contributes to broader efforts to enhance scientific literacy, foster epistemic agency, and advance context-sensitive approaches to physics education.</w:t>
      </w:r>
    </w:p>
    <w:p w14:paraId="75C923BE" w14:textId="77777777" w:rsidR="000D2995" w:rsidRPr="000D2995" w:rsidRDefault="000D2995" w:rsidP="000D2995">
      <w:pPr>
        <w:pStyle w:val="Body"/>
        <w:spacing w:after="0"/>
        <w:rPr>
          <w:rFonts w:ascii="Arial" w:hAnsi="Arial" w:cs="Arial"/>
        </w:rPr>
      </w:pPr>
    </w:p>
    <w:p w14:paraId="406D2E6E" w14:textId="77777777" w:rsidR="000D2995" w:rsidRPr="000D2995" w:rsidRDefault="000D2995" w:rsidP="000D2995">
      <w:pPr>
        <w:pStyle w:val="Body"/>
        <w:spacing w:after="0"/>
        <w:rPr>
          <w:rFonts w:ascii="Arial" w:hAnsi="Arial" w:cs="Arial"/>
          <w:b/>
          <w:bCs/>
          <w:sz w:val="22"/>
          <w:szCs w:val="22"/>
        </w:rPr>
      </w:pPr>
      <w:r w:rsidRPr="000D2995">
        <w:rPr>
          <w:rFonts w:ascii="Arial" w:hAnsi="Arial" w:cs="Arial"/>
          <w:b/>
          <w:bCs/>
          <w:sz w:val="22"/>
          <w:szCs w:val="22"/>
        </w:rPr>
        <w:t>1.1 Research Objectives</w:t>
      </w:r>
    </w:p>
    <w:p w14:paraId="379AF5EC" w14:textId="77777777" w:rsidR="000D2995" w:rsidRPr="000D2995" w:rsidRDefault="000D2995" w:rsidP="000D2995">
      <w:pPr>
        <w:pStyle w:val="Body"/>
        <w:spacing w:after="0"/>
        <w:rPr>
          <w:rFonts w:ascii="Arial" w:hAnsi="Arial" w:cs="Arial"/>
        </w:rPr>
      </w:pPr>
      <w:r w:rsidRPr="000D2995">
        <w:rPr>
          <w:rFonts w:ascii="Arial" w:hAnsi="Arial" w:cs="Arial"/>
        </w:rPr>
        <w:t>The purpose of the study is to investigate the students’ scientific epistemology. Specifically, the study aims to explore the epistemic reasoning patterns of Grade 10 students from the Institute of Science Education, Mindanao State University, Marawi City when validating the period of a simple pendulum.</w:t>
      </w:r>
    </w:p>
    <w:p w14:paraId="4ED92EE8" w14:textId="77777777" w:rsidR="000D2995" w:rsidRPr="000D2995" w:rsidRDefault="000D2995" w:rsidP="000D2995">
      <w:pPr>
        <w:pStyle w:val="Body"/>
        <w:spacing w:after="0"/>
        <w:rPr>
          <w:rFonts w:ascii="Arial" w:hAnsi="Arial" w:cs="Arial"/>
        </w:rPr>
      </w:pPr>
    </w:p>
    <w:p w14:paraId="7CE961C1" w14:textId="77777777" w:rsidR="000D2995" w:rsidRPr="000D2995" w:rsidRDefault="000D2995" w:rsidP="000D2995">
      <w:pPr>
        <w:pStyle w:val="Body"/>
        <w:spacing w:after="0"/>
        <w:rPr>
          <w:rFonts w:ascii="Arial" w:hAnsi="Arial" w:cs="Arial"/>
          <w:b/>
          <w:bCs/>
          <w:sz w:val="22"/>
          <w:szCs w:val="22"/>
        </w:rPr>
      </w:pPr>
      <w:r w:rsidRPr="000D2995">
        <w:rPr>
          <w:rFonts w:ascii="Arial" w:hAnsi="Arial" w:cs="Arial"/>
          <w:b/>
          <w:bCs/>
          <w:sz w:val="22"/>
          <w:szCs w:val="22"/>
        </w:rPr>
        <w:t xml:space="preserve">1.2 Theoretical Framework </w:t>
      </w:r>
    </w:p>
    <w:p w14:paraId="20582366" w14:textId="77777777" w:rsidR="000D2995" w:rsidRDefault="000D2995" w:rsidP="000D2995">
      <w:pPr>
        <w:pStyle w:val="Body"/>
        <w:spacing w:after="0"/>
        <w:rPr>
          <w:rFonts w:ascii="Arial" w:hAnsi="Arial" w:cs="Arial"/>
        </w:rPr>
      </w:pPr>
      <w:r w:rsidRPr="000D2995">
        <w:rPr>
          <w:rFonts w:ascii="Arial" w:hAnsi="Arial" w:cs="Arial"/>
        </w:rPr>
        <w:t xml:space="preserve">The study is grounded in the intersection of scientific epistemology, epistemic cognition, and physics laboratory instruction, providing a theoretical lens for understanding students’ epistemic reasoning patterns during pendulum validation. </w:t>
      </w:r>
    </w:p>
    <w:p w14:paraId="67403662" w14:textId="77777777" w:rsidR="000D2995" w:rsidRPr="000D2995" w:rsidRDefault="000D2995" w:rsidP="000D2995">
      <w:pPr>
        <w:pStyle w:val="Body"/>
        <w:spacing w:after="0"/>
        <w:rPr>
          <w:rFonts w:ascii="Arial" w:hAnsi="Arial" w:cs="Arial"/>
        </w:rPr>
      </w:pPr>
    </w:p>
    <w:p w14:paraId="7052C450" w14:textId="77777777" w:rsidR="000D2995" w:rsidRDefault="000D2995" w:rsidP="000D2995">
      <w:pPr>
        <w:pStyle w:val="Body"/>
        <w:spacing w:after="0"/>
        <w:rPr>
          <w:rFonts w:ascii="Arial" w:hAnsi="Arial" w:cs="Arial"/>
        </w:rPr>
      </w:pPr>
      <w:r w:rsidRPr="000D2995">
        <w:rPr>
          <w:rFonts w:ascii="Arial" w:hAnsi="Arial" w:cs="Arial"/>
        </w:rPr>
        <w:t xml:space="preserve">Scientific epistemology refers to the norms and criteria by which scientific knowledge is generated, validated, and justified, including the coordination of theory and evidence, control of variables, use of mathematical models, and interpretation of uncertainty and error (Chinn &amp; Malhotra, 2001; Kelly et al., 2012; </w:t>
      </w:r>
      <w:proofErr w:type="spellStart"/>
      <w:r w:rsidRPr="000D2995">
        <w:rPr>
          <w:rFonts w:ascii="Arial" w:hAnsi="Arial" w:cs="Arial"/>
        </w:rPr>
        <w:t>Zeineddin</w:t>
      </w:r>
      <w:proofErr w:type="spellEnd"/>
      <w:r w:rsidRPr="000D2995">
        <w:rPr>
          <w:rFonts w:ascii="Arial" w:hAnsi="Arial" w:cs="Arial"/>
        </w:rPr>
        <w:t xml:space="preserve"> &amp; Abd-El-</w:t>
      </w:r>
      <w:proofErr w:type="spellStart"/>
      <w:r w:rsidRPr="000D2995">
        <w:rPr>
          <w:rFonts w:ascii="Arial" w:hAnsi="Arial" w:cs="Arial"/>
        </w:rPr>
        <w:t>Khalick</w:t>
      </w:r>
      <w:proofErr w:type="spellEnd"/>
      <w:r w:rsidRPr="000D2995">
        <w:rPr>
          <w:rFonts w:ascii="Arial" w:hAnsi="Arial" w:cs="Arial"/>
        </w:rPr>
        <w:t>, 2010). In physics education, these norms define what counts as acceptable reasoning when evaluating experimental results. In the present study, scientific epistemology serves not as a prescriptive standard for correctness but as an analytic benchmark against which students’ reasoning patterns are interpreted, allowing distinctions to be made between reasoning that aligns with canonical scientific practices and reasoning that remains partial, intuitive, or loosely connected to theory (Sandoval, 2004).</w:t>
      </w:r>
    </w:p>
    <w:p w14:paraId="1CE364F1" w14:textId="77777777" w:rsidR="000D2995" w:rsidRPr="000D2995" w:rsidRDefault="000D2995" w:rsidP="000D2995">
      <w:pPr>
        <w:pStyle w:val="Body"/>
        <w:spacing w:after="0"/>
        <w:rPr>
          <w:rFonts w:ascii="Arial" w:hAnsi="Arial" w:cs="Arial"/>
        </w:rPr>
      </w:pPr>
    </w:p>
    <w:p w14:paraId="32421D1C" w14:textId="77777777" w:rsidR="000D2995" w:rsidRDefault="000D2995" w:rsidP="000D2995">
      <w:pPr>
        <w:pStyle w:val="Body"/>
        <w:spacing w:after="0"/>
        <w:rPr>
          <w:rFonts w:ascii="Arial" w:hAnsi="Arial" w:cs="Arial"/>
        </w:rPr>
      </w:pPr>
      <w:r w:rsidRPr="000D2995">
        <w:rPr>
          <w:rFonts w:ascii="Arial" w:hAnsi="Arial" w:cs="Arial"/>
        </w:rPr>
        <w:t xml:space="preserve">Students’ engagement with these epistemic norms is mediated by their epistemic cognition, understood as the ways </w:t>
      </w:r>
      <w:proofErr w:type="gramStart"/>
      <w:r w:rsidRPr="000D2995">
        <w:rPr>
          <w:rFonts w:ascii="Arial" w:hAnsi="Arial" w:cs="Arial"/>
        </w:rPr>
        <w:t>learners</w:t>
      </w:r>
      <w:proofErr w:type="gramEnd"/>
      <w:r w:rsidRPr="000D2995">
        <w:rPr>
          <w:rFonts w:ascii="Arial" w:hAnsi="Arial" w:cs="Arial"/>
        </w:rPr>
        <w:t xml:space="preserve"> reason about knowledge and knowing in action during inquiry (Sandoval, 2004). Following Lising and Elby (2005), this framework distinguishes between formal epistemic reasoning, characterized by explicit coordination of theory and evidence, and practical epistemic reasoning, which is context-sensitive, experience-based, and often grounded in intuition. Importantly, practical epistemic reasoning is not treated as a deficit but as a productive starting point that can either support or constrain epistemic development depending on how it is connected to formal models (Sin, 2014). Epistemic fragmentation in this study is therefore interpreted as a misalignment or incomplete integration between intuitive reasoning and formal epistemic standards, rather than a simple lack of understanding.</w:t>
      </w:r>
    </w:p>
    <w:p w14:paraId="7FB9ADB8" w14:textId="77777777" w:rsidR="000D2995" w:rsidRPr="000D2995" w:rsidRDefault="000D2995" w:rsidP="000D2995">
      <w:pPr>
        <w:pStyle w:val="Body"/>
        <w:spacing w:after="0"/>
        <w:rPr>
          <w:rFonts w:ascii="Arial" w:hAnsi="Arial" w:cs="Arial"/>
        </w:rPr>
      </w:pPr>
    </w:p>
    <w:p w14:paraId="2D639251" w14:textId="4B22A1C5" w:rsidR="000D2995" w:rsidRPr="000D2995" w:rsidRDefault="000D2995" w:rsidP="000D2995">
      <w:pPr>
        <w:pStyle w:val="Body"/>
        <w:spacing w:after="0"/>
        <w:rPr>
          <w:rFonts w:ascii="Arial" w:hAnsi="Arial" w:cs="Arial"/>
        </w:rPr>
      </w:pPr>
      <w:r w:rsidRPr="000D2995">
        <w:rPr>
          <w:rFonts w:ascii="Arial" w:hAnsi="Arial" w:cs="Arial"/>
        </w:rPr>
        <w:t xml:space="preserve">The instructional framing of laboratory tasks plays a critical mediating role in shaping how students’ epistemic cognition is activated (Chinn &amp; Malhotra, 2001; Holmes &amp; Bonn, 2014). Verification-oriented laboratories, such as the pendulum experiment used in this study, typically emphasize procedural accuracy, confirmation of known relationships, and </w:t>
      </w:r>
      <w:r w:rsidRPr="000D2995">
        <w:rPr>
          <w:rFonts w:ascii="Arial" w:hAnsi="Arial" w:cs="Arial"/>
        </w:rPr>
        <w:lastRenderedPageBreak/>
        <w:t>comparison between experimental and theoretical values. While such tasks can support formal epistemic reasoning by foregrounding model testing and error analysis, they may also constrain opportunities for epistemic agency if students focus primarily on procedural completion rather than epistemic justification (Holmes &amp; Bonn, 2014; Cai et al., 2020). Within this context, students’ epistemic reasoning patterns are expected to emerge through how they interpret the purpose of variable manipulation, justify comparisons between theory and data, and conceptualize experimental error.</w:t>
      </w:r>
    </w:p>
    <w:p w14:paraId="5FF0EA6A" w14:textId="46616415" w:rsidR="000D2995" w:rsidRPr="000D2995" w:rsidRDefault="000D2995" w:rsidP="000D2995">
      <w:pPr>
        <w:pStyle w:val="Body"/>
        <w:spacing w:after="0"/>
        <w:rPr>
          <w:rFonts w:ascii="Arial" w:hAnsi="Arial" w:cs="Arial"/>
        </w:rPr>
      </w:pPr>
    </w:p>
    <w:p w14:paraId="385DDF2B" w14:textId="55C0AAC0" w:rsidR="000D2995" w:rsidRPr="000D2995" w:rsidRDefault="000D2995" w:rsidP="000D2995">
      <w:pPr>
        <w:pStyle w:val="Body"/>
        <w:spacing w:after="0"/>
        <w:rPr>
          <w:rFonts w:ascii="Arial" w:hAnsi="Arial" w:cs="Arial"/>
          <w:b/>
          <w:bCs/>
          <w:sz w:val="22"/>
          <w:szCs w:val="22"/>
        </w:rPr>
      </w:pPr>
      <w:r w:rsidRPr="000D2995">
        <w:rPr>
          <w:rFonts w:ascii="Arial" w:hAnsi="Arial" w:cs="Arial"/>
          <w:b/>
          <w:bCs/>
          <w:sz w:val="22"/>
          <w:szCs w:val="22"/>
        </w:rPr>
        <w:t xml:space="preserve">1.3 Conceptual Framework </w:t>
      </w:r>
    </w:p>
    <w:p w14:paraId="0447355D" w14:textId="0D654A0F" w:rsidR="000D2995" w:rsidRPr="000D2995" w:rsidRDefault="000D2995" w:rsidP="000D2995">
      <w:pPr>
        <w:pStyle w:val="Body"/>
        <w:spacing w:after="0"/>
        <w:rPr>
          <w:rFonts w:ascii="Arial" w:hAnsi="Arial" w:cs="Arial"/>
        </w:rPr>
      </w:pPr>
      <w:r w:rsidRPr="000D2995">
        <w:rPr>
          <w:rFonts w:ascii="Arial" w:hAnsi="Arial" w:cs="Arial"/>
        </w:rPr>
        <w:t>Figure 1 presents the conceptual framework guiding this study of Grade 10 students’ epistemic reasoning patterns during the validation of the period of a simple pendulum. The framework illustrates how laboratory task framing in a verification-oriented physics experiment shapes students’ epistemic engagement and leads to observable reasoning outcomes.</w:t>
      </w:r>
    </w:p>
    <w:p w14:paraId="539C333C" w14:textId="598F672D" w:rsidR="000D2995" w:rsidRDefault="000D2995" w:rsidP="00441B6F">
      <w:pPr>
        <w:pStyle w:val="Body"/>
        <w:spacing w:after="0"/>
        <w:rPr>
          <w:rFonts w:ascii="Arial" w:hAnsi="Arial" w:cs="Arial"/>
        </w:rPr>
      </w:pPr>
    </w:p>
    <w:p w14:paraId="6DC42617" w14:textId="6C6BE845" w:rsidR="000D2995" w:rsidRDefault="000D2995" w:rsidP="00441B6F">
      <w:pPr>
        <w:pStyle w:val="Body"/>
        <w:spacing w:after="0"/>
        <w:rPr>
          <w:rFonts w:ascii="Arial" w:hAnsi="Arial" w:cs="Arial"/>
        </w:rPr>
      </w:pPr>
      <w:r w:rsidRPr="00341618">
        <w:rPr>
          <w:rFonts w:asciiTheme="majorBidi" w:hAnsiTheme="majorBidi" w:cstheme="majorBidi"/>
          <w:noProof/>
        </w:rPr>
        <mc:AlternateContent>
          <mc:Choice Requires="wpg">
            <w:drawing>
              <wp:anchor distT="0" distB="0" distL="114300" distR="114300" simplePos="0" relativeHeight="251659264" behindDoc="0" locked="0" layoutInCell="1" allowOverlap="1" wp14:anchorId="1E3C5A41" wp14:editId="11288922">
                <wp:simplePos x="0" y="0"/>
                <wp:positionH relativeFrom="column">
                  <wp:posOffset>1130935</wp:posOffset>
                </wp:positionH>
                <wp:positionV relativeFrom="paragraph">
                  <wp:posOffset>5080</wp:posOffset>
                </wp:positionV>
                <wp:extent cx="3234906" cy="3172409"/>
                <wp:effectExtent l="0" t="0" r="22860" b="28575"/>
                <wp:wrapNone/>
                <wp:docPr id="660098065" name="Group 4"/>
                <wp:cNvGraphicFramePr/>
                <a:graphic xmlns:a="http://schemas.openxmlformats.org/drawingml/2006/main">
                  <a:graphicData uri="http://schemas.microsoft.com/office/word/2010/wordprocessingGroup">
                    <wpg:wgp>
                      <wpg:cNvGrpSpPr/>
                      <wpg:grpSpPr>
                        <a:xfrm>
                          <a:off x="0" y="0"/>
                          <a:ext cx="3234906" cy="3172409"/>
                          <a:chOff x="331254" y="893414"/>
                          <a:chExt cx="3234906" cy="3176609"/>
                        </a:xfrm>
                      </wpg:grpSpPr>
                      <wps:wsp>
                        <wps:cNvPr id="867101779" name="Rectangle 1"/>
                        <wps:cNvSpPr/>
                        <wps:spPr>
                          <a:xfrm>
                            <a:off x="331470" y="893414"/>
                            <a:ext cx="3234690" cy="499110"/>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4ED468"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Laboratory Task Framing</w:t>
                              </w:r>
                            </w:p>
                            <w:p w14:paraId="3E379D5B" w14:textId="77777777" w:rsidR="000D2995" w:rsidRPr="000D2995" w:rsidRDefault="000D2995" w:rsidP="000D2995">
                              <w:pPr>
                                <w:contextualSpacing/>
                                <w:jc w:val="center"/>
                                <w:rPr>
                                  <w:rFonts w:asciiTheme="minorBidi" w:hAnsiTheme="minorBidi" w:cstheme="minorBidi"/>
                                  <w:color w:val="0D0D0D" w:themeColor="text1" w:themeTint="F2"/>
                                </w:rPr>
                              </w:pPr>
                              <w:r w:rsidRPr="000D2995">
                                <w:rPr>
                                  <w:rFonts w:asciiTheme="minorBidi" w:hAnsiTheme="minorBidi" w:cstheme="minorBidi"/>
                                  <w:color w:val="0D0D0D" w:themeColor="text1" w:themeTint="F2"/>
                                </w:rPr>
                                <w:t xml:space="preserve">(Verification of Pendulum’s Period </w:t>
                              </w:r>
                              <m:oMath>
                                <m:r>
                                  <w:rPr>
                                    <w:rFonts w:ascii="Cambria Math" w:hAnsi="Cambria Math" w:cstheme="minorBidi"/>
                                    <w:color w:val="0D0D0D" w:themeColor="text1" w:themeTint="F2"/>
                                  </w:rPr>
                                  <m:t>T=2π</m:t>
                                </m:r>
                                <m:rad>
                                  <m:radPr>
                                    <m:degHide m:val="1"/>
                                    <m:ctrlPr>
                                      <w:rPr>
                                        <w:rFonts w:ascii="Cambria Math" w:hAnsi="Cambria Math" w:cstheme="minorBidi"/>
                                        <w:i/>
                                        <w:color w:val="0D0D0D" w:themeColor="text1" w:themeTint="F2"/>
                                      </w:rPr>
                                    </m:ctrlPr>
                                  </m:radPr>
                                  <m:deg/>
                                  <m:e>
                                    <m:r>
                                      <w:rPr>
                                        <w:rFonts w:ascii="Cambria Math" w:hAnsi="Cambria Math" w:cstheme="minorBidi"/>
                                        <w:color w:val="0D0D0D" w:themeColor="text1" w:themeTint="F2"/>
                                      </w:rPr>
                                      <m:t>(L/g)</m:t>
                                    </m:r>
                                  </m:e>
                                </m:rad>
                                <m:r>
                                  <w:rPr>
                                    <w:rFonts w:ascii="Cambria Math" w:hAnsi="Cambria Math" w:cstheme="minorBidi"/>
                                    <w:color w:val="0D0D0D" w:themeColor="text1" w:themeTint="F2"/>
                                  </w:rPr>
                                  <m:t xml:space="preserve"> </m:t>
                                </m:r>
                              </m:oMath>
                              <w:r w:rsidRPr="000D2995">
                                <w:rPr>
                                  <w:rFonts w:asciiTheme="minorBidi" w:hAnsiTheme="minorBidi" w:cstheme="minorBidi"/>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389302" name="Rectangle 1"/>
                        <wps:cNvSpPr/>
                        <wps:spPr>
                          <a:xfrm>
                            <a:off x="331254" y="1611880"/>
                            <a:ext cx="3232582" cy="741877"/>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901CD0"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Students’ Epistemic Resources</w:t>
                              </w:r>
                            </w:p>
                            <w:p w14:paraId="4CAE36CC"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Prior Knowledge</w:t>
                              </w:r>
                            </w:p>
                            <w:p w14:paraId="527904DA"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Epistemological Beliefs</w:t>
                              </w:r>
                            </w:p>
                            <w:p w14:paraId="07BC09BF" w14:textId="77777777" w:rsidR="000D2995" w:rsidRPr="00162484" w:rsidRDefault="000D2995" w:rsidP="000D2995">
                              <w:pPr>
                                <w:pStyle w:val="ListParagraph"/>
                                <w:numPr>
                                  <w:ilvl w:val="0"/>
                                  <w:numId w:val="31"/>
                                </w:numPr>
                                <w:spacing w:after="0" w:line="240" w:lineRule="auto"/>
                                <w:jc w:val="center"/>
                                <w:rPr>
                                  <w:rFonts w:asciiTheme="majorBidi" w:hAnsiTheme="majorBidi" w:cstheme="majorBidi"/>
                                  <w:color w:val="0D0D0D" w:themeColor="text1" w:themeTint="F2"/>
                                  <w:sz w:val="20"/>
                                  <w:szCs w:val="20"/>
                                </w:rPr>
                              </w:pPr>
                              <w:r w:rsidRPr="000D2995">
                                <w:rPr>
                                  <w:rFonts w:asciiTheme="minorBidi" w:hAnsiTheme="minorBidi"/>
                                  <w:color w:val="0D0D0D" w:themeColor="text1" w:themeTint="F2"/>
                                  <w:sz w:val="20"/>
                                  <w:szCs w:val="20"/>
                                </w:rPr>
                                <w:t>Intuitive Reasoning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596796" name="Rectangle 1"/>
                        <wps:cNvSpPr/>
                        <wps:spPr>
                          <a:xfrm>
                            <a:off x="331254" y="2571817"/>
                            <a:ext cx="3232582" cy="713399"/>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53F78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Processes</w:t>
                              </w:r>
                            </w:p>
                            <w:p w14:paraId="654CFDFE"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Variable control (length, mass, amplitude)</w:t>
                              </w:r>
                            </w:p>
                            <w:p w14:paraId="55B8D955"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Theory-Evidence Comparison</w:t>
                              </w:r>
                            </w:p>
                            <w:p w14:paraId="2F766679"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Error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82198" name="Rectangle 1"/>
                        <wps:cNvSpPr/>
                        <wps:spPr>
                          <a:xfrm>
                            <a:off x="331470" y="3503796"/>
                            <a:ext cx="3234690" cy="566227"/>
                          </a:xfrm>
                          <a:prstGeom prst="rect">
                            <a:avLst/>
                          </a:prstGeom>
                          <a:no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5D03F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Reasoning Patterns</w:t>
                              </w:r>
                            </w:p>
                            <w:p w14:paraId="496F2813" w14:textId="77777777" w:rsidR="000D2995" w:rsidRPr="000D2995" w:rsidRDefault="000D2995" w:rsidP="000D2995">
                              <w:pPr>
                                <w:pStyle w:val="ListParagraph"/>
                                <w:numPr>
                                  <w:ilvl w:val="0"/>
                                  <w:numId w:val="33"/>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Formal Epistemic Reasoning</w:t>
                              </w:r>
                            </w:p>
                            <w:p w14:paraId="486143F5" w14:textId="77777777" w:rsidR="000D2995" w:rsidRPr="00CE2A0B" w:rsidRDefault="000D2995" w:rsidP="000D2995">
                              <w:pPr>
                                <w:pStyle w:val="ListParagraph"/>
                                <w:numPr>
                                  <w:ilvl w:val="0"/>
                                  <w:numId w:val="33"/>
                                </w:numPr>
                                <w:spacing w:after="0" w:line="240" w:lineRule="auto"/>
                                <w:jc w:val="center"/>
                                <w:rPr>
                                  <w:rFonts w:asciiTheme="majorBidi" w:hAnsiTheme="majorBidi" w:cstheme="majorBidi"/>
                                  <w:color w:val="0D0D0D" w:themeColor="text1" w:themeTint="F2"/>
                                </w:rPr>
                              </w:pPr>
                              <w:r w:rsidRPr="000D2995">
                                <w:rPr>
                                  <w:rFonts w:asciiTheme="minorBidi" w:hAnsiTheme="minorBidi"/>
                                  <w:color w:val="0D0D0D" w:themeColor="text1" w:themeTint="F2"/>
                                  <w:sz w:val="20"/>
                                  <w:szCs w:val="20"/>
                                </w:rPr>
                                <w:t>Epistemic Fragmentation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964251" name="Straight Arrow Connector 3"/>
                        <wps:cNvCnPr/>
                        <wps:spPr>
                          <a:xfrm>
                            <a:off x="1945047" y="1398297"/>
                            <a:ext cx="0" cy="211455"/>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6133476" name="Straight Arrow Connector 3"/>
                        <wps:cNvCnPr/>
                        <wps:spPr>
                          <a:xfrm>
                            <a:off x="1945047" y="2355301"/>
                            <a:ext cx="0" cy="211455"/>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3152467" name="Straight Arrow Connector 3"/>
                        <wps:cNvCnPr/>
                        <wps:spPr>
                          <a:xfrm>
                            <a:off x="1945047" y="3288674"/>
                            <a:ext cx="0" cy="211455"/>
                          </a:xfrm>
                          <a:prstGeom prst="straightConnector1">
                            <a:avLst/>
                          </a:prstGeom>
                          <a:ln w="127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3C5A41" id="Group 4" o:spid="_x0000_s1026" style="position:absolute;left:0;text-align:left;margin-left:89.05pt;margin-top:.4pt;width:254.7pt;height:249.8pt;z-index:251659264;mso-width-relative:margin;mso-height-relative:margin" coordorigin="3312,8934" coordsize="32349,3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">
                <v:rect id="Rectangle 1" o:spid="_x0000_s1027" style="position:absolute;left:3314;top:8934;width:32347;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" filled="f" strokecolor="#0d0d0d [3069]" strokeweight="1pt">
                  <v:textbox>
                    <w:txbxContent>
                      <w:p w14:paraId="6F4ED468"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Laboratory Task Framing</w:t>
                        </w:r>
                      </w:p>
                      <w:p w14:paraId="3E379D5B" w14:textId="77777777" w:rsidR="000D2995" w:rsidRPr="000D2995" w:rsidRDefault="000D2995" w:rsidP="000D2995">
                        <w:pPr>
                          <w:contextualSpacing/>
                          <w:jc w:val="center"/>
                          <w:rPr>
                            <w:rFonts w:asciiTheme="minorBidi" w:hAnsiTheme="minorBidi" w:cstheme="minorBidi"/>
                            <w:color w:val="0D0D0D" w:themeColor="text1" w:themeTint="F2"/>
                          </w:rPr>
                        </w:pPr>
                        <w:r w:rsidRPr="000D2995">
                          <w:rPr>
                            <w:rFonts w:asciiTheme="minorBidi" w:hAnsiTheme="minorBidi" w:cstheme="minorBidi"/>
                            <w:color w:val="0D0D0D" w:themeColor="text1" w:themeTint="F2"/>
                          </w:rPr>
                          <w:t xml:space="preserve">(Verification of Pendulum’s Period </w:t>
                        </w:r>
                        <m:oMath>
                          <m:r>
                            <w:rPr>
                              <w:rFonts w:ascii="Cambria Math" w:hAnsi="Cambria Math" w:cstheme="minorBidi"/>
                              <w:color w:val="0D0D0D" w:themeColor="text1" w:themeTint="F2"/>
                            </w:rPr>
                            <m:t>T=2π</m:t>
                          </m:r>
                          <m:rad>
                            <m:radPr>
                              <m:degHide m:val="1"/>
                              <m:ctrlPr>
                                <w:rPr>
                                  <w:rFonts w:ascii="Cambria Math" w:hAnsi="Cambria Math" w:cstheme="minorBidi"/>
                                  <w:i/>
                                  <w:color w:val="0D0D0D" w:themeColor="text1" w:themeTint="F2"/>
                                </w:rPr>
                              </m:ctrlPr>
                            </m:radPr>
                            <m:deg/>
                            <m:e>
                              <m:r>
                                <w:rPr>
                                  <w:rFonts w:ascii="Cambria Math" w:hAnsi="Cambria Math" w:cstheme="minorBidi"/>
                                  <w:color w:val="0D0D0D" w:themeColor="text1" w:themeTint="F2"/>
                                </w:rPr>
                                <m:t>(L/g)</m:t>
                              </m:r>
                            </m:e>
                          </m:rad>
                          <m:r>
                            <w:rPr>
                              <w:rFonts w:ascii="Cambria Math" w:hAnsi="Cambria Math" w:cstheme="minorBidi"/>
                              <w:color w:val="0D0D0D" w:themeColor="text1" w:themeTint="F2"/>
                            </w:rPr>
                            <m:t xml:space="preserve"> </m:t>
                          </m:r>
                        </m:oMath>
                        <w:r w:rsidRPr="000D2995">
                          <w:rPr>
                            <w:rFonts w:asciiTheme="minorBidi" w:hAnsiTheme="minorBidi" w:cstheme="minorBidi"/>
                            <w:color w:val="0D0D0D" w:themeColor="text1" w:themeTint="F2"/>
                          </w:rPr>
                          <w:t>)</w:t>
                        </w:r>
                      </w:p>
                    </w:txbxContent>
                  </v:textbox>
                </v:rect>
                <v:rect id="Rectangle 1" o:spid="_x0000_s1028" style="position:absolute;left:3312;top:16118;width:32326;height:7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" filled="f" strokecolor="#0d0d0d [3069]" strokeweight="1pt">
                  <v:textbox>
                    <w:txbxContent>
                      <w:p w14:paraId="6D901CD0"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Students’ Epistemic Resources</w:t>
                        </w:r>
                      </w:p>
                      <w:p w14:paraId="4CAE36CC"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Prior Knowledge</w:t>
                        </w:r>
                      </w:p>
                      <w:p w14:paraId="527904DA" w14:textId="77777777" w:rsidR="000D2995" w:rsidRPr="000D2995" w:rsidRDefault="000D2995" w:rsidP="000D2995">
                        <w:pPr>
                          <w:pStyle w:val="ListParagraph"/>
                          <w:numPr>
                            <w:ilvl w:val="0"/>
                            <w:numId w:val="31"/>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Epistemological Beliefs</w:t>
                        </w:r>
                      </w:p>
                      <w:p w14:paraId="07BC09BF" w14:textId="77777777" w:rsidR="000D2995" w:rsidRPr="00162484" w:rsidRDefault="000D2995" w:rsidP="000D2995">
                        <w:pPr>
                          <w:pStyle w:val="ListParagraph"/>
                          <w:numPr>
                            <w:ilvl w:val="0"/>
                            <w:numId w:val="31"/>
                          </w:numPr>
                          <w:spacing w:after="0" w:line="240" w:lineRule="auto"/>
                          <w:jc w:val="center"/>
                          <w:rPr>
                            <w:rFonts w:asciiTheme="majorBidi" w:hAnsiTheme="majorBidi" w:cstheme="majorBidi"/>
                            <w:color w:val="0D0D0D" w:themeColor="text1" w:themeTint="F2"/>
                            <w:sz w:val="20"/>
                            <w:szCs w:val="20"/>
                          </w:rPr>
                        </w:pPr>
                        <w:r w:rsidRPr="000D2995">
                          <w:rPr>
                            <w:rFonts w:asciiTheme="minorBidi" w:hAnsiTheme="minorBidi"/>
                            <w:color w:val="0D0D0D" w:themeColor="text1" w:themeTint="F2"/>
                            <w:sz w:val="20"/>
                            <w:szCs w:val="20"/>
                          </w:rPr>
                          <w:t>Intuitive Reasoning</w:t>
                        </w:r>
                      </w:p>
                    </w:txbxContent>
                  </v:textbox>
                </v:rect>
                <v:rect id="Rectangle 1" o:spid="_x0000_s1029" style="position:absolute;left:3312;top:25718;width:32326;height:7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" filled="f" strokecolor="#0d0d0d [3069]" strokeweight="1pt">
                  <v:textbox>
                    <w:txbxContent>
                      <w:p w14:paraId="3953F78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Processes</w:t>
                        </w:r>
                      </w:p>
                      <w:p w14:paraId="654CFDFE"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Variable control (length, mass, amplitude)</w:t>
                        </w:r>
                      </w:p>
                      <w:p w14:paraId="55B8D955"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Theory-Evidence Comparison</w:t>
                        </w:r>
                      </w:p>
                      <w:p w14:paraId="2F766679" w14:textId="77777777" w:rsidR="000D2995" w:rsidRPr="000D2995" w:rsidRDefault="000D2995" w:rsidP="000D2995">
                        <w:pPr>
                          <w:pStyle w:val="ListParagraph"/>
                          <w:numPr>
                            <w:ilvl w:val="0"/>
                            <w:numId w:val="32"/>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Error Evaluation</w:t>
                        </w:r>
                      </w:p>
                    </w:txbxContent>
                  </v:textbox>
                </v:rect>
                <v:rect id="Rectangle 1" o:spid="_x0000_s1030" style="position:absolute;left:3314;top:35037;width:32347;height:5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" filled="f" strokecolor="#0d0d0d [3069]" strokeweight="1pt">
                  <v:textbox>
                    <w:txbxContent>
                      <w:p w14:paraId="565D03FF" w14:textId="77777777" w:rsidR="000D2995" w:rsidRPr="000D2995" w:rsidRDefault="000D2995" w:rsidP="000D2995">
                        <w:pPr>
                          <w:contextualSpacing/>
                          <w:jc w:val="center"/>
                          <w:rPr>
                            <w:rFonts w:asciiTheme="minorBidi" w:hAnsiTheme="minorBidi" w:cstheme="minorBidi"/>
                            <w:b/>
                            <w:bCs/>
                            <w:color w:val="0D0D0D" w:themeColor="text1" w:themeTint="F2"/>
                          </w:rPr>
                        </w:pPr>
                        <w:r w:rsidRPr="000D2995">
                          <w:rPr>
                            <w:rFonts w:asciiTheme="minorBidi" w:hAnsiTheme="minorBidi" w:cstheme="minorBidi"/>
                            <w:b/>
                            <w:bCs/>
                            <w:color w:val="0D0D0D" w:themeColor="text1" w:themeTint="F2"/>
                          </w:rPr>
                          <w:t>Epistemic Reasoning Patterns</w:t>
                        </w:r>
                      </w:p>
                      <w:p w14:paraId="496F2813" w14:textId="77777777" w:rsidR="000D2995" w:rsidRPr="000D2995" w:rsidRDefault="000D2995" w:rsidP="000D2995">
                        <w:pPr>
                          <w:pStyle w:val="ListParagraph"/>
                          <w:numPr>
                            <w:ilvl w:val="0"/>
                            <w:numId w:val="33"/>
                          </w:numPr>
                          <w:spacing w:after="0" w:line="240" w:lineRule="auto"/>
                          <w:jc w:val="center"/>
                          <w:rPr>
                            <w:rFonts w:asciiTheme="minorBidi" w:hAnsiTheme="minorBidi"/>
                            <w:color w:val="0D0D0D" w:themeColor="text1" w:themeTint="F2"/>
                            <w:sz w:val="20"/>
                            <w:szCs w:val="20"/>
                          </w:rPr>
                        </w:pPr>
                        <w:r w:rsidRPr="000D2995">
                          <w:rPr>
                            <w:rFonts w:asciiTheme="minorBidi" w:hAnsiTheme="minorBidi"/>
                            <w:color w:val="0D0D0D" w:themeColor="text1" w:themeTint="F2"/>
                            <w:sz w:val="20"/>
                            <w:szCs w:val="20"/>
                          </w:rPr>
                          <w:t>Formal Epistemic Reasoning</w:t>
                        </w:r>
                      </w:p>
                      <w:p w14:paraId="486143F5" w14:textId="77777777" w:rsidR="000D2995" w:rsidRPr="00CE2A0B" w:rsidRDefault="000D2995" w:rsidP="000D2995">
                        <w:pPr>
                          <w:pStyle w:val="ListParagraph"/>
                          <w:numPr>
                            <w:ilvl w:val="0"/>
                            <w:numId w:val="33"/>
                          </w:numPr>
                          <w:spacing w:after="0" w:line="240" w:lineRule="auto"/>
                          <w:jc w:val="center"/>
                          <w:rPr>
                            <w:rFonts w:asciiTheme="majorBidi" w:hAnsiTheme="majorBidi" w:cstheme="majorBidi"/>
                            <w:color w:val="0D0D0D" w:themeColor="text1" w:themeTint="F2"/>
                          </w:rPr>
                        </w:pPr>
                        <w:r w:rsidRPr="000D2995">
                          <w:rPr>
                            <w:rFonts w:asciiTheme="minorBidi" w:hAnsiTheme="minorBidi"/>
                            <w:color w:val="0D0D0D" w:themeColor="text1" w:themeTint="F2"/>
                            <w:sz w:val="20"/>
                            <w:szCs w:val="20"/>
                          </w:rPr>
                          <w:t>Epistemic Fragmentation</w:t>
                        </w:r>
                      </w:p>
                    </w:txbxContent>
                  </v:textbox>
                </v:rect>
                <v:shapetype id="_x0000_t32" coordsize="21600,21600" o:spt="32" o:oned="t" path="m,l21600,21600e" filled="f">
                  <v:path arrowok="t" fillok="f" o:connecttype="none"/>
                  <o:lock v:ext="edit" shapetype="t"/>
                </v:shapetype>
                <v:shape id="Straight Arrow Connector 3" o:spid="_x0000_s1031" type="#_x0000_t32" style="position:absolute;left:19450;top:13982;width:0;height:2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" strokecolor="#0d0d0d [3069]" strokeweight="1pt">
                  <v:stroke endarrow="block"/>
                </v:shape>
                <v:shape id="Straight Arrow Connector 3" o:spid="_x0000_s1032" type="#_x0000_t32" style="position:absolute;left:19450;top:23553;width:0;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" strokecolor="#0d0d0d [3069]" strokeweight="1pt">
                  <v:stroke endarrow="block"/>
                </v:shape>
                <v:shape id="Straight Arrow Connector 3" o:spid="_x0000_s1033" type="#_x0000_t32" style="position:absolute;left:19450;top:32886;width:0;height:2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" strokecolor="#0d0d0d [3069]" strokeweight="1pt">
                  <v:stroke endarrow="block"/>
                </v:shape>
              </v:group>
            </w:pict>
          </mc:Fallback>
        </mc:AlternateContent>
      </w:r>
    </w:p>
    <w:p w14:paraId="58251E92" w14:textId="47D5B41F" w:rsidR="000D2995" w:rsidRDefault="000D2995" w:rsidP="00441B6F">
      <w:pPr>
        <w:pStyle w:val="Body"/>
        <w:spacing w:after="0"/>
        <w:rPr>
          <w:rFonts w:ascii="Arial" w:hAnsi="Arial" w:cs="Arial"/>
        </w:rPr>
      </w:pPr>
    </w:p>
    <w:p w14:paraId="0105356F" w14:textId="213E7E48" w:rsidR="000D2995" w:rsidRDefault="000D2995" w:rsidP="00441B6F">
      <w:pPr>
        <w:pStyle w:val="Body"/>
        <w:spacing w:after="0"/>
        <w:rPr>
          <w:rFonts w:ascii="Arial" w:hAnsi="Arial" w:cs="Arial"/>
        </w:rPr>
      </w:pPr>
    </w:p>
    <w:p w14:paraId="7F93213B" w14:textId="77777777" w:rsidR="000D2995" w:rsidRDefault="000D2995" w:rsidP="00441B6F">
      <w:pPr>
        <w:pStyle w:val="Body"/>
        <w:spacing w:after="0"/>
        <w:rPr>
          <w:rFonts w:ascii="Arial" w:hAnsi="Arial" w:cs="Arial"/>
        </w:rPr>
      </w:pPr>
    </w:p>
    <w:p w14:paraId="108DF13E" w14:textId="77777777" w:rsidR="000D2995" w:rsidRDefault="000D2995" w:rsidP="00441B6F">
      <w:pPr>
        <w:pStyle w:val="Body"/>
        <w:spacing w:after="0"/>
        <w:rPr>
          <w:rFonts w:ascii="Arial" w:hAnsi="Arial" w:cs="Arial"/>
        </w:rPr>
      </w:pPr>
    </w:p>
    <w:p w14:paraId="0F63B7BC" w14:textId="77777777" w:rsidR="000D2995" w:rsidRDefault="000D2995" w:rsidP="00441B6F">
      <w:pPr>
        <w:pStyle w:val="Body"/>
        <w:spacing w:after="0"/>
        <w:rPr>
          <w:rFonts w:ascii="Arial" w:hAnsi="Arial" w:cs="Arial"/>
        </w:rPr>
      </w:pPr>
    </w:p>
    <w:p w14:paraId="21E01AF7" w14:textId="77777777" w:rsidR="000D2995" w:rsidRDefault="000D2995" w:rsidP="00441B6F">
      <w:pPr>
        <w:pStyle w:val="Body"/>
        <w:spacing w:after="0"/>
        <w:rPr>
          <w:rFonts w:ascii="Arial" w:hAnsi="Arial" w:cs="Arial"/>
        </w:rPr>
      </w:pPr>
    </w:p>
    <w:p w14:paraId="6D711C9A" w14:textId="77777777" w:rsidR="000D2995" w:rsidRDefault="000D2995" w:rsidP="00441B6F">
      <w:pPr>
        <w:pStyle w:val="Body"/>
        <w:spacing w:after="0"/>
        <w:rPr>
          <w:rFonts w:ascii="Arial" w:hAnsi="Arial" w:cs="Arial"/>
        </w:rPr>
      </w:pPr>
    </w:p>
    <w:p w14:paraId="6F80EDC5" w14:textId="77777777" w:rsidR="000D2995" w:rsidRDefault="000D2995" w:rsidP="00441B6F">
      <w:pPr>
        <w:pStyle w:val="Body"/>
        <w:spacing w:after="0"/>
        <w:rPr>
          <w:rFonts w:ascii="Arial" w:hAnsi="Arial" w:cs="Arial"/>
        </w:rPr>
      </w:pPr>
    </w:p>
    <w:p w14:paraId="71273DE8" w14:textId="77777777" w:rsidR="000D2995" w:rsidRDefault="000D2995" w:rsidP="00441B6F">
      <w:pPr>
        <w:pStyle w:val="Body"/>
        <w:spacing w:after="0"/>
        <w:rPr>
          <w:rFonts w:ascii="Arial" w:hAnsi="Arial" w:cs="Arial"/>
        </w:rPr>
      </w:pPr>
    </w:p>
    <w:p w14:paraId="738DFA5F" w14:textId="77777777" w:rsidR="000D2995" w:rsidRDefault="000D2995" w:rsidP="00441B6F">
      <w:pPr>
        <w:pStyle w:val="Body"/>
        <w:spacing w:after="0"/>
        <w:rPr>
          <w:rFonts w:ascii="Arial" w:hAnsi="Arial" w:cs="Arial"/>
        </w:rPr>
      </w:pPr>
    </w:p>
    <w:p w14:paraId="4C3A536C" w14:textId="77777777" w:rsidR="000D2995" w:rsidRDefault="000D2995" w:rsidP="00441B6F">
      <w:pPr>
        <w:pStyle w:val="Body"/>
        <w:spacing w:after="0"/>
        <w:rPr>
          <w:rFonts w:ascii="Arial" w:hAnsi="Arial" w:cs="Arial"/>
        </w:rPr>
      </w:pPr>
    </w:p>
    <w:p w14:paraId="316117B3" w14:textId="77777777" w:rsidR="000D2995" w:rsidRDefault="000D2995" w:rsidP="00441B6F">
      <w:pPr>
        <w:pStyle w:val="Body"/>
        <w:spacing w:after="0"/>
        <w:rPr>
          <w:rFonts w:ascii="Arial" w:hAnsi="Arial" w:cs="Arial"/>
        </w:rPr>
      </w:pPr>
    </w:p>
    <w:p w14:paraId="1EFF131A" w14:textId="77777777" w:rsidR="000D2995" w:rsidRDefault="000D2995" w:rsidP="00441B6F">
      <w:pPr>
        <w:pStyle w:val="Body"/>
        <w:spacing w:after="0"/>
        <w:rPr>
          <w:rFonts w:ascii="Arial" w:hAnsi="Arial" w:cs="Arial"/>
        </w:rPr>
      </w:pPr>
    </w:p>
    <w:p w14:paraId="54488210" w14:textId="77777777" w:rsidR="000D2995" w:rsidRDefault="000D2995" w:rsidP="00441B6F">
      <w:pPr>
        <w:pStyle w:val="Body"/>
        <w:spacing w:after="0"/>
        <w:rPr>
          <w:rFonts w:ascii="Arial" w:hAnsi="Arial" w:cs="Arial"/>
        </w:rPr>
      </w:pPr>
    </w:p>
    <w:p w14:paraId="10773295" w14:textId="77777777" w:rsidR="000D2995" w:rsidRDefault="000D2995" w:rsidP="00441B6F">
      <w:pPr>
        <w:pStyle w:val="Body"/>
        <w:spacing w:after="0"/>
        <w:rPr>
          <w:rFonts w:ascii="Arial" w:hAnsi="Arial" w:cs="Arial"/>
        </w:rPr>
      </w:pPr>
    </w:p>
    <w:p w14:paraId="7E016401" w14:textId="77777777" w:rsidR="000D2995" w:rsidRDefault="000D2995" w:rsidP="00441B6F">
      <w:pPr>
        <w:pStyle w:val="Body"/>
        <w:spacing w:after="0"/>
        <w:rPr>
          <w:rFonts w:ascii="Arial" w:hAnsi="Arial" w:cs="Arial"/>
        </w:rPr>
      </w:pPr>
    </w:p>
    <w:p w14:paraId="51FBE8A5" w14:textId="77777777" w:rsidR="000D2995" w:rsidRDefault="000D2995" w:rsidP="00441B6F">
      <w:pPr>
        <w:pStyle w:val="Body"/>
        <w:spacing w:after="0"/>
        <w:rPr>
          <w:rFonts w:ascii="Arial" w:hAnsi="Arial" w:cs="Arial"/>
        </w:rPr>
      </w:pPr>
    </w:p>
    <w:p w14:paraId="65FAE56C" w14:textId="77777777" w:rsidR="000D2995" w:rsidRDefault="000D2995" w:rsidP="00441B6F">
      <w:pPr>
        <w:pStyle w:val="Body"/>
        <w:spacing w:after="0"/>
        <w:rPr>
          <w:rFonts w:ascii="Arial" w:hAnsi="Arial" w:cs="Arial"/>
        </w:rPr>
      </w:pPr>
    </w:p>
    <w:p w14:paraId="6DA321FA" w14:textId="77777777" w:rsidR="000D2995" w:rsidRDefault="000D2995" w:rsidP="00441B6F">
      <w:pPr>
        <w:pStyle w:val="Body"/>
        <w:spacing w:after="0"/>
        <w:rPr>
          <w:rFonts w:ascii="Arial" w:hAnsi="Arial" w:cs="Arial"/>
        </w:rPr>
      </w:pPr>
    </w:p>
    <w:p w14:paraId="6A52F745" w14:textId="77777777" w:rsidR="000D2995" w:rsidRDefault="000D2995" w:rsidP="00441B6F">
      <w:pPr>
        <w:pStyle w:val="Body"/>
        <w:spacing w:after="0"/>
        <w:rPr>
          <w:rFonts w:ascii="Arial" w:hAnsi="Arial" w:cs="Arial"/>
        </w:rPr>
      </w:pPr>
    </w:p>
    <w:p w14:paraId="39BFFE9A" w14:textId="77777777" w:rsidR="000D2995" w:rsidRDefault="000D2995" w:rsidP="00441B6F">
      <w:pPr>
        <w:pStyle w:val="Body"/>
        <w:spacing w:after="0"/>
        <w:rPr>
          <w:rFonts w:ascii="Arial" w:hAnsi="Arial" w:cs="Arial"/>
        </w:rPr>
      </w:pPr>
    </w:p>
    <w:p w14:paraId="63F33CB6" w14:textId="77777777" w:rsidR="000D2995" w:rsidRDefault="000D2995" w:rsidP="00235F4B">
      <w:pPr>
        <w:pStyle w:val="Body"/>
        <w:spacing w:after="0"/>
        <w:rPr>
          <w:rFonts w:asciiTheme="minorBidi" w:hAnsiTheme="minorBidi" w:cstheme="minorBidi"/>
          <w:b/>
          <w:bCs/>
        </w:rPr>
      </w:pPr>
    </w:p>
    <w:p w14:paraId="1731A656" w14:textId="20B53D09" w:rsidR="000D2995" w:rsidRPr="000D2995" w:rsidRDefault="000D2995" w:rsidP="00FD22B8">
      <w:pPr>
        <w:pStyle w:val="Body"/>
        <w:spacing w:after="0"/>
        <w:jc w:val="center"/>
        <w:rPr>
          <w:rFonts w:asciiTheme="minorBidi" w:hAnsiTheme="minorBidi" w:cstheme="minorBidi"/>
        </w:rPr>
      </w:pPr>
      <w:r w:rsidRPr="000D2995">
        <w:rPr>
          <w:rFonts w:asciiTheme="minorBidi" w:hAnsiTheme="minorBidi" w:cstheme="minorBidi"/>
          <w:b/>
          <w:bCs/>
        </w:rPr>
        <w:t>Figure 1. Conceptual Framework</w:t>
      </w:r>
    </w:p>
    <w:p w14:paraId="3FFE3DD1" w14:textId="77777777" w:rsidR="00FD22B8" w:rsidRDefault="00FD22B8" w:rsidP="00FD22B8">
      <w:pPr>
        <w:pStyle w:val="Body"/>
        <w:spacing w:after="0"/>
        <w:rPr>
          <w:rFonts w:ascii="Arial" w:hAnsi="Arial" w:cs="Arial"/>
        </w:rPr>
      </w:pPr>
    </w:p>
    <w:p w14:paraId="77FBB79D" w14:textId="31D47E4E" w:rsidR="00235F4B" w:rsidRDefault="00235F4B" w:rsidP="00FD22B8">
      <w:pPr>
        <w:pStyle w:val="Body"/>
        <w:spacing w:after="0"/>
        <w:rPr>
          <w:rFonts w:ascii="Arial" w:hAnsi="Arial" w:cs="Arial"/>
        </w:rPr>
      </w:pPr>
      <w:r w:rsidRPr="00235F4B">
        <w:rPr>
          <w:rFonts w:ascii="Arial" w:hAnsi="Arial" w:cs="Arial"/>
        </w:rPr>
        <w:t>At the core of the framework is the verification of the pendulum’s period using the mathematical model T=2π√(L/g), which establishes the epistemic expectations of the activity, including procedural accuracy, comparison with theoretical predictions, and alignment between empirical results and established scientific laws. This task framing activates students’ epistemic resources, such as prior conceptual knowledge, epistemological beliefs, and intuitive reasoning, representing their practical epistemologies.</w:t>
      </w:r>
    </w:p>
    <w:p w14:paraId="0A34B8B3" w14:textId="77777777" w:rsidR="00FD22B8" w:rsidRPr="00235F4B" w:rsidRDefault="00FD22B8" w:rsidP="00FD22B8">
      <w:pPr>
        <w:pStyle w:val="Body"/>
        <w:spacing w:after="0"/>
        <w:rPr>
          <w:rFonts w:ascii="Arial" w:hAnsi="Arial" w:cs="Arial"/>
        </w:rPr>
      </w:pPr>
    </w:p>
    <w:p w14:paraId="0EBFFD85" w14:textId="77777777" w:rsidR="00235F4B" w:rsidRPr="00235F4B" w:rsidRDefault="00235F4B" w:rsidP="00235F4B">
      <w:pPr>
        <w:pStyle w:val="Body"/>
        <w:rPr>
          <w:rFonts w:ascii="Arial" w:hAnsi="Arial" w:cs="Arial"/>
        </w:rPr>
      </w:pPr>
      <w:r w:rsidRPr="00235F4B">
        <w:rPr>
          <w:rFonts w:ascii="Arial" w:hAnsi="Arial" w:cs="Arial"/>
        </w:rPr>
        <w:t>These epistemic resources enable students to engage in key epistemic processes, including controlling experimental variables, comparing theoretical and experimental data, and evaluating experimental error. Engagement in these processes results in distinct epistemic reasoning patterns, namely formal epistemic reasoning, characterized by coherent theory–evidence coordination, and epistemic fragmentation, characterized by isolated or inconsistent reasoning.</w:t>
      </w:r>
    </w:p>
    <w:p w14:paraId="1275CAF2" w14:textId="77777777" w:rsidR="00235F4B" w:rsidRDefault="00235F4B" w:rsidP="00235F4B">
      <w:pPr>
        <w:pStyle w:val="Body"/>
        <w:spacing w:after="0"/>
        <w:rPr>
          <w:rFonts w:ascii="Arial" w:hAnsi="Arial" w:cs="Arial"/>
        </w:rPr>
      </w:pPr>
      <w:r w:rsidRPr="00235F4B">
        <w:rPr>
          <w:rFonts w:ascii="Arial" w:hAnsi="Arial" w:cs="Arial"/>
        </w:rPr>
        <w:lastRenderedPageBreak/>
        <w:t xml:space="preserve">Overall, the framework highlights how verification-oriented laboratory tasks influence students’ epistemic reasoning through the activation of epistemic resources and engagement in epistemic processes, enabling analysis of how students justify claims, interpret discrepancies, and apply epistemic criteria during pendulum validation. </w:t>
      </w:r>
    </w:p>
    <w:p w14:paraId="1A7BA537" w14:textId="77777777" w:rsidR="00235F4B" w:rsidRDefault="00235F4B" w:rsidP="00235F4B">
      <w:pPr>
        <w:pStyle w:val="Body"/>
        <w:spacing w:after="0"/>
        <w:rPr>
          <w:rFonts w:ascii="Arial" w:hAnsi="Arial" w:cs="Arial"/>
        </w:rPr>
      </w:pPr>
    </w:p>
    <w:p w14:paraId="232FFF41" w14:textId="1764300B" w:rsidR="00235F4B" w:rsidRPr="00235F4B" w:rsidRDefault="005A6DE5" w:rsidP="00235F4B">
      <w:pPr>
        <w:pStyle w:val="Body"/>
        <w:spacing w:after="0"/>
        <w:rPr>
          <w:rFonts w:ascii="Arial" w:hAnsi="Arial" w:cs="Arial"/>
          <w:b/>
          <w:bCs/>
          <w:sz w:val="22"/>
          <w:szCs w:val="22"/>
        </w:rPr>
      </w:pPr>
      <w:r>
        <w:rPr>
          <w:rFonts w:ascii="Arial" w:hAnsi="Arial" w:cs="Arial"/>
          <w:b/>
          <w:bCs/>
          <w:sz w:val="22"/>
          <w:szCs w:val="22"/>
        </w:rPr>
        <w:t>2</w:t>
      </w:r>
      <w:r w:rsidR="00235F4B" w:rsidRPr="00235F4B">
        <w:rPr>
          <w:rFonts w:ascii="Arial" w:hAnsi="Arial" w:cs="Arial"/>
          <w:b/>
          <w:bCs/>
          <w:sz w:val="22"/>
          <w:szCs w:val="22"/>
        </w:rPr>
        <w:t>. METHODOLOGY</w:t>
      </w:r>
    </w:p>
    <w:p w14:paraId="5A96E2B1" w14:textId="77777777" w:rsidR="00235F4B" w:rsidRDefault="00235F4B" w:rsidP="00235F4B">
      <w:pPr>
        <w:pStyle w:val="Body"/>
        <w:spacing w:after="0"/>
        <w:rPr>
          <w:rFonts w:ascii="Arial" w:hAnsi="Arial" w:cs="Arial"/>
        </w:rPr>
      </w:pPr>
    </w:p>
    <w:p w14:paraId="3151A85B" w14:textId="77777777" w:rsidR="00235F4B" w:rsidRPr="000A61FB" w:rsidRDefault="00235F4B" w:rsidP="00235F4B">
      <w:pPr>
        <w:pStyle w:val="Body"/>
        <w:spacing w:after="0"/>
        <w:rPr>
          <w:rFonts w:ascii="Arial" w:hAnsi="Arial" w:cs="Arial"/>
          <w:b/>
          <w:bCs/>
          <w:sz w:val="22"/>
          <w:szCs w:val="22"/>
        </w:rPr>
      </w:pPr>
      <w:r w:rsidRPr="000A61FB">
        <w:rPr>
          <w:rFonts w:ascii="Arial" w:hAnsi="Arial" w:cs="Arial"/>
          <w:b/>
          <w:bCs/>
          <w:sz w:val="22"/>
          <w:szCs w:val="22"/>
        </w:rPr>
        <w:t>2.1 Research Design</w:t>
      </w:r>
    </w:p>
    <w:p w14:paraId="592FB0B1" w14:textId="77777777" w:rsidR="00730163" w:rsidRPr="000A61FB" w:rsidRDefault="00730163" w:rsidP="00235F4B">
      <w:pPr>
        <w:pStyle w:val="Body"/>
        <w:spacing w:after="0"/>
        <w:rPr>
          <w:rFonts w:ascii="Arial" w:hAnsi="Arial" w:cs="Arial"/>
        </w:rPr>
      </w:pPr>
      <w:r w:rsidRPr="000A61FB">
        <w:rPr>
          <w:rFonts w:ascii="Arial" w:hAnsi="Arial" w:cs="Arial"/>
        </w:rPr>
        <w:t>This study employed a qualitative research design to explore Grade 10 students’ scientific epistemology during the validation of a simple pendulum’s period. A qualitative approach was selected to capture in-depth insights into students’ reasoning processes, including how they justify, evaluate, and validate scientific knowledge during hands-on laboratory activities (Creswell &amp; Poth, 2018). This design allowed analysis of not only whether students could validate theoretical predictions but also how they coordinated theory with experimental evidence.</w:t>
      </w:r>
    </w:p>
    <w:p w14:paraId="3902A3C4" w14:textId="77777777" w:rsidR="00235F4B" w:rsidRPr="000A61FB" w:rsidRDefault="00235F4B" w:rsidP="00235F4B">
      <w:pPr>
        <w:pStyle w:val="Body"/>
        <w:spacing w:after="0"/>
        <w:rPr>
          <w:rFonts w:ascii="Arial" w:hAnsi="Arial" w:cs="Arial"/>
        </w:rPr>
      </w:pPr>
    </w:p>
    <w:p w14:paraId="3551700B" w14:textId="77777777" w:rsidR="00235F4B" w:rsidRPr="000A61FB" w:rsidRDefault="00235F4B" w:rsidP="00235F4B">
      <w:pPr>
        <w:pStyle w:val="Body"/>
        <w:spacing w:after="0"/>
        <w:rPr>
          <w:rFonts w:ascii="Arial" w:hAnsi="Arial" w:cs="Arial"/>
          <w:b/>
          <w:bCs/>
          <w:sz w:val="22"/>
          <w:szCs w:val="22"/>
        </w:rPr>
      </w:pPr>
      <w:r w:rsidRPr="000A61FB">
        <w:rPr>
          <w:rFonts w:ascii="Arial" w:hAnsi="Arial" w:cs="Arial"/>
          <w:b/>
          <w:bCs/>
          <w:sz w:val="22"/>
          <w:szCs w:val="22"/>
        </w:rPr>
        <w:t>2.2 Participants</w:t>
      </w:r>
    </w:p>
    <w:p w14:paraId="0AB8A116" w14:textId="77777777" w:rsidR="00ED3FD4" w:rsidRPr="000A61FB" w:rsidRDefault="00ED3FD4" w:rsidP="00ED3FD4">
      <w:pPr>
        <w:pStyle w:val="Body"/>
        <w:rPr>
          <w:rFonts w:ascii="Arial" w:hAnsi="Arial" w:cs="Arial"/>
          <w:color w:val="000000" w:themeColor="text1"/>
        </w:rPr>
      </w:pPr>
      <w:r w:rsidRPr="000A61FB">
        <w:rPr>
          <w:rFonts w:ascii="Arial" w:hAnsi="Arial" w:cs="Arial"/>
          <w:color w:val="000000" w:themeColor="text1"/>
        </w:rPr>
        <w:t>The study was conducted during the fourth quarter of the 2024–2025 academic year at the High School Department of the Institute of Science Education, Mindanao State University (ISED SHS) in Marawi City, Philippines. ISED SHS is a specialized science high school established to provide intensive instruction in science and mathematics and to cultivate higher-order scientific reasoning skills.</w:t>
      </w:r>
    </w:p>
    <w:p w14:paraId="3212F3C2" w14:textId="1F6E401B" w:rsidR="00ED3FD4" w:rsidRPr="000A61FB" w:rsidRDefault="00ED3FD4" w:rsidP="004177C9">
      <w:pPr>
        <w:pStyle w:val="Body"/>
        <w:spacing w:after="0"/>
        <w:rPr>
          <w:rFonts w:ascii="Arial" w:hAnsi="Arial" w:cs="Arial"/>
        </w:rPr>
      </w:pPr>
      <w:r w:rsidRPr="000A61FB">
        <w:rPr>
          <w:rFonts w:ascii="Arial" w:hAnsi="Arial" w:cs="Arial"/>
          <w:color w:val="000000" w:themeColor="text1"/>
        </w:rPr>
        <w:t>A total of 30 Grade 10 students (8 males and 22 females; mean age = 16 years) participated in the study. All students had completed multiple science courses across physics, chemistry, biology, and integrated science, providing them with substantial prior exposure to laboratory activities and inquiry-based learning. This advanced instructional context was considered during data interpretation, as students’ sustained engagement with laboratory work may influence their epistemic reasoning.</w:t>
      </w:r>
    </w:p>
    <w:p w14:paraId="5D5E03D0" w14:textId="77777777" w:rsidR="00235F4B" w:rsidRPr="000A61FB" w:rsidRDefault="00235F4B" w:rsidP="00235F4B">
      <w:pPr>
        <w:pStyle w:val="Body"/>
        <w:spacing w:after="0"/>
        <w:rPr>
          <w:rFonts w:ascii="Arial" w:hAnsi="Arial" w:cs="Arial"/>
        </w:rPr>
      </w:pPr>
    </w:p>
    <w:p w14:paraId="7AC534AD" w14:textId="77777777" w:rsidR="00235F4B" w:rsidRPr="000A61FB" w:rsidRDefault="00235F4B" w:rsidP="00235F4B">
      <w:pPr>
        <w:pStyle w:val="Body"/>
        <w:spacing w:after="0"/>
        <w:rPr>
          <w:rFonts w:ascii="Arial" w:hAnsi="Arial" w:cs="Arial"/>
          <w:b/>
          <w:bCs/>
          <w:sz w:val="22"/>
          <w:szCs w:val="22"/>
        </w:rPr>
      </w:pPr>
      <w:r w:rsidRPr="000A61FB">
        <w:rPr>
          <w:rFonts w:ascii="Arial" w:hAnsi="Arial" w:cs="Arial"/>
          <w:b/>
          <w:bCs/>
          <w:sz w:val="22"/>
          <w:szCs w:val="22"/>
        </w:rPr>
        <w:t>2.3 Data Gathering</w:t>
      </w:r>
    </w:p>
    <w:p w14:paraId="3ABCF8E8" w14:textId="77777777" w:rsidR="00ED3FD4" w:rsidRPr="00E76DFB" w:rsidRDefault="00ED3FD4" w:rsidP="00ED3FD4">
      <w:pPr>
        <w:jc w:val="both"/>
        <w:rPr>
          <w:lang w:val="en-PH"/>
        </w:rPr>
      </w:pPr>
      <w:r w:rsidRPr="00E76DFB">
        <w:rPr>
          <w:lang w:val="en-PH"/>
        </w:rPr>
        <w:t>Data collection was embedded within a classroom-based laboratory investigation on pendulum motion. To capture students’ existing epistemic resources, no formal lecture or explicit instruction on the theoretical relationships governing pendulum motion, variable effects, or error analysis was provided immediately prior to the activity.</w:t>
      </w:r>
    </w:p>
    <w:p w14:paraId="6477583F" w14:textId="77777777" w:rsidR="00ED3FD4" w:rsidRPr="000A61FB" w:rsidRDefault="00ED3FD4" w:rsidP="00ED3FD4">
      <w:pPr>
        <w:jc w:val="both"/>
        <w:rPr>
          <w:lang w:val="en-PH"/>
        </w:rPr>
      </w:pPr>
    </w:p>
    <w:p w14:paraId="7EA5BE82" w14:textId="793AEBDC" w:rsidR="00ED3FD4" w:rsidRPr="00E76DFB" w:rsidRDefault="00ED3FD4" w:rsidP="00ED3FD4">
      <w:pPr>
        <w:jc w:val="both"/>
        <w:rPr>
          <w:lang w:val="en-PH"/>
        </w:rPr>
      </w:pPr>
      <w:r w:rsidRPr="00E76DFB">
        <w:rPr>
          <w:lang w:val="en-PH"/>
        </w:rPr>
        <w:t xml:space="preserve">Students worked collaboratively in groups of five to perform a structured pendulum experiment that required manipulating variables, recording measurements, and comparing experimental results with theoretical expectations. This activity constituted Part I of the </w:t>
      </w:r>
      <w:r w:rsidRPr="00E76DFB">
        <w:rPr>
          <w:i/>
          <w:iCs/>
          <w:lang w:val="en-PH"/>
        </w:rPr>
        <w:t>Scientific Epistemology in Pendulum Validation Instrument</w:t>
      </w:r>
      <w:r w:rsidRPr="00E76DFB">
        <w:rPr>
          <w:lang w:val="en-PH"/>
        </w:rPr>
        <w:t xml:space="preserve"> (SEPVI) and served as the shared experiential basis for students’ subsequent reasoning.</w:t>
      </w:r>
    </w:p>
    <w:p w14:paraId="69E08919" w14:textId="77777777" w:rsidR="00ED3FD4" w:rsidRPr="000A61FB" w:rsidRDefault="00ED3FD4" w:rsidP="00ED3FD4">
      <w:pPr>
        <w:jc w:val="both"/>
        <w:rPr>
          <w:lang w:val="en-PH"/>
        </w:rPr>
      </w:pPr>
    </w:p>
    <w:p w14:paraId="378A8673" w14:textId="51815682" w:rsidR="00ED3FD4" w:rsidRPr="000A61FB" w:rsidRDefault="00ED3FD4" w:rsidP="00ED3FD4">
      <w:pPr>
        <w:jc w:val="both"/>
        <w:rPr>
          <w:lang w:val="en-PH"/>
        </w:rPr>
      </w:pPr>
      <w:r w:rsidRPr="00E76DFB">
        <w:rPr>
          <w:lang w:val="en-PH"/>
        </w:rPr>
        <w:t>Following the experiment, students individually completed Part II of the SEPVI, a six-item open-ended questionnaire designed to elicit their epistemic reasoning regarding the purpose of experimentation, variable control, theory–evidence comparison, and experimental error. Although the experimental procedures were conducted collaboratively, all written responses were produced individually to reflect students’ personal interpretations and justifications. The SEPVI was developed by the researcher and reviewed by experts in physics education to ensure content relevance, clarity, and alignment with the study’s theoretical and conceptual frameworks.</w:t>
      </w:r>
    </w:p>
    <w:p w14:paraId="26AB9344" w14:textId="77777777" w:rsidR="004177C9" w:rsidRPr="00E76DFB" w:rsidRDefault="004177C9" w:rsidP="00ED3FD4">
      <w:pPr>
        <w:jc w:val="both"/>
        <w:rPr>
          <w:lang w:val="en-PH"/>
        </w:rPr>
      </w:pPr>
    </w:p>
    <w:p w14:paraId="52009C58" w14:textId="77777777" w:rsidR="00235F4B" w:rsidRPr="000A61FB" w:rsidRDefault="00235F4B" w:rsidP="00235F4B">
      <w:pPr>
        <w:pStyle w:val="Body"/>
        <w:spacing w:after="0"/>
        <w:rPr>
          <w:rFonts w:ascii="Arial" w:hAnsi="Arial" w:cs="Arial"/>
          <w:b/>
          <w:bCs/>
          <w:sz w:val="22"/>
          <w:szCs w:val="22"/>
        </w:rPr>
      </w:pPr>
      <w:r w:rsidRPr="000A61FB">
        <w:rPr>
          <w:rFonts w:ascii="Arial" w:hAnsi="Arial" w:cs="Arial"/>
          <w:b/>
          <w:bCs/>
          <w:sz w:val="22"/>
          <w:szCs w:val="22"/>
        </w:rPr>
        <w:t>2.4 Data Analysis</w:t>
      </w:r>
    </w:p>
    <w:p w14:paraId="7CE8527F" w14:textId="77777777" w:rsidR="00ED3FD4" w:rsidRPr="000A61FB" w:rsidRDefault="00ED3FD4" w:rsidP="00ED3FD4">
      <w:pPr>
        <w:jc w:val="both"/>
        <w:rPr>
          <w:lang w:val="en-PH"/>
        </w:rPr>
      </w:pPr>
      <w:r w:rsidRPr="00E76DFB">
        <w:rPr>
          <w:lang w:val="en-PH"/>
        </w:rPr>
        <w:lastRenderedPageBreak/>
        <w:t>Students’ written responses were transcribed verbatim and analyzed using thematic analysis following Braun and Clarke’s (2006) six-phase framework. Initial coding focused on identifying recurring themes related to students’ justifications, use of evidence, and interpretations of experimental outcomes. These themes were then examined in relation to epistemic criteria drawn from the study’s theoretical framework.</w:t>
      </w:r>
    </w:p>
    <w:p w14:paraId="16114E2A" w14:textId="77777777" w:rsidR="00ED3FD4" w:rsidRPr="00E76DFB" w:rsidRDefault="00ED3FD4" w:rsidP="00ED3FD4">
      <w:pPr>
        <w:jc w:val="both"/>
        <w:rPr>
          <w:lang w:val="en-PH"/>
        </w:rPr>
      </w:pPr>
    </w:p>
    <w:p w14:paraId="77B1D52F" w14:textId="5BA9FDA8" w:rsidR="00ED3FD4" w:rsidRPr="000A61FB" w:rsidRDefault="00ED3FD4" w:rsidP="00ED3FD4">
      <w:pPr>
        <w:jc w:val="both"/>
        <w:rPr>
          <w:lang w:val="en-PH"/>
        </w:rPr>
      </w:pPr>
      <w:r w:rsidRPr="00E76DFB">
        <w:rPr>
          <w:lang w:val="en-PH"/>
        </w:rPr>
        <w:t xml:space="preserve">Responses were classified into two epistemic reasoning patterns: </w:t>
      </w:r>
      <w:r w:rsidRPr="00E76DFB">
        <w:rPr>
          <w:b/>
          <w:bCs/>
          <w:lang w:val="en-PH"/>
        </w:rPr>
        <w:t>formal epistemic reasoning</w:t>
      </w:r>
      <w:r w:rsidRPr="00E76DFB">
        <w:rPr>
          <w:lang w:val="en-PH"/>
        </w:rPr>
        <w:t xml:space="preserve"> and </w:t>
      </w:r>
      <w:r w:rsidRPr="00E76DFB">
        <w:rPr>
          <w:b/>
          <w:bCs/>
          <w:lang w:val="en-PH"/>
        </w:rPr>
        <w:t>epistemic fragmentation</w:t>
      </w:r>
      <w:r w:rsidRPr="00E76DFB">
        <w:rPr>
          <w:lang w:val="en-PH"/>
        </w:rPr>
        <w:t>. Formal epistemic reasoning was characterized by explicit coordination between theory and evidence, appropriate control of variables, validation of theoretical models, and meaningful interpretation of experimental error.</w:t>
      </w:r>
      <w:r w:rsidR="004177C9" w:rsidRPr="000A61FB">
        <w:rPr>
          <w:lang w:val="en-PH"/>
        </w:rPr>
        <w:t xml:space="preserve"> On the other hand,</w:t>
      </w:r>
      <w:r w:rsidRPr="00E76DFB">
        <w:rPr>
          <w:lang w:val="en-PH"/>
        </w:rPr>
        <w:t xml:space="preserve"> Epistemic fragmentation was characterized by isolated, intuitive, or surface-level reasoning, procedural explanations without conceptual integration, or misalignment between empirical observations and theoretical principles. These classifications were informed by established frameworks in scientific epistemology and epistemic cognition (Lising &amp; Elby, 2005; Sandoval, 2004).</w:t>
      </w:r>
    </w:p>
    <w:p w14:paraId="11AA028C" w14:textId="77777777" w:rsidR="00ED3FD4" w:rsidRPr="00E76DFB" w:rsidRDefault="00ED3FD4" w:rsidP="00ED3FD4">
      <w:pPr>
        <w:jc w:val="both"/>
        <w:rPr>
          <w:lang w:val="en-PH"/>
        </w:rPr>
      </w:pPr>
    </w:p>
    <w:p w14:paraId="0D47557D" w14:textId="77A84A0F" w:rsidR="004177C9" w:rsidRPr="000A61FB" w:rsidRDefault="004177C9" w:rsidP="00730163">
      <w:pPr>
        <w:pStyle w:val="Body"/>
        <w:spacing w:after="0"/>
        <w:rPr>
          <w:lang w:val="en-PH"/>
        </w:rPr>
      </w:pPr>
      <w:r w:rsidRPr="000A61FB">
        <w:rPr>
          <w:lang w:val="en-PH"/>
        </w:rPr>
        <w:t>To enhance trustworthiness, the data were independently coded by two researchers. Four experts in science education subsequently reviewed the coding scheme and category assignments to ensure conceptual clarity and alignment with the study’s epistemic framework. Discrepancies were discussed and resolved through consensus, ensuring consistency and credibility of the analysis (Nowell et al., 2017). Frequencies and percentages of each reasoning pattern were calculated to provide a descriptive overview of students’ epistemic engagement across the six questions.</w:t>
      </w:r>
    </w:p>
    <w:p w14:paraId="09A38320" w14:textId="62054A62" w:rsidR="00235F4B" w:rsidRPr="000A61FB" w:rsidRDefault="00235F4B" w:rsidP="00235F4B">
      <w:pPr>
        <w:pStyle w:val="Body"/>
        <w:spacing w:after="0"/>
        <w:rPr>
          <w:rFonts w:ascii="Arial" w:hAnsi="Arial" w:cs="Arial"/>
        </w:rPr>
      </w:pPr>
    </w:p>
    <w:p w14:paraId="5575E48B" w14:textId="2C5DBFAE" w:rsidR="00ED3FD4" w:rsidRDefault="00ED3FD4" w:rsidP="00B132AC">
      <w:pPr>
        <w:pStyle w:val="Body"/>
        <w:spacing w:after="0"/>
        <w:rPr>
          <w:lang w:val="en-PH"/>
        </w:rPr>
      </w:pPr>
    </w:p>
    <w:p w14:paraId="2868723F" w14:textId="77777777" w:rsidR="00235F4B" w:rsidRDefault="00235F4B" w:rsidP="00235F4B">
      <w:pPr>
        <w:pStyle w:val="Body"/>
        <w:spacing w:after="0"/>
        <w:rPr>
          <w:rFonts w:ascii="Arial" w:hAnsi="Arial" w:cs="Arial"/>
        </w:rPr>
      </w:pPr>
    </w:p>
    <w:p w14:paraId="1C210778" w14:textId="0EE46FFA" w:rsidR="00235F4B" w:rsidRPr="005A6DE5" w:rsidRDefault="005A6DE5" w:rsidP="005A6DE5">
      <w:pPr>
        <w:pStyle w:val="Body"/>
        <w:spacing w:after="0"/>
        <w:rPr>
          <w:rFonts w:ascii="Arial" w:hAnsi="Arial" w:cs="Arial"/>
          <w:b/>
          <w:bCs/>
          <w:sz w:val="22"/>
          <w:szCs w:val="22"/>
        </w:rPr>
      </w:pPr>
      <w:r>
        <w:rPr>
          <w:rFonts w:ascii="Arial" w:hAnsi="Arial" w:cs="Arial"/>
          <w:b/>
          <w:bCs/>
          <w:sz w:val="22"/>
          <w:szCs w:val="22"/>
        </w:rPr>
        <w:t xml:space="preserve">3. </w:t>
      </w:r>
      <w:r w:rsidRPr="005A6DE5">
        <w:rPr>
          <w:rFonts w:ascii="Arial" w:hAnsi="Arial" w:cs="Arial"/>
          <w:b/>
          <w:bCs/>
          <w:sz w:val="22"/>
          <w:szCs w:val="22"/>
        </w:rPr>
        <w:t>RESULTS AND DISCUSSION</w:t>
      </w:r>
    </w:p>
    <w:p w14:paraId="72CB62B9" w14:textId="77777777" w:rsidR="00235F4B" w:rsidRDefault="00235F4B" w:rsidP="005A6DE5">
      <w:pPr>
        <w:pStyle w:val="Body"/>
        <w:spacing w:after="0"/>
        <w:rPr>
          <w:rFonts w:ascii="Arial" w:hAnsi="Arial" w:cs="Arial"/>
        </w:rPr>
      </w:pPr>
    </w:p>
    <w:p w14:paraId="5653DA9A" w14:textId="77777777" w:rsidR="005A6DE5" w:rsidRPr="005A6DE5" w:rsidRDefault="005A6DE5" w:rsidP="005A6DE5">
      <w:pPr>
        <w:pStyle w:val="Body"/>
        <w:spacing w:after="0"/>
        <w:rPr>
          <w:rFonts w:ascii="Arial" w:hAnsi="Arial" w:cs="Arial"/>
          <w:b/>
          <w:bCs/>
          <w:sz w:val="22"/>
          <w:szCs w:val="22"/>
        </w:rPr>
      </w:pPr>
      <w:r w:rsidRPr="005A6DE5">
        <w:rPr>
          <w:rFonts w:ascii="Arial" w:hAnsi="Arial" w:cs="Arial"/>
          <w:b/>
          <w:bCs/>
          <w:sz w:val="22"/>
          <w:szCs w:val="22"/>
        </w:rPr>
        <w:t>3.1 Results</w:t>
      </w:r>
    </w:p>
    <w:p w14:paraId="0891A00B" w14:textId="69F619B7" w:rsidR="00235F4B" w:rsidRDefault="005A6DE5" w:rsidP="005A6DE5">
      <w:pPr>
        <w:pStyle w:val="Body"/>
        <w:spacing w:after="0"/>
        <w:rPr>
          <w:rFonts w:ascii="Arial" w:hAnsi="Arial" w:cs="Arial"/>
        </w:rPr>
      </w:pPr>
      <w:r w:rsidRPr="005A6DE5">
        <w:rPr>
          <w:rFonts w:ascii="Arial" w:hAnsi="Arial" w:cs="Arial"/>
        </w:rPr>
        <w:t>Students’ epistemic reasoning in validating the period of a pendulum was analyzed using their responses to six open-ended questions (N = 30). Responses were grouped thematically and classified as formal epistemic reasoning or epistemic fragmentation. Table 1 presents the distribution of themes, reasoning patterns, frequency, and representative answers.</w:t>
      </w:r>
    </w:p>
    <w:p w14:paraId="68755EE4" w14:textId="77777777" w:rsidR="00235F4B" w:rsidRDefault="00235F4B" w:rsidP="005A6DE5">
      <w:pPr>
        <w:pStyle w:val="Body"/>
        <w:spacing w:after="0"/>
        <w:rPr>
          <w:rFonts w:ascii="Arial" w:hAnsi="Arial" w:cs="Arial"/>
        </w:rPr>
      </w:pPr>
    </w:p>
    <w:p w14:paraId="25435E0F" w14:textId="6162E0EE" w:rsidR="00235F4B" w:rsidRDefault="001A31C5" w:rsidP="00871598">
      <w:pPr>
        <w:pStyle w:val="Body"/>
        <w:spacing w:after="0"/>
        <w:jc w:val="left"/>
        <w:rPr>
          <w:rFonts w:ascii="Arial" w:hAnsi="Arial" w:cs="Arial"/>
          <w:b/>
          <w:bCs/>
        </w:rPr>
      </w:pPr>
      <w:r w:rsidRPr="00871598">
        <w:rPr>
          <w:rFonts w:ascii="Arial" w:hAnsi="Arial" w:cs="Arial"/>
          <w:b/>
          <w:bCs/>
        </w:rPr>
        <w:t>Table 1. Students’ epistemic reasoning patterns in validating the period of a pendulum</w:t>
      </w:r>
    </w:p>
    <w:p w14:paraId="480B3E50" w14:textId="77777777" w:rsidR="00871598" w:rsidRPr="00871598" w:rsidRDefault="00871598" w:rsidP="00871598">
      <w:pPr>
        <w:pStyle w:val="Body"/>
        <w:spacing w:after="0"/>
        <w:jc w:val="left"/>
        <w:rPr>
          <w:rFonts w:ascii="Arial" w:hAnsi="Arial" w:cs="Arial"/>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1795"/>
        <w:gridCol w:w="1439"/>
        <w:gridCol w:w="1072"/>
        <w:gridCol w:w="2180"/>
      </w:tblGrid>
      <w:tr w:rsidR="00871598" w:rsidRPr="00341618" w14:paraId="587934A9" w14:textId="77777777" w:rsidTr="00861542">
        <w:tc>
          <w:tcPr>
            <w:tcW w:w="921" w:type="pct"/>
            <w:tcBorders>
              <w:top w:val="single" w:sz="4" w:space="0" w:color="auto"/>
              <w:bottom w:val="single" w:sz="4" w:space="0" w:color="auto"/>
            </w:tcBorders>
          </w:tcPr>
          <w:p w14:paraId="2B40B28C"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Question</w:t>
            </w:r>
          </w:p>
        </w:tc>
        <w:tc>
          <w:tcPr>
            <w:tcW w:w="978" w:type="pct"/>
            <w:tcBorders>
              <w:top w:val="single" w:sz="4" w:space="0" w:color="auto"/>
              <w:bottom w:val="single" w:sz="4" w:space="0" w:color="auto"/>
            </w:tcBorders>
          </w:tcPr>
          <w:p w14:paraId="6C0E7135"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Themes of Students’ Answers</w:t>
            </w:r>
          </w:p>
        </w:tc>
        <w:tc>
          <w:tcPr>
            <w:tcW w:w="905" w:type="pct"/>
            <w:tcBorders>
              <w:top w:val="single" w:sz="4" w:space="0" w:color="auto"/>
              <w:bottom w:val="single" w:sz="4" w:space="0" w:color="auto"/>
            </w:tcBorders>
          </w:tcPr>
          <w:p w14:paraId="011A01FB"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Epistemic Reasoning Patterns</w:t>
            </w:r>
          </w:p>
        </w:tc>
        <w:tc>
          <w:tcPr>
            <w:tcW w:w="557" w:type="pct"/>
            <w:tcBorders>
              <w:top w:val="single" w:sz="4" w:space="0" w:color="auto"/>
              <w:bottom w:val="single" w:sz="4" w:space="0" w:color="auto"/>
            </w:tcBorders>
          </w:tcPr>
          <w:p w14:paraId="5DCABA3F"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Number (%) of Students</w:t>
            </w:r>
          </w:p>
        </w:tc>
        <w:tc>
          <w:tcPr>
            <w:tcW w:w="1638" w:type="pct"/>
            <w:tcBorders>
              <w:top w:val="single" w:sz="4" w:space="0" w:color="auto"/>
              <w:bottom w:val="single" w:sz="4" w:space="0" w:color="auto"/>
            </w:tcBorders>
          </w:tcPr>
          <w:p w14:paraId="4557E857" w14:textId="77777777" w:rsidR="00871598" w:rsidRPr="00871598" w:rsidRDefault="00871598" w:rsidP="00861542">
            <w:pPr>
              <w:pStyle w:val="ListParagraph"/>
              <w:ind w:left="0"/>
              <w:jc w:val="center"/>
              <w:rPr>
                <w:rFonts w:asciiTheme="minorBidi" w:hAnsiTheme="minorBidi"/>
                <w:b/>
                <w:bCs/>
                <w:sz w:val="20"/>
                <w:szCs w:val="20"/>
              </w:rPr>
            </w:pPr>
            <w:r w:rsidRPr="00871598">
              <w:rPr>
                <w:rFonts w:asciiTheme="minorBidi" w:hAnsiTheme="minorBidi"/>
                <w:b/>
                <w:bCs/>
                <w:sz w:val="20"/>
                <w:szCs w:val="20"/>
              </w:rPr>
              <w:t>Example of Student’s Answer</w:t>
            </w:r>
          </w:p>
        </w:tc>
      </w:tr>
      <w:tr w:rsidR="00871598" w:rsidRPr="00341618" w14:paraId="502CF91E" w14:textId="77777777" w:rsidTr="00861542">
        <w:tc>
          <w:tcPr>
            <w:tcW w:w="921" w:type="pct"/>
            <w:vMerge w:val="restart"/>
            <w:tcBorders>
              <w:top w:val="single" w:sz="4" w:space="0" w:color="auto"/>
            </w:tcBorders>
          </w:tcPr>
          <w:p w14:paraId="3CE6162E"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test/verify the period of the pendulum?</w:t>
            </w:r>
          </w:p>
        </w:tc>
        <w:tc>
          <w:tcPr>
            <w:tcW w:w="978" w:type="pct"/>
            <w:tcBorders>
              <w:top w:val="single" w:sz="4" w:space="0" w:color="auto"/>
              <w:bottom w:val="single" w:sz="4" w:space="0" w:color="auto"/>
            </w:tcBorders>
          </w:tcPr>
          <w:p w14:paraId="61EDB3EE"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Validation of Theoretical Models</w:t>
            </w:r>
          </w:p>
        </w:tc>
        <w:tc>
          <w:tcPr>
            <w:tcW w:w="905" w:type="pct"/>
            <w:tcBorders>
              <w:top w:val="single" w:sz="4" w:space="0" w:color="auto"/>
              <w:bottom w:val="single" w:sz="4" w:space="0" w:color="auto"/>
            </w:tcBorders>
          </w:tcPr>
          <w:p w14:paraId="771CADC4"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22431F28"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13 (43.3%)</w:t>
            </w:r>
          </w:p>
        </w:tc>
        <w:tc>
          <w:tcPr>
            <w:tcW w:w="1638" w:type="pct"/>
            <w:tcBorders>
              <w:top w:val="single" w:sz="4" w:space="0" w:color="auto"/>
              <w:bottom w:val="single" w:sz="4" w:space="0" w:color="auto"/>
            </w:tcBorders>
          </w:tcPr>
          <w:p w14:paraId="040F0B31" w14:textId="77777777" w:rsidR="00871598" w:rsidRPr="00871598" w:rsidRDefault="00871598" w:rsidP="00861542">
            <w:pPr>
              <w:jc w:val="both"/>
              <w:rPr>
                <w:rFonts w:asciiTheme="minorBidi" w:hAnsiTheme="minorBidi" w:cstheme="minorBidi"/>
                <w:i/>
                <w:iCs/>
                <w:color w:val="000000" w:themeColor="text1"/>
                <w:sz w:val="20"/>
                <w:szCs w:val="20"/>
              </w:rPr>
            </w:pPr>
            <w:r w:rsidRPr="00871598">
              <w:rPr>
                <w:rFonts w:asciiTheme="minorBidi" w:hAnsiTheme="minorBidi" w:cstheme="minorBidi"/>
                <w:i/>
                <w:iCs/>
                <w:color w:val="000000" w:themeColor="text1"/>
                <w:sz w:val="20"/>
                <w:szCs w:val="20"/>
              </w:rPr>
              <w:t>“So that we can assure or ensure that the theoretical model is accurate. This is to confirm that the theoretical predictions align with actual observations.” (</w:t>
            </w:r>
            <w:r w:rsidRPr="00871598">
              <w:rPr>
                <w:rFonts w:asciiTheme="minorBidi" w:hAnsiTheme="minorBidi" w:cstheme="minorBidi"/>
                <w:color w:val="000000" w:themeColor="text1"/>
                <w:sz w:val="20"/>
                <w:szCs w:val="20"/>
              </w:rPr>
              <w:t>Respondent 7)</w:t>
            </w:r>
          </w:p>
        </w:tc>
      </w:tr>
      <w:tr w:rsidR="00871598" w:rsidRPr="00341618" w14:paraId="582F1F92" w14:textId="77777777" w:rsidTr="00861542">
        <w:tc>
          <w:tcPr>
            <w:tcW w:w="921" w:type="pct"/>
            <w:vMerge/>
          </w:tcPr>
          <w:p w14:paraId="685DD514"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72C450A8"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 xml:space="preserve">Exploring the Factors Affecting </w:t>
            </w:r>
            <w:r w:rsidRPr="00871598">
              <w:rPr>
                <w:rFonts w:asciiTheme="minorBidi" w:hAnsiTheme="minorBidi"/>
                <w:sz w:val="20"/>
                <w:szCs w:val="20"/>
              </w:rPr>
              <w:lastRenderedPageBreak/>
              <w:t>the Period of Pendulum</w:t>
            </w:r>
          </w:p>
        </w:tc>
        <w:tc>
          <w:tcPr>
            <w:tcW w:w="905" w:type="pct"/>
            <w:tcBorders>
              <w:top w:val="single" w:sz="4" w:space="0" w:color="auto"/>
              <w:bottom w:val="single" w:sz="4" w:space="0" w:color="auto"/>
            </w:tcBorders>
          </w:tcPr>
          <w:p w14:paraId="7057288D"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lastRenderedPageBreak/>
              <w:t>Formal epistemic reasoning</w:t>
            </w:r>
          </w:p>
        </w:tc>
        <w:tc>
          <w:tcPr>
            <w:tcW w:w="557" w:type="pct"/>
            <w:tcBorders>
              <w:top w:val="single" w:sz="4" w:space="0" w:color="auto"/>
              <w:bottom w:val="single" w:sz="4" w:space="0" w:color="auto"/>
            </w:tcBorders>
          </w:tcPr>
          <w:p w14:paraId="5ABB9C3C"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8 (26.7%)</w:t>
            </w:r>
          </w:p>
        </w:tc>
        <w:tc>
          <w:tcPr>
            <w:tcW w:w="1638" w:type="pct"/>
            <w:tcBorders>
              <w:top w:val="single" w:sz="4" w:space="0" w:color="auto"/>
              <w:bottom w:val="single" w:sz="4" w:space="0" w:color="auto"/>
            </w:tcBorders>
          </w:tcPr>
          <w:p w14:paraId="6A65A31A" w14:textId="77777777" w:rsidR="00871598" w:rsidRPr="00871598" w:rsidRDefault="00871598" w:rsidP="00861542">
            <w:pPr>
              <w:jc w:val="both"/>
              <w:rPr>
                <w:rFonts w:asciiTheme="minorBidi" w:hAnsiTheme="minorBidi" w:cstheme="minorBidi"/>
                <w:color w:val="000000" w:themeColor="text1"/>
                <w:sz w:val="20"/>
                <w:szCs w:val="20"/>
              </w:rPr>
            </w:pPr>
            <w:r w:rsidRPr="00871598">
              <w:rPr>
                <w:rFonts w:asciiTheme="minorBidi" w:hAnsiTheme="minorBidi" w:cstheme="minorBidi"/>
                <w:i/>
                <w:iCs/>
                <w:color w:val="000000" w:themeColor="text1"/>
                <w:sz w:val="20"/>
                <w:szCs w:val="20"/>
              </w:rPr>
              <w:t xml:space="preserve">“I think it is important to test/verify the period of the pendulum so that we </w:t>
            </w:r>
            <w:r w:rsidRPr="00871598">
              <w:rPr>
                <w:rFonts w:asciiTheme="minorBidi" w:hAnsiTheme="minorBidi" w:cstheme="minorBidi"/>
                <w:i/>
                <w:iCs/>
                <w:color w:val="000000" w:themeColor="text1"/>
                <w:sz w:val="20"/>
                <w:szCs w:val="20"/>
              </w:rPr>
              <w:lastRenderedPageBreak/>
              <w:t xml:space="preserve">can gain more knowledge regarding the physics principles associated with the experiment. It allows people to learn how different factors, such as the length of the string, mass of the bob, or angular amplitude at which the bob is released, can affect the motion/movement of the pendulum. It also allows people to learn the theoretical period of the motion and </w:t>
            </w:r>
            <w:proofErr w:type="spellStart"/>
            <w:r w:rsidRPr="00871598">
              <w:rPr>
                <w:rFonts w:asciiTheme="minorBidi" w:hAnsiTheme="minorBidi" w:cstheme="minorBidi"/>
                <w:i/>
                <w:iCs/>
                <w:color w:val="000000" w:themeColor="text1"/>
                <w:sz w:val="20"/>
                <w:szCs w:val="20"/>
              </w:rPr>
              <w:t>its</w:t>
            </w:r>
            <w:proofErr w:type="spellEnd"/>
            <w:r w:rsidRPr="00871598">
              <w:rPr>
                <w:rFonts w:asciiTheme="minorBidi" w:hAnsiTheme="minorBidi" w:cstheme="minorBidi"/>
                <w:i/>
                <w:iCs/>
                <w:color w:val="000000" w:themeColor="text1"/>
                <w:sz w:val="20"/>
                <w:szCs w:val="20"/>
              </w:rPr>
              <w:t xml:space="preserve"> percent experimental error in order to realize the imperfections in the setup and how these can be fixed.” (</w:t>
            </w:r>
            <w:r w:rsidRPr="00871598">
              <w:rPr>
                <w:rFonts w:asciiTheme="minorBidi" w:hAnsiTheme="minorBidi" w:cstheme="minorBidi"/>
                <w:color w:val="000000" w:themeColor="text1"/>
                <w:sz w:val="20"/>
                <w:szCs w:val="20"/>
              </w:rPr>
              <w:t>Respondent 16</w:t>
            </w:r>
            <w:r w:rsidRPr="00871598">
              <w:rPr>
                <w:rFonts w:asciiTheme="minorBidi" w:hAnsiTheme="minorBidi" w:cstheme="minorBidi"/>
                <w:i/>
                <w:iCs/>
                <w:color w:val="000000" w:themeColor="text1"/>
                <w:sz w:val="20"/>
                <w:szCs w:val="20"/>
              </w:rPr>
              <w:t>)</w:t>
            </w:r>
          </w:p>
        </w:tc>
      </w:tr>
      <w:tr w:rsidR="00871598" w:rsidRPr="00341618" w14:paraId="7A1AFA7A" w14:textId="77777777" w:rsidTr="00861542">
        <w:tc>
          <w:tcPr>
            <w:tcW w:w="921" w:type="pct"/>
            <w:vMerge/>
          </w:tcPr>
          <w:p w14:paraId="22DAF8EF"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458CBAF2"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Accuracy of Experimental Result</w:t>
            </w:r>
          </w:p>
        </w:tc>
        <w:tc>
          <w:tcPr>
            <w:tcW w:w="905" w:type="pct"/>
            <w:tcBorders>
              <w:top w:val="single" w:sz="4" w:space="0" w:color="auto"/>
              <w:bottom w:val="single" w:sz="4" w:space="0" w:color="auto"/>
            </w:tcBorders>
          </w:tcPr>
          <w:p w14:paraId="42ECB2C0"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0D924B9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3 (10.0%)</w:t>
            </w:r>
          </w:p>
        </w:tc>
        <w:tc>
          <w:tcPr>
            <w:tcW w:w="1638" w:type="pct"/>
            <w:tcBorders>
              <w:top w:val="single" w:sz="4" w:space="0" w:color="auto"/>
              <w:bottom w:val="single" w:sz="4" w:space="0" w:color="auto"/>
            </w:tcBorders>
          </w:tcPr>
          <w:p w14:paraId="406B9409" w14:textId="77777777" w:rsidR="00871598" w:rsidRPr="00871598" w:rsidRDefault="00871598" w:rsidP="00861542">
            <w:pPr>
              <w:contextualSpacing/>
              <w:jc w:val="both"/>
              <w:rPr>
                <w:rFonts w:asciiTheme="minorBidi" w:hAnsiTheme="minorBidi" w:cstheme="minorBidi"/>
                <w:color w:val="000000" w:themeColor="text1"/>
                <w:sz w:val="20"/>
                <w:szCs w:val="20"/>
              </w:rPr>
            </w:pPr>
            <w:r w:rsidRPr="00871598">
              <w:rPr>
                <w:rFonts w:asciiTheme="minorBidi" w:hAnsiTheme="minorBidi" w:cstheme="minorBidi"/>
                <w:i/>
                <w:iCs/>
                <w:sz w:val="20"/>
                <w:szCs w:val="20"/>
              </w:rPr>
              <w:t>“This helps us know the accuracy of the experiment conducted.”</w:t>
            </w:r>
            <w:r w:rsidRPr="00871598">
              <w:rPr>
                <w:rFonts w:asciiTheme="minorBidi" w:hAnsiTheme="minorBidi" w:cstheme="minorBidi"/>
                <w:sz w:val="20"/>
                <w:szCs w:val="20"/>
              </w:rPr>
              <w:t xml:space="preserve"> (Respondent 3)</w:t>
            </w:r>
          </w:p>
        </w:tc>
      </w:tr>
      <w:tr w:rsidR="00871598" w:rsidRPr="00341618" w14:paraId="5F5AD880" w14:textId="77777777" w:rsidTr="00861542">
        <w:tc>
          <w:tcPr>
            <w:tcW w:w="921" w:type="pct"/>
            <w:vMerge/>
          </w:tcPr>
          <w:p w14:paraId="78081905"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69B4DB03"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Exploring the Pendulum Motion</w:t>
            </w:r>
          </w:p>
        </w:tc>
        <w:tc>
          <w:tcPr>
            <w:tcW w:w="905" w:type="pct"/>
            <w:tcBorders>
              <w:top w:val="single" w:sz="4" w:space="0" w:color="auto"/>
              <w:bottom w:val="single" w:sz="4" w:space="0" w:color="auto"/>
            </w:tcBorders>
          </w:tcPr>
          <w:p w14:paraId="5A42E837"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53D375EC"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4 (13.3%)</w:t>
            </w:r>
          </w:p>
        </w:tc>
        <w:tc>
          <w:tcPr>
            <w:tcW w:w="1638" w:type="pct"/>
            <w:tcBorders>
              <w:top w:val="single" w:sz="4" w:space="0" w:color="auto"/>
              <w:bottom w:val="single" w:sz="4" w:space="0" w:color="auto"/>
            </w:tcBorders>
          </w:tcPr>
          <w:p w14:paraId="725FC6CF" w14:textId="77777777" w:rsidR="00871598" w:rsidRPr="00871598" w:rsidRDefault="00871598" w:rsidP="00861542">
            <w:pPr>
              <w:jc w:val="both"/>
              <w:rPr>
                <w:rFonts w:asciiTheme="minorBidi" w:hAnsiTheme="minorBidi" w:cstheme="minorBidi"/>
                <w:sz w:val="20"/>
                <w:szCs w:val="20"/>
              </w:rPr>
            </w:pPr>
            <w:r w:rsidRPr="00871598">
              <w:rPr>
                <w:rFonts w:asciiTheme="minorBidi" w:hAnsiTheme="minorBidi" w:cstheme="minorBidi"/>
                <w:sz w:val="20"/>
                <w:szCs w:val="20"/>
              </w:rPr>
              <w:t xml:space="preserve"> </w:t>
            </w:r>
            <w:r w:rsidRPr="00871598">
              <w:rPr>
                <w:rFonts w:asciiTheme="minorBidi" w:hAnsiTheme="minorBidi" w:cstheme="minorBidi"/>
                <w:i/>
                <w:iCs/>
                <w:sz w:val="20"/>
                <w:szCs w:val="20"/>
              </w:rPr>
              <w:t>“We need to test/verify the period of the pendulum because we will determine if there is a force applied, if there is force applied then it is an initial velocity which means there is a KE from the start.” (</w:t>
            </w:r>
            <w:r w:rsidRPr="00871598">
              <w:rPr>
                <w:rFonts w:asciiTheme="minorBidi" w:hAnsiTheme="minorBidi" w:cstheme="minorBidi"/>
                <w:sz w:val="20"/>
                <w:szCs w:val="20"/>
              </w:rPr>
              <w:t>Respondent 15</w:t>
            </w:r>
            <w:r w:rsidRPr="00871598">
              <w:rPr>
                <w:rFonts w:asciiTheme="minorBidi" w:hAnsiTheme="minorBidi" w:cstheme="minorBidi"/>
                <w:i/>
                <w:iCs/>
                <w:sz w:val="20"/>
                <w:szCs w:val="20"/>
              </w:rPr>
              <w:t>)</w:t>
            </w:r>
          </w:p>
        </w:tc>
      </w:tr>
      <w:tr w:rsidR="00871598" w:rsidRPr="00341618" w14:paraId="4FE205DA" w14:textId="77777777" w:rsidTr="00861542">
        <w:tc>
          <w:tcPr>
            <w:tcW w:w="921" w:type="pct"/>
            <w:vMerge/>
            <w:tcBorders>
              <w:bottom w:val="single" w:sz="4" w:space="0" w:color="auto"/>
            </w:tcBorders>
          </w:tcPr>
          <w:p w14:paraId="3B309685"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520B34FF"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It’s All About Physics</w:t>
            </w:r>
          </w:p>
        </w:tc>
        <w:tc>
          <w:tcPr>
            <w:tcW w:w="905" w:type="pct"/>
            <w:tcBorders>
              <w:top w:val="single" w:sz="4" w:space="0" w:color="auto"/>
              <w:bottom w:val="single" w:sz="4" w:space="0" w:color="auto"/>
            </w:tcBorders>
          </w:tcPr>
          <w:p w14:paraId="12FCFBD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0E55715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 (6.7%)</w:t>
            </w:r>
          </w:p>
        </w:tc>
        <w:tc>
          <w:tcPr>
            <w:tcW w:w="1638" w:type="pct"/>
            <w:tcBorders>
              <w:top w:val="single" w:sz="4" w:space="0" w:color="auto"/>
              <w:bottom w:val="single" w:sz="4" w:space="0" w:color="auto"/>
            </w:tcBorders>
          </w:tcPr>
          <w:p w14:paraId="7EE91BF2" w14:textId="77777777" w:rsidR="00871598" w:rsidRPr="00871598" w:rsidRDefault="00871598" w:rsidP="00861542">
            <w:pPr>
              <w:jc w:val="both"/>
              <w:rPr>
                <w:rFonts w:asciiTheme="minorBidi" w:hAnsiTheme="minorBidi" w:cstheme="minorBidi"/>
                <w:i/>
                <w:iCs/>
                <w:sz w:val="20"/>
                <w:szCs w:val="20"/>
              </w:rPr>
            </w:pPr>
            <w:r w:rsidRPr="00871598">
              <w:rPr>
                <w:rFonts w:asciiTheme="minorBidi" w:hAnsiTheme="minorBidi" w:cstheme="minorBidi"/>
                <w:i/>
                <w:iCs/>
                <w:sz w:val="20"/>
                <w:szCs w:val="20"/>
              </w:rPr>
              <w:t>“I think it is because it’s the casual factor in a research. And I think it has something to do with Physics.” (</w:t>
            </w:r>
            <w:r w:rsidRPr="00871598">
              <w:rPr>
                <w:rFonts w:asciiTheme="minorBidi" w:hAnsiTheme="minorBidi" w:cstheme="minorBidi"/>
                <w:sz w:val="20"/>
                <w:szCs w:val="20"/>
              </w:rPr>
              <w:t>Respondent 14</w:t>
            </w:r>
            <w:r w:rsidRPr="00871598">
              <w:rPr>
                <w:rFonts w:asciiTheme="minorBidi" w:hAnsiTheme="minorBidi" w:cstheme="minorBidi"/>
                <w:i/>
                <w:iCs/>
                <w:sz w:val="20"/>
                <w:szCs w:val="20"/>
              </w:rPr>
              <w:t>)</w:t>
            </w:r>
          </w:p>
        </w:tc>
      </w:tr>
      <w:tr w:rsidR="00871598" w:rsidRPr="00341618" w14:paraId="18B508DE" w14:textId="77777777" w:rsidTr="00861542">
        <w:tc>
          <w:tcPr>
            <w:tcW w:w="921" w:type="pct"/>
            <w:vMerge w:val="restart"/>
            <w:tcBorders>
              <w:top w:val="single" w:sz="4" w:space="0" w:color="auto"/>
              <w:bottom w:val="single" w:sz="4" w:space="0" w:color="auto"/>
            </w:tcBorders>
          </w:tcPr>
          <w:p w14:paraId="2D076E9D"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vary the length of the pendulum?</w:t>
            </w:r>
          </w:p>
          <w:p w14:paraId="112B3E87"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430A6B14"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lastRenderedPageBreak/>
              <w:t>Observing the Effects of Varying Length on Period</w:t>
            </w:r>
          </w:p>
        </w:tc>
        <w:tc>
          <w:tcPr>
            <w:tcW w:w="905" w:type="pct"/>
            <w:tcBorders>
              <w:top w:val="single" w:sz="4" w:space="0" w:color="auto"/>
              <w:bottom w:val="single" w:sz="4" w:space="0" w:color="auto"/>
            </w:tcBorders>
          </w:tcPr>
          <w:p w14:paraId="01BAB44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72A31C13"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14 (46.7%)</w:t>
            </w:r>
          </w:p>
        </w:tc>
        <w:tc>
          <w:tcPr>
            <w:tcW w:w="1638" w:type="pct"/>
            <w:tcBorders>
              <w:top w:val="single" w:sz="4" w:space="0" w:color="auto"/>
              <w:bottom w:val="single" w:sz="4" w:space="0" w:color="auto"/>
            </w:tcBorders>
          </w:tcPr>
          <w:p w14:paraId="7678F0A6"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i/>
                <w:iCs/>
                <w:sz w:val="20"/>
                <w:szCs w:val="20"/>
              </w:rPr>
              <w:t xml:space="preserve">“We vary the length of the pendulum to see how it changes the time it takes for the pendulum to </w:t>
            </w:r>
            <w:r w:rsidRPr="00871598">
              <w:rPr>
                <w:rFonts w:asciiTheme="minorBidi" w:hAnsiTheme="minorBidi"/>
                <w:i/>
                <w:iCs/>
                <w:sz w:val="20"/>
                <w:szCs w:val="20"/>
              </w:rPr>
              <w:lastRenderedPageBreak/>
              <w:t xml:space="preserve">complete one swing.” </w:t>
            </w:r>
            <w:r w:rsidRPr="00871598">
              <w:rPr>
                <w:rFonts w:asciiTheme="minorBidi" w:hAnsiTheme="minorBidi"/>
                <w:sz w:val="20"/>
                <w:szCs w:val="20"/>
              </w:rPr>
              <w:t>(Respondent 24)</w:t>
            </w:r>
          </w:p>
        </w:tc>
      </w:tr>
      <w:tr w:rsidR="00871598" w:rsidRPr="00341618" w14:paraId="1C96F818" w14:textId="77777777" w:rsidTr="00861542">
        <w:tc>
          <w:tcPr>
            <w:tcW w:w="921" w:type="pct"/>
            <w:vMerge/>
            <w:tcBorders>
              <w:bottom w:val="single" w:sz="4" w:space="0" w:color="auto"/>
            </w:tcBorders>
          </w:tcPr>
          <w:p w14:paraId="7421EA29"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54212BF7"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Confirming the Relationship Between Pendulum Length and Period</w:t>
            </w:r>
          </w:p>
        </w:tc>
        <w:tc>
          <w:tcPr>
            <w:tcW w:w="905" w:type="pct"/>
            <w:tcBorders>
              <w:top w:val="single" w:sz="4" w:space="0" w:color="auto"/>
              <w:bottom w:val="single" w:sz="4" w:space="0" w:color="auto"/>
            </w:tcBorders>
          </w:tcPr>
          <w:p w14:paraId="17A0935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06419766"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14 (46.7%)</w:t>
            </w:r>
          </w:p>
        </w:tc>
        <w:tc>
          <w:tcPr>
            <w:tcW w:w="1638" w:type="pct"/>
            <w:tcBorders>
              <w:top w:val="single" w:sz="4" w:space="0" w:color="auto"/>
              <w:bottom w:val="single" w:sz="4" w:space="0" w:color="auto"/>
            </w:tcBorders>
          </w:tcPr>
          <w:p w14:paraId="1D59E445"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“The length of the pendulum directly affects its period, as the period increases with the square root of the length. By varying the length, we can explore and confirm this relationship, demonstrating how the pendulum’s motion depends on its geometry.”</w:t>
            </w:r>
            <w:r w:rsidRPr="00871598">
              <w:rPr>
                <w:rFonts w:asciiTheme="minorBidi" w:hAnsiTheme="minorBidi"/>
                <w:sz w:val="20"/>
                <w:szCs w:val="20"/>
              </w:rPr>
              <w:t xml:space="preserve"> (Respondent 5)</w:t>
            </w:r>
          </w:p>
        </w:tc>
      </w:tr>
      <w:tr w:rsidR="00871598" w:rsidRPr="00341618" w14:paraId="603AA87D" w14:textId="77777777" w:rsidTr="00861542">
        <w:tc>
          <w:tcPr>
            <w:tcW w:w="921" w:type="pct"/>
            <w:vMerge/>
            <w:tcBorders>
              <w:bottom w:val="single" w:sz="4" w:space="0" w:color="auto"/>
            </w:tcBorders>
          </w:tcPr>
          <w:p w14:paraId="66B88011"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4F15F3BA"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Understanding the Importance of Length in Pendulum Period</w:t>
            </w:r>
          </w:p>
        </w:tc>
        <w:tc>
          <w:tcPr>
            <w:tcW w:w="905" w:type="pct"/>
            <w:tcBorders>
              <w:top w:val="single" w:sz="4" w:space="0" w:color="auto"/>
              <w:bottom w:val="single" w:sz="4" w:space="0" w:color="auto"/>
            </w:tcBorders>
          </w:tcPr>
          <w:p w14:paraId="18340176"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1E28CC0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 (6.7%)</w:t>
            </w:r>
          </w:p>
        </w:tc>
        <w:tc>
          <w:tcPr>
            <w:tcW w:w="1638" w:type="pct"/>
            <w:tcBorders>
              <w:top w:val="single" w:sz="4" w:space="0" w:color="auto"/>
              <w:bottom w:val="single" w:sz="4" w:space="0" w:color="auto"/>
            </w:tcBorders>
          </w:tcPr>
          <w:p w14:paraId="1E272EC9"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i/>
                <w:iCs/>
                <w:sz w:val="20"/>
                <w:szCs w:val="20"/>
              </w:rPr>
              <w:t>“To be able to know the importance of length.”</w:t>
            </w:r>
            <w:r w:rsidRPr="00871598">
              <w:rPr>
                <w:rFonts w:asciiTheme="minorBidi" w:hAnsiTheme="minorBidi"/>
                <w:sz w:val="20"/>
                <w:szCs w:val="20"/>
              </w:rPr>
              <w:t xml:space="preserve"> (Respondent 28)</w:t>
            </w:r>
          </w:p>
        </w:tc>
      </w:tr>
      <w:tr w:rsidR="00871598" w:rsidRPr="00341618" w14:paraId="188215FF" w14:textId="77777777" w:rsidTr="00861542">
        <w:tc>
          <w:tcPr>
            <w:tcW w:w="921" w:type="pct"/>
            <w:vMerge w:val="restart"/>
            <w:tcBorders>
              <w:top w:val="single" w:sz="4" w:space="0" w:color="auto"/>
              <w:bottom w:val="single" w:sz="4" w:space="0" w:color="auto"/>
            </w:tcBorders>
          </w:tcPr>
          <w:p w14:paraId="455EAA96"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vary the mass of the pendulum bob?</w:t>
            </w:r>
          </w:p>
          <w:p w14:paraId="5BC31AE7"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66EBE4A9"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Confirming the Theoretical Independence of Mass on Period</w:t>
            </w:r>
          </w:p>
        </w:tc>
        <w:tc>
          <w:tcPr>
            <w:tcW w:w="905" w:type="pct"/>
            <w:tcBorders>
              <w:top w:val="single" w:sz="4" w:space="0" w:color="auto"/>
              <w:bottom w:val="single" w:sz="4" w:space="0" w:color="auto"/>
            </w:tcBorders>
          </w:tcPr>
          <w:p w14:paraId="02B011F2"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37AD2FA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10 (33.3%)</w:t>
            </w:r>
          </w:p>
        </w:tc>
        <w:tc>
          <w:tcPr>
            <w:tcW w:w="1638" w:type="pct"/>
            <w:tcBorders>
              <w:top w:val="single" w:sz="4" w:space="0" w:color="auto"/>
              <w:bottom w:val="single" w:sz="4" w:space="0" w:color="auto"/>
            </w:tcBorders>
          </w:tcPr>
          <w:p w14:paraId="0A090E9B"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“We vary the mass of the pendulum bob to confirm that the period remains independent of mass, as predicted by the theoretical model. This helps us see the validation of the principle that the pendulum’s motion depends primarily on its length and gravity, not the bob’s mass.” </w:t>
            </w:r>
            <w:r w:rsidRPr="00871598">
              <w:rPr>
                <w:rFonts w:asciiTheme="minorBidi" w:hAnsiTheme="minorBidi"/>
                <w:sz w:val="20"/>
                <w:szCs w:val="20"/>
              </w:rPr>
              <w:t>(Respondent 8)</w:t>
            </w:r>
          </w:p>
        </w:tc>
      </w:tr>
      <w:tr w:rsidR="00871598" w:rsidRPr="00341618" w14:paraId="19FE8673" w14:textId="77777777" w:rsidTr="00861542">
        <w:tc>
          <w:tcPr>
            <w:tcW w:w="921" w:type="pct"/>
            <w:vMerge/>
            <w:tcBorders>
              <w:bottom w:val="single" w:sz="4" w:space="0" w:color="auto"/>
            </w:tcBorders>
          </w:tcPr>
          <w:p w14:paraId="51928844"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7D826E1E"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Exploring the Effect of Mass on Period</w:t>
            </w:r>
          </w:p>
        </w:tc>
        <w:tc>
          <w:tcPr>
            <w:tcW w:w="905" w:type="pct"/>
            <w:tcBorders>
              <w:top w:val="single" w:sz="4" w:space="0" w:color="auto"/>
              <w:bottom w:val="single" w:sz="4" w:space="0" w:color="auto"/>
            </w:tcBorders>
          </w:tcPr>
          <w:p w14:paraId="0FC777CD"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724BB389"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15 (50.0%)</w:t>
            </w:r>
          </w:p>
        </w:tc>
        <w:tc>
          <w:tcPr>
            <w:tcW w:w="1638" w:type="pct"/>
            <w:tcBorders>
              <w:top w:val="single" w:sz="4" w:space="0" w:color="auto"/>
              <w:bottom w:val="single" w:sz="4" w:space="0" w:color="auto"/>
            </w:tcBorders>
          </w:tcPr>
          <w:p w14:paraId="5D337439"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“Varying the mass of the pendulum bob helps us identify the effects of the mass of the bob on the period of the pendulum, allowing us to identify the relationship between the mass of </w:t>
            </w:r>
            <w:r w:rsidRPr="00871598">
              <w:rPr>
                <w:rFonts w:asciiTheme="minorBidi" w:hAnsiTheme="minorBidi"/>
                <w:i/>
                <w:iCs/>
                <w:sz w:val="20"/>
                <w:szCs w:val="20"/>
              </w:rPr>
              <w:lastRenderedPageBreak/>
              <w:t>the pendulum bob and the period of the pendulum.”</w:t>
            </w:r>
            <w:r w:rsidRPr="00871598">
              <w:rPr>
                <w:rFonts w:asciiTheme="minorBidi" w:hAnsiTheme="minorBidi"/>
                <w:sz w:val="20"/>
                <w:szCs w:val="20"/>
              </w:rPr>
              <w:t xml:space="preserve"> (Respondent 16)</w:t>
            </w:r>
          </w:p>
        </w:tc>
      </w:tr>
      <w:tr w:rsidR="00871598" w:rsidRPr="00341618" w14:paraId="0F19F98B" w14:textId="77777777" w:rsidTr="00861542">
        <w:tc>
          <w:tcPr>
            <w:tcW w:w="921" w:type="pct"/>
            <w:vMerge/>
            <w:tcBorders>
              <w:bottom w:val="single" w:sz="4" w:space="0" w:color="auto"/>
            </w:tcBorders>
          </w:tcPr>
          <w:p w14:paraId="5478B827"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363D89DC"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Experimental Misinterpretations of Mass Effects on Pendulum Period</w:t>
            </w:r>
          </w:p>
        </w:tc>
        <w:tc>
          <w:tcPr>
            <w:tcW w:w="905" w:type="pct"/>
            <w:tcBorders>
              <w:top w:val="single" w:sz="4" w:space="0" w:color="auto"/>
              <w:bottom w:val="single" w:sz="4" w:space="0" w:color="auto"/>
            </w:tcBorders>
          </w:tcPr>
          <w:p w14:paraId="71DE80A8"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7FFA8EA9"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5 (16.7%)</w:t>
            </w:r>
          </w:p>
        </w:tc>
        <w:tc>
          <w:tcPr>
            <w:tcW w:w="1638" w:type="pct"/>
            <w:tcBorders>
              <w:top w:val="single" w:sz="4" w:space="0" w:color="auto"/>
              <w:bottom w:val="single" w:sz="4" w:space="0" w:color="auto"/>
            </w:tcBorders>
          </w:tcPr>
          <w:p w14:paraId="4A3FDD4F"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“We need to vary the mass of the pendulum bob because it </w:t>
            </w:r>
            <w:proofErr w:type="gramStart"/>
            <w:r w:rsidRPr="00871598">
              <w:rPr>
                <w:rFonts w:asciiTheme="minorBidi" w:hAnsiTheme="minorBidi"/>
                <w:i/>
                <w:iCs/>
                <w:sz w:val="20"/>
                <w:szCs w:val="20"/>
              </w:rPr>
              <w:t>affect</w:t>
            </w:r>
            <w:proofErr w:type="gramEnd"/>
            <w:r w:rsidRPr="00871598">
              <w:rPr>
                <w:rFonts w:asciiTheme="minorBidi" w:hAnsiTheme="minorBidi"/>
                <w:i/>
                <w:iCs/>
                <w:sz w:val="20"/>
                <w:szCs w:val="20"/>
              </w:rPr>
              <w:t xml:space="preserve"> the data in such a way that when we tried to swing it, the time became slow when the bob has greater mass.”</w:t>
            </w:r>
            <w:r w:rsidRPr="00871598">
              <w:rPr>
                <w:rFonts w:asciiTheme="minorBidi" w:hAnsiTheme="minorBidi"/>
                <w:sz w:val="20"/>
                <w:szCs w:val="20"/>
              </w:rPr>
              <w:t xml:space="preserve"> (Respondent 10)</w:t>
            </w:r>
          </w:p>
        </w:tc>
      </w:tr>
      <w:tr w:rsidR="00871598" w:rsidRPr="00341618" w14:paraId="601AD6EC" w14:textId="77777777" w:rsidTr="00861542">
        <w:tc>
          <w:tcPr>
            <w:tcW w:w="921" w:type="pct"/>
            <w:vMerge w:val="restart"/>
            <w:tcBorders>
              <w:top w:val="single" w:sz="4" w:space="0" w:color="auto"/>
              <w:bottom w:val="single" w:sz="4" w:space="0" w:color="auto"/>
            </w:tcBorders>
          </w:tcPr>
          <w:p w14:paraId="7286F4CD"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vary the angular amplitude (θ) of the pendulum?</w:t>
            </w:r>
          </w:p>
        </w:tc>
        <w:tc>
          <w:tcPr>
            <w:tcW w:w="978" w:type="pct"/>
            <w:tcBorders>
              <w:top w:val="single" w:sz="4" w:space="0" w:color="auto"/>
              <w:bottom w:val="single" w:sz="4" w:space="0" w:color="auto"/>
            </w:tcBorders>
          </w:tcPr>
          <w:p w14:paraId="3E6A5C3A"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Observing Effects of angular amplitude on Pendulum’s Period</w:t>
            </w:r>
          </w:p>
        </w:tc>
        <w:tc>
          <w:tcPr>
            <w:tcW w:w="905" w:type="pct"/>
            <w:tcBorders>
              <w:top w:val="single" w:sz="4" w:space="0" w:color="auto"/>
              <w:bottom w:val="single" w:sz="4" w:space="0" w:color="auto"/>
            </w:tcBorders>
          </w:tcPr>
          <w:p w14:paraId="1160EB60"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4E326E3B"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26 (86.7%)</w:t>
            </w:r>
          </w:p>
        </w:tc>
        <w:tc>
          <w:tcPr>
            <w:tcW w:w="1638" w:type="pct"/>
            <w:tcBorders>
              <w:top w:val="single" w:sz="4" w:space="0" w:color="auto"/>
              <w:bottom w:val="single" w:sz="4" w:space="0" w:color="auto"/>
            </w:tcBorders>
          </w:tcPr>
          <w:p w14:paraId="7FBBBBA6"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“We change the starting angle of the pendulum to find out if it affects how long it takes to complete a swing.”</w:t>
            </w:r>
            <w:r w:rsidRPr="00871598">
              <w:rPr>
                <w:rFonts w:asciiTheme="minorBidi" w:hAnsiTheme="minorBidi"/>
                <w:sz w:val="20"/>
                <w:szCs w:val="20"/>
              </w:rPr>
              <w:t xml:space="preserve"> (Respondent 24)</w:t>
            </w:r>
          </w:p>
        </w:tc>
      </w:tr>
      <w:tr w:rsidR="00871598" w:rsidRPr="00341618" w14:paraId="06A1AF33" w14:textId="77777777" w:rsidTr="00861542">
        <w:tc>
          <w:tcPr>
            <w:tcW w:w="921" w:type="pct"/>
            <w:vMerge/>
            <w:tcBorders>
              <w:bottom w:val="single" w:sz="4" w:space="0" w:color="auto"/>
            </w:tcBorders>
          </w:tcPr>
          <w:p w14:paraId="00B41340"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175326DD"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Explore Pendulum’s Motion</w:t>
            </w:r>
          </w:p>
        </w:tc>
        <w:tc>
          <w:tcPr>
            <w:tcW w:w="905" w:type="pct"/>
            <w:tcBorders>
              <w:top w:val="single" w:sz="4" w:space="0" w:color="auto"/>
              <w:bottom w:val="single" w:sz="4" w:space="0" w:color="auto"/>
            </w:tcBorders>
          </w:tcPr>
          <w:p w14:paraId="6C06B0F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57C0FB44"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4 (13.3%)</w:t>
            </w:r>
          </w:p>
        </w:tc>
        <w:tc>
          <w:tcPr>
            <w:tcW w:w="1638" w:type="pct"/>
            <w:tcBorders>
              <w:top w:val="single" w:sz="4" w:space="0" w:color="auto"/>
              <w:bottom w:val="single" w:sz="4" w:space="0" w:color="auto"/>
            </w:tcBorders>
          </w:tcPr>
          <w:p w14:paraId="21745305"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“It </w:t>
            </w:r>
            <w:proofErr w:type="gramStart"/>
            <w:r w:rsidRPr="00871598">
              <w:rPr>
                <w:rFonts w:asciiTheme="minorBidi" w:hAnsiTheme="minorBidi"/>
                <w:i/>
                <w:iCs/>
                <w:sz w:val="20"/>
                <w:szCs w:val="20"/>
              </w:rPr>
              <w:t>allow</w:t>
            </w:r>
            <w:proofErr w:type="gramEnd"/>
            <w:r w:rsidRPr="00871598">
              <w:rPr>
                <w:rFonts w:asciiTheme="minorBidi" w:hAnsiTheme="minorBidi"/>
                <w:i/>
                <w:iCs/>
                <w:sz w:val="20"/>
                <w:szCs w:val="20"/>
              </w:rPr>
              <w:t xml:space="preserve"> us to explore the pendulum’s motion to </w:t>
            </w:r>
            <w:proofErr w:type="spellStart"/>
            <w:r w:rsidRPr="00871598">
              <w:rPr>
                <w:rFonts w:asciiTheme="minorBidi" w:hAnsiTheme="minorBidi"/>
                <w:i/>
                <w:iCs/>
                <w:sz w:val="20"/>
                <w:szCs w:val="20"/>
              </w:rPr>
              <w:t>a</w:t>
            </w:r>
            <w:proofErr w:type="spellEnd"/>
            <w:r w:rsidRPr="00871598">
              <w:rPr>
                <w:rFonts w:asciiTheme="minorBidi" w:hAnsiTheme="minorBidi"/>
                <w:i/>
                <w:iCs/>
                <w:sz w:val="20"/>
                <w:szCs w:val="20"/>
              </w:rPr>
              <w:t xml:space="preserve"> ideal simple harmonic motion.”</w:t>
            </w:r>
            <w:r w:rsidRPr="00871598">
              <w:rPr>
                <w:rFonts w:asciiTheme="minorBidi" w:hAnsiTheme="minorBidi"/>
                <w:sz w:val="20"/>
                <w:szCs w:val="20"/>
              </w:rPr>
              <w:t xml:space="preserve"> (Respondent 4)</w:t>
            </w:r>
          </w:p>
        </w:tc>
      </w:tr>
      <w:tr w:rsidR="00871598" w:rsidRPr="00341618" w14:paraId="69768E74" w14:textId="77777777" w:rsidTr="00861542">
        <w:tc>
          <w:tcPr>
            <w:tcW w:w="921" w:type="pct"/>
            <w:vMerge w:val="restart"/>
            <w:tcBorders>
              <w:top w:val="single" w:sz="4" w:space="0" w:color="auto"/>
              <w:bottom w:val="single" w:sz="4" w:space="0" w:color="auto"/>
            </w:tcBorders>
          </w:tcPr>
          <w:p w14:paraId="03CAFCD7"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compare the experimental value and the theoretical value of the pendulum’s period?</w:t>
            </w:r>
          </w:p>
          <w:p w14:paraId="1D527842"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7FDC3FA2"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Accuracy and Validity of the Theoretical Model</w:t>
            </w:r>
          </w:p>
        </w:tc>
        <w:tc>
          <w:tcPr>
            <w:tcW w:w="905" w:type="pct"/>
            <w:tcBorders>
              <w:top w:val="single" w:sz="4" w:space="0" w:color="auto"/>
              <w:bottom w:val="single" w:sz="4" w:space="0" w:color="auto"/>
            </w:tcBorders>
          </w:tcPr>
          <w:p w14:paraId="3F822AE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7FB3CB7B"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10 (33.3%)</w:t>
            </w:r>
          </w:p>
        </w:tc>
        <w:tc>
          <w:tcPr>
            <w:tcW w:w="1638" w:type="pct"/>
            <w:tcBorders>
              <w:top w:val="single" w:sz="4" w:space="0" w:color="auto"/>
              <w:bottom w:val="single" w:sz="4" w:space="0" w:color="auto"/>
            </w:tcBorders>
          </w:tcPr>
          <w:p w14:paraId="2F923468" w14:textId="77777777" w:rsidR="00871598" w:rsidRPr="00871598" w:rsidRDefault="00871598" w:rsidP="00861542">
            <w:pPr>
              <w:jc w:val="both"/>
              <w:rPr>
                <w:rFonts w:asciiTheme="minorBidi" w:hAnsiTheme="minorBidi" w:cstheme="minorBidi"/>
                <w:sz w:val="20"/>
                <w:szCs w:val="20"/>
              </w:rPr>
            </w:pPr>
            <w:r w:rsidRPr="00871598">
              <w:rPr>
                <w:rFonts w:asciiTheme="minorBidi" w:hAnsiTheme="minorBidi" w:cstheme="minorBidi"/>
                <w:i/>
                <w:iCs/>
                <w:sz w:val="20"/>
                <w:szCs w:val="20"/>
              </w:rPr>
              <w:t>“It helps us to validate the theoretical model and identify any discrepancies. It also highlights the limitations of the experimental setup such as friction, air resistance, or measurement formula errors.”</w:t>
            </w:r>
            <w:r w:rsidRPr="00871598">
              <w:rPr>
                <w:rFonts w:asciiTheme="minorBidi" w:hAnsiTheme="minorBidi" w:cstheme="minorBidi"/>
                <w:sz w:val="20"/>
                <w:szCs w:val="20"/>
              </w:rPr>
              <w:t xml:space="preserve"> (Respondent 4)</w:t>
            </w:r>
          </w:p>
          <w:p w14:paraId="16F1440A" w14:textId="77777777" w:rsidR="00871598" w:rsidRPr="00871598" w:rsidRDefault="00871598" w:rsidP="00861542">
            <w:pPr>
              <w:pStyle w:val="ListParagraph"/>
              <w:jc w:val="both"/>
              <w:rPr>
                <w:rFonts w:asciiTheme="minorBidi" w:hAnsiTheme="minorBidi"/>
                <w:sz w:val="20"/>
                <w:szCs w:val="20"/>
              </w:rPr>
            </w:pPr>
          </w:p>
          <w:p w14:paraId="40CBE755"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“Comparing these values verifies the accuracy of the theoretical formula and identifies any </w:t>
            </w:r>
            <w:r w:rsidRPr="00871598">
              <w:rPr>
                <w:rFonts w:asciiTheme="minorBidi" w:hAnsiTheme="minorBidi"/>
                <w:i/>
                <w:iCs/>
                <w:sz w:val="20"/>
                <w:szCs w:val="20"/>
              </w:rPr>
              <w:lastRenderedPageBreak/>
              <w:t>experimental discrepancies. It helps evaluate how well the theoretical assumptions (e.g. no air resistance, perfect pivot) match real-world conditions.”</w:t>
            </w:r>
            <w:r w:rsidRPr="00871598">
              <w:rPr>
                <w:rFonts w:asciiTheme="minorBidi" w:hAnsiTheme="minorBidi"/>
                <w:sz w:val="20"/>
                <w:szCs w:val="20"/>
              </w:rPr>
              <w:t xml:space="preserve"> (Respondent 5)</w:t>
            </w:r>
          </w:p>
        </w:tc>
      </w:tr>
      <w:tr w:rsidR="00871598" w:rsidRPr="00341618" w14:paraId="022ACD7A" w14:textId="77777777" w:rsidTr="00861542">
        <w:tc>
          <w:tcPr>
            <w:tcW w:w="921" w:type="pct"/>
            <w:vMerge/>
            <w:tcBorders>
              <w:bottom w:val="single" w:sz="4" w:space="0" w:color="auto"/>
            </w:tcBorders>
          </w:tcPr>
          <w:p w14:paraId="0443EB89"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3CAF8FC1"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Comparing Experimental and Theoretical Values for Checking Errors/Accuracy</w:t>
            </w:r>
          </w:p>
        </w:tc>
        <w:tc>
          <w:tcPr>
            <w:tcW w:w="905" w:type="pct"/>
            <w:tcBorders>
              <w:top w:val="single" w:sz="4" w:space="0" w:color="auto"/>
              <w:bottom w:val="single" w:sz="4" w:space="0" w:color="auto"/>
            </w:tcBorders>
          </w:tcPr>
          <w:p w14:paraId="362AC6A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221442A6"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20 (66.7%)</w:t>
            </w:r>
          </w:p>
        </w:tc>
        <w:tc>
          <w:tcPr>
            <w:tcW w:w="1638" w:type="pct"/>
            <w:tcBorders>
              <w:top w:val="single" w:sz="4" w:space="0" w:color="auto"/>
              <w:bottom w:val="single" w:sz="4" w:space="0" w:color="auto"/>
            </w:tcBorders>
          </w:tcPr>
          <w:p w14:paraId="7E4D9A71"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“In my own opinion, I think we need to compare the experimental value and the theoretical value of the pendulum’s period to check if our measurements are correct or if the theory accurately predicts the results of pendulum’s period.”</w:t>
            </w:r>
            <w:r w:rsidRPr="00871598">
              <w:rPr>
                <w:rFonts w:asciiTheme="minorBidi" w:hAnsiTheme="minorBidi"/>
                <w:sz w:val="20"/>
                <w:szCs w:val="20"/>
              </w:rPr>
              <w:t xml:space="preserve"> (Respondent 9)</w:t>
            </w:r>
          </w:p>
        </w:tc>
      </w:tr>
      <w:tr w:rsidR="00871598" w:rsidRPr="00341618" w14:paraId="52446979" w14:textId="77777777" w:rsidTr="00861542">
        <w:tc>
          <w:tcPr>
            <w:tcW w:w="921" w:type="pct"/>
            <w:vMerge w:val="restart"/>
            <w:tcBorders>
              <w:top w:val="single" w:sz="4" w:space="0" w:color="auto"/>
              <w:bottom w:val="single" w:sz="4" w:space="0" w:color="auto"/>
            </w:tcBorders>
          </w:tcPr>
          <w:p w14:paraId="3F196E81" w14:textId="77777777" w:rsidR="00871598" w:rsidRPr="00871598" w:rsidRDefault="00871598" w:rsidP="00871598">
            <w:pPr>
              <w:pStyle w:val="ListParagraph"/>
              <w:numPr>
                <w:ilvl w:val="0"/>
                <w:numId w:val="34"/>
              </w:numPr>
              <w:spacing w:after="0" w:line="240" w:lineRule="auto"/>
              <w:rPr>
                <w:rFonts w:asciiTheme="minorBidi" w:hAnsiTheme="minorBidi"/>
                <w:sz w:val="20"/>
                <w:szCs w:val="20"/>
              </w:rPr>
            </w:pPr>
            <w:r w:rsidRPr="00871598">
              <w:rPr>
                <w:rFonts w:asciiTheme="minorBidi" w:hAnsiTheme="minorBidi"/>
                <w:sz w:val="20"/>
                <w:szCs w:val="20"/>
              </w:rPr>
              <w:t>Why do we need to calculate the experimental error?</w:t>
            </w:r>
          </w:p>
          <w:p w14:paraId="4DB112A5" w14:textId="77777777" w:rsidR="00871598" w:rsidRPr="00871598" w:rsidRDefault="00871598" w:rsidP="00861542">
            <w:pPr>
              <w:pStyle w:val="ListParagraph"/>
              <w:ind w:left="360"/>
              <w:rPr>
                <w:rFonts w:asciiTheme="minorBidi" w:hAnsiTheme="minorBidi"/>
                <w:sz w:val="20"/>
                <w:szCs w:val="20"/>
              </w:rPr>
            </w:pPr>
          </w:p>
        </w:tc>
        <w:tc>
          <w:tcPr>
            <w:tcW w:w="978" w:type="pct"/>
            <w:tcBorders>
              <w:top w:val="single" w:sz="4" w:space="0" w:color="auto"/>
              <w:bottom w:val="single" w:sz="4" w:space="0" w:color="auto"/>
            </w:tcBorders>
          </w:tcPr>
          <w:p w14:paraId="1D25353C"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Evaluating Experiment Reliability and Accuracy</w:t>
            </w:r>
          </w:p>
        </w:tc>
        <w:tc>
          <w:tcPr>
            <w:tcW w:w="905" w:type="pct"/>
            <w:tcBorders>
              <w:top w:val="single" w:sz="4" w:space="0" w:color="auto"/>
              <w:bottom w:val="single" w:sz="4" w:space="0" w:color="auto"/>
            </w:tcBorders>
          </w:tcPr>
          <w:p w14:paraId="37780ADA"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13450EB0"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14 (46.7%)</w:t>
            </w:r>
          </w:p>
        </w:tc>
        <w:tc>
          <w:tcPr>
            <w:tcW w:w="1638" w:type="pct"/>
            <w:tcBorders>
              <w:top w:val="single" w:sz="4" w:space="0" w:color="auto"/>
              <w:bottom w:val="single" w:sz="4" w:space="0" w:color="auto"/>
            </w:tcBorders>
          </w:tcPr>
          <w:p w14:paraId="5B511FF9" w14:textId="77777777" w:rsidR="00871598" w:rsidRPr="00871598" w:rsidRDefault="00871598" w:rsidP="00861542">
            <w:pPr>
              <w:contextualSpacing/>
              <w:jc w:val="both"/>
              <w:rPr>
                <w:rFonts w:asciiTheme="minorBidi" w:hAnsiTheme="minorBidi" w:cstheme="minorBidi"/>
                <w:sz w:val="20"/>
                <w:szCs w:val="20"/>
              </w:rPr>
            </w:pPr>
            <w:r w:rsidRPr="00871598">
              <w:rPr>
                <w:rFonts w:asciiTheme="minorBidi" w:hAnsiTheme="minorBidi" w:cstheme="minorBidi"/>
                <w:i/>
                <w:iCs/>
                <w:sz w:val="20"/>
                <w:szCs w:val="20"/>
              </w:rPr>
              <w:t>“I believe it is to check the accuracy and reliability of our experimental results and maybe identify where might be the mistakes in the experiment.”</w:t>
            </w:r>
            <w:r w:rsidRPr="00871598">
              <w:rPr>
                <w:rFonts w:asciiTheme="minorBidi" w:hAnsiTheme="minorBidi" w:cstheme="minorBidi"/>
                <w:sz w:val="20"/>
                <w:szCs w:val="20"/>
              </w:rPr>
              <w:t xml:space="preserve"> (Respondent 9)</w:t>
            </w:r>
          </w:p>
        </w:tc>
      </w:tr>
      <w:tr w:rsidR="00871598" w:rsidRPr="00341618" w14:paraId="241BA53D" w14:textId="77777777" w:rsidTr="00861542">
        <w:tc>
          <w:tcPr>
            <w:tcW w:w="921" w:type="pct"/>
            <w:vMerge/>
            <w:tcBorders>
              <w:bottom w:val="single" w:sz="4" w:space="0" w:color="auto"/>
            </w:tcBorders>
          </w:tcPr>
          <w:p w14:paraId="258F34E1"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01EC6120"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Quantifying the Experimental Errors</w:t>
            </w:r>
          </w:p>
        </w:tc>
        <w:tc>
          <w:tcPr>
            <w:tcW w:w="905" w:type="pct"/>
            <w:tcBorders>
              <w:top w:val="single" w:sz="4" w:space="0" w:color="auto"/>
              <w:bottom w:val="single" w:sz="4" w:space="0" w:color="auto"/>
            </w:tcBorders>
          </w:tcPr>
          <w:p w14:paraId="6456C3B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6FA035ED"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8 (26.7%)</w:t>
            </w:r>
          </w:p>
        </w:tc>
        <w:tc>
          <w:tcPr>
            <w:tcW w:w="1638" w:type="pct"/>
            <w:tcBorders>
              <w:top w:val="single" w:sz="4" w:space="0" w:color="auto"/>
              <w:bottom w:val="single" w:sz="4" w:space="0" w:color="auto"/>
            </w:tcBorders>
          </w:tcPr>
          <w:p w14:paraId="7041B723"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“To quantify the difference between the measured and theoretical values.”</w:t>
            </w:r>
            <w:r w:rsidRPr="00871598">
              <w:rPr>
                <w:rFonts w:asciiTheme="minorBidi" w:hAnsiTheme="minorBidi"/>
                <w:sz w:val="20"/>
                <w:szCs w:val="20"/>
              </w:rPr>
              <w:t xml:space="preserve"> (Respondent 8)</w:t>
            </w:r>
          </w:p>
        </w:tc>
      </w:tr>
      <w:tr w:rsidR="00871598" w:rsidRPr="00341618" w14:paraId="2AB53879" w14:textId="77777777" w:rsidTr="00861542">
        <w:tc>
          <w:tcPr>
            <w:tcW w:w="921" w:type="pct"/>
            <w:vMerge/>
            <w:tcBorders>
              <w:bottom w:val="single" w:sz="4" w:space="0" w:color="auto"/>
            </w:tcBorders>
          </w:tcPr>
          <w:p w14:paraId="539EE1D0"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1149BB70"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Improving the Experiment</w:t>
            </w:r>
          </w:p>
        </w:tc>
        <w:tc>
          <w:tcPr>
            <w:tcW w:w="905" w:type="pct"/>
            <w:tcBorders>
              <w:top w:val="single" w:sz="4" w:space="0" w:color="auto"/>
              <w:bottom w:val="single" w:sz="4" w:space="0" w:color="auto"/>
            </w:tcBorders>
          </w:tcPr>
          <w:p w14:paraId="54A8671E"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Formal epistemic reasoning</w:t>
            </w:r>
          </w:p>
        </w:tc>
        <w:tc>
          <w:tcPr>
            <w:tcW w:w="557" w:type="pct"/>
            <w:tcBorders>
              <w:top w:val="single" w:sz="4" w:space="0" w:color="auto"/>
              <w:bottom w:val="single" w:sz="4" w:space="0" w:color="auto"/>
            </w:tcBorders>
          </w:tcPr>
          <w:p w14:paraId="5B88C2E9"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6 (20.0%)</w:t>
            </w:r>
          </w:p>
        </w:tc>
        <w:tc>
          <w:tcPr>
            <w:tcW w:w="1638" w:type="pct"/>
            <w:tcBorders>
              <w:top w:val="single" w:sz="4" w:space="0" w:color="auto"/>
              <w:bottom w:val="single" w:sz="4" w:space="0" w:color="auto"/>
            </w:tcBorders>
          </w:tcPr>
          <w:p w14:paraId="28AA5CC2" w14:textId="77777777" w:rsidR="00871598" w:rsidRPr="00871598" w:rsidRDefault="00871598" w:rsidP="00861542">
            <w:pPr>
              <w:pStyle w:val="ListParagraph"/>
              <w:ind w:left="0"/>
              <w:jc w:val="both"/>
              <w:rPr>
                <w:rFonts w:asciiTheme="minorBidi" w:hAnsiTheme="minorBidi"/>
                <w:sz w:val="20"/>
                <w:szCs w:val="20"/>
              </w:rPr>
            </w:pPr>
            <w:r w:rsidRPr="00871598">
              <w:rPr>
                <w:rFonts w:asciiTheme="minorBidi" w:hAnsiTheme="minorBidi"/>
                <w:i/>
                <w:iCs/>
                <w:sz w:val="20"/>
                <w:szCs w:val="20"/>
              </w:rPr>
              <w:t xml:space="preserve">“We calculate the experimental error to find out how different the measured results are from the expected values and to help improve the </w:t>
            </w:r>
            <w:r w:rsidRPr="00871598">
              <w:rPr>
                <w:rFonts w:asciiTheme="minorBidi" w:hAnsiTheme="minorBidi"/>
                <w:i/>
                <w:iCs/>
                <w:sz w:val="20"/>
                <w:szCs w:val="20"/>
              </w:rPr>
              <w:lastRenderedPageBreak/>
              <w:t>experiment.”</w:t>
            </w:r>
            <w:r w:rsidRPr="00871598">
              <w:rPr>
                <w:rFonts w:asciiTheme="minorBidi" w:hAnsiTheme="minorBidi"/>
                <w:sz w:val="20"/>
                <w:szCs w:val="20"/>
              </w:rPr>
              <w:t xml:space="preserve"> (Respondent 24)</w:t>
            </w:r>
          </w:p>
        </w:tc>
      </w:tr>
      <w:tr w:rsidR="00871598" w:rsidRPr="00341618" w14:paraId="47F23641" w14:textId="77777777" w:rsidTr="00861542">
        <w:tc>
          <w:tcPr>
            <w:tcW w:w="921" w:type="pct"/>
            <w:vMerge/>
            <w:tcBorders>
              <w:bottom w:val="single" w:sz="4" w:space="0" w:color="auto"/>
            </w:tcBorders>
          </w:tcPr>
          <w:p w14:paraId="05444411" w14:textId="77777777" w:rsidR="00871598" w:rsidRPr="00871598" w:rsidRDefault="00871598" w:rsidP="00861542">
            <w:pPr>
              <w:pStyle w:val="ListParagraph"/>
              <w:ind w:left="0"/>
              <w:rPr>
                <w:rFonts w:asciiTheme="minorBidi" w:hAnsiTheme="minorBidi"/>
                <w:sz w:val="20"/>
                <w:szCs w:val="20"/>
              </w:rPr>
            </w:pPr>
          </w:p>
        </w:tc>
        <w:tc>
          <w:tcPr>
            <w:tcW w:w="978" w:type="pct"/>
            <w:tcBorders>
              <w:top w:val="single" w:sz="4" w:space="0" w:color="auto"/>
              <w:bottom w:val="single" w:sz="4" w:space="0" w:color="auto"/>
            </w:tcBorders>
          </w:tcPr>
          <w:p w14:paraId="26F3E5F1" w14:textId="77777777" w:rsidR="00871598" w:rsidRPr="00871598" w:rsidRDefault="00871598" w:rsidP="00861542">
            <w:pPr>
              <w:pStyle w:val="ListParagraph"/>
              <w:ind w:left="0"/>
              <w:rPr>
                <w:rFonts w:asciiTheme="minorBidi" w:hAnsiTheme="minorBidi"/>
                <w:sz w:val="20"/>
                <w:szCs w:val="20"/>
              </w:rPr>
            </w:pPr>
            <w:r w:rsidRPr="00871598">
              <w:rPr>
                <w:rFonts w:asciiTheme="minorBidi" w:hAnsiTheme="minorBidi"/>
                <w:sz w:val="20"/>
                <w:szCs w:val="20"/>
              </w:rPr>
              <w:t>Determine the Relationship of the Factors Affecting the Period of the Pendulum</w:t>
            </w:r>
          </w:p>
        </w:tc>
        <w:tc>
          <w:tcPr>
            <w:tcW w:w="905" w:type="pct"/>
            <w:tcBorders>
              <w:top w:val="single" w:sz="4" w:space="0" w:color="auto"/>
              <w:bottom w:val="single" w:sz="4" w:space="0" w:color="auto"/>
            </w:tcBorders>
          </w:tcPr>
          <w:p w14:paraId="75C9170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Epistemic fragmentation</w:t>
            </w:r>
          </w:p>
        </w:tc>
        <w:tc>
          <w:tcPr>
            <w:tcW w:w="557" w:type="pct"/>
            <w:tcBorders>
              <w:top w:val="single" w:sz="4" w:space="0" w:color="auto"/>
              <w:bottom w:val="single" w:sz="4" w:space="0" w:color="auto"/>
            </w:tcBorders>
          </w:tcPr>
          <w:p w14:paraId="3E847401" w14:textId="77777777" w:rsidR="00871598" w:rsidRPr="00871598" w:rsidRDefault="00871598" w:rsidP="00861542">
            <w:pPr>
              <w:pStyle w:val="ListParagraph"/>
              <w:ind w:left="0"/>
              <w:jc w:val="center"/>
              <w:rPr>
                <w:rFonts w:asciiTheme="minorBidi" w:hAnsiTheme="minorBidi"/>
                <w:sz w:val="20"/>
                <w:szCs w:val="20"/>
              </w:rPr>
            </w:pPr>
            <w:r w:rsidRPr="00871598">
              <w:rPr>
                <w:rFonts w:asciiTheme="minorBidi" w:hAnsiTheme="minorBidi"/>
                <w:sz w:val="20"/>
                <w:szCs w:val="20"/>
              </w:rPr>
              <w:t>2 (6.7%)</w:t>
            </w:r>
          </w:p>
        </w:tc>
        <w:tc>
          <w:tcPr>
            <w:tcW w:w="1638" w:type="pct"/>
            <w:tcBorders>
              <w:top w:val="single" w:sz="4" w:space="0" w:color="auto"/>
              <w:bottom w:val="single" w:sz="4" w:space="0" w:color="auto"/>
            </w:tcBorders>
          </w:tcPr>
          <w:p w14:paraId="7A6320E7" w14:textId="77777777" w:rsidR="00871598" w:rsidRPr="00871598" w:rsidRDefault="00871598" w:rsidP="00861542">
            <w:pPr>
              <w:contextualSpacing/>
              <w:rPr>
                <w:rFonts w:asciiTheme="minorBidi" w:hAnsiTheme="minorBidi" w:cstheme="minorBidi"/>
                <w:sz w:val="20"/>
                <w:szCs w:val="20"/>
              </w:rPr>
            </w:pPr>
            <w:r w:rsidRPr="00871598">
              <w:rPr>
                <w:rFonts w:asciiTheme="minorBidi" w:hAnsiTheme="minorBidi" w:cstheme="minorBidi"/>
                <w:i/>
                <w:iCs/>
                <w:sz w:val="20"/>
                <w:szCs w:val="20"/>
              </w:rPr>
              <w:t>“Based on my understanding, calculating the experimental error will help us discover the relationship between: (1) the length of the pendulum and its period, (2) the mass of the bob of a pendulum and its period, and (3) the angular amplitude of a pendulum and its period.”</w:t>
            </w:r>
            <w:r w:rsidRPr="00871598">
              <w:rPr>
                <w:rFonts w:asciiTheme="minorBidi" w:hAnsiTheme="minorBidi" w:cstheme="minorBidi"/>
                <w:sz w:val="20"/>
                <w:szCs w:val="20"/>
              </w:rPr>
              <w:t xml:space="preserve"> (Respondent 2)</w:t>
            </w:r>
          </w:p>
        </w:tc>
      </w:tr>
    </w:tbl>
    <w:p w14:paraId="32182AAA" w14:textId="77777777" w:rsidR="00871598" w:rsidRPr="00341618" w:rsidRDefault="00871598" w:rsidP="00871598">
      <w:pPr>
        <w:spacing w:after="120"/>
        <w:jc w:val="both"/>
        <w:rPr>
          <w:rFonts w:asciiTheme="majorBidi" w:hAnsiTheme="majorBidi" w:cstheme="majorBidi"/>
        </w:rPr>
      </w:pPr>
    </w:p>
    <w:p w14:paraId="02A69B83" w14:textId="77777777" w:rsidR="00871598" w:rsidRPr="00871598" w:rsidRDefault="00871598" w:rsidP="00871598">
      <w:pPr>
        <w:pStyle w:val="Body"/>
        <w:rPr>
          <w:rFonts w:ascii="Arial" w:hAnsi="Arial" w:cs="Arial"/>
        </w:rPr>
      </w:pPr>
      <w:r w:rsidRPr="00871598">
        <w:rPr>
          <w:rFonts w:ascii="Arial" w:hAnsi="Arial" w:cs="Arial"/>
        </w:rPr>
        <w:t>Responses to the first question, “Why do we need to test/verify the period of the pendulum?”, showed that 13 students (43.3%) referred to validating theoretical models, 8 students (26.7%) emphasized exploring factors affecting the pendulum’s period, and 3 students (10.0%) highlighted the accuracy of experimental results; all of these responses were categorized as formal epistemic reasoning. In contrast, 4 students (13.3%) discussed pendulum motion in general, and 2 students (6.7%) provided broad references to physics, both of which were classified as epistemic fragmentation.</w:t>
      </w:r>
    </w:p>
    <w:p w14:paraId="4CA89EF8" w14:textId="77777777" w:rsidR="00871598" w:rsidRPr="00871598" w:rsidRDefault="00871598" w:rsidP="00871598">
      <w:pPr>
        <w:pStyle w:val="Body"/>
        <w:rPr>
          <w:rFonts w:ascii="Arial" w:hAnsi="Arial" w:cs="Arial"/>
        </w:rPr>
      </w:pPr>
      <w:r w:rsidRPr="00871598">
        <w:rPr>
          <w:rFonts w:ascii="Arial" w:hAnsi="Arial" w:cs="Arial"/>
        </w:rPr>
        <w:t>For the second question, “Why do we need to vary the length of the pendulum?”, 14 students (46.7%) described observing the effect of length on the period, and another 14 students (46.7%) focused on confirming the relationship between pendulum length and period; both response types were categorized as formal epistemic reasoning. Two students (6.7%) mentioned the importance of length without further explanation, which was classified as epistemic fragmentation.</w:t>
      </w:r>
    </w:p>
    <w:p w14:paraId="7BE77AA4" w14:textId="77777777" w:rsidR="00871598" w:rsidRPr="00871598" w:rsidRDefault="00871598" w:rsidP="00871598">
      <w:pPr>
        <w:pStyle w:val="Body"/>
        <w:rPr>
          <w:rFonts w:ascii="Arial" w:hAnsi="Arial" w:cs="Arial"/>
        </w:rPr>
      </w:pPr>
      <w:r w:rsidRPr="00871598">
        <w:rPr>
          <w:rFonts w:ascii="Arial" w:hAnsi="Arial" w:cs="Arial"/>
        </w:rPr>
        <w:t>Regarding the third question, “Why do we need to vary the mass of the pendulum bob?”, 10 students (33.3%) focused on confirming the theoretical independence of mass on the period, representing formal epistemic reasoning. In contrast, 15 students (50.0%) explored the effect of mass on the period, and 5 students (16.7%) expressed misinterpretations of mass-related effects; these responses were categorized as epistemic fragmentation.</w:t>
      </w:r>
    </w:p>
    <w:p w14:paraId="7A58E1A8" w14:textId="77777777" w:rsidR="00871598" w:rsidRPr="00871598" w:rsidRDefault="00871598" w:rsidP="00871598">
      <w:pPr>
        <w:pStyle w:val="Body"/>
        <w:rPr>
          <w:rFonts w:ascii="Arial" w:hAnsi="Arial" w:cs="Arial"/>
        </w:rPr>
      </w:pPr>
      <w:r w:rsidRPr="00871598">
        <w:rPr>
          <w:rFonts w:ascii="Arial" w:hAnsi="Arial" w:cs="Arial"/>
        </w:rPr>
        <w:t>In response to the fourth question, “Why do we need to vary the angular amplitude of the pendulum?”, 26 students (86.7%) indicated that changing the starting angle allowed observation of its effect on the pendulum’s period, which was classified as formal epistemic reasoning. Four students (13.3%) described exploring pendulum motion more generally and were categorized as epistemic fragmentation.</w:t>
      </w:r>
    </w:p>
    <w:p w14:paraId="3ED5E271" w14:textId="77777777" w:rsidR="00871598" w:rsidRPr="00871598" w:rsidRDefault="00871598" w:rsidP="00871598">
      <w:pPr>
        <w:pStyle w:val="Body"/>
        <w:rPr>
          <w:rFonts w:ascii="Arial" w:hAnsi="Arial" w:cs="Arial"/>
        </w:rPr>
      </w:pPr>
      <w:r w:rsidRPr="00871598">
        <w:rPr>
          <w:rFonts w:ascii="Arial" w:hAnsi="Arial" w:cs="Arial"/>
        </w:rPr>
        <w:t>For the fifth question, “Why do we need to compare the experimental value and the theoretical value of the pendulum’s period?”, 10 students (33.3%) emphasized the accuracy and validity of the theoretical model, while 20 students (66.7%) focused on checking experimental errors or accuracy; all responses were categorized as formal epistemic reasoning.</w:t>
      </w:r>
    </w:p>
    <w:p w14:paraId="2E5CDEFF" w14:textId="77777777" w:rsidR="00871598" w:rsidRPr="00871598" w:rsidRDefault="00871598" w:rsidP="00871598">
      <w:pPr>
        <w:pStyle w:val="Body"/>
        <w:rPr>
          <w:rFonts w:ascii="Arial" w:hAnsi="Arial" w:cs="Arial"/>
        </w:rPr>
      </w:pPr>
      <w:r w:rsidRPr="00871598">
        <w:rPr>
          <w:rFonts w:ascii="Arial" w:hAnsi="Arial" w:cs="Arial"/>
        </w:rPr>
        <w:lastRenderedPageBreak/>
        <w:t>Finally, for the sixth question, “Why do we need to calculate the experimental error?”, 14 students (46.7%) referred to evaluating experimental reliability and accuracy, 8 students (26.7%) described quantifying experimental errors, and 6 students (20.0%) focused on improving the experiment; these responses were classified as formal epistemic reasoning. Two students (6.7%) discussed relationships among pendulum variables without explicit reference to error calculation and were categorized as epistemic fragmentation.</w:t>
      </w:r>
    </w:p>
    <w:p w14:paraId="0CAE6549" w14:textId="3BE39D3A" w:rsidR="00235F4B" w:rsidRDefault="00871598" w:rsidP="00871598">
      <w:pPr>
        <w:pStyle w:val="Body"/>
        <w:spacing w:after="0"/>
        <w:rPr>
          <w:rFonts w:ascii="Arial" w:hAnsi="Arial" w:cs="Arial"/>
        </w:rPr>
      </w:pPr>
      <w:r w:rsidRPr="00871598">
        <w:rPr>
          <w:rFonts w:ascii="Arial" w:hAnsi="Arial" w:cs="Arial"/>
        </w:rPr>
        <w:t>Overall, students’ responses across the six questions were predominantly classified as formal epistemic reasoning, with higher frequencies observed in questions related to pendulum length, angular amplitude, comparison of experimental and theoretical values, and experimental error calculation. Responses categorized as epistemic fragmentation occurred more frequently in questions concerning pendulum mass and in general or surface-level explanations.</w:t>
      </w:r>
    </w:p>
    <w:p w14:paraId="2555E3BA" w14:textId="77777777" w:rsidR="001A31C5" w:rsidRDefault="001A31C5" w:rsidP="00871598">
      <w:pPr>
        <w:pStyle w:val="Body"/>
        <w:spacing w:after="0"/>
        <w:rPr>
          <w:rFonts w:ascii="Arial" w:hAnsi="Arial" w:cs="Arial"/>
        </w:rPr>
      </w:pPr>
    </w:p>
    <w:p w14:paraId="0AF343A0" w14:textId="5312EDF1" w:rsidR="001A31C5" w:rsidRDefault="00871598" w:rsidP="00871598">
      <w:pPr>
        <w:pStyle w:val="Body"/>
        <w:spacing w:after="0"/>
        <w:ind w:left="360" w:hanging="360"/>
        <w:rPr>
          <w:rFonts w:ascii="Arial" w:hAnsi="Arial" w:cs="Arial"/>
          <w:sz w:val="22"/>
          <w:szCs w:val="22"/>
        </w:rPr>
      </w:pPr>
      <w:r w:rsidRPr="00871598">
        <w:rPr>
          <w:rFonts w:ascii="Arial" w:hAnsi="Arial" w:cs="Arial"/>
          <w:b/>
          <w:bCs/>
          <w:sz w:val="22"/>
          <w:szCs w:val="22"/>
        </w:rPr>
        <w:t>3.2</w:t>
      </w:r>
      <w:r w:rsidRPr="00871598">
        <w:rPr>
          <w:rFonts w:ascii="Arial" w:hAnsi="Arial" w:cs="Arial"/>
          <w:b/>
          <w:bCs/>
          <w:sz w:val="22"/>
          <w:szCs w:val="22"/>
        </w:rPr>
        <w:tab/>
        <w:t>Discussions</w:t>
      </w:r>
    </w:p>
    <w:p w14:paraId="4E2B25DC" w14:textId="77777777" w:rsidR="00871598" w:rsidRPr="00871598" w:rsidRDefault="00871598" w:rsidP="00871598">
      <w:pPr>
        <w:pStyle w:val="Body"/>
        <w:spacing w:after="0"/>
        <w:ind w:left="360" w:hanging="360"/>
        <w:rPr>
          <w:rFonts w:ascii="Arial" w:hAnsi="Arial" w:cs="Arial"/>
          <w:sz w:val="22"/>
          <w:szCs w:val="22"/>
        </w:rPr>
      </w:pPr>
    </w:p>
    <w:p w14:paraId="30F1ADFA" w14:textId="77777777" w:rsidR="00871598" w:rsidRPr="00871598" w:rsidRDefault="00871598" w:rsidP="00871598">
      <w:pPr>
        <w:pStyle w:val="Body"/>
        <w:spacing w:after="0"/>
        <w:ind w:left="540" w:hanging="540"/>
        <w:rPr>
          <w:rFonts w:ascii="Arial" w:hAnsi="Arial" w:cs="Arial"/>
          <w:b/>
          <w:bCs/>
        </w:rPr>
      </w:pPr>
      <w:r w:rsidRPr="00871598">
        <w:rPr>
          <w:rFonts w:ascii="Arial" w:hAnsi="Arial" w:cs="Arial"/>
          <w:b/>
          <w:bCs/>
        </w:rPr>
        <w:t>3.2.1</w:t>
      </w:r>
      <w:r w:rsidRPr="00871598">
        <w:rPr>
          <w:rFonts w:ascii="Arial" w:hAnsi="Arial" w:cs="Arial"/>
          <w:b/>
          <w:bCs/>
        </w:rPr>
        <w:tab/>
        <w:t>Why do we need to test/verify the period of the pendulum?</w:t>
      </w:r>
    </w:p>
    <w:p w14:paraId="42AC235E" w14:textId="77777777" w:rsidR="00871598" w:rsidRDefault="00871598" w:rsidP="00871598">
      <w:pPr>
        <w:pStyle w:val="Body"/>
        <w:spacing w:after="0"/>
        <w:rPr>
          <w:rFonts w:ascii="Arial" w:hAnsi="Arial" w:cs="Arial"/>
        </w:rPr>
      </w:pPr>
      <w:r w:rsidRPr="00871598">
        <w:rPr>
          <w:rFonts w:ascii="Arial" w:hAnsi="Arial" w:cs="Arial"/>
        </w:rPr>
        <w:t xml:space="preserve">Students’ responses to the first question indicate a generally well-developed epistemic orientation toward scientific validation. A substantial proportion of students framed the need to test or verify the pendulum’s period in terms of validating theoretical models, exploring relevant variables, and assessing experimental accuracy. These responses reflect formal epistemic reasoning, characterized by an understanding that scientific knowledge is tentative, model-based, and justified through empirical evidence (Hofer &amp; </w:t>
      </w:r>
      <w:proofErr w:type="spellStart"/>
      <w:r w:rsidRPr="00871598">
        <w:rPr>
          <w:rFonts w:ascii="Arial" w:hAnsi="Arial" w:cs="Arial"/>
        </w:rPr>
        <w:t>Pintrich</w:t>
      </w:r>
      <w:proofErr w:type="spellEnd"/>
      <w:r w:rsidRPr="00871598">
        <w:rPr>
          <w:rFonts w:ascii="Arial" w:hAnsi="Arial" w:cs="Arial"/>
        </w:rPr>
        <w:t>, 1997; Kelly et al., 2012). From a theoretical perspective, this pattern aligns with epistemologically authentic inquiry, where learners coordinate theory and evidence rather than treating experiments as mere procedural tasks (Chinn &amp; Malhotra, 2001).</w:t>
      </w:r>
    </w:p>
    <w:p w14:paraId="4C2E9911" w14:textId="77777777" w:rsidR="00871598" w:rsidRPr="00871598" w:rsidRDefault="00871598" w:rsidP="00871598">
      <w:pPr>
        <w:pStyle w:val="Body"/>
        <w:spacing w:after="0"/>
        <w:rPr>
          <w:rFonts w:ascii="Arial" w:hAnsi="Arial" w:cs="Arial"/>
        </w:rPr>
      </w:pPr>
    </w:p>
    <w:p w14:paraId="60D594EE" w14:textId="77777777" w:rsidR="00871598" w:rsidRDefault="00871598" w:rsidP="00871598">
      <w:pPr>
        <w:pStyle w:val="Body"/>
        <w:spacing w:after="0"/>
        <w:rPr>
          <w:rFonts w:ascii="Arial" w:hAnsi="Arial" w:cs="Arial"/>
        </w:rPr>
      </w:pPr>
      <w:r w:rsidRPr="00871598">
        <w:rPr>
          <w:rFonts w:ascii="Arial" w:hAnsi="Arial" w:cs="Arial"/>
        </w:rPr>
        <w:t xml:space="preserve">The presence of epistemic fragmentation among a smaller subset of students—those who referred vaguely to “physics” or general motion without explicit justification—suggests that some learners still view experimentation as an activity disconnected from theory. Similar findings have been reported by Roth and Roychoudhury (1994) and Shana and </w:t>
      </w:r>
      <w:proofErr w:type="spellStart"/>
      <w:r w:rsidRPr="00871598">
        <w:rPr>
          <w:rFonts w:ascii="Arial" w:hAnsi="Arial" w:cs="Arial"/>
        </w:rPr>
        <w:t>Abulibdeh</w:t>
      </w:r>
      <w:proofErr w:type="spellEnd"/>
      <w:r w:rsidRPr="00871598">
        <w:rPr>
          <w:rFonts w:ascii="Arial" w:hAnsi="Arial" w:cs="Arial"/>
        </w:rPr>
        <w:t xml:space="preserve"> (2020), who noted that students may engage in laboratory work without recognizing its epistemic purpose.</w:t>
      </w:r>
    </w:p>
    <w:p w14:paraId="4CCF0E61" w14:textId="77777777" w:rsidR="00871598" w:rsidRPr="00871598" w:rsidRDefault="00871598" w:rsidP="00871598">
      <w:pPr>
        <w:pStyle w:val="Body"/>
        <w:spacing w:after="0"/>
        <w:rPr>
          <w:rFonts w:ascii="Arial" w:hAnsi="Arial" w:cs="Arial"/>
        </w:rPr>
      </w:pPr>
    </w:p>
    <w:p w14:paraId="7CBF48BF" w14:textId="77777777" w:rsidR="00871598" w:rsidRPr="00871598" w:rsidRDefault="00871598" w:rsidP="00871598">
      <w:pPr>
        <w:pStyle w:val="Body"/>
        <w:spacing w:after="0"/>
        <w:rPr>
          <w:rFonts w:ascii="Arial" w:hAnsi="Arial" w:cs="Arial"/>
        </w:rPr>
      </w:pPr>
      <w:r w:rsidRPr="00871598">
        <w:rPr>
          <w:rFonts w:ascii="Arial" w:hAnsi="Arial" w:cs="Arial"/>
        </w:rPr>
        <w:t>These findings highlight the importance of explicitly framing laboratory activities as tools for theory testing and refinement. Instructional practices that foreground the role of models, assumptions, and evidence—particularly through structured pre-laboratory and post-laboratory discussions—may further strengthen students’ epistemic engagement and understanding of scientific knowledge construction (Holmes &amp; Bonn, 2014; Cai et al., 2020).</w:t>
      </w:r>
    </w:p>
    <w:p w14:paraId="5156C2DE" w14:textId="77777777" w:rsidR="00871598" w:rsidRPr="00871598" w:rsidRDefault="00871598" w:rsidP="00871598">
      <w:pPr>
        <w:pStyle w:val="Body"/>
        <w:spacing w:after="0"/>
        <w:rPr>
          <w:rFonts w:ascii="Arial" w:hAnsi="Arial" w:cs="Arial"/>
        </w:rPr>
      </w:pPr>
    </w:p>
    <w:p w14:paraId="087EA5AE" w14:textId="77777777" w:rsidR="00871598" w:rsidRPr="00871598" w:rsidRDefault="00871598" w:rsidP="00871598">
      <w:pPr>
        <w:pStyle w:val="Body"/>
        <w:spacing w:after="0"/>
        <w:rPr>
          <w:rFonts w:ascii="Arial" w:hAnsi="Arial" w:cs="Arial"/>
          <w:b/>
          <w:bCs/>
        </w:rPr>
      </w:pPr>
      <w:r w:rsidRPr="00871598">
        <w:rPr>
          <w:rFonts w:ascii="Arial" w:hAnsi="Arial" w:cs="Arial"/>
          <w:b/>
          <w:bCs/>
        </w:rPr>
        <w:t>3.2.2 Why do we need to vary the length of the pendulum?</w:t>
      </w:r>
    </w:p>
    <w:p w14:paraId="7DA6AE51" w14:textId="77777777" w:rsidR="00871598" w:rsidRDefault="00871598" w:rsidP="00871598">
      <w:pPr>
        <w:pStyle w:val="Body"/>
        <w:spacing w:after="0"/>
        <w:rPr>
          <w:rFonts w:ascii="Arial" w:hAnsi="Arial" w:cs="Arial"/>
        </w:rPr>
      </w:pPr>
      <w:r w:rsidRPr="00871598">
        <w:rPr>
          <w:rFonts w:ascii="Arial" w:hAnsi="Arial" w:cs="Arial"/>
        </w:rPr>
        <w:t>Nearly all students demonstrated formal epistemic reasoning when explaining the need to vary the pendulum’s length. Many articulated either the observation of systematic changes in the period or the confirmation of the theoretical length–period relationship. This finding suggests that students were able to meaningfully connect empirical manipulation with mathematical and conceptual models, an indicator of mature epistemic beliefs about physics knowledge (Tsai, 2000; Chiou et al., 2013).</w:t>
      </w:r>
    </w:p>
    <w:p w14:paraId="02542145" w14:textId="77777777" w:rsidR="00871598" w:rsidRPr="00871598" w:rsidRDefault="00871598" w:rsidP="00871598">
      <w:pPr>
        <w:pStyle w:val="Body"/>
        <w:spacing w:after="0"/>
        <w:rPr>
          <w:rFonts w:ascii="Arial" w:hAnsi="Arial" w:cs="Arial"/>
        </w:rPr>
      </w:pPr>
    </w:p>
    <w:p w14:paraId="7E7A5CC6" w14:textId="77777777" w:rsidR="00871598" w:rsidRDefault="00871598" w:rsidP="00871598">
      <w:pPr>
        <w:pStyle w:val="Body"/>
        <w:spacing w:after="0"/>
        <w:rPr>
          <w:rFonts w:ascii="Arial" w:hAnsi="Arial" w:cs="Arial"/>
        </w:rPr>
      </w:pPr>
      <w:r w:rsidRPr="00871598">
        <w:rPr>
          <w:rFonts w:ascii="Arial" w:hAnsi="Arial" w:cs="Arial"/>
        </w:rPr>
        <w:t>The clarity of this reasoning may be attributed to the salience of length as a variable that is both mathematically explicit and experimentally observable. Prior studies show that students are more likely to engage in model-based reasoning when relationships are clearly represented and repeatedly emphasized in instruction (Lising &amp; Elby, 2005; Lin, 2021).</w:t>
      </w:r>
    </w:p>
    <w:p w14:paraId="21CFE559" w14:textId="77777777" w:rsidR="00871598" w:rsidRPr="00871598" w:rsidRDefault="00871598" w:rsidP="00871598">
      <w:pPr>
        <w:pStyle w:val="Body"/>
        <w:spacing w:after="0"/>
        <w:rPr>
          <w:rFonts w:ascii="Arial" w:hAnsi="Arial" w:cs="Arial"/>
        </w:rPr>
      </w:pPr>
    </w:p>
    <w:p w14:paraId="374601CE" w14:textId="77777777" w:rsidR="00871598" w:rsidRPr="00871598" w:rsidRDefault="00871598" w:rsidP="00871598">
      <w:pPr>
        <w:pStyle w:val="Body"/>
        <w:spacing w:after="0"/>
        <w:rPr>
          <w:rFonts w:ascii="Arial" w:hAnsi="Arial" w:cs="Arial"/>
        </w:rPr>
      </w:pPr>
      <w:r w:rsidRPr="00871598">
        <w:rPr>
          <w:rFonts w:ascii="Arial" w:hAnsi="Arial" w:cs="Arial"/>
        </w:rPr>
        <w:lastRenderedPageBreak/>
        <w:t>Accordingly, laboratory instructional designs that emphasized explicit variable–outcome relationships, supported by graphical and mathematical representations, can further promote formal epistemic reasoning. Such designs align with calls for laboratory activities that prioritize conceptual coherence and epistemic purpose over procedural completion (</w:t>
      </w:r>
      <w:proofErr w:type="spellStart"/>
      <w:r w:rsidRPr="00871598">
        <w:rPr>
          <w:rFonts w:ascii="Arial" w:hAnsi="Arial" w:cs="Arial"/>
        </w:rPr>
        <w:t>Çildir</w:t>
      </w:r>
      <w:proofErr w:type="spellEnd"/>
      <w:r w:rsidRPr="00871598">
        <w:rPr>
          <w:rFonts w:ascii="Arial" w:hAnsi="Arial" w:cs="Arial"/>
        </w:rPr>
        <w:t xml:space="preserve">, 2010; </w:t>
      </w:r>
      <w:proofErr w:type="spellStart"/>
      <w:r w:rsidRPr="00871598">
        <w:rPr>
          <w:rFonts w:ascii="Arial" w:hAnsi="Arial" w:cs="Arial"/>
        </w:rPr>
        <w:t>Sutarja</w:t>
      </w:r>
      <w:proofErr w:type="spellEnd"/>
      <w:r w:rsidRPr="00871598">
        <w:rPr>
          <w:rFonts w:ascii="Arial" w:hAnsi="Arial" w:cs="Arial"/>
        </w:rPr>
        <w:t xml:space="preserve">, </w:t>
      </w:r>
      <w:proofErr w:type="spellStart"/>
      <w:r w:rsidRPr="00871598">
        <w:rPr>
          <w:rFonts w:ascii="Arial" w:hAnsi="Arial" w:cs="Arial"/>
        </w:rPr>
        <w:t>Wulandari</w:t>
      </w:r>
      <w:proofErr w:type="spellEnd"/>
      <w:r w:rsidRPr="00871598">
        <w:rPr>
          <w:rFonts w:ascii="Arial" w:hAnsi="Arial" w:cs="Arial"/>
        </w:rPr>
        <w:t xml:space="preserve">, </w:t>
      </w:r>
      <w:proofErr w:type="spellStart"/>
      <w:r w:rsidRPr="00871598">
        <w:rPr>
          <w:rFonts w:ascii="Arial" w:hAnsi="Arial" w:cs="Arial"/>
        </w:rPr>
        <w:t>Tamam</w:t>
      </w:r>
      <w:proofErr w:type="spellEnd"/>
      <w:r w:rsidRPr="00871598">
        <w:rPr>
          <w:rFonts w:ascii="Arial" w:hAnsi="Arial" w:cs="Arial"/>
        </w:rPr>
        <w:t xml:space="preserve">, </w:t>
      </w:r>
      <w:proofErr w:type="spellStart"/>
      <w:r w:rsidRPr="00871598">
        <w:rPr>
          <w:rFonts w:ascii="Arial" w:hAnsi="Arial" w:cs="Arial"/>
        </w:rPr>
        <w:t>Rahmah</w:t>
      </w:r>
      <w:proofErr w:type="spellEnd"/>
      <w:r w:rsidRPr="00871598">
        <w:rPr>
          <w:rFonts w:ascii="Arial" w:hAnsi="Arial" w:cs="Arial"/>
        </w:rPr>
        <w:t xml:space="preserve"> &amp; </w:t>
      </w:r>
      <w:proofErr w:type="spellStart"/>
      <w:r w:rsidRPr="00871598">
        <w:rPr>
          <w:rFonts w:ascii="Arial" w:hAnsi="Arial" w:cs="Arial"/>
        </w:rPr>
        <w:t>Nuryanti</w:t>
      </w:r>
      <w:proofErr w:type="spellEnd"/>
      <w:r w:rsidRPr="00871598">
        <w:rPr>
          <w:rFonts w:ascii="Arial" w:hAnsi="Arial" w:cs="Arial"/>
        </w:rPr>
        <w:t>, 2024).</w:t>
      </w:r>
    </w:p>
    <w:p w14:paraId="13C008A4" w14:textId="77777777" w:rsidR="00871598" w:rsidRPr="00871598" w:rsidRDefault="00871598" w:rsidP="00871598">
      <w:pPr>
        <w:pStyle w:val="Body"/>
        <w:spacing w:after="0"/>
        <w:rPr>
          <w:rFonts w:ascii="Arial" w:hAnsi="Arial" w:cs="Arial"/>
        </w:rPr>
      </w:pPr>
    </w:p>
    <w:p w14:paraId="49183606" w14:textId="77777777" w:rsidR="00871598" w:rsidRPr="00871598" w:rsidRDefault="00871598" w:rsidP="00871598">
      <w:pPr>
        <w:pStyle w:val="Body"/>
        <w:spacing w:after="0"/>
        <w:rPr>
          <w:rFonts w:ascii="Arial" w:hAnsi="Arial" w:cs="Arial"/>
          <w:b/>
          <w:bCs/>
        </w:rPr>
      </w:pPr>
      <w:r w:rsidRPr="00871598">
        <w:rPr>
          <w:rFonts w:ascii="Arial" w:hAnsi="Arial" w:cs="Arial"/>
          <w:b/>
          <w:bCs/>
        </w:rPr>
        <w:t>3.2.3 Why do we need to vary the mass of the pendulum bob?</w:t>
      </w:r>
    </w:p>
    <w:p w14:paraId="40DD51BB" w14:textId="77777777" w:rsidR="00871598" w:rsidRDefault="00871598" w:rsidP="00871598">
      <w:pPr>
        <w:pStyle w:val="Body"/>
        <w:spacing w:after="0"/>
        <w:rPr>
          <w:rFonts w:ascii="Arial" w:hAnsi="Arial" w:cs="Arial"/>
        </w:rPr>
      </w:pPr>
      <w:r w:rsidRPr="00871598">
        <w:rPr>
          <w:rFonts w:ascii="Arial" w:hAnsi="Arial" w:cs="Arial"/>
        </w:rPr>
        <w:t>Responses to the mass variation question revealed the highest incidence of epistemic fragmentation. While one-third of the students correctly recognized that the period is theoretically independent of mass, the majority either explored mass as a causal factor or expressed intuitive misconceptions, such as heavier bobs swinging more slowly. This pattern reflects a well-documented tension between everyday intuition and formal scientific models (Sin, 2014; Roth &amp; Roychoudhury, 1994).</w:t>
      </w:r>
    </w:p>
    <w:p w14:paraId="694163EE" w14:textId="77777777" w:rsidR="00871598" w:rsidRPr="00871598" w:rsidRDefault="00871598" w:rsidP="00871598">
      <w:pPr>
        <w:pStyle w:val="Body"/>
        <w:spacing w:after="0"/>
        <w:rPr>
          <w:rFonts w:ascii="Arial" w:hAnsi="Arial" w:cs="Arial"/>
        </w:rPr>
      </w:pPr>
    </w:p>
    <w:p w14:paraId="05954CB4" w14:textId="77777777" w:rsidR="00871598" w:rsidRDefault="00871598" w:rsidP="00871598">
      <w:pPr>
        <w:pStyle w:val="Body"/>
        <w:spacing w:after="0"/>
        <w:rPr>
          <w:rFonts w:ascii="Arial" w:hAnsi="Arial" w:cs="Arial"/>
        </w:rPr>
      </w:pPr>
      <w:r w:rsidRPr="00871598">
        <w:rPr>
          <w:rFonts w:ascii="Arial" w:hAnsi="Arial" w:cs="Arial"/>
        </w:rPr>
        <w:t xml:space="preserve">From an epistemological standpoint, these responses suggest that many students relied on phenomenological reasoning rather than model-based justification. Hofer and </w:t>
      </w:r>
      <w:proofErr w:type="spellStart"/>
      <w:r w:rsidRPr="00871598">
        <w:rPr>
          <w:rFonts w:ascii="Arial" w:hAnsi="Arial" w:cs="Arial"/>
        </w:rPr>
        <w:t>Pintrich’s</w:t>
      </w:r>
      <w:proofErr w:type="spellEnd"/>
      <w:r w:rsidRPr="00871598">
        <w:rPr>
          <w:rFonts w:ascii="Arial" w:hAnsi="Arial" w:cs="Arial"/>
        </w:rPr>
        <w:t xml:space="preserve"> (1997) framework </w:t>
      </w:r>
      <w:proofErr w:type="gramStart"/>
      <w:r w:rsidRPr="00871598">
        <w:rPr>
          <w:rFonts w:ascii="Arial" w:hAnsi="Arial" w:cs="Arial"/>
        </w:rPr>
        <w:t>explains</w:t>
      </w:r>
      <w:proofErr w:type="gramEnd"/>
      <w:r w:rsidRPr="00871598">
        <w:rPr>
          <w:rFonts w:ascii="Arial" w:hAnsi="Arial" w:cs="Arial"/>
        </w:rPr>
        <w:t xml:space="preserve"> this as an intermediate epistemic stage in which learners treat knowledge as derived from direct experience rather than coordinated with theory. Similar difficulties have been reported in physics education research, where students struggle to reconcile empirical observations with idealized assumptions (</w:t>
      </w:r>
      <w:proofErr w:type="spellStart"/>
      <w:r w:rsidRPr="00871598">
        <w:rPr>
          <w:rFonts w:ascii="Arial" w:hAnsi="Arial" w:cs="Arial"/>
        </w:rPr>
        <w:t>Zeineddin</w:t>
      </w:r>
      <w:proofErr w:type="spellEnd"/>
      <w:r w:rsidRPr="00871598">
        <w:rPr>
          <w:rFonts w:ascii="Arial" w:hAnsi="Arial" w:cs="Arial"/>
        </w:rPr>
        <w:t xml:space="preserve"> &amp; Abd-El-</w:t>
      </w:r>
      <w:proofErr w:type="spellStart"/>
      <w:r w:rsidRPr="00871598">
        <w:rPr>
          <w:rFonts w:ascii="Arial" w:hAnsi="Arial" w:cs="Arial"/>
        </w:rPr>
        <w:t>Khalick</w:t>
      </w:r>
      <w:proofErr w:type="spellEnd"/>
      <w:r w:rsidRPr="00871598">
        <w:rPr>
          <w:rFonts w:ascii="Arial" w:hAnsi="Arial" w:cs="Arial"/>
        </w:rPr>
        <w:t xml:space="preserve">, 2010; </w:t>
      </w:r>
      <w:proofErr w:type="spellStart"/>
      <w:r w:rsidRPr="00871598">
        <w:rPr>
          <w:rFonts w:ascii="Arial" w:hAnsi="Arial" w:cs="Arial"/>
        </w:rPr>
        <w:t>Wati</w:t>
      </w:r>
      <w:proofErr w:type="spellEnd"/>
      <w:r w:rsidRPr="00871598">
        <w:rPr>
          <w:rFonts w:ascii="Arial" w:hAnsi="Arial" w:cs="Arial"/>
        </w:rPr>
        <w:t xml:space="preserve">, Widodo &amp; </w:t>
      </w:r>
      <w:proofErr w:type="spellStart"/>
      <w:r w:rsidRPr="00871598">
        <w:rPr>
          <w:rFonts w:ascii="Arial" w:hAnsi="Arial" w:cs="Arial"/>
        </w:rPr>
        <w:t>Indana</w:t>
      </w:r>
      <w:proofErr w:type="spellEnd"/>
      <w:r w:rsidRPr="00871598">
        <w:rPr>
          <w:rFonts w:ascii="Arial" w:hAnsi="Arial" w:cs="Arial"/>
        </w:rPr>
        <w:t>, 2023).</w:t>
      </w:r>
    </w:p>
    <w:p w14:paraId="222E46A7" w14:textId="77777777" w:rsidR="00871598" w:rsidRPr="00871598" w:rsidRDefault="00871598" w:rsidP="00871598">
      <w:pPr>
        <w:pStyle w:val="Body"/>
        <w:spacing w:after="0"/>
        <w:rPr>
          <w:rFonts w:ascii="Arial" w:hAnsi="Arial" w:cs="Arial"/>
        </w:rPr>
      </w:pPr>
    </w:p>
    <w:p w14:paraId="4BAC39BB" w14:textId="77777777" w:rsidR="00871598" w:rsidRPr="00871598" w:rsidRDefault="00871598" w:rsidP="00871598">
      <w:pPr>
        <w:pStyle w:val="Body"/>
        <w:spacing w:after="0"/>
        <w:rPr>
          <w:rFonts w:ascii="Arial" w:hAnsi="Arial" w:cs="Arial"/>
        </w:rPr>
      </w:pPr>
      <w:r w:rsidRPr="00871598">
        <w:rPr>
          <w:rFonts w:ascii="Arial" w:hAnsi="Arial" w:cs="Arial"/>
        </w:rPr>
        <w:t>To mitigate epistemic fragmentation in this context, instruction should deliberately surface and interrogate students’ intuitive beliefs. Designing laboratory tasks that incorporate prediction–observation–explanation cycles, along with guided epistemic reflection, can help students recognize the limitations of intuition and develop greater appreciation for the explanatory and predictive power of theoretical models (Chinn &amp; Malhotra, 2001; Lin, 2021).</w:t>
      </w:r>
    </w:p>
    <w:p w14:paraId="292F9872" w14:textId="77777777" w:rsidR="00871598" w:rsidRPr="00871598" w:rsidRDefault="00871598" w:rsidP="00871598">
      <w:pPr>
        <w:pStyle w:val="Body"/>
        <w:spacing w:after="0"/>
        <w:rPr>
          <w:rFonts w:ascii="Arial" w:hAnsi="Arial" w:cs="Arial"/>
        </w:rPr>
      </w:pPr>
    </w:p>
    <w:p w14:paraId="21F81B44" w14:textId="77777777" w:rsidR="00871598" w:rsidRPr="00871598" w:rsidRDefault="00871598" w:rsidP="00871598">
      <w:pPr>
        <w:pStyle w:val="Body"/>
        <w:spacing w:after="0"/>
        <w:rPr>
          <w:rFonts w:ascii="Arial" w:hAnsi="Arial" w:cs="Arial"/>
          <w:b/>
          <w:bCs/>
        </w:rPr>
      </w:pPr>
      <w:r w:rsidRPr="00871598">
        <w:rPr>
          <w:rFonts w:ascii="Arial" w:hAnsi="Arial" w:cs="Arial"/>
          <w:b/>
          <w:bCs/>
        </w:rPr>
        <w:t xml:space="preserve">3.2.4 Why do we need to vary the angular amplitude (θ) of the pendulum?   </w:t>
      </w:r>
    </w:p>
    <w:p w14:paraId="463ACEFA" w14:textId="77777777" w:rsidR="00871598" w:rsidRDefault="00871598" w:rsidP="00871598">
      <w:pPr>
        <w:pStyle w:val="Body"/>
        <w:spacing w:after="0"/>
        <w:rPr>
          <w:rFonts w:ascii="Arial" w:hAnsi="Arial" w:cs="Arial"/>
        </w:rPr>
      </w:pPr>
      <w:r w:rsidRPr="00871598">
        <w:rPr>
          <w:rFonts w:ascii="Arial" w:hAnsi="Arial" w:cs="Arial"/>
        </w:rPr>
        <w:t>The overwhelming majority of students demonstrated formal epistemic reasoning when discussing angular amplitude. Students recognized that varying the starting angle allows examination of its effect on the pendulum’s period, reflecting an understanding of controlled experimentation and variable isolation. This finding suggests that students were able to engage in procedural–epistemic coordination, where experimental manipulation is tied to a specific epistemic aim, consistent with findings that students can perceive laboratory activities as contributing to scientific knowledge construction rather than mere procedure (Finne, Gammelgaard &amp; Christiansen, 2022; Holmes &amp; Bonn, 2014).</w:t>
      </w:r>
    </w:p>
    <w:p w14:paraId="51273E59" w14:textId="77777777" w:rsidR="00871598" w:rsidRPr="00871598" w:rsidRDefault="00871598" w:rsidP="00871598">
      <w:pPr>
        <w:pStyle w:val="Body"/>
        <w:spacing w:after="0"/>
        <w:rPr>
          <w:rFonts w:ascii="Arial" w:hAnsi="Arial" w:cs="Arial"/>
        </w:rPr>
      </w:pPr>
    </w:p>
    <w:p w14:paraId="59232D67" w14:textId="77777777" w:rsidR="00871598" w:rsidRPr="00871598" w:rsidRDefault="00871598" w:rsidP="00871598">
      <w:pPr>
        <w:pStyle w:val="Body"/>
        <w:spacing w:after="0"/>
        <w:rPr>
          <w:rFonts w:ascii="Arial" w:hAnsi="Arial" w:cs="Arial"/>
        </w:rPr>
      </w:pPr>
      <w:r w:rsidRPr="00871598">
        <w:rPr>
          <w:rFonts w:ascii="Arial" w:hAnsi="Arial" w:cs="Arial"/>
        </w:rPr>
        <w:t>The relatively small proportion of fragmented responses indicates that some students still viewed amplitude variation as general exploration rather than hypothesis-driven inquiry. Nonetheless, the dominance of formal reasoning suggests that repeated exposure to controlled-variable reasoning in laboratory settings supports epistemic development (</w:t>
      </w:r>
      <w:proofErr w:type="spellStart"/>
      <w:r w:rsidRPr="00871598">
        <w:rPr>
          <w:rFonts w:ascii="Arial" w:hAnsi="Arial" w:cs="Arial"/>
        </w:rPr>
        <w:t>Kapucu</w:t>
      </w:r>
      <w:proofErr w:type="spellEnd"/>
      <w:r w:rsidRPr="00871598">
        <w:rPr>
          <w:rFonts w:ascii="Arial" w:hAnsi="Arial" w:cs="Arial"/>
        </w:rPr>
        <w:t xml:space="preserve"> &amp; </w:t>
      </w:r>
      <w:proofErr w:type="spellStart"/>
      <w:r w:rsidRPr="00871598">
        <w:rPr>
          <w:rFonts w:ascii="Arial" w:hAnsi="Arial" w:cs="Arial"/>
        </w:rPr>
        <w:t>Bahçivan</w:t>
      </w:r>
      <w:proofErr w:type="spellEnd"/>
      <w:r w:rsidRPr="00871598">
        <w:rPr>
          <w:rFonts w:ascii="Arial" w:hAnsi="Arial" w:cs="Arial"/>
        </w:rPr>
        <w:t>, 2015). Accordingly, maintaining structured inquiry tasks that emphasize the epistemic purpose of varying a single parameter can reinforce students’ understanding of experimental control as a foundational component of scientific reasoning (Kelly et al., 2012; Cai et al., 2020).</w:t>
      </w:r>
    </w:p>
    <w:p w14:paraId="3591A76E" w14:textId="77777777" w:rsidR="00871598" w:rsidRPr="00871598" w:rsidRDefault="00871598" w:rsidP="00871598">
      <w:pPr>
        <w:pStyle w:val="Body"/>
        <w:spacing w:after="0"/>
        <w:rPr>
          <w:rFonts w:ascii="Arial" w:hAnsi="Arial" w:cs="Arial"/>
        </w:rPr>
      </w:pPr>
    </w:p>
    <w:p w14:paraId="2FD0E6BA" w14:textId="77777777" w:rsidR="00871598" w:rsidRPr="00871598" w:rsidRDefault="00871598" w:rsidP="00871598">
      <w:pPr>
        <w:pStyle w:val="Body"/>
        <w:spacing w:after="0"/>
        <w:rPr>
          <w:rFonts w:ascii="Arial" w:hAnsi="Arial" w:cs="Arial"/>
          <w:b/>
          <w:bCs/>
        </w:rPr>
      </w:pPr>
      <w:r w:rsidRPr="00871598">
        <w:rPr>
          <w:rFonts w:ascii="Arial" w:hAnsi="Arial" w:cs="Arial"/>
          <w:b/>
          <w:bCs/>
        </w:rPr>
        <w:t xml:space="preserve">3.2.5 Why do we need to compare the experimental value and the theoretical value of the pendulum’s period? </w:t>
      </w:r>
    </w:p>
    <w:p w14:paraId="7C303726" w14:textId="77777777" w:rsidR="00871598" w:rsidRDefault="00871598" w:rsidP="00871598">
      <w:pPr>
        <w:pStyle w:val="Body"/>
        <w:spacing w:after="0"/>
        <w:rPr>
          <w:rFonts w:ascii="Arial" w:hAnsi="Arial" w:cs="Arial"/>
        </w:rPr>
      </w:pPr>
      <w:r w:rsidRPr="00871598">
        <w:rPr>
          <w:rFonts w:ascii="Arial" w:hAnsi="Arial" w:cs="Arial"/>
        </w:rPr>
        <w:t xml:space="preserve">All student responses to this question were classified as formal epistemic reasoning, indicating a strong appreciation of the role of comparison in scientific validation. Students recognized that discrepancies between experimental and theoretical values serve as indicators of model limitations, measurement error, or violated assumptions. This reflects an advanced epistemic </w:t>
      </w:r>
      <w:r w:rsidRPr="00871598">
        <w:rPr>
          <w:rFonts w:ascii="Arial" w:hAnsi="Arial" w:cs="Arial"/>
        </w:rPr>
        <w:lastRenderedPageBreak/>
        <w:t xml:space="preserve">view in which scientific knowledge is evaluated through coherence between theory and evidence (Hofer &amp; </w:t>
      </w:r>
      <w:proofErr w:type="spellStart"/>
      <w:r w:rsidRPr="00871598">
        <w:rPr>
          <w:rFonts w:ascii="Arial" w:hAnsi="Arial" w:cs="Arial"/>
        </w:rPr>
        <w:t>Pintrich</w:t>
      </w:r>
      <w:proofErr w:type="spellEnd"/>
      <w:r w:rsidRPr="00871598">
        <w:rPr>
          <w:rFonts w:ascii="Arial" w:hAnsi="Arial" w:cs="Arial"/>
        </w:rPr>
        <w:t xml:space="preserve">, 1997; </w:t>
      </w:r>
      <w:proofErr w:type="spellStart"/>
      <w:r w:rsidRPr="00871598">
        <w:rPr>
          <w:rFonts w:ascii="Arial" w:hAnsi="Arial" w:cs="Arial"/>
        </w:rPr>
        <w:t>Zeineddin</w:t>
      </w:r>
      <w:proofErr w:type="spellEnd"/>
      <w:r w:rsidRPr="00871598">
        <w:rPr>
          <w:rFonts w:ascii="Arial" w:hAnsi="Arial" w:cs="Arial"/>
        </w:rPr>
        <w:t xml:space="preserve"> &amp; Abd-El-</w:t>
      </w:r>
      <w:proofErr w:type="spellStart"/>
      <w:r w:rsidRPr="00871598">
        <w:rPr>
          <w:rFonts w:ascii="Arial" w:hAnsi="Arial" w:cs="Arial"/>
        </w:rPr>
        <w:t>Khalick</w:t>
      </w:r>
      <w:proofErr w:type="spellEnd"/>
      <w:r w:rsidRPr="00871598">
        <w:rPr>
          <w:rFonts w:ascii="Arial" w:hAnsi="Arial" w:cs="Arial"/>
        </w:rPr>
        <w:t>, 2010).</w:t>
      </w:r>
    </w:p>
    <w:p w14:paraId="06FDF56C" w14:textId="77777777" w:rsidR="008F4CBE" w:rsidRPr="00871598" w:rsidRDefault="008F4CBE" w:rsidP="00871598">
      <w:pPr>
        <w:pStyle w:val="Body"/>
        <w:spacing w:after="0"/>
        <w:rPr>
          <w:rFonts w:ascii="Arial" w:hAnsi="Arial" w:cs="Arial"/>
        </w:rPr>
      </w:pPr>
    </w:p>
    <w:p w14:paraId="60C094E1" w14:textId="77777777" w:rsidR="00871598" w:rsidRPr="00871598" w:rsidRDefault="00871598" w:rsidP="00871598">
      <w:pPr>
        <w:pStyle w:val="Body"/>
        <w:spacing w:after="0"/>
        <w:rPr>
          <w:rFonts w:ascii="Arial" w:hAnsi="Arial" w:cs="Arial"/>
        </w:rPr>
      </w:pPr>
      <w:r w:rsidRPr="00871598">
        <w:rPr>
          <w:rFonts w:ascii="Arial" w:hAnsi="Arial" w:cs="Arial"/>
        </w:rPr>
        <w:t>Such reasoning aligns with prior research showing that explicit comparison tasks promote deeper epistemic engagement by positioning students as evaluators of knowledge rather than passive recipients (Holmes &amp; Bonn, 2014; Lin, 2021). From an instructional standpoint, physics teaching should consistently integrate comparison and evaluation tasks to strengthen students’ epistemic agency. Emphasizing uncertainty, assumptions, and error analysis can further normalize the tentative and revisable nature of scientific knowledge (</w:t>
      </w:r>
      <w:proofErr w:type="spellStart"/>
      <w:r w:rsidRPr="00871598">
        <w:rPr>
          <w:rFonts w:ascii="Arial" w:hAnsi="Arial" w:cs="Arial"/>
        </w:rPr>
        <w:t>Galamba</w:t>
      </w:r>
      <w:proofErr w:type="spellEnd"/>
      <w:r w:rsidRPr="00871598">
        <w:rPr>
          <w:rFonts w:ascii="Arial" w:hAnsi="Arial" w:cs="Arial"/>
        </w:rPr>
        <w:t>, 2024).</w:t>
      </w:r>
    </w:p>
    <w:p w14:paraId="571C611D" w14:textId="77777777" w:rsidR="00871598" w:rsidRPr="00871598" w:rsidRDefault="00871598" w:rsidP="00871598">
      <w:pPr>
        <w:pStyle w:val="Body"/>
        <w:spacing w:after="0"/>
        <w:rPr>
          <w:rFonts w:ascii="Arial" w:hAnsi="Arial" w:cs="Arial"/>
        </w:rPr>
      </w:pPr>
    </w:p>
    <w:p w14:paraId="76C68C85" w14:textId="77777777" w:rsidR="00871598" w:rsidRPr="008F4CBE" w:rsidRDefault="00871598" w:rsidP="00871598">
      <w:pPr>
        <w:pStyle w:val="Body"/>
        <w:spacing w:after="0"/>
        <w:rPr>
          <w:rFonts w:ascii="Arial" w:hAnsi="Arial" w:cs="Arial"/>
          <w:b/>
          <w:bCs/>
        </w:rPr>
      </w:pPr>
      <w:r w:rsidRPr="008F4CBE">
        <w:rPr>
          <w:rFonts w:ascii="Arial" w:hAnsi="Arial" w:cs="Arial"/>
          <w:b/>
          <w:bCs/>
        </w:rPr>
        <w:t xml:space="preserve">3.2.6 Why do we need to calculate the experimental error?  </w:t>
      </w:r>
    </w:p>
    <w:p w14:paraId="3A09B53D" w14:textId="77777777" w:rsidR="00871598" w:rsidRDefault="00871598" w:rsidP="00871598">
      <w:pPr>
        <w:pStyle w:val="Body"/>
        <w:spacing w:after="0"/>
        <w:rPr>
          <w:rFonts w:ascii="Arial" w:hAnsi="Arial" w:cs="Arial"/>
        </w:rPr>
      </w:pPr>
      <w:r w:rsidRPr="00871598">
        <w:rPr>
          <w:rFonts w:ascii="Arial" w:hAnsi="Arial" w:cs="Arial"/>
        </w:rPr>
        <w:t xml:space="preserve">Students’ explanations for calculating experimental error further demonstrated predominantly formal epistemic reasoning. Most students associated error analysis with evaluating reliability, quantifying deviations, and improving experimental design. These responses indicate an understanding that error is not merely a mistake but an epistemic tool for refining knowledge claims (Sandoval, 2004; </w:t>
      </w:r>
      <w:proofErr w:type="spellStart"/>
      <w:r w:rsidRPr="00871598">
        <w:rPr>
          <w:rFonts w:ascii="Arial" w:hAnsi="Arial" w:cs="Arial"/>
        </w:rPr>
        <w:t>Rohmah</w:t>
      </w:r>
      <w:proofErr w:type="spellEnd"/>
      <w:r w:rsidRPr="00871598">
        <w:rPr>
          <w:rFonts w:ascii="Arial" w:hAnsi="Arial" w:cs="Arial"/>
        </w:rPr>
        <w:t xml:space="preserve">, </w:t>
      </w:r>
      <w:proofErr w:type="spellStart"/>
      <w:r w:rsidRPr="00871598">
        <w:rPr>
          <w:rFonts w:ascii="Arial" w:hAnsi="Arial" w:cs="Arial"/>
        </w:rPr>
        <w:t>Fitriani</w:t>
      </w:r>
      <w:proofErr w:type="spellEnd"/>
      <w:r w:rsidRPr="00871598">
        <w:rPr>
          <w:rFonts w:ascii="Arial" w:hAnsi="Arial" w:cs="Arial"/>
        </w:rPr>
        <w:t xml:space="preserve"> &amp; </w:t>
      </w:r>
      <w:proofErr w:type="spellStart"/>
      <w:r w:rsidRPr="00871598">
        <w:rPr>
          <w:rFonts w:ascii="Arial" w:hAnsi="Arial" w:cs="Arial"/>
        </w:rPr>
        <w:t>Winarno</w:t>
      </w:r>
      <w:proofErr w:type="spellEnd"/>
      <w:r w:rsidRPr="00871598">
        <w:rPr>
          <w:rFonts w:ascii="Arial" w:hAnsi="Arial" w:cs="Arial"/>
        </w:rPr>
        <w:t>, 2024).</w:t>
      </w:r>
    </w:p>
    <w:p w14:paraId="00FA362C" w14:textId="77777777" w:rsidR="008F4CBE" w:rsidRPr="00871598" w:rsidRDefault="008F4CBE" w:rsidP="00871598">
      <w:pPr>
        <w:pStyle w:val="Body"/>
        <w:spacing w:after="0"/>
        <w:rPr>
          <w:rFonts w:ascii="Arial" w:hAnsi="Arial" w:cs="Arial"/>
        </w:rPr>
      </w:pPr>
    </w:p>
    <w:p w14:paraId="217AC6CB" w14:textId="77777777" w:rsidR="00871598" w:rsidRDefault="00871598" w:rsidP="00871598">
      <w:pPr>
        <w:pStyle w:val="Body"/>
        <w:spacing w:after="0"/>
        <w:rPr>
          <w:rFonts w:ascii="Arial" w:hAnsi="Arial" w:cs="Arial"/>
        </w:rPr>
      </w:pPr>
      <w:r w:rsidRPr="00871598">
        <w:rPr>
          <w:rFonts w:ascii="Arial" w:hAnsi="Arial" w:cs="Arial"/>
        </w:rPr>
        <w:t xml:space="preserve">A small number of fragmented responses suggest lingering confusion between error analysis and variable relationship testing. Similar misunderstandings have been documented in laboratory-based studies, particularly when error analysis is taught procedurally rather than epistemically (Cai et al., 2020; </w:t>
      </w:r>
      <w:proofErr w:type="spellStart"/>
      <w:r w:rsidRPr="00871598">
        <w:rPr>
          <w:rFonts w:ascii="Arial" w:hAnsi="Arial" w:cs="Arial"/>
        </w:rPr>
        <w:t>Ulwan</w:t>
      </w:r>
      <w:proofErr w:type="spellEnd"/>
      <w:r w:rsidRPr="00871598">
        <w:rPr>
          <w:rFonts w:ascii="Arial" w:hAnsi="Arial" w:cs="Arial"/>
        </w:rPr>
        <w:t xml:space="preserve">, </w:t>
      </w:r>
      <w:proofErr w:type="spellStart"/>
      <w:r w:rsidRPr="00871598">
        <w:rPr>
          <w:rFonts w:ascii="Arial" w:hAnsi="Arial" w:cs="Arial"/>
        </w:rPr>
        <w:t>Enawaty</w:t>
      </w:r>
      <w:proofErr w:type="spellEnd"/>
      <w:r w:rsidRPr="00871598">
        <w:rPr>
          <w:rFonts w:ascii="Arial" w:hAnsi="Arial" w:cs="Arial"/>
        </w:rPr>
        <w:t xml:space="preserve">, </w:t>
      </w:r>
      <w:proofErr w:type="spellStart"/>
      <w:r w:rsidRPr="00871598">
        <w:rPr>
          <w:rFonts w:ascii="Arial" w:hAnsi="Arial" w:cs="Arial"/>
        </w:rPr>
        <w:t>Muharini</w:t>
      </w:r>
      <w:proofErr w:type="spellEnd"/>
      <w:r w:rsidRPr="00871598">
        <w:rPr>
          <w:rFonts w:ascii="Arial" w:hAnsi="Arial" w:cs="Arial"/>
        </w:rPr>
        <w:t xml:space="preserve">, </w:t>
      </w:r>
      <w:proofErr w:type="spellStart"/>
      <w:r w:rsidRPr="00871598">
        <w:rPr>
          <w:rFonts w:ascii="Arial" w:hAnsi="Arial" w:cs="Arial"/>
        </w:rPr>
        <w:t>Hairida</w:t>
      </w:r>
      <w:proofErr w:type="spellEnd"/>
      <w:r w:rsidRPr="00871598">
        <w:rPr>
          <w:rFonts w:ascii="Arial" w:hAnsi="Arial" w:cs="Arial"/>
        </w:rPr>
        <w:t xml:space="preserve"> &amp; Lestari, 2024). From an instructional perspective, error analysis should be positioned as an integral component of knowledge construction, emphasizing its role in strengthening scientific claims and refining models rather than treating it as a peripheral calculation (Holmes &amp; Bonn, 2014; Lammert, Sharma &amp; Hand, 2023).</w:t>
      </w:r>
    </w:p>
    <w:p w14:paraId="42378DA4" w14:textId="77777777" w:rsidR="008F4CBE" w:rsidRPr="00871598" w:rsidRDefault="008F4CBE" w:rsidP="00871598">
      <w:pPr>
        <w:pStyle w:val="Body"/>
        <w:spacing w:after="0"/>
        <w:rPr>
          <w:rFonts w:ascii="Arial" w:hAnsi="Arial" w:cs="Arial"/>
        </w:rPr>
      </w:pPr>
    </w:p>
    <w:p w14:paraId="7E292738" w14:textId="77777777" w:rsidR="00871598" w:rsidRDefault="00871598" w:rsidP="001F4A21">
      <w:pPr>
        <w:pStyle w:val="Body"/>
        <w:spacing w:after="0"/>
        <w:rPr>
          <w:rFonts w:ascii="Arial" w:hAnsi="Arial" w:cs="Arial"/>
        </w:rPr>
      </w:pPr>
      <w:r w:rsidRPr="00871598">
        <w:rPr>
          <w:rFonts w:ascii="Arial" w:hAnsi="Arial" w:cs="Arial"/>
        </w:rPr>
        <w:t>Taken together, the findings indicate that Grade 10 students from the Institute of Science Education – Science High School (ISED SHS) predominantly engaged in formal epistemic reasoning, particularly when laboratory tasks explicitly connected experimental procedures to theoretical models. Epistemic fragmentation was observed primarily in contexts where intuitive reasoning conflicted with formal scientific principles, most notably in responses concerning the variation of pendulum mass. These patterns align with prior research highlighting that epistemic reasoning is highly context-sensitive and mediated by both students’ prior knowledge and the structure of instructional tasks (Lising &amp; Elby, 2005; Lin, 2021). The advanced science curriculum and sustained exposure to physics from Grades 8 to 10 at ISED SHS likely amplified students’ ability to coordinate theory and evidence, underscoring how specialized learning environments can scaffold more sophisticated epistemic engagement compared to regular curriculum schools.</w:t>
      </w:r>
    </w:p>
    <w:p w14:paraId="062853A9" w14:textId="77777777" w:rsidR="008F4CBE" w:rsidRPr="00871598" w:rsidRDefault="008F4CBE" w:rsidP="001F4A21">
      <w:pPr>
        <w:pStyle w:val="Body"/>
        <w:spacing w:after="0"/>
        <w:rPr>
          <w:rFonts w:ascii="Arial" w:hAnsi="Arial" w:cs="Arial"/>
        </w:rPr>
      </w:pPr>
    </w:p>
    <w:p w14:paraId="0BD28882" w14:textId="77777777" w:rsidR="00871598" w:rsidRPr="00871598" w:rsidRDefault="00871598" w:rsidP="001F4A21">
      <w:pPr>
        <w:pStyle w:val="Body"/>
        <w:spacing w:after="0"/>
        <w:rPr>
          <w:rFonts w:ascii="Arial" w:hAnsi="Arial" w:cs="Arial"/>
        </w:rPr>
      </w:pPr>
      <w:r w:rsidRPr="00871598">
        <w:rPr>
          <w:rFonts w:ascii="Arial" w:hAnsi="Arial" w:cs="Arial"/>
        </w:rPr>
        <w:t>From a practical perspective, the results underscore the importance of laboratory instruction that foregrounds epistemic objectives—such as model validation, evidence-based justification, and uncertainty evaluation—over mere procedural completion. For research, the study contributes valuable insights into secondary students’ epistemic engagement in physics laboratories, particularly within the Philippine context, where empirical studies of high-achieving science learners are limited (</w:t>
      </w:r>
      <w:proofErr w:type="spellStart"/>
      <w:r w:rsidRPr="00871598">
        <w:rPr>
          <w:rFonts w:ascii="Arial" w:hAnsi="Arial" w:cs="Arial"/>
        </w:rPr>
        <w:t>Alerta</w:t>
      </w:r>
      <w:proofErr w:type="spellEnd"/>
      <w:r w:rsidRPr="00871598">
        <w:rPr>
          <w:rFonts w:ascii="Arial" w:hAnsi="Arial" w:cs="Arial"/>
        </w:rPr>
        <w:t xml:space="preserve"> et al., 2017; Caballes et al., 2024). These findings suggest that embedding explicit epistemic aims in experimental design, combined with reflective guidance, may foster deeper understanding of scientific practices and better prepare students to navigate the interplay between intuition and formal theory.</w:t>
      </w:r>
    </w:p>
    <w:p w14:paraId="29C47738" w14:textId="77777777" w:rsidR="001A31C5" w:rsidRDefault="001A31C5" w:rsidP="001F4A21">
      <w:pPr>
        <w:pStyle w:val="Body"/>
        <w:spacing w:after="0"/>
        <w:rPr>
          <w:rFonts w:ascii="Arial" w:hAnsi="Arial" w:cs="Arial"/>
        </w:rPr>
      </w:pPr>
    </w:p>
    <w:p w14:paraId="144ED95A" w14:textId="77777777" w:rsidR="001F4A21" w:rsidRPr="001F4A21" w:rsidRDefault="001F4A21" w:rsidP="001F4A21">
      <w:pPr>
        <w:pStyle w:val="Body"/>
        <w:spacing w:after="0"/>
        <w:ind w:left="360" w:hanging="360"/>
        <w:rPr>
          <w:rFonts w:ascii="Arial" w:hAnsi="Arial" w:cs="Arial"/>
          <w:b/>
          <w:bCs/>
          <w:sz w:val="22"/>
          <w:szCs w:val="22"/>
        </w:rPr>
      </w:pPr>
      <w:r w:rsidRPr="001F4A21">
        <w:rPr>
          <w:rFonts w:ascii="Arial" w:hAnsi="Arial" w:cs="Arial"/>
          <w:b/>
          <w:bCs/>
          <w:sz w:val="22"/>
          <w:szCs w:val="22"/>
        </w:rPr>
        <w:t>3.3</w:t>
      </w:r>
      <w:r w:rsidRPr="001F4A21">
        <w:rPr>
          <w:rFonts w:ascii="Arial" w:hAnsi="Arial" w:cs="Arial"/>
          <w:b/>
          <w:bCs/>
          <w:sz w:val="22"/>
          <w:szCs w:val="22"/>
        </w:rPr>
        <w:tab/>
        <w:t xml:space="preserve"> Limitations of the Study</w:t>
      </w:r>
    </w:p>
    <w:p w14:paraId="2FF516DB" w14:textId="77777777" w:rsidR="001F4A21" w:rsidRDefault="001F4A21" w:rsidP="001F4A21">
      <w:pPr>
        <w:pStyle w:val="Body"/>
        <w:spacing w:after="0"/>
        <w:rPr>
          <w:rFonts w:ascii="Arial" w:hAnsi="Arial" w:cs="Arial"/>
        </w:rPr>
      </w:pPr>
      <w:r w:rsidRPr="001F4A21">
        <w:rPr>
          <w:rFonts w:ascii="Arial" w:hAnsi="Arial" w:cs="Arial"/>
        </w:rPr>
        <w:t xml:space="preserve">This study was limited by its context-specific sample of 30 Grade 10 students from an advanced science high school, where sustained exposure to a rigorous science curriculum and laboratory experiences likely enhanced their epistemic reasoning. As a result, the findings </w:t>
      </w:r>
      <w:r w:rsidRPr="001F4A21">
        <w:rPr>
          <w:rFonts w:ascii="Arial" w:hAnsi="Arial" w:cs="Arial"/>
        </w:rPr>
        <w:lastRenderedPageBreak/>
        <w:t>may not generalize to students in regular curriculum schools, such as DepEd schools, where science instruction is less intensive. The observed reasoning patterns should therefore be interpreted as characteristic of a specialized learning environment rather than representative of all secondary-level learners.</w:t>
      </w:r>
    </w:p>
    <w:p w14:paraId="3CBB2970" w14:textId="77777777" w:rsidR="001F4A21" w:rsidRPr="001F4A21" w:rsidRDefault="001F4A21" w:rsidP="001F4A21">
      <w:pPr>
        <w:pStyle w:val="Body"/>
        <w:spacing w:after="0"/>
        <w:rPr>
          <w:rFonts w:ascii="Arial" w:hAnsi="Arial" w:cs="Arial"/>
        </w:rPr>
      </w:pPr>
    </w:p>
    <w:p w14:paraId="687A9C22" w14:textId="77777777" w:rsidR="001F4A21" w:rsidRPr="001F4A21" w:rsidRDefault="001F4A21" w:rsidP="001F4A21">
      <w:pPr>
        <w:pStyle w:val="Body"/>
        <w:spacing w:after="0"/>
        <w:rPr>
          <w:rFonts w:ascii="Arial" w:hAnsi="Arial" w:cs="Arial"/>
        </w:rPr>
      </w:pPr>
      <w:r w:rsidRPr="001F4A21">
        <w:rPr>
          <w:rFonts w:ascii="Arial" w:hAnsi="Arial" w:cs="Arial"/>
        </w:rPr>
        <w:t>Another limitation lies in the reliance on written responses to open-ended questions as the primary data source. While this method captured students’ articulated reasoning, it may not reflect their real-time cognitive processes during experimentation. Some students may have understood concepts more deeply than their written responses suggested, while others may have relied on recall or expectations. Additionally, thematic coding, despite inter-coder checks, remains interpretive and subject to potential researcher bias. Future studies could address these limitations by including multiple data sources—such as interviews, think-aloud protocols, or classroom observations—and by incorporating students from regular curriculum schools to examine differences in epistemic reasoning across contexts.</w:t>
      </w:r>
    </w:p>
    <w:p w14:paraId="42C4B69E" w14:textId="77777777" w:rsidR="001F4A21" w:rsidRPr="001F4A21" w:rsidRDefault="001F4A21" w:rsidP="001F4A21">
      <w:pPr>
        <w:pStyle w:val="Body"/>
        <w:spacing w:after="0"/>
        <w:rPr>
          <w:rFonts w:ascii="Arial" w:hAnsi="Arial" w:cs="Arial"/>
        </w:rPr>
      </w:pPr>
    </w:p>
    <w:p w14:paraId="0F9EA551" w14:textId="77777777" w:rsidR="001F4A21" w:rsidRPr="001F4A21" w:rsidRDefault="001F4A21" w:rsidP="001F4A21">
      <w:pPr>
        <w:pStyle w:val="Body"/>
        <w:spacing w:after="0"/>
        <w:ind w:left="360" w:hanging="360"/>
        <w:rPr>
          <w:rFonts w:ascii="Arial" w:hAnsi="Arial" w:cs="Arial"/>
          <w:b/>
          <w:bCs/>
          <w:sz w:val="22"/>
          <w:szCs w:val="22"/>
        </w:rPr>
      </w:pPr>
      <w:r w:rsidRPr="001F4A21">
        <w:rPr>
          <w:rFonts w:ascii="Arial" w:hAnsi="Arial" w:cs="Arial"/>
          <w:b/>
          <w:bCs/>
          <w:sz w:val="22"/>
          <w:szCs w:val="22"/>
        </w:rPr>
        <w:t>3.4</w:t>
      </w:r>
      <w:r w:rsidRPr="001F4A21">
        <w:rPr>
          <w:rFonts w:ascii="Arial" w:hAnsi="Arial" w:cs="Arial"/>
          <w:b/>
          <w:bCs/>
          <w:sz w:val="22"/>
          <w:szCs w:val="22"/>
        </w:rPr>
        <w:tab/>
        <w:t xml:space="preserve"> Conclusion</w:t>
      </w:r>
    </w:p>
    <w:p w14:paraId="5438C6B4" w14:textId="77777777" w:rsidR="001F4A21" w:rsidRDefault="001F4A21" w:rsidP="001F4A21">
      <w:pPr>
        <w:pStyle w:val="Body"/>
        <w:spacing w:after="0"/>
        <w:rPr>
          <w:rFonts w:ascii="Arial" w:hAnsi="Arial" w:cs="Arial"/>
        </w:rPr>
      </w:pPr>
      <w:r w:rsidRPr="001F4A21">
        <w:rPr>
          <w:rFonts w:ascii="Arial" w:hAnsi="Arial" w:cs="Arial"/>
        </w:rPr>
        <w:t xml:space="preserve">This study investigated the epistemic reasoning of Grade 10 students from an advanced science high school as they validated the period of a pendulum through six guided questions. The results showed that students predominantly exhibited formal epistemic reasoning, particularly when responding to questions about varying the pendulum’s length and angular amplitude, comparing experimental and theoretical values, and calculating experimental error. In contrast, epistemic fragmentation was more frequent in questions concerning the mass of the pendulum bob and in general or surface-level explanations. These patterns indicate that students were largely able to connect observations with theoretical principles, though intuitive or incomplete reasoning persisted in certain contexts. </w:t>
      </w:r>
    </w:p>
    <w:p w14:paraId="0827862E" w14:textId="77777777" w:rsidR="001F4A21" w:rsidRPr="001F4A21" w:rsidRDefault="001F4A21" w:rsidP="001F4A21">
      <w:pPr>
        <w:pStyle w:val="Body"/>
        <w:spacing w:after="0"/>
        <w:rPr>
          <w:rFonts w:ascii="Arial" w:hAnsi="Arial" w:cs="Arial"/>
        </w:rPr>
      </w:pPr>
    </w:p>
    <w:p w14:paraId="4C61E8D5" w14:textId="238F5320" w:rsidR="00235F4B" w:rsidRDefault="001F4A21" w:rsidP="002C17CC">
      <w:pPr>
        <w:pStyle w:val="Body"/>
        <w:spacing w:after="0"/>
        <w:rPr>
          <w:rFonts w:ascii="Arial" w:hAnsi="Arial" w:cs="Arial"/>
        </w:rPr>
      </w:pPr>
      <w:r w:rsidRPr="001F4A21">
        <w:rPr>
          <w:rFonts w:ascii="Arial" w:hAnsi="Arial" w:cs="Arial"/>
        </w:rPr>
        <w:t>The findings highlight that sustained engagement with a rigorous science curriculum and laboratory activities may support higher levels of structured scientific reasoning, enabling students to coordinate theory and evidence effectively. However, because the participants were from a specialized advanced science high school, the results cannot be generalized to students in regular curriculum schools, where exposure to intensive science instruction may be limited. The study underscores the value of designing instructional strategies that explicitly address gaps in students’ reasoning, particularly in areas prone to epistemic fragmentation, while providing opportunities to strengthen theory-evidence integration.</w:t>
      </w:r>
    </w:p>
    <w:p w14:paraId="4C74AF17" w14:textId="336DF599" w:rsidR="00B132AC" w:rsidRDefault="00B132AC" w:rsidP="002C17CC">
      <w:pPr>
        <w:pStyle w:val="Body"/>
        <w:spacing w:after="0"/>
        <w:rPr>
          <w:rFonts w:ascii="Arial" w:hAnsi="Arial" w:cs="Arial"/>
        </w:rPr>
      </w:pPr>
    </w:p>
    <w:p w14:paraId="3B06714A" w14:textId="7C3CD37E" w:rsidR="00B132AC" w:rsidRDefault="00B132AC" w:rsidP="00B132AC">
      <w:pPr>
        <w:pStyle w:val="Body"/>
        <w:spacing w:after="0"/>
        <w:rPr>
          <w:rFonts w:ascii="Arial" w:hAnsi="Arial" w:cs="Arial"/>
          <w:b/>
        </w:rPr>
      </w:pPr>
      <w:r w:rsidRPr="00B132AC">
        <w:rPr>
          <w:rFonts w:ascii="Arial" w:hAnsi="Arial" w:cs="Arial"/>
          <w:b/>
        </w:rPr>
        <w:t>Ethical Approval</w:t>
      </w:r>
      <w:r>
        <w:rPr>
          <w:rFonts w:ascii="Arial" w:hAnsi="Arial" w:cs="Arial"/>
          <w:b/>
        </w:rPr>
        <w:t xml:space="preserve"> and Consent</w:t>
      </w:r>
      <w:r w:rsidRPr="00B132AC">
        <w:rPr>
          <w:rFonts w:ascii="Arial" w:hAnsi="Arial" w:cs="Arial"/>
          <w:b/>
        </w:rPr>
        <w:t>:</w:t>
      </w:r>
      <w:r>
        <w:rPr>
          <w:rFonts w:ascii="Arial" w:hAnsi="Arial" w:cs="Arial"/>
          <w:b/>
        </w:rPr>
        <w:t xml:space="preserve"> </w:t>
      </w:r>
    </w:p>
    <w:p w14:paraId="1C73CC2C" w14:textId="20A8C6F1" w:rsidR="00B132AC" w:rsidRDefault="00B132AC" w:rsidP="00B132AC">
      <w:pPr>
        <w:pStyle w:val="Body"/>
        <w:spacing w:after="0"/>
        <w:rPr>
          <w:rFonts w:ascii="Arial" w:hAnsi="Arial" w:cs="Arial"/>
        </w:rPr>
      </w:pPr>
      <w:r w:rsidRPr="00B132AC">
        <w:rPr>
          <w:rFonts w:ascii="Arial" w:hAnsi="Arial" w:cs="Arial"/>
        </w:rPr>
        <w:t>As per international standards or university standards written ethical approval has been collected and preserved by the author(s).</w:t>
      </w:r>
      <w:r>
        <w:rPr>
          <w:rFonts w:ascii="Arial" w:hAnsi="Arial" w:cs="Arial"/>
        </w:rPr>
        <w:t xml:space="preserve"> </w:t>
      </w:r>
      <w:r w:rsidRPr="00B132AC">
        <w:rPr>
          <w:rFonts w:ascii="Arial" w:hAnsi="Arial" w:cs="Arial"/>
        </w:rPr>
        <w:t xml:space="preserve">The study followed ethical guidelines for research with minors. Informed consent was secured from students’ parents or legal guardians, and participants were assured of confidentiality and anonymity. Participation was voluntary, and students were informed of their </w:t>
      </w:r>
      <w:bookmarkStart w:id="0" w:name="_GoBack"/>
      <w:bookmarkEnd w:id="0"/>
      <w:r w:rsidRPr="00B132AC">
        <w:rPr>
          <w:rFonts w:ascii="Arial" w:hAnsi="Arial" w:cs="Arial"/>
        </w:rPr>
        <w:t>right to withdraw at any time without academic consequences. All procedures complied with ethical standards for research involving minors in educational settings.</w:t>
      </w:r>
    </w:p>
    <w:p w14:paraId="27BFB20B" w14:textId="77777777" w:rsidR="00235F4B" w:rsidRDefault="00235F4B" w:rsidP="002C17CC">
      <w:pPr>
        <w:pStyle w:val="Body"/>
        <w:spacing w:after="0"/>
        <w:rPr>
          <w:rFonts w:ascii="Arial" w:hAnsi="Arial" w:cs="Arial"/>
        </w:rPr>
      </w:pPr>
    </w:p>
    <w:p w14:paraId="7BA51B81" w14:textId="77777777" w:rsidR="001659D8" w:rsidRDefault="001659D8" w:rsidP="007A7590">
      <w:pPr>
        <w:rPr>
          <w:b/>
          <w:highlight w:val="yellow"/>
        </w:rPr>
      </w:pPr>
    </w:p>
    <w:p w14:paraId="20DE7581" w14:textId="7E220EF7" w:rsidR="007A7590" w:rsidRPr="00CA3906" w:rsidRDefault="007A7590" w:rsidP="007A7590">
      <w:pPr>
        <w:rPr>
          <w:b/>
          <w:highlight w:val="yellow"/>
        </w:rPr>
      </w:pPr>
      <w:r w:rsidRPr="00CA3906">
        <w:rPr>
          <w:b/>
          <w:highlight w:val="yellow"/>
        </w:rPr>
        <w:t>Disclaimer (Artificial intelligence)</w:t>
      </w:r>
    </w:p>
    <w:p w14:paraId="114E8D3D" w14:textId="77777777" w:rsidR="007A7590" w:rsidRPr="00740879" w:rsidRDefault="007A7590" w:rsidP="00FB4AF9">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3470463" w14:textId="77777777" w:rsidR="002C17CC" w:rsidRDefault="002C17CC" w:rsidP="00871598">
      <w:pPr>
        <w:pStyle w:val="Body"/>
        <w:spacing w:after="0"/>
        <w:rPr>
          <w:rFonts w:ascii="Arial" w:hAnsi="Arial" w:cs="Arial"/>
        </w:rPr>
      </w:pPr>
    </w:p>
    <w:p w14:paraId="6C5F50D7" w14:textId="087515A6" w:rsidR="002C17CC" w:rsidRPr="002C17CC" w:rsidRDefault="002C17CC" w:rsidP="005C635D">
      <w:pPr>
        <w:pStyle w:val="Body"/>
        <w:spacing w:after="0"/>
        <w:ind w:left="720" w:hanging="720"/>
        <w:rPr>
          <w:rFonts w:ascii="Arial" w:hAnsi="Arial" w:cs="Arial"/>
          <w:b/>
          <w:bCs/>
        </w:rPr>
      </w:pPr>
      <w:r w:rsidRPr="002C17CC">
        <w:rPr>
          <w:rFonts w:ascii="Arial" w:hAnsi="Arial" w:cs="Arial"/>
          <w:b/>
          <w:bCs/>
          <w:sz w:val="22"/>
          <w:szCs w:val="22"/>
        </w:rPr>
        <w:t>REFERENCES</w:t>
      </w:r>
    </w:p>
    <w:p w14:paraId="3B39EF27" w14:textId="77777777" w:rsidR="002C17CC" w:rsidRDefault="002C17CC" w:rsidP="005C635D">
      <w:pPr>
        <w:pStyle w:val="Body"/>
        <w:spacing w:after="0"/>
        <w:ind w:left="720" w:hanging="720"/>
        <w:rPr>
          <w:rFonts w:ascii="Arial" w:hAnsi="Arial" w:cs="Arial"/>
        </w:rPr>
      </w:pPr>
    </w:p>
    <w:p w14:paraId="613AE4FB" w14:textId="54D0B9E9" w:rsidR="002C17CC" w:rsidRDefault="002C17CC" w:rsidP="005C635D">
      <w:pPr>
        <w:pStyle w:val="Body"/>
        <w:spacing w:after="0"/>
        <w:ind w:left="720" w:hanging="720"/>
        <w:rPr>
          <w:rFonts w:ascii="Arial" w:hAnsi="Arial" w:cs="Arial"/>
        </w:rPr>
      </w:pPr>
      <w:proofErr w:type="spellStart"/>
      <w:r w:rsidRPr="002C17CC">
        <w:rPr>
          <w:rFonts w:ascii="Arial" w:hAnsi="Arial" w:cs="Arial"/>
        </w:rPr>
        <w:lastRenderedPageBreak/>
        <w:t>Alerta</w:t>
      </w:r>
      <w:proofErr w:type="spellEnd"/>
      <w:r w:rsidRPr="002C17CC">
        <w:rPr>
          <w:rFonts w:ascii="Arial" w:hAnsi="Arial" w:cs="Arial"/>
        </w:rPr>
        <w:t xml:space="preserve">, M.T., Florendo, R.A., Salvado, C.B., Gonzales, S.M., </w:t>
      </w:r>
      <w:proofErr w:type="spellStart"/>
      <w:r w:rsidRPr="002C17CC">
        <w:rPr>
          <w:rFonts w:ascii="Arial" w:hAnsi="Arial" w:cs="Arial"/>
        </w:rPr>
        <w:t>Camomot</w:t>
      </w:r>
      <w:proofErr w:type="spellEnd"/>
      <w:r w:rsidRPr="002C17CC">
        <w:rPr>
          <w:rFonts w:ascii="Arial" w:hAnsi="Arial" w:cs="Arial"/>
        </w:rPr>
        <w:t xml:space="preserve">, K.G., &amp; </w:t>
      </w:r>
      <w:proofErr w:type="spellStart"/>
      <w:r w:rsidRPr="002C17CC">
        <w:rPr>
          <w:rFonts w:ascii="Arial" w:hAnsi="Arial" w:cs="Arial"/>
        </w:rPr>
        <w:t>Galarpe</w:t>
      </w:r>
      <w:proofErr w:type="spellEnd"/>
      <w:r w:rsidRPr="002C17CC">
        <w:rPr>
          <w:rFonts w:ascii="Arial" w:hAnsi="Arial" w:cs="Arial"/>
        </w:rPr>
        <w:t xml:space="preserve">, V.R. (2017). Students’ perception on physics laboratory equipment in the university of science and technology of southern Philippines. Science International (Lahore), 29(4), 777-781. </w:t>
      </w:r>
      <w:hyperlink r:id="rId14" w:history="1">
        <w:r w:rsidR="005C635D" w:rsidRPr="00754F4E">
          <w:rPr>
            <w:rStyle w:val="Hyperlink"/>
            <w:rFonts w:ascii="Arial" w:hAnsi="Arial" w:cs="Arial"/>
          </w:rPr>
          <w:t>https://www.sci-int.com/pdf/636371039362287175.%20Alerta-E-1-5-17%20(1).pdf</w:t>
        </w:r>
      </w:hyperlink>
    </w:p>
    <w:p w14:paraId="2B6F52D1" w14:textId="3606FCF9" w:rsidR="002C17CC" w:rsidRDefault="002C17CC" w:rsidP="005C635D">
      <w:pPr>
        <w:pStyle w:val="Body"/>
        <w:spacing w:after="0"/>
        <w:ind w:left="720" w:hanging="720"/>
        <w:rPr>
          <w:rFonts w:ascii="Arial" w:hAnsi="Arial" w:cs="Arial"/>
        </w:rPr>
      </w:pPr>
      <w:r w:rsidRPr="002C17CC">
        <w:rPr>
          <w:rFonts w:ascii="Arial" w:hAnsi="Arial" w:cs="Arial"/>
        </w:rPr>
        <w:t xml:space="preserve">Braun, V., &amp; Clarke, V. (2006). Using thematic analysis in psychology. Qualitative Research in Psychology, 3(2), 77–101. </w:t>
      </w:r>
      <w:hyperlink r:id="rId15" w:history="1">
        <w:r w:rsidR="005C635D" w:rsidRPr="00754F4E">
          <w:rPr>
            <w:rStyle w:val="Hyperlink"/>
            <w:rFonts w:ascii="Arial" w:hAnsi="Arial" w:cs="Arial"/>
          </w:rPr>
          <w:t>https://doi.org/10.1191/1478088706qp063oa</w:t>
        </w:r>
      </w:hyperlink>
    </w:p>
    <w:p w14:paraId="68C8E966" w14:textId="3B746AD8" w:rsidR="002C17CC" w:rsidRDefault="002C17CC" w:rsidP="005C635D">
      <w:pPr>
        <w:pStyle w:val="Body"/>
        <w:spacing w:after="0"/>
        <w:ind w:left="720" w:hanging="720"/>
        <w:rPr>
          <w:rFonts w:ascii="Arial" w:hAnsi="Arial" w:cs="Arial"/>
        </w:rPr>
      </w:pPr>
      <w:r w:rsidRPr="002C17CC">
        <w:rPr>
          <w:rFonts w:ascii="Arial" w:hAnsi="Arial" w:cs="Arial"/>
        </w:rPr>
        <w:t xml:space="preserve">Caballes, M.J., </w:t>
      </w:r>
      <w:proofErr w:type="spellStart"/>
      <w:r w:rsidRPr="002C17CC">
        <w:rPr>
          <w:rFonts w:ascii="Arial" w:hAnsi="Arial" w:cs="Arial"/>
        </w:rPr>
        <w:t>Pedrita</w:t>
      </w:r>
      <w:proofErr w:type="spellEnd"/>
      <w:r w:rsidRPr="002C17CC">
        <w:rPr>
          <w:rFonts w:ascii="Arial" w:hAnsi="Arial" w:cs="Arial"/>
        </w:rPr>
        <w:t xml:space="preserve">, N.C., </w:t>
      </w:r>
      <w:proofErr w:type="spellStart"/>
      <w:r w:rsidRPr="002C17CC">
        <w:rPr>
          <w:rFonts w:ascii="Arial" w:hAnsi="Arial" w:cs="Arial"/>
        </w:rPr>
        <w:t>Villaren</w:t>
      </w:r>
      <w:proofErr w:type="spellEnd"/>
      <w:r w:rsidRPr="002C17CC">
        <w:rPr>
          <w:rFonts w:ascii="Arial" w:hAnsi="Arial" w:cs="Arial"/>
        </w:rPr>
        <w:t xml:space="preserve">, J.M., &amp; </w:t>
      </w:r>
      <w:proofErr w:type="spellStart"/>
      <w:r w:rsidRPr="002C17CC">
        <w:rPr>
          <w:rFonts w:ascii="Arial" w:hAnsi="Arial" w:cs="Arial"/>
        </w:rPr>
        <w:t>Diquito</w:t>
      </w:r>
      <w:proofErr w:type="spellEnd"/>
      <w:r w:rsidRPr="002C17CC">
        <w:rPr>
          <w:rFonts w:ascii="Arial" w:hAnsi="Arial" w:cs="Arial"/>
        </w:rPr>
        <w:t xml:space="preserve">, T.A. (2024). Status of Science Laboratories in Secondary Basic Education Public Schools in the Division of Davao Del Sur, Philippines. American Journal of Interdisciplinary Research and Innovation (AJIRI), 3(1), 45-54. </w:t>
      </w:r>
      <w:hyperlink r:id="rId16" w:history="1">
        <w:r w:rsidR="005C635D" w:rsidRPr="00754F4E">
          <w:rPr>
            <w:rStyle w:val="Hyperlink"/>
            <w:rFonts w:ascii="Arial" w:hAnsi="Arial" w:cs="Arial"/>
          </w:rPr>
          <w:t>https://doi.org/10.54536/ajiri.v3i1.2495</w:t>
        </w:r>
      </w:hyperlink>
    </w:p>
    <w:p w14:paraId="7EAEE736" w14:textId="156485ED" w:rsidR="002C17CC" w:rsidRDefault="002C17CC" w:rsidP="005C635D">
      <w:pPr>
        <w:pStyle w:val="Body"/>
        <w:spacing w:after="0"/>
        <w:ind w:left="720" w:hanging="720"/>
        <w:rPr>
          <w:rFonts w:ascii="Arial" w:hAnsi="Arial" w:cs="Arial"/>
        </w:rPr>
      </w:pPr>
      <w:r w:rsidRPr="002C17CC">
        <w:rPr>
          <w:rFonts w:ascii="Arial" w:hAnsi="Arial" w:cs="Arial"/>
        </w:rPr>
        <w:t xml:space="preserve">Cai, B., </w:t>
      </w:r>
      <w:proofErr w:type="spellStart"/>
      <w:r w:rsidRPr="002C17CC">
        <w:rPr>
          <w:rFonts w:ascii="Arial" w:hAnsi="Arial" w:cs="Arial"/>
        </w:rPr>
        <w:t>Mainhood</w:t>
      </w:r>
      <w:proofErr w:type="spellEnd"/>
      <w:r w:rsidRPr="002C17CC">
        <w:rPr>
          <w:rFonts w:ascii="Arial" w:hAnsi="Arial" w:cs="Arial"/>
        </w:rPr>
        <w:t xml:space="preserve">, L. A., Groome, R., Laverty, C., &amp; McLean, A. B. (2020). Designing Experiments: Student Learning Experience and </w:t>
      </w:r>
      <w:proofErr w:type="spellStart"/>
      <w:r w:rsidRPr="002C17CC">
        <w:rPr>
          <w:rFonts w:ascii="Arial" w:hAnsi="Arial" w:cs="Arial"/>
        </w:rPr>
        <w:t>Behaviour</w:t>
      </w:r>
      <w:proofErr w:type="spellEnd"/>
      <w:r w:rsidRPr="002C17CC">
        <w:rPr>
          <w:rFonts w:ascii="Arial" w:hAnsi="Arial" w:cs="Arial"/>
        </w:rPr>
        <w:t xml:space="preserve"> in Undergraduate Physics Laboratories. </w:t>
      </w:r>
      <w:proofErr w:type="spellStart"/>
      <w:r w:rsidRPr="002C17CC">
        <w:rPr>
          <w:rFonts w:ascii="Arial" w:hAnsi="Arial" w:cs="Arial"/>
        </w:rPr>
        <w:t>arXiv</w:t>
      </w:r>
      <w:proofErr w:type="spellEnd"/>
      <w:r w:rsidRPr="002C17CC">
        <w:rPr>
          <w:rFonts w:ascii="Arial" w:hAnsi="Arial" w:cs="Arial"/>
        </w:rPr>
        <w:t xml:space="preserve">: Physics Education. </w:t>
      </w:r>
      <w:hyperlink r:id="rId17" w:history="1">
        <w:r w:rsidR="005C635D" w:rsidRPr="00754F4E">
          <w:rPr>
            <w:rStyle w:val="Hyperlink"/>
            <w:rFonts w:ascii="Arial" w:hAnsi="Arial" w:cs="Arial"/>
          </w:rPr>
          <w:t>https://doi.org/10.1103/PHYSREVPHYSEDUCRES.17.020109</w:t>
        </w:r>
      </w:hyperlink>
    </w:p>
    <w:p w14:paraId="16E8F7CF" w14:textId="6BC00277" w:rsidR="002C17CC" w:rsidRDefault="002C17CC" w:rsidP="005C635D">
      <w:pPr>
        <w:pStyle w:val="Body"/>
        <w:spacing w:after="0"/>
        <w:ind w:left="720" w:hanging="720"/>
        <w:rPr>
          <w:rFonts w:ascii="Arial" w:hAnsi="Arial" w:cs="Arial"/>
        </w:rPr>
      </w:pPr>
      <w:r w:rsidRPr="002C17CC">
        <w:rPr>
          <w:rFonts w:ascii="Arial" w:hAnsi="Arial" w:cs="Arial"/>
        </w:rPr>
        <w:t xml:space="preserve">Chinn, C. A., &amp; Malhotra, B. A. (2001). Epistemologically authentic inquiry in schools: a theoretical framework for evaluating inquiry tasks. Wiley Periodicals, Inc. Science Education, 86, 175-218. </w:t>
      </w:r>
      <w:hyperlink r:id="rId18" w:history="1">
        <w:r w:rsidR="005C635D" w:rsidRPr="00754F4E">
          <w:rPr>
            <w:rStyle w:val="Hyperlink"/>
            <w:rFonts w:ascii="Arial" w:hAnsi="Arial" w:cs="Arial"/>
          </w:rPr>
          <w:t>https://doi.org/10.1002/sce.10001</w:t>
        </w:r>
      </w:hyperlink>
    </w:p>
    <w:p w14:paraId="027776FA" w14:textId="42545D54" w:rsidR="002C17CC" w:rsidRDefault="002C17CC" w:rsidP="005C635D">
      <w:pPr>
        <w:pStyle w:val="Body"/>
        <w:spacing w:after="0"/>
        <w:ind w:left="720" w:hanging="720"/>
        <w:rPr>
          <w:rFonts w:ascii="Arial" w:hAnsi="Arial" w:cs="Arial"/>
        </w:rPr>
      </w:pPr>
      <w:r w:rsidRPr="002C17CC">
        <w:rPr>
          <w:rFonts w:ascii="Arial" w:hAnsi="Arial" w:cs="Arial"/>
        </w:rPr>
        <w:t xml:space="preserve">Chiou, G. L., Lee, M. H., &amp; Tsai, C. C. (2013). High school students’ approaches to learning physics with relationship to epistemic views on physics and conceptions of learning physics. Research in Science &amp; Technological Education, 31(1), 1–15. </w:t>
      </w:r>
      <w:hyperlink r:id="rId19" w:history="1">
        <w:r w:rsidR="005C635D" w:rsidRPr="00754F4E">
          <w:rPr>
            <w:rStyle w:val="Hyperlink"/>
            <w:rFonts w:ascii="Arial" w:hAnsi="Arial" w:cs="Arial"/>
          </w:rPr>
          <w:t>https://doi.org/10.1080/02635143.2013.794134</w:t>
        </w:r>
      </w:hyperlink>
    </w:p>
    <w:p w14:paraId="3C1BFFD4" w14:textId="579FF2E5" w:rsidR="002C17CC" w:rsidRDefault="002C17CC" w:rsidP="005C635D">
      <w:pPr>
        <w:pStyle w:val="Body"/>
        <w:spacing w:after="0"/>
        <w:ind w:left="720" w:hanging="720"/>
        <w:rPr>
          <w:rFonts w:ascii="Arial" w:hAnsi="Arial" w:cs="Arial"/>
        </w:rPr>
      </w:pPr>
      <w:proofErr w:type="spellStart"/>
      <w:r w:rsidRPr="002C17CC">
        <w:rPr>
          <w:rFonts w:ascii="Arial" w:hAnsi="Arial" w:cs="Arial"/>
        </w:rPr>
        <w:t>Çildir</w:t>
      </w:r>
      <w:proofErr w:type="spellEnd"/>
      <w:r w:rsidRPr="002C17CC">
        <w:rPr>
          <w:rFonts w:ascii="Arial" w:hAnsi="Arial" w:cs="Arial"/>
        </w:rPr>
        <w:t xml:space="preserve">, S. (2010). Application of Task Analysis Method to Physics Laboratory Experiments. International Journal of Research, 1(2), 54–60. Retrieved from </w:t>
      </w:r>
      <w:hyperlink r:id="rId20" w:history="1">
        <w:r w:rsidR="005C635D" w:rsidRPr="00754F4E">
          <w:rPr>
            <w:rStyle w:val="Hyperlink"/>
            <w:rFonts w:ascii="Arial" w:hAnsi="Arial" w:cs="Arial"/>
          </w:rPr>
          <w:t>https://dergipark.org.tr/tr/download/article-file/90225</w:t>
        </w:r>
      </w:hyperlink>
    </w:p>
    <w:p w14:paraId="19324BE6" w14:textId="77777777" w:rsidR="002C17CC" w:rsidRPr="002C17CC" w:rsidRDefault="002C17CC" w:rsidP="005C635D">
      <w:pPr>
        <w:pStyle w:val="Body"/>
        <w:spacing w:after="0"/>
        <w:ind w:left="720" w:hanging="720"/>
        <w:rPr>
          <w:rFonts w:ascii="Arial" w:hAnsi="Arial" w:cs="Arial"/>
        </w:rPr>
      </w:pPr>
      <w:r w:rsidRPr="002C17CC">
        <w:rPr>
          <w:rFonts w:ascii="Arial" w:hAnsi="Arial" w:cs="Arial"/>
        </w:rPr>
        <w:t>Creswell, J.W. and Poth, C.N. (2018). Qualitative inquiry and research design choosing among five approaches (4th ed). SAGE Publications.</w:t>
      </w:r>
    </w:p>
    <w:p w14:paraId="399685E8" w14:textId="3C864FD5" w:rsidR="002C17CC" w:rsidRDefault="002C17CC" w:rsidP="005C635D">
      <w:pPr>
        <w:pStyle w:val="Body"/>
        <w:spacing w:after="0"/>
        <w:ind w:left="720" w:hanging="720"/>
        <w:rPr>
          <w:rFonts w:ascii="Arial" w:hAnsi="Arial" w:cs="Arial"/>
        </w:rPr>
      </w:pPr>
      <w:r w:rsidRPr="002C17CC">
        <w:rPr>
          <w:rFonts w:ascii="Arial" w:hAnsi="Arial" w:cs="Arial"/>
        </w:rPr>
        <w:t xml:space="preserve">Finne, L. T., Gammelgaard, B., &amp; Christiansen, F. V. (2022). When the lab work disappears: Students’ perception of laboratory teaching for quality learning. Journal of Chemical Education, 99(4), 1766–1774. </w:t>
      </w:r>
      <w:hyperlink r:id="rId21" w:history="1">
        <w:r w:rsidR="005C635D" w:rsidRPr="00754F4E">
          <w:rPr>
            <w:rStyle w:val="Hyperlink"/>
            <w:rFonts w:ascii="Arial" w:hAnsi="Arial" w:cs="Arial"/>
          </w:rPr>
          <w:t>https://doi.org/10.1021/acs.jchemed.1c01113</w:t>
        </w:r>
      </w:hyperlink>
    </w:p>
    <w:p w14:paraId="5E9BD678" w14:textId="21EA5193" w:rsidR="002C17CC" w:rsidRDefault="002C17CC" w:rsidP="005C635D">
      <w:pPr>
        <w:pStyle w:val="Body"/>
        <w:spacing w:after="0"/>
        <w:ind w:left="720" w:hanging="720"/>
        <w:rPr>
          <w:rFonts w:ascii="Arial" w:hAnsi="Arial" w:cs="Arial"/>
        </w:rPr>
      </w:pPr>
      <w:proofErr w:type="spellStart"/>
      <w:r w:rsidRPr="002C17CC">
        <w:rPr>
          <w:rFonts w:ascii="Arial" w:hAnsi="Arial" w:cs="Arial"/>
        </w:rPr>
        <w:t>Galamba</w:t>
      </w:r>
      <w:proofErr w:type="spellEnd"/>
      <w:r w:rsidRPr="002C17CC">
        <w:rPr>
          <w:rFonts w:ascii="Arial" w:hAnsi="Arial" w:cs="Arial"/>
        </w:rPr>
        <w:t xml:space="preserve">, A. (2024). Can We Teach Physics for Epistemic Justice. Gondola, 19(2), 375–387. </w:t>
      </w:r>
      <w:hyperlink r:id="rId22" w:history="1">
        <w:r w:rsidR="005C635D" w:rsidRPr="00754F4E">
          <w:rPr>
            <w:rStyle w:val="Hyperlink"/>
            <w:rFonts w:ascii="Arial" w:hAnsi="Arial" w:cs="Arial"/>
          </w:rPr>
          <w:t>https://doi.org/10.14483/23464712.21923</w:t>
        </w:r>
      </w:hyperlink>
    </w:p>
    <w:p w14:paraId="1B7F947C" w14:textId="07C1E01B" w:rsidR="002C17CC" w:rsidRDefault="002C17CC" w:rsidP="005C635D">
      <w:pPr>
        <w:pStyle w:val="Body"/>
        <w:spacing w:after="0"/>
        <w:ind w:left="720" w:hanging="720"/>
        <w:rPr>
          <w:rFonts w:ascii="Arial" w:hAnsi="Arial" w:cs="Arial"/>
        </w:rPr>
      </w:pPr>
      <w:r w:rsidRPr="002C17CC">
        <w:rPr>
          <w:rFonts w:ascii="Arial" w:hAnsi="Arial" w:cs="Arial"/>
        </w:rPr>
        <w:t xml:space="preserve">Hofer, B. K., &amp; </w:t>
      </w:r>
      <w:proofErr w:type="spellStart"/>
      <w:r w:rsidRPr="002C17CC">
        <w:rPr>
          <w:rFonts w:ascii="Arial" w:hAnsi="Arial" w:cs="Arial"/>
        </w:rPr>
        <w:t>Pintrich</w:t>
      </w:r>
      <w:proofErr w:type="spellEnd"/>
      <w:r w:rsidRPr="002C17CC">
        <w:rPr>
          <w:rFonts w:ascii="Arial" w:hAnsi="Arial" w:cs="Arial"/>
        </w:rPr>
        <w:t xml:space="preserve">, P. R. (1997). The Development of Epistemological Theories: Beliefs About Knowledge and Knowing and Their Relation to Learning. Review of Educational Research, 67(1), 88-140. </w:t>
      </w:r>
      <w:hyperlink r:id="rId23" w:history="1">
        <w:r w:rsidR="005C635D" w:rsidRPr="00754F4E">
          <w:rPr>
            <w:rStyle w:val="Hyperlink"/>
            <w:rFonts w:ascii="Arial" w:hAnsi="Arial" w:cs="Arial"/>
          </w:rPr>
          <w:t>https://doi.org/10.3102/00346543067001088</w:t>
        </w:r>
      </w:hyperlink>
    </w:p>
    <w:p w14:paraId="08701930" w14:textId="6FC58368" w:rsidR="002C17CC" w:rsidRDefault="002C17CC" w:rsidP="005C635D">
      <w:pPr>
        <w:pStyle w:val="Body"/>
        <w:spacing w:after="0"/>
        <w:ind w:left="720" w:hanging="720"/>
        <w:rPr>
          <w:rFonts w:ascii="Arial" w:hAnsi="Arial" w:cs="Arial"/>
        </w:rPr>
      </w:pPr>
      <w:r w:rsidRPr="002C17CC">
        <w:rPr>
          <w:rFonts w:ascii="Arial" w:hAnsi="Arial" w:cs="Arial"/>
        </w:rPr>
        <w:t xml:space="preserve">Holmes, N. G., &amp; Bonn, D. A. (2014). Doing Science </w:t>
      </w:r>
      <w:proofErr w:type="gramStart"/>
      <w:r w:rsidRPr="002C17CC">
        <w:rPr>
          <w:rFonts w:ascii="Arial" w:hAnsi="Arial" w:cs="Arial"/>
        </w:rPr>
        <w:t>Or</w:t>
      </w:r>
      <w:proofErr w:type="gramEnd"/>
      <w:r w:rsidRPr="002C17CC">
        <w:rPr>
          <w:rFonts w:ascii="Arial" w:hAnsi="Arial" w:cs="Arial"/>
        </w:rPr>
        <w:t xml:space="preserve"> Doing A Lab? Engaging Students </w:t>
      </w:r>
      <w:proofErr w:type="gramStart"/>
      <w:r w:rsidRPr="002C17CC">
        <w:rPr>
          <w:rFonts w:ascii="Arial" w:hAnsi="Arial" w:cs="Arial"/>
        </w:rPr>
        <w:t>With</w:t>
      </w:r>
      <w:proofErr w:type="gramEnd"/>
      <w:r w:rsidRPr="002C17CC">
        <w:rPr>
          <w:rFonts w:ascii="Arial" w:hAnsi="Arial" w:cs="Arial"/>
        </w:rPr>
        <w:t xml:space="preserve"> Scientific Reasoning During Physics Lab Experiments. Physics Education Research Conference 2013, 185–188. </w:t>
      </w:r>
      <w:hyperlink r:id="rId24" w:history="1">
        <w:r w:rsidR="005C635D" w:rsidRPr="00754F4E">
          <w:rPr>
            <w:rStyle w:val="Hyperlink"/>
            <w:rFonts w:ascii="Arial" w:hAnsi="Arial" w:cs="Arial"/>
          </w:rPr>
          <w:t>https://doi.org/10.1119/PERC.2013.PR.034</w:t>
        </w:r>
      </w:hyperlink>
    </w:p>
    <w:p w14:paraId="4F830C7F" w14:textId="447B79C7" w:rsidR="002C17CC" w:rsidRDefault="002C17CC" w:rsidP="005C635D">
      <w:pPr>
        <w:pStyle w:val="Body"/>
        <w:spacing w:after="0"/>
        <w:ind w:left="720" w:hanging="720"/>
        <w:rPr>
          <w:rFonts w:ascii="Arial" w:hAnsi="Arial" w:cs="Arial"/>
        </w:rPr>
      </w:pPr>
      <w:r w:rsidRPr="002C17CC">
        <w:rPr>
          <w:rFonts w:ascii="Arial" w:hAnsi="Arial" w:cs="Arial"/>
        </w:rPr>
        <w:t xml:space="preserve">Institute of Science Education – Science High School. (n.d.). MSU Main – Institute of Science Education (Science High School). Mindanao State University – Main Campus. </w:t>
      </w:r>
      <w:hyperlink r:id="rId25" w:history="1">
        <w:r w:rsidR="005C635D" w:rsidRPr="00754F4E">
          <w:rPr>
            <w:rStyle w:val="Hyperlink"/>
            <w:rFonts w:ascii="Arial" w:hAnsi="Arial" w:cs="Arial"/>
          </w:rPr>
          <w:t>https://www.msumain.edu.ph/ised-shs/</w:t>
        </w:r>
      </w:hyperlink>
    </w:p>
    <w:p w14:paraId="7183379B" w14:textId="7E30C73D" w:rsidR="002C17CC" w:rsidRDefault="002C17CC" w:rsidP="005C635D">
      <w:pPr>
        <w:pStyle w:val="Body"/>
        <w:spacing w:after="0"/>
        <w:ind w:left="720" w:hanging="720"/>
        <w:rPr>
          <w:rFonts w:ascii="Arial" w:hAnsi="Arial" w:cs="Arial"/>
        </w:rPr>
      </w:pPr>
      <w:proofErr w:type="spellStart"/>
      <w:r w:rsidRPr="002C17CC">
        <w:rPr>
          <w:rFonts w:ascii="Arial" w:hAnsi="Arial" w:cs="Arial"/>
        </w:rPr>
        <w:t>Kapucu</w:t>
      </w:r>
      <w:proofErr w:type="spellEnd"/>
      <w:r w:rsidRPr="002C17CC">
        <w:rPr>
          <w:rFonts w:ascii="Arial" w:hAnsi="Arial" w:cs="Arial"/>
        </w:rPr>
        <w:t xml:space="preserve">, S., &amp; </w:t>
      </w:r>
      <w:proofErr w:type="spellStart"/>
      <w:r w:rsidRPr="002C17CC">
        <w:rPr>
          <w:rFonts w:ascii="Arial" w:hAnsi="Arial" w:cs="Arial"/>
        </w:rPr>
        <w:t>Bahçivan</w:t>
      </w:r>
      <w:proofErr w:type="spellEnd"/>
      <w:r w:rsidRPr="002C17CC">
        <w:rPr>
          <w:rFonts w:ascii="Arial" w:hAnsi="Arial" w:cs="Arial"/>
        </w:rPr>
        <w:t xml:space="preserve">, E. (2015). High school students’ scientific epistemological beliefs, self-efficacy in learning physics and attitudes toward physics: a structural equation model. Research in Science &amp; Technological Education, 33(2), 252–267. </w:t>
      </w:r>
      <w:hyperlink r:id="rId26" w:history="1">
        <w:r w:rsidR="005C635D" w:rsidRPr="00754F4E">
          <w:rPr>
            <w:rStyle w:val="Hyperlink"/>
            <w:rFonts w:ascii="Arial" w:hAnsi="Arial" w:cs="Arial"/>
          </w:rPr>
          <w:t>https://doi.org/10.1080/02635143.2015.1039976</w:t>
        </w:r>
      </w:hyperlink>
    </w:p>
    <w:p w14:paraId="51F91C7C" w14:textId="7A2B5C68" w:rsidR="002C17CC" w:rsidRDefault="002C17CC" w:rsidP="005C635D">
      <w:pPr>
        <w:pStyle w:val="Body"/>
        <w:spacing w:after="0"/>
        <w:ind w:left="720" w:hanging="720"/>
        <w:rPr>
          <w:rFonts w:ascii="Arial" w:hAnsi="Arial" w:cs="Arial"/>
        </w:rPr>
      </w:pPr>
      <w:r w:rsidRPr="002C17CC">
        <w:rPr>
          <w:rFonts w:ascii="Arial" w:hAnsi="Arial" w:cs="Arial"/>
        </w:rPr>
        <w:t xml:space="preserve">Kelly, G.J., McDonald, S., Wickman, PO. (2012). Science Learning and Epistemology. In: Fraser, B., Tobin, K., McRobbie, C. (eds) Second International Handbook of Science Education. Springer International Handbooks of Education, vol 24. Springer, Dordrecht. </w:t>
      </w:r>
      <w:hyperlink r:id="rId27" w:history="1">
        <w:r w:rsidR="005C635D" w:rsidRPr="00754F4E">
          <w:rPr>
            <w:rStyle w:val="Hyperlink"/>
            <w:rFonts w:ascii="Arial" w:hAnsi="Arial" w:cs="Arial"/>
          </w:rPr>
          <w:t>https://doi.org/10.1007/978-1-4020-9041-7_20</w:t>
        </w:r>
      </w:hyperlink>
    </w:p>
    <w:p w14:paraId="5CC69F88" w14:textId="1E9DEBDC" w:rsidR="002C17CC" w:rsidRDefault="002C17CC" w:rsidP="005C635D">
      <w:pPr>
        <w:pStyle w:val="Body"/>
        <w:spacing w:after="0"/>
        <w:ind w:left="720" w:hanging="720"/>
        <w:rPr>
          <w:rFonts w:ascii="Arial" w:hAnsi="Arial" w:cs="Arial"/>
        </w:rPr>
      </w:pPr>
      <w:r w:rsidRPr="002C17CC">
        <w:rPr>
          <w:rFonts w:ascii="Arial" w:hAnsi="Arial" w:cs="Arial"/>
        </w:rPr>
        <w:t xml:space="preserve">Lammert, C., Sharma, R., &amp; Hand, B. (2023): Beyond pedagogy: the role of epistemic orientation and knowledge generation environments in early childhood science Teaching. International Journal of Science Education,45(6), 431-450. </w:t>
      </w:r>
      <w:hyperlink r:id="rId28" w:history="1">
        <w:r w:rsidR="005C635D" w:rsidRPr="00754F4E">
          <w:rPr>
            <w:rStyle w:val="Hyperlink"/>
            <w:rFonts w:ascii="Arial" w:hAnsi="Arial" w:cs="Arial"/>
          </w:rPr>
          <w:t>https://doi.org/10.1080/09500693.2022.2164474</w:t>
        </w:r>
      </w:hyperlink>
    </w:p>
    <w:p w14:paraId="4AE3001E" w14:textId="761B18E2" w:rsidR="002C17CC" w:rsidRDefault="002C17CC" w:rsidP="005C635D">
      <w:pPr>
        <w:pStyle w:val="Body"/>
        <w:spacing w:after="0"/>
        <w:ind w:left="720" w:hanging="720"/>
        <w:rPr>
          <w:rFonts w:ascii="Arial" w:hAnsi="Arial" w:cs="Arial"/>
        </w:rPr>
      </w:pPr>
      <w:r w:rsidRPr="002C17CC">
        <w:rPr>
          <w:rFonts w:ascii="Arial" w:hAnsi="Arial" w:cs="Arial"/>
        </w:rPr>
        <w:lastRenderedPageBreak/>
        <w:t xml:space="preserve">Lin, T. J. (2021). High school students’ epistemic knowledge profiles and their multifaceted learning engagement in science. Research in Science &amp; Technological Education, 41(3), 1088–1100. </w:t>
      </w:r>
      <w:hyperlink r:id="rId29" w:history="1">
        <w:r w:rsidR="005C635D" w:rsidRPr="00754F4E">
          <w:rPr>
            <w:rStyle w:val="Hyperlink"/>
            <w:rFonts w:ascii="Arial" w:hAnsi="Arial" w:cs="Arial"/>
          </w:rPr>
          <w:t>https://doi.org/10.1080/02635143.2021.1985446</w:t>
        </w:r>
      </w:hyperlink>
    </w:p>
    <w:p w14:paraId="01886554" w14:textId="36D5E4DE" w:rsidR="002C17CC" w:rsidRDefault="002C17CC" w:rsidP="005C635D">
      <w:pPr>
        <w:pStyle w:val="Body"/>
        <w:spacing w:after="0"/>
        <w:ind w:left="720" w:hanging="720"/>
        <w:rPr>
          <w:rFonts w:ascii="Arial" w:hAnsi="Arial" w:cs="Arial"/>
        </w:rPr>
      </w:pPr>
      <w:r w:rsidRPr="002C17CC">
        <w:rPr>
          <w:rFonts w:ascii="Arial" w:hAnsi="Arial" w:cs="Arial"/>
        </w:rPr>
        <w:t xml:space="preserve">Lising, L., &amp; Elby, A. (2005). The impact of epistemology on learning: A case study from introductory physics. American Journal of Physics, 73(4), 372–382. </w:t>
      </w:r>
      <w:hyperlink r:id="rId30" w:history="1">
        <w:r w:rsidR="005C635D" w:rsidRPr="00754F4E">
          <w:rPr>
            <w:rStyle w:val="Hyperlink"/>
            <w:rFonts w:ascii="Arial" w:hAnsi="Arial" w:cs="Arial"/>
          </w:rPr>
          <w:t>https://doi.org/10.1119/1.1848115</w:t>
        </w:r>
      </w:hyperlink>
    </w:p>
    <w:p w14:paraId="68A4069A" w14:textId="6D1D4693" w:rsidR="002C17CC" w:rsidRDefault="002C17CC" w:rsidP="005C635D">
      <w:pPr>
        <w:pStyle w:val="Body"/>
        <w:spacing w:after="0"/>
        <w:ind w:left="720" w:hanging="720"/>
        <w:rPr>
          <w:rFonts w:ascii="Arial" w:hAnsi="Arial" w:cs="Arial"/>
        </w:rPr>
      </w:pPr>
      <w:r w:rsidRPr="002C17CC">
        <w:rPr>
          <w:rFonts w:ascii="Arial" w:hAnsi="Arial" w:cs="Arial"/>
        </w:rPr>
        <w:t xml:space="preserve">Marasigan, A.C. &amp; Hadji Abas, H. T., (2020). Readiness Of Science Laboratory Facilities of the Public Junior High School in Lanao Del Sur, Philippines (June 01, 2020). Available at SSRN: </w:t>
      </w:r>
      <w:hyperlink r:id="rId31" w:history="1">
        <w:r w:rsidR="005C635D" w:rsidRPr="00754F4E">
          <w:rPr>
            <w:rStyle w:val="Hyperlink"/>
            <w:rFonts w:ascii="Arial" w:hAnsi="Arial" w:cs="Arial"/>
          </w:rPr>
          <w:t>https://ssrn.com/abstract=5075822</w:t>
        </w:r>
      </w:hyperlink>
      <w:r w:rsidR="005C635D">
        <w:rPr>
          <w:rFonts w:ascii="Arial" w:hAnsi="Arial" w:cs="Arial"/>
        </w:rPr>
        <w:t xml:space="preserve"> </w:t>
      </w:r>
      <w:r w:rsidRPr="002C17CC">
        <w:rPr>
          <w:rFonts w:ascii="Arial" w:hAnsi="Arial" w:cs="Arial"/>
        </w:rPr>
        <w:t xml:space="preserve">or </w:t>
      </w:r>
      <w:hyperlink r:id="rId32" w:history="1">
        <w:r w:rsidR="005C635D" w:rsidRPr="00754F4E">
          <w:rPr>
            <w:rStyle w:val="Hyperlink"/>
            <w:rFonts w:ascii="Arial" w:hAnsi="Arial" w:cs="Arial"/>
          </w:rPr>
          <w:t>http://dx.doi.org/10.2139/ssrn.5075822</w:t>
        </w:r>
      </w:hyperlink>
    </w:p>
    <w:p w14:paraId="779E3FE6" w14:textId="4EB1AB07" w:rsidR="002C17CC" w:rsidRDefault="002C17CC" w:rsidP="005C635D">
      <w:pPr>
        <w:pStyle w:val="Body"/>
        <w:spacing w:after="0"/>
        <w:ind w:left="720" w:hanging="720"/>
        <w:rPr>
          <w:rFonts w:ascii="Arial" w:hAnsi="Arial" w:cs="Arial"/>
        </w:rPr>
      </w:pPr>
      <w:r w:rsidRPr="002C17CC">
        <w:rPr>
          <w:rFonts w:ascii="Arial" w:hAnsi="Arial" w:cs="Arial"/>
        </w:rPr>
        <w:t xml:space="preserve">Nowell, L. S., Norris, J. M., White, D. E., &amp; Moules, N. J. (2017). Thematic analysis: Striving to meet the trustworthiness criteria. International Journal of Qualitative Methods, 16(1), 1–13. </w:t>
      </w:r>
      <w:hyperlink r:id="rId33" w:history="1">
        <w:r w:rsidR="005C635D" w:rsidRPr="00754F4E">
          <w:rPr>
            <w:rStyle w:val="Hyperlink"/>
            <w:rFonts w:ascii="Arial" w:hAnsi="Arial" w:cs="Arial"/>
          </w:rPr>
          <w:t>https://doi.org/10.1177/1609406917733847</w:t>
        </w:r>
      </w:hyperlink>
    </w:p>
    <w:p w14:paraId="0D064CD3" w14:textId="1D71C948" w:rsidR="002C17CC" w:rsidRDefault="002C17CC" w:rsidP="005C635D">
      <w:pPr>
        <w:pStyle w:val="Body"/>
        <w:spacing w:after="0"/>
        <w:ind w:left="720" w:hanging="720"/>
        <w:rPr>
          <w:rFonts w:ascii="Arial" w:hAnsi="Arial" w:cs="Arial"/>
        </w:rPr>
      </w:pPr>
      <w:proofErr w:type="spellStart"/>
      <w:r w:rsidRPr="002C17CC">
        <w:rPr>
          <w:rFonts w:ascii="Arial" w:hAnsi="Arial" w:cs="Arial"/>
        </w:rPr>
        <w:t>Panergayo</w:t>
      </w:r>
      <w:proofErr w:type="spellEnd"/>
      <w:r w:rsidRPr="002C17CC">
        <w:rPr>
          <w:rFonts w:ascii="Arial" w:hAnsi="Arial" w:cs="Arial"/>
        </w:rPr>
        <w:t xml:space="preserve">, A.A. E., Gregana, C. F., </w:t>
      </w:r>
      <w:proofErr w:type="spellStart"/>
      <w:r w:rsidRPr="002C17CC">
        <w:rPr>
          <w:rFonts w:ascii="Arial" w:hAnsi="Arial" w:cs="Arial"/>
        </w:rPr>
        <w:t>Panoy</w:t>
      </w:r>
      <w:proofErr w:type="spellEnd"/>
      <w:r w:rsidRPr="002C17CC">
        <w:rPr>
          <w:rFonts w:ascii="Arial" w:hAnsi="Arial" w:cs="Arial"/>
        </w:rPr>
        <w:t xml:space="preserve">, J. D., &amp; Chua, E. N. (2023). Epistemological Beliefs and Academic Performance in Physics of Grade 12 Filipino STEM Learners. </w:t>
      </w:r>
      <w:proofErr w:type="spellStart"/>
      <w:r w:rsidRPr="002C17CC">
        <w:rPr>
          <w:rFonts w:ascii="Arial" w:hAnsi="Arial" w:cs="Arial"/>
        </w:rPr>
        <w:t>Jurnal</w:t>
      </w:r>
      <w:proofErr w:type="spellEnd"/>
      <w:r w:rsidRPr="002C17CC">
        <w:rPr>
          <w:rFonts w:ascii="Arial" w:hAnsi="Arial" w:cs="Arial"/>
        </w:rPr>
        <w:t xml:space="preserve"> Pendidikan </w:t>
      </w:r>
      <w:proofErr w:type="spellStart"/>
      <w:r w:rsidRPr="002C17CC">
        <w:rPr>
          <w:rFonts w:ascii="Arial" w:hAnsi="Arial" w:cs="Arial"/>
        </w:rPr>
        <w:t>Progresif</w:t>
      </w:r>
      <w:proofErr w:type="spellEnd"/>
      <w:r w:rsidRPr="002C17CC">
        <w:rPr>
          <w:rFonts w:ascii="Arial" w:hAnsi="Arial" w:cs="Arial"/>
        </w:rPr>
        <w:t xml:space="preserve">, 13(1), 16-24. </w:t>
      </w:r>
      <w:hyperlink r:id="rId34" w:history="1">
        <w:r w:rsidR="005C635D" w:rsidRPr="00754F4E">
          <w:rPr>
            <w:rStyle w:val="Hyperlink"/>
            <w:rFonts w:ascii="Arial" w:hAnsi="Arial" w:cs="Arial"/>
          </w:rPr>
          <w:t>https://doi.org/10.23960/jpp.v13.i1.202302</w:t>
        </w:r>
      </w:hyperlink>
    </w:p>
    <w:p w14:paraId="45BDEE47" w14:textId="6DFC68BE" w:rsidR="002C17CC" w:rsidRDefault="002C17CC" w:rsidP="005C635D">
      <w:pPr>
        <w:pStyle w:val="Body"/>
        <w:spacing w:after="0"/>
        <w:ind w:left="720" w:hanging="720"/>
        <w:rPr>
          <w:rFonts w:ascii="Arial" w:hAnsi="Arial" w:cs="Arial"/>
        </w:rPr>
      </w:pPr>
      <w:proofErr w:type="spellStart"/>
      <w:r w:rsidRPr="002C17CC">
        <w:rPr>
          <w:rFonts w:ascii="Arial" w:hAnsi="Arial" w:cs="Arial"/>
        </w:rPr>
        <w:t>Rohmah</w:t>
      </w:r>
      <w:proofErr w:type="spellEnd"/>
      <w:r w:rsidRPr="002C17CC">
        <w:rPr>
          <w:rFonts w:ascii="Arial" w:hAnsi="Arial" w:cs="Arial"/>
        </w:rPr>
        <w:t xml:space="preserve">, Y., Fitriani, N. A. &amp; </w:t>
      </w:r>
      <w:proofErr w:type="spellStart"/>
      <w:r w:rsidRPr="002C17CC">
        <w:rPr>
          <w:rFonts w:ascii="Arial" w:hAnsi="Arial" w:cs="Arial"/>
        </w:rPr>
        <w:t>Winarno</w:t>
      </w:r>
      <w:proofErr w:type="spellEnd"/>
      <w:r w:rsidRPr="002C17CC">
        <w:rPr>
          <w:rFonts w:ascii="Arial" w:hAnsi="Arial" w:cs="Arial"/>
        </w:rPr>
        <w:t xml:space="preserve">, A. (2024). Epistemology of Science in Scientific Research. </w:t>
      </w:r>
      <w:proofErr w:type="spellStart"/>
      <w:r w:rsidRPr="002C17CC">
        <w:rPr>
          <w:rFonts w:ascii="Arial" w:hAnsi="Arial" w:cs="Arial"/>
        </w:rPr>
        <w:t>Jurnal</w:t>
      </w:r>
      <w:proofErr w:type="spellEnd"/>
      <w:r w:rsidRPr="002C17CC">
        <w:rPr>
          <w:rFonts w:ascii="Arial" w:hAnsi="Arial" w:cs="Arial"/>
        </w:rPr>
        <w:t xml:space="preserve"> Bintang </w:t>
      </w:r>
      <w:proofErr w:type="spellStart"/>
      <w:r w:rsidRPr="002C17CC">
        <w:rPr>
          <w:rFonts w:ascii="Arial" w:hAnsi="Arial" w:cs="Arial"/>
        </w:rPr>
        <w:t>Manajemen</w:t>
      </w:r>
      <w:proofErr w:type="spellEnd"/>
      <w:r w:rsidRPr="002C17CC">
        <w:rPr>
          <w:rFonts w:ascii="Arial" w:hAnsi="Arial" w:cs="Arial"/>
        </w:rPr>
        <w:t xml:space="preserve">, 2(4), 134–140. </w:t>
      </w:r>
      <w:hyperlink r:id="rId35" w:history="1">
        <w:r w:rsidR="005C635D" w:rsidRPr="00754F4E">
          <w:rPr>
            <w:rStyle w:val="Hyperlink"/>
            <w:rFonts w:ascii="Arial" w:hAnsi="Arial" w:cs="Arial"/>
          </w:rPr>
          <w:t>https://doi.org/10.55606/jubima.v2i4.3430</w:t>
        </w:r>
      </w:hyperlink>
    </w:p>
    <w:p w14:paraId="226AF967" w14:textId="7629FEEF" w:rsidR="002C17CC" w:rsidRDefault="002C17CC" w:rsidP="005C635D">
      <w:pPr>
        <w:pStyle w:val="Body"/>
        <w:spacing w:after="0"/>
        <w:ind w:left="720" w:hanging="720"/>
        <w:rPr>
          <w:rFonts w:ascii="Arial" w:hAnsi="Arial" w:cs="Arial"/>
        </w:rPr>
      </w:pPr>
      <w:r w:rsidRPr="002C17CC">
        <w:rPr>
          <w:rFonts w:ascii="Arial" w:hAnsi="Arial" w:cs="Arial"/>
        </w:rPr>
        <w:t xml:space="preserve">Roth, W. &amp; Roychoudhury, A. (1994). Physics students' epistemologies and views about knowing and learning, Journal of Research in Science Teaching, 31(1), 5-30. </w:t>
      </w:r>
      <w:hyperlink r:id="rId36" w:history="1">
        <w:r w:rsidR="005C635D" w:rsidRPr="00754F4E">
          <w:rPr>
            <w:rStyle w:val="Hyperlink"/>
            <w:rFonts w:ascii="Arial" w:hAnsi="Arial" w:cs="Arial"/>
          </w:rPr>
          <w:t>https://doi.org/10.1002/tea.3660310104</w:t>
        </w:r>
      </w:hyperlink>
    </w:p>
    <w:p w14:paraId="7CEEB590" w14:textId="3B5D18D6" w:rsidR="002C17CC" w:rsidRDefault="002C17CC" w:rsidP="005C635D">
      <w:pPr>
        <w:pStyle w:val="Body"/>
        <w:spacing w:after="0"/>
        <w:ind w:left="720" w:hanging="720"/>
        <w:rPr>
          <w:rFonts w:ascii="Arial" w:hAnsi="Arial" w:cs="Arial"/>
        </w:rPr>
      </w:pPr>
      <w:r w:rsidRPr="002C17CC">
        <w:rPr>
          <w:rFonts w:ascii="Arial" w:hAnsi="Arial" w:cs="Arial"/>
        </w:rPr>
        <w:t xml:space="preserve">Sandoval, W. A. (2004). Understanding students’ practical epistemologies and their influence on learning through inquiry. Wiley Periodicals, Inc. Science Education, 89, 634-656. </w:t>
      </w:r>
      <w:hyperlink r:id="rId37" w:history="1">
        <w:r w:rsidR="005C635D" w:rsidRPr="00754F4E">
          <w:rPr>
            <w:rStyle w:val="Hyperlink"/>
            <w:rFonts w:ascii="Arial" w:hAnsi="Arial" w:cs="Arial"/>
          </w:rPr>
          <w:t>https://doi.org/10.1002/sce.20065</w:t>
        </w:r>
      </w:hyperlink>
    </w:p>
    <w:p w14:paraId="6CB84AA6" w14:textId="406DECC0" w:rsidR="002C17CC" w:rsidRDefault="002C17CC" w:rsidP="005C635D">
      <w:pPr>
        <w:pStyle w:val="Body"/>
        <w:spacing w:after="0"/>
        <w:ind w:left="720" w:hanging="720"/>
        <w:rPr>
          <w:rFonts w:ascii="Arial" w:hAnsi="Arial" w:cs="Arial"/>
        </w:rPr>
      </w:pPr>
      <w:r w:rsidRPr="002C17CC">
        <w:rPr>
          <w:rFonts w:ascii="Arial" w:hAnsi="Arial" w:cs="Arial"/>
        </w:rPr>
        <w:t xml:space="preserve">Shana, Z., &amp; </w:t>
      </w:r>
      <w:proofErr w:type="spellStart"/>
      <w:r w:rsidRPr="002C17CC">
        <w:rPr>
          <w:rFonts w:ascii="Arial" w:hAnsi="Arial" w:cs="Arial"/>
        </w:rPr>
        <w:t>Abulibdeh</w:t>
      </w:r>
      <w:proofErr w:type="spellEnd"/>
      <w:r w:rsidRPr="002C17CC">
        <w:rPr>
          <w:rFonts w:ascii="Arial" w:hAnsi="Arial" w:cs="Arial"/>
        </w:rPr>
        <w:t xml:space="preserve">, E. S. (2020). Science practical work and its impact on students’ science achievement. Journal of Technology and Science Education, 10(2), 199–215. </w:t>
      </w:r>
      <w:hyperlink r:id="rId38" w:history="1">
        <w:r w:rsidR="005C635D" w:rsidRPr="00754F4E">
          <w:rPr>
            <w:rStyle w:val="Hyperlink"/>
            <w:rFonts w:ascii="Arial" w:hAnsi="Arial" w:cs="Arial"/>
          </w:rPr>
          <w:t>https://doi.org/10.3926/jotse.888</w:t>
        </w:r>
      </w:hyperlink>
    </w:p>
    <w:p w14:paraId="7514AD86" w14:textId="578CF1DA" w:rsidR="002C17CC" w:rsidRDefault="002C17CC" w:rsidP="005C635D">
      <w:pPr>
        <w:pStyle w:val="Body"/>
        <w:spacing w:after="0"/>
        <w:ind w:left="720" w:hanging="720"/>
        <w:rPr>
          <w:rFonts w:ascii="Arial" w:hAnsi="Arial" w:cs="Arial"/>
        </w:rPr>
      </w:pPr>
      <w:r w:rsidRPr="002C17CC">
        <w:rPr>
          <w:rFonts w:ascii="Arial" w:hAnsi="Arial" w:cs="Arial"/>
        </w:rPr>
        <w:t xml:space="preserve">Sin, C. (2014). Epistemology, Sociology, and Learning and Teaching in Physics. Science Education, 98(2), 342–365. </w:t>
      </w:r>
      <w:hyperlink r:id="rId39" w:history="1">
        <w:r w:rsidR="005C635D" w:rsidRPr="00754F4E">
          <w:rPr>
            <w:rStyle w:val="Hyperlink"/>
            <w:rFonts w:ascii="Arial" w:hAnsi="Arial" w:cs="Arial"/>
          </w:rPr>
          <w:t>https://doi.org/10.1002/SCE.21100</w:t>
        </w:r>
      </w:hyperlink>
    </w:p>
    <w:p w14:paraId="3551EB30" w14:textId="6CF77A5C" w:rsidR="002C17CC" w:rsidRDefault="002C17CC" w:rsidP="005C635D">
      <w:pPr>
        <w:pStyle w:val="Body"/>
        <w:spacing w:after="0"/>
        <w:ind w:left="720" w:hanging="720"/>
        <w:rPr>
          <w:rFonts w:ascii="Arial" w:hAnsi="Arial" w:cs="Arial"/>
        </w:rPr>
      </w:pPr>
      <w:proofErr w:type="spellStart"/>
      <w:r w:rsidRPr="002C17CC">
        <w:rPr>
          <w:rFonts w:ascii="Arial" w:hAnsi="Arial" w:cs="Arial"/>
        </w:rPr>
        <w:t>Sutarja</w:t>
      </w:r>
      <w:proofErr w:type="spellEnd"/>
      <w:r w:rsidRPr="002C17CC">
        <w:rPr>
          <w:rFonts w:ascii="Arial" w:hAnsi="Arial" w:cs="Arial"/>
        </w:rPr>
        <w:t xml:space="preserve">, M.C., </w:t>
      </w:r>
      <w:proofErr w:type="spellStart"/>
      <w:r w:rsidRPr="002C17CC">
        <w:rPr>
          <w:rFonts w:ascii="Arial" w:hAnsi="Arial" w:cs="Arial"/>
        </w:rPr>
        <w:t>Wulandari</w:t>
      </w:r>
      <w:proofErr w:type="spellEnd"/>
      <w:r w:rsidRPr="002C17CC">
        <w:rPr>
          <w:rFonts w:ascii="Arial" w:hAnsi="Arial" w:cs="Arial"/>
        </w:rPr>
        <w:t xml:space="preserve">, A.R., Tamam, B., Rahmah, F., &amp; </w:t>
      </w:r>
      <w:proofErr w:type="spellStart"/>
      <w:r w:rsidRPr="002C17CC">
        <w:rPr>
          <w:rFonts w:ascii="Arial" w:hAnsi="Arial" w:cs="Arial"/>
        </w:rPr>
        <w:t>Nuryanti</w:t>
      </w:r>
      <w:proofErr w:type="spellEnd"/>
      <w:r w:rsidRPr="002C17CC">
        <w:rPr>
          <w:rFonts w:ascii="Arial" w:hAnsi="Arial" w:cs="Arial"/>
        </w:rPr>
        <w:t xml:space="preserve">, E. (2024). Profile of Students’ Scientific Reasoning Skills in Traditional Physics Laboratory Activity. SHS Web of Conferences, 205, 01012. </w:t>
      </w:r>
      <w:hyperlink r:id="rId40" w:history="1">
        <w:r w:rsidR="005C635D" w:rsidRPr="00754F4E">
          <w:rPr>
            <w:rStyle w:val="Hyperlink"/>
            <w:rFonts w:ascii="Arial" w:hAnsi="Arial" w:cs="Arial"/>
          </w:rPr>
          <w:t>https://doi.org/10.1051/shsconf/202420501012</w:t>
        </w:r>
      </w:hyperlink>
    </w:p>
    <w:p w14:paraId="22B84D82" w14:textId="21EBBD88" w:rsidR="002C17CC" w:rsidRDefault="002C17CC" w:rsidP="005C635D">
      <w:pPr>
        <w:pStyle w:val="Body"/>
        <w:spacing w:after="0"/>
        <w:ind w:left="720" w:hanging="720"/>
        <w:rPr>
          <w:rFonts w:ascii="Arial" w:hAnsi="Arial" w:cs="Arial"/>
        </w:rPr>
      </w:pPr>
      <w:r w:rsidRPr="002C17CC">
        <w:rPr>
          <w:rFonts w:ascii="Arial" w:hAnsi="Arial" w:cs="Arial"/>
        </w:rPr>
        <w:t xml:space="preserve">Tsai, C. (2000). Relationships between student scientific epistemological beliefs and perceptions of constructivist learning environments. Educational Research, 42(2), 193-205. </w:t>
      </w:r>
      <w:hyperlink r:id="rId41" w:history="1">
        <w:r w:rsidR="005C635D" w:rsidRPr="00754F4E">
          <w:rPr>
            <w:rStyle w:val="Hyperlink"/>
            <w:rFonts w:ascii="Arial" w:hAnsi="Arial" w:cs="Arial"/>
          </w:rPr>
          <w:t>https://doi.org/10.1080/001318800363836</w:t>
        </w:r>
      </w:hyperlink>
    </w:p>
    <w:p w14:paraId="13822921" w14:textId="57772243" w:rsidR="002C17CC" w:rsidRDefault="002C17CC" w:rsidP="005C635D">
      <w:pPr>
        <w:pStyle w:val="Body"/>
        <w:spacing w:after="0"/>
        <w:ind w:left="720" w:hanging="720"/>
        <w:rPr>
          <w:rFonts w:ascii="Arial" w:hAnsi="Arial" w:cs="Arial"/>
        </w:rPr>
      </w:pPr>
      <w:proofErr w:type="spellStart"/>
      <w:r w:rsidRPr="002C17CC">
        <w:rPr>
          <w:rFonts w:ascii="Arial" w:hAnsi="Arial" w:cs="Arial"/>
        </w:rPr>
        <w:t>Ulwan</w:t>
      </w:r>
      <w:proofErr w:type="spellEnd"/>
      <w:r w:rsidRPr="002C17CC">
        <w:rPr>
          <w:rFonts w:ascii="Arial" w:hAnsi="Arial" w:cs="Arial"/>
        </w:rPr>
        <w:t xml:space="preserve">, R., </w:t>
      </w:r>
      <w:proofErr w:type="spellStart"/>
      <w:r w:rsidRPr="002C17CC">
        <w:rPr>
          <w:rFonts w:ascii="Arial" w:hAnsi="Arial" w:cs="Arial"/>
        </w:rPr>
        <w:t>Enawaty</w:t>
      </w:r>
      <w:proofErr w:type="spellEnd"/>
      <w:r w:rsidRPr="002C17CC">
        <w:rPr>
          <w:rFonts w:ascii="Arial" w:hAnsi="Arial" w:cs="Arial"/>
        </w:rPr>
        <w:t xml:space="preserve">, E., Muharini, R., </w:t>
      </w:r>
      <w:proofErr w:type="spellStart"/>
      <w:r w:rsidRPr="002C17CC">
        <w:rPr>
          <w:rFonts w:ascii="Arial" w:hAnsi="Arial" w:cs="Arial"/>
        </w:rPr>
        <w:t>Hairida</w:t>
      </w:r>
      <w:proofErr w:type="spellEnd"/>
      <w:r w:rsidRPr="002C17CC">
        <w:rPr>
          <w:rFonts w:ascii="Arial" w:hAnsi="Arial" w:cs="Arial"/>
        </w:rPr>
        <w:t xml:space="preserve">, H., &amp; Lestari, I. (2024). Description of Science Literacy Epistemic Knowledge Ability of Chemistry Education Students on the Material of Colligative Properties of Solutions. Hydrogen: </w:t>
      </w:r>
      <w:proofErr w:type="spellStart"/>
      <w:r w:rsidRPr="002C17CC">
        <w:rPr>
          <w:rFonts w:ascii="Arial" w:hAnsi="Arial" w:cs="Arial"/>
        </w:rPr>
        <w:t>Jurnal</w:t>
      </w:r>
      <w:proofErr w:type="spellEnd"/>
      <w:r w:rsidRPr="002C17CC">
        <w:rPr>
          <w:rFonts w:ascii="Arial" w:hAnsi="Arial" w:cs="Arial"/>
        </w:rPr>
        <w:t xml:space="preserve"> </w:t>
      </w:r>
      <w:proofErr w:type="spellStart"/>
      <w:r w:rsidRPr="002C17CC">
        <w:rPr>
          <w:rFonts w:ascii="Arial" w:hAnsi="Arial" w:cs="Arial"/>
        </w:rPr>
        <w:t>Kependidikan</w:t>
      </w:r>
      <w:proofErr w:type="spellEnd"/>
      <w:r w:rsidRPr="002C17CC">
        <w:rPr>
          <w:rFonts w:ascii="Arial" w:hAnsi="Arial" w:cs="Arial"/>
        </w:rPr>
        <w:t xml:space="preserve"> Kimia, 12(6), 1512-1519. </w:t>
      </w:r>
      <w:hyperlink r:id="rId42" w:history="1">
        <w:r w:rsidR="005C635D" w:rsidRPr="00754F4E">
          <w:rPr>
            <w:rStyle w:val="Hyperlink"/>
            <w:rFonts w:ascii="Arial" w:hAnsi="Arial" w:cs="Arial"/>
          </w:rPr>
          <w:t>https://doi.org/10.33394/hjkk.v12i6.14230</w:t>
        </w:r>
      </w:hyperlink>
    </w:p>
    <w:p w14:paraId="0370939C" w14:textId="56C40DDD" w:rsidR="002C17CC" w:rsidRDefault="002C17CC" w:rsidP="005C635D">
      <w:pPr>
        <w:pStyle w:val="Body"/>
        <w:spacing w:after="0"/>
        <w:ind w:left="720" w:hanging="720"/>
        <w:rPr>
          <w:rFonts w:ascii="Arial" w:hAnsi="Arial" w:cs="Arial"/>
        </w:rPr>
      </w:pPr>
      <w:r w:rsidRPr="002C17CC">
        <w:rPr>
          <w:rFonts w:ascii="Arial" w:hAnsi="Arial" w:cs="Arial"/>
        </w:rPr>
        <w:t xml:space="preserve">Wati, D.A., Widodo, W., &amp; </w:t>
      </w:r>
      <w:proofErr w:type="spellStart"/>
      <w:r w:rsidRPr="002C17CC">
        <w:rPr>
          <w:rFonts w:ascii="Arial" w:hAnsi="Arial" w:cs="Arial"/>
        </w:rPr>
        <w:t>Indana</w:t>
      </w:r>
      <w:proofErr w:type="spellEnd"/>
      <w:r w:rsidRPr="002C17CC">
        <w:rPr>
          <w:rFonts w:ascii="Arial" w:hAnsi="Arial" w:cs="Arial"/>
        </w:rPr>
        <w:t xml:space="preserve">, S. (2023). Identify student’s scientific reasoning skill in straight motion material. International Journal of Current Educational Research, 2(1), 39-47. </w:t>
      </w:r>
      <w:hyperlink r:id="rId43" w:history="1">
        <w:r w:rsidR="005C635D" w:rsidRPr="00754F4E">
          <w:rPr>
            <w:rStyle w:val="Hyperlink"/>
            <w:rFonts w:ascii="Arial" w:hAnsi="Arial" w:cs="Arial"/>
          </w:rPr>
          <w:t>https://doi.org/10.53621/ijocer.v2i1.195</w:t>
        </w:r>
      </w:hyperlink>
    </w:p>
    <w:p w14:paraId="37B2F72F" w14:textId="1BA0956A" w:rsidR="002C17CC" w:rsidRDefault="002C17CC" w:rsidP="005C635D">
      <w:pPr>
        <w:pStyle w:val="Body"/>
        <w:spacing w:after="0"/>
        <w:ind w:left="720" w:hanging="720"/>
        <w:rPr>
          <w:rFonts w:ascii="Arial" w:hAnsi="Arial" w:cs="Arial"/>
        </w:rPr>
      </w:pPr>
      <w:proofErr w:type="spellStart"/>
      <w:r w:rsidRPr="002C17CC">
        <w:rPr>
          <w:rFonts w:ascii="Arial" w:hAnsi="Arial" w:cs="Arial"/>
        </w:rPr>
        <w:t>Zeineddin</w:t>
      </w:r>
      <w:proofErr w:type="spellEnd"/>
      <w:r w:rsidRPr="002C17CC">
        <w:rPr>
          <w:rFonts w:ascii="Arial" w:hAnsi="Arial" w:cs="Arial"/>
        </w:rPr>
        <w:t>, A. &amp; Abd-El-</w:t>
      </w:r>
      <w:proofErr w:type="spellStart"/>
      <w:r w:rsidRPr="002C17CC">
        <w:rPr>
          <w:rFonts w:ascii="Arial" w:hAnsi="Arial" w:cs="Arial"/>
        </w:rPr>
        <w:t>Khalick</w:t>
      </w:r>
      <w:proofErr w:type="spellEnd"/>
      <w:r w:rsidRPr="002C17CC">
        <w:rPr>
          <w:rFonts w:ascii="Arial" w:hAnsi="Arial" w:cs="Arial"/>
        </w:rPr>
        <w:t xml:space="preserve">, F. (2010). Scientific reasoning and epistemological commitments: coordination of theory and evidence among college science students. Journal of Research in Science Teaching, 47(9), 1064-1093. </w:t>
      </w:r>
      <w:hyperlink r:id="rId44" w:history="1">
        <w:r w:rsidR="005C635D" w:rsidRPr="00754F4E">
          <w:rPr>
            <w:rStyle w:val="Hyperlink"/>
            <w:rFonts w:ascii="Arial" w:hAnsi="Arial" w:cs="Arial"/>
          </w:rPr>
          <w:t>https://doi.org/10.1002/tea.20368</w:t>
        </w:r>
      </w:hyperlink>
    </w:p>
    <w:p w14:paraId="1361DDA1" w14:textId="77777777" w:rsidR="005C635D" w:rsidRDefault="005C635D" w:rsidP="005C635D">
      <w:pPr>
        <w:pStyle w:val="Body"/>
        <w:spacing w:after="0"/>
        <w:ind w:left="720" w:hanging="720"/>
        <w:rPr>
          <w:rFonts w:ascii="Arial" w:hAnsi="Arial" w:cs="Arial"/>
        </w:rPr>
      </w:pPr>
    </w:p>
    <w:p w14:paraId="7FD457D9" w14:textId="77777777" w:rsidR="00790ADA" w:rsidRDefault="00790ADA" w:rsidP="00441B6F">
      <w:pPr>
        <w:pStyle w:val="Body"/>
        <w:spacing w:after="0"/>
        <w:rPr>
          <w:rFonts w:ascii="Arial" w:hAnsi="Arial" w:cs="Arial"/>
        </w:rPr>
      </w:pPr>
    </w:p>
    <w:p w14:paraId="2D5E271E" w14:textId="77777777" w:rsidR="00CF5D51" w:rsidRDefault="00CF5D51" w:rsidP="00441B6F">
      <w:pPr>
        <w:pStyle w:val="Body"/>
        <w:spacing w:after="0"/>
        <w:rPr>
          <w:rFonts w:ascii="Arial" w:hAnsi="Arial" w:cs="Arial"/>
        </w:rPr>
      </w:pPr>
    </w:p>
    <w:p w14:paraId="3CED6A77" w14:textId="77777777" w:rsidR="00CF5D51" w:rsidRPr="00FB3A86" w:rsidRDefault="00CF5D51" w:rsidP="00441B6F">
      <w:pPr>
        <w:pStyle w:val="Body"/>
        <w:spacing w:after="0"/>
        <w:rPr>
          <w:rFonts w:ascii="Arial" w:hAnsi="Arial" w:cs="Arial"/>
        </w:rPr>
      </w:pPr>
    </w:p>
    <w:p w14:paraId="103B0A3C" w14:textId="113402CC" w:rsidR="004D4277" w:rsidRPr="00FB3A86" w:rsidRDefault="00B01FCD" w:rsidP="00441B6F">
      <w:pPr>
        <w:pStyle w:val="Appendix"/>
        <w:spacing w:after="0"/>
        <w:jc w:val="both"/>
        <w:rPr>
          <w:rFonts w:ascii="Arial" w:hAnsi="Arial" w:cs="Arial"/>
          <w:b w:val="0"/>
        </w:rPr>
        <w:sectPr w:rsidR="004D4277" w:rsidRPr="00FB3A86" w:rsidSect="008B7E43">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r w:rsidRPr="00FB3A86">
        <w:rPr>
          <w:rFonts w:ascii="Arial" w:hAnsi="Arial" w:cs="Arial"/>
        </w:rPr>
        <w:t>APPENDI</w:t>
      </w:r>
      <w:r w:rsidR="00CF5D51">
        <w:rPr>
          <w:rFonts w:ascii="Arial" w:hAnsi="Arial" w:cs="Arial"/>
        </w:rPr>
        <w:t>x</w:t>
      </w:r>
    </w:p>
    <w:p w14:paraId="0A91677C" w14:textId="77777777" w:rsidR="005C635D" w:rsidRPr="0043665F" w:rsidRDefault="005C635D" w:rsidP="00CF5D51">
      <w:pPr>
        <w:jc w:val="center"/>
        <w:rPr>
          <w:rFonts w:ascii="Times New Roman" w:hAnsi="Times New Roman"/>
          <w:b/>
          <w:bCs/>
          <w:sz w:val="24"/>
          <w:szCs w:val="24"/>
        </w:rPr>
      </w:pPr>
      <w:r w:rsidRPr="0043665F">
        <w:rPr>
          <w:rFonts w:ascii="Times New Roman" w:hAnsi="Times New Roman"/>
          <w:b/>
          <w:bCs/>
          <w:sz w:val="24"/>
          <w:szCs w:val="36"/>
        </w:rPr>
        <w:t>Scientific Epistemology in Pendulum Validation Instrument (SEPVI)</w:t>
      </w:r>
    </w:p>
    <w:p w14:paraId="16D63F34" w14:textId="77777777" w:rsidR="005C635D" w:rsidRPr="00341618" w:rsidRDefault="005C635D" w:rsidP="005C635D">
      <w:pPr>
        <w:rPr>
          <w:rFonts w:ascii="Times New Roman" w:hAnsi="Times New Roman"/>
          <w:b/>
          <w:bCs/>
        </w:rPr>
      </w:pPr>
    </w:p>
    <w:p w14:paraId="34435A2D" w14:textId="77777777" w:rsidR="005C635D" w:rsidRPr="00341618" w:rsidRDefault="005C635D" w:rsidP="005C635D">
      <w:pPr>
        <w:rPr>
          <w:rFonts w:ascii="Times New Roman" w:hAnsi="Times New Roman"/>
          <w:b/>
          <w:bCs/>
        </w:rPr>
      </w:pPr>
    </w:p>
    <w:p w14:paraId="16E7313D" w14:textId="77777777" w:rsidR="005C635D" w:rsidRPr="00341618" w:rsidRDefault="005C635D" w:rsidP="005C635D">
      <w:pPr>
        <w:rPr>
          <w:rFonts w:ascii="Times New Roman" w:hAnsi="Times New Roman"/>
        </w:rPr>
      </w:pPr>
      <w:r w:rsidRPr="00341618">
        <w:rPr>
          <w:rFonts w:ascii="Times New Roman" w:hAnsi="Times New Roman"/>
        </w:rPr>
        <w:t>Name: ____________________________________________________________</w:t>
      </w:r>
      <w:r w:rsidRPr="00341618">
        <w:rPr>
          <w:rFonts w:ascii="Times New Roman" w:hAnsi="Times New Roman"/>
        </w:rPr>
        <w:tab/>
        <w:t>Date: _________________</w:t>
      </w:r>
    </w:p>
    <w:p w14:paraId="3E58B02D" w14:textId="77777777" w:rsidR="005C635D" w:rsidRPr="00341618" w:rsidRDefault="005C635D" w:rsidP="005C635D">
      <w:pPr>
        <w:jc w:val="center"/>
        <w:rPr>
          <w:rFonts w:ascii="Times New Roman" w:hAnsi="Times New Roman"/>
          <w:b/>
          <w:bCs/>
          <w:szCs w:val="28"/>
        </w:rPr>
      </w:pPr>
    </w:p>
    <w:p w14:paraId="6B6B7EF8" w14:textId="77777777" w:rsidR="005C635D" w:rsidRPr="0043665F" w:rsidRDefault="005C635D" w:rsidP="005C635D">
      <w:pPr>
        <w:jc w:val="center"/>
        <w:rPr>
          <w:rFonts w:ascii="Times New Roman" w:hAnsi="Times New Roman"/>
          <w:b/>
          <w:bCs/>
          <w:sz w:val="22"/>
          <w:szCs w:val="32"/>
        </w:rPr>
      </w:pPr>
      <w:r w:rsidRPr="0043665F">
        <w:rPr>
          <w:rFonts w:ascii="Times New Roman" w:hAnsi="Times New Roman"/>
          <w:b/>
          <w:bCs/>
          <w:sz w:val="22"/>
          <w:szCs w:val="32"/>
        </w:rPr>
        <w:t>PART 1</w:t>
      </w:r>
    </w:p>
    <w:p w14:paraId="15F2DB05" w14:textId="77777777" w:rsidR="005C635D" w:rsidRPr="0043665F" w:rsidRDefault="005C635D" w:rsidP="005C635D">
      <w:pPr>
        <w:jc w:val="center"/>
        <w:rPr>
          <w:rFonts w:ascii="Times New Roman" w:hAnsi="Times New Roman"/>
          <w:b/>
          <w:bCs/>
          <w:sz w:val="22"/>
          <w:szCs w:val="32"/>
        </w:rPr>
      </w:pPr>
      <w:r w:rsidRPr="0043665F">
        <w:rPr>
          <w:rFonts w:ascii="Times New Roman" w:hAnsi="Times New Roman"/>
          <w:b/>
          <w:bCs/>
          <w:sz w:val="22"/>
          <w:szCs w:val="32"/>
        </w:rPr>
        <w:t>Experimental Activity: Investigating the Period of a Pendulum</w:t>
      </w:r>
    </w:p>
    <w:p w14:paraId="20C90A16" w14:textId="77777777" w:rsidR="005C635D" w:rsidRPr="00341618" w:rsidRDefault="005C635D" w:rsidP="005C635D">
      <w:pPr>
        <w:rPr>
          <w:rFonts w:ascii="Times New Roman" w:hAnsi="Times New Roman"/>
          <w:b/>
          <w:bCs/>
          <w:szCs w:val="28"/>
        </w:rPr>
      </w:pPr>
    </w:p>
    <w:p w14:paraId="5B94BB77" w14:textId="77777777" w:rsidR="005C635D" w:rsidRPr="00341618" w:rsidRDefault="005C635D" w:rsidP="005C635D">
      <w:pPr>
        <w:ind w:left="1440" w:hanging="1440"/>
        <w:rPr>
          <w:rFonts w:ascii="Times New Roman" w:hAnsi="Times New Roman"/>
        </w:rPr>
      </w:pPr>
      <w:r w:rsidRPr="00341618">
        <w:rPr>
          <w:rFonts w:ascii="Times New Roman" w:hAnsi="Times New Roman"/>
          <w:b/>
          <w:bCs/>
        </w:rPr>
        <w:t xml:space="preserve">OBJECTIVES: </w:t>
      </w:r>
      <w:r w:rsidRPr="00341618">
        <w:rPr>
          <w:rFonts w:ascii="Times New Roman" w:hAnsi="Times New Roman"/>
        </w:rPr>
        <w:t>Students will investigate the relationship between: (1) the length of a pendulum and its period, (2) the mass of the bob of a pendulum and its period, and (3) the angular amplitude of a pendulum and its period.</w:t>
      </w:r>
    </w:p>
    <w:p w14:paraId="73E8BD63" w14:textId="77777777" w:rsidR="005C635D" w:rsidRPr="00341618" w:rsidRDefault="005C635D" w:rsidP="005C635D">
      <w:pPr>
        <w:rPr>
          <w:rFonts w:ascii="Times New Roman" w:hAnsi="Times New Roman"/>
          <w:b/>
          <w:bCs/>
        </w:rPr>
      </w:pPr>
    </w:p>
    <w:p w14:paraId="42B67427" w14:textId="77777777" w:rsidR="005C635D" w:rsidRPr="00341618" w:rsidRDefault="005C635D" w:rsidP="005C635D">
      <w:pPr>
        <w:ind w:left="-450" w:firstLine="450"/>
        <w:rPr>
          <w:rFonts w:ascii="Times New Roman" w:hAnsi="Times New Roman"/>
          <w:b/>
          <w:bCs/>
        </w:rPr>
      </w:pPr>
      <w:r w:rsidRPr="00341618">
        <w:rPr>
          <w:rFonts w:ascii="Times New Roman" w:hAnsi="Times New Roman"/>
          <w:b/>
          <w:bCs/>
        </w:rPr>
        <w:t>MATERIALS NEEDED</w:t>
      </w:r>
    </w:p>
    <w:tbl>
      <w:tblPr>
        <w:tblStyle w:val="TableGrid"/>
        <w:tblpPr w:leftFromText="180" w:rightFromText="180" w:vertAnchor="text" w:horzAnchor="page" w:tblpX="1201"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4595"/>
      </w:tblGrid>
      <w:tr w:rsidR="005C635D" w:rsidRPr="00341618" w14:paraId="65C80B18" w14:textId="77777777" w:rsidTr="00861542">
        <w:tc>
          <w:tcPr>
            <w:tcW w:w="3420" w:type="dxa"/>
          </w:tcPr>
          <w:p w14:paraId="6C92D94D"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Strings </w:t>
            </w:r>
          </w:p>
          <w:p w14:paraId="58A756B5"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Sets of cylindrical weights </w:t>
            </w:r>
          </w:p>
          <w:p w14:paraId="26B641C9"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Stopwatch</w:t>
            </w:r>
          </w:p>
          <w:p w14:paraId="3906824E"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Ruler </w:t>
            </w:r>
          </w:p>
        </w:tc>
        <w:tc>
          <w:tcPr>
            <w:tcW w:w="4595" w:type="dxa"/>
          </w:tcPr>
          <w:p w14:paraId="49C1AC59"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 xml:space="preserve">Protractor </w:t>
            </w:r>
          </w:p>
          <w:p w14:paraId="25FDAD26"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Calculator</w:t>
            </w:r>
          </w:p>
          <w:p w14:paraId="0FE843FA"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Iron Stand</w:t>
            </w:r>
          </w:p>
          <w:p w14:paraId="5C8497FF" w14:textId="77777777" w:rsidR="005C635D" w:rsidRPr="00341618" w:rsidRDefault="005C635D" w:rsidP="005C635D">
            <w:pPr>
              <w:numPr>
                <w:ilvl w:val="0"/>
                <w:numId w:val="37"/>
              </w:numPr>
              <w:rPr>
                <w:rFonts w:ascii="Times New Roman" w:hAnsi="Times New Roman"/>
              </w:rPr>
            </w:pPr>
            <w:r w:rsidRPr="00341618">
              <w:rPr>
                <w:rFonts w:ascii="Times New Roman" w:hAnsi="Times New Roman"/>
              </w:rPr>
              <w:t>Table</w:t>
            </w:r>
          </w:p>
        </w:tc>
      </w:tr>
    </w:tbl>
    <w:p w14:paraId="465E826B" w14:textId="77777777" w:rsidR="005C635D" w:rsidRPr="00341618" w:rsidRDefault="005C635D" w:rsidP="005C635D">
      <w:pPr>
        <w:rPr>
          <w:rFonts w:ascii="Times New Roman" w:hAnsi="Times New Roman"/>
          <w:b/>
          <w:bCs/>
        </w:rPr>
      </w:pPr>
    </w:p>
    <w:p w14:paraId="32BE0F86" w14:textId="77777777" w:rsidR="005C635D" w:rsidRPr="00341618" w:rsidRDefault="005C635D" w:rsidP="005C635D">
      <w:pPr>
        <w:rPr>
          <w:rFonts w:ascii="Times New Roman" w:hAnsi="Times New Roman"/>
          <w:b/>
          <w:bCs/>
        </w:rPr>
      </w:pPr>
    </w:p>
    <w:p w14:paraId="40665A8D" w14:textId="77777777" w:rsidR="005C635D" w:rsidRPr="00341618" w:rsidRDefault="005C635D" w:rsidP="005C635D">
      <w:pPr>
        <w:rPr>
          <w:rFonts w:ascii="Times New Roman" w:hAnsi="Times New Roman"/>
          <w:b/>
          <w:bCs/>
        </w:rPr>
      </w:pPr>
    </w:p>
    <w:p w14:paraId="31ACA904" w14:textId="77777777" w:rsidR="005C635D" w:rsidRPr="00341618" w:rsidRDefault="005C635D" w:rsidP="005C635D">
      <w:pPr>
        <w:rPr>
          <w:rFonts w:ascii="Times New Roman" w:hAnsi="Times New Roman"/>
          <w:b/>
          <w:bCs/>
        </w:rPr>
      </w:pPr>
    </w:p>
    <w:p w14:paraId="39F41FC9" w14:textId="77777777" w:rsidR="005C635D" w:rsidRDefault="005C635D" w:rsidP="005C635D">
      <w:pPr>
        <w:rPr>
          <w:rFonts w:ascii="Times New Roman" w:hAnsi="Times New Roman"/>
          <w:b/>
          <w:bCs/>
        </w:rPr>
      </w:pPr>
    </w:p>
    <w:p w14:paraId="7E42E856" w14:textId="7D36CA19" w:rsidR="005C635D" w:rsidRPr="00341618" w:rsidRDefault="005C635D" w:rsidP="005C635D">
      <w:pPr>
        <w:rPr>
          <w:rFonts w:ascii="Times New Roman" w:hAnsi="Times New Roman"/>
          <w:b/>
          <w:bCs/>
        </w:rPr>
      </w:pPr>
      <w:r w:rsidRPr="00341618">
        <w:rPr>
          <w:rFonts w:ascii="Times New Roman" w:hAnsi="Times New Roman"/>
          <w:b/>
          <w:bCs/>
        </w:rPr>
        <w:t>PROCEDURES</w:t>
      </w:r>
    </w:p>
    <w:p w14:paraId="67D831F6" w14:textId="77777777" w:rsidR="005C635D" w:rsidRPr="00341618" w:rsidRDefault="005C635D" w:rsidP="005C635D">
      <w:pPr>
        <w:rPr>
          <w:rFonts w:ascii="Times New Roman" w:hAnsi="Times New Roman"/>
          <w:b/>
          <w:bCs/>
        </w:rPr>
      </w:pPr>
      <w:r w:rsidRPr="00341618">
        <w:rPr>
          <w:rFonts w:ascii="Times New Roman" w:hAnsi="Times New Roman"/>
          <w:b/>
          <w:bCs/>
        </w:rPr>
        <w:t>I. Varying the length of the pendulum</w:t>
      </w:r>
    </w:p>
    <w:p w14:paraId="6C019AFB" w14:textId="77777777" w:rsidR="005C635D" w:rsidRPr="00341618" w:rsidRDefault="005C635D" w:rsidP="005C635D">
      <w:pPr>
        <w:pStyle w:val="ListParagraph"/>
        <w:numPr>
          <w:ilvl w:val="0"/>
          <w:numId w:val="35"/>
        </w:numPr>
        <w:spacing w:after="160" w:line="278" w:lineRule="auto"/>
        <w:ind w:left="360"/>
        <w:jc w:val="both"/>
        <w:rPr>
          <w:rFonts w:ascii="Times New Roman" w:hAnsi="Times New Roman" w:cs="Times New Roman"/>
          <w:b/>
          <w:bCs/>
        </w:rPr>
      </w:pPr>
      <w:r w:rsidRPr="00341618">
        <w:rPr>
          <w:rFonts w:ascii="Times New Roman" w:hAnsi="Times New Roman" w:cs="Times New Roman"/>
          <w:b/>
          <w:bCs/>
        </w:rPr>
        <w:t>Setup the Pendulum</w:t>
      </w:r>
    </w:p>
    <w:p w14:paraId="14A38F9D"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Put the iron stand on the top of the table.</w:t>
      </w:r>
    </w:p>
    <w:p w14:paraId="61C93A66"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Cut a string of 70 cm length.</w:t>
      </w:r>
    </w:p>
    <w:p w14:paraId="7FD23604"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Tie a pendulum bob (cylindrical mass) of mass m=50 g at one end of the string.</w:t>
      </w:r>
    </w:p>
    <w:p w14:paraId="3E6F24EC"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Tie the other end of the string to the horizontal rod/bar support at the top of the stand. See to it that a net length of 50 cm of the string from the tied weight to the tied point of the rod/bar horizontal support on the iron stand is observed. This will serve now as the net length of length (L) of the pendulum needed. Ensure that the bob (cylindrical mass) can swing freely without obstruction.</w:t>
      </w:r>
    </w:p>
    <w:p w14:paraId="48E85A1C" w14:textId="0C67D9D2" w:rsidR="005C635D"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Raise the pendulum bob (cylindrical mass) at 45</w:t>
      </w:r>
      <m:oMath>
        <m:r>
          <w:rPr>
            <w:rFonts w:ascii="Cambria Math" w:hAnsi="Cambria Math" w:cs="Times New Roman"/>
          </w:rPr>
          <m:t>°</m:t>
        </m:r>
      </m:oMath>
      <w:r w:rsidRPr="00341618">
        <w:rPr>
          <w:rFonts w:ascii="Times New Roman" w:hAnsi="Times New Roman" w:cs="Times New Roman"/>
        </w:rPr>
        <w:t xml:space="preserve"> from the vertical equilibrium line/position. Use a protractor to measure the angle. See the figure below.</w:t>
      </w:r>
    </w:p>
    <w:p w14:paraId="071C0D6E" w14:textId="30CE3588" w:rsidR="00B132AC" w:rsidRDefault="00B132AC" w:rsidP="00B132AC">
      <w:pPr>
        <w:spacing w:after="160" w:line="278" w:lineRule="auto"/>
        <w:jc w:val="both"/>
        <w:rPr>
          <w:rFonts w:ascii="Times New Roman" w:hAnsi="Times New Roman"/>
        </w:rPr>
      </w:pPr>
      <w:r w:rsidRPr="00341618">
        <w:rPr>
          <w:noProof/>
        </w:rPr>
        <mc:AlternateContent>
          <mc:Choice Requires="wpg">
            <w:drawing>
              <wp:anchor distT="0" distB="0" distL="114300" distR="114300" simplePos="0" relativeHeight="251661312" behindDoc="0" locked="0" layoutInCell="1" allowOverlap="1" wp14:anchorId="03728C68" wp14:editId="67B6200B">
                <wp:simplePos x="0" y="0"/>
                <wp:positionH relativeFrom="column">
                  <wp:posOffset>1241946</wp:posOffset>
                </wp:positionH>
                <wp:positionV relativeFrom="paragraph">
                  <wp:posOffset>8018</wp:posOffset>
                </wp:positionV>
                <wp:extent cx="3855492" cy="3214048"/>
                <wp:effectExtent l="0" t="0" r="12065" b="5715"/>
                <wp:wrapNone/>
                <wp:docPr id="1931240326" name="Group 24"/>
                <wp:cNvGraphicFramePr/>
                <a:graphic xmlns:a="http://schemas.openxmlformats.org/drawingml/2006/main">
                  <a:graphicData uri="http://schemas.microsoft.com/office/word/2010/wordprocessingGroup">
                    <wpg:wgp>
                      <wpg:cNvGrpSpPr/>
                      <wpg:grpSpPr>
                        <a:xfrm>
                          <a:off x="0" y="0"/>
                          <a:ext cx="3855492" cy="3214048"/>
                          <a:chOff x="-607272" y="-230945"/>
                          <a:chExt cx="3819269" cy="3106523"/>
                        </a:xfrm>
                      </wpg:grpSpPr>
                      <wps:wsp>
                        <wps:cNvPr id="577579245" name="Text Box 2"/>
                        <wps:cNvSpPr txBox="1">
                          <a:spLocks noChangeArrowheads="1"/>
                        </wps:cNvSpPr>
                        <wps:spPr bwMode="auto">
                          <a:xfrm>
                            <a:off x="-304251" y="671887"/>
                            <a:ext cx="1207557" cy="300135"/>
                          </a:xfrm>
                          <a:prstGeom prst="rect">
                            <a:avLst/>
                          </a:prstGeom>
                          <a:solidFill>
                            <a:srgbClr val="FFFFFF"/>
                          </a:solidFill>
                          <a:ln w="9525">
                            <a:noFill/>
                            <a:miter lim="800000"/>
                            <a:headEnd/>
                            <a:tailEnd/>
                          </a:ln>
                        </wps:spPr>
                        <wps:txbx>
                          <w:txbxContent>
                            <w:p w14:paraId="5D58AB74" w14:textId="77777777" w:rsidR="005C635D" w:rsidRPr="00CA0F83" w:rsidRDefault="005C635D" w:rsidP="005C635D">
                              <w:pPr>
                                <w:jc w:val="center"/>
                                <w:rPr>
                                  <w:sz w:val="18"/>
                                  <w:szCs w:val="18"/>
                                </w:rPr>
                              </w:pPr>
                              <w:r>
                                <w:rPr>
                                  <w:sz w:val="18"/>
                                  <w:szCs w:val="18"/>
                                </w:rPr>
                                <w:t xml:space="preserve">Angular Amplitude </w:t>
                              </w:r>
                              <m:oMath>
                                <m:r>
                                  <w:rPr>
                                    <w:rFonts w:ascii="Cambria Math" w:hAnsi="Cambria Math"/>
                                    <w:sz w:val="16"/>
                                    <w:szCs w:val="16"/>
                                  </w:rPr>
                                  <m:t>θ</m:t>
                                </m:r>
                              </m:oMath>
                            </w:p>
                          </w:txbxContent>
                        </wps:txbx>
                        <wps:bodyPr rot="0" vert="horz" wrap="square" lIns="91440" tIns="45720" rIns="91440" bIns="45720" anchor="t" anchorCtr="0">
                          <a:noAutofit/>
                        </wps:bodyPr>
                      </wps:wsp>
                      <wps:wsp>
                        <wps:cNvPr id="1284516968" name="Text Box 2"/>
                        <wps:cNvSpPr txBox="1">
                          <a:spLocks noChangeArrowheads="1"/>
                        </wps:cNvSpPr>
                        <wps:spPr bwMode="auto">
                          <a:xfrm>
                            <a:off x="1299412" y="2602528"/>
                            <a:ext cx="1168400" cy="273050"/>
                          </a:xfrm>
                          <a:prstGeom prst="rect">
                            <a:avLst/>
                          </a:prstGeom>
                          <a:solidFill>
                            <a:srgbClr val="FFFFFF"/>
                          </a:solidFill>
                          <a:ln w="9525">
                            <a:noFill/>
                            <a:miter lim="800000"/>
                            <a:headEnd/>
                            <a:tailEnd/>
                          </a:ln>
                        </wps:spPr>
                        <wps:txbx>
                          <w:txbxContent>
                            <w:p w14:paraId="49626E9F" w14:textId="77777777" w:rsidR="005C635D" w:rsidRPr="00CA0F83" w:rsidRDefault="005C635D" w:rsidP="005C635D">
                              <w:pPr>
                                <w:jc w:val="center"/>
                                <w:rPr>
                                  <w:sz w:val="18"/>
                                  <w:szCs w:val="18"/>
                                </w:rPr>
                              </w:pPr>
                              <w:r w:rsidRPr="00CA0F83">
                                <w:rPr>
                                  <w:sz w:val="18"/>
                                  <w:szCs w:val="18"/>
                                </w:rPr>
                                <w:t>Iron Stand</w:t>
                              </w:r>
                            </w:p>
                          </w:txbxContent>
                        </wps:txbx>
                        <wps:bodyPr rot="0" vert="horz" wrap="square" lIns="91440" tIns="45720" rIns="91440" bIns="45720" anchor="t" anchorCtr="0">
                          <a:noAutofit/>
                        </wps:bodyPr>
                      </wps:wsp>
                      <wps:wsp>
                        <wps:cNvPr id="1022978845" name="Text Box 2"/>
                        <wps:cNvSpPr txBox="1">
                          <a:spLocks noChangeArrowheads="1"/>
                        </wps:cNvSpPr>
                        <wps:spPr bwMode="auto">
                          <a:xfrm>
                            <a:off x="830279" y="-206798"/>
                            <a:ext cx="927037" cy="279400"/>
                          </a:xfrm>
                          <a:prstGeom prst="rect">
                            <a:avLst/>
                          </a:prstGeom>
                          <a:solidFill>
                            <a:srgbClr val="FFFFFF"/>
                          </a:solidFill>
                          <a:ln w="9525">
                            <a:noFill/>
                            <a:miter lim="800000"/>
                            <a:headEnd/>
                            <a:tailEnd/>
                          </a:ln>
                        </wps:spPr>
                        <wps:txbx>
                          <w:txbxContent>
                            <w:p w14:paraId="43BA4718" w14:textId="77777777" w:rsidR="005C635D" w:rsidRPr="00CA0F83" w:rsidRDefault="005C635D" w:rsidP="005C635D">
                              <w:pPr>
                                <w:jc w:val="right"/>
                                <w:rPr>
                                  <w:sz w:val="18"/>
                                  <w:szCs w:val="18"/>
                                </w:rPr>
                              </w:pPr>
                              <w:r w:rsidRPr="00CA0F83">
                                <w:rPr>
                                  <w:sz w:val="18"/>
                                  <w:szCs w:val="18"/>
                                </w:rPr>
                                <w:t>Bar support</w:t>
                              </w:r>
                            </w:p>
                          </w:txbxContent>
                        </wps:txbx>
                        <wps:bodyPr rot="0" vert="horz" wrap="square" lIns="91440" tIns="45720" rIns="91440" bIns="45720" anchor="t" anchorCtr="0">
                          <a:noAutofit/>
                        </wps:bodyPr>
                      </wps:wsp>
                      <wps:wsp>
                        <wps:cNvPr id="517983933" name="Text Box 2"/>
                        <wps:cNvSpPr txBox="1">
                          <a:spLocks noChangeArrowheads="1"/>
                        </wps:cNvSpPr>
                        <wps:spPr bwMode="auto">
                          <a:xfrm>
                            <a:off x="2320194" y="1308100"/>
                            <a:ext cx="812800" cy="279400"/>
                          </a:xfrm>
                          <a:prstGeom prst="rect">
                            <a:avLst/>
                          </a:prstGeom>
                          <a:solidFill>
                            <a:srgbClr val="FFFFFF"/>
                          </a:solidFill>
                          <a:ln w="9525">
                            <a:noFill/>
                            <a:miter lim="800000"/>
                            <a:headEnd/>
                            <a:tailEnd/>
                          </a:ln>
                        </wps:spPr>
                        <wps:txbx>
                          <w:txbxContent>
                            <w:p w14:paraId="0BEB5D30" w14:textId="77777777" w:rsidR="005C635D" w:rsidRPr="00CA0F83" w:rsidRDefault="005C635D" w:rsidP="005C635D">
                              <w:pPr>
                                <w:rPr>
                                  <w:sz w:val="18"/>
                                  <w:szCs w:val="18"/>
                                </w:rPr>
                              </w:pPr>
                              <w:r w:rsidRPr="00CA0F83">
                                <w:rPr>
                                  <w:sz w:val="18"/>
                                  <w:szCs w:val="18"/>
                                </w:rPr>
                                <w:t>Stopper</w:t>
                              </w:r>
                            </w:p>
                          </w:txbxContent>
                        </wps:txbx>
                        <wps:bodyPr rot="0" vert="horz" wrap="square" lIns="91440" tIns="45720" rIns="91440" bIns="45720" anchor="t" anchorCtr="0">
                          <a:noAutofit/>
                        </wps:bodyPr>
                      </wps:wsp>
                      <wps:wsp>
                        <wps:cNvPr id="1036816436" name="Text Box 2"/>
                        <wps:cNvSpPr txBox="1">
                          <a:spLocks noChangeArrowheads="1"/>
                        </wps:cNvSpPr>
                        <wps:spPr bwMode="auto">
                          <a:xfrm>
                            <a:off x="464791" y="1870436"/>
                            <a:ext cx="444500" cy="279400"/>
                          </a:xfrm>
                          <a:prstGeom prst="rect">
                            <a:avLst/>
                          </a:prstGeom>
                          <a:solidFill>
                            <a:srgbClr val="FFFFFF"/>
                          </a:solidFill>
                          <a:ln w="9525">
                            <a:noFill/>
                            <a:miter lim="800000"/>
                            <a:headEnd/>
                            <a:tailEnd/>
                          </a:ln>
                        </wps:spPr>
                        <wps:txbx>
                          <w:txbxContent>
                            <w:p w14:paraId="681B5727" w14:textId="77777777" w:rsidR="005C635D" w:rsidRPr="00CA0F83" w:rsidRDefault="005C635D" w:rsidP="005C635D">
                              <w:pPr>
                                <w:rPr>
                                  <w:sz w:val="18"/>
                                  <w:szCs w:val="18"/>
                                </w:rPr>
                              </w:pPr>
                              <w:r w:rsidRPr="00CA0F83">
                                <w:rPr>
                                  <w:sz w:val="18"/>
                                  <w:szCs w:val="18"/>
                                </w:rPr>
                                <w:t>Bob</w:t>
                              </w:r>
                            </w:p>
                          </w:txbxContent>
                        </wps:txbx>
                        <wps:bodyPr rot="0" vert="horz" wrap="square" lIns="91440" tIns="45720" rIns="91440" bIns="45720" anchor="t" anchorCtr="0">
                          <a:noAutofit/>
                        </wps:bodyPr>
                      </wps:wsp>
                      <wps:wsp>
                        <wps:cNvPr id="872701419" name="Text Box 2"/>
                        <wps:cNvSpPr txBox="1">
                          <a:spLocks noChangeArrowheads="1"/>
                        </wps:cNvSpPr>
                        <wps:spPr bwMode="auto">
                          <a:xfrm>
                            <a:off x="253338" y="1417627"/>
                            <a:ext cx="641350" cy="279400"/>
                          </a:xfrm>
                          <a:prstGeom prst="rect">
                            <a:avLst/>
                          </a:prstGeom>
                          <a:solidFill>
                            <a:srgbClr val="FFFFFF"/>
                          </a:solidFill>
                          <a:ln w="9525">
                            <a:noFill/>
                            <a:miter lim="800000"/>
                            <a:headEnd/>
                            <a:tailEnd/>
                          </a:ln>
                        </wps:spPr>
                        <wps:txbx>
                          <w:txbxContent>
                            <w:p w14:paraId="0E466845" w14:textId="77777777" w:rsidR="005C635D" w:rsidRPr="00CA0F83" w:rsidRDefault="005C635D" w:rsidP="005C635D">
                              <w:pPr>
                                <w:jc w:val="right"/>
                                <w:rPr>
                                  <w:sz w:val="18"/>
                                  <w:szCs w:val="18"/>
                                </w:rPr>
                              </w:pPr>
                              <w:r w:rsidRPr="00CA0F83">
                                <w:rPr>
                                  <w:sz w:val="18"/>
                                  <w:szCs w:val="18"/>
                                </w:rPr>
                                <w:t>String</w:t>
                              </w:r>
                            </w:p>
                          </w:txbxContent>
                        </wps:txbx>
                        <wps:bodyPr rot="0" vert="horz" wrap="square" lIns="91440" tIns="45720" rIns="91440" bIns="45720" anchor="t" anchorCtr="0">
                          <a:noAutofit/>
                        </wps:bodyPr>
                      </wps:wsp>
                      <wps:wsp>
                        <wps:cNvPr id="581306268" name="Text Box 2"/>
                        <wps:cNvSpPr txBox="1">
                          <a:spLocks noChangeArrowheads="1"/>
                        </wps:cNvSpPr>
                        <wps:spPr bwMode="auto">
                          <a:xfrm>
                            <a:off x="241111" y="2487909"/>
                            <a:ext cx="1339850" cy="346755"/>
                          </a:xfrm>
                          <a:prstGeom prst="rect">
                            <a:avLst/>
                          </a:prstGeom>
                          <a:solidFill>
                            <a:srgbClr val="FFFFFF"/>
                          </a:solidFill>
                          <a:ln w="9525">
                            <a:noFill/>
                            <a:miter lim="800000"/>
                            <a:headEnd/>
                            <a:tailEnd/>
                          </a:ln>
                        </wps:spPr>
                        <wps:txbx>
                          <w:txbxContent>
                            <w:p w14:paraId="2878D43C" w14:textId="77777777" w:rsidR="005C635D" w:rsidRPr="00CA0F83" w:rsidRDefault="005C635D" w:rsidP="005C635D">
                              <w:pPr>
                                <w:jc w:val="center"/>
                                <w:rPr>
                                  <w:sz w:val="18"/>
                                  <w:szCs w:val="18"/>
                                </w:rPr>
                              </w:pPr>
                              <w:r>
                                <w:rPr>
                                  <w:sz w:val="18"/>
                                  <w:szCs w:val="18"/>
                                </w:rPr>
                                <w:t xml:space="preserve">Vertical </w:t>
                              </w:r>
                              <w:r w:rsidRPr="00CA0F83">
                                <w:rPr>
                                  <w:sz w:val="18"/>
                                  <w:szCs w:val="18"/>
                                </w:rPr>
                                <w:t xml:space="preserve">Equilibrium </w:t>
                              </w:r>
                              <w:r>
                                <w:rPr>
                                  <w:sz w:val="18"/>
                                  <w:szCs w:val="18"/>
                                </w:rPr>
                                <w:t>L</w:t>
                              </w:r>
                              <w:r w:rsidRPr="00CA0F83">
                                <w:rPr>
                                  <w:sz w:val="18"/>
                                  <w:szCs w:val="18"/>
                                </w:rPr>
                                <w:t>ine/</w:t>
                              </w:r>
                              <w:r>
                                <w:rPr>
                                  <w:sz w:val="18"/>
                                  <w:szCs w:val="18"/>
                                </w:rPr>
                                <w:t>P</w:t>
                              </w:r>
                              <w:r w:rsidRPr="00CA0F83">
                                <w:rPr>
                                  <w:sz w:val="18"/>
                                  <w:szCs w:val="18"/>
                                </w:rPr>
                                <w:t>osition</w:t>
                              </w:r>
                            </w:p>
                          </w:txbxContent>
                        </wps:txbx>
                        <wps:bodyPr rot="0" vert="horz" wrap="square" lIns="91440" tIns="45720" rIns="91440" bIns="45720" anchor="t" anchorCtr="0">
                          <a:noAutofit/>
                        </wps:bodyPr>
                      </wps:wsp>
                      <wpg:grpSp>
                        <wpg:cNvPr id="1055883221" name="Group 23"/>
                        <wpg:cNvGrpSpPr/>
                        <wpg:grpSpPr>
                          <a:xfrm>
                            <a:off x="-607272" y="-230945"/>
                            <a:ext cx="3819269" cy="2847396"/>
                            <a:chOff x="-607272" y="-230945"/>
                            <a:chExt cx="3819269" cy="2847396"/>
                          </a:xfrm>
                        </wpg:grpSpPr>
                        <wps:wsp>
                          <wps:cNvPr id="1672471759" name="Straight Connector 17"/>
                          <wps:cNvCnPr/>
                          <wps:spPr>
                            <a:xfrm flipV="1">
                              <a:off x="892417" y="-230945"/>
                              <a:ext cx="2932" cy="274375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241716614" name="Group 22"/>
                          <wpg:cNvGrpSpPr/>
                          <wpg:grpSpPr>
                            <a:xfrm>
                              <a:off x="838200" y="0"/>
                              <a:ext cx="1581912" cy="2616451"/>
                              <a:chOff x="0" y="0"/>
                              <a:chExt cx="1581912" cy="2616451"/>
                            </a:xfrm>
                          </wpg:grpSpPr>
                          <wps:wsp>
                            <wps:cNvPr id="1514394915" name="Text Box 2"/>
                            <wps:cNvSpPr txBox="1">
                              <a:spLocks noChangeArrowheads="1"/>
                            </wps:cNvSpPr>
                            <wps:spPr bwMode="auto">
                              <a:xfrm rot="20490990">
                                <a:off x="65642" y="685199"/>
                                <a:ext cx="533481" cy="438036"/>
                              </a:xfrm>
                              <a:prstGeom prst="rect">
                                <a:avLst/>
                              </a:prstGeom>
                              <a:solidFill>
                                <a:srgbClr val="FFFFFF"/>
                              </a:solidFill>
                              <a:ln w="9525">
                                <a:noFill/>
                                <a:miter lim="800000"/>
                                <a:headEnd/>
                                <a:tailEnd/>
                              </a:ln>
                            </wps:spPr>
                            <wps:txbx>
                              <w:txbxContent>
                                <w:p w14:paraId="56249C1D" w14:textId="77777777" w:rsidR="005C635D" w:rsidRPr="009234C5" w:rsidRDefault="005C635D" w:rsidP="005C635D">
                                  <w:pPr>
                                    <w:rPr>
                                      <w:sz w:val="16"/>
                                      <w:szCs w:val="16"/>
                                    </w:rPr>
                                  </w:pPr>
                                  <m:oMath>
                                    <m:r>
                                      <w:rPr>
                                        <w:rFonts w:ascii="Cambria Math" w:hAnsi="Cambria Math"/>
                                        <w:sz w:val="16"/>
                                        <w:szCs w:val="16"/>
                                      </w:rPr>
                                      <m:t>θ=</m:t>
                                    </m:r>
                                  </m:oMath>
                                  <w:r w:rsidRPr="009234C5">
                                    <w:rPr>
                                      <w:sz w:val="16"/>
                                      <w:szCs w:val="16"/>
                                    </w:rPr>
                                    <w:t xml:space="preserve"> 45</w:t>
                                  </w:r>
                                  <m:oMath>
                                    <m:r>
                                      <w:rPr>
                                        <w:rFonts w:ascii="Cambria Math" w:hAnsi="Cambria Math"/>
                                        <w:sz w:val="16"/>
                                        <w:szCs w:val="16"/>
                                      </w:rPr>
                                      <m:t>°</m:t>
                                    </m:r>
                                  </m:oMath>
                                </w:p>
                              </w:txbxContent>
                            </wps:txbx>
                            <wps:bodyPr rot="0" vert="horz" wrap="square" lIns="91440" tIns="45720" rIns="91440" bIns="45720" anchor="t" anchorCtr="0">
                              <a:noAutofit/>
                            </wps:bodyPr>
                          </wps:wsp>
                          <wpg:grpSp>
                            <wpg:cNvPr id="1008345268" name="Group 16"/>
                            <wpg:cNvGrpSpPr/>
                            <wpg:grpSpPr>
                              <a:xfrm>
                                <a:off x="0" y="0"/>
                                <a:ext cx="1581912" cy="2616451"/>
                                <a:chOff x="0" y="0"/>
                                <a:chExt cx="1581912" cy="2616451"/>
                              </a:xfrm>
                            </wpg:grpSpPr>
                            <wpg:grpSp>
                              <wpg:cNvPr id="376890094" name="Group 13"/>
                              <wpg:cNvGrpSpPr/>
                              <wpg:grpSpPr>
                                <a:xfrm>
                                  <a:off x="1127157" y="1284649"/>
                                  <a:ext cx="454755" cy="865199"/>
                                  <a:chOff x="0" y="36212"/>
                                  <a:chExt cx="454755" cy="865199"/>
                                </a:xfrm>
                              </wpg:grpSpPr>
                              <wps:wsp>
                                <wps:cNvPr id="1967973859" name="Oval 12"/>
                                <wps:cNvSpPr/>
                                <wps:spPr>
                                  <a:xfrm>
                                    <a:off x="0" y="744936"/>
                                    <a:ext cx="454755" cy="156475"/>
                                  </a:xfrm>
                                  <a:prstGeom prst="ellipse">
                                    <a:avLst/>
                                  </a:prstGeom>
                                  <a:solidFill>
                                    <a:schemeClr val="tx1">
                                      <a:lumMod val="75000"/>
                                      <a:lumOff val="25000"/>
                                    </a:schemeClr>
                                  </a:solid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626208" name="Rectangle 11"/>
                                <wps:cNvSpPr/>
                                <wps:spPr>
                                  <a:xfrm>
                                    <a:off x="201197" y="222351"/>
                                    <a:ext cx="45719" cy="601450"/>
                                  </a:xfrm>
                                  <a:prstGeom prst="rect">
                                    <a:avLst/>
                                  </a:prstGeom>
                                  <a:solidFill>
                                    <a:schemeClr val="tx1">
                                      <a:lumMod val="95000"/>
                                      <a:lumOff val="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36135" name="Rectangle: Rounded Corners 10"/>
                                <wps:cNvSpPr/>
                                <wps:spPr>
                                  <a:xfrm>
                                    <a:off x="38820" y="36212"/>
                                    <a:ext cx="341417" cy="376428"/>
                                  </a:xfrm>
                                  <a:prstGeom prst="roundRect">
                                    <a:avLst>
                                      <a:gd name="adj" fmla="val 4006"/>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70053836" name="Group 15"/>
                              <wpg:cNvGrpSpPr/>
                              <wpg:grpSpPr>
                                <a:xfrm>
                                  <a:off x="0" y="0"/>
                                  <a:ext cx="1412342" cy="2616451"/>
                                  <a:chOff x="0" y="0"/>
                                  <a:chExt cx="1412342" cy="2616451"/>
                                </a:xfrm>
                              </wpg:grpSpPr>
                              <wps:wsp>
                                <wps:cNvPr id="1569661076" name="Oval 14"/>
                                <wps:cNvSpPr/>
                                <wps:spPr>
                                  <a:xfrm>
                                    <a:off x="606583" y="2349374"/>
                                    <a:ext cx="805759" cy="267077"/>
                                  </a:xfrm>
                                  <a:prstGeom prst="ellipse">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831467" name="Rectangle 2"/>
                                <wps:cNvSpPr/>
                                <wps:spPr>
                                  <a:xfrm>
                                    <a:off x="1000408" y="0"/>
                                    <a:ext cx="55511" cy="2475914"/>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170051" name="Rectangle 2"/>
                                <wps:cNvSpPr/>
                                <wps:spPr>
                                  <a:xfrm rot="4460573" flipH="1">
                                    <a:off x="523747" y="-352931"/>
                                    <a:ext cx="45719" cy="104027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91582466" name="Group 7"/>
                                <wpg:cNvGrpSpPr/>
                                <wpg:grpSpPr>
                                  <a:xfrm>
                                    <a:off x="0" y="312345"/>
                                    <a:ext cx="127098" cy="1789964"/>
                                    <a:chOff x="0" y="0"/>
                                    <a:chExt cx="127098" cy="1789964"/>
                                  </a:xfrm>
                                </wpg:grpSpPr>
                                <wps:wsp>
                                  <wps:cNvPr id="977482763" name="Cylinder 4"/>
                                  <wps:cNvSpPr/>
                                  <wps:spPr>
                                    <a:xfrm>
                                      <a:off x="0" y="1652275"/>
                                      <a:ext cx="127098" cy="137689"/>
                                    </a:xfrm>
                                    <a:prstGeom prst="ca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558998" name="Straight Connector 3"/>
                                  <wps:cNvCnPr/>
                                  <wps:spPr>
                                    <a:xfrm>
                                      <a:off x="56488" y="0"/>
                                      <a:ext cx="0" cy="16734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77997762" name="Group 8"/>
                                <wpg:cNvGrpSpPr/>
                                <wpg:grpSpPr>
                                  <a:xfrm>
                                    <a:off x="54321" y="303291"/>
                                    <a:ext cx="1332728" cy="1228945"/>
                                    <a:chOff x="0" y="0"/>
                                    <a:chExt cx="1332728" cy="1228945"/>
                                  </a:xfrm>
                                </wpg:grpSpPr>
                                <wps:wsp>
                                  <wps:cNvPr id="575594977" name="Cylinder 4"/>
                                  <wps:cNvSpPr/>
                                  <wps:spPr>
                                    <a:xfrm rot="18634904">
                                      <a:off x="1200335" y="1096551"/>
                                      <a:ext cx="127098" cy="137689"/>
                                    </a:xfrm>
                                    <a:prstGeom prst="ca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153729" name="Straight Connector 3"/>
                                  <wps:cNvCnPr/>
                                  <wps:spPr>
                                    <a:xfrm>
                                      <a:off x="0" y="0"/>
                                      <a:ext cx="1223047" cy="1127856"/>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g:grpSp>
                          </wpg:grpSp>
                          <wps:wsp>
                            <wps:cNvPr id="326695452" name="Arc 18"/>
                            <wps:cNvSpPr/>
                            <wps:spPr>
                              <a:xfrm rot="9632857">
                                <a:off x="31713" y="483077"/>
                                <a:ext cx="335280" cy="295275"/>
                              </a:xfrm>
                              <a:prstGeom prst="arc">
                                <a:avLst>
                                  <a:gd name="adj1" fmla="val 11566826"/>
                                  <a:gd name="adj2" fmla="val 20572789"/>
                                </a:avLst>
                              </a:prstGeom>
                              <a:ln w="12700">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75976712" name="Arc 18"/>
                          <wps:cNvSpPr/>
                          <wps:spPr>
                            <a:xfrm rot="9632857">
                              <a:off x="520700" y="1314450"/>
                              <a:ext cx="1701165" cy="627380"/>
                            </a:xfrm>
                            <a:prstGeom prst="arc">
                              <a:avLst>
                                <a:gd name="adj1" fmla="val 11566826"/>
                                <a:gd name="adj2" fmla="val 19967155"/>
                              </a:avLst>
                            </a:prstGeom>
                            <a:ln w="12700">
                              <a:solidFill>
                                <a:schemeClr val="tx1">
                                  <a:lumMod val="95000"/>
                                  <a:lumOff val="5000"/>
                                </a:schemeClr>
                              </a:solidFill>
                              <a:prstDash val="dash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013057" name="Straight Connector 17"/>
                          <wps:cNvCnPr/>
                          <wps:spPr>
                            <a:xfrm>
                              <a:off x="-607272" y="2098511"/>
                              <a:ext cx="3819269" cy="22298"/>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3728C68" id="Group 24" o:spid="_x0000_s1034" style="position:absolute;left:0;text-align:left;margin-left:97.8pt;margin-top:.65pt;width:303.6pt;height:253.05pt;z-index:251661312;mso-width-relative:margin;mso-height-relative:margin" coordorigin="-6072,-2309" coordsize="38192,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">
                <v:shapetype id="_x0000_t202" coordsize="21600,21600" o:spt="202" path="m,l,21600r21600,l21600,xe">
                  <v:stroke joinstyle="miter"/>
                  <v:path gradientshapeok="t" o:connecttype="rect"/>
                </v:shapetype>
                <v:shape id="Text Box 2" o:spid="_x0000_s1035" type="#_x0000_t202" style="position:absolute;left:-3042;top:6718;width:12075;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" stroked="f">
                  <v:textbox>
                    <w:txbxContent>
                      <w:p w14:paraId="5D58AB74" w14:textId="77777777" w:rsidR="005C635D" w:rsidRPr="00CA0F83" w:rsidRDefault="005C635D" w:rsidP="005C635D">
                        <w:pPr>
                          <w:jc w:val="center"/>
                          <w:rPr>
                            <w:sz w:val="18"/>
                            <w:szCs w:val="18"/>
                          </w:rPr>
                        </w:pPr>
                        <w:r>
                          <w:rPr>
                            <w:sz w:val="18"/>
                            <w:szCs w:val="18"/>
                          </w:rPr>
                          <w:t xml:space="preserve">Angular Amplitude </w:t>
                        </w:r>
                        <m:oMath>
                          <m:r>
                            <w:rPr>
                              <w:rFonts w:ascii="Cambria Math" w:hAnsi="Cambria Math"/>
                              <w:sz w:val="16"/>
                              <w:szCs w:val="16"/>
                            </w:rPr>
                            <m:t>θ</m:t>
                          </m:r>
                        </m:oMath>
                      </w:p>
                    </w:txbxContent>
                  </v:textbox>
                </v:shape>
                <v:shape id="Text Box 2" o:spid="_x0000_s1036" type="#_x0000_t202" style="position:absolute;left:12994;top:26025;width:11684;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" stroked="f">
                  <v:textbox>
                    <w:txbxContent>
                      <w:p w14:paraId="49626E9F" w14:textId="77777777" w:rsidR="005C635D" w:rsidRPr="00CA0F83" w:rsidRDefault="005C635D" w:rsidP="005C635D">
                        <w:pPr>
                          <w:jc w:val="center"/>
                          <w:rPr>
                            <w:sz w:val="18"/>
                            <w:szCs w:val="18"/>
                          </w:rPr>
                        </w:pPr>
                        <w:r w:rsidRPr="00CA0F83">
                          <w:rPr>
                            <w:sz w:val="18"/>
                            <w:szCs w:val="18"/>
                          </w:rPr>
                          <w:t>Iron Stand</w:t>
                        </w:r>
                      </w:p>
                    </w:txbxContent>
                  </v:textbox>
                </v:shape>
                <v:shape id="Text Box 2" o:spid="_x0000_s1037" type="#_x0000_t202" style="position:absolute;left:8302;top:-2067;width:9271;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" stroked="f">
                  <v:textbox>
                    <w:txbxContent>
                      <w:p w14:paraId="43BA4718" w14:textId="77777777" w:rsidR="005C635D" w:rsidRPr="00CA0F83" w:rsidRDefault="005C635D" w:rsidP="005C635D">
                        <w:pPr>
                          <w:jc w:val="right"/>
                          <w:rPr>
                            <w:sz w:val="18"/>
                            <w:szCs w:val="18"/>
                          </w:rPr>
                        </w:pPr>
                        <w:r w:rsidRPr="00CA0F83">
                          <w:rPr>
                            <w:sz w:val="18"/>
                            <w:szCs w:val="18"/>
                          </w:rPr>
                          <w:t>Bar support</w:t>
                        </w:r>
                      </w:p>
                    </w:txbxContent>
                  </v:textbox>
                </v:shape>
                <v:shape id="Text Box 2" o:spid="_x0000_s1038" type="#_x0000_t202" style="position:absolute;left:23201;top:13081;width:812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" stroked="f">
                  <v:textbox>
                    <w:txbxContent>
                      <w:p w14:paraId="0BEB5D30" w14:textId="77777777" w:rsidR="005C635D" w:rsidRPr="00CA0F83" w:rsidRDefault="005C635D" w:rsidP="005C635D">
                        <w:pPr>
                          <w:rPr>
                            <w:sz w:val="18"/>
                            <w:szCs w:val="18"/>
                          </w:rPr>
                        </w:pPr>
                        <w:r w:rsidRPr="00CA0F83">
                          <w:rPr>
                            <w:sz w:val="18"/>
                            <w:szCs w:val="18"/>
                          </w:rPr>
                          <w:t>Stopper</w:t>
                        </w:r>
                      </w:p>
                    </w:txbxContent>
                  </v:textbox>
                </v:shape>
                <v:shape id="Text Box 2" o:spid="_x0000_s1039" type="#_x0000_t202" style="position:absolute;left:4647;top:18704;width:444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" stroked="f">
                  <v:textbox>
                    <w:txbxContent>
                      <w:p w14:paraId="681B5727" w14:textId="77777777" w:rsidR="005C635D" w:rsidRPr="00CA0F83" w:rsidRDefault="005C635D" w:rsidP="005C635D">
                        <w:pPr>
                          <w:rPr>
                            <w:sz w:val="18"/>
                            <w:szCs w:val="18"/>
                          </w:rPr>
                        </w:pPr>
                        <w:r w:rsidRPr="00CA0F83">
                          <w:rPr>
                            <w:sz w:val="18"/>
                            <w:szCs w:val="18"/>
                          </w:rPr>
                          <w:t>Bob</w:t>
                        </w:r>
                      </w:p>
                    </w:txbxContent>
                  </v:textbox>
                </v:shape>
                <v:shape id="Text Box 2" o:spid="_x0000_s1040" type="#_x0000_t202" style="position:absolute;left:2533;top:14176;width:641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" stroked="f">
                  <v:textbox>
                    <w:txbxContent>
                      <w:p w14:paraId="0E466845" w14:textId="77777777" w:rsidR="005C635D" w:rsidRPr="00CA0F83" w:rsidRDefault="005C635D" w:rsidP="005C635D">
                        <w:pPr>
                          <w:jc w:val="right"/>
                          <w:rPr>
                            <w:sz w:val="18"/>
                            <w:szCs w:val="18"/>
                          </w:rPr>
                        </w:pPr>
                        <w:r w:rsidRPr="00CA0F83">
                          <w:rPr>
                            <w:sz w:val="18"/>
                            <w:szCs w:val="18"/>
                          </w:rPr>
                          <w:t>String</w:t>
                        </w:r>
                      </w:p>
                    </w:txbxContent>
                  </v:textbox>
                </v:shape>
                <v:shape id="Text Box 2" o:spid="_x0000_s1041" type="#_x0000_t202" style="position:absolute;left:2411;top:24879;width:13398;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" stroked="f">
                  <v:textbox>
                    <w:txbxContent>
                      <w:p w14:paraId="2878D43C" w14:textId="77777777" w:rsidR="005C635D" w:rsidRPr="00CA0F83" w:rsidRDefault="005C635D" w:rsidP="005C635D">
                        <w:pPr>
                          <w:jc w:val="center"/>
                          <w:rPr>
                            <w:sz w:val="18"/>
                            <w:szCs w:val="18"/>
                          </w:rPr>
                        </w:pPr>
                        <w:r>
                          <w:rPr>
                            <w:sz w:val="18"/>
                            <w:szCs w:val="18"/>
                          </w:rPr>
                          <w:t xml:space="preserve">Vertical </w:t>
                        </w:r>
                        <w:r w:rsidRPr="00CA0F83">
                          <w:rPr>
                            <w:sz w:val="18"/>
                            <w:szCs w:val="18"/>
                          </w:rPr>
                          <w:t xml:space="preserve">Equilibrium </w:t>
                        </w:r>
                        <w:r>
                          <w:rPr>
                            <w:sz w:val="18"/>
                            <w:szCs w:val="18"/>
                          </w:rPr>
                          <w:t>L</w:t>
                        </w:r>
                        <w:r w:rsidRPr="00CA0F83">
                          <w:rPr>
                            <w:sz w:val="18"/>
                            <w:szCs w:val="18"/>
                          </w:rPr>
                          <w:t>ine/</w:t>
                        </w:r>
                        <w:r>
                          <w:rPr>
                            <w:sz w:val="18"/>
                            <w:szCs w:val="18"/>
                          </w:rPr>
                          <w:t>P</w:t>
                        </w:r>
                        <w:r w:rsidRPr="00CA0F83">
                          <w:rPr>
                            <w:sz w:val="18"/>
                            <w:szCs w:val="18"/>
                          </w:rPr>
                          <w:t>osition</w:t>
                        </w:r>
                      </w:p>
                    </w:txbxContent>
                  </v:textbox>
                </v:shape>
                <v:group id="Group 23" o:spid="_x0000_s1042" style="position:absolute;left:-6072;top:-2309;width:38191;height:28473" coordorigin="-6072,-2309" coordsize="38192,2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">
                  <v:line id="Straight Connector 17" o:spid="_x0000_s1043" style="position:absolute;flip:y;visibility:visible;mso-wrap-style:square" from="8924,-2309" to="8953,2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" strokecolor="black [3213]" strokeweight="1pt">
                    <v:stroke dashstyle="dash"/>
                  </v:line>
                  <v:group id="Group 22" o:spid="_x0000_s1044" style="position:absolute;left:8382;width:15819;height:26164" coordsize="15819,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">
                    <v:shape id="Text Box 2" o:spid="_x0000_s1045" type="#_x0000_t202" style="position:absolute;left:656;top:6851;width:5335;height:4381;rotation:-12113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" stroked="f">
                      <v:textbox>
                        <w:txbxContent>
                          <w:p w14:paraId="56249C1D" w14:textId="77777777" w:rsidR="005C635D" w:rsidRPr="009234C5" w:rsidRDefault="005C635D" w:rsidP="005C635D">
                            <w:pPr>
                              <w:rPr>
                                <w:sz w:val="16"/>
                                <w:szCs w:val="16"/>
                              </w:rPr>
                            </w:pPr>
                            <m:oMath>
                              <m:r>
                                <w:rPr>
                                  <w:rFonts w:ascii="Cambria Math" w:hAnsi="Cambria Math"/>
                                  <w:sz w:val="16"/>
                                  <w:szCs w:val="16"/>
                                </w:rPr>
                                <m:t>θ=</m:t>
                              </m:r>
                            </m:oMath>
                            <w:r w:rsidRPr="009234C5">
                              <w:rPr>
                                <w:sz w:val="16"/>
                                <w:szCs w:val="16"/>
                              </w:rPr>
                              <w:t xml:space="preserve"> 45</w:t>
                            </w:r>
                            <m:oMath>
                              <m:r>
                                <w:rPr>
                                  <w:rFonts w:ascii="Cambria Math" w:hAnsi="Cambria Math"/>
                                  <w:sz w:val="16"/>
                                  <w:szCs w:val="16"/>
                                </w:rPr>
                                <m:t>°</m:t>
                              </m:r>
                            </m:oMath>
                          </w:p>
                        </w:txbxContent>
                      </v:textbox>
                    </v:shape>
                    <v:group id="Group 16" o:spid="_x0000_s1046" style="position:absolute;width:15819;height:26164" coordsize="15819,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">
                      <v:group id="Group 13" o:spid="_x0000_s1047" style="position:absolute;left:11271;top:12846;width:4548;height:8652" coordorigin=",362" coordsize="4547,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">
                        <v:oval id="Oval 12" o:spid="_x0000_s1048" style="position:absolute;top:7449;width:4547;height:1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" fillcolor="#404040 [2429]" strokecolor="#404040 [2429]" strokeweight="2pt"/>
                        <v:rect id="Rectangle 11" o:spid="_x0000_s1049" style="position:absolute;left:2011;top:2223;width:458;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" fillcolor="#0d0d0d [3069]" strokecolor="black [3213]" strokeweight="2pt"/>
                        <v:roundrect id="Rectangle: Rounded Corners 10" o:spid="_x0000_s1050" style="position:absolute;left:388;top:362;width:3414;height:3764;visibility:visible;mso-wrap-style:square;v-text-anchor:middle" arcsize="26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" fillcolor="#7f7f7f [1612]" strokecolor="#7f7f7f [1612]" strokeweight="2pt"/>
                      </v:group>
                      <v:group id="Group 15" o:spid="_x0000_s1051" style="position:absolute;width:14123;height:26164" coordsize="14123,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">
                        <v:oval id="Oval 14" o:spid="_x0000_s1052" style="position:absolute;left:6065;top:23493;width:8058;height:2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" fillcolor="#7f7f7f [1612]" strokecolor="#7f7f7f [1612]" strokeweight="2pt"/>
                        <v:rect id="Rectangle 2" o:spid="_x0000_s1053" style="position:absolute;left:10004;width:555;height:24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" fillcolor="black [3213]" strokecolor="black [3213]" strokeweight="2pt"/>
                        <v:rect id="Rectangle 2" o:spid="_x0000_s1054" style="position:absolute;left:5237;top:-3530;width:457;height:10403;rotation:-487213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" fillcolor="black [3213]" strokecolor="black [3213]" strokeweight="2pt"/>
                        <v:group id="Group 7" o:spid="_x0000_s1055" style="position:absolute;top:3123;width:1270;height:17900" coordsize="1270,1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4" o:spid="_x0000_s1056" type="#_x0000_t22" style="position:absolute;top:16522;width:1270;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" adj="4985" fillcolor="#4f81bd [3204]" strokecolor="#0a121c [484]" strokeweight="2pt"/>
                          <v:line id="Straight Connector 3" o:spid="_x0000_s1057" style="position:absolute;visibility:visible;mso-wrap-style:square" from="564,0" to="564,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" strokecolor="black [3213]" strokeweight="1.5pt"/>
                        </v:group>
                        <v:group id="Group 8" o:spid="_x0000_s1058" style="position:absolute;left:543;top:3032;width:13327;height:12290" coordsize="13327,1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">
                          <v:shape id="Cylinder 4" o:spid="_x0000_s1059" type="#_x0000_t22" style="position:absolute;left:12003;top:10965;width:1271;height:1377;rotation:-323867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" adj="4985" fillcolor="#4f81bd [3204]" strokecolor="#0a121c [484]" strokeweight="2pt"/>
                          <v:line id="Straight Connector 3" o:spid="_x0000_s1060" style="position:absolute;visibility:visible;mso-wrap-style:square" from="0,0" to="12230,1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" strokecolor="black [3213]" strokeweight="1.5pt">
                            <v:stroke dashstyle="1 1"/>
                          </v:line>
                        </v:group>
                      </v:group>
                    </v:group>
                    <v:shape id="Arc 18" o:spid="_x0000_s1061" style="position:absolute;left:317;top:4830;width:3352;height:2953;rotation:10521649fd;visibility:visible;mso-wrap-style:square;v-text-anchor:middle" coordsize="33528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" path="m5298,110813nsc23856,47357,87686,2267,162049,82v73269,-2153,139628,37871,163831,98814l167640,147638,5298,110813xem5298,110813nfc23856,47357,87686,2267,162049,82v73269,-2153,139628,37871,163831,98814e" filled="f" strokecolor="#0d0d0d [3069]" strokeweight="1pt">
                      <v:path arrowok="t" o:connecttype="custom" o:connectlocs="5298,110813;162049,82;325880,98896" o:connectangles="0,0,0"/>
                    </v:shape>
                  </v:group>
                  <v:shape id="Arc 18" o:spid="_x0000_s1062" style="position:absolute;left:5207;top:13144;width:17011;height:6274;rotation:10521649fd;visibility:visible;mso-wrap-style:square;v-text-anchor:middle" coordsize="1701165,62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" path="m126076,149346nsc273480,60964,529855,5182,810904,341v191207,-3293,379836,17295,535386,58436l850583,313690,126076,149346xem126076,149346nfc273480,60964,529855,5182,810904,341v191207,-3293,379836,17295,535386,58436e" filled="f" strokecolor="#0d0d0d [3069]" strokeweight="1pt">
                    <v:stroke dashstyle="dashDot"/>
                    <v:path arrowok="t" o:connecttype="custom" o:connectlocs="126076,149346;810904,341;1346290,58777" o:connectangles="0,0,0"/>
                  </v:shape>
                  <v:line id="Straight Connector 17" o:spid="_x0000_s1063" style="position:absolute;visibility:visible;mso-wrap-style:square" from="-6072,20985" to="32119,2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" strokecolor="black [3213]" strokeweight="1pt">
                    <v:stroke dashstyle="dash"/>
                  </v:line>
                </v:group>
              </v:group>
            </w:pict>
          </mc:Fallback>
        </mc:AlternateContent>
      </w:r>
    </w:p>
    <w:p w14:paraId="66D4C15B" w14:textId="47E76430" w:rsidR="00B132AC" w:rsidRDefault="00B132AC" w:rsidP="00B132AC">
      <w:pPr>
        <w:spacing w:after="160" w:line="278" w:lineRule="auto"/>
        <w:jc w:val="both"/>
        <w:rPr>
          <w:rFonts w:ascii="Times New Roman" w:hAnsi="Times New Roman"/>
        </w:rPr>
      </w:pPr>
    </w:p>
    <w:p w14:paraId="361720AB" w14:textId="77777777" w:rsidR="00B132AC" w:rsidRPr="00B132AC" w:rsidRDefault="00B132AC" w:rsidP="00B132AC">
      <w:pPr>
        <w:spacing w:after="160" w:line="278" w:lineRule="auto"/>
        <w:jc w:val="both"/>
        <w:rPr>
          <w:rFonts w:ascii="Times New Roman" w:hAnsi="Times New Roman"/>
        </w:rPr>
      </w:pPr>
    </w:p>
    <w:p w14:paraId="2DA612EA" w14:textId="0DA5E851" w:rsidR="00983448" w:rsidRDefault="00983448" w:rsidP="00983448">
      <w:pPr>
        <w:spacing w:after="160" w:line="278" w:lineRule="auto"/>
        <w:jc w:val="both"/>
        <w:rPr>
          <w:rFonts w:ascii="Times New Roman" w:hAnsi="Times New Roman"/>
        </w:rPr>
      </w:pPr>
    </w:p>
    <w:p w14:paraId="15BFEFFE" w14:textId="08E24CD8" w:rsidR="00983448" w:rsidRDefault="00983448" w:rsidP="00983448">
      <w:pPr>
        <w:spacing w:after="160" w:line="278" w:lineRule="auto"/>
        <w:jc w:val="both"/>
        <w:rPr>
          <w:rFonts w:ascii="Times New Roman" w:hAnsi="Times New Roman"/>
        </w:rPr>
      </w:pPr>
    </w:p>
    <w:p w14:paraId="12A68DCA" w14:textId="49D1002F" w:rsidR="00983448" w:rsidRDefault="00983448" w:rsidP="00983448">
      <w:pPr>
        <w:spacing w:after="160" w:line="278" w:lineRule="auto"/>
        <w:jc w:val="both"/>
        <w:rPr>
          <w:rFonts w:ascii="Times New Roman" w:hAnsi="Times New Roman"/>
        </w:rPr>
      </w:pPr>
    </w:p>
    <w:p w14:paraId="27854724" w14:textId="311A94F8" w:rsidR="00983448" w:rsidRDefault="00983448" w:rsidP="00983448">
      <w:pPr>
        <w:spacing w:after="160" w:line="278" w:lineRule="auto"/>
        <w:jc w:val="both"/>
        <w:rPr>
          <w:rFonts w:ascii="Times New Roman" w:hAnsi="Times New Roman"/>
        </w:rPr>
      </w:pPr>
    </w:p>
    <w:p w14:paraId="15A9E273" w14:textId="50646DDA" w:rsidR="00983448" w:rsidRPr="00983448" w:rsidRDefault="00983448" w:rsidP="00983448">
      <w:pPr>
        <w:spacing w:after="160" w:line="278" w:lineRule="auto"/>
        <w:jc w:val="both"/>
        <w:rPr>
          <w:rFonts w:ascii="Times New Roman" w:hAnsi="Times New Roman"/>
        </w:rPr>
      </w:pPr>
    </w:p>
    <w:p w14:paraId="14D5BEFD" w14:textId="2F91EE2F" w:rsidR="005C635D" w:rsidRPr="00341618" w:rsidRDefault="005C635D" w:rsidP="005C635D"/>
    <w:p w14:paraId="670CA914" w14:textId="77777777" w:rsidR="005C635D" w:rsidRPr="00341618" w:rsidRDefault="005C635D" w:rsidP="005C635D"/>
    <w:p w14:paraId="6BBF54CE" w14:textId="77777777" w:rsidR="005C635D" w:rsidRPr="00341618" w:rsidRDefault="005C635D" w:rsidP="005C635D"/>
    <w:p w14:paraId="26255C4C" w14:textId="77777777" w:rsidR="005C635D" w:rsidRPr="00341618" w:rsidRDefault="005C635D" w:rsidP="005C635D"/>
    <w:p w14:paraId="02529406" w14:textId="77777777" w:rsidR="005C635D" w:rsidRPr="00341618" w:rsidRDefault="005C635D" w:rsidP="005C635D"/>
    <w:p w14:paraId="35055770" w14:textId="77777777" w:rsidR="005C635D" w:rsidRPr="00341618" w:rsidRDefault="005C635D" w:rsidP="005C635D"/>
    <w:p w14:paraId="28F83271" w14:textId="77777777" w:rsidR="005C635D" w:rsidRPr="00341618" w:rsidRDefault="005C635D" w:rsidP="005C635D"/>
    <w:p w14:paraId="54B3DFDB" w14:textId="77777777" w:rsidR="005C635D" w:rsidRPr="00341618" w:rsidRDefault="005C635D" w:rsidP="005C635D"/>
    <w:p w14:paraId="7400E1D9" w14:textId="77777777" w:rsidR="00B132AC" w:rsidRPr="00341618" w:rsidRDefault="00B132AC" w:rsidP="00B132AC">
      <w:pPr>
        <w:pStyle w:val="ListParagraph"/>
        <w:spacing w:after="160" w:line="278" w:lineRule="auto"/>
        <w:ind w:left="360"/>
        <w:jc w:val="both"/>
        <w:rPr>
          <w:rFonts w:ascii="Times New Roman" w:hAnsi="Times New Roman" w:cs="Times New Roman"/>
          <w:b/>
          <w:bCs/>
        </w:rPr>
      </w:pPr>
      <w:r>
        <w:t xml:space="preserve">Fig A1: </w:t>
      </w:r>
      <w:r w:rsidRPr="00B132AC">
        <w:rPr>
          <w:rFonts w:ascii="Times New Roman" w:hAnsi="Times New Roman" w:cs="Times New Roman"/>
          <w:bCs/>
        </w:rPr>
        <w:t>Setup the Pendulum</w:t>
      </w:r>
    </w:p>
    <w:p w14:paraId="139FC75A" w14:textId="40E2F632" w:rsidR="005C635D" w:rsidRPr="00341618" w:rsidRDefault="005C635D" w:rsidP="005C635D"/>
    <w:p w14:paraId="48E1A743" w14:textId="77777777" w:rsidR="005C635D" w:rsidRPr="00341618" w:rsidRDefault="005C635D" w:rsidP="005C635D"/>
    <w:p w14:paraId="13DA9F97" w14:textId="77777777" w:rsidR="005C635D" w:rsidRPr="00341618" w:rsidRDefault="005C635D" w:rsidP="005C635D">
      <w:pPr>
        <w:pStyle w:val="ListParagraph"/>
        <w:numPr>
          <w:ilvl w:val="0"/>
          <w:numId w:val="35"/>
        </w:numPr>
        <w:spacing w:after="160" w:line="278" w:lineRule="auto"/>
        <w:ind w:left="360"/>
        <w:rPr>
          <w:rFonts w:ascii="Times New Roman" w:hAnsi="Times New Roman" w:cs="Times New Roman"/>
          <w:b/>
          <w:bCs/>
        </w:rPr>
      </w:pPr>
      <w:r w:rsidRPr="00341618">
        <w:rPr>
          <w:rFonts w:ascii="Times New Roman" w:hAnsi="Times New Roman" w:cs="Times New Roman"/>
          <w:b/>
          <w:bCs/>
        </w:rPr>
        <w:t>Conduct the Observation/Measurement of the Period T of the Pendulum</w:t>
      </w:r>
    </w:p>
    <w:p w14:paraId="45292D0F"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b/>
          <w:bCs/>
          <w:i/>
          <w:iCs/>
        </w:rPr>
        <w:lastRenderedPageBreak/>
        <w:t>Practice.</w:t>
      </w:r>
      <w:r w:rsidRPr="00341618">
        <w:rPr>
          <w:rFonts w:ascii="Times New Roman" w:hAnsi="Times New Roman" w:cs="Times New Roman"/>
        </w:rPr>
        <w:t xml:space="preserve"> Again pull/raise the pendulum bob at 45° angle from the vertical equilibrium line/position. Measure the angle using the protractor. See the figure on step #5. Assign one student to do this.</w:t>
      </w:r>
    </w:p>
    <w:p w14:paraId="57B2840C"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rPr>
        <w:t>Another student is assigned to operate on the stopwatch. Use the stopwatch to measure the time it takes for the pendulum to complete one (1) full swing (back and forth motion). See to it that the student holding the pendulum bob will signal the other student holding the stopwatch for time recording. See to it that the release of the bob will synchronize with the start of the stopwatch and the stop of the pendulum bob at its original raised position will synchronize at the stopping of the stopwatch time recording. Stop the stopwatch upon hearing the sound of bumping of the bob to the metallic sheet stopper. Record the time in the table of data. Make a table of data before the observations are done. Do/repeat it for the second time up to third time as practice.</w:t>
      </w:r>
    </w:p>
    <w:p w14:paraId="768093E7" w14:textId="77777777" w:rsidR="005C635D" w:rsidRPr="00341618" w:rsidRDefault="005C635D" w:rsidP="005C635D">
      <w:pPr>
        <w:pStyle w:val="ListParagraph"/>
        <w:numPr>
          <w:ilvl w:val="0"/>
          <w:numId w:val="36"/>
        </w:numPr>
        <w:spacing w:after="160" w:line="278" w:lineRule="auto"/>
        <w:ind w:left="720"/>
        <w:jc w:val="both"/>
        <w:rPr>
          <w:rFonts w:ascii="Times New Roman" w:hAnsi="Times New Roman" w:cs="Times New Roman"/>
        </w:rPr>
      </w:pPr>
      <w:r w:rsidRPr="00341618">
        <w:rPr>
          <w:rFonts w:ascii="Times New Roman" w:hAnsi="Times New Roman" w:cs="Times New Roman"/>
          <w:b/>
          <w:bCs/>
          <w:i/>
          <w:iCs/>
        </w:rPr>
        <w:t>Final Measurement and Recording</w:t>
      </w:r>
      <w:r w:rsidRPr="00341618">
        <w:rPr>
          <w:rFonts w:ascii="Times New Roman" w:hAnsi="Times New Roman" w:cs="Times New Roman"/>
        </w:rPr>
        <w:t>. Repeat step #7 for three (3) times (serving as three [3] trials) and record the observed/measured period (</w:t>
      </w:r>
      <w:proofErr w:type="spellStart"/>
      <w:r w:rsidRPr="00341618">
        <w:rPr>
          <w:rFonts w:ascii="Times New Roman" w:hAnsi="Times New Roman" w:cs="Times New Roman"/>
        </w:rPr>
        <w:t>T</w:t>
      </w:r>
      <w:r w:rsidRPr="00341618">
        <w:rPr>
          <w:rFonts w:ascii="Times New Roman" w:hAnsi="Times New Roman" w:cs="Times New Roman"/>
          <w:vertAlign w:val="subscript"/>
        </w:rPr>
        <w:t>e</w:t>
      </w:r>
      <w:proofErr w:type="spellEnd"/>
      <w:r w:rsidRPr="00341618">
        <w:rPr>
          <w:rFonts w:ascii="Times New Roman" w:hAnsi="Times New Roman" w:cs="Times New Roman"/>
        </w:rPr>
        <w:t xml:space="preserve">) of the pendulum for each trial in Table 1. Time will be in second or millisecond. </w:t>
      </w:r>
    </w:p>
    <w:p w14:paraId="3DB6F310" w14:textId="11BCE5FF" w:rsidR="005C635D" w:rsidRPr="00341618" w:rsidRDefault="005C635D" w:rsidP="005C635D">
      <w:pPr>
        <w:rPr>
          <w:rFonts w:ascii="Times New Roman" w:hAnsi="Times New Roman"/>
        </w:rPr>
      </w:pPr>
      <w:r w:rsidRPr="00341618">
        <w:rPr>
          <w:rFonts w:ascii="Times New Roman" w:hAnsi="Times New Roman"/>
        </w:rPr>
        <w:t xml:space="preserve">Table </w:t>
      </w:r>
      <w:r w:rsidR="00B132AC">
        <w:rPr>
          <w:rFonts w:ascii="Times New Roman" w:hAnsi="Times New Roman"/>
        </w:rPr>
        <w:t>A</w:t>
      </w:r>
      <w:r w:rsidRPr="00341618">
        <w:rPr>
          <w:rFonts w:ascii="Times New Roman" w:hAnsi="Times New Roman"/>
          <w:b/>
          <w:bCs/>
        </w:rPr>
        <w:t>1</w:t>
      </w:r>
      <w:r w:rsidRPr="00341618">
        <w:rPr>
          <w:rFonts w:ascii="Times New Roman" w:hAnsi="Times New Roman"/>
        </w:rPr>
        <w:t>. Periods of pendulum with varying length (L), fixed mass (m) and fixed angular amplitude (</w:t>
      </w:r>
      <m:oMath>
        <m:r>
          <w:rPr>
            <w:rFonts w:ascii="Cambria Math" w:hAnsi="Cambria Math"/>
          </w:rPr>
          <m:t>θ</m:t>
        </m:r>
      </m:oMath>
      <w:r w:rsidRPr="00341618">
        <w:rPr>
          <w:rFonts w:ascii="Times New Roman" w:hAnsi="Times New Roman"/>
        </w:rPr>
        <w:t>)</w:t>
      </w:r>
    </w:p>
    <w:tbl>
      <w:tblPr>
        <w:tblStyle w:val="TableGrid"/>
        <w:tblW w:w="5000" w:type="pct"/>
        <w:tblLook w:val="04A0" w:firstRow="1" w:lastRow="0" w:firstColumn="1" w:lastColumn="0" w:noHBand="0" w:noVBand="1"/>
      </w:tblPr>
      <w:tblGrid>
        <w:gridCol w:w="1205"/>
        <w:gridCol w:w="1299"/>
        <w:gridCol w:w="1856"/>
        <w:gridCol w:w="1767"/>
        <w:gridCol w:w="2229"/>
        <w:gridCol w:w="2434"/>
      </w:tblGrid>
      <w:tr w:rsidR="005C635D" w:rsidRPr="00341618" w14:paraId="59E92990" w14:textId="77777777" w:rsidTr="00861542">
        <w:tc>
          <w:tcPr>
            <w:tcW w:w="558" w:type="pct"/>
          </w:tcPr>
          <w:p w14:paraId="2E978741"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Fixed Variable</w:t>
            </w:r>
          </w:p>
        </w:tc>
        <w:tc>
          <w:tcPr>
            <w:tcW w:w="602" w:type="pct"/>
          </w:tcPr>
          <w:p w14:paraId="062C854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Varying Length (L)</w:t>
            </w:r>
          </w:p>
        </w:tc>
        <w:tc>
          <w:tcPr>
            <w:tcW w:w="860" w:type="pct"/>
          </w:tcPr>
          <w:p w14:paraId="7502E01E"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Experimental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w:t>
            </w:r>
          </w:p>
        </w:tc>
        <w:tc>
          <w:tcPr>
            <w:tcW w:w="819" w:type="pct"/>
          </w:tcPr>
          <w:p w14:paraId="0A5CD67D"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Theoretical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r w:rsidRPr="00341618">
              <w:rPr>
                <w:rFonts w:ascii="Times New Roman" w:hAnsi="Times New Roman"/>
                <w:sz w:val="20"/>
                <w:szCs w:val="20"/>
              </w:rPr>
              <w:t>)</w:t>
            </w:r>
          </w:p>
        </w:tc>
        <w:tc>
          <w:tcPr>
            <w:tcW w:w="1033" w:type="pct"/>
          </w:tcPr>
          <w:p w14:paraId="269D28FE"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xml:space="preserve">Difference </w:t>
            </w:r>
          </w:p>
          <w:p w14:paraId="763A58DC"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m:t>
              </m:r>
            </m:oMath>
          </w:p>
        </w:tc>
        <w:tc>
          <w:tcPr>
            <w:tcW w:w="1128" w:type="pct"/>
          </w:tcPr>
          <w:p w14:paraId="376FDFCA"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Experimental Error Value</w:t>
            </w:r>
          </w:p>
        </w:tc>
      </w:tr>
      <w:tr w:rsidR="005C635D" w:rsidRPr="00341618" w14:paraId="041CCA81" w14:textId="77777777" w:rsidTr="00861542">
        <w:tc>
          <w:tcPr>
            <w:tcW w:w="558" w:type="pct"/>
            <w:vMerge w:val="restart"/>
          </w:tcPr>
          <w:p w14:paraId="60EC69B4"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m=50 g</m:t>
                </m:r>
              </m:oMath>
            </m:oMathPara>
          </w:p>
          <w:p w14:paraId="68A009E9"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θ=45°</m:t>
                </m:r>
              </m:oMath>
            </m:oMathPara>
          </w:p>
          <w:p w14:paraId="5EA92295" w14:textId="77777777" w:rsidR="005C635D" w:rsidRPr="00341618" w:rsidRDefault="005C635D" w:rsidP="00861542">
            <w:pPr>
              <w:rPr>
                <w:rFonts w:ascii="Times New Roman" w:hAnsi="Times New Roman"/>
                <w:sz w:val="20"/>
                <w:szCs w:val="20"/>
              </w:rPr>
            </w:pPr>
          </w:p>
        </w:tc>
        <w:tc>
          <w:tcPr>
            <w:tcW w:w="602" w:type="pct"/>
          </w:tcPr>
          <w:p w14:paraId="19A0A066"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L=50 cm</m:t>
                </m:r>
              </m:oMath>
            </m:oMathPara>
          </w:p>
        </w:tc>
        <w:tc>
          <w:tcPr>
            <w:tcW w:w="860" w:type="pct"/>
          </w:tcPr>
          <w:p w14:paraId="42361C9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30F43EF3"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51FC58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4EEA5A7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0F9D291A" w14:textId="77777777" w:rsidR="005C635D" w:rsidRPr="00341618" w:rsidRDefault="005C635D" w:rsidP="00861542">
            <w:pPr>
              <w:rPr>
                <w:rFonts w:ascii="Times New Roman" w:hAnsi="Times New Roman"/>
                <w:sz w:val="20"/>
                <w:szCs w:val="20"/>
              </w:rPr>
            </w:pPr>
          </w:p>
          <w:p w14:paraId="1B3E81D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w:t>
            </w:r>
          </w:p>
          <w:p w14:paraId="480711AE" w14:textId="77777777" w:rsidR="005C635D" w:rsidRPr="00341618" w:rsidRDefault="005C635D" w:rsidP="00861542">
            <w:pPr>
              <w:rPr>
                <w:rFonts w:ascii="Times New Roman" w:hAnsi="Times New Roman"/>
                <w:sz w:val="20"/>
                <w:szCs w:val="20"/>
              </w:rPr>
            </w:pPr>
          </w:p>
        </w:tc>
        <w:tc>
          <w:tcPr>
            <w:tcW w:w="819" w:type="pct"/>
          </w:tcPr>
          <w:p w14:paraId="523E297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2F2ECF8F" w14:textId="5729B97E"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31DD6FA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17101C54" w14:textId="77777777" w:rsidR="005C635D" w:rsidRPr="00341618" w:rsidRDefault="005C635D" w:rsidP="00861542">
            <w:pPr>
              <w:rPr>
                <w:rFonts w:ascii="Times New Roman" w:hAnsi="Times New Roman"/>
                <w:sz w:val="20"/>
                <w:szCs w:val="20"/>
              </w:rPr>
            </w:pPr>
          </w:p>
        </w:tc>
        <w:tc>
          <w:tcPr>
            <w:tcW w:w="1033" w:type="pct"/>
          </w:tcPr>
          <w:p w14:paraId="601B75C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1881C356" w14:textId="77777777" w:rsidR="005C635D" w:rsidRPr="00341618" w:rsidRDefault="005C635D" w:rsidP="00861542">
            <w:pPr>
              <w:jc w:val="center"/>
              <w:rPr>
                <w:rFonts w:ascii="Times New Roman" w:hAnsi="Times New Roman"/>
                <w:sz w:val="20"/>
                <w:szCs w:val="20"/>
              </w:rPr>
            </w:pPr>
          </w:p>
          <w:p w14:paraId="452F79A2" w14:textId="77777777" w:rsidR="005C635D" w:rsidRPr="00341618" w:rsidRDefault="005C635D" w:rsidP="00861542">
            <w:pPr>
              <w:rPr>
                <w:rFonts w:ascii="Times New Roman" w:hAnsi="Times New Roman"/>
                <w:sz w:val="20"/>
                <w:szCs w:val="20"/>
              </w:rPr>
            </w:pPr>
          </w:p>
          <w:p w14:paraId="495A08F4" w14:textId="77777777" w:rsidR="005C635D" w:rsidRPr="00341618" w:rsidRDefault="005C635D" w:rsidP="00861542">
            <w:pPr>
              <w:rPr>
                <w:rFonts w:ascii="Times New Roman" w:hAnsi="Times New Roman"/>
                <w:sz w:val="20"/>
                <w:szCs w:val="20"/>
              </w:rPr>
            </w:pPr>
          </w:p>
          <w:p w14:paraId="1E164EF6" w14:textId="77777777" w:rsidR="005C635D" w:rsidRPr="00341618" w:rsidRDefault="00EC0FB0" w:rsidP="00861542">
            <w:pP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m:t>
                </m:r>
              </m:oMath>
            </m:oMathPara>
          </w:p>
        </w:tc>
        <w:tc>
          <w:tcPr>
            <w:tcW w:w="1128" w:type="pct"/>
          </w:tcPr>
          <w:p w14:paraId="58DFF06F"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2217AD97"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091597C7" w14:textId="77777777" w:rsidR="005C635D" w:rsidRPr="00341618" w:rsidRDefault="005C635D" w:rsidP="00861542">
            <w:pPr>
              <w:rPr>
                <w:rFonts w:ascii="Times New Roman" w:hAnsi="Times New Roman"/>
                <w:sz w:val="20"/>
                <w:szCs w:val="20"/>
              </w:rPr>
            </w:pPr>
          </w:p>
          <w:p w14:paraId="1C6C5C4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32A981F3" w14:textId="77777777" w:rsidTr="00861542">
        <w:tc>
          <w:tcPr>
            <w:tcW w:w="558" w:type="pct"/>
            <w:vMerge/>
          </w:tcPr>
          <w:p w14:paraId="5F916342" w14:textId="77777777" w:rsidR="005C635D" w:rsidRPr="00341618" w:rsidRDefault="005C635D" w:rsidP="00861542">
            <w:pPr>
              <w:rPr>
                <w:rFonts w:ascii="Times New Roman" w:hAnsi="Times New Roman"/>
                <w:sz w:val="20"/>
                <w:szCs w:val="20"/>
              </w:rPr>
            </w:pPr>
          </w:p>
        </w:tc>
        <w:tc>
          <w:tcPr>
            <w:tcW w:w="602" w:type="pct"/>
          </w:tcPr>
          <w:p w14:paraId="6799B97F"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L=75 cm</m:t>
                </m:r>
              </m:oMath>
            </m:oMathPara>
          </w:p>
        </w:tc>
        <w:tc>
          <w:tcPr>
            <w:tcW w:w="860" w:type="pct"/>
          </w:tcPr>
          <w:p w14:paraId="0F6E2F7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11203C3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1CB26B6A"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03CF70C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4826C076" w14:textId="77777777" w:rsidR="005C635D" w:rsidRPr="00341618" w:rsidRDefault="005C635D" w:rsidP="00861542">
            <w:pPr>
              <w:rPr>
                <w:rFonts w:ascii="Times New Roman" w:hAnsi="Times New Roman"/>
                <w:sz w:val="20"/>
                <w:szCs w:val="20"/>
              </w:rPr>
            </w:pPr>
          </w:p>
          <w:p w14:paraId="11B248D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7FA1D92A" w14:textId="77777777" w:rsidR="005C635D" w:rsidRPr="00341618" w:rsidRDefault="005C635D" w:rsidP="00861542">
            <w:pPr>
              <w:rPr>
                <w:rFonts w:ascii="Times New Roman" w:hAnsi="Times New Roman"/>
                <w:sz w:val="20"/>
                <w:szCs w:val="20"/>
              </w:rPr>
            </w:pPr>
          </w:p>
        </w:tc>
        <w:tc>
          <w:tcPr>
            <w:tcW w:w="819" w:type="pct"/>
          </w:tcPr>
          <w:p w14:paraId="7F1517C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44870C27" w14:textId="06681F0C"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0BEA0026"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2B146C53" w14:textId="77777777" w:rsidR="005C635D" w:rsidRPr="00341618" w:rsidRDefault="005C635D" w:rsidP="00861542">
            <w:pPr>
              <w:rPr>
                <w:rFonts w:ascii="Times New Roman" w:hAnsi="Times New Roman"/>
                <w:sz w:val="20"/>
                <w:szCs w:val="20"/>
              </w:rPr>
            </w:pPr>
          </w:p>
        </w:tc>
        <w:tc>
          <w:tcPr>
            <w:tcW w:w="1033" w:type="pct"/>
          </w:tcPr>
          <w:p w14:paraId="498C80A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2E311C21" w14:textId="77777777" w:rsidR="005C635D" w:rsidRPr="00341618" w:rsidRDefault="005C635D" w:rsidP="00861542">
            <w:pPr>
              <w:jc w:val="center"/>
              <w:rPr>
                <w:rFonts w:ascii="Times New Roman" w:hAnsi="Times New Roman"/>
                <w:sz w:val="20"/>
                <w:szCs w:val="20"/>
              </w:rPr>
            </w:pPr>
          </w:p>
          <w:p w14:paraId="6BA7D174" w14:textId="77777777" w:rsidR="005C635D" w:rsidRDefault="005C635D" w:rsidP="00861542">
            <w:pPr>
              <w:rPr>
                <w:rFonts w:ascii="Times New Roman" w:hAnsi="Times New Roman"/>
                <w:sz w:val="20"/>
                <w:szCs w:val="20"/>
              </w:rPr>
            </w:pPr>
          </w:p>
          <w:p w14:paraId="6811E50F" w14:textId="77777777" w:rsidR="005C635D" w:rsidRPr="00341618" w:rsidRDefault="005C635D" w:rsidP="00861542">
            <w:pPr>
              <w:rPr>
                <w:rFonts w:ascii="Times New Roman" w:hAnsi="Times New Roman"/>
                <w:sz w:val="20"/>
                <w:szCs w:val="20"/>
              </w:rPr>
            </w:pPr>
          </w:p>
          <w:p w14:paraId="6E1B29DD" w14:textId="77777777" w:rsidR="005C635D" w:rsidRPr="00341618" w:rsidRDefault="00EC0FB0"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2321FAC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699F3328"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444A0769" w14:textId="77777777" w:rsidR="005C635D" w:rsidRPr="00341618" w:rsidRDefault="005C635D" w:rsidP="00861542">
            <w:pPr>
              <w:rPr>
                <w:rFonts w:ascii="Times New Roman" w:hAnsi="Times New Roman"/>
                <w:sz w:val="20"/>
                <w:szCs w:val="20"/>
              </w:rPr>
            </w:pPr>
          </w:p>
          <w:p w14:paraId="670B2C25"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1069B9BC" w14:textId="77777777" w:rsidTr="00861542">
        <w:tc>
          <w:tcPr>
            <w:tcW w:w="558" w:type="pct"/>
            <w:vMerge/>
          </w:tcPr>
          <w:p w14:paraId="2BEB2072" w14:textId="77777777" w:rsidR="005C635D" w:rsidRPr="00341618" w:rsidRDefault="005C635D" w:rsidP="00861542">
            <w:pPr>
              <w:rPr>
                <w:rFonts w:ascii="Times New Roman" w:hAnsi="Times New Roman"/>
                <w:sz w:val="20"/>
                <w:szCs w:val="20"/>
              </w:rPr>
            </w:pPr>
          </w:p>
        </w:tc>
        <w:tc>
          <w:tcPr>
            <w:tcW w:w="602" w:type="pct"/>
          </w:tcPr>
          <w:p w14:paraId="76486EBB"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L=100 cm</m:t>
                </m:r>
              </m:oMath>
            </m:oMathPara>
          </w:p>
        </w:tc>
        <w:tc>
          <w:tcPr>
            <w:tcW w:w="860" w:type="pct"/>
          </w:tcPr>
          <w:p w14:paraId="53CCFA6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79AF7F5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5CB5D7D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47274BC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4992A287" w14:textId="77777777" w:rsidR="005C635D" w:rsidRPr="00341618" w:rsidRDefault="005C635D" w:rsidP="00861542">
            <w:pPr>
              <w:rPr>
                <w:rFonts w:ascii="Times New Roman" w:hAnsi="Times New Roman"/>
                <w:sz w:val="20"/>
                <w:szCs w:val="20"/>
              </w:rPr>
            </w:pPr>
          </w:p>
          <w:p w14:paraId="1971E65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419E7484" w14:textId="77777777" w:rsidR="005C635D" w:rsidRPr="00341618" w:rsidRDefault="005C635D" w:rsidP="00861542">
            <w:pPr>
              <w:rPr>
                <w:rFonts w:ascii="Times New Roman" w:hAnsi="Times New Roman"/>
                <w:sz w:val="20"/>
                <w:szCs w:val="20"/>
              </w:rPr>
            </w:pPr>
          </w:p>
        </w:tc>
        <w:tc>
          <w:tcPr>
            <w:tcW w:w="819" w:type="pct"/>
          </w:tcPr>
          <w:p w14:paraId="76E8CEC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47155B4A" w14:textId="0C7214FC" w:rsidR="005C635D" w:rsidRPr="00341618" w:rsidRDefault="005C635D" w:rsidP="005C635D">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195C08A4"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7AC43E7C" w14:textId="77777777" w:rsidR="005C635D" w:rsidRPr="00341618" w:rsidRDefault="005C635D" w:rsidP="00861542">
            <w:pPr>
              <w:rPr>
                <w:rFonts w:ascii="Times New Roman" w:hAnsi="Times New Roman"/>
                <w:sz w:val="20"/>
                <w:szCs w:val="20"/>
              </w:rPr>
            </w:pPr>
          </w:p>
        </w:tc>
        <w:tc>
          <w:tcPr>
            <w:tcW w:w="1033" w:type="pct"/>
          </w:tcPr>
          <w:p w14:paraId="559E231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2EB60A58" w14:textId="77777777" w:rsidR="005C635D" w:rsidRPr="00341618" w:rsidRDefault="005C635D" w:rsidP="00861542">
            <w:pPr>
              <w:rPr>
                <w:rFonts w:ascii="Times New Roman" w:hAnsi="Times New Roman"/>
                <w:sz w:val="20"/>
                <w:szCs w:val="20"/>
              </w:rPr>
            </w:pPr>
          </w:p>
          <w:p w14:paraId="18B7A0A5" w14:textId="77777777" w:rsidR="005C635D" w:rsidRPr="00341618" w:rsidRDefault="005C635D" w:rsidP="00861542">
            <w:pPr>
              <w:jc w:val="center"/>
              <w:rPr>
                <w:rFonts w:ascii="Times New Roman" w:hAnsi="Times New Roman"/>
                <w:sz w:val="20"/>
                <w:szCs w:val="20"/>
              </w:rPr>
            </w:pPr>
          </w:p>
          <w:p w14:paraId="579AA924" w14:textId="77777777" w:rsidR="005C635D" w:rsidRPr="00341618" w:rsidRDefault="005C635D" w:rsidP="00861542">
            <w:pPr>
              <w:jc w:val="center"/>
              <w:rPr>
                <w:rFonts w:ascii="Times New Roman" w:hAnsi="Times New Roman"/>
                <w:sz w:val="20"/>
                <w:szCs w:val="20"/>
              </w:rPr>
            </w:pPr>
          </w:p>
          <w:p w14:paraId="6357A3B1" w14:textId="77777777" w:rsidR="005C635D" w:rsidRPr="00341618" w:rsidRDefault="00EC0FB0"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342FA06F"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222A81B7"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64D22872" w14:textId="77777777" w:rsidR="005C635D" w:rsidRPr="00341618" w:rsidRDefault="005C635D" w:rsidP="00861542">
            <w:pPr>
              <w:rPr>
                <w:rFonts w:ascii="Times New Roman" w:hAnsi="Times New Roman"/>
                <w:sz w:val="20"/>
                <w:szCs w:val="20"/>
              </w:rPr>
            </w:pPr>
          </w:p>
          <w:p w14:paraId="6D6680D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bl>
    <w:p w14:paraId="43071E10" w14:textId="77777777" w:rsidR="005C635D" w:rsidRPr="00341618" w:rsidRDefault="005C635D" w:rsidP="005C635D">
      <w:pPr>
        <w:pStyle w:val="ListParagraph"/>
        <w:ind w:left="1080"/>
        <w:rPr>
          <w:rFonts w:ascii="Times New Roman" w:hAnsi="Times New Roman" w:cs="Times New Roman"/>
        </w:rPr>
      </w:pPr>
    </w:p>
    <w:p w14:paraId="03193192" w14:textId="77777777" w:rsidR="005C635D" w:rsidRPr="00341618" w:rsidRDefault="005C635D" w:rsidP="005C635D">
      <w:pPr>
        <w:pStyle w:val="ListParagraph"/>
        <w:numPr>
          <w:ilvl w:val="0"/>
          <w:numId w:val="36"/>
        </w:numPr>
        <w:spacing w:after="160" w:line="278" w:lineRule="auto"/>
        <w:rPr>
          <w:rFonts w:ascii="Times New Roman" w:hAnsi="Times New Roman" w:cs="Times New Roman"/>
        </w:rPr>
      </w:pPr>
      <w:r w:rsidRPr="00341618">
        <w:rPr>
          <w:rFonts w:ascii="Times New Roman" w:hAnsi="Times New Roman" w:cs="Times New Roman"/>
        </w:rPr>
        <w:t>Repeat step #’s 1 to 8, this time for a net length/length (L) of pendulum of 75 cm. Record the data/measurements in a table 1 similar in step #8.</w:t>
      </w:r>
    </w:p>
    <w:p w14:paraId="788F54C6" w14:textId="77777777" w:rsidR="005C635D" w:rsidRPr="00341618" w:rsidRDefault="005C635D" w:rsidP="005C635D">
      <w:pPr>
        <w:pStyle w:val="ListParagraph"/>
        <w:numPr>
          <w:ilvl w:val="0"/>
          <w:numId w:val="36"/>
        </w:numPr>
        <w:spacing w:after="160" w:line="278" w:lineRule="auto"/>
        <w:rPr>
          <w:rFonts w:ascii="Times New Roman" w:hAnsi="Times New Roman" w:cs="Times New Roman"/>
        </w:rPr>
      </w:pPr>
      <w:r w:rsidRPr="00341618">
        <w:rPr>
          <w:rFonts w:ascii="Times New Roman" w:hAnsi="Times New Roman" w:cs="Times New Roman"/>
        </w:rPr>
        <w:t>Repeat step #’s 1 to 8, this time for a net length/length (L) of pendulum of 100 cm. Record the data/measurements in a table 1 similar in step #8.</w:t>
      </w:r>
    </w:p>
    <w:p w14:paraId="2DB42C9D" w14:textId="77777777" w:rsidR="005C635D" w:rsidRPr="00341618" w:rsidRDefault="005C635D" w:rsidP="005C635D">
      <w:pPr>
        <w:pStyle w:val="ListParagraph"/>
        <w:numPr>
          <w:ilvl w:val="0"/>
          <w:numId w:val="36"/>
        </w:numPr>
        <w:spacing w:after="160" w:line="278" w:lineRule="auto"/>
        <w:jc w:val="both"/>
        <w:rPr>
          <w:rFonts w:ascii="Times New Roman" w:hAnsi="Times New Roman" w:cs="Times New Roman"/>
        </w:rPr>
      </w:pPr>
      <w:bookmarkStart w:id="1" w:name="_Hlk182993565"/>
      <w:r w:rsidRPr="00341618">
        <w:rPr>
          <w:rFonts w:ascii="Times New Roman" w:hAnsi="Times New Roman" w:cs="Times New Roman"/>
        </w:rPr>
        <w:t>Calculate the theoretical period (T</w:t>
      </w:r>
      <w:r w:rsidRPr="00341618">
        <w:rPr>
          <w:rFonts w:ascii="Times New Roman" w:hAnsi="Times New Roman" w:cs="Times New Roman"/>
          <w:vertAlign w:val="subscript"/>
        </w:rPr>
        <w:t>t</w:t>
      </w:r>
      <w:r w:rsidRPr="00341618">
        <w:rPr>
          <w:rFonts w:ascii="Times New Roman" w:hAnsi="Times New Roman" w:cs="Times New Roman"/>
        </w:rPr>
        <w:t xml:space="preserve">) of the pendulum using the formula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sidRPr="00341618">
        <w:rPr>
          <w:rFonts w:ascii="Times New Roman" w:hAnsi="Times New Roman" w:cs="Times New Roman"/>
        </w:rPr>
        <w:t xml:space="preserve">  using the constant values of </w:t>
      </w:r>
      <m:oMath>
        <m:r>
          <w:rPr>
            <w:rFonts w:ascii="Cambria Math" w:hAnsi="Cambria Math" w:cs="Times New Roman"/>
          </w:rPr>
          <m:t>π=3.1416</m:t>
        </m:r>
      </m:oMath>
      <w:r w:rsidRPr="00341618">
        <w:rPr>
          <w:rFonts w:ascii="Times New Roman" w:hAnsi="Times New Roman" w:cs="Times New Roman"/>
        </w:rPr>
        <w:t xml:space="preserve">  and </w:t>
      </w:r>
      <m:oMath>
        <m:r>
          <w:rPr>
            <w:rFonts w:ascii="Cambria Math" w:hAnsi="Cambria Math" w:cs="Times New Roman"/>
          </w:rPr>
          <m:t>g=9.8 m/</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oMath>
      <w:r w:rsidRPr="00341618">
        <w:rPr>
          <w:rFonts w:ascii="Times New Roman" w:hAnsi="Times New Roman" w:cs="Times New Roman"/>
        </w:rPr>
        <w:t xml:space="preserve">  Calculate the % of experimental error using the formula</w:t>
      </w:r>
    </w:p>
    <w:p w14:paraId="7420572D" w14:textId="77777777" w:rsidR="005C635D" w:rsidRPr="00341618" w:rsidRDefault="005C635D" w:rsidP="005C635D">
      <w:pPr>
        <w:pStyle w:val="ListParagraph"/>
        <w:ind w:left="1080"/>
        <w:jc w:val="both"/>
      </w:pPr>
    </w:p>
    <w:p w14:paraId="17BD58E1" w14:textId="77777777" w:rsidR="005C635D" w:rsidRPr="00341618" w:rsidRDefault="005C635D" w:rsidP="005C635D">
      <w:pPr>
        <w:pStyle w:val="ListParagraph"/>
        <w:ind w:left="1080"/>
        <w:jc w:val="center"/>
        <w:rPr>
          <w:sz w:val="20"/>
          <w:szCs w:val="20"/>
        </w:rPr>
      </w:pPr>
      <m:oMathPara>
        <m:oMath>
          <m:r>
            <w:rPr>
              <w:rFonts w:ascii="Cambria Math" w:hAnsi="Cambria Math"/>
              <w:sz w:val="20"/>
              <w:szCs w:val="20"/>
            </w:rPr>
            <m:t xml:space="preserve">% of Exp. Error= </m:t>
          </m:r>
          <m:f>
            <m:fPr>
              <m:ctrlPr>
                <w:rPr>
                  <w:rFonts w:ascii="Cambria Math" w:hAnsi="Cambria Math"/>
                  <w:i/>
                  <w:sz w:val="20"/>
                  <w:szCs w:val="20"/>
                </w:rPr>
              </m:ctrlPr>
            </m:fPr>
            <m:num>
              <m:r>
                <w:rPr>
                  <w:rFonts w:ascii="Cambria Math" w:hAnsi="Cambria Math"/>
                  <w:sz w:val="20"/>
                  <w:szCs w:val="20"/>
                </w:rPr>
                <m:t>Experimental  value-Theoretical value</m:t>
              </m:r>
            </m:num>
            <m:den>
              <m:r>
                <w:rPr>
                  <w:rFonts w:ascii="Cambria Math" w:hAnsi="Cambria Math"/>
                  <w:sz w:val="20"/>
                  <w:szCs w:val="20"/>
                </w:rPr>
                <m:t>Theoretical value</m:t>
              </m:r>
            </m:den>
          </m:f>
          <m:r>
            <w:rPr>
              <w:rFonts w:ascii="Cambria Math" w:hAnsi="Cambria Math"/>
              <w:sz w:val="20"/>
              <w:szCs w:val="20"/>
            </w:rPr>
            <m:t xml:space="preserve"> x 100%</m:t>
          </m:r>
        </m:oMath>
      </m:oMathPara>
    </w:p>
    <w:p w14:paraId="56076935" w14:textId="77777777" w:rsidR="005C635D" w:rsidRPr="00341618" w:rsidRDefault="005C635D" w:rsidP="005C635D">
      <w:pPr>
        <w:pStyle w:val="ListParagraph"/>
        <w:ind w:firstLine="360"/>
        <w:rPr>
          <w:rFonts w:ascii="Times New Roman" w:hAnsi="Times New Roman" w:cs="Times New Roman"/>
        </w:rPr>
      </w:pPr>
    </w:p>
    <w:p w14:paraId="755BFC4E" w14:textId="77777777" w:rsidR="005C635D" w:rsidRPr="00341618" w:rsidRDefault="005C635D" w:rsidP="005C635D">
      <w:pPr>
        <w:pStyle w:val="ListParagraph"/>
        <w:ind w:firstLine="360"/>
        <w:rPr>
          <w:rFonts w:ascii="Times New Roman" w:hAnsi="Times New Roman" w:cs="Times New Roman"/>
        </w:rPr>
      </w:pPr>
      <w:r w:rsidRPr="00341618">
        <w:rPr>
          <w:rFonts w:ascii="Times New Roman" w:hAnsi="Times New Roman" w:cs="Times New Roman"/>
        </w:rPr>
        <w:t>Record the calculated/computed values in the table 1.</w:t>
      </w:r>
      <w:bookmarkEnd w:id="1"/>
    </w:p>
    <w:p w14:paraId="0F85D861" w14:textId="77777777" w:rsidR="00403EC6" w:rsidRPr="00341618" w:rsidRDefault="00403EC6" w:rsidP="005C635D">
      <w:pPr>
        <w:pStyle w:val="ListParagraph"/>
        <w:ind w:left="0"/>
        <w:rPr>
          <w:rFonts w:ascii="Times New Roman" w:hAnsi="Times New Roman" w:cs="Times New Roman"/>
          <w:b/>
          <w:bCs/>
        </w:rPr>
      </w:pPr>
    </w:p>
    <w:p w14:paraId="2C0333F9" w14:textId="77777777" w:rsidR="005C635D" w:rsidRPr="00341618" w:rsidRDefault="005C635D" w:rsidP="005C635D">
      <w:pPr>
        <w:pStyle w:val="ListParagraph"/>
        <w:ind w:left="0"/>
        <w:rPr>
          <w:rFonts w:ascii="Times New Roman" w:hAnsi="Times New Roman" w:cs="Times New Roman"/>
          <w:b/>
          <w:bCs/>
        </w:rPr>
      </w:pPr>
      <w:r w:rsidRPr="00341618">
        <w:rPr>
          <w:rFonts w:ascii="Times New Roman" w:hAnsi="Times New Roman" w:cs="Times New Roman"/>
          <w:b/>
          <w:bCs/>
        </w:rPr>
        <w:t>II. Varying the mass of the pendulum bob</w:t>
      </w:r>
    </w:p>
    <w:p w14:paraId="11ED9CFE" w14:textId="77777777" w:rsidR="005C635D" w:rsidRPr="00341618" w:rsidRDefault="005C635D" w:rsidP="005C635D">
      <w:pPr>
        <w:pStyle w:val="ListParagraph"/>
        <w:numPr>
          <w:ilvl w:val="0"/>
          <w:numId w:val="38"/>
        </w:numPr>
        <w:spacing w:after="160" w:line="278" w:lineRule="auto"/>
        <w:rPr>
          <w:rFonts w:ascii="Times New Roman" w:hAnsi="Times New Roman" w:cs="Times New Roman"/>
        </w:rPr>
      </w:pPr>
      <w:r w:rsidRPr="00341618">
        <w:rPr>
          <w:rFonts w:ascii="Times New Roman" w:hAnsi="Times New Roman" w:cs="Times New Roman"/>
        </w:rPr>
        <w:t xml:space="preserve">Repeat step #’s 3 to 10 in Part 1 but this time set the mass (m) of the pendulum bob to </w:t>
      </w:r>
      <m:oMath>
        <m:r>
          <w:rPr>
            <w:rFonts w:ascii="Cambria Math" w:hAnsi="Cambria Math" w:cs="Times New Roman"/>
          </w:rPr>
          <m:t>m=75 g</m:t>
        </m:r>
      </m:oMath>
      <w:r w:rsidRPr="00341618">
        <w:rPr>
          <w:rFonts w:ascii="Times New Roman" w:hAnsi="Times New Roman" w:cs="Times New Roman"/>
        </w:rPr>
        <w:t xml:space="preserve"> while the L and </w:t>
      </w:r>
      <m:oMath>
        <m:r>
          <w:rPr>
            <w:rFonts w:ascii="Cambria Math" w:hAnsi="Cambria Math" w:cs="Times New Roman"/>
          </w:rPr>
          <m:t>θ</m:t>
        </m:r>
      </m:oMath>
      <w:r w:rsidRPr="00341618">
        <w:rPr>
          <w:rFonts w:ascii="Times New Roman" w:hAnsi="Times New Roman" w:cs="Times New Roman"/>
        </w:rPr>
        <w:t xml:space="preserve"> remain the same as </w:t>
      </w:r>
      <m:oMath>
        <m:r>
          <w:rPr>
            <w:rFonts w:ascii="Cambria Math" w:hAnsi="Cambria Math" w:cs="Times New Roman"/>
          </w:rPr>
          <m:t>L=50 cm</m:t>
        </m:r>
      </m:oMath>
      <w:r w:rsidRPr="00341618">
        <w:rPr>
          <w:rFonts w:ascii="Times New Roman" w:hAnsi="Times New Roman" w:cs="Times New Roman"/>
        </w:rPr>
        <w:t xml:space="preserve"> and </w:t>
      </w:r>
      <m:oMath>
        <m:r>
          <w:rPr>
            <w:rFonts w:ascii="Cambria Math" w:hAnsi="Cambria Math" w:cs="Times New Roman"/>
          </w:rPr>
          <m:t>θ=45°</m:t>
        </m:r>
      </m:oMath>
      <w:r w:rsidRPr="00341618">
        <w:rPr>
          <w:rFonts w:ascii="Times New Roman" w:hAnsi="Times New Roman" w:cs="Times New Roman"/>
        </w:rPr>
        <w:t>.</w:t>
      </w:r>
    </w:p>
    <w:p w14:paraId="63AC8554" w14:textId="77777777" w:rsidR="005C635D" w:rsidRPr="00341618" w:rsidRDefault="005C635D" w:rsidP="005C635D">
      <w:pPr>
        <w:pStyle w:val="ListParagraph"/>
        <w:numPr>
          <w:ilvl w:val="0"/>
          <w:numId w:val="38"/>
        </w:numPr>
        <w:spacing w:after="160" w:line="278" w:lineRule="auto"/>
        <w:rPr>
          <w:rFonts w:ascii="Times New Roman" w:hAnsi="Times New Roman" w:cs="Times New Roman"/>
        </w:rPr>
      </w:pPr>
      <w:r w:rsidRPr="00341618">
        <w:rPr>
          <w:rFonts w:ascii="Times New Roman" w:hAnsi="Times New Roman" w:cs="Times New Roman"/>
        </w:rPr>
        <w:lastRenderedPageBreak/>
        <w:t xml:space="preserve">Repeat step #1 in Part 2, but this time the mass (m) is set to </w:t>
      </w:r>
      <m:oMath>
        <m:r>
          <w:rPr>
            <w:rFonts w:ascii="Cambria Math" w:hAnsi="Cambria Math" w:cs="Times New Roman"/>
          </w:rPr>
          <m:t>m=100 g.</m:t>
        </m:r>
      </m:oMath>
    </w:p>
    <w:p w14:paraId="6C83C52C" w14:textId="77777777" w:rsidR="005C635D" w:rsidRPr="00341618" w:rsidRDefault="005C635D" w:rsidP="005C635D">
      <w:pPr>
        <w:pStyle w:val="ListParagraph"/>
        <w:numPr>
          <w:ilvl w:val="0"/>
          <w:numId w:val="38"/>
        </w:numPr>
        <w:spacing w:after="160" w:line="278" w:lineRule="auto"/>
        <w:rPr>
          <w:rFonts w:ascii="Times New Roman" w:hAnsi="Times New Roman" w:cs="Times New Roman"/>
        </w:rPr>
      </w:pPr>
      <w:r w:rsidRPr="00341618">
        <w:rPr>
          <w:rFonts w:ascii="Times New Roman" w:hAnsi="Times New Roman" w:cs="Times New Roman"/>
        </w:rPr>
        <w:t>Record the data in the table 2 below.</w:t>
      </w:r>
    </w:p>
    <w:p w14:paraId="16302B23" w14:textId="77777777" w:rsidR="005C635D" w:rsidRPr="00341618" w:rsidRDefault="005C635D" w:rsidP="005C635D">
      <w:pPr>
        <w:pStyle w:val="ListParagraph"/>
        <w:spacing w:after="0" w:line="240" w:lineRule="auto"/>
        <w:rPr>
          <w:rFonts w:ascii="Times New Roman" w:hAnsi="Times New Roman" w:cs="Times New Roman"/>
        </w:rPr>
      </w:pPr>
    </w:p>
    <w:p w14:paraId="50F3A4D2" w14:textId="420F9305" w:rsidR="005C635D" w:rsidRPr="00341618" w:rsidRDefault="005C635D" w:rsidP="005C635D">
      <w:pPr>
        <w:pStyle w:val="ListParagraph"/>
        <w:spacing w:after="0" w:line="240" w:lineRule="auto"/>
        <w:ind w:left="0"/>
        <w:rPr>
          <w:rFonts w:ascii="Times New Roman" w:hAnsi="Times New Roman" w:cs="Times New Roman"/>
        </w:rPr>
      </w:pPr>
      <w:r w:rsidRPr="00341618">
        <w:rPr>
          <w:rFonts w:ascii="Times New Roman" w:hAnsi="Times New Roman" w:cs="Times New Roman"/>
        </w:rPr>
        <w:t xml:space="preserve">Table </w:t>
      </w:r>
      <w:r w:rsidR="00B132AC">
        <w:rPr>
          <w:rFonts w:ascii="Times New Roman" w:hAnsi="Times New Roman" w:cs="Times New Roman"/>
        </w:rPr>
        <w:t>A</w:t>
      </w:r>
      <w:r w:rsidRPr="00341618">
        <w:rPr>
          <w:rFonts w:ascii="Times New Roman" w:hAnsi="Times New Roman" w:cs="Times New Roman"/>
          <w:b/>
          <w:bCs/>
        </w:rPr>
        <w:t>2.</w:t>
      </w:r>
      <w:r w:rsidRPr="00341618">
        <w:rPr>
          <w:rFonts w:ascii="Times New Roman" w:hAnsi="Times New Roman" w:cs="Times New Roman"/>
        </w:rPr>
        <w:t xml:space="preserve"> Periods of pendulum with varying mass (m), fixed length (L) and fixed angular amplitude (</w:t>
      </w:r>
      <m:oMath>
        <m:r>
          <w:rPr>
            <w:rFonts w:ascii="Cambria Math" w:hAnsi="Cambria Math" w:cs="Times New Roman"/>
          </w:rPr>
          <m:t>θ</m:t>
        </m:r>
      </m:oMath>
      <w:r w:rsidRPr="00341618">
        <w:rPr>
          <w:rFonts w:ascii="Times New Roman" w:hAnsi="Times New Roman" w:cs="Times New Roman"/>
        </w:rPr>
        <w:t>)</w:t>
      </w:r>
    </w:p>
    <w:tbl>
      <w:tblPr>
        <w:tblStyle w:val="TableGrid"/>
        <w:tblW w:w="5000" w:type="pct"/>
        <w:tblLook w:val="04A0" w:firstRow="1" w:lastRow="0" w:firstColumn="1" w:lastColumn="0" w:noHBand="0" w:noVBand="1"/>
      </w:tblPr>
      <w:tblGrid>
        <w:gridCol w:w="1203"/>
        <w:gridCol w:w="1301"/>
        <w:gridCol w:w="1856"/>
        <w:gridCol w:w="1767"/>
        <w:gridCol w:w="2229"/>
        <w:gridCol w:w="2434"/>
      </w:tblGrid>
      <w:tr w:rsidR="005C635D" w:rsidRPr="00341618" w14:paraId="31D69B6C" w14:textId="77777777" w:rsidTr="00861542">
        <w:tc>
          <w:tcPr>
            <w:tcW w:w="557" w:type="pct"/>
          </w:tcPr>
          <w:p w14:paraId="2E06F497"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Fixed Variable</w:t>
            </w:r>
          </w:p>
        </w:tc>
        <w:tc>
          <w:tcPr>
            <w:tcW w:w="603" w:type="pct"/>
          </w:tcPr>
          <w:p w14:paraId="5BE218B3"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Varying mass (m)</w:t>
            </w:r>
          </w:p>
        </w:tc>
        <w:tc>
          <w:tcPr>
            <w:tcW w:w="860" w:type="pct"/>
          </w:tcPr>
          <w:p w14:paraId="0BDA6EA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Experimental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w:t>
            </w:r>
          </w:p>
        </w:tc>
        <w:tc>
          <w:tcPr>
            <w:tcW w:w="819" w:type="pct"/>
          </w:tcPr>
          <w:p w14:paraId="55D4F961"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Theoretical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r w:rsidRPr="00341618">
              <w:rPr>
                <w:rFonts w:ascii="Times New Roman" w:hAnsi="Times New Roman"/>
                <w:sz w:val="20"/>
                <w:szCs w:val="20"/>
              </w:rPr>
              <w:t>)</w:t>
            </w:r>
          </w:p>
        </w:tc>
        <w:tc>
          <w:tcPr>
            <w:tcW w:w="1033" w:type="pct"/>
          </w:tcPr>
          <w:p w14:paraId="666FD4DA"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xml:space="preserve">Difference </w:t>
            </w:r>
          </w:p>
          <w:p w14:paraId="6B45AE7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m:t>
              </m:r>
            </m:oMath>
          </w:p>
        </w:tc>
        <w:tc>
          <w:tcPr>
            <w:tcW w:w="1128" w:type="pct"/>
          </w:tcPr>
          <w:p w14:paraId="6B442F47"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Experimental Error Value</w:t>
            </w:r>
          </w:p>
        </w:tc>
      </w:tr>
      <w:tr w:rsidR="005C635D" w:rsidRPr="00341618" w14:paraId="5A9E295F" w14:textId="77777777" w:rsidTr="00861542">
        <w:tc>
          <w:tcPr>
            <w:tcW w:w="557" w:type="pct"/>
            <w:vMerge w:val="restart"/>
          </w:tcPr>
          <w:p w14:paraId="111555FB"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L=50 cm</m:t>
                </m:r>
              </m:oMath>
            </m:oMathPara>
          </w:p>
          <w:p w14:paraId="7A902631"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θ=45°</m:t>
                </m:r>
              </m:oMath>
            </m:oMathPara>
          </w:p>
          <w:p w14:paraId="071625DB" w14:textId="77777777" w:rsidR="005C635D" w:rsidRPr="00341618" w:rsidRDefault="005C635D" w:rsidP="00861542">
            <w:pPr>
              <w:rPr>
                <w:rFonts w:ascii="Times New Roman" w:hAnsi="Times New Roman"/>
                <w:sz w:val="20"/>
                <w:szCs w:val="20"/>
              </w:rPr>
            </w:pPr>
          </w:p>
        </w:tc>
        <w:tc>
          <w:tcPr>
            <w:tcW w:w="603" w:type="pct"/>
          </w:tcPr>
          <w:p w14:paraId="77B7065E"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m=50 g</m:t>
                </m:r>
              </m:oMath>
            </m:oMathPara>
          </w:p>
        </w:tc>
        <w:tc>
          <w:tcPr>
            <w:tcW w:w="860" w:type="pct"/>
          </w:tcPr>
          <w:p w14:paraId="437C2CC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0DCD8B1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15E5DF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3C48317D"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389F50F1" w14:textId="77777777" w:rsidR="005C635D" w:rsidRPr="00341618" w:rsidRDefault="005C635D" w:rsidP="00861542">
            <w:pPr>
              <w:rPr>
                <w:rFonts w:ascii="Times New Roman" w:hAnsi="Times New Roman"/>
                <w:sz w:val="20"/>
                <w:szCs w:val="20"/>
              </w:rPr>
            </w:pPr>
          </w:p>
          <w:p w14:paraId="52F100C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02B86462" w14:textId="77777777" w:rsidR="005C635D" w:rsidRPr="00341618" w:rsidRDefault="005C635D" w:rsidP="00861542">
            <w:pPr>
              <w:rPr>
                <w:rFonts w:ascii="Times New Roman" w:hAnsi="Times New Roman"/>
                <w:sz w:val="20"/>
                <w:szCs w:val="20"/>
              </w:rPr>
            </w:pPr>
          </w:p>
        </w:tc>
        <w:tc>
          <w:tcPr>
            <w:tcW w:w="819" w:type="pct"/>
          </w:tcPr>
          <w:p w14:paraId="76EFC80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084AA1F3" w14:textId="60CD1A9E" w:rsidR="005C635D" w:rsidRPr="00341618" w:rsidRDefault="005C635D" w:rsidP="005C635D">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323394FC"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7FE759BD" w14:textId="77777777" w:rsidR="005C635D" w:rsidRPr="00341618" w:rsidRDefault="005C635D" w:rsidP="00861542">
            <w:pPr>
              <w:rPr>
                <w:rFonts w:ascii="Times New Roman" w:hAnsi="Times New Roman"/>
                <w:sz w:val="20"/>
                <w:szCs w:val="20"/>
              </w:rPr>
            </w:pPr>
          </w:p>
        </w:tc>
        <w:tc>
          <w:tcPr>
            <w:tcW w:w="1033" w:type="pct"/>
          </w:tcPr>
          <w:p w14:paraId="696AB1D3"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3D34E9C2" w14:textId="77777777" w:rsidR="005C635D" w:rsidRPr="00341618" w:rsidRDefault="005C635D" w:rsidP="00861542">
            <w:pPr>
              <w:jc w:val="center"/>
              <w:rPr>
                <w:rFonts w:ascii="Times New Roman" w:hAnsi="Times New Roman"/>
                <w:sz w:val="20"/>
                <w:szCs w:val="20"/>
              </w:rPr>
            </w:pPr>
          </w:p>
          <w:p w14:paraId="31F885DA" w14:textId="77777777" w:rsidR="005C635D" w:rsidRPr="00341618" w:rsidRDefault="005C635D" w:rsidP="00861542">
            <w:pPr>
              <w:jc w:val="center"/>
              <w:rPr>
                <w:rFonts w:ascii="Times New Roman" w:hAnsi="Times New Roman"/>
                <w:sz w:val="20"/>
                <w:szCs w:val="20"/>
              </w:rPr>
            </w:pPr>
          </w:p>
          <w:p w14:paraId="2633D5E3" w14:textId="77777777" w:rsidR="005C635D" w:rsidRPr="00341618" w:rsidRDefault="005C635D" w:rsidP="00861542">
            <w:pPr>
              <w:rPr>
                <w:rFonts w:ascii="Times New Roman" w:hAnsi="Times New Roman"/>
                <w:sz w:val="20"/>
                <w:szCs w:val="20"/>
              </w:rPr>
            </w:pPr>
          </w:p>
          <w:p w14:paraId="2DA12934" w14:textId="77777777" w:rsidR="005C635D" w:rsidRPr="00341618" w:rsidRDefault="00EC0FB0" w:rsidP="00861542">
            <w:pP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1AB66B2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6339D15E"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7ED93185" w14:textId="77777777" w:rsidR="005C635D" w:rsidRPr="00341618" w:rsidRDefault="005C635D" w:rsidP="00861542">
            <w:pPr>
              <w:rPr>
                <w:rFonts w:ascii="Times New Roman" w:hAnsi="Times New Roman"/>
                <w:sz w:val="20"/>
                <w:szCs w:val="20"/>
              </w:rPr>
            </w:pPr>
          </w:p>
          <w:p w14:paraId="6D4DBED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541CC980" w14:textId="77777777" w:rsidTr="00861542">
        <w:tc>
          <w:tcPr>
            <w:tcW w:w="557" w:type="pct"/>
            <w:vMerge/>
          </w:tcPr>
          <w:p w14:paraId="00A60C70" w14:textId="77777777" w:rsidR="005C635D" w:rsidRPr="00341618" w:rsidRDefault="005C635D" w:rsidP="00861542">
            <w:pPr>
              <w:rPr>
                <w:rFonts w:ascii="Times New Roman" w:hAnsi="Times New Roman"/>
                <w:sz w:val="20"/>
                <w:szCs w:val="20"/>
              </w:rPr>
            </w:pPr>
          </w:p>
        </w:tc>
        <w:tc>
          <w:tcPr>
            <w:tcW w:w="603" w:type="pct"/>
          </w:tcPr>
          <w:p w14:paraId="7D37DFE1"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m=75 g</m:t>
                </m:r>
              </m:oMath>
            </m:oMathPara>
          </w:p>
        </w:tc>
        <w:tc>
          <w:tcPr>
            <w:tcW w:w="860" w:type="pct"/>
          </w:tcPr>
          <w:p w14:paraId="6394A79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58EEEE3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6135154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4C7D730C"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03B366AF" w14:textId="77777777" w:rsidR="005C635D" w:rsidRPr="00341618" w:rsidRDefault="005C635D" w:rsidP="00861542">
            <w:pPr>
              <w:rPr>
                <w:rFonts w:ascii="Times New Roman" w:hAnsi="Times New Roman"/>
                <w:sz w:val="20"/>
                <w:szCs w:val="20"/>
              </w:rPr>
            </w:pPr>
          </w:p>
          <w:p w14:paraId="1476FA7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3372F46E" w14:textId="77777777" w:rsidR="005C635D" w:rsidRPr="00341618" w:rsidRDefault="005C635D" w:rsidP="00861542">
            <w:pPr>
              <w:rPr>
                <w:rFonts w:ascii="Times New Roman" w:hAnsi="Times New Roman"/>
                <w:sz w:val="20"/>
                <w:szCs w:val="20"/>
              </w:rPr>
            </w:pPr>
          </w:p>
        </w:tc>
        <w:tc>
          <w:tcPr>
            <w:tcW w:w="819" w:type="pct"/>
          </w:tcPr>
          <w:p w14:paraId="5C17F3F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1F92C45D" w14:textId="68E3BA8B"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5C83D4C9"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48871B47" w14:textId="77777777" w:rsidR="005C635D" w:rsidRPr="00341618" w:rsidRDefault="005C635D" w:rsidP="00861542">
            <w:pPr>
              <w:rPr>
                <w:rFonts w:ascii="Times New Roman" w:hAnsi="Times New Roman"/>
                <w:sz w:val="20"/>
                <w:szCs w:val="20"/>
              </w:rPr>
            </w:pPr>
          </w:p>
        </w:tc>
        <w:tc>
          <w:tcPr>
            <w:tcW w:w="1033" w:type="pct"/>
          </w:tcPr>
          <w:p w14:paraId="022E6117"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484F7138" w14:textId="77777777" w:rsidR="005C635D" w:rsidRPr="00341618" w:rsidRDefault="005C635D" w:rsidP="00861542">
            <w:pPr>
              <w:jc w:val="center"/>
              <w:rPr>
                <w:rFonts w:ascii="Times New Roman" w:hAnsi="Times New Roman"/>
                <w:sz w:val="20"/>
                <w:szCs w:val="20"/>
              </w:rPr>
            </w:pPr>
          </w:p>
          <w:p w14:paraId="2AB73E39" w14:textId="77777777" w:rsidR="005C635D" w:rsidRPr="00341618" w:rsidRDefault="005C635D" w:rsidP="00861542">
            <w:pPr>
              <w:rPr>
                <w:rFonts w:ascii="Times New Roman" w:hAnsi="Times New Roman"/>
                <w:sz w:val="20"/>
                <w:szCs w:val="20"/>
              </w:rPr>
            </w:pPr>
          </w:p>
          <w:p w14:paraId="52DAE91F" w14:textId="77777777" w:rsidR="005C635D" w:rsidRPr="00341618" w:rsidRDefault="005C635D" w:rsidP="00861542">
            <w:pPr>
              <w:rPr>
                <w:rFonts w:ascii="Times New Roman" w:hAnsi="Times New Roman"/>
                <w:sz w:val="20"/>
                <w:szCs w:val="20"/>
              </w:rPr>
            </w:pPr>
          </w:p>
          <w:p w14:paraId="332E30FD" w14:textId="77777777" w:rsidR="005C635D" w:rsidRPr="00341618" w:rsidRDefault="00EC0FB0"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0E1A34E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1E6B3C7C"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6DD6F164" w14:textId="77777777" w:rsidR="005C635D" w:rsidRPr="00341618" w:rsidRDefault="005C635D" w:rsidP="00861542">
            <w:pPr>
              <w:rPr>
                <w:rFonts w:ascii="Times New Roman" w:hAnsi="Times New Roman"/>
                <w:sz w:val="20"/>
                <w:szCs w:val="20"/>
              </w:rPr>
            </w:pPr>
          </w:p>
          <w:p w14:paraId="69F76CFB"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759DCC7A" w14:textId="77777777" w:rsidTr="00861542">
        <w:tc>
          <w:tcPr>
            <w:tcW w:w="557" w:type="pct"/>
            <w:vMerge/>
          </w:tcPr>
          <w:p w14:paraId="6F6B180D" w14:textId="77777777" w:rsidR="005C635D" w:rsidRPr="00341618" w:rsidRDefault="005C635D" w:rsidP="00861542">
            <w:pPr>
              <w:rPr>
                <w:rFonts w:ascii="Times New Roman" w:hAnsi="Times New Roman"/>
                <w:sz w:val="20"/>
                <w:szCs w:val="20"/>
              </w:rPr>
            </w:pPr>
          </w:p>
        </w:tc>
        <w:tc>
          <w:tcPr>
            <w:tcW w:w="603" w:type="pct"/>
          </w:tcPr>
          <w:p w14:paraId="7A86A1C8"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m=100 g</m:t>
                </m:r>
              </m:oMath>
            </m:oMathPara>
          </w:p>
        </w:tc>
        <w:tc>
          <w:tcPr>
            <w:tcW w:w="860" w:type="pct"/>
          </w:tcPr>
          <w:p w14:paraId="19F967A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1009233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4999CB4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2C174C43"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14D58367" w14:textId="77777777" w:rsidR="005C635D" w:rsidRPr="00341618" w:rsidRDefault="005C635D" w:rsidP="00861542">
            <w:pPr>
              <w:rPr>
                <w:rFonts w:ascii="Times New Roman" w:hAnsi="Times New Roman"/>
                <w:sz w:val="20"/>
                <w:szCs w:val="20"/>
              </w:rPr>
            </w:pPr>
          </w:p>
          <w:p w14:paraId="5E1ED0D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5F3DF04A" w14:textId="77777777" w:rsidR="005C635D" w:rsidRPr="00341618" w:rsidRDefault="005C635D" w:rsidP="00861542">
            <w:pPr>
              <w:rPr>
                <w:rFonts w:ascii="Times New Roman" w:hAnsi="Times New Roman"/>
                <w:sz w:val="20"/>
                <w:szCs w:val="20"/>
              </w:rPr>
            </w:pPr>
          </w:p>
        </w:tc>
        <w:tc>
          <w:tcPr>
            <w:tcW w:w="819" w:type="pct"/>
          </w:tcPr>
          <w:p w14:paraId="66382537"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6796A491" w14:textId="2997B24F"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19343362"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02A3EEE0" w14:textId="77777777" w:rsidR="005C635D" w:rsidRPr="00341618" w:rsidRDefault="005C635D" w:rsidP="00861542">
            <w:pPr>
              <w:rPr>
                <w:rFonts w:ascii="Times New Roman" w:hAnsi="Times New Roman"/>
                <w:sz w:val="20"/>
                <w:szCs w:val="20"/>
              </w:rPr>
            </w:pPr>
          </w:p>
        </w:tc>
        <w:tc>
          <w:tcPr>
            <w:tcW w:w="1033" w:type="pct"/>
          </w:tcPr>
          <w:p w14:paraId="660FCAA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06DE9396" w14:textId="77777777" w:rsidR="005C635D" w:rsidRPr="00341618" w:rsidRDefault="005C635D" w:rsidP="00861542">
            <w:pPr>
              <w:rPr>
                <w:rFonts w:ascii="Times New Roman" w:hAnsi="Times New Roman"/>
                <w:sz w:val="20"/>
                <w:szCs w:val="20"/>
              </w:rPr>
            </w:pPr>
          </w:p>
          <w:p w14:paraId="23D091F9" w14:textId="77777777" w:rsidR="005C635D" w:rsidRPr="00341618" w:rsidRDefault="005C635D" w:rsidP="00861542">
            <w:pPr>
              <w:rPr>
                <w:rFonts w:ascii="Times New Roman" w:hAnsi="Times New Roman"/>
                <w:sz w:val="20"/>
                <w:szCs w:val="20"/>
              </w:rPr>
            </w:pPr>
          </w:p>
          <w:p w14:paraId="137CC4F1" w14:textId="77777777" w:rsidR="005C635D" w:rsidRPr="00341618" w:rsidRDefault="005C635D" w:rsidP="00861542">
            <w:pPr>
              <w:rPr>
                <w:rFonts w:ascii="Times New Roman" w:hAnsi="Times New Roman"/>
                <w:sz w:val="20"/>
                <w:szCs w:val="20"/>
              </w:rPr>
            </w:pPr>
          </w:p>
          <w:p w14:paraId="349C0FF8" w14:textId="77777777" w:rsidR="005C635D" w:rsidRPr="00341618" w:rsidRDefault="00EC0FB0" w:rsidP="00861542">
            <w:pPr>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=__________</m:t>
                </m:r>
              </m:oMath>
            </m:oMathPara>
          </w:p>
        </w:tc>
        <w:tc>
          <w:tcPr>
            <w:tcW w:w="1128" w:type="pct"/>
          </w:tcPr>
          <w:p w14:paraId="621D5C5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1B718A58" w14:textId="47DA7132" w:rsidR="005C635D" w:rsidRPr="005C635D" w:rsidRDefault="005C635D" w:rsidP="005C635D">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6DD50E49" w14:textId="77777777" w:rsidR="005C635D" w:rsidRPr="00341618" w:rsidRDefault="005C635D" w:rsidP="00861542">
            <w:pPr>
              <w:rPr>
                <w:rFonts w:ascii="Times New Roman" w:hAnsi="Times New Roman"/>
                <w:sz w:val="20"/>
                <w:szCs w:val="20"/>
              </w:rPr>
            </w:pPr>
          </w:p>
          <w:p w14:paraId="2191E8D4"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bl>
    <w:p w14:paraId="41BA5EC1" w14:textId="77777777" w:rsidR="005C635D" w:rsidRPr="00341618" w:rsidRDefault="005C635D" w:rsidP="005C635D">
      <w:pPr>
        <w:pStyle w:val="ListParagraph"/>
        <w:ind w:left="0"/>
        <w:rPr>
          <w:rFonts w:ascii="Times New Roman" w:hAnsi="Times New Roman" w:cs="Times New Roman"/>
          <w:sz w:val="14"/>
          <w:szCs w:val="14"/>
        </w:rPr>
      </w:pPr>
    </w:p>
    <w:p w14:paraId="25D1E476" w14:textId="77777777" w:rsidR="005C635D" w:rsidRPr="00341618" w:rsidRDefault="005C635D" w:rsidP="005C635D">
      <w:pPr>
        <w:pStyle w:val="ListParagraph"/>
        <w:numPr>
          <w:ilvl w:val="0"/>
          <w:numId w:val="38"/>
        </w:numPr>
        <w:spacing w:after="160" w:line="278" w:lineRule="auto"/>
        <w:jc w:val="both"/>
        <w:rPr>
          <w:rFonts w:ascii="Times New Roman" w:hAnsi="Times New Roman" w:cs="Times New Roman"/>
        </w:rPr>
      </w:pPr>
      <w:r w:rsidRPr="00341618">
        <w:rPr>
          <w:rFonts w:ascii="Times New Roman" w:hAnsi="Times New Roman" w:cs="Times New Roman"/>
        </w:rPr>
        <w:t>Calculate the theoretical period (T</w:t>
      </w:r>
      <w:r w:rsidRPr="00341618">
        <w:rPr>
          <w:rFonts w:ascii="Times New Roman" w:hAnsi="Times New Roman" w:cs="Times New Roman"/>
          <w:vertAlign w:val="subscript"/>
        </w:rPr>
        <w:t>t</w:t>
      </w:r>
      <w:r w:rsidRPr="00341618">
        <w:rPr>
          <w:rFonts w:ascii="Times New Roman" w:hAnsi="Times New Roman" w:cs="Times New Roman"/>
        </w:rPr>
        <w:t xml:space="preserve">) of the pendulum using the formula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sidRPr="00341618">
        <w:rPr>
          <w:rFonts w:ascii="Times New Roman" w:hAnsi="Times New Roman" w:cs="Times New Roman"/>
        </w:rPr>
        <w:t xml:space="preserve">  using the constant values of </w:t>
      </w:r>
      <m:oMath>
        <m:r>
          <w:rPr>
            <w:rFonts w:ascii="Cambria Math" w:hAnsi="Cambria Math" w:cs="Times New Roman"/>
          </w:rPr>
          <m:t>π=3.1416</m:t>
        </m:r>
      </m:oMath>
      <w:r w:rsidRPr="00341618">
        <w:rPr>
          <w:rFonts w:ascii="Times New Roman" w:hAnsi="Times New Roman" w:cs="Times New Roman"/>
        </w:rPr>
        <w:t xml:space="preserve">  and </w:t>
      </w:r>
      <m:oMath>
        <m:r>
          <w:rPr>
            <w:rFonts w:ascii="Cambria Math" w:hAnsi="Cambria Math" w:cs="Times New Roman"/>
          </w:rPr>
          <m:t>g=9.8 m/</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oMath>
      <w:r w:rsidRPr="00341618">
        <w:rPr>
          <w:rFonts w:ascii="Times New Roman" w:hAnsi="Times New Roman" w:cs="Times New Roman"/>
        </w:rPr>
        <w:t xml:space="preserve">  Calculate the % of experimental error using the formula</w:t>
      </w:r>
    </w:p>
    <w:p w14:paraId="00364E40" w14:textId="77777777" w:rsidR="005C635D" w:rsidRPr="00341618" w:rsidRDefault="005C635D" w:rsidP="005C635D">
      <w:pPr>
        <w:pStyle w:val="ListParagraph"/>
        <w:ind w:left="1080"/>
        <w:jc w:val="both"/>
        <w:rPr>
          <w:sz w:val="4"/>
          <w:szCs w:val="4"/>
        </w:rPr>
      </w:pPr>
    </w:p>
    <w:p w14:paraId="3E649663" w14:textId="77777777" w:rsidR="005C635D" w:rsidRPr="00341618" w:rsidRDefault="005C635D" w:rsidP="005C635D">
      <w:pPr>
        <w:pStyle w:val="ListParagraph"/>
        <w:ind w:left="1080"/>
        <w:jc w:val="center"/>
        <w:rPr>
          <w:sz w:val="20"/>
          <w:szCs w:val="20"/>
        </w:rPr>
      </w:pPr>
      <m:oMathPara>
        <m:oMath>
          <m:r>
            <w:rPr>
              <w:rFonts w:ascii="Cambria Math" w:hAnsi="Cambria Math"/>
              <w:sz w:val="20"/>
              <w:szCs w:val="20"/>
            </w:rPr>
            <m:t xml:space="preserve">% of Exp. Error= </m:t>
          </m:r>
          <m:f>
            <m:fPr>
              <m:ctrlPr>
                <w:rPr>
                  <w:rFonts w:ascii="Cambria Math" w:hAnsi="Cambria Math"/>
                  <w:i/>
                  <w:sz w:val="20"/>
                  <w:szCs w:val="20"/>
                </w:rPr>
              </m:ctrlPr>
            </m:fPr>
            <m:num>
              <m:r>
                <w:rPr>
                  <w:rFonts w:ascii="Cambria Math" w:hAnsi="Cambria Math"/>
                  <w:sz w:val="20"/>
                  <w:szCs w:val="20"/>
                </w:rPr>
                <m:t>Experimental  value-Theoretical value</m:t>
              </m:r>
            </m:num>
            <m:den>
              <m:r>
                <w:rPr>
                  <w:rFonts w:ascii="Cambria Math" w:hAnsi="Cambria Math"/>
                  <w:sz w:val="20"/>
                  <w:szCs w:val="20"/>
                </w:rPr>
                <m:t>Theoretical value</m:t>
              </m:r>
            </m:den>
          </m:f>
          <m:r>
            <w:rPr>
              <w:rFonts w:ascii="Cambria Math" w:hAnsi="Cambria Math"/>
              <w:sz w:val="20"/>
              <w:szCs w:val="20"/>
            </w:rPr>
            <m:t xml:space="preserve"> x 100%</m:t>
          </m:r>
        </m:oMath>
      </m:oMathPara>
    </w:p>
    <w:p w14:paraId="33EA2317" w14:textId="77777777" w:rsidR="005C635D" w:rsidRPr="00341618" w:rsidRDefault="005C635D" w:rsidP="005C635D">
      <w:pPr>
        <w:pStyle w:val="ListParagraph"/>
        <w:rPr>
          <w:rFonts w:ascii="Times New Roman" w:hAnsi="Times New Roman" w:cs="Times New Roman"/>
          <w:sz w:val="14"/>
          <w:szCs w:val="14"/>
        </w:rPr>
      </w:pPr>
    </w:p>
    <w:p w14:paraId="38510A63" w14:textId="77777777" w:rsidR="005C635D" w:rsidRPr="00341618" w:rsidRDefault="005C635D" w:rsidP="005C635D">
      <w:pPr>
        <w:pStyle w:val="ListParagraph"/>
        <w:rPr>
          <w:rFonts w:ascii="Times New Roman" w:hAnsi="Times New Roman" w:cs="Times New Roman"/>
        </w:rPr>
      </w:pPr>
      <w:r w:rsidRPr="00341618">
        <w:rPr>
          <w:rFonts w:ascii="Times New Roman" w:hAnsi="Times New Roman" w:cs="Times New Roman"/>
        </w:rPr>
        <w:t>Record the calculated/computed values in the table 2.</w:t>
      </w:r>
    </w:p>
    <w:p w14:paraId="18085A6C" w14:textId="77777777" w:rsidR="005C635D" w:rsidRPr="00341618" w:rsidRDefault="005C635D" w:rsidP="005C635D">
      <w:pPr>
        <w:pStyle w:val="ListParagraph"/>
        <w:ind w:left="0"/>
        <w:rPr>
          <w:rFonts w:ascii="Times New Roman" w:hAnsi="Times New Roman" w:cs="Times New Roman"/>
          <w:b/>
          <w:bCs/>
        </w:rPr>
      </w:pPr>
    </w:p>
    <w:p w14:paraId="1381AEA3" w14:textId="77777777" w:rsidR="005C635D" w:rsidRPr="00341618" w:rsidRDefault="005C635D" w:rsidP="005C635D">
      <w:pPr>
        <w:pStyle w:val="ListParagraph"/>
        <w:ind w:left="0"/>
        <w:rPr>
          <w:rFonts w:ascii="Times New Roman" w:hAnsi="Times New Roman" w:cs="Times New Roman"/>
          <w:b/>
          <w:bCs/>
        </w:rPr>
      </w:pPr>
      <w:r w:rsidRPr="00341618">
        <w:rPr>
          <w:rFonts w:ascii="Times New Roman" w:hAnsi="Times New Roman" w:cs="Times New Roman"/>
          <w:b/>
          <w:bCs/>
        </w:rPr>
        <w:t xml:space="preserve">III. Varying the angular amplitude </w:t>
      </w:r>
      <m:oMath>
        <m:r>
          <m:rPr>
            <m:sty m:val="bi"/>
          </m:rPr>
          <w:rPr>
            <w:rFonts w:ascii="Cambria Math" w:hAnsi="Cambria Math" w:cs="Times New Roman"/>
          </w:rPr>
          <m:t>(θ</m:t>
        </m:r>
      </m:oMath>
      <w:r w:rsidRPr="00341618">
        <w:rPr>
          <w:rFonts w:ascii="Times New Roman" w:hAnsi="Times New Roman" w:cs="Times New Roman"/>
          <w:b/>
          <w:bCs/>
        </w:rPr>
        <w:t>) of the pendulum</w:t>
      </w:r>
    </w:p>
    <w:p w14:paraId="71156F0A" w14:textId="77777777" w:rsidR="005C635D" w:rsidRPr="00341618" w:rsidRDefault="005C635D" w:rsidP="005C635D">
      <w:pPr>
        <w:pStyle w:val="ListParagraph"/>
        <w:numPr>
          <w:ilvl w:val="0"/>
          <w:numId w:val="39"/>
        </w:numPr>
        <w:spacing w:after="160" w:line="278" w:lineRule="auto"/>
        <w:rPr>
          <w:rFonts w:ascii="Times New Roman" w:hAnsi="Times New Roman" w:cs="Times New Roman"/>
        </w:rPr>
      </w:pPr>
      <w:r w:rsidRPr="00341618">
        <w:rPr>
          <w:rFonts w:ascii="Times New Roman" w:hAnsi="Times New Roman" w:cs="Times New Roman"/>
        </w:rPr>
        <w:t>Repeat step #’s 3 to 10 in Part 1 but this time set the angular amplitude (</w:t>
      </w:r>
      <m:oMath>
        <m:r>
          <w:rPr>
            <w:rFonts w:ascii="Cambria Math" w:hAnsi="Cambria Math" w:cs="Times New Roman"/>
          </w:rPr>
          <m:t>θ</m:t>
        </m:r>
      </m:oMath>
      <w:r w:rsidRPr="00341618">
        <w:rPr>
          <w:rFonts w:ascii="Times New Roman" w:hAnsi="Times New Roman" w:cs="Times New Roman"/>
        </w:rPr>
        <w:t xml:space="preserve">) of the pendulum to </w:t>
      </w:r>
      <m:oMath>
        <m:r>
          <w:rPr>
            <w:rFonts w:ascii="Cambria Math" w:hAnsi="Cambria Math" w:cs="Times New Roman"/>
          </w:rPr>
          <m:t>θ=60°</m:t>
        </m:r>
      </m:oMath>
      <w:r w:rsidRPr="00341618">
        <w:rPr>
          <w:rFonts w:ascii="Times New Roman" w:hAnsi="Times New Roman" w:cs="Times New Roman"/>
        </w:rPr>
        <w:t xml:space="preserve"> while the L and </w:t>
      </w:r>
      <m:oMath>
        <m:r>
          <w:rPr>
            <w:rFonts w:ascii="Cambria Math" w:hAnsi="Cambria Math" w:cs="Times New Roman"/>
          </w:rPr>
          <m:t>m</m:t>
        </m:r>
      </m:oMath>
      <w:r w:rsidRPr="00341618">
        <w:rPr>
          <w:rFonts w:ascii="Times New Roman" w:hAnsi="Times New Roman" w:cs="Times New Roman"/>
        </w:rPr>
        <w:t xml:space="preserve"> remain the same as </w:t>
      </w:r>
      <m:oMath>
        <m:r>
          <w:rPr>
            <w:rFonts w:ascii="Cambria Math" w:hAnsi="Cambria Math" w:cs="Times New Roman"/>
          </w:rPr>
          <m:t>L=50 cm</m:t>
        </m:r>
      </m:oMath>
      <w:r w:rsidRPr="00341618">
        <w:rPr>
          <w:rFonts w:ascii="Times New Roman" w:hAnsi="Times New Roman" w:cs="Times New Roman"/>
        </w:rPr>
        <w:t xml:space="preserve"> and </w:t>
      </w:r>
      <m:oMath>
        <m:r>
          <w:rPr>
            <w:rFonts w:ascii="Cambria Math" w:hAnsi="Cambria Math" w:cs="Times New Roman"/>
          </w:rPr>
          <m:t>m=50 g</m:t>
        </m:r>
      </m:oMath>
      <w:r w:rsidRPr="00341618">
        <w:rPr>
          <w:rFonts w:ascii="Times New Roman" w:hAnsi="Times New Roman" w:cs="Times New Roman"/>
        </w:rPr>
        <w:t>.</w:t>
      </w:r>
    </w:p>
    <w:p w14:paraId="5E51CBF1" w14:textId="77777777" w:rsidR="005C635D" w:rsidRPr="00341618" w:rsidRDefault="005C635D" w:rsidP="005C635D">
      <w:pPr>
        <w:pStyle w:val="ListParagraph"/>
        <w:numPr>
          <w:ilvl w:val="0"/>
          <w:numId w:val="39"/>
        </w:numPr>
        <w:spacing w:after="160" w:line="278" w:lineRule="auto"/>
        <w:rPr>
          <w:rFonts w:ascii="Times New Roman" w:hAnsi="Times New Roman" w:cs="Times New Roman"/>
        </w:rPr>
      </w:pPr>
      <w:r w:rsidRPr="00341618">
        <w:rPr>
          <w:rFonts w:ascii="Times New Roman" w:hAnsi="Times New Roman" w:cs="Times New Roman"/>
        </w:rPr>
        <w:t>Repeat step #1 in Part 3, but this time the angular amplitude (</w:t>
      </w:r>
      <m:oMath>
        <m:r>
          <w:rPr>
            <w:rFonts w:ascii="Cambria Math" w:hAnsi="Cambria Math" w:cs="Times New Roman"/>
          </w:rPr>
          <m:t>θ</m:t>
        </m:r>
      </m:oMath>
      <w:r w:rsidRPr="00341618">
        <w:rPr>
          <w:rFonts w:ascii="Times New Roman" w:hAnsi="Times New Roman" w:cs="Times New Roman"/>
        </w:rPr>
        <w:t xml:space="preserve">) is set to </w:t>
      </w:r>
      <m:oMath>
        <m:r>
          <w:rPr>
            <w:rFonts w:ascii="Cambria Math" w:hAnsi="Cambria Math" w:cs="Times New Roman"/>
          </w:rPr>
          <m:t>θ=90°.</m:t>
        </m:r>
      </m:oMath>
    </w:p>
    <w:p w14:paraId="0309B964" w14:textId="77777777" w:rsidR="005C635D" w:rsidRPr="00341618" w:rsidRDefault="005C635D" w:rsidP="005C635D">
      <w:pPr>
        <w:pStyle w:val="ListParagraph"/>
        <w:numPr>
          <w:ilvl w:val="0"/>
          <w:numId w:val="39"/>
        </w:numPr>
        <w:spacing w:after="160" w:line="278" w:lineRule="auto"/>
        <w:rPr>
          <w:rFonts w:ascii="Times New Roman" w:hAnsi="Times New Roman" w:cs="Times New Roman"/>
        </w:rPr>
      </w:pPr>
      <w:r w:rsidRPr="00341618">
        <w:rPr>
          <w:rFonts w:ascii="Times New Roman" w:hAnsi="Times New Roman" w:cs="Times New Roman"/>
        </w:rPr>
        <w:t>Record the data in the table 2 below.</w:t>
      </w:r>
    </w:p>
    <w:p w14:paraId="27B92105" w14:textId="61F181E1" w:rsidR="005C635D" w:rsidRPr="00341618" w:rsidRDefault="005C635D" w:rsidP="005C635D">
      <w:pPr>
        <w:pStyle w:val="ListParagraph"/>
        <w:spacing w:after="0" w:line="240" w:lineRule="auto"/>
        <w:ind w:left="0"/>
        <w:rPr>
          <w:rFonts w:ascii="Times New Roman" w:hAnsi="Times New Roman" w:cs="Times New Roman"/>
        </w:rPr>
      </w:pPr>
      <w:r w:rsidRPr="00341618">
        <w:rPr>
          <w:rFonts w:ascii="Times New Roman" w:hAnsi="Times New Roman" w:cs="Times New Roman"/>
        </w:rPr>
        <w:t>Table</w:t>
      </w:r>
      <w:r w:rsidR="00B132AC">
        <w:rPr>
          <w:rFonts w:ascii="Times New Roman" w:hAnsi="Times New Roman" w:cs="Times New Roman"/>
        </w:rPr>
        <w:t xml:space="preserve"> A</w:t>
      </w:r>
      <w:r w:rsidRPr="00341618">
        <w:rPr>
          <w:rFonts w:ascii="Times New Roman" w:hAnsi="Times New Roman" w:cs="Times New Roman"/>
          <w:b/>
          <w:bCs/>
        </w:rPr>
        <w:t>3</w:t>
      </w:r>
      <w:r w:rsidRPr="00341618">
        <w:rPr>
          <w:rFonts w:ascii="Times New Roman" w:hAnsi="Times New Roman" w:cs="Times New Roman"/>
        </w:rPr>
        <w:t>. Periods of pendulum with varying angular amplitude (</w:t>
      </w:r>
      <m:oMath>
        <m:r>
          <w:rPr>
            <w:rFonts w:ascii="Cambria Math" w:hAnsi="Cambria Math" w:cs="Times New Roman"/>
          </w:rPr>
          <m:t>θ</m:t>
        </m:r>
      </m:oMath>
      <w:r w:rsidRPr="00341618">
        <w:rPr>
          <w:rFonts w:ascii="Times New Roman" w:hAnsi="Times New Roman" w:cs="Times New Roman"/>
        </w:rPr>
        <w:t>), fixed length (L) and fixed mass (m)</w:t>
      </w:r>
    </w:p>
    <w:tbl>
      <w:tblPr>
        <w:tblStyle w:val="TableGrid"/>
        <w:tblW w:w="5000" w:type="pct"/>
        <w:tblLook w:val="04A0" w:firstRow="1" w:lastRow="0" w:firstColumn="1" w:lastColumn="0" w:noHBand="0" w:noVBand="1"/>
      </w:tblPr>
      <w:tblGrid>
        <w:gridCol w:w="1203"/>
        <w:gridCol w:w="1301"/>
        <w:gridCol w:w="1856"/>
        <w:gridCol w:w="1765"/>
        <w:gridCol w:w="2229"/>
        <w:gridCol w:w="2436"/>
      </w:tblGrid>
      <w:tr w:rsidR="005C635D" w:rsidRPr="00341618" w14:paraId="459604BB" w14:textId="77777777" w:rsidTr="00861542">
        <w:trPr>
          <w:trHeight w:val="179"/>
        </w:trPr>
        <w:tc>
          <w:tcPr>
            <w:tcW w:w="557" w:type="pct"/>
          </w:tcPr>
          <w:p w14:paraId="04348AAC"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Fixed Variable</w:t>
            </w:r>
          </w:p>
        </w:tc>
        <w:tc>
          <w:tcPr>
            <w:tcW w:w="603" w:type="pct"/>
          </w:tcPr>
          <w:p w14:paraId="6EB89165"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Varying Amplitude (</w:t>
            </w:r>
            <m:oMath>
              <m:r>
                <w:rPr>
                  <w:rFonts w:ascii="Cambria Math" w:hAnsi="Cambria Math"/>
                  <w:sz w:val="20"/>
                  <w:szCs w:val="20"/>
                </w:rPr>
                <m:t>θ</m:t>
              </m:r>
            </m:oMath>
            <w:r w:rsidRPr="00341618">
              <w:rPr>
                <w:rFonts w:ascii="Times New Roman" w:hAnsi="Times New Roman"/>
                <w:sz w:val="20"/>
                <w:szCs w:val="20"/>
              </w:rPr>
              <w:t>)</w:t>
            </w:r>
          </w:p>
        </w:tc>
        <w:tc>
          <w:tcPr>
            <w:tcW w:w="860" w:type="pct"/>
          </w:tcPr>
          <w:p w14:paraId="39AEB046"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Experimental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w:t>
            </w:r>
          </w:p>
        </w:tc>
        <w:tc>
          <w:tcPr>
            <w:tcW w:w="818" w:type="pct"/>
          </w:tcPr>
          <w:p w14:paraId="7DAD4C83"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Theoretical Period,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r w:rsidRPr="00341618">
              <w:rPr>
                <w:rFonts w:ascii="Times New Roman" w:hAnsi="Times New Roman"/>
                <w:sz w:val="20"/>
                <w:szCs w:val="20"/>
              </w:rPr>
              <w:t>)</w:t>
            </w:r>
          </w:p>
        </w:tc>
        <w:tc>
          <w:tcPr>
            <w:tcW w:w="1033" w:type="pct"/>
          </w:tcPr>
          <w:p w14:paraId="7C5D2AAF"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xml:space="preserve">Difference </w:t>
            </w:r>
          </w:p>
          <w:p w14:paraId="1D3B6766"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r>
                <w:rPr>
                  <w:rFonts w:ascii="Cambria Math" w:hAnsi="Cambria Math"/>
                  <w:sz w:val="20"/>
                  <w:szCs w:val="20"/>
                </w:rPr>
                <m:t>)</m:t>
              </m:r>
            </m:oMath>
          </w:p>
        </w:tc>
        <w:tc>
          <w:tcPr>
            <w:tcW w:w="1129" w:type="pct"/>
          </w:tcPr>
          <w:p w14:paraId="0AFA7638" w14:textId="77777777" w:rsidR="005C635D" w:rsidRPr="00341618" w:rsidRDefault="005C635D" w:rsidP="00861542">
            <w:pPr>
              <w:jc w:val="center"/>
              <w:rPr>
                <w:rFonts w:ascii="Times New Roman" w:hAnsi="Times New Roman"/>
                <w:sz w:val="20"/>
                <w:szCs w:val="20"/>
              </w:rPr>
            </w:pPr>
            <w:r w:rsidRPr="00341618">
              <w:rPr>
                <w:rFonts w:ascii="Times New Roman" w:hAnsi="Times New Roman"/>
                <w:sz w:val="20"/>
                <w:szCs w:val="20"/>
              </w:rPr>
              <w:t>% Experimental Error Value</w:t>
            </w:r>
          </w:p>
        </w:tc>
      </w:tr>
      <w:tr w:rsidR="005C635D" w:rsidRPr="00341618" w14:paraId="1D0EBE5D" w14:textId="77777777" w:rsidTr="00861542">
        <w:tc>
          <w:tcPr>
            <w:tcW w:w="557" w:type="pct"/>
            <w:vMerge w:val="restart"/>
          </w:tcPr>
          <w:p w14:paraId="2740513A"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L=50 cm</m:t>
                </m:r>
              </m:oMath>
            </m:oMathPara>
          </w:p>
          <w:p w14:paraId="6978E8FF"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m=50 g</m:t>
                </m:r>
              </m:oMath>
            </m:oMathPara>
          </w:p>
          <w:p w14:paraId="5E8F710D" w14:textId="77777777" w:rsidR="005C635D" w:rsidRPr="00341618" w:rsidRDefault="005C635D" w:rsidP="00861542">
            <w:pPr>
              <w:rPr>
                <w:rFonts w:ascii="Times New Roman" w:hAnsi="Times New Roman"/>
                <w:sz w:val="20"/>
                <w:szCs w:val="20"/>
              </w:rPr>
            </w:pPr>
          </w:p>
        </w:tc>
        <w:tc>
          <w:tcPr>
            <w:tcW w:w="603" w:type="pct"/>
          </w:tcPr>
          <w:p w14:paraId="3FF0E793"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θ=45°</m:t>
                </m:r>
              </m:oMath>
            </m:oMathPara>
          </w:p>
        </w:tc>
        <w:tc>
          <w:tcPr>
            <w:tcW w:w="860" w:type="pct"/>
          </w:tcPr>
          <w:p w14:paraId="17F0C2C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0A6E087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3A48915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0CFC2F44" w14:textId="77777777" w:rsidR="005C635D" w:rsidRPr="00341618" w:rsidRDefault="005C635D" w:rsidP="00861542">
            <w:pPr>
              <w:rPr>
                <w:rFonts w:ascii="Times New Roman" w:hAnsi="Times New Roman"/>
                <w:color w:val="0D0D0D" w:themeColor="text1" w:themeTint="F2"/>
                <w:sz w:val="20"/>
                <w:szCs w:val="20"/>
              </w:rPr>
            </w:pPr>
            <w:r w:rsidRPr="00341618">
              <w:rPr>
                <w:rFonts w:ascii="Times New Roman" w:hAnsi="Times New Roman"/>
                <w:sz w:val="20"/>
                <w:szCs w:val="20"/>
              </w:rPr>
              <w:t>Trial 3:</w:t>
            </w:r>
            <w:r w:rsidRPr="00341618">
              <w:rPr>
                <w:rFonts w:ascii="Times New Roman" w:hAnsi="Times New Roman"/>
                <w:color w:val="0D0D0D" w:themeColor="text1" w:themeTint="F2"/>
                <w:sz w:val="20"/>
                <w:szCs w:val="20"/>
              </w:rPr>
              <w:t xml:space="preserve"> _________</w:t>
            </w:r>
          </w:p>
          <w:p w14:paraId="41ADFED2" w14:textId="77777777" w:rsidR="005C635D" w:rsidRPr="00341618" w:rsidRDefault="005C635D" w:rsidP="00861542">
            <w:pPr>
              <w:rPr>
                <w:rFonts w:ascii="Times New Roman" w:hAnsi="Times New Roman"/>
                <w:sz w:val="20"/>
                <w:szCs w:val="20"/>
              </w:rPr>
            </w:pPr>
          </w:p>
          <w:p w14:paraId="4B15A43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1848C6D7" w14:textId="77777777" w:rsidR="005C635D" w:rsidRPr="00341618" w:rsidRDefault="005C635D" w:rsidP="00861542">
            <w:pPr>
              <w:rPr>
                <w:rFonts w:ascii="Times New Roman" w:hAnsi="Times New Roman"/>
                <w:sz w:val="20"/>
                <w:szCs w:val="20"/>
              </w:rPr>
            </w:pPr>
          </w:p>
        </w:tc>
        <w:tc>
          <w:tcPr>
            <w:tcW w:w="818" w:type="pct"/>
          </w:tcPr>
          <w:p w14:paraId="3B00F42E"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74F23B0B" w14:textId="55216520"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0BD01B7F"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49BB8C69" w14:textId="77777777" w:rsidR="005C635D" w:rsidRPr="00341618" w:rsidRDefault="005C635D" w:rsidP="00861542">
            <w:pPr>
              <w:rPr>
                <w:rFonts w:ascii="Times New Roman" w:hAnsi="Times New Roman"/>
                <w:sz w:val="20"/>
                <w:szCs w:val="20"/>
              </w:rPr>
            </w:pPr>
          </w:p>
        </w:tc>
        <w:tc>
          <w:tcPr>
            <w:tcW w:w="1033" w:type="pct"/>
          </w:tcPr>
          <w:p w14:paraId="3B06779B"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02273886" w14:textId="77777777" w:rsidR="005C635D" w:rsidRPr="00341618" w:rsidRDefault="005C635D" w:rsidP="00861542">
            <w:pPr>
              <w:jc w:val="center"/>
              <w:rPr>
                <w:rFonts w:ascii="Times New Roman" w:hAnsi="Times New Roman"/>
                <w:sz w:val="20"/>
                <w:szCs w:val="20"/>
              </w:rPr>
            </w:pPr>
          </w:p>
          <w:p w14:paraId="35B01D89" w14:textId="77777777" w:rsidR="005C635D" w:rsidRPr="00341618" w:rsidRDefault="005C635D" w:rsidP="00861542">
            <w:pPr>
              <w:jc w:val="center"/>
              <w:rPr>
                <w:rFonts w:ascii="Times New Roman" w:hAnsi="Times New Roman"/>
                <w:sz w:val="20"/>
                <w:szCs w:val="20"/>
              </w:rPr>
            </w:pPr>
          </w:p>
          <w:p w14:paraId="4069D4BB" w14:textId="77777777" w:rsidR="005C635D" w:rsidRPr="00341618" w:rsidRDefault="005C635D" w:rsidP="00861542">
            <w:pPr>
              <w:jc w:val="center"/>
              <w:rPr>
                <w:rFonts w:ascii="Times New Roman" w:hAnsi="Times New Roman"/>
                <w:sz w:val="20"/>
                <w:szCs w:val="20"/>
              </w:rPr>
            </w:pPr>
          </w:p>
          <w:p w14:paraId="3712F11C"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D=__________</m:t>
                </m:r>
              </m:oMath>
            </m:oMathPara>
          </w:p>
        </w:tc>
        <w:tc>
          <w:tcPr>
            <w:tcW w:w="1129" w:type="pct"/>
          </w:tcPr>
          <w:p w14:paraId="6CB89D9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018231E0"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37FD8CE6" w14:textId="77777777" w:rsidR="005C635D" w:rsidRPr="00341618" w:rsidRDefault="005C635D" w:rsidP="00861542">
            <w:pPr>
              <w:rPr>
                <w:rFonts w:ascii="Times New Roman" w:hAnsi="Times New Roman"/>
                <w:sz w:val="20"/>
                <w:szCs w:val="20"/>
              </w:rPr>
            </w:pPr>
          </w:p>
          <w:p w14:paraId="1513361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71475FCE" w14:textId="77777777" w:rsidTr="00861542">
        <w:tc>
          <w:tcPr>
            <w:tcW w:w="557" w:type="pct"/>
            <w:vMerge/>
          </w:tcPr>
          <w:p w14:paraId="59A9BD7E" w14:textId="77777777" w:rsidR="005C635D" w:rsidRPr="00341618" w:rsidRDefault="005C635D" w:rsidP="00861542">
            <w:pPr>
              <w:rPr>
                <w:rFonts w:ascii="Times New Roman" w:hAnsi="Times New Roman"/>
                <w:sz w:val="20"/>
                <w:szCs w:val="20"/>
              </w:rPr>
            </w:pPr>
          </w:p>
        </w:tc>
        <w:tc>
          <w:tcPr>
            <w:tcW w:w="603" w:type="pct"/>
          </w:tcPr>
          <w:p w14:paraId="5FD75E18"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 xml:space="preserve">θ=60° </m:t>
                </m:r>
              </m:oMath>
            </m:oMathPara>
          </w:p>
        </w:tc>
        <w:tc>
          <w:tcPr>
            <w:tcW w:w="860" w:type="pct"/>
          </w:tcPr>
          <w:p w14:paraId="644197F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436F78A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6749907"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621F6CC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Trial 3: _________</w:t>
            </w:r>
          </w:p>
          <w:p w14:paraId="6A9CA97D" w14:textId="77777777" w:rsidR="005C635D" w:rsidRPr="00341618" w:rsidRDefault="005C635D" w:rsidP="00861542">
            <w:pPr>
              <w:rPr>
                <w:rFonts w:ascii="Times New Roman" w:hAnsi="Times New Roman"/>
                <w:sz w:val="20"/>
                <w:szCs w:val="20"/>
              </w:rPr>
            </w:pPr>
          </w:p>
          <w:p w14:paraId="171F1E25"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1FD41CFA" w14:textId="77777777" w:rsidR="005C635D" w:rsidRPr="00341618" w:rsidRDefault="005C635D" w:rsidP="00861542">
            <w:pPr>
              <w:rPr>
                <w:rFonts w:ascii="Times New Roman" w:hAnsi="Times New Roman"/>
                <w:sz w:val="20"/>
                <w:szCs w:val="20"/>
              </w:rPr>
            </w:pPr>
          </w:p>
        </w:tc>
        <w:tc>
          <w:tcPr>
            <w:tcW w:w="818" w:type="pct"/>
          </w:tcPr>
          <w:p w14:paraId="27686AC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Calculate T using</w:t>
            </w:r>
          </w:p>
          <w:p w14:paraId="464156B2" w14:textId="56ECD028" w:rsidR="005C635D" w:rsidRPr="005C635D" w:rsidRDefault="005C635D" w:rsidP="005C635D">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w:lastRenderedPageBreak/>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53A7D297"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6846C238" w14:textId="77777777" w:rsidR="005C635D" w:rsidRPr="00341618" w:rsidRDefault="005C635D" w:rsidP="00861542">
            <w:pPr>
              <w:rPr>
                <w:rFonts w:ascii="Times New Roman" w:hAnsi="Times New Roman"/>
                <w:sz w:val="20"/>
                <w:szCs w:val="20"/>
              </w:rPr>
            </w:pPr>
          </w:p>
        </w:tc>
        <w:tc>
          <w:tcPr>
            <w:tcW w:w="1033" w:type="pct"/>
          </w:tcPr>
          <w:p w14:paraId="7D95D69A"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7856C03D" w14:textId="77777777" w:rsidR="005C635D" w:rsidRPr="00341618" w:rsidRDefault="005C635D" w:rsidP="00861542">
            <w:pPr>
              <w:jc w:val="center"/>
              <w:rPr>
                <w:rFonts w:ascii="Times New Roman" w:hAnsi="Times New Roman"/>
                <w:sz w:val="20"/>
                <w:szCs w:val="20"/>
              </w:rPr>
            </w:pPr>
          </w:p>
          <w:p w14:paraId="3319CC63" w14:textId="77777777" w:rsidR="005C635D" w:rsidRPr="00341618" w:rsidRDefault="005C635D" w:rsidP="00861542">
            <w:pPr>
              <w:jc w:val="center"/>
              <w:rPr>
                <w:rFonts w:ascii="Times New Roman" w:hAnsi="Times New Roman"/>
                <w:sz w:val="20"/>
                <w:szCs w:val="20"/>
              </w:rPr>
            </w:pPr>
          </w:p>
          <w:p w14:paraId="7FC2BEEA" w14:textId="77777777" w:rsidR="005C635D" w:rsidRPr="00341618" w:rsidRDefault="005C635D" w:rsidP="00861542">
            <w:pPr>
              <w:jc w:val="center"/>
              <w:rPr>
                <w:rFonts w:ascii="Times New Roman" w:hAnsi="Times New Roman"/>
                <w:sz w:val="20"/>
                <w:szCs w:val="20"/>
              </w:rPr>
            </w:pPr>
          </w:p>
          <w:p w14:paraId="6D2305C0" w14:textId="77777777" w:rsidR="005C635D" w:rsidRPr="00341618" w:rsidRDefault="005C635D" w:rsidP="00861542">
            <w:pPr>
              <w:jc w:val="center"/>
              <w:rPr>
                <w:rFonts w:ascii="Times New Roman" w:hAnsi="Times New Roman"/>
                <w:sz w:val="20"/>
                <w:szCs w:val="20"/>
              </w:rPr>
            </w:pPr>
            <m:oMathPara>
              <m:oMathParaPr>
                <m:jc m:val="left"/>
              </m:oMathParaPr>
              <m:oMath>
                <m:r>
                  <w:rPr>
                    <w:rFonts w:ascii="Cambria Math" w:hAnsi="Cambria Math"/>
                    <w:sz w:val="20"/>
                    <w:szCs w:val="20"/>
                  </w:rPr>
                  <m:t>D=__________</m:t>
                </m:r>
              </m:oMath>
            </m:oMathPara>
          </w:p>
        </w:tc>
        <w:tc>
          <w:tcPr>
            <w:tcW w:w="1129" w:type="pct"/>
          </w:tcPr>
          <w:p w14:paraId="73A08292"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lastRenderedPageBreak/>
              <w:t>Calculate the % error using</w:t>
            </w:r>
          </w:p>
          <w:p w14:paraId="6FBE0390"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w:lastRenderedPageBreak/>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568EE10C" w14:textId="77777777" w:rsidR="005C635D" w:rsidRPr="00341618" w:rsidRDefault="005C635D" w:rsidP="00861542">
            <w:pPr>
              <w:rPr>
                <w:rFonts w:ascii="Times New Roman" w:hAnsi="Times New Roman"/>
                <w:sz w:val="20"/>
                <w:szCs w:val="20"/>
              </w:rPr>
            </w:pPr>
          </w:p>
          <w:p w14:paraId="425C7D8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r w:rsidR="005C635D" w:rsidRPr="00341618" w14:paraId="73BC3535" w14:textId="77777777" w:rsidTr="00861542">
        <w:tc>
          <w:tcPr>
            <w:tcW w:w="557" w:type="pct"/>
            <w:vMerge/>
          </w:tcPr>
          <w:p w14:paraId="5A33468A" w14:textId="77777777" w:rsidR="005C635D" w:rsidRPr="00341618" w:rsidRDefault="005C635D" w:rsidP="00861542">
            <w:pPr>
              <w:rPr>
                <w:rFonts w:ascii="Times New Roman" w:hAnsi="Times New Roman"/>
                <w:sz w:val="20"/>
                <w:szCs w:val="20"/>
              </w:rPr>
            </w:pPr>
          </w:p>
        </w:tc>
        <w:tc>
          <w:tcPr>
            <w:tcW w:w="603" w:type="pct"/>
          </w:tcPr>
          <w:p w14:paraId="7C25FAC4" w14:textId="77777777" w:rsidR="005C635D" w:rsidRPr="00341618" w:rsidRDefault="005C635D" w:rsidP="00861542">
            <w:pPr>
              <w:rPr>
                <w:rFonts w:ascii="Times New Roman" w:hAnsi="Times New Roman"/>
                <w:sz w:val="20"/>
                <w:szCs w:val="20"/>
              </w:rPr>
            </w:pPr>
            <m:oMathPara>
              <m:oMath>
                <m:r>
                  <w:rPr>
                    <w:rFonts w:ascii="Cambria Math" w:hAnsi="Cambria Math"/>
                    <w:sz w:val="20"/>
                    <w:szCs w:val="20"/>
                  </w:rPr>
                  <m:t>θ=90°</m:t>
                </m:r>
              </m:oMath>
            </m:oMathPara>
          </w:p>
        </w:tc>
        <w:tc>
          <w:tcPr>
            <w:tcW w:w="860" w:type="pct"/>
          </w:tcPr>
          <w:p w14:paraId="58121ADA"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Use Stop Watch</w:t>
            </w:r>
          </w:p>
          <w:p w14:paraId="499CFB8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1: _________</w:t>
            </w:r>
          </w:p>
          <w:p w14:paraId="266A5E2F"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2: _________</w:t>
            </w:r>
          </w:p>
          <w:p w14:paraId="59ABF961"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Trial 3: _________</w:t>
            </w:r>
          </w:p>
          <w:p w14:paraId="358AE2F1" w14:textId="77777777" w:rsidR="005C635D" w:rsidRPr="00341618" w:rsidRDefault="005C635D" w:rsidP="00861542">
            <w:pPr>
              <w:rPr>
                <w:rFonts w:ascii="Times New Roman" w:hAnsi="Times New Roman"/>
                <w:sz w:val="20"/>
                <w:szCs w:val="20"/>
              </w:rPr>
            </w:pPr>
          </w:p>
          <w:p w14:paraId="2C311630"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Average: ________</w:t>
            </w:r>
          </w:p>
          <w:p w14:paraId="722CF2B8" w14:textId="77777777" w:rsidR="005C635D" w:rsidRPr="00341618" w:rsidRDefault="005C635D" w:rsidP="00861542">
            <w:pPr>
              <w:rPr>
                <w:rFonts w:ascii="Times New Roman" w:hAnsi="Times New Roman"/>
                <w:sz w:val="20"/>
                <w:szCs w:val="20"/>
              </w:rPr>
            </w:pPr>
          </w:p>
        </w:tc>
        <w:tc>
          <w:tcPr>
            <w:tcW w:w="818" w:type="pct"/>
          </w:tcPr>
          <w:p w14:paraId="41688164"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 using</w:t>
            </w:r>
          </w:p>
          <w:p w14:paraId="6138BF9B" w14:textId="77777777" w:rsidR="005C635D" w:rsidRPr="005C635D" w:rsidRDefault="005C635D" w:rsidP="00861542">
            <w:pPr>
              <w:pStyle w:val="ListParagraph"/>
              <w:ind w:left="0"/>
              <w:jc w:val="center"/>
              <w:rPr>
                <w:rFonts w:ascii="Times New Roman" w:hAnsi="Times New Roman" w:cs="Times New Roman"/>
                <w:sz w:val="20"/>
                <w:szCs w:val="20"/>
              </w:rPr>
            </w:pPr>
            <m:oMathPara>
              <m:oMathParaPr>
                <m:jc m:val="left"/>
              </m:oMathParaPr>
              <m:oMath>
                <m:r>
                  <w:rPr>
                    <w:rFonts w:ascii="Cambria Math" w:hAnsi="Cambria Math" w:cs="Times New Roman"/>
                    <w:sz w:val="20"/>
                    <w:szCs w:val="20"/>
                  </w:rPr>
                  <m:t>T=2π</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L</m:t>
                        </m:r>
                      </m:num>
                      <m:den>
                        <m:r>
                          <w:rPr>
                            <w:rFonts w:ascii="Cambria Math" w:hAnsi="Cambria Math" w:cs="Times New Roman"/>
                            <w:sz w:val="20"/>
                            <w:szCs w:val="20"/>
                          </w:rPr>
                          <m:t>g</m:t>
                        </m:r>
                      </m:den>
                    </m:f>
                  </m:e>
                </m:rad>
                <m:r>
                  <w:rPr>
                    <w:rFonts w:ascii="Cambria Math" w:hAnsi="Cambria Math" w:cs="Times New Roman"/>
                    <w:sz w:val="20"/>
                    <w:szCs w:val="20"/>
                  </w:rPr>
                  <m:t xml:space="preserve"> </m:t>
                </m:r>
              </m:oMath>
            </m:oMathPara>
          </w:p>
          <w:p w14:paraId="591B74D3"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T= ____________</m:t>
                </m:r>
              </m:oMath>
            </m:oMathPara>
          </w:p>
          <w:p w14:paraId="0D5DA27D" w14:textId="77777777" w:rsidR="005C635D" w:rsidRPr="00341618" w:rsidRDefault="005C635D" w:rsidP="00861542">
            <w:pPr>
              <w:rPr>
                <w:rFonts w:ascii="Times New Roman" w:hAnsi="Times New Roman"/>
                <w:sz w:val="20"/>
                <w:szCs w:val="20"/>
              </w:rPr>
            </w:pPr>
          </w:p>
        </w:tc>
        <w:tc>
          <w:tcPr>
            <w:tcW w:w="1033" w:type="pct"/>
          </w:tcPr>
          <w:p w14:paraId="5C2F5519"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 xml:space="preserve">Calculate the difference between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oMath>
            <w:r w:rsidRPr="00341618">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oMath>
          </w:p>
          <w:p w14:paraId="1EE0890F" w14:textId="77777777" w:rsidR="005C635D" w:rsidRPr="00341618" w:rsidRDefault="005C635D" w:rsidP="00861542">
            <w:pPr>
              <w:jc w:val="center"/>
              <w:rPr>
                <w:rFonts w:ascii="Times New Roman" w:hAnsi="Times New Roman"/>
                <w:sz w:val="20"/>
                <w:szCs w:val="20"/>
              </w:rPr>
            </w:pPr>
          </w:p>
          <w:p w14:paraId="26F6CA49" w14:textId="77777777" w:rsidR="005C635D" w:rsidRPr="00341618" w:rsidRDefault="005C635D" w:rsidP="00861542">
            <w:pPr>
              <w:jc w:val="center"/>
              <w:rPr>
                <w:rFonts w:ascii="Times New Roman" w:hAnsi="Times New Roman"/>
                <w:sz w:val="20"/>
                <w:szCs w:val="20"/>
              </w:rPr>
            </w:pPr>
          </w:p>
          <w:p w14:paraId="64BB1115" w14:textId="77777777" w:rsidR="005C635D" w:rsidRPr="00341618" w:rsidRDefault="005C635D" w:rsidP="00861542">
            <w:pPr>
              <w:rPr>
                <w:rFonts w:ascii="Times New Roman" w:hAnsi="Times New Roman"/>
                <w:sz w:val="20"/>
                <w:szCs w:val="20"/>
              </w:rPr>
            </w:pPr>
          </w:p>
          <w:p w14:paraId="778B462A" w14:textId="77777777" w:rsidR="005C635D" w:rsidRPr="00341618" w:rsidRDefault="005C635D" w:rsidP="00861542">
            <w:pPr>
              <w:jc w:val="center"/>
              <w:rPr>
                <w:rFonts w:ascii="Times New Roman" w:hAnsi="Times New Roman"/>
                <w:sz w:val="20"/>
                <w:szCs w:val="20"/>
              </w:rPr>
            </w:pPr>
            <m:oMathPara>
              <m:oMathParaPr>
                <m:jc m:val="left"/>
              </m:oMathParaPr>
              <m:oMath>
                <m:r>
                  <w:rPr>
                    <w:rFonts w:ascii="Cambria Math" w:hAnsi="Cambria Math"/>
                    <w:sz w:val="20"/>
                    <w:szCs w:val="20"/>
                  </w:rPr>
                  <m:t>D=__________</m:t>
                </m:r>
              </m:oMath>
            </m:oMathPara>
          </w:p>
        </w:tc>
        <w:tc>
          <w:tcPr>
            <w:tcW w:w="1129" w:type="pct"/>
          </w:tcPr>
          <w:p w14:paraId="350FBCE8" w14:textId="77777777" w:rsidR="005C635D" w:rsidRPr="00341618" w:rsidRDefault="005C635D" w:rsidP="00861542">
            <w:pPr>
              <w:rPr>
                <w:rFonts w:ascii="Times New Roman" w:hAnsi="Times New Roman"/>
                <w:sz w:val="20"/>
                <w:szCs w:val="20"/>
              </w:rPr>
            </w:pPr>
            <w:r w:rsidRPr="00341618">
              <w:rPr>
                <w:rFonts w:ascii="Times New Roman" w:hAnsi="Times New Roman"/>
                <w:sz w:val="20"/>
                <w:szCs w:val="20"/>
              </w:rPr>
              <w:t>Calculate the % error using</w:t>
            </w:r>
          </w:p>
          <w:p w14:paraId="37CEEFAA" w14:textId="77777777" w:rsidR="005C635D" w:rsidRPr="00341618" w:rsidRDefault="005C635D" w:rsidP="00861542">
            <w:pPr>
              <w:pStyle w:val="ListParagraph"/>
              <w:ind w:left="0"/>
              <w:jc w:val="center"/>
              <w:rPr>
                <w:sz w:val="20"/>
                <w:szCs w:val="20"/>
              </w:rPr>
            </w:pPr>
            <m:oMathPara>
              <m:oMathParaPr>
                <m:jc m:val="left"/>
              </m:oMathParaPr>
              <m:oMath>
                <m:r>
                  <w:rPr>
                    <w:rFonts w:ascii="Cambria Math" w:hAnsi="Cambria Math"/>
                    <w:sz w:val="20"/>
                    <w:szCs w:val="20"/>
                  </w:rPr>
                  <m:t xml:space="preserve">PEE=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t</m:t>
                        </m:r>
                      </m:sub>
                    </m:sSub>
                  </m:den>
                </m:f>
                <m:r>
                  <w:rPr>
                    <w:rFonts w:ascii="Cambria Math" w:hAnsi="Cambria Math"/>
                    <w:sz w:val="20"/>
                    <w:szCs w:val="20"/>
                  </w:rPr>
                  <m:t xml:space="preserve"> x 100%</m:t>
                </m:r>
              </m:oMath>
            </m:oMathPara>
          </w:p>
          <w:p w14:paraId="18CD2F5E" w14:textId="77777777" w:rsidR="005C635D" w:rsidRPr="00341618" w:rsidRDefault="005C635D" w:rsidP="00861542">
            <w:pPr>
              <w:rPr>
                <w:rFonts w:ascii="Times New Roman" w:hAnsi="Times New Roman"/>
                <w:sz w:val="20"/>
                <w:szCs w:val="20"/>
              </w:rPr>
            </w:pPr>
          </w:p>
          <w:p w14:paraId="129EDE20" w14:textId="77777777" w:rsidR="005C635D" w:rsidRPr="00341618" w:rsidRDefault="005C635D" w:rsidP="00861542">
            <w:pPr>
              <w:rPr>
                <w:rFonts w:ascii="Times New Roman" w:hAnsi="Times New Roman"/>
                <w:sz w:val="20"/>
                <w:szCs w:val="20"/>
              </w:rPr>
            </w:pPr>
            <m:oMathPara>
              <m:oMathParaPr>
                <m:jc m:val="left"/>
              </m:oMathParaPr>
              <m:oMath>
                <m:r>
                  <w:rPr>
                    <w:rFonts w:ascii="Cambria Math" w:hAnsi="Cambria Math"/>
                    <w:sz w:val="20"/>
                    <w:szCs w:val="20"/>
                  </w:rPr>
                  <m:t>PEE= ____________</m:t>
                </m:r>
              </m:oMath>
            </m:oMathPara>
          </w:p>
        </w:tc>
      </w:tr>
    </w:tbl>
    <w:p w14:paraId="16522C51" w14:textId="77777777" w:rsidR="005C635D" w:rsidRPr="00341618" w:rsidRDefault="005C635D" w:rsidP="005C635D">
      <w:pPr>
        <w:pStyle w:val="ListParagraph"/>
        <w:numPr>
          <w:ilvl w:val="0"/>
          <w:numId w:val="39"/>
        </w:numPr>
        <w:spacing w:before="120" w:after="160" w:line="278" w:lineRule="auto"/>
        <w:contextualSpacing w:val="0"/>
        <w:jc w:val="both"/>
        <w:rPr>
          <w:rFonts w:ascii="Times New Roman" w:hAnsi="Times New Roman" w:cs="Times New Roman"/>
        </w:rPr>
      </w:pPr>
      <w:r w:rsidRPr="00341618">
        <w:rPr>
          <w:rFonts w:ascii="Times New Roman" w:hAnsi="Times New Roman" w:cs="Times New Roman"/>
        </w:rPr>
        <w:t>Calculate the theoretical period (T</w:t>
      </w:r>
      <w:r w:rsidRPr="00341618">
        <w:rPr>
          <w:rFonts w:ascii="Times New Roman" w:hAnsi="Times New Roman" w:cs="Times New Roman"/>
          <w:vertAlign w:val="subscript"/>
        </w:rPr>
        <w:t>t</w:t>
      </w:r>
      <w:r w:rsidRPr="00341618">
        <w:rPr>
          <w:rFonts w:ascii="Times New Roman" w:hAnsi="Times New Roman" w:cs="Times New Roman"/>
        </w:rPr>
        <w:t xml:space="preserve">) of the pendulum using the formula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sidRPr="00341618">
        <w:rPr>
          <w:rFonts w:ascii="Times New Roman" w:hAnsi="Times New Roman" w:cs="Times New Roman"/>
        </w:rPr>
        <w:t xml:space="preserve">  using the constant values of </w:t>
      </w:r>
      <m:oMath>
        <m:r>
          <w:rPr>
            <w:rFonts w:ascii="Cambria Math" w:hAnsi="Cambria Math" w:cs="Times New Roman"/>
          </w:rPr>
          <m:t>π=3.1416</m:t>
        </m:r>
      </m:oMath>
      <w:r w:rsidRPr="00341618">
        <w:rPr>
          <w:rFonts w:ascii="Times New Roman" w:hAnsi="Times New Roman" w:cs="Times New Roman"/>
        </w:rPr>
        <w:t xml:space="preserve">  and </w:t>
      </w:r>
      <m:oMath>
        <m:r>
          <w:rPr>
            <w:rFonts w:ascii="Cambria Math" w:hAnsi="Cambria Math" w:cs="Times New Roman"/>
          </w:rPr>
          <m:t>g=9.8 m/</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2</m:t>
            </m:r>
          </m:sup>
        </m:sSup>
        <m:r>
          <w:rPr>
            <w:rFonts w:ascii="Cambria Math" w:hAnsi="Cambria Math" w:cs="Times New Roman"/>
          </w:rPr>
          <m:t>.</m:t>
        </m:r>
      </m:oMath>
      <w:r w:rsidRPr="00341618">
        <w:rPr>
          <w:rFonts w:ascii="Times New Roman" w:hAnsi="Times New Roman" w:cs="Times New Roman"/>
        </w:rPr>
        <w:t xml:space="preserve">  Calculate the % of experimental error using the formula</w:t>
      </w:r>
    </w:p>
    <w:p w14:paraId="697ACEDA" w14:textId="77777777" w:rsidR="005C635D" w:rsidRPr="00341618" w:rsidRDefault="005C635D" w:rsidP="005C635D">
      <w:pPr>
        <w:pStyle w:val="ListParagraph"/>
        <w:ind w:left="1080"/>
        <w:jc w:val="both"/>
        <w:rPr>
          <w:sz w:val="10"/>
          <w:szCs w:val="10"/>
        </w:rPr>
      </w:pPr>
    </w:p>
    <w:p w14:paraId="275E8093" w14:textId="77777777" w:rsidR="005C635D" w:rsidRPr="00341618" w:rsidRDefault="005C635D" w:rsidP="005C635D">
      <w:pPr>
        <w:pStyle w:val="ListParagraph"/>
        <w:ind w:left="1080"/>
        <w:jc w:val="center"/>
        <w:rPr>
          <w:sz w:val="20"/>
          <w:szCs w:val="20"/>
        </w:rPr>
      </w:pPr>
      <m:oMathPara>
        <m:oMath>
          <m:r>
            <w:rPr>
              <w:rFonts w:ascii="Cambria Math" w:hAnsi="Cambria Math"/>
              <w:sz w:val="20"/>
              <w:szCs w:val="20"/>
            </w:rPr>
            <m:t xml:space="preserve">% of Exp. Error= </m:t>
          </m:r>
          <m:f>
            <m:fPr>
              <m:ctrlPr>
                <w:rPr>
                  <w:rFonts w:ascii="Cambria Math" w:hAnsi="Cambria Math"/>
                  <w:i/>
                  <w:sz w:val="20"/>
                  <w:szCs w:val="20"/>
                </w:rPr>
              </m:ctrlPr>
            </m:fPr>
            <m:num>
              <m:r>
                <w:rPr>
                  <w:rFonts w:ascii="Cambria Math" w:hAnsi="Cambria Math"/>
                  <w:sz w:val="20"/>
                  <w:szCs w:val="20"/>
                </w:rPr>
                <m:t>Experimental  value-Theoretical value</m:t>
              </m:r>
            </m:num>
            <m:den>
              <m:r>
                <w:rPr>
                  <w:rFonts w:ascii="Cambria Math" w:hAnsi="Cambria Math"/>
                  <w:sz w:val="20"/>
                  <w:szCs w:val="20"/>
                </w:rPr>
                <m:t>Theoretical value</m:t>
              </m:r>
            </m:den>
          </m:f>
          <m:r>
            <w:rPr>
              <w:rFonts w:ascii="Cambria Math" w:hAnsi="Cambria Math"/>
              <w:sz w:val="20"/>
              <w:szCs w:val="20"/>
            </w:rPr>
            <m:t xml:space="preserve"> x 100%</m:t>
          </m:r>
        </m:oMath>
      </m:oMathPara>
    </w:p>
    <w:p w14:paraId="6F775926" w14:textId="77777777" w:rsidR="005C635D" w:rsidRPr="00341618" w:rsidRDefault="005C635D" w:rsidP="005C635D">
      <w:pPr>
        <w:pStyle w:val="ListParagraph"/>
        <w:rPr>
          <w:rFonts w:ascii="Times New Roman" w:hAnsi="Times New Roman" w:cs="Times New Roman"/>
        </w:rPr>
      </w:pPr>
    </w:p>
    <w:p w14:paraId="50FFFDC6" w14:textId="59CFDE6F" w:rsidR="005C635D" w:rsidRPr="00CF5D51" w:rsidRDefault="005C635D" w:rsidP="00CF5D51">
      <w:pPr>
        <w:pStyle w:val="ListParagraph"/>
        <w:rPr>
          <w:rFonts w:ascii="Times New Roman" w:hAnsi="Times New Roman" w:cs="Times New Roman"/>
        </w:rPr>
      </w:pPr>
      <w:r w:rsidRPr="00341618">
        <w:rPr>
          <w:rFonts w:ascii="Times New Roman" w:hAnsi="Times New Roman" w:cs="Times New Roman"/>
        </w:rPr>
        <w:t>Record the calculated/computed values in the table 3.</w:t>
      </w:r>
    </w:p>
    <w:p w14:paraId="728E93F4" w14:textId="77777777" w:rsidR="00CF5D51" w:rsidRDefault="00CF5D51" w:rsidP="005C635D">
      <w:pPr>
        <w:pStyle w:val="ListParagraph"/>
        <w:jc w:val="center"/>
        <w:rPr>
          <w:rFonts w:asciiTheme="majorBidi" w:hAnsiTheme="majorBidi" w:cstheme="majorBidi"/>
          <w:b/>
          <w:bCs/>
        </w:rPr>
      </w:pPr>
    </w:p>
    <w:p w14:paraId="505C9C3E" w14:textId="169523E4" w:rsidR="005C635D" w:rsidRPr="0043665F" w:rsidRDefault="005C635D" w:rsidP="005C635D">
      <w:pPr>
        <w:pStyle w:val="ListParagraph"/>
        <w:jc w:val="center"/>
        <w:rPr>
          <w:rFonts w:asciiTheme="majorBidi" w:hAnsiTheme="majorBidi" w:cstheme="majorBidi"/>
          <w:b/>
          <w:bCs/>
        </w:rPr>
      </w:pPr>
      <w:r w:rsidRPr="0043665F">
        <w:rPr>
          <w:rFonts w:asciiTheme="majorBidi" w:hAnsiTheme="majorBidi" w:cstheme="majorBidi"/>
          <w:b/>
          <w:bCs/>
        </w:rPr>
        <w:t>PART 2</w:t>
      </w:r>
    </w:p>
    <w:p w14:paraId="0BE2E9FE" w14:textId="77777777" w:rsidR="005C635D" w:rsidRPr="0043665F" w:rsidRDefault="005C635D" w:rsidP="005C635D">
      <w:pPr>
        <w:pStyle w:val="ListParagraph"/>
        <w:jc w:val="center"/>
        <w:rPr>
          <w:rFonts w:asciiTheme="majorBidi" w:hAnsiTheme="majorBidi" w:cstheme="majorBidi"/>
          <w:b/>
          <w:bCs/>
        </w:rPr>
      </w:pPr>
      <w:r w:rsidRPr="0043665F">
        <w:rPr>
          <w:rFonts w:asciiTheme="majorBidi" w:hAnsiTheme="majorBidi" w:cstheme="majorBidi"/>
          <w:b/>
          <w:bCs/>
        </w:rPr>
        <w:t>Open-Ended Questionnaire</w:t>
      </w:r>
    </w:p>
    <w:p w14:paraId="1B37653B" w14:textId="77777777" w:rsidR="005C635D" w:rsidRPr="0043665F" w:rsidRDefault="005C635D" w:rsidP="005C635D">
      <w:pPr>
        <w:pStyle w:val="ListParagraph"/>
        <w:spacing w:after="0" w:line="240" w:lineRule="auto"/>
        <w:ind w:left="1620" w:hanging="1620"/>
        <w:rPr>
          <w:rFonts w:asciiTheme="majorBidi" w:hAnsiTheme="majorBidi" w:cstheme="majorBidi"/>
        </w:rPr>
      </w:pPr>
    </w:p>
    <w:p w14:paraId="37334580" w14:textId="77777777" w:rsidR="005C635D" w:rsidRPr="0043665F" w:rsidRDefault="005C635D" w:rsidP="005C635D">
      <w:pPr>
        <w:pStyle w:val="ListParagraph"/>
        <w:spacing w:after="0" w:line="240" w:lineRule="auto"/>
        <w:ind w:left="1620" w:hanging="1620"/>
        <w:rPr>
          <w:rFonts w:asciiTheme="majorBidi" w:hAnsiTheme="majorBidi" w:cstheme="majorBidi"/>
        </w:rPr>
      </w:pPr>
      <w:r w:rsidRPr="0043665F">
        <w:rPr>
          <w:rFonts w:asciiTheme="majorBidi" w:hAnsiTheme="majorBidi" w:cstheme="majorBidi"/>
        </w:rPr>
        <w:t>INSTRUCTION: Answer the following questions using the language (English-Maranaw-Tagalog) you are most convenient with.</w:t>
      </w:r>
    </w:p>
    <w:p w14:paraId="44FE1AC3" w14:textId="77777777" w:rsidR="005C635D" w:rsidRPr="0043665F" w:rsidRDefault="005C635D" w:rsidP="00CF5D51">
      <w:pPr>
        <w:pStyle w:val="ListParagraph"/>
        <w:numPr>
          <w:ilvl w:val="0"/>
          <w:numId w:val="40"/>
        </w:numPr>
        <w:spacing w:after="0"/>
        <w:rPr>
          <w:rFonts w:asciiTheme="majorBidi" w:hAnsiTheme="majorBidi" w:cstheme="majorBidi"/>
        </w:rPr>
      </w:pPr>
      <w:r w:rsidRPr="0043665F">
        <w:rPr>
          <w:rFonts w:asciiTheme="majorBidi" w:hAnsiTheme="majorBidi" w:cstheme="majorBidi"/>
        </w:rPr>
        <w:t>Why do we need to test/verify the period of the pendulum?</w:t>
      </w:r>
    </w:p>
    <w:p w14:paraId="63558DD1" w14:textId="1DE974AE" w:rsidR="005C635D" w:rsidRPr="0043665F" w:rsidRDefault="005C635D" w:rsidP="00CF5D51">
      <w:pPr>
        <w:pStyle w:val="ListParagraph"/>
        <w:spacing w:after="0"/>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5D51">
        <w:rPr>
          <w:rFonts w:asciiTheme="majorBidi" w:hAnsiTheme="majorBidi" w:cstheme="majorBidi"/>
        </w:rPr>
        <w:t>________________________</w:t>
      </w:r>
    </w:p>
    <w:p w14:paraId="642E891A" w14:textId="77777777" w:rsidR="005C635D" w:rsidRPr="0043665F" w:rsidRDefault="005C635D" w:rsidP="00CF5D51">
      <w:pPr>
        <w:spacing w:line="276" w:lineRule="auto"/>
        <w:rPr>
          <w:rFonts w:asciiTheme="majorBidi" w:hAnsiTheme="majorBidi" w:cstheme="majorBidi"/>
        </w:rPr>
      </w:pPr>
    </w:p>
    <w:p w14:paraId="684EA626" w14:textId="77777777" w:rsidR="005C635D" w:rsidRPr="0043665F" w:rsidRDefault="005C635D" w:rsidP="00CF5D51">
      <w:pPr>
        <w:pStyle w:val="ListParagraph"/>
        <w:numPr>
          <w:ilvl w:val="0"/>
          <w:numId w:val="40"/>
        </w:numPr>
        <w:spacing w:after="0"/>
        <w:rPr>
          <w:rFonts w:asciiTheme="majorBidi" w:hAnsiTheme="majorBidi" w:cstheme="majorBidi"/>
        </w:rPr>
      </w:pPr>
      <w:r w:rsidRPr="0043665F">
        <w:rPr>
          <w:rFonts w:asciiTheme="majorBidi" w:hAnsiTheme="majorBidi" w:cstheme="majorBidi"/>
        </w:rPr>
        <w:t xml:space="preserve">Why do we need to vary the length of the pendulum? </w:t>
      </w:r>
    </w:p>
    <w:p w14:paraId="2C48FBBD" w14:textId="2134F886" w:rsidR="005C635D" w:rsidRPr="0043665F" w:rsidRDefault="005C635D" w:rsidP="00CF5D51">
      <w:pPr>
        <w:pStyle w:val="ListParagraph"/>
        <w:spacing w:after="0"/>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5D51">
        <w:rPr>
          <w:rFonts w:asciiTheme="majorBidi" w:hAnsiTheme="majorBidi" w:cstheme="majorBidi"/>
        </w:rPr>
        <w:t>________________________</w:t>
      </w:r>
    </w:p>
    <w:p w14:paraId="06EE45C6" w14:textId="77777777" w:rsidR="005C635D" w:rsidRDefault="005C635D" w:rsidP="00CF5D51">
      <w:pPr>
        <w:pStyle w:val="ListParagraph"/>
        <w:spacing w:after="0"/>
        <w:rPr>
          <w:rFonts w:asciiTheme="majorBidi" w:hAnsiTheme="majorBidi" w:cstheme="majorBidi"/>
        </w:rPr>
      </w:pPr>
    </w:p>
    <w:p w14:paraId="2E6C7E77" w14:textId="77777777" w:rsidR="00CF5D51" w:rsidRDefault="00CF5D51" w:rsidP="00CF5D51">
      <w:pPr>
        <w:pStyle w:val="ListParagraph"/>
        <w:spacing w:after="0"/>
        <w:rPr>
          <w:rFonts w:asciiTheme="majorBidi" w:hAnsiTheme="majorBidi" w:cstheme="majorBidi"/>
        </w:rPr>
      </w:pPr>
    </w:p>
    <w:p w14:paraId="0D0E7722" w14:textId="77777777" w:rsidR="00CF5D51" w:rsidRPr="0043665F" w:rsidRDefault="00CF5D51" w:rsidP="00CF5D51">
      <w:pPr>
        <w:pStyle w:val="ListParagraph"/>
        <w:spacing w:after="0"/>
        <w:rPr>
          <w:rFonts w:asciiTheme="majorBidi" w:hAnsiTheme="majorBidi" w:cstheme="majorBidi"/>
        </w:rPr>
      </w:pPr>
    </w:p>
    <w:p w14:paraId="7DF774AC" w14:textId="77777777" w:rsidR="005C635D" w:rsidRPr="0043665F" w:rsidRDefault="005C635D" w:rsidP="00CF5D51">
      <w:pPr>
        <w:pStyle w:val="ListParagraph"/>
        <w:numPr>
          <w:ilvl w:val="0"/>
          <w:numId w:val="40"/>
        </w:numPr>
        <w:spacing w:after="0"/>
        <w:rPr>
          <w:rFonts w:asciiTheme="majorBidi" w:hAnsiTheme="majorBidi" w:cstheme="majorBidi"/>
        </w:rPr>
      </w:pPr>
      <w:r w:rsidRPr="0043665F">
        <w:rPr>
          <w:rFonts w:asciiTheme="majorBidi" w:hAnsiTheme="majorBidi" w:cstheme="majorBidi"/>
        </w:rPr>
        <w:t>Why do we need to vary the mass of the pendulum bob?</w:t>
      </w:r>
    </w:p>
    <w:p w14:paraId="1943F016" w14:textId="579D15F3" w:rsidR="005C635D" w:rsidRPr="0043665F" w:rsidRDefault="005C635D" w:rsidP="00CF5D51">
      <w:pPr>
        <w:pStyle w:val="ListParagraph"/>
        <w:spacing w:after="0"/>
        <w:rPr>
          <w:rFonts w:asciiTheme="majorBidi" w:hAnsiTheme="majorBidi" w:cstheme="majorBidi"/>
        </w:rPr>
      </w:pPr>
      <w:r w:rsidRPr="0043665F">
        <w:rPr>
          <w:rFonts w:asciiTheme="majorBidi" w:hAnsiTheme="majorBidi" w:cstheme="majorBid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5D51">
        <w:rPr>
          <w:rFonts w:asciiTheme="majorBidi" w:hAnsiTheme="majorBidi" w:cstheme="majorBidi"/>
        </w:rPr>
        <w:t>___________________________</w:t>
      </w:r>
    </w:p>
    <w:p w14:paraId="5E5E2A5F" w14:textId="77777777" w:rsidR="005C635D" w:rsidRPr="0043665F" w:rsidRDefault="005C635D" w:rsidP="00CF5D51">
      <w:pPr>
        <w:pStyle w:val="ListParagraph"/>
        <w:numPr>
          <w:ilvl w:val="0"/>
          <w:numId w:val="40"/>
        </w:numPr>
        <w:spacing w:after="0"/>
        <w:rPr>
          <w:rFonts w:asciiTheme="majorBidi" w:hAnsiTheme="majorBidi" w:cstheme="majorBidi"/>
        </w:rPr>
      </w:pPr>
      <w:r w:rsidRPr="0043665F">
        <w:rPr>
          <w:rFonts w:asciiTheme="majorBidi" w:hAnsiTheme="majorBidi" w:cstheme="majorBidi"/>
        </w:rPr>
        <w:t>Why do we need to vary the angular amplitude (</w:t>
      </w:r>
      <m:oMath>
        <m:r>
          <w:rPr>
            <w:rFonts w:ascii="Cambria Math" w:hAnsi="Cambria Math" w:cstheme="majorBidi"/>
          </w:rPr>
          <m:t xml:space="preserve">θ) </m:t>
        </m:r>
      </m:oMath>
      <w:r w:rsidRPr="0043665F">
        <w:rPr>
          <w:rFonts w:asciiTheme="majorBidi" w:hAnsiTheme="majorBidi" w:cstheme="majorBidi"/>
        </w:rPr>
        <w:t>of the pendulum?</w:t>
      </w:r>
    </w:p>
    <w:p w14:paraId="5D8C690F" w14:textId="3C5DF44A" w:rsidR="005C635D" w:rsidRPr="0043665F" w:rsidRDefault="005C635D" w:rsidP="00CF5D51">
      <w:pPr>
        <w:pStyle w:val="ListParagraph"/>
        <w:spacing w:after="0"/>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5D51">
        <w:rPr>
          <w:rFonts w:asciiTheme="majorBidi" w:hAnsiTheme="majorBidi" w:cstheme="majorBidi"/>
        </w:rPr>
        <w:t>________________________</w:t>
      </w:r>
    </w:p>
    <w:p w14:paraId="6EA74986" w14:textId="77777777" w:rsidR="005C635D" w:rsidRPr="0043665F" w:rsidRDefault="005C635D" w:rsidP="00CF5D51">
      <w:pPr>
        <w:spacing w:line="276" w:lineRule="auto"/>
        <w:rPr>
          <w:rFonts w:asciiTheme="majorBidi" w:hAnsiTheme="majorBidi" w:cstheme="majorBidi"/>
        </w:rPr>
      </w:pPr>
    </w:p>
    <w:p w14:paraId="22BC9B28" w14:textId="77777777" w:rsidR="005C635D" w:rsidRPr="0043665F" w:rsidRDefault="005C635D" w:rsidP="00CF5D51">
      <w:pPr>
        <w:pStyle w:val="ListParagraph"/>
        <w:numPr>
          <w:ilvl w:val="0"/>
          <w:numId w:val="40"/>
        </w:numPr>
        <w:spacing w:after="0"/>
        <w:rPr>
          <w:rFonts w:asciiTheme="majorBidi" w:hAnsiTheme="majorBidi" w:cstheme="majorBidi"/>
        </w:rPr>
      </w:pPr>
      <w:r w:rsidRPr="0043665F">
        <w:rPr>
          <w:rFonts w:asciiTheme="majorBidi" w:hAnsiTheme="majorBidi" w:cstheme="majorBidi"/>
        </w:rPr>
        <w:t>Why do we need to compare the experimental value and the theoretical value of the pendulum’s period?</w:t>
      </w:r>
    </w:p>
    <w:p w14:paraId="38992293" w14:textId="5901C125" w:rsidR="005C635D" w:rsidRPr="0043665F" w:rsidRDefault="005C635D" w:rsidP="00CF5D51">
      <w:pPr>
        <w:pStyle w:val="ListParagraph"/>
        <w:spacing w:after="0"/>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5D51">
        <w:rPr>
          <w:rFonts w:asciiTheme="majorBidi" w:hAnsiTheme="majorBidi" w:cstheme="majorBidi"/>
        </w:rPr>
        <w:t>________________________</w:t>
      </w:r>
    </w:p>
    <w:p w14:paraId="65D04175" w14:textId="77777777" w:rsidR="005C635D" w:rsidRPr="0043665F" w:rsidRDefault="005C635D" w:rsidP="00CF5D51">
      <w:pPr>
        <w:pStyle w:val="ListParagraph"/>
        <w:spacing w:after="0"/>
        <w:rPr>
          <w:rFonts w:asciiTheme="majorBidi" w:hAnsiTheme="majorBidi" w:cstheme="majorBidi"/>
        </w:rPr>
      </w:pPr>
    </w:p>
    <w:p w14:paraId="016C2077" w14:textId="77777777" w:rsidR="005C635D" w:rsidRPr="0043665F" w:rsidRDefault="005C635D" w:rsidP="00CF5D51">
      <w:pPr>
        <w:pStyle w:val="ListParagraph"/>
        <w:numPr>
          <w:ilvl w:val="0"/>
          <w:numId w:val="40"/>
        </w:numPr>
        <w:spacing w:after="0"/>
        <w:rPr>
          <w:rFonts w:asciiTheme="majorBidi" w:hAnsiTheme="majorBidi" w:cstheme="majorBidi"/>
        </w:rPr>
      </w:pPr>
      <w:r w:rsidRPr="0043665F">
        <w:rPr>
          <w:rFonts w:asciiTheme="majorBidi" w:hAnsiTheme="majorBidi" w:cstheme="majorBidi"/>
        </w:rPr>
        <w:t>Why do we need to calculate the experimental error?</w:t>
      </w:r>
    </w:p>
    <w:p w14:paraId="2C262B7B" w14:textId="66E3767E" w:rsidR="005C635D" w:rsidRPr="0043665F" w:rsidRDefault="005C635D" w:rsidP="00CF5D51">
      <w:pPr>
        <w:pStyle w:val="ListParagraph"/>
        <w:spacing w:after="0"/>
        <w:rPr>
          <w:rFonts w:asciiTheme="majorBidi" w:hAnsiTheme="majorBidi" w:cstheme="majorBidi"/>
        </w:rPr>
      </w:pPr>
      <w:r w:rsidRPr="0043665F">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5D51">
        <w:rPr>
          <w:rFonts w:asciiTheme="majorBidi" w:hAnsiTheme="majorBidi" w:cstheme="majorBidi"/>
        </w:rPr>
        <w:t>___________________________</w:t>
      </w:r>
    </w:p>
    <w:p w14:paraId="4F5ED4A4" w14:textId="77777777" w:rsidR="005C635D" w:rsidRPr="0043665F" w:rsidRDefault="005C635D" w:rsidP="00CF5D51">
      <w:pPr>
        <w:rPr>
          <w:rFonts w:asciiTheme="majorBidi" w:hAnsiTheme="majorBidi" w:cstheme="majorBidi"/>
        </w:rPr>
      </w:pPr>
    </w:p>
    <w:p w14:paraId="04107D72" w14:textId="77777777" w:rsidR="005C635D" w:rsidRPr="0043665F" w:rsidRDefault="005C635D" w:rsidP="00CF5D51">
      <w:pPr>
        <w:rPr>
          <w:rFonts w:asciiTheme="majorBidi" w:hAnsiTheme="majorBidi" w:cstheme="majorBidi"/>
        </w:rPr>
      </w:pPr>
    </w:p>
    <w:p w14:paraId="07A942C1" w14:textId="77777777" w:rsidR="005C635D" w:rsidRPr="0043665F" w:rsidRDefault="005C635D" w:rsidP="00CF5D51">
      <w:pPr>
        <w:jc w:val="both"/>
        <w:rPr>
          <w:rFonts w:asciiTheme="majorBidi" w:hAnsiTheme="majorBidi" w:cstheme="majorBidi"/>
          <w:b/>
          <w:bCs/>
        </w:rPr>
      </w:pPr>
    </w:p>
    <w:p w14:paraId="22FCF75E" w14:textId="77777777" w:rsidR="005C635D" w:rsidRPr="0043665F" w:rsidRDefault="005C635D" w:rsidP="00CF5D51">
      <w:pPr>
        <w:pStyle w:val="Appendix"/>
        <w:spacing w:after="0"/>
        <w:jc w:val="both"/>
        <w:rPr>
          <w:rFonts w:asciiTheme="majorBidi" w:hAnsiTheme="majorBidi" w:cstheme="majorBidi"/>
          <w:b w:val="0"/>
        </w:rPr>
      </w:pPr>
    </w:p>
    <w:sectPr w:rsidR="005C635D" w:rsidRPr="0043665F" w:rsidSect="008B7E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17A0" w14:textId="77777777" w:rsidR="00EC0FB0" w:rsidRDefault="00EC0FB0" w:rsidP="00C37E61">
      <w:r>
        <w:separator/>
      </w:r>
    </w:p>
  </w:endnote>
  <w:endnote w:type="continuationSeparator" w:id="0">
    <w:p w14:paraId="260CF1F1" w14:textId="77777777" w:rsidR="00EC0FB0" w:rsidRDefault="00EC0F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BCC3" w14:textId="77777777" w:rsidR="008B7E43" w:rsidRDefault="008B7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24A3" w14:textId="77777777" w:rsidR="008B7E43" w:rsidRDefault="008B7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83A9" w14:textId="77777777" w:rsidR="009E048A" w:rsidRDefault="009E048A">
    <w:pPr>
      <w:pStyle w:val="Footer"/>
      <w:rPr>
        <w:rFonts w:ascii="Arial" w:hAnsi="Arial" w:cs="Arial"/>
        <w:sz w:val="16"/>
      </w:rPr>
    </w:pPr>
  </w:p>
  <w:p w14:paraId="5227B8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E55762" w14:textId="77777777" w:rsidR="009E048A" w:rsidRDefault="009E048A">
    <w:pPr>
      <w:pStyle w:val="Footer"/>
      <w:rPr>
        <w:rFonts w:ascii="Arial" w:hAnsi="Arial" w:cs="Arial"/>
        <w:sz w:val="16"/>
      </w:rPr>
    </w:pPr>
  </w:p>
  <w:p w14:paraId="715638D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190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636F2" w14:textId="77777777" w:rsidR="00EC0FB0" w:rsidRDefault="00EC0FB0" w:rsidP="00C37E61">
      <w:r>
        <w:separator/>
      </w:r>
    </w:p>
  </w:footnote>
  <w:footnote w:type="continuationSeparator" w:id="0">
    <w:p w14:paraId="14958FB5" w14:textId="77777777" w:rsidR="00EC0FB0" w:rsidRDefault="00EC0F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54D9" w14:textId="695E5F57" w:rsidR="008B7E43" w:rsidRDefault="00EC0FB0">
    <w:pPr>
      <w:pStyle w:val="Header"/>
    </w:pPr>
    <w:r>
      <w:rPr>
        <w:noProof/>
      </w:rPr>
      <w:pict w14:anchorId="1CD66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0E5A" w14:textId="608DD674" w:rsidR="008B7E43" w:rsidRDefault="00EC0FB0">
    <w:pPr>
      <w:pStyle w:val="Header"/>
    </w:pPr>
    <w:r>
      <w:rPr>
        <w:noProof/>
      </w:rPr>
      <w:pict w14:anchorId="0D67C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5BB1" w14:textId="0434F799" w:rsidR="00296529" w:rsidRPr="00296529" w:rsidRDefault="00EC0FB0" w:rsidP="00296529">
    <w:pPr>
      <w:ind w:left="2160"/>
      <w:jc w:val="center"/>
      <w:rPr>
        <w:rFonts w:ascii="Times New Roman" w:eastAsia="Calibri" w:hAnsi="Times New Roman"/>
        <w:i/>
        <w:sz w:val="18"/>
        <w:szCs w:val="22"/>
      </w:rPr>
    </w:pPr>
    <w:r>
      <w:rPr>
        <w:noProof/>
      </w:rPr>
      <w:pict w14:anchorId="20840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2959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57EF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826FD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09AC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B8E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F67E7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EC5FF" w14:textId="63019F32" w:rsidR="008B7E43" w:rsidRDefault="00EC0FB0">
    <w:pPr>
      <w:pStyle w:val="Header"/>
    </w:pPr>
    <w:r>
      <w:rPr>
        <w:noProof/>
      </w:rPr>
      <w:pict w14:anchorId="28626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7428" w14:textId="0ED73F64" w:rsidR="008B7E43" w:rsidRDefault="00EC0FB0">
    <w:pPr>
      <w:pStyle w:val="Header"/>
    </w:pPr>
    <w:r>
      <w:rPr>
        <w:noProof/>
      </w:rPr>
      <w:pict w14:anchorId="2CDF5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D668" w14:textId="1E67E792" w:rsidR="008B7E43" w:rsidRDefault="00EC0FB0">
    <w:pPr>
      <w:pStyle w:val="Header"/>
    </w:pPr>
    <w:r>
      <w:rPr>
        <w:noProof/>
      </w:rPr>
      <w:pict w14:anchorId="31FEF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709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A84702"/>
    <w:multiLevelType w:val="hybridMultilevel"/>
    <w:tmpl w:val="5BD2EE5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9B1230"/>
    <w:multiLevelType w:val="hybridMultilevel"/>
    <w:tmpl w:val="E71A525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1919CE"/>
    <w:multiLevelType w:val="hybridMultilevel"/>
    <w:tmpl w:val="75C221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5A3346"/>
    <w:multiLevelType w:val="hybridMultilevel"/>
    <w:tmpl w:val="75B641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42F915AF"/>
    <w:multiLevelType w:val="multilevel"/>
    <w:tmpl w:val="3F78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1242376"/>
    <w:multiLevelType w:val="hybridMultilevel"/>
    <w:tmpl w:val="1910D5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51795929"/>
    <w:multiLevelType w:val="hybridMultilevel"/>
    <w:tmpl w:val="9EDAC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80F00"/>
    <w:multiLevelType w:val="hybridMultilevel"/>
    <w:tmpl w:val="B018298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3D76F6F"/>
    <w:multiLevelType w:val="hybridMultilevel"/>
    <w:tmpl w:val="3C5C0F7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5F34EF0"/>
    <w:multiLevelType w:val="hybridMultilevel"/>
    <w:tmpl w:val="DE1A1804"/>
    <w:lvl w:ilvl="0" w:tplc="E8B88D6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64706"/>
    <w:multiLevelType w:val="hybridMultilevel"/>
    <w:tmpl w:val="02E45C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5"/>
  </w:num>
  <w:num w:numId="10">
    <w:abstractNumId w:val="2"/>
  </w:num>
  <w:num w:numId="11">
    <w:abstractNumId w:val="27"/>
  </w:num>
  <w:num w:numId="12">
    <w:abstractNumId w:val="3"/>
  </w:num>
  <w:num w:numId="13">
    <w:abstractNumId w:val="25"/>
  </w:num>
  <w:num w:numId="14">
    <w:abstractNumId w:val="11"/>
  </w:num>
  <w:num w:numId="15">
    <w:abstractNumId w:val="30"/>
  </w:num>
  <w:num w:numId="16">
    <w:abstractNumId w:val="5"/>
  </w:num>
  <w:num w:numId="17">
    <w:abstractNumId w:val="31"/>
  </w:num>
  <w:num w:numId="18">
    <w:abstractNumId w:val="17"/>
  </w:num>
  <w:num w:numId="19">
    <w:abstractNumId w:val="39"/>
  </w:num>
  <w:num w:numId="20">
    <w:abstractNumId w:val="14"/>
  </w:num>
  <w:num w:numId="21">
    <w:abstractNumId w:val="12"/>
  </w:num>
  <w:num w:numId="22">
    <w:abstractNumId w:val="16"/>
  </w:num>
  <w:num w:numId="23">
    <w:abstractNumId w:val="28"/>
  </w:num>
  <w:num w:numId="24">
    <w:abstractNumId w:val="36"/>
  </w:num>
  <w:num w:numId="25">
    <w:abstractNumId w:val="4"/>
  </w:num>
  <w:num w:numId="26">
    <w:abstractNumId w:val="23"/>
  </w:num>
  <w:num w:numId="27">
    <w:abstractNumId w:val="29"/>
  </w:num>
  <w:num w:numId="28">
    <w:abstractNumId w:val="37"/>
  </w:num>
  <w:num w:numId="29">
    <w:abstractNumId w:val="34"/>
  </w:num>
  <w:num w:numId="30">
    <w:abstractNumId w:val="13"/>
  </w:num>
  <w:num w:numId="31">
    <w:abstractNumId w:val="18"/>
  </w:num>
  <w:num w:numId="32">
    <w:abstractNumId w:val="38"/>
  </w:num>
  <w:num w:numId="33">
    <w:abstractNumId w:val="10"/>
  </w:num>
  <w:num w:numId="34">
    <w:abstractNumId w:val="8"/>
  </w:num>
  <w:num w:numId="35">
    <w:abstractNumId w:val="6"/>
  </w:num>
  <w:num w:numId="36">
    <w:abstractNumId w:val="33"/>
  </w:num>
  <w:num w:numId="37">
    <w:abstractNumId w:val="19"/>
  </w:num>
  <w:num w:numId="38">
    <w:abstractNumId w:val="26"/>
  </w:num>
  <w:num w:numId="39">
    <w:abstractNumId w:val="22"/>
  </w:num>
  <w:num w:numId="40">
    <w:abstractNumId w:val="2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15C5"/>
    <w:rsid w:val="000A47FA"/>
    <w:rsid w:val="000A61FB"/>
    <w:rsid w:val="000A65D3"/>
    <w:rsid w:val="000B1E33"/>
    <w:rsid w:val="000D2995"/>
    <w:rsid w:val="000D689F"/>
    <w:rsid w:val="000E7B7B"/>
    <w:rsid w:val="000E7D62"/>
    <w:rsid w:val="00103357"/>
    <w:rsid w:val="00123C9F"/>
    <w:rsid w:val="00126190"/>
    <w:rsid w:val="00130F17"/>
    <w:rsid w:val="001320BF"/>
    <w:rsid w:val="00163BC4"/>
    <w:rsid w:val="001659D8"/>
    <w:rsid w:val="00191062"/>
    <w:rsid w:val="00192B72"/>
    <w:rsid w:val="001A29D8"/>
    <w:rsid w:val="001A31C5"/>
    <w:rsid w:val="001A5CAA"/>
    <w:rsid w:val="001B0427"/>
    <w:rsid w:val="001D3A51"/>
    <w:rsid w:val="001E10D2"/>
    <w:rsid w:val="001E25B4"/>
    <w:rsid w:val="001E44FE"/>
    <w:rsid w:val="001F4A21"/>
    <w:rsid w:val="00200595"/>
    <w:rsid w:val="00204835"/>
    <w:rsid w:val="00231920"/>
    <w:rsid w:val="0023195C"/>
    <w:rsid w:val="00235F4B"/>
    <w:rsid w:val="0024282C"/>
    <w:rsid w:val="002460DC"/>
    <w:rsid w:val="00250985"/>
    <w:rsid w:val="002556F6"/>
    <w:rsid w:val="00283105"/>
    <w:rsid w:val="00284C4C"/>
    <w:rsid w:val="00287E68"/>
    <w:rsid w:val="00290A17"/>
    <w:rsid w:val="00296529"/>
    <w:rsid w:val="002B27FB"/>
    <w:rsid w:val="002B685A"/>
    <w:rsid w:val="002C17CC"/>
    <w:rsid w:val="002C57D2"/>
    <w:rsid w:val="002E0D56"/>
    <w:rsid w:val="00303EE2"/>
    <w:rsid w:val="003113BE"/>
    <w:rsid w:val="00315186"/>
    <w:rsid w:val="0033343E"/>
    <w:rsid w:val="003512C2"/>
    <w:rsid w:val="00371FB6"/>
    <w:rsid w:val="003763C1"/>
    <w:rsid w:val="00376BBE"/>
    <w:rsid w:val="0039224F"/>
    <w:rsid w:val="003A43A4"/>
    <w:rsid w:val="003A7E18"/>
    <w:rsid w:val="003C4C86"/>
    <w:rsid w:val="003C6258"/>
    <w:rsid w:val="003E2904"/>
    <w:rsid w:val="00401927"/>
    <w:rsid w:val="00403EC6"/>
    <w:rsid w:val="00405CE8"/>
    <w:rsid w:val="0041027F"/>
    <w:rsid w:val="00412475"/>
    <w:rsid w:val="004177C9"/>
    <w:rsid w:val="00423789"/>
    <w:rsid w:val="0043665F"/>
    <w:rsid w:val="0044098C"/>
    <w:rsid w:val="00440F43"/>
    <w:rsid w:val="00441B6F"/>
    <w:rsid w:val="00446221"/>
    <w:rsid w:val="00450E62"/>
    <w:rsid w:val="004539DB"/>
    <w:rsid w:val="00471A80"/>
    <w:rsid w:val="004D305E"/>
    <w:rsid w:val="004D4277"/>
    <w:rsid w:val="004D7CEB"/>
    <w:rsid w:val="00502516"/>
    <w:rsid w:val="00505F06"/>
    <w:rsid w:val="00506828"/>
    <w:rsid w:val="0053056E"/>
    <w:rsid w:val="00554FDA"/>
    <w:rsid w:val="00562A60"/>
    <w:rsid w:val="005A6DE5"/>
    <w:rsid w:val="005C635D"/>
    <w:rsid w:val="005C784C"/>
    <w:rsid w:val="005D17F6"/>
    <w:rsid w:val="005E5539"/>
    <w:rsid w:val="00602BF5"/>
    <w:rsid w:val="00617FDD"/>
    <w:rsid w:val="00633614"/>
    <w:rsid w:val="00633F68"/>
    <w:rsid w:val="00636EB2"/>
    <w:rsid w:val="006375B8"/>
    <w:rsid w:val="00642976"/>
    <w:rsid w:val="0066510A"/>
    <w:rsid w:val="00673F9F"/>
    <w:rsid w:val="00686953"/>
    <w:rsid w:val="00687DEA"/>
    <w:rsid w:val="00687E67"/>
    <w:rsid w:val="006967F7"/>
    <w:rsid w:val="006A250C"/>
    <w:rsid w:val="006B21D3"/>
    <w:rsid w:val="006B57D0"/>
    <w:rsid w:val="006D30FF"/>
    <w:rsid w:val="006D6940"/>
    <w:rsid w:val="006F11EC"/>
    <w:rsid w:val="0070082C"/>
    <w:rsid w:val="00706FB4"/>
    <w:rsid w:val="00730163"/>
    <w:rsid w:val="007369E6"/>
    <w:rsid w:val="00746E59"/>
    <w:rsid w:val="00754C9A"/>
    <w:rsid w:val="0075599A"/>
    <w:rsid w:val="00761D52"/>
    <w:rsid w:val="00775864"/>
    <w:rsid w:val="0077749E"/>
    <w:rsid w:val="00790ADA"/>
    <w:rsid w:val="007A7590"/>
    <w:rsid w:val="007D2288"/>
    <w:rsid w:val="007E088F"/>
    <w:rsid w:val="007F7B32"/>
    <w:rsid w:val="00804BC2"/>
    <w:rsid w:val="0081431A"/>
    <w:rsid w:val="0083216F"/>
    <w:rsid w:val="00860000"/>
    <w:rsid w:val="00863BD3"/>
    <w:rsid w:val="008641ED"/>
    <w:rsid w:val="008666E0"/>
    <w:rsid w:val="00866D66"/>
    <w:rsid w:val="008671C6"/>
    <w:rsid w:val="00871598"/>
    <w:rsid w:val="00875803"/>
    <w:rsid w:val="008B459E"/>
    <w:rsid w:val="008B7E43"/>
    <w:rsid w:val="008E13AE"/>
    <w:rsid w:val="008E1506"/>
    <w:rsid w:val="008E710C"/>
    <w:rsid w:val="008F4CBE"/>
    <w:rsid w:val="008F69D6"/>
    <w:rsid w:val="00902823"/>
    <w:rsid w:val="00915CA6"/>
    <w:rsid w:val="00927834"/>
    <w:rsid w:val="009500A6"/>
    <w:rsid w:val="00957C18"/>
    <w:rsid w:val="009659BA"/>
    <w:rsid w:val="00983040"/>
    <w:rsid w:val="00983448"/>
    <w:rsid w:val="009838C8"/>
    <w:rsid w:val="00993AA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32AC"/>
    <w:rsid w:val="00B1776C"/>
    <w:rsid w:val="00B17C63"/>
    <w:rsid w:val="00B52583"/>
    <w:rsid w:val="00B52896"/>
    <w:rsid w:val="00B90AFB"/>
    <w:rsid w:val="00B95236"/>
    <w:rsid w:val="00B96BD9"/>
    <w:rsid w:val="00BA1B01"/>
    <w:rsid w:val="00BA2641"/>
    <w:rsid w:val="00BB37AA"/>
    <w:rsid w:val="00BC53A0"/>
    <w:rsid w:val="00BE62AD"/>
    <w:rsid w:val="00BF121F"/>
    <w:rsid w:val="00BF1F80"/>
    <w:rsid w:val="00C166EF"/>
    <w:rsid w:val="00C17EB0"/>
    <w:rsid w:val="00C27F5F"/>
    <w:rsid w:val="00C300C3"/>
    <w:rsid w:val="00C30A0F"/>
    <w:rsid w:val="00C37E61"/>
    <w:rsid w:val="00C53081"/>
    <w:rsid w:val="00C5611B"/>
    <w:rsid w:val="00C70F1B"/>
    <w:rsid w:val="00C71A47"/>
    <w:rsid w:val="00C7464C"/>
    <w:rsid w:val="00C85588"/>
    <w:rsid w:val="00C977F4"/>
    <w:rsid w:val="00CA0E05"/>
    <w:rsid w:val="00CD6755"/>
    <w:rsid w:val="00CD6856"/>
    <w:rsid w:val="00CE0089"/>
    <w:rsid w:val="00CE793C"/>
    <w:rsid w:val="00CF193C"/>
    <w:rsid w:val="00CF5D51"/>
    <w:rsid w:val="00D173F1"/>
    <w:rsid w:val="00D21D0E"/>
    <w:rsid w:val="00D45A81"/>
    <w:rsid w:val="00D74CB0"/>
    <w:rsid w:val="00D8295D"/>
    <w:rsid w:val="00DA7938"/>
    <w:rsid w:val="00DC2A65"/>
    <w:rsid w:val="00DE15F0"/>
    <w:rsid w:val="00DE5663"/>
    <w:rsid w:val="00DE78AA"/>
    <w:rsid w:val="00DF34AD"/>
    <w:rsid w:val="00E053D0"/>
    <w:rsid w:val="00E12BF7"/>
    <w:rsid w:val="00E15994"/>
    <w:rsid w:val="00E3114E"/>
    <w:rsid w:val="00E31A70"/>
    <w:rsid w:val="00E35B02"/>
    <w:rsid w:val="00E66496"/>
    <w:rsid w:val="00E66B35"/>
    <w:rsid w:val="00E66E10"/>
    <w:rsid w:val="00E769F6"/>
    <w:rsid w:val="00E8407C"/>
    <w:rsid w:val="00E84F3C"/>
    <w:rsid w:val="00EA012C"/>
    <w:rsid w:val="00EC0FB0"/>
    <w:rsid w:val="00EC6A55"/>
    <w:rsid w:val="00ED0288"/>
    <w:rsid w:val="00ED3FD4"/>
    <w:rsid w:val="00EE52CB"/>
    <w:rsid w:val="00EF581D"/>
    <w:rsid w:val="00EF7FD8"/>
    <w:rsid w:val="00F06F59"/>
    <w:rsid w:val="00F17988"/>
    <w:rsid w:val="00F469F0"/>
    <w:rsid w:val="00F53273"/>
    <w:rsid w:val="00F755E4"/>
    <w:rsid w:val="00F77D02"/>
    <w:rsid w:val="00F83E45"/>
    <w:rsid w:val="00FA6890"/>
    <w:rsid w:val="00FB3A86"/>
    <w:rsid w:val="00FB4AF9"/>
    <w:rsid w:val="00FD22B8"/>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6813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99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2/sce.10001" TargetMode="External"/><Relationship Id="rId26" Type="http://schemas.openxmlformats.org/officeDocument/2006/relationships/hyperlink" Target="https://doi.org/10.1080/02635143.2015.1039976" TargetMode="External"/><Relationship Id="rId39" Type="http://schemas.openxmlformats.org/officeDocument/2006/relationships/hyperlink" Target="https://doi.org/10.1002/SCE.21100" TargetMode="External"/><Relationship Id="rId21" Type="http://schemas.openxmlformats.org/officeDocument/2006/relationships/hyperlink" Target="https://doi.org/10.1021/acs.jchemed.1c01113" TargetMode="External"/><Relationship Id="rId34" Type="http://schemas.openxmlformats.org/officeDocument/2006/relationships/hyperlink" Target="https://doi.org/10.23960/jpp.v13.i1.202302" TargetMode="External"/><Relationship Id="rId42" Type="http://schemas.openxmlformats.org/officeDocument/2006/relationships/hyperlink" Target="https://doi.org/10.33394/hjkk.v12i6.14230"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536/ajiri.v3i1.2495" TargetMode="External"/><Relationship Id="rId29" Type="http://schemas.openxmlformats.org/officeDocument/2006/relationships/hyperlink" Target="https://doi.org/10.1080/02635143.2021.1985446" TargetMode="External"/><Relationship Id="rId11" Type="http://schemas.openxmlformats.org/officeDocument/2006/relationships/footer" Target="footer2.xml"/><Relationship Id="rId24" Type="http://schemas.openxmlformats.org/officeDocument/2006/relationships/hyperlink" Target="https://doi.org/10.1119/PERC.2013.PR.034" TargetMode="External"/><Relationship Id="rId32" Type="http://schemas.openxmlformats.org/officeDocument/2006/relationships/hyperlink" Target="http://dx.doi.org/10.2139/ssrn.5075822" TargetMode="External"/><Relationship Id="rId37" Type="http://schemas.openxmlformats.org/officeDocument/2006/relationships/hyperlink" Target="https://doi.org/10.1002/sce.20065" TargetMode="External"/><Relationship Id="rId40" Type="http://schemas.openxmlformats.org/officeDocument/2006/relationships/hyperlink" Target="https://doi.org/10.1051/shsconf/202420501012"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23" Type="http://schemas.openxmlformats.org/officeDocument/2006/relationships/hyperlink" Target="https://doi.org/10.3102/00346543067001088" TargetMode="External"/><Relationship Id="rId28" Type="http://schemas.openxmlformats.org/officeDocument/2006/relationships/hyperlink" Target="https://doi.org/10.1080/09500693.2022.2164474" TargetMode="External"/><Relationship Id="rId36" Type="http://schemas.openxmlformats.org/officeDocument/2006/relationships/hyperlink" Target="https://doi.org/10.1002/tea.3660310104"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80/02635143.2013.794134" TargetMode="External"/><Relationship Id="rId31" Type="http://schemas.openxmlformats.org/officeDocument/2006/relationships/hyperlink" Target="https://ssrn.com/abstract=5075822" TargetMode="External"/><Relationship Id="rId44" Type="http://schemas.openxmlformats.org/officeDocument/2006/relationships/hyperlink" Target="https://doi.org/10.1002/tea.203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int.com/pdf/636371039362287175.%20Alerta-E-1-5-17%20(1).pdf" TargetMode="External"/><Relationship Id="rId22" Type="http://schemas.openxmlformats.org/officeDocument/2006/relationships/hyperlink" Target="https://doi.org/10.14483/23464712.21923" TargetMode="External"/><Relationship Id="rId27" Type="http://schemas.openxmlformats.org/officeDocument/2006/relationships/hyperlink" Target="https://doi.org/10.1007/978-1-4020-9041-7_20" TargetMode="External"/><Relationship Id="rId30" Type="http://schemas.openxmlformats.org/officeDocument/2006/relationships/hyperlink" Target="https://doi.org/10.1119/1.1848115" TargetMode="External"/><Relationship Id="rId35" Type="http://schemas.openxmlformats.org/officeDocument/2006/relationships/hyperlink" Target="https://doi.org/10.55606/jubima.v2i4.3430" TargetMode="External"/><Relationship Id="rId43" Type="http://schemas.openxmlformats.org/officeDocument/2006/relationships/hyperlink" Target="https://doi.org/10.53621/ijocer.v2i1.195"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3/PHYSREVPHYSEDUCRES.17.020109" TargetMode="External"/><Relationship Id="rId25" Type="http://schemas.openxmlformats.org/officeDocument/2006/relationships/hyperlink" Target="https://www.msumain.edu.ph/ised-shs/" TargetMode="External"/><Relationship Id="rId33" Type="http://schemas.openxmlformats.org/officeDocument/2006/relationships/hyperlink" Target="https://doi.org/10.1177/1609406917733847" TargetMode="External"/><Relationship Id="rId38" Type="http://schemas.openxmlformats.org/officeDocument/2006/relationships/hyperlink" Target="https://doi.org/10.3926/jotse.888" TargetMode="External"/><Relationship Id="rId46" Type="http://schemas.openxmlformats.org/officeDocument/2006/relationships/header" Target="header5.xml"/><Relationship Id="rId20" Type="http://schemas.openxmlformats.org/officeDocument/2006/relationships/hyperlink" Target="https://dergipark.org.tr/tr/download/article-file/90225" TargetMode="External"/><Relationship Id="rId41" Type="http://schemas.openxmlformats.org/officeDocument/2006/relationships/hyperlink" Target="https://doi.org/10.1080/00131880036383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380B-AB55-47DE-B5DA-49379C31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22</Pages>
  <Words>9674</Words>
  <Characters>55146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64691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31</cp:revision>
  <cp:lastPrinted>1999-07-06T11:00:00Z</cp:lastPrinted>
  <dcterms:created xsi:type="dcterms:W3CDTF">2026-01-19T01:57:00Z</dcterms:created>
  <dcterms:modified xsi:type="dcterms:W3CDTF">2026-01-22T07:45:00Z</dcterms:modified>
</cp:coreProperties>
</file>