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22C48F" w14:textId="0A3E0FF3" w:rsidR="0076030A" w:rsidRPr="007D2A72" w:rsidRDefault="0076030A" w:rsidP="00153AA2">
      <w:pPr>
        <w:spacing w:line="276" w:lineRule="auto"/>
        <w:jc w:val="center"/>
        <w:rPr>
          <w:rFonts w:ascii="Times New Roman" w:hAnsi="Times New Roman" w:cs="Times New Roman"/>
          <w:b/>
          <w:bCs/>
        </w:rPr>
      </w:pPr>
      <w:r w:rsidRPr="007D2A72">
        <w:rPr>
          <w:rFonts w:ascii="Times New Roman" w:hAnsi="Times New Roman" w:cs="Times New Roman"/>
          <w:b/>
          <w:bCs/>
        </w:rPr>
        <w:t>Reskilling for Relevance: Preparing Educators and Learners in the Context of Emerging Educational Reforms</w:t>
      </w:r>
    </w:p>
    <w:p w14:paraId="459365E5" w14:textId="283D41CA" w:rsidR="007D2A72" w:rsidRDefault="007D2A72" w:rsidP="007D2A72">
      <w:pPr>
        <w:spacing w:line="240" w:lineRule="auto"/>
        <w:jc w:val="center"/>
        <w:rPr>
          <w:rFonts w:ascii="Times New Roman" w:hAnsi="Times New Roman" w:cs="Times New Roman"/>
          <w:b/>
          <w:bCs/>
        </w:rPr>
      </w:pPr>
    </w:p>
    <w:p w14:paraId="02DB9112" w14:textId="77777777" w:rsidR="0076030A" w:rsidRPr="007D2A72" w:rsidRDefault="0076030A" w:rsidP="00153AA2">
      <w:pPr>
        <w:spacing w:line="276" w:lineRule="auto"/>
        <w:rPr>
          <w:rFonts w:ascii="Times New Roman" w:hAnsi="Times New Roman" w:cs="Times New Roman"/>
          <w:b/>
          <w:bCs/>
        </w:rPr>
      </w:pPr>
      <w:r w:rsidRPr="007D2A72">
        <w:rPr>
          <w:rFonts w:ascii="Times New Roman" w:hAnsi="Times New Roman" w:cs="Times New Roman"/>
          <w:b/>
          <w:bCs/>
        </w:rPr>
        <w:t>Abstract</w:t>
      </w:r>
    </w:p>
    <w:p w14:paraId="0AC7A29B" w14:textId="77777777" w:rsidR="00CD19DE" w:rsidRDefault="00CD19DE" w:rsidP="00153AA2">
      <w:pPr>
        <w:spacing w:line="276" w:lineRule="auto"/>
        <w:jc w:val="both"/>
        <w:rPr>
          <w:rFonts w:ascii="Times New Roman" w:hAnsi="Times New Roman" w:cs="Times New Roman"/>
        </w:rPr>
      </w:pPr>
      <w:r w:rsidRPr="00CD19DE">
        <w:rPr>
          <w:rFonts w:ascii="Times New Roman" w:hAnsi="Times New Roman" w:cs="Times New Roman"/>
        </w:rPr>
        <w:t>Rapid advances in digital technologies, artificial intelligence, automation, and globalization are fundamentally reshaping education systems and workforce expectations worldwide. Traditional content-driven and examination-oriented models of education are increasingly insufficient for preparing educators and learners to function effectively in complex, uncertain, and rapidly changing environments. In response, reskilling has emerged as a central priority within contemporary educational reforms that emphasize competency-based learning, digital literacy, learner-</w:t>
      </w:r>
      <w:proofErr w:type="spellStart"/>
      <w:r w:rsidRPr="00CD19DE">
        <w:rPr>
          <w:rFonts w:ascii="Times New Roman" w:hAnsi="Times New Roman" w:cs="Times New Roman"/>
        </w:rPr>
        <w:t>centered</w:t>
      </w:r>
      <w:proofErr w:type="spellEnd"/>
      <w:r w:rsidRPr="00CD19DE">
        <w:rPr>
          <w:rFonts w:ascii="Times New Roman" w:hAnsi="Times New Roman" w:cs="Times New Roman"/>
        </w:rPr>
        <w:t xml:space="preserve"> pedagogy, and lifelong learning. Drawing on recent international policy reports and scholarly literature (OECD, 2019; World Economic Forum, 2020; UNESCO, 2021; OECD, 2021), this review paper examines reskilling as a strategic mechanism for sustaining relevance in education. It explores the conceptual foundations of reskilling, </w:t>
      </w:r>
      <w:proofErr w:type="spellStart"/>
      <w:r w:rsidRPr="00CD19DE">
        <w:rPr>
          <w:rFonts w:ascii="Times New Roman" w:hAnsi="Times New Roman" w:cs="Times New Roman"/>
        </w:rPr>
        <w:t>analyzes</w:t>
      </w:r>
      <w:proofErr w:type="spellEnd"/>
      <w:r w:rsidRPr="00CD19DE">
        <w:rPr>
          <w:rFonts w:ascii="Times New Roman" w:hAnsi="Times New Roman" w:cs="Times New Roman"/>
        </w:rPr>
        <w:t xml:space="preserve"> its significance for educators and learners, and examines how emerging reforms are redefining skills, pedagogies, curricula, and assessment practices. The paper also identifies systemic challenges—such as resistance to change, infrastructure gaps, rigid curricula, and limited professional development opportunities—that constrain effective reskilling initiatives. Finally, it proposes strategic approaches, including continuous professional development, technology-enabled learning, interdisciplinary curricula, and collaboration among institutions, industry, and policymakers. The study argues that reskilling is no longer optional but a structural necessity for building inclusive, resilient, and future-ready education systems capable of responding to evolving societal and </w:t>
      </w:r>
      <w:proofErr w:type="spellStart"/>
      <w:r w:rsidRPr="00CD19DE">
        <w:rPr>
          <w:rFonts w:ascii="Times New Roman" w:hAnsi="Times New Roman" w:cs="Times New Roman"/>
        </w:rPr>
        <w:t>labor</w:t>
      </w:r>
      <w:proofErr w:type="spellEnd"/>
      <w:r w:rsidRPr="00CD19DE">
        <w:rPr>
          <w:rFonts w:ascii="Times New Roman" w:hAnsi="Times New Roman" w:cs="Times New Roman"/>
        </w:rPr>
        <w:t>-market demands.</w:t>
      </w:r>
    </w:p>
    <w:p w14:paraId="05538723" w14:textId="37A6884C" w:rsidR="0076030A" w:rsidRPr="007D2A72" w:rsidRDefault="0076030A" w:rsidP="00153AA2">
      <w:pPr>
        <w:spacing w:line="276" w:lineRule="auto"/>
        <w:jc w:val="both"/>
        <w:rPr>
          <w:rFonts w:ascii="Times New Roman" w:hAnsi="Times New Roman" w:cs="Times New Roman"/>
        </w:rPr>
      </w:pPr>
      <w:r w:rsidRPr="007D2A72">
        <w:rPr>
          <w:rFonts w:ascii="Times New Roman" w:hAnsi="Times New Roman" w:cs="Times New Roman"/>
          <w:b/>
          <w:bCs/>
        </w:rPr>
        <w:t>Keywords:</w:t>
      </w:r>
      <w:r w:rsidRPr="007D2A72">
        <w:rPr>
          <w:rFonts w:ascii="Times New Roman" w:hAnsi="Times New Roman" w:cs="Times New Roman"/>
        </w:rPr>
        <w:t xml:space="preserve"> Reskilling, Educational Reforms, Future Skills, Teachers’ Professional Development, 21st Century Education</w:t>
      </w:r>
    </w:p>
    <w:p w14:paraId="707409B3" w14:textId="77777777" w:rsidR="0076030A" w:rsidRPr="007D2A72" w:rsidRDefault="0076030A" w:rsidP="00153AA2">
      <w:pPr>
        <w:spacing w:line="276" w:lineRule="auto"/>
        <w:rPr>
          <w:rFonts w:ascii="Times New Roman" w:hAnsi="Times New Roman" w:cs="Times New Roman"/>
          <w:b/>
          <w:bCs/>
        </w:rPr>
      </w:pPr>
      <w:r w:rsidRPr="007D2A72">
        <w:rPr>
          <w:rFonts w:ascii="Times New Roman" w:hAnsi="Times New Roman" w:cs="Times New Roman"/>
          <w:b/>
          <w:bCs/>
        </w:rPr>
        <w:t>1. Introduction</w:t>
      </w:r>
    </w:p>
    <w:p w14:paraId="7B13B4CE" w14:textId="345B968A" w:rsidR="0076030A" w:rsidRPr="007D2A72" w:rsidRDefault="0076030A" w:rsidP="00153AA2">
      <w:pPr>
        <w:spacing w:line="276" w:lineRule="auto"/>
        <w:jc w:val="both"/>
        <w:rPr>
          <w:rFonts w:ascii="Times New Roman" w:hAnsi="Times New Roman" w:cs="Times New Roman"/>
        </w:rPr>
      </w:pPr>
      <w:r w:rsidRPr="007D2A72">
        <w:rPr>
          <w:rFonts w:ascii="Times New Roman" w:hAnsi="Times New Roman" w:cs="Times New Roman"/>
        </w:rPr>
        <w:t>Education systems across the globe are undergoing unprecedented transformation in response to rapid technological innovations, shifting socio-economic realities, and the evolving needs of learners (UNESCO, 2015; World Economic Forum, 2020). The emergence of artificial intelligence, automation, big data, and digital platforms has significantly altered the nature of work and redefined the skills required to function effectively in modern societies (World Economic Forum, 2020</w:t>
      </w:r>
      <w:r w:rsidR="006D222E">
        <w:rPr>
          <w:rFonts w:ascii="Times New Roman" w:hAnsi="Times New Roman" w:cs="Times New Roman"/>
        </w:rPr>
        <w:t xml:space="preserve">; </w:t>
      </w:r>
      <w:r w:rsidR="006D222E" w:rsidRPr="00884A8B">
        <w:rPr>
          <w:rFonts w:ascii="Times New Roman" w:hAnsi="Times New Roman" w:cs="Times New Roman"/>
        </w:rPr>
        <w:t>Singh, 2025</w:t>
      </w:r>
      <w:r w:rsidR="00070E36" w:rsidRPr="00884A8B">
        <w:rPr>
          <w:rFonts w:ascii="Times New Roman" w:hAnsi="Times New Roman" w:cs="Times New Roman"/>
        </w:rPr>
        <w:t>; Webster &amp; Ivanov, 2019</w:t>
      </w:r>
      <w:r w:rsidRPr="00884A8B">
        <w:rPr>
          <w:rFonts w:ascii="Times New Roman" w:hAnsi="Times New Roman" w:cs="Times New Roman"/>
        </w:rPr>
        <w:t>).</w:t>
      </w:r>
      <w:r w:rsidRPr="007D2A72">
        <w:rPr>
          <w:rFonts w:ascii="Times New Roman" w:hAnsi="Times New Roman" w:cs="Times New Roman"/>
        </w:rPr>
        <w:t xml:space="preserve"> In a knowledge-driven economy, individuals are increasingly expected to continuously update their competencies to remain relevant, making adaptability a core educational outcome (Drucker, 1993).</w:t>
      </w:r>
    </w:p>
    <w:p w14:paraId="3E0C3195" w14:textId="60DDB631" w:rsidR="0076030A" w:rsidRPr="007D2A72" w:rsidRDefault="0076030A" w:rsidP="00153AA2">
      <w:pPr>
        <w:spacing w:line="276" w:lineRule="auto"/>
        <w:jc w:val="both"/>
        <w:rPr>
          <w:rFonts w:ascii="Times New Roman" w:hAnsi="Times New Roman" w:cs="Times New Roman"/>
        </w:rPr>
      </w:pPr>
      <w:r w:rsidRPr="007D2A72">
        <w:rPr>
          <w:rFonts w:ascii="Times New Roman" w:hAnsi="Times New Roman" w:cs="Times New Roman"/>
        </w:rPr>
        <w:t>Traditional models of education, largely cantered on rote memorization and passive transmission of knowledge, are increasingly misaligned with contemporary learning demands (OECD, 2019). Educational philosopher John Dewey (1938) argued that learning is most effective when rooted in experience and reflective thinking rather than mechanical repetition. Similarly, Bloom et al. (1956) emphasized the development of higher-order cognitive skills such as analysis, evaluation, and creation, which are essential for addressing complex real-</w:t>
      </w:r>
      <w:r w:rsidRPr="007D2A72">
        <w:rPr>
          <w:rFonts w:ascii="Times New Roman" w:hAnsi="Times New Roman" w:cs="Times New Roman"/>
        </w:rPr>
        <w:lastRenderedPageBreak/>
        <w:t>world problems. As a result, modern education must prioritize critical thinking, creativity, collaboration, communication, and digital competence to prepare learners for uncertain and dynamic futures (Trilling &amp; Fadel, 2009).</w:t>
      </w:r>
    </w:p>
    <w:p w14:paraId="74D6E696" w14:textId="77777777" w:rsidR="0076030A" w:rsidRPr="007D2A72" w:rsidRDefault="0076030A" w:rsidP="00153AA2">
      <w:pPr>
        <w:spacing w:line="276" w:lineRule="auto"/>
        <w:jc w:val="both"/>
        <w:rPr>
          <w:rFonts w:ascii="Times New Roman" w:hAnsi="Times New Roman" w:cs="Times New Roman"/>
        </w:rPr>
      </w:pPr>
      <w:r w:rsidRPr="007D2A72">
        <w:rPr>
          <w:rFonts w:ascii="Times New Roman" w:hAnsi="Times New Roman" w:cs="Times New Roman"/>
        </w:rPr>
        <w:t>Emerging educational reforms worldwide strongly advocate learner-</w:t>
      </w:r>
      <w:proofErr w:type="spellStart"/>
      <w:r w:rsidRPr="007D2A72">
        <w:rPr>
          <w:rFonts w:ascii="Times New Roman" w:hAnsi="Times New Roman" w:cs="Times New Roman"/>
        </w:rPr>
        <w:t>centered</w:t>
      </w:r>
      <w:proofErr w:type="spellEnd"/>
      <w:r w:rsidRPr="007D2A72">
        <w:rPr>
          <w:rFonts w:ascii="Times New Roman" w:hAnsi="Times New Roman" w:cs="Times New Roman"/>
        </w:rPr>
        <w:t xml:space="preserve"> pedagogy, experiential learning, interdisciplinary approaches, and meaningful integration of technology into teaching and learning processes (UNESCO, 2015). These reforms align closely with constructivist theories proposed by Piaget (1973) and Vygotsky (1978), who viewed learning as an active, social, and contextual process. From this perspective, learners are not passive recipients of information but active participants in the construction of knowledge through interaction, inquiry, and collaboration (Vygotsky, 1978). Consequently, the role of the teacher is evolving from that of a knowledge transmitter to a facilitator of learning (Schön, 1983).</w:t>
      </w:r>
    </w:p>
    <w:p w14:paraId="7358F0F0" w14:textId="77777777" w:rsidR="0076030A" w:rsidRPr="007D2A72" w:rsidRDefault="0076030A" w:rsidP="00153AA2">
      <w:pPr>
        <w:spacing w:line="276" w:lineRule="auto"/>
        <w:jc w:val="both"/>
        <w:rPr>
          <w:rFonts w:ascii="Times New Roman" w:hAnsi="Times New Roman" w:cs="Times New Roman"/>
        </w:rPr>
      </w:pPr>
      <w:r w:rsidRPr="007D2A72">
        <w:rPr>
          <w:rFonts w:ascii="Times New Roman" w:hAnsi="Times New Roman" w:cs="Times New Roman"/>
        </w:rPr>
        <w:t xml:space="preserve">Within this evolving educational landscape, </w:t>
      </w:r>
      <w:r w:rsidRPr="007D2A72">
        <w:rPr>
          <w:rFonts w:ascii="Times New Roman" w:hAnsi="Times New Roman" w:cs="Times New Roman"/>
          <w:i/>
          <w:iCs/>
        </w:rPr>
        <w:t>reskilling</w:t>
      </w:r>
      <w:r w:rsidRPr="007D2A72">
        <w:rPr>
          <w:rFonts w:ascii="Times New Roman" w:hAnsi="Times New Roman" w:cs="Times New Roman"/>
        </w:rPr>
        <w:t>—defined as the acquisition of new skills to meet changing professional and societal demands—has emerged as a critical necessity (OECD, 2019). Rapid technological change has accelerated skill obsolescence, making lifelong learning indispensable for both educators and learners (World Economic Forum, 2020). For educators, reskilling involves adopting innovative pedagogical practices, integrating digital tools, and engaging in continuous professional development to respond effectively to changing classroom dynamics (Schön, 1983).</w:t>
      </w:r>
    </w:p>
    <w:p w14:paraId="36202F7C" w14:textId="77777777" w:rsidR="0076030A" w:rsidRPr="007D2A72" w:rsidRDefault="0076030A" w:rsidP="00153AA2">
      <w:pPr>
        <w:spacing w:line="276" w:lineRule="auto"/>
        <w:jc w:val="both"/>
        <w:rPr>
          <w:rFonts w:ascii="Times New Roman" w:hAnsi="Times New Roman" w:cs="Times New Roman"/>
        </w:rPr>
      </w:pPr>
      <w:r w:rsidRPr="007D2A72">
        <w:rPr>
          <w:rFonts w:ascii="Times New Roman" w:hAnsi="Times New Roman" w:cs="Times New Roman"/>
        </w:rPr>
        <w:t xml:space="preserve">For learners, reskilling emphasizes adaptability, problem-solving ability, and the capacity for self-directed and lifelong learning (Knowles, 1984). Knowles’ (1984) theory of andragogy underscores the importance of learner autonomy and intrinsic motivation in dynamic learning environments. Furthermore, Toffler (1970) asserted that the illiterate of the future </w:t>
      </w:r>
      <w:proofErr w:type="gramStart"/>
      <w:r w:rsidRPr="007D2A72">
        <w:rPr>
          <w:rFonts w:ascii="Times New Roman" w:hAnsi="Times New Roman" w:cs="Times New Roman"/>
        </w:rPr>
        <w:t>are</w:t>
      </w:r>
      <w:proofErr w:type="gramEnd"/>
      <w:r w:rsidRPr="007D2A72">
        <w:rPr>
          <w:rFonts w:ascii="Times New Roman" w:hAnsi="Times New Roman" w:cs="Times New Roman"/>
        </w:rPr>
        <w:t xml:space="preserve"> not those who cannot read and write, but those who cannot learn, unlearn, and relearn—an assertion that remains highly relevant in the context of emerging educational reforms.</w:t>
      </w:r>
    </w:p>
    <w:p w14:paraId="486DA74A" w14:textId="51967D3D" w:rsidR="0076030A" w:rsidRDefault="0076030A" w:rsidP="00153AA2">
      <w:pPr>
        <w:spacing w:line="276" w:lineRule="auto"/>
        <w:jc w:val="both"/>
        <w:rPr>
          <w:rFonts w:ascii="Times New Roman" w:hAnsi="Times New Roman" w:cs="Times New Roman"/>
        </w:rPr>
      </w:pPr>
      <w:r w:rsidRPr="007D2A72">
        <w:rPr>
          <w:rFonts w:ascii="Times New Roman" w:hAnsi="Times New Roman" w:cs="Times New Roman"/>
        </w:rPr>
        <w:t>In light of these perspectives, reskilling serves as a strategic response to contemporary educational reforms, aligning teaching and learning practices with future skill requirements (OECD, 2019; UNESCO, 2015). This paper explores reskilling within the framework of emerging educational reforms and examines its role in preparing educators and learners for future challenges. By grounding the discussion in established educational theories and reform-oriented practices, the study highlights the significance of reskilling in fostering relevance, resilience, and sustainability in modern education systems.</w:t>
      </w:r>
    </w:p>
    <w:p w14:paraId="01829597" w14:textId="3EC5D8E8" w:rsidR="00CD19DE" w:rsidRPr="007D2A72" w:rsidRDefault="00CD19DE" w:rsidP="00153AA2">
      <w:pPr>
        <w:spacing w:line="276" w:lineRule="auto"/>
        <w:jc w:val="both"/>
        <w:rPr>
          <w:rFonts w:ascii="Times New Roman" w:hAnsi="Times New Roman" w:cs="Times New Roman"/>
        </w:rPr>
      </w:pPr>
      <w:r w:rsidRPr="00CD19DE">
        <w:rPr>
          <w:rFonts w:ascii="Times New Roman" w:hAnsi="Times New Roman" w:cs="Times New Roman"/>
        </w:rPr>
        <w:t xml:space="preserve">More recently, global education discourse has increasingly emphasized reskilling as a systemic response to post-pandemic disruptions, accelerated digital transformation, and the growing influence of artificial intelligence in teaching and learning. Contemporary analyses highlight that education systems must now prepare learners and educators for continuous occupational change, technological uncertainty, and complex societal challenges rather than stable career trajectories (OECD, 2025). Research in educational technology further indicates that the rapid adoption of generative AI and digital platforms is reshaping pedagogical practices, assessment models, and teacher professional roles, thereby intensifying the need for sustained reskilling and professional adaptation (British Journal of Educational Technology, 2024). Policy-oriented scholarship also underscores widening skills gaps and stresses that future-ready education must </w:t>
      </w:r>
      <w:r w:rsidRPr="00CD19DE">
        <w:rPr>
          <w:rFonts w:ascii="Times New Roman" w:hAnsi="Times New Roman" w:cs="Times New Roman"/>
        </w:rPr>
        <w:lastRenderedPageBreak/>
        <w:t>prioritize adaptability, digital competence, critical thinking, and lifelong learning as core outcomes of educational reform (World Economic Forum, 2023; UNESCO, 2023). Within this evolving context, reskilling emerges as a foundational mechanism for aligning education systems with contemporary reforms and future workforce demands.</w:t>
      </w:r>
    </w:p>
    <w:p w14:paraId="31B7A337" w14:textId="77777777" w:rsidR="0076030A" w:rsidRPr="007D2A72" w:rsidRDefault="0076030A" w:rsidP="00153AA2">
      <w:pPr>
        <w:spacing w:line="276" w:lineRule="auto"/>
        <w:rPr>
          <w:rFonts w:ascii="Times New Roman" w:hAnsi="Times New Roman" w:cs="Times New Roman"/>
          <w:b/>
          <w:bCs/>
        </w:rPr>
      </w:pPr>
      <w:r w:rsidRPr="007D2A72">
        <w:rPr>
          <w:rFonts w:ascii="Times New Roman" w:hAnsi="Times New Roman" w:cs="Times New Roman"/>
          <w:b/>
          <w:bCs/>
        </w:rPr>
        <w:t>2. Conceptual Understanding of Reskilling in Education</w:t>
      </w:r>
    </w:p>
    <w:p w14:paraId="330246D6" w14:textId="77777777" w:rsidR="00EC640C" w:rsidRPr="00EC640C" w:rsidRDefault="00EC640C" w:rsidP="00EC640C">
      <w:pPr>
        <w:spacing w:line="276" w:lineRule="auto"/>
        <w:jc w:val="both"/>
        <w:rPr>
          <w:rFonts w:ascii="Times New Roman" w:hAnsi="Times New Roman" w:cs="Times New Roman"/>
        </w:rPr>
      </w:pPr>
      <w:r w:rsidRPr="00EC640C">
        <w:rPr>
          <w:rFonts w:ascii="Times New Roman" w:hAnsi="Times New Roman" w:cs="Times New Roman"/>
        </w:rPr>
        <w:t xml:space="preserve">In contemporary educational and workforce discourse, it is important to distinguish between </w:t>
      </w:r>
      <w:r w:rsidRPr="00EC640C">
        <w:rPr>
          <w:rFonts w:ascii="Times New Roman" w:hAnsi="Times New Roman" w:cs="Times New Roman"/>
          <w:i/>
          <w:iCs/>
        </w:rPr>
        <w:t>reskilling</w:t>
      </w:r>
      <w:r w:rsidRPr="00EC640C">
        <w:rPr>
          <w:rFonts w:ascii="Times New Roman" w:hAnsi="Times New Roman" w:cs="Times New Roman"/>
        </w:rPr>
        <w:t xml:space="preserve">, </w:t>
      </w:r>
      <w:r w:rsidRPr="00EC640C">
        <w:rPr>
          <w:rFonts w:ascii="Times New Roman" w:hAnsi="Times New Roman" w:cs="Times New Roman"/>
          <w:i/>
          <w:iCs/>
        </w:rPr>
        <w:t>upskilling</w:t>
      </w:r>
      <w:r w:rsidRPr="00EC640C">
        <w:rPr>
          <w:rFonts w:ascii="Times New Roman" w:hAnsi="Times New Roman" w:cs="Times New Roman"/>
        </w:rPr>
        <w:t xml:space="preserve">, and </w:t>
      </w:r>
      <w:r w:rsidRPr="00EC640C">
        <w:rPr>
          <w:rFonts w:ascii="Times New Roman" w:hAnsi="Times New Roman" w:cs="Times New Roman"/>
          <w:i/>
          <w:iCs/>
        </w:rPr>
        <w:t>deskilling</w:t>
      </w:r>
      <w:r w:rsidRPr="00EC640C">
        <w:rPr>
          <w:rFonts w:ascii="Times New Roman" w:hAnsi="Times New Roman" w:cs="Times New Roman"/>
        </w:rPr>
        <w:t>, as these concepts reflect different responses to changing skill demands. Upskilling refers to enhancing existing skills to improve performance within current roles, while deskilling denotes the diminishing relevance of previously valued skills due to technological change or structural shifts in work and education. Reskilling, in contrast, involves the development of new competencies that enable individuals to transition into transformed or emerging roles within evolving educational and professional contexts (OECD, 2021; World Economic Forum, 2023). In education, reskilling therefore represents a deeper transformation than incremental skill improvement.</w:t>
      </w:r>
    </w:p>
    <w:p w14:paraId="79644D97" w14:textId="77777777" w:rsidR="00EC640C" w:rsidRPr="00EC640C" w:rsidRDefault="00EC640C" w:rsidP="00EC640C">
      <w:pPr>
        <w:spacing w:line="276" w:lineRule="auto"/>
        <w:jc w:val="both"/>
        <w:rPr>
          <w:rFonts w:ascii="Times New Roman" w:hAnsi="Times New Roman" w:cs="Times New Roman"/>
        </w:rPr>
      </w:pPr>
      <w:r w:rsidRPr="00EC640C">
        <w:rPr>
          <w:rFonts w:ascii="Times New Roman" w:hAnsi="Times New Roman" w:cs="Times New Roman"/>
        </w:rPr>
        <w:t xml:space="preserve">Reskilling should not be viewed solely as an individual responsibility of educators or learners. Recent literature emphasizes that effective reskilling is a </w:t>
      </w:r>
      <w:r w:rsidRPr="00EC640C">
        <w:rPr>
          <w:rFonts w:ascii="Times New Roman" w:hAnsi="Times New Roman" w:cs="Times New Roman"/>
          <w:i/>
          <w:iCs/>
        </w:rPr>
        <w:t>systemic reform process</w:t>
      </w:r>
      <w:r w:rsidRPr="00EC640C">
        <w:rPr>
          <w:rFonts w:ascii="Times New Roman" w:hAnsi="Times New Roman" w:cs="Times New Roman"/>
        </w:rPr>
        <w:t xml:space="preserve"> supported by coherent policies, institutional leadership, curriculum redesign, and sustained professional development structures (UNESCO, 2023; OECD, 2025). When framed only as a personal effort, reskilling risks reinforcing existing inequalities in access to training, technology, and professional learning opportunities. A systemic perspective recognizes the shared responsibility of governments, educational institutions, and industry stakeholders in creating enabling environments that support continuous learning and adaptability.</w:t>
      </w:r>
    </w:p>
    <w:p w14:paraId="18018F7F" w14:textId="77777777" w:rsidR="00EC640C" w:rsidRPr="00EC640C" w:rsidRDefault="00EC640C" w:rsidP="00EC640C">
      <w:pPr>
        <w:spacing w:line="276" w:lineRule="auto"/>
        <w:jc w:val="both"/>
        <w:rPr>
          <w:rFonts w:ascii="Times New Roman" w:hAnsi="Times New Roman" w:cs="Times New Roman"/>
        </w:rPr>
      </w:pPr>
      <w:r w:rsidRPr="00EC640C">
        <w:rPr>
          <w:rFonts w:ascii="Times New Roman" w:hAnsi="Times New Roman" w:cs="Times New Roman"/>
        </w:rPr>
        <w:t>Conceptually, reskilling is closely linked to human capital theory, which positions education and skills development as investments that enhance individual productivity and societal progress (Becker, 1964). However, contemporary future-of-work discourse challenges traditional human capital assumptions based on stable career pathways. Rapid technological advancement, automation, and artificial intelligence have increased the frequency of occupational transitions, requiring education systems to prioritize transferable skills, adaptability, and lifelong learning over static qualifications (OECD, 2023; World Economic Forum, 2023). From this perspective, reskilling reflects an evolved understanding of human capital focused on continuous skill transformation.</w:t>
      </w:r>
    </w:p>
    <w:p w14:paraId="0EEAB582" w14:textId="77777777" w:rsidR="00EC640C" w:rsidRPr="00EC640C" w:rsidRDefault="00EC640C" w:rsidP="00EC640C">
      <w:pPr>
        <w:spacing w:line="276" w:lineRule="auto"/>
        <w:jc w:val="both"/>
        <w:rPr>
          <w:rFonts w:ascii="Times New Roman" w:hAnsi="Times New Roman" w:cs="Times New Roman"/>
        </w:rPr>
      </w:pPr>
      <w:r w:rsidRPr="00EC640C">
        <w:rPr>
          <w:rFonts w:ascii="Times New Roman" w:hAnsi="Times New Roman" w:cs="Times New Roman"/>
        </w:rPr>
        <w:t xml:space="preserve">A simplified conceptual framework for reskilling in education connects </w:t>
      </w:r>
      <w:r w:rsidRPr="00EC640C">
        <w:rPr>
          <w:rFonts w:ascii="Times New Roman" w:hAnsi="Times New Roman" w:cs="Times New Roman"/>
          <w:i/>
          <w:iCs/>
        </w:rPr>
        <w:t>drivers</w:t>
      </w:r>
      <w:r w:rsidRPr="00EC640C">
        <w:rPr>
          <w:rFonts w:ascii="Times New Roman" w:hAnsi="Times New Roman" w:cs="Times New Roman"/>
        </w:rPr>
        <w:t xml:space="preserve">, </w:t>
      </w:r>
      <w:r w:rsidRPr="00EC640C">
        <w:rPr>
          <w:rFonts w:ascii="Times New Roman" w:hAnsi="Times New Roman" w:cs="Times New Roman"/>
          <w:i/>
          <w:iCs/>
        </w:rPr>
        <w:t>processes</w:t>
      </w:r>
      <w:r w:rsidRPr="00EC640C">
        <w:rPr>
          <w:rFonts w:ascii="Times New Roman" w:hAnsi="Times New Roman" w:cs="Times New Roman"/>
        </w:rPr>
        <w:t xml:space="preserve">, and </w:t>
      </w:r>
      <w:r w:rsidRPr="00EC640C">
        <w:rPr>
          <w:rFonts w:ascii="Times New Roman" w:hAnsi="Times New Roman" w:cs="Times New Roman"/>
          <w:i/>
          <w:iCs/>
        </w:rPr>
        <w:t>outcomes</w:t>
      </w:r>
      <w:r w:rsidRPr="00EC640C">
        <w:rPr>
          <w:rFonts w:ascii="Times New Roman" w:hAnsi="Times New Roman" w:cs="Times New Roman"/>
        </w:rPr>
        <w:t xml:space="preserve">. Key drivers include technological innovation, </w:t>
      </w:r>
      <w:proofErr w:type="spellStart"/>
      <w:r w:rsidRPr="00EC640C">
        <w:rPr>
          <w:rFonts w:ascii="Times New Roman" w:hAnsi="Times New Roman" w:cs="Times New Roman"/>
        </w:rPr>
        <w:t>labor</w:t>
      </w:r>
      <w:proofErr w:type="spellEnd"/>
      <w:r w:rsidRPr="00EC640C">
        <w:rPr>
          <w:rFonts w:ascii="Times New Roman" w:hAnsi="Times New Roman" w:cs="Times New Roman"/>
        </w:rPr>
        <w:t>-market shifts, and educational policy reforms. These drivers necessitate reskilling processes such as pedagogical innovation, curriculum flexibility, digital capacity building, and continuous professional development. The intended outcomes include educator resilience, learner adaptability, and the development of inclusive, future-ready education systems aligned with long-term societal needs.</w:t>
      </w:r>
    </w:p>
    <w:p w14:paraId="06956DE0" w14:textId="77777777" w:rsidR="00EC640C" w:rsidRDefault="00EC640C" w:rsidP="00153AA2">
      <w:pPr>
        <w:spacing w:line="276" w:lineRule="auto"/>
        <w:jc w:val="both"/>
        <w:rPr>
          <w:rFonts w:ascii="Times New Roman" w:hAnsi="Times New Roman" w:cs="Times New Roman"/>
          <w:b/>
          <w:bCs/>
        </w:rPr>
      </w:pPr>
    </w:p>
    <w:p w14:paraId="2BA0062F" w14:textId="77777777" w:rsidR="00EC640C" w:rsidRDefault="00EC640C" w:rsidP="00153AA2">
      <w:pPr>
        <w:spacing w:line="276" w:lineRule="auto"/>
        <w:jc w:val="both"/>
        <w:rPr>
          <w:rFonts w:ascii="Times New Roman" w:hAnsi="Times New Roman" w:cs="Times New Roman"/>
          <w:b/>
          <w:bCs/>
        </w:rPr>
      </w:pPr>
    </w:p>
    <w:p w14:paraId="0095FD31" w14:textId="2DA4F036" w:rsidR="0076030A" w:rsidRPr="007D2A72" w:rsidRDefault="0076030A" w:rsidP="00153AA2">
      <w:pPr>
        <w:spacing w:line="276" w:lineRule="auto"/>
        <w:jc w:val="both"/>
        <w:rPr>
          <w:rFonts w:ascii="Times New Roman" w:hAnsi="Times New Roman" w:cs="Times New Roman"/>
          <w:b/>
          <w:bCs/>
        </w:rPr>
      </w:pPr>
      <w:r w:rsidRPr="007D2A72">
        <w:rPr>
          <w:rFonts w:ascii="Times New Roman" w:hAnsi="Times New Roman" w:cs="Times New Roman"/>
          <w:b/>
          <w:bCs/>
        </w:rPr>
        <w:t xml:space="preserve">Table </w:t>
      </w:r>
      <w:r w:rsidR="004036CA" w:rsidRPr="007D2A72">
        <w:rPr>
          <w:rFonts w:ascii="Times New Roman" w:hAnsi="Times New Roman" w:cs="Times New Roman"/>
          <w:b/>
          <w:bCs/>
        </w:rPr>
        <w:t>1: Key</w:t>
      </w:r>
      <w:r w:rsidRPr="007D2A72">
        <w:rPr>
          <w:rFonts w:ascii="Times New Roman" w:hAnsi="Times New Roman" w:cs="Times New Roman"/>
        </w:rPr>
        <w:t xml:space="preserve"> Dimensions of Reskilling in Education</w:t>
      </w:r>
      <w:r w:rsidR="004036CA" w:rsidRPr="007D2A72">
        <w:rPr>
          <w:rFonts w:ascii="Times New Roman" w:hAnsi="Times New Roman" w:cs="Times New Roman"/>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88"/>
        <w:gridCol w:w="3891"/>
        <w:gridCol w:w="2837"/>
      </w:tblGrid>
      <w:tr w:rsidR="0076030A" w:rsidRPr="007D2A72" w14:paraId="21015643" w14:textId="77777777" w:rsidTr="0076030A">
        <w:trPr>
          <w:tblHeader/>
          <w:tblCellSpacing w:w="15" w:type="dxa"/>
        </w:trPr>
        <w:tc>
          <w:tcPr>
            <w:tcW w:w="0" w:type="auto"/>
            <w:vAlign w:val="center"/>
            <w:hideMark/>
          </w:tcPr>
          <w:p w14:paraId="151EE2F9" w14:textId="77777777" w:rsidR="0076030A" w:rsidRPr="007D2A72" w:rsidRDefault="0076030A" w:rsidP="00153AA2">
            <w:pPr>
              <w:spacing w:line="276" w:lineRule="auto"/>
              <w:jc w:val="center"/>
              <w:rPr>
                <w:rFonts w:ascii="Times New Roman" w:hAnsi="Times New Roman" w:cs="Times New Roman"/>
                <w:b/>
                <w:bCs/>
              </w:rPr>
            </w:pPr>
            <w:r w:rsidRPr="007D2A72">
              <w:rPr>
                <w:rFonts w:ascii="Times New Roman" w:hAnsi="Times New Roman" w:cs="Times New Roman"/>
                <w:b/>
                <w:bCs/>
              </w:rPr>
              <w:lastRenderedPageBreak/>
              <w:t>Dimension</w:t>
            </w:r>
          </w:p>
        </w:tc>
        <w:tc>
          <w:tcPr>
            <w:tcW w:w="0" w:type="auto"/>
            <w:vAlign w:val="center"/>
            <w:hideMark/>
          </w:tcPr>
          <w:p w14:paraId="5CF61757" w14:textId="77777777" w:rsidR="0076030A" w:rsidRPr="007D2A72" w:rsidRDefault="0076030A" w:rsidP="00153AA2">
            <w:pPr>
              <w:spacing w:line="276" w:lineRule="auto"/>
              <w:jc w:val="center"/>
              <w:rPr>
                <w:rFonts w:ascii="Times New Roman" w:hAnsi="Times New Roman" w:cs="Times New Roman"/>
                <w:b/>
                <w:bCs/>
              </w:rPr>
            </w:pPr>
            <w:r w:rsidRPr="007D2A72">
              <w:rPr>
                <w:rFonts w:ascii="Times New Roman" w:hAnsi="Times New Roman" w:cs="Times New Roman"/>
                <w:b/>
                <w:bCs/>
              </w:rPr>
              <w:t>Description</w:t>
            </w:r>
          </w:p>
        </w:tc>
        <w:tc>
          <w:tcPr>
            <w:tcW w:w="0" w:type="auto"/>
            <w:vAlign w:val="center"/>
            <w:hideMark/>
          </w:tcPr>
          <w:p w14:paraId="67EA4260" w14:textId="77777777" w:rsidR="0076030A" w:rsidRPr="007D2A72" w:rsidRDefault="0076030A" w:rsidP="00153AA2">
            <w:pPr>
              <w:spacing w:line="276" w:lineRule="auto"/>
              <w:jc w:val="center"/>
              <w:rPr>
                <w:rFonts w:ascii="Times New Roman" w:hAnsi="Times New Roman" w:cs="Times New Roman"/>
                <w:b/>
                <w:bCs/>
              </w:rPr>
            </w:pPr>
            <w:r w:rsidRPr="007D2A72">
              <w:rPr>
                <w:rFonts w:ascii="Times New Roman" w:hAnsi="Times New Roman" w:cs="Times New Roman"/>
                <w:b/>
                <w:bCs/>
              </w:rPr>
              <w:t>Key Theoretical/Policy Support</w:t>
            </w:r>
          </w:p>
        </w:tc>
      </w:tr>
      <w:tr w:rsidR="0076030A" w:rsidRPr="007D2A72" w14:paraId="5037C972" w14:textId="77777777" w:rsidTr="0076030A">
        <w:trPr>
          <w:tblCellSpacing w:w="15" w:type="dxa"/>
        </w:trPr>
        <w:tc>
          <w:tcPr>
            <w:tcW w:w="0" w:type="auto"/>
            <w:vAlign w:val="center"/>
            <w:hideMark/>
          </w:tcPr>
          <w:p w14:paraId="4B5705B5" w14:textId="77777777" w:rsidR="0076030A" w:rsidRPr="007D2A72" w:rsidRDefault="0076030A" w:rsidP="00153AA2">
            <w:pPr>
              <w:spacing w:line="276" w:lineRule="auto"/>
              <w:jc w:val="center"/>
              <w:rPr>
                <w:rFonts w:ascii="Times New Roman" w:hAnsi="Times New Roman" w:cs="Times New Roman"/>
              </w:rPr>
            </w:pPr>
            <w:r w:rsidRPr="007D2A72">
              <w:rPr>
                <w:rFonts w:ascii="Times New Roman" w:hAnsi="Times New Roman" w:cs="Times New Roman"/>
              </w:rPr>
              <w:t>Pedagogical Innovation</w:t>
            </w:r>
          </w:p>
        </w:tc>
        <w:tc>
          <w:tcPr>
            <w:tcW w:w="0" w:type="auto"/>
            <w:vAlign w:val="center"/>
            <w:hideMark/>
          </w:tcPr>
          <w:p w14:paraId="6482C186" w14:textId="76C7527C" w:rsidR="0076030A" w:rsidRPr="007D2A72" w:rsidRDefault="0076030A" w:rsidP="00153AA2">
            <w:pPr>
              <w:spacing w:line="276" w:lineRule="auto"/>
              <w:jc w:val="center"/>
              <w:rPr>
                <w:rFonts w:ascii="Times New Roman" w:hAnsi="Times New Roman" w:cs="Times New Roman"/>
              </w:rPr>
            </w:pPr>
            <w:r w:rsidRPr="007D2A72">
              <w:rPr>
                <w:rFonts w:ascii="Times New Roman" w:hAnsi="Times New Roman" w:cs="Times New Roman"/>
              </w:rPr>
              <w:t xml:space="preserve">Adoption of </w:t>
            </w:r>
            <w:r w:rsidR="00D008D8">
              <w:rPr>
                <w:rFonts w:ascii="Times New Roman" w:hAnsi="Times New Roman" w:cs="Times New Roman"/>
              </w:rPr>
              <w:t>learner-centred</w:t>
            </w:r>
            <w:r w:rsidRPr="007D2A72">
              <w:rPr>
                <w:rFonts w:ascii="Times New Roman" w:hAnsi="Times New Roman" w:cs="Times New Roman"/>
              </w:rPr>
              <w:t>, experiential, and inquiry-based teaching approaches</w:t>
            </w:r>
          </w:p>
        </w:tc>
        <w:tc>
          <w:tcPr>
            <w:tcW w:w="0" w:type="auto"/>
            <w:vAlign w:val="center"/>
            <w:hideMark/>
          </w:tcPr>
          <w:p w14:paraId="07472A8B" w14:textId="77777777" w:rsidR="0076030A" w:rsidRPr="007D2A72" w:rsidRDefault="0076030A" w:rsidP="00153AA2">
            <w:pPr>
              <w:spacing w:line="276" w:lineRule="auto"/>
              <w:jc w:val="center"/>
              <w:rPr>
                <w:rFonts w:ascii="Times New Roman" w:hAnsi="Times New Roman" w:cs="Times New Roman"/>
              </w:rPr>
            </w:pPr>
            <w:r w:rsidRPr="007D2A72">
              <w:rPr>
                <w:rFonts w:ascii="Times New Roman" w:hAnsi="Times New Roman" w:cs="Times New Roman"/>
              </w:rPr>
              <w:t>Dewey (1938); Piaget (1973)</w:t>
            </w:r>
          </w:p>
        </w:tc>
      </w:tr>
      <w:tr w:rsidR="0076030A" w:rsidRPr="007D2A72" w14:paraId="755D7E66" w14:textId="77777777" w:rsidTr="0076030A">
        <w:trPr>
          <w:tblCellSpacing w:w="15" w:type="dxa"/>
        </w:trPr>
        <w:tc>
          <w:tcPr>
            <w:tcW w:w="0" w:type="auto"/>
            <w:vAlign w:val="center"/>
            <w:hideMark/>
          </w:tcPr>
          <w:p w14:paraId="0738080A" w14:textId="77777777" w:rsidR="0076030A" w:rsidRPr="007D2A72" w:rsidRDefault="0076030A" w:rsidP="00153AA2">
            <w:pPr>
              <w:spacing w:line="276" w:lineRule="auto"/>
              <w:jc w:val="center"/>
              <w:rPr>
                <w:rFonts w:ascii="Times New Roman" w:hAnsi="Times New Roman" w:cs="Times New Roman"/>
              </w:rPr>
            </w:pPr>
            <w:r w:rsidRPr="007D2A72">
              <w:rPr>
                <w:rFonts w:ascii="Times New Roman" w:hAnsi="Times New Roman" w:cs="Times New Roman"/>
              </w:rPr>
              <w:t>Digital &amp; Technological Proficiency</w:t>
            </w:r>
          </w:p>
        </w:tc>
        <w:tc>
          <w:tcPr>
            <w:tcW w:w="0" w:type="auto"/>
            <w:vAlign w:val="center"/>
            <w:hideMark/>
          </w:tcPr>
          <w:p w14:paraId="0B991126" w14:textId="77777777" w:rsidR="0076030A" w:rsidRPr="007D2A72" w:rsidRDefault="0076030A" w:rsidP="00153AA2">
            <w:pPr>
              <w:spacing w:line="276" w:lineRule="auto"/>
              <w:jc w:val="center"/>
              <w:rPr>
                <w:rFonts w:ascii="Times New Roman" w:hAnsi="Times New Roman" w:cs="Times New Roman"/>
              </w:rPr>
            </w:pPr>
            <w:r w:rsidRPr="007D2A72">
              <w:rPr>
                <w:rFonts w:ascii="Times New Roman" w:hAnsi="Times New Roman" w:cs="Times New Roman"/>
              </w:rPr>
              <w:t>Effective use of digital tools, AI, and online platforms in teaching and learning</w:t>
            </w:r>
          </w:p>
        </w:tc>
        <w:tc>
          <w:tcPr>
            <w:tcW w:w="0" w:type="auto"/>
            <w:vAlign w:val="center"/>
            <w:hideMark/>
          </w:tcPr>
          <w:p w14:paraId="0A33840C" w14:textId="77777777" w:rsidR="0076030A" w:rsidRPr="007D2A72" w:rsidRDefault="0076030A" w:rsidP="00153AA2">
            <w:pPr>
              <w:spacing w:line="276" w:lineRule="auto"/>
              <w:jc w:val="center"/>
              <w:rPr>
                <w:rFonts w:ascii="Times New Roman" w:hAnsi="Times New Roman" w:cs="Times New Roman"/>
              </w:rPr>
            </w:pPr>
            <w:r w:rsidRPr="007D2A72">
              <w:rPr>
                <w:rFonts w:ascii="Times New Roman" w:hAnsi="Times New Roman" w:cs="Times New Roman"/>
              </w:rPr>
              <w:t>OECD (2019); World Economic Forum (2020)</w:t>
            </w:r>
          </w:p>
        </w:tc>
      </w:tr>
      <w:tr w:rsidR="0076030A" w:rsidRPr="007D2A72" w14:paraId="15D80355" w14:textId="77777777" w:rsidTr="0076030A">
        <w:trPr>
          <w:tblCellSpacing w:w="15" w:type="dxa"/>
        </w:trPr>
        <w:tc>
          <w:tcPr>
            <w:tcW w:w="0" w:type="auto"/>
            <w:vAlign w:val="center"/>
            <w:hideMark/>
          </w:tcPr>
          <w:p w14:paraId="1EC6F82E" w14:textId="77777777" w:rsidR="0076030A" w:rsidRPr="007D2A72" w:rsidRDefault="0076030A" w:rsidP="00153AA2">
            <w:pPr>
              <w:spacing w:line="276" w:lineRule="auto"/>
              <w:jc w:val="center"/>
              <w:rPr>
                <w:rFonts w:ascii="Times New Roman" w:hAnsi="Times New Roman" w:cs="Times New Roman"/>
              </w:rPr>
            </w:pPr>
            <w:r w:rsidRPr="007D2A72">
              <w:rPr>
                <w:rFonts w:ascii="Times New Roman" w:hAnsi="Times New Roman" w:cs="Times New Roman"/>
              </w:rPr>
              <w:t>Curriculum Redesign</w:t>
            </w:r>
          </w:p>
        </w:tc>
        <w:tc>
          <w:tcPr>
            <w:tcW w:w="0" w:type="auto"/>
            <w:vAlign w:val="center"/>
            <w:hideMark/>
          </w:tcPr>
          <w:p w14:paraId="522BD08E" w14:textId="77777777" w:rsidR="0076030A" w:rsidRPr="007D2A72" w:rsidRDefault="0076030A" w:rsidP="00153AA2">
            <w:pPr>
              <w:spacing w:line="276" w:lineRule="auto"/>
              <w:jc w:val="center"/>
              <w:rPr>
                <w:rFonts w:ascii="Times New Roman" w:hAnsi="Times New Roman" w:cs="Times New Roman"/>
              </w:rPr>
            </w:pPr>
            <w:r w:rsidRPr="007D2A72">
              <w:rPr>
                <w:rFonts w:ascii="Times New Roman" w:hAnsi="Times New Roman" w:cs="Times New Roman"/>
              </w:rPr>
              <w:t>Integration of interdisciplinary, flexible, and competency-based curricula</w:t>
            </w:r>
          </w:p>
        </w:tc>
        <w:tc>
          <w:tcPr>
            <w:tcW w:w="0" w:type="auto"/>
            <w:vAlign w:val="center"/>
            <w:hideMark/>
          </w:tcPr>
          <w:p w14:paraId="75ECBB3D" w14:textId="77777777" w:rsidR="0076030A" w:rsidRPr="007D2A72" w:rsidRDefault="0076030A" w:rsidP="00153AA2">
            <w:pPr>
              <w:spacing w:line="276" w:lineRule="auto"/>
              <w:jc w:val="center"/>
              <w:rPr>
                <w:rFonts w:ascii="Times New Roman" w:hAnsi="Times New Roman" w:cs="Times New Roman"/>
              </w:rPr>
            </w:pPr>
            <w:r w:rsidRPr="007D2A72">
              <w:rPr>
                <w:rFonts w:ascii="Times New Roman" w:hAnsi="Times New Roman" w:cs="Times New Roman"/>
              </w:rPr>
              <w:t>UNESCO (2015)</w:t>
            </w:r>
          </w:p>
        </w:tc>
      </w:tr>
      <w:tr w:rsidR="0076030A" w:rsidRPr="007D2A72" w14:paraId="307ECFDD" w14:textId="77777777" w:rsidTr="0076030A">
        <w:trPr>
          <w:tblCellSpacing w:w="15" w:type="dxa"/>
        </w:trPr>
        <w:tc>
          <w:tcPr>
            <w:tcW w:w="0" w:type="auto"/>
            <w:vAlign w:val="center"/>
            <w:hideMark/>
          </w:tcPr>
          <w:p w14:paraId="1B048436" w14:textId="77777777" w:rsidR="0076030A" w:rsidRPr="007D2A72" w:rsidRDefault="0076030A" w:rsidP="00153AA2">
            <w:pPr>
              <w:spacing w:line="276" w:lineRule="auto"/>
              <w:jc w:val="center"/>
              <w:rPr>
                <w:rFonts w:ascii="Times New Roman" w:hAnsi="Times New Roman" w:cs="Times New Roman"/>
              </w:rPr>
            </w:pPr>
            <w:r w:rsidRPr="007D2A72">
              <w:rPr>
                <w:rFonts w:ascii="Times New Roman" w:hAnsi="Times New Roman" w:cs="Times New Roman"/>
              </w:rPr>
              <w:t>Assessment Reform</w:t>
            </w:r>
          </w:p>
        </w:tc>
        <w:tc>
          <w:tcPr>
            <w:tcW w:w="0" w:type="auto"/>
            <w:vAlign w:val="center"/>
            <w:hideMark/>
          </w:tcPr>
          <w:p w14:paraId="1750C52A" w14:textId="77777777" w:rsidR="0076030A" w:rsidRPr="007D2A72" w:rsidRDefault="0076030A" w:rsidP="00153AA2">
            <w:pPr>
              <w:spacing w:line="276" w:lineRule="auto"/>
              <w:jc w:val="center"/>
              <w:rPr>
                <w:rFonts w:ascii="Times New Roman" w:hAnsi="Times New Roman" w:cs="Times New Roman"/>
              </w:rPr>
            </w:pPr>
            <w:r w:rsidRPr="007D2A72">
              <w:rPr>
                <w:rFonts w:ascii="Times New Roman" w:hAnsi="Times New Roman" w:cs="Times New Roman"/>
              </w:rPr>
              <w:t>Shift from summative to formative, competency-based, and authentic assessment</w:t>
            </w:r>
          </w:p>
        </w:tc>
        <w:tc>
          <w:tcPr>
            <w:tcW w:w="0" w:type="auto"/>
            <w:vAlign w:val="center"/>
            <w:hideMark/>
          </w:tcPr>
          <w:p w14:paraId="10A8A2EB" w14:textId="77777777" w:rsidR="0076030A" w:rsidRPr="007D2A72" w:rsidRDefault="0076030A" w:rsidP="00153AA2">
            <w:pPr>
              <w:spacing w:line="276" w:lineRule="auto"/>
              <w:jc w:val="center"/>
              <w:rPr>
                <w:rFonts w:ascii="Times New Roman" w:hAnsi="Times New Roman" w:cs="Times New Roman"/>
              </w:rPr>
            </w:pPr>
            <w:r w:rsidRPr="007D2A72">
              <w:rPr>
                <w:rFonts w:ascii="Times New Roman" w:hAnsi="Times New Roman" w:cs="Times New Roman"/>
              </w:rPr>
              <w:t>Black &amp; Wiliam (1998)</w:t>
            </w:r>
          </w:p>
        </w:tc>
      </w:tr>
      <w:tr w:rsidR="0076030A" w:rsidRPr="007D2A72" w14:paraId="6701FE2C" w14:textId="77777777" w:rsidTr="0076030A">
        <w:trPr>
          <w:tblCellSpacing w:w="15" w:type="dxa"/>
        </w:trPr>
        <w:tc>
          <w:tcPr>
            <w:tcW w:w="0" w:type="auto"/>
            <w:vAlign w:val="center"/>
            <w:hideMark/>
          </w:tcPr>
          <w:p w14:paraId="0BF9177F" w14:textId="77777777" w:rsidR="0076030A" w:rsidRPr="007D2A72" w:rsidRDefault="0076030A" w:rsidP="00153AA2">
            <w:pPr>
              <w:spacing w:line="276" w:lineRule="auto"/>
              <w:jc w:val="center"/>
              <w:rPr>
                <w:rFonts w:ascii="Times New Roman" w:hAnsi="Times New Roman" w:cs="Times New Roman"/>
              </w:rPr>
            </w:pPr>
            <w:r w:rsidRPr="007D2A72">
              <w:rPr>
                <w:rFonts w:ascii="Times New Roman" w:hAnsi="Times New Roman" w:cs="Times New Roman"/>
              </w:rPr>
              <w:t>Soft Skills &amp; Socio-Emotional Learning</w:t>
            </w:r>
          </w:p>
        </w:tc>
        <w:tc>
          <w:tcPr>
            <w:tcW w:w="0" w:type="auto"/>
            <w:vAlign w:val="center"/>
            <w:hideMark/>
          </w:tcPr>
          <w:p w14:paraId="6E071E2D" w14:textId="77777777" w:rsidR="0076030A" w:rsidRPr="007D2A72" w:rsidRDefault="0076030A" w:rsidP="00153AA2">
            <w:pPr>
              <w:spacing w:line="276" w:lineRule="auto"/>
              <w:jc w:val="center"/>
              <w:rPr>
                <w:rFonts w:ascii="Times New Roman" w:hAnsi="Times New Roman" w:cs="Times New Roman"/>
              </w:rPr>
            </w:pPr>
            <w:r w:rsidRPr="007D2A72">
              <w:rPr>
                <w:rFonts w:ascii="Times New Roman" w:hAnsi="Times New Roman" w:cs="Times New Roman"/>
              </w:rPr>
              <w:t>Development of communication, collaboration, emotional intelligence, and resilience</w:t>
            </w:r>
          </w:p>
        </w:tc>
        <w:tc>
          <w:tcPr>
            <w:tcW w:w="0" w:type="auto"/>
            <w:vAlign w:val="center"/>
            <w:hideMark/>
          </w:tcPr>
          <w:p w14:paraId="221DA9A6" w14:textId="77777777" w:rsidR="0076030A" w:rsidRPr="007D2A72" w:rsidRDefault="0076030A" w:rsidP="00153AA2">
            <w:pPr>
              <w:spacing w:line="276" w:lineRule="auto"/>
              <w:jc w:val="center"/>
              <w:rPr>
                <w:rFonts w:ascii="Times New Roman" w:hAnsi="Times New Roman" w:cs="Times New Roman"/>
              </w:rPr>
            </w:pPr>
            <w:r w:rsidRPr="007D2A72">
              <w:rPr>
                <w:rFonts w:ascii="Times New Roman" w:hAnsi="Times New Roman" w:cs="Times New Roman"/>
              </w:rPr>
              <w:t>CASEL (2020); Trilling &amp; Fadel (2009)</w:t>
            </w:r>
          </w:p>
        </w:tc>
      </w:tr>
    </w:tbl>
    <w:p w14:paraId="5280D904" w14:textId="77777777" w:rsidR="0076030A" w:rsidRPr="007D2A72" w:rsidRDefault="00C12965" w:rsidP="00153AA2">
      <w:pPr>
        <w:spacing w:line="276" w:lineRule="auto"/>
        <w:jc w:val="both"/>
        <w:rPr>
          <w:rFonts w:ascii="Times New Roman" w:hAnsi="Times New Roman" w:cs="Times New Roman"/>
        </w:rPr>
      </w:pPr>
      <w:r>
        <w:rPr>
          <w:rFonts w:ascii="Times New Roman" w:hAnsi="Times New Roman" w:cs="Times New Roman"/>
        </w:rPr>
        <w:pict w14:anchorId="0E55420E">
          <v:rect id="_x0000_i1025" style="width:0;height:1.5pt" o:hralign="center" o:hrstd="t" o:hr="t" fillcolor="#a0a0a0" stroked="f"/>
        </w:pict>
      </w:r>
    </w:p>
    <w:p w14:paraId="34125209" w14:textId="77777777" w:rsidR="0076030A" w:rsidRPr="007D2A72" w:rsidRDefault="0076030A" w:rsidP="00153AA2">
      <w:pPr>
        <w:spacing w:line="276" w:lineRule="auto"/>
        <w:jc w:val="both"/>
        <w:rPr>
          <w:rFonts w:ascii="Times New Roman" w:hAnsi="Times New Roman" w:cs="Times New Roman"/>
        </w:rPr>
      </w:pPr>
      <w:r w:rsidRPr="007D2A72">
        <w:rPr>
          <w:rFonts w:ascii="Times New Roman" w:hAnsi="Times New Roman" w:cs="Times New Roman"/>
        </w:rPr>
        <w:t>For educators, reskilling involves a fundamental shift in professional identity—from traditional content deliverers to facilitators, mentors, and co-learners within dynamic learning environments (Schön, 1983). Teachers are increasingly expected to design engaging learning experiences, integrate technology meaningfully, and support diverse learner needs. Continuous professional development and reflective practice are therefore central to effective reskilling among educators (OECD, 2019).</w:t>
      </w:r>
    </w:p>
    <w:p w14:paraId="3DE1E61B" w14:textId="77777777" w:rsidR="0076030A" w:rsidRPr="007D2A72" w:rsidRDefault="0076030A" w:rsidP="00153AA2">
      <w:pPr>
        <w:spacing w:line="276" w:lineRule="auto"/>
        <w:jc w:val="both"/>
        <w:rPr>
          <w:rFonts w:ascii="Times New Roman" w:hAnsi="Times New Roman" w:cs="Times New Roman"/>
        </w:rPr>
      </w:pPr>
      <w:r w:rsidRPr="007D2A72">
        <w:rPr>
          <w:rFonts w:ascii="Times New Roman" w:hAnsi="Times New Roman" w:cs="Times New Roman"/>
        </w:rPr>
        <w:t>For learners, reskilling emphasizes adaptability, problem-solving, creativity, and the capacity for continuous learning beyond formal education systems. Knowles’ (1984) theory of self-directed learning underscores the importance of learner autonomy in acquiring new skills, particularly in uncertain and rapidly changing contexts. Furthermore, Toffler’s (1970) notion of learning, unlearning, and relearning highlights the necessity of reskilling as a survival skill in the 21st century.</w:t>
      </w:r>
    </w:p>
    <w:p w14:paraId="22DED5B5" w14:textId="4FD02527" w:rsidR="0076030A" w:rsidRPr="007D2A72" w:rsidRDefault="0076030A" w:rsidP="00153AA2">
      <w:pPr>
        <w:spacing w:line="276" w:lineRule="auto"/>
        <w:jc w:val="both"/>
        <w:rPr>
          <w:rFonts w:ascii="Times New Roman" w:hAnsi="Times New Roman" w:cs="Times New Roman"/>
        </w:rPr>
      </w:pPr>
      <w:r w:rsidRPr="007D2A72">
        <w:rPr>
          <w:rFonts w:ascii="Times New Roman" w:hAnsi="Times New Roman" w:cs="Times New Roman"/>
        </w:rPr>
        <w:t>In essence, reskilling in education represents a holistic and transformative process that responds to emerging educational reforms and future skill demands. By integrating pedagogical innovation, curriculum flexibility, assessment reform, and socio-emotional development, reskilling supports the creation of inclusive, resilient, and future-ready education systems (UNESCO, 2015)</w:t>
      </w:r>
      <w:r w:rsidR="00153AA2" w:rsidRPr="007D2A72">
        <w:rPr>
          <w:rFonts w:ascii="Times New Roman" w:hAnsi="Times New Roman" w:cs="Times New Roman"/>
        </w:rPr>
        <w:t>.</w:t>
      </w:r>
    </w:p>
    <w:p w14:paraId="59B93654" w14:textId="77777777" w:rsidR="0076030A" w:rsidRPr="007D2A72" w:rsidRDefault="0076030A" w:rsidP="00153AA2">
      <w:pPr>
        <w:spacing w:line="276" w:lineRule="auto"/>
        <w:rPr>
          <w:rFonts w:ascii="Times New Roman" w:hAnsi="Times New Roman" w:cs="Times New Roman"/>
          <w:b/>
          <w:bCs/>
        </w:rPr>
      </w:pPr>
      <w:r w:rsidRPr="007D2A72">
        <w:rPr>
          <w:rFonts w:ascii="Times New Roman" w:hAnsi="Times New Roman" w:cs="Times New Roman"/>
          <w:b/>
          <w:bCs/>
        </w:rPr>
        <w:t>3. Emerging Educational Reforms and Skill Transformation</w:t>
      </w:r>
    </w:p>
    <w:p w14:paraId="1DCB294D" w14:textId="77777777" w:rsidR="00D844EE" w:rsidRPr="007D2A72" w:rsidRDefault="00D844EE" w:rsidP="00153AA2">
      <w:pPr>
        <w:spacing w:line="276" w:lineRule="auto"/>
        <w:jc w:val="both"/>
        <w:rPr>
          <w:rFonts w:ascii="Times New Roman" w:hAnsi="Times New Roman" w:cs="Times New Roman"/>
        </w:rPr>
      </w:pPr>
      <w:r w:rsidRPr="007D2A72">
        <w:rPr>
          <w:rFonts w:ascii="Times New Roman" w:hAnsi="Times New Roman" w:cs="Times New Roman"/>
        </w:rPr>
        <w:lastRenderedPageBreak/>
        <w:t>Recent educational reforms worldwide reflect a paradigm shift from content-driven education to learner-</w:t>
      </w:r>
      <w:proofErr w:type="spellStart"/>
      <w:r w:rsidRPr="007D2A72">
        <w:rPr>
          <w:rFonts w:ascii="Times New Roman" w:hAnsi="Times New Roman" w:cs="Times New Roman"/>
        </w:rPr>
        <w:t>centered</w:t>
      </w:r>
      <w:proofErr w:type="spellEnd"/>
      <w:r w:rsidRPr="007D2A72">
        <w:rPr>
          <w:rFonts w:ascii="Times New Roman" w:hAnsi="Times New Roman" w:cs="Times New Roman"/>
        </w:rPr>
        <w:t>, skill-oriented, and future-ready education systems. These reforms emphasize holistic development, inclusivity, flexibility, and lifelong learning to address rapid technological and societal changes (UNESCO, 2015; OECD, 2019).</w:t>
      </w:r>
    </w:p>
    <w:p w14:paraId="15FC3CE7" w14:textId="7F15F4CA" w:rsidR="00D844EE" w:rsidRPr="007D2A72" w:rsidRDefault="00D844EE" w:rsidP="00153AA2">
      <w:pPr>
        <w:pStyle w:val="ListParagraph"/>
        <w:numPr>
          <w:ilvl w:val="0"/>
          <w:numId w:val="11"/>
        </w:numPr>
        <w:spacing w:line="276" w:lineRule="auto"/>
        <w:rPr>
          <w:rFonts w:ascii="Times New Roman" w:hAnsi="Times New Roman" w:cs="Times New Roman"/>
          <w:b/>
          <w:bCs/>
        </w:rPr>
      </w:pPr>
      <w:r w:rsidRPr="007D2A72">
        <w:rPr>
          <w:rFonts w:ascii="Times New Roman" w:hAnsi="Times New Roman" w:cs="Times New Roman"/>
          <w:b/>
          <w:bCs/>
        </w:rPr>
        <w:t>Competency-Based Education</w:t>
      </w:r>
    </w:p>
    <w:p w14:paraId="08B919CD" w14:textId="77777777" w:rsidR="00D844EE" w:rsidRPr="007D2A72" w:rsidRDefault="00D844EE" w:rsidP="00153AA2">
      <w:pPr>
        <w:spacing w:line="276" w:lineRule="auto"/>
        <w:jc w:val="both"/>
        <w:rPr>
          <w:rFonts w:ascii="Times New Roman" w:hAnsi="Times New Roman" w:cs="Times New Roman"/>
        </w:rPr>
      </w:pPr>
      <w:r w:rsidRPr="007D2A72">
        <w:rPr>
          <w:rFonts w:ascii="Times New Roman" w:hAnsi="Times New Roman" w:cs="Times New Roman"/>
        </w:rPr>
        <w:t>Competency-based education emphasizes learners’ ability to apply knowledge, skills, and values effectively in real-world contexts rather than merely recalling information. Learning progression is based on demonstrated mastery, allowing for personalized learning pathways and meaningful assessment (OECD, 2019). This approach is grounded in Bloom et al.’s (1956) taxonomy, which highlights higher-order cognitive skills such as analysis, evaluation, and creation as essential educational outcomes.</w:t>
      </w:r>
    </w:p>
    <w:p w14:paraId="401F8392" w14:textId="39F83962" w:rsidR="00D844EE" w:rsidRPr="007D2A72" w:rsidRDefault="00D844EE" w:rsidP="00153AA2">
      <w:pPr>
        <w:pStyle w:val="ListParagraph"/>
        <w:numPr>
          <w:ilvl w:val="0"/>
          <w:numId w:val="10"/>
        </w:numPr>
        <w:spacing w:line="276" w:lineRule="auto"/>
        <w:rPr>
          <w:rFonts w:ascii="Times New Roman" w:hAnsi="Times New Roman" w:cs="Times New Roman"/>
          <w:b/>
          <w:bCs/>
        </w:rPr>
      </w:pPr>
      <w:r w:rsidRPr="007D2A72">
        <w:rPr>
          <w:rFonts w:ascii="Times New Roman" w:hAnsi="Times New Roman" w:cs="Times New Roman"/>
          <w:b/>
          <w:bCs/>
        </w:rPr>
        <w:t>Integration of Technology in Teaching and Learning</w:t>
      </w:r>
    </w:p>
    <w:p w14:paraId="1407576D" w14:textId="77777777" w:rsidR="00D844EE" w:rsidRPr="007D2A72" w:rsidRDefault="00D844EE" w:rsidP="00153AA2">
      <w:pPr>
        <w:spacing w:line="276" w:lineRule="auto"/>
        <w:jc w:val="both"/>
        <w:rPr>
          <w:rFonts w:ascii="Times New Roman" w:hAnsi="Times New Roman" w:cs="Times New Roman"/>
        </w:rPr>
      </w:pPr>
      <w:r w:rsidRPr="007D2A72">
        <w:rPr>
          <w:rFonts w:ascii="Times New Roman" w:hAnsi="Times New Roman" w:cs="Times New Roman"/>
        </w:rPr>
        <w:t>Educational reforms increasingly promote the integration of digital tools, learning management systems, artificial intelligence, and virtual learning environments to enhance access, engagement, and learning effectiveness (World Economic Forum, 2020). Technology integration supports flexible and inclusive learning but also necessitates continuous reskilling among educators and learners to keep pace with digital innovation (Selwyn, 2016; OECD, 2019).</w:t>
      </w:r>
    </w:p>
    <w:p w14:paraId="78B1ACD6" w14:textId="302670E0" w:rsidR="00D844EE" w:rsidRPr="007D2A72" w:rsidRDefault="00D844EE" w:rsidP="00153AA2">
      <w:pPr>
        <w:pStyle w:val="ListParagraph"/>
        <w:numPr>
          <w:ilvl w:val="0"/>
          <w:numId w:val="9"/>
        </w:numPr>
        <w:spacing w:line="276" w:lineRule="auto"/>
        <w:rPr>
          <w:rFonts w:ascii="Times New Roman" w:hAnsi="Times New Roman" w:cs="Times New Roman"/>
          <w:b/>
          <w:bCs/>
        </w:rPr>
      </w:pPr>
      <w:r w:rsidRPr="007D2A72">
        <w:rPr>
          <w:rFonts w:ascii="Times New Roman" w:hAnsi="Times New Roman" w:cs="Times New Roman"/>
          <w:b/>
          <w:bCs/>
        </w:rPr>
        <w:t>Interdisciplinary and Flexible Curricula</w:t>
      </w:r>
    </w:p>
    <w:p w14:paraId="53408F71" w14:textId="77777777" w:rsidR="00D844EE" w:rsidRPr="007D2A72" w:rsidRDefault="00D844EE" w:rsidP="00153AA2">
      <w:pPr>
        <w:spacing w:line="276" w:lineRule="auto"/>
        <w:jc w:val="both"/>
        <w:rPr>
          <w:rFonts w:ascii="Times New Roman" w:hAnsi="Times New Roman" w:cs="Times New Roman"/>
        </w:rPr>
      </w:pPr>
      <w:r w:rsidRPr="007D2A72">
        <w:rPr>
          <w:rFonts w:ascii="Times New Roman" w:hAnsi="Times New Roman" w:cs="Times New Roman"/>
        </w:rPr>
        <w:t>Emerging reforms encourage interdisciplinary and flexible curricula that move beyond rigid subject boundaries. Such curricula enable learners to address complex real-world problems by integrating knowledge from multiple disciplines (UNESCO, 2015). Interdisciplinary learning fosters creativity, critical thinking, and collaboration, which are essential for navigating contemporary social and professional challenges (Trilling &amp; Fadel, 2009).</w:t>
      </w:r>
    </w:p>
    <w:p w14:paraId="6ECBCC12" w14:textId="6F236CB7" w:rsidR="00D844EE" w:rsidRPr="007D2A72" w:rsidRDefault="00D844EE" w:rsidP="00153AA2">
      <w:pPr>
        <w:pStyle w:val="ListParagraph"/>
        <w:numPr>
          <w:ilvl w:val="0"/>
          <w:numId w:val="8"/>
        </w:numPr>
        <w:spacing w:line="276" w:lineRule="auto"/>
        <w:rPr>
          <w:rFonts w:ascii="Times New Roman" w:hAnsi="Times New Roman" w:cs="Times New Roman"/>
          <w:b/>
          <w:bCs/>
        </w:rPr>
      </w:pPr>
      <w:r w:rsidRPr="007D2A72">
        <w:rPr>
          <w:rFonts w:ascii="Times New Roman" w:hAnsi="Times New Roman" w:cs="Times New Roman"/>
          <w:b/>
          <w:bCs/>
        </w:rPr>
        <w:t>Emphasis on Critical Thinking and Creativity</w:t>
      </w:r>
    </w:p>
    <w:p w14:paraId="1B60CF91" w14:textId="77777777" w:rsidR="00D844EE" w:rsidRPr="007D2A72" w:rsidRDefault="00D844EE" w:rsidP="00153AA2">
      <w:pPr>
        <w:spacing w:line="276" w:lineRule="auto"/>
        <w:jc w:val="both"/>
        <w:rPr>
          <w:rFonts w:ascii="Times New Roman" w:hAnsi="Times New Roman" w:cs="Times New Roman"/>
        </w:rPr>
      </w:pPr>
      <w:r w:rsidRPr="007D2A72">
        <w:rPr>
          <w:rFonts w:ascii="Times New Roman" w:hAnsi="Times New Roman" w:cs="Times New Roman"/>
        </w:rPr>
        <w:t>Critical thinking and creativity are central to modern educational reforms, as learners must evaluate information, solve problems innovatively, and adapt to continuous change. Dewey (1938) emphasized reflective thinking as the foundation of meaningful learning, while Robinson (2011) highlighted creativity as a key driver of personal and societal progress. These skills are increasingly recognized as essential future competencies (World Economic Forum, 2020).</w:t>
      </w:r>
    </w:p>
    <w:p w14:paraId="6C07BF6C" w14:textId="58D9AC34" w:rsidR="00D844EE" w:rsidRPr="007D2A72" w:rsidRDefault="00D844EE" w:rsidP="00153AA2">
      <w:pPr>
        <w:pStyle w:val="ListParagraph"/>
        <w:numPr>
          <w:ilvl w:val="0"/>
          <w:numId w:val="7"/>
        </w:numPr>
        <w:spacing w:line="276" w:lineRule="auto"/>
        <w:rPr>
          <w:rFonts w:ascii="Times New Roman" w:hAnsi="Times New Roman" w:cs="Times New Roman"/>
          <w:b/>
          <w:bCs/>
        </w:rPr>
      </w:pPr>
      <w:r w:rsidRPr="007D2A72">
        <w:rPr>
          <w:rFonts w:ascii="Times New Roman" w:hAnsi="Times New Roman" w:cs="Times New Roman"/>
          <w:b/>
          <w:bCs/>
        </w:rPr>
        <w:t>Lifelong Learning and Vocational Integration</w:t>
      </w:r>
    </w:p>
    <w:p w14:paraId="00477299" w14:textId="77777777" w:rsidR="00D844EE" w:rsidRPr="007D2A72" w:rsidRDefault="00D844EE" w:rsidP="00153AA2">
      <w:pPr>
        <w:spacing w:line="276" w:lineRule="auto"/>
        <w:jc w:val="both"/>
        <w:rPr>
          <w:rFonts w:ascii="Times New Roman" w:hAnsi="Times New Roman" w:cs="Times New Roman"/>
        </w:rPr>
      </w:pPr>
      <w:r w:rsidRPr="007D2A72">
        <w:rPr>
          <w:rFonts w:ascii="Times New Roman" w:hAnsi="Times New Roman" w:cs="Times New Roman"/>
        </w:rPr>
        <w:t>Contemporary educational reforms recognize learning as a lifelong process extending beyond formal schooling. The integration of vocational education and skill-based training bridges the gap between education and employment, enhancing learners’ adaptability and employability (OECD, 2019). Knowles’ (1984) theory of lifelong and self-directed learning reinforces the importance of learner autonomy in rapidly changing educational and professional environments.</w:t>
      </w:r>
    </w:p>
    <w:p w14:paraId="1A8ED813" w14:textId="525DA325" w:rsidR="0076030A" w:rsidRPr="007D2A72" w:rsidRDefault="00D844EE" w:rsidP="00153AA2">
      <w:pPr>
        <w:spacing w:line="276" w:lineRule="auto"/>
        <w:jc w:val="both"/>
        <w:rPr>
          <w:rFonts w:ascii="Times New Roman" w:hAnsi="Times New Roman" w:cs="Times New Roman"/>
        </w:rPr>
      </w:pPr>
      <w:r w:rsidRPr="007D2A72">
        <w:rPr>
          <w:rFonts w:ascii="Times New Roman" w:hAnsi="Times New Roman" w:cs="Times New Roman"/>
        </w:rPr>
        <w:lastRenderedPageBreak/>
        <w:t xml:space="preserve">                     Collectively, these reforms acknowledge that knowledge alone is insufficient in a rapidly evolving world. Instead, transferable skills such as digital literacy, communication, adaptability, ethical reasoning, and problem-solving are prioritized (UNESCO, 2015; World Economic Forum, 2020). Reskilling therefore becomes central to achieving the objectives of emerging educational reforms, ensuring that both educators and learners remain relevant, resilient, and future-ready.</w:t>
      </w:r>
    </w:p>
    <w:p w14:paraId="75041229" w14:textId="77777777" w:rsidR="0076030A" w:rsidRPr="007D2A72" w:rsidRDefault="0076030A" w:rsidP="00153AA2">
      <w:pPr>
        <w:spacing w:line="276" w:lineRule="auto"/>
        <w:rPr>
          <w:rFonts w:ascii="Times New Roman" w:hAnsi="Times New Roman" w:cs="Times New Roman"/>
          <w:b/>
          <w:bCs/>
        </w:rPr>
      </w:pPr>
      <w:r w:rsidRPr="007D2A72">
        <w:rPr>
          <w:rFonts w:ascii="Times New Roman" w:hAnsi="Times New Roman" w:cs="Times New Roman"/>
          <w:b/>
          <w:bCs/>
        </w:rPr>
        <w:t>4. Reskilling Educators for Future-Ready Classrooms</w:t>
      </w:r>
    </w:p>
    <w:p w14:paraId="6254BF7C" w14:textId="77777777" w:rsidR="00D844EE" w:rsidRDefault="00D844EE" w:rsidP="00153AA2">
      <w:pPr>
        <w:spacing w:line="276" w:lineRule="auto"/>
        <w:jc w:val="both"/>
        <w:rPr>
          <w:rFonts w:ascii="Times New Roman" w:hAnsi="Times New Roman" w:cs="Times New Roman"/>
        </w:rPr>
      </w:pPr>
      <w:r w:rsidRPr="007D2A72">
        <w:rPr>
          <w:rFonts w:ascii="Times New Roman" w:hAnsi="Times New Roman" w:cs="Times New Roman"/>
        </w:rPr>
        <w:t>Educators play a pivotal role in translating educational reforms into meaningful classroom practices. However, many teachers have been trained within traditional, content-focused educational systems that emphasize teacher-</w:t>
      </w:r>
      <w:proofErr w:type="spellStart"/>
      <w:r w:rsidRPr="007D2A72">
        <w:rPr>
          <w:rFonts w:ascii="Times New Roman" w:hAnsi="Times New Roman" w:cs="Times New Roman"/>
        </w:rPr>
        <w:t>centered</w:t>
      </w:r>
      <w:proofErr w:type="spellEnd"/>
      <w:r w:rsidRPr="007D2A72">
        <w:rPr>
          <w:rFonts w:ascii="Times New Roman" w:hAnsi="Times New Roman" w:cs="Times New Roman"/>
        </w:rPr>
        <w:t xml:space="preserve"> instruction and summative assessment. As a result, they may lack adequate exposure to innovative pedagogies, digital technologies, and learner-</w:t>
      </w:r>
      <w:proofErr w:type="spellStart"/>
      <w:r w:rsidRPr="007D2A72">
        <w:rPr>
          <w:rFonts w:ascii="Times New Roman" w:hAnsi="Times New Roman" w:cs="Times New Roman"/>
        </w:rPr>
        <w:t>centered</w:t>
      </w:r>
      <w:proofErr w:type="spellEnd"/>
      <w:r w:rsidRPr="007D2A72">
        <w:rPr>
          <w:rFonts w:ascii="Times New Roman" w:hAnsi="Times New Roman" w:cs="Times New Roman"/>
        </w:rPr>
        <w:t xml:space="preserve"> approaches required in contemporary classrooms (OECD, 2019). Reskilling educators is therefore essential to ensure effective classroom transformation and the successful implementation of emerging educational reforms (UNESCO, 2015).</w:t>
      </w:r>
    </w:p>
    <w:p w14:paraId="426EA289" w14:textId="2A39CBAF" w:rsidR="00EC640C" w:rsidRPr="007D2A72" w:rsidRDefault="00EC640C" w:rsidP="00153AA2">
      <w:pPr>
        <w:spacing w:line="276" w:lineRule="auto"/>
        <w:jc w:val="both"/>
        <w:rPr>
          <w:rFonts w:ascii="Times New Roman" w:hAnsi="Times New Roman" w:cs="Times New Roman"/>
        </w:rPr>
      </w:pPr>
      <w:r w:rsidRPr="00EC640C">
        <w:rPr>
          <w:rFonts w:ascii="Times New Roman" w:hAnsi="Times New Roman" w:cs="Times New Roman"/>
        </w:rPr>
        <w:t>Recent studies highlight that the integration of artificial intelligence into teaching practices requires targeted reskilling of educators, encompassing not only technical proficiency but also pedagogical, ethical, and professional judgment competencies (Lin et al., 2025; Kelley &amp; Wenzel, 2025)</w:t>
      </w:r>
    </w:p>
    <w:p w14:paraId="6842D52E" w14:textId="77777777" w:rsidR="00D844EE" w:rsidRPr="007D2A72" w:rsidRDefault="00D844EE" w:rsidP="00153AA2">
      <w:pPr>
        <w:spacing w:line="276" w:lineRule="auto"/>
        <w:jc w:val="both"/>
        <w:rPr>
          <w:rFonts w:ascii="Times New Roman" w:hAnsi="Times New Roman" w:cs="Times New Roman"/>
        </w:rPr>
      </w:pPr>
      <w:r w:rsidRPr="007D2A72">
        <w:rPr>
          <w:rFonts w:ascii="Times New Roman" w:hAnsi="Times New Roman" w:cs="Times New Roman"/>
        </w:rPr>
        <w:t>Reskilling enables teachers to respond to diverse learner needs, integrate technology meaningfully, and foster higher-order thinking skills. The key areas of educator reskilling are discussed below.</w:t>
      </w:r>
    </w:p>
    <w:p w14:paraId="0DAC2AF8" w14:textId="62B2CE67" w:rsidR="00D844EE" w:rsidRPr="007D2A72" w:rsidRDefault="00D844EE" w:rsidP="00153AA2">
      <w:pPr>
        <w:pStyle w:val="ListParagraph"/>
        <w:numPr>
          <w:ilvl w:val="0"/>
          <w:numId w:val="7"/>
        </w:numPr>
        <w:spacing w:line="276" w:lineRule="auto"/>
        <w:rPr>
          <w:rFonts w:ascii="Times New Roman" w:hAnsi="Times New Roman" w:cs="Times New Roman"/>
          <w:b/>
          <w:bCs/>
        </w:rPr>
      </w:pPr>
      <w:r w:rsidRPr="007D2A72">
        <w:rPr>
          <w:rFonts w:ascii="Times New Roman" w:hAnsi="Times New Roman" w:cs="Times New Roman"/>
          <w:b/>
          <w:bCs/>
        </w:rPr>
        <w:t>Digital Pedagogy and Use of Educational Technology</w:t>
      </w:r>
    </w:p>
    <w:p w14:paraId="1059B46C" w14:textId="744DB3BA" w:rsidR="00D844EE" w:rsidRPr="007D2A72" w:rsidRDefault="00D844EE" w:rsidP="00153AA2">
      <w:pPr>
        <w:spacing w:line="276" w:lineRule="auto"/>
        <w:jc w:val="both"/>
        <w:rPr>
          <w:rFonts w:ascii="Times New Roman" w:hAnsi="Times New Roman" w:cs="Times New Roman"/>
        </w:rPr>
      </w:pPr>
      <w:r w:rsidRPr="007D2A72">
        <w:rPr>
          <w:rFonts w:ascii="Times New Roman" w:hAnsi="Times New Roman" w:cs="Times New Roman"/>
        </w:rPr>
        <w:t>Digital pedagogy involves the effective integration of digital tools, online platforms, and emerging technologies such as artificial intelligence into teaching and learning processes. Educators must move beyond basic technological use toward designing interactive, blended, and technology-enhanced learning experiences (Selwyn, 2016). Developing digital competence enables teachers to enhance student engagement, personalize learning, and support flexible learning environments (OECD, 2019).</w:t>
      </w:r>
    </w:p>
    <w:p w14:paraId="5C6B4369" w14:textId="23E7AFE9" w:rsidR="00D844EE" w:rsidRPr="007D2A72" w:rsidRDefault="00D844EE" w:rsidP="00153AA2">
      <w:pPr>
        <w:pStyle w:val="ListParagraph"/>
        <w:numPr>
          <w:ilvl w:val="0"/>
          <w:numId w:val="7"/>
        </w:numPr>
        <w:spacing w:line="276" w:lineRule="auto"/>
        <w:rPr>
          <w:rFonts w:ascii="Times New Roman" w:hAnsi="Times New Roman" w:cs="Times New Roman"/>
          <w:b/>
          <w:bCs/>
        </w:rPr>
      </w:pPr>
      <w:r w:rsidRPr="007D2A72">
        <w:rPr>
          <w:rFonts w:ascii="Times New Roman" w:hAnsi="Times New Roman" w:cs="Times New Roman"/>
          <w:b/>
          <w:bCs/>
        </w:rPr>
        <w:t>Student-</w:t>
      </w:r>
      <w:proofErr w:type="spellStart"/>
      <w:r w:rsidRPr="007D2A72">
        <w:rPr>
          <w:rFonts w:ascii="Times New Roman" w:hAnsi="Times New Roman" w:cs="Times New Roman"/>
          <w:b/>
          <w:bCs/>
        </w:rPr>
        <w:t>Centered</w:t>
      </w:r>
      <w:proofErr w:type="spellEnd"/>
      <w:r w:rsidRPr="007D2A72">
        <w:rPr>
          <w:rFonts w:ascii="Times New Roman" w:hAnsi="Times New Roman" w:cs="Times New Roman"/>
          <w:b/>
          <w:bCs/>
        </w:rPr>
        <w:t xml:space="preserve"> and Experiential Teaching Methods</w:t>
      </w:r>
    </w:p>
    <w:p w14:paraId="74F33C95" w14:textId="4C6B6A86" w:rsidR="00D844EE" w:rsidRPr="007D2A72" w:rsidRDefault="00D844EE" w:rsidP="00153AA2">
      <w:pPr>
        <w:spacing w:line="276" w:lineRule="auto"/>
        <w:jc w:val="both"/>
        <w:rPr>
          <w:rFonts w:ascii="Times New Roman" w:hAnsi="Times New Roman" w:cs="Times New Roman"/>
        </w:rPr>
      </w:pPr>
      <w:r w:rsidRPr="007D2A72">
        <w:rPr>
          <w:rFonts w:ascii="Times New Roman" w:hAnsi="Times New Roman" w:cs="Times New Roman"/>
        </w:rPr>
        <w:t>Reskilling encourages a shift from teacher-dominated instruction to student-</w:t>
      </w:r>
      <w:proofErr w:type="spellStart"/>
      <w:r w:rsidRPr="007D2A72">
        <w:rPr>
          <w:rFonts w:ascii="Times New Roman" w:hAnsi="Times New Roman" w:cs="Times New Roman"/>
        </w:rPr>
        <w:t>centered</w:t>
      </w:r>
      <w:proofErr w:type="spellEnd"/>
      <w:r w:rsidRPr="007D2A72">
        <w:rPr>
          <w:rFonts w:ascii="Times New Roman" w:hAnsi="Times New Roman" w:cs="Times New Roman"/>
        </w:rPr>
        <w:t xml:space="preserve"> and experiential learning approaches. Methods such as project-based learning, inquiry-based learning, and collaborative activities promote active engagement and deeper understanding (Dewey, 1938). These approaches align with constructivist theories that view learning as an active process of knowledge construction (Piaget, 1973; Vygotsky, 1978).</w:t>
      </w:r>
    </w:p>
    <w:p w14:paraId="3268043C" w14:textId="380CA38C" w:rsidR="00D844EE" w:rsidRPr="007D2A72" w:rsidRDefault="00D844EE" w:rsidP="00153AA2">
      <w:pPr>
        <w:pStyle w:val="ListParagraph"/>
        <w:numPr>
          <w:ilvl w:val="0"/>
          <w:numId w:val="7"/>
        </w:numPr>
        <w:spacing w:line="276" w:lineRule="auto"/>
        <w:rPr>
          <w:rFonts w:ascii="Times New Roman" w:hAnsi="Times New Roman" w:cs="Times New Roman"/>
          <w:b/>
          <w:bCs/>
        </w:rPr>
      </w:pPr>
      <w:r w:rsidRPr="007D2A72">
        <w:rPr>
          <w:rFonts w:ascii="Times New Roman" w:hAnsi="Times New Roman" w:cs="Times New Roman"/>
          <w:b/>
          <w:bCs/>
        </w:rPr>
        <w:t>Assessment for Learning Rather Than Assessment of Learning</w:t>
      </w:r>
    </w:p>
    <w:p w14:paraId="08BA939E" w14:textId="0F4B9DDA" w:rsidR="00D844EE" w:rsidRPr="007D2A72" w:rsidRDefault="00D844EE" w:rsidP="00153AA2">
      <w:pPr>
        <w:spacing w:line="276" w:lineRule="auto"/>
        <w:jc w:val="both"/>
        <w:rPr>
          <w:rFonts w:ascii="Times New Roman" w:hAnsi="Times New Roman" w:cs="Times New Roman"/>
        </w:rPr>
      </w:pPr>
      <w:r w:rsidRPr="007D2A72">
        <w:rPr>
          <w:rFonts w:ascii="Times New Roman" w:hAnsi="Times New Roman" w:cs="Times New Roman"/>
        </w:rPr>
        <w:t xml:space="preserve">Contemporary educational reforms emphasize formative assessment practices that support learning rather than merely evaluating performance. Assessment for learning focuses on feedback, reflection, and continuous improvement, enabling teachers to identify learning gaps </w:t>
      </w:r>
      <w:r w:rsidRPr="007D2A72">
        <w:rPr>
          <w:rFonts w:ascii="Times New Roman" w:hAnsi="Times New Roman" w:cs="Times New Roman"/>
        </w:rPr>
        <w:lastRenderedPageBreak/>
        <w:t>and adapt instruction accordingly (Black &amp; Wiliam, 1998). Reskilling educators in assessment literacy is essential for fostering meaningful and inclusive learning outcomes.</w:t>
      </w:r>
    </w:p>
    <w:p w14:paraId="78BDC938" w14:textId="63958D20" w:rsidR="00D844EE" w:rsidRPr="007D2A72" w:rsidRDefault="00D844EE" w:rsidP="00153AA2">
      <w:pPr>
        <w:pStyle w:val="ListParagraph"/>
        <w:numPr>
          <w:ilvl w:val="0"/>
          <w:numId w:val="7"/>
        </w:numPr>
        <w:spacing w:line="276" w:lineRule="auto"/>
        <w:rPr>
          <w:rFonts w:ascii="Times New Roman" w:hAnsi="Times New Roman" w:cs="Times New Roman"/>
          <w:b/>
          <w:bCs/>
        </w:rPr>
      </w:pPr>
      <w:r w:rsidRPr="007D2A72">
        <w:rPr>
          <w:rFonts w:ascii="Times New Roman" w:hAnsi="Times New Roman" w:cs="Times New Roman"/>
          <w:b/>
          <w:bCs/>
        </w:rPr>
        <w:t>Inclusive and Differentiated Instruction</w:t>
      </w:r>
    </w:p>
    <w:p w14:paraId="23DD6BB9" w14:textId="77777777" w:rsidR="00D844EE" w:rsidRPr="007D2A72" w:rsidRDefault="00D844EE" w:rsidP="00153AA2">
      <w:pPr>
        <w:spacing w:line="276" w:lineRule="auto"/>
        <w:jc w:val="both"/>
        <w:rPr>
          <w:rFonts w:ascii="Times New Roman" w:hAnsi="Times New Roman" w:cs="Times New Roman"/>
        </w:rPr>
      </w:pPr>
      <w:r w:rsidRPr="007D2A72">
        <w:rPr>
          <w:rFonts w:ascii="Times New Roman" w:hAnsi="Times New Roman" w:cs="Times New Roman"/>
        </w:rPr>
        <w:t>Future-ready classrooms must address the diverse learning needs, abilities, and backgrounds of students. Reskilling in inclusive and differentiated instruction equips educators to design flexible learning experiences that accommodate individual differences (UNESCO, 2015). Inclusive practices promote equity, participation, and social justice within educational settings.</w:t>
      </w:r>
    </w:p>
    <w:p w14:paraId="0177BE27" w14:textId="6841C314" w:rsidR="00D844EE" w:rsidRPr="007D2A72" w:rsidRDefault="00D844EE" w:rsidP="00153AA2">
      <w:pPr>
        <w:spacing w:line="276" w:lineRule="auto"/>
        <w:jc w:val="both"/>
        <w:rPr>
          <w:rFonts w:ascii="Times New Roman" w:hAnsi="Times New Roman" w:cs="Times New Roman"/>
        </w:rPr>
      </w:pPr>
      <w:r w:rsidRPr="007D2A72">
        <w:rPr>
          <w:rFonts w:ascii="Times New Roman" w:hAnsi="Times New Roman" w:cs="Times New Roman"/>
          <w:b/>
          <w:bCs/>
        </w:rPr>
        <w:t xml:space="preserve">Figure </w:t>
      </w:r>
      <w:r w:rsidR="00153AA2" w:rsidRPr="007D2A72">
        <w:rPr>
          <w:rFonts w:ascii="Times New Roman" w:hAnsi="Times New Roman" w:cs="Times New Roman"/>
          <w:b/>
          <w:bCs/>
        </w:rPr>
        <w:t>1</w:t>
      </w:r>
      <w:r w:rsidR="00153AA2" w:rsidRPr="007D2A72">
        <w:rPr>
          <w:rFonts w:ascii="Times New Roman" w:hAnsi="Times New Roman" w:cs="Times New Roman"/>
        </w:rPr>
        <w:t>: Key</w:t>
      </w:r>
      <w:r w:rsidRPr="007D2A72">
        <w:rPr>
          <w:rFonts w:ascii="Times New Roman" w:hAnsi="Times New Roman" w:cs="Times New Roman"/>
          <w:i/>
          <w:iCs/>
        </w:rPr>
        <w:t xml:space="preserve"> Areas of Educator Reskilling for Future-Ready Classrooms</w:t>
      </w:r>
    </w:p>
    <w:p w14:paraId="007A4DC9" w14:textId="5F3E72DA" w:rsidR="00D844EE" w:rsidRPr="007D2A72" w:rsidRDefault="00D844EE" w:rsidP="00153AA2">
      <w:pPr>
        <w:spacing w:line="276" w:lineRule="auto"/>
        <w:rPr>
          <w:rFonts w:ascii="Times New Roman" w:hAnsi="Times New Roman" w:cs="Times New Roman"/>
        </w:rPr>
      </w:pPr>
      <w:r w:rsidRPr="007D2A72">
        <w:rPr>
          <w:rFonts w:ascii="Times New Roman" w:hAnsi="Times New Roman" w:cs="Times New Roman"/>
          <w:noProof/>
        </w:rPr>
        <w:drawing>
          <wp:inline distT="0" distB="0" distL="0" distR="0" wp14:anchorId="2E37FB27" wp14:editId="6D7C8F30">
            <wp:extent cx="5682615" cy="2819400"/>
            <wp:effectExtent l="0" t="0" r="0" b="0"/>
            <wp:docPr id="16010236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82615" cy="2819400"/>
                    </a:xfrm>
                    <a:prstGeom prst="rect">
                      <a:avLst/>
                    </a:prstGeom>
                    <a:noFill/>
                  </pic:spPr>
                </pic:pic>
              </a:graphicData>
            </a:graphic>
          </wp:inline>
        </w:drawing>
      </w:r>
    </w:p>
    <w:p w14:paraId="684BE231" w14:textId="77F085E5" w:rsidR="00364AE1" w:rsidRPr="007D2A72" w:rsidRDefault="00364AE1" w:rsidP="00153AA2">
      <w:pPr>
        <w:spacing w:line="276" w:lineRule="auto"/>
        <w:jc w:val="both"/>
        <w:rPr>
          <w:rFonts w:ascii="Times New Roman" w:hAnsi="Times New Roman" w:cs="Times New Roman"/>
        </w:rPr>
      </w:pPr>
      <w:r w:rsidRPr="007D2A72">
        <w:rPr>
          <w:rFonts w:ascii="Times New Roman" w:hAnsi="Times New Roman" w:cs="Times New Roman"/>
        </w:rPr>
        <w:t>(The figure is generated based on the synthesis of educational reform and teacher professional development literature (Black &amp; Wiliam, 1998; OECD, 2019; Selwyn, 2016; UNESCO, 2015)</w:t>
      </w:r>
    </w:p>
    <w:p w14:paraId="6F06C69F" w14:textId="77777777" w:rsidR="00D844EE" w:rsidRPr="007D2A72" w:rsidRDefault="00D844EE" w:rsidP="00153AA2">
      <w:pPr>
        <w:spacing w:line="276" w:lineRule="auto"/>
        <w:rPr>
          <w:rFonts w:ascii="Times New Roman" w:hAnsi="Times New Roman" w:cs="Times New Roman"/>
          <w:b/>
          <w:bCs/>
        </w:rPr>
      </w:pPr>
      <w:r w:rsidRPr="007D2A72">
        <w:rPr>
          <w:rFonts w:ascii="Times New Roman" w:hAnsi="Times New Roman" w:cs="Times New Roman"/>
          <w:b/>
          <w:bCs/>
        </w:rPr>
        <w:t>5. Professional Learning Communities and Reflective Practice</w:t>
      </w:r>
    </w:p>
    <w:p w14:paraId="537769DE" w14:textId="77777777" w:rsidR="00364AE1" w:rsidRPr="007D2A72" w:rsidRDefault="00364AE1" w:rsidP="00153AA2">
      <w:pPr>
        <w:spacing w:line="276" w:lineRule="auto"/>
        <w:jc w:val="both"/>
        <w:rPr>
          <w:rFonts w:ascii="Times New Roman" w:hAnsi="Times New Roman" w:cs="Times New Roman"/>
        </w:rPr>
      </w:pPr>
      <w:r w:rsidRPr="007D2A72">
        <w:rPr>
          <w:rFonts w:ascii="Times New Roman" w:hAnsi="Times New Roman" w:cs="Times New Roman"/>
        </w:rPr>
        <w:t xml:space="preserve">Continuous professional growth is central to educator reskilling in the context of rapidly changing educational environments. Professional learning communities (PLCs) provide collaborative platforms where educators engage in shared dialogue, exchange instructional strategies, </w:t>
      </w:r>
      <w:proofErr w:type="spellStart"/>
      <w:r w:rsidRPr="007D2A72">
        <w:rPr>
          <w:rFonts w:ascii="Times New Roman" w:hAnsi="Times New Roman" w:cs="Times New Roman"/>
        </w:rPr>
        <w:t>analyze</w:t>
      </w:r>
      <w:proofErr w:type="spellEnd"/>
      <w:r w:rsidRPr="007D2A72">
        <w:rPr>
          <w:rFonts w:ascii="Times New Roman" w:hAnsi="Times New Roman" w:cs="Times New Roman"/>
        </w:rPr>
        <w:t xml:space="preserve"> student learning outcomes, and collectively address classroom challenges. Such collaborative professional cultures promote shared responsibility, peer support, and sustained improvement in teaching practices (DuFour &amp; Eaker, 1998). Research indicates that ongoing, collaborative professional development is more effective in improving instructional quality than isolated or one-time training programs (Darling-Hammond et al., 2017).</w:t>
      </w:r>
    </w:p>
    <w:p w14:paraId="21B9212E" w14:textId="3DE5D32C" w:rsidR="0076030A" w:rsidRPr="007D2A72" w:rsidRDefault="00364AE1" w:rsidP="00153AA2">
      <w:pPr>
        <w:spacing w:line="276" w:lineRule="auto"/>
        <w:jc w:val="both"/>
        <w:rPr>
          <w:rFonts w:ascii="Times New Roman" w:hAnsi="Times New Roman" w:cs="Times New Roman"/>
        </w:rPr>
      </w:pPr>
      <w:r w:rsidRPr="007D2A72">
        <w:rPr>
          <w:rFonts w:ascii="Times New Roman" w:hAnsi="Times New Roman" w:cs="Times New Roman"/>
        </w:rPr>
        <w:t xml:space="preserve">Reflective practice is a fundamental element of effective professional learning and reskilling. Schön (1983) emphasized that reflective practitioners critically examine their teaching decisions both during and after instructional practice, enabling continuous improvement and adaptability. Engagement in PLCs strengthens reflective practice through peer feedback and collective inquiry, aligning with Vygotsky’s (1978) sociocultural view that learning is socially constructed. Educators who adopt reflective and collaborative professional practices are better </w:t>
      </w:r>
      <w:r w:rsidRPr="007D2A72">
        <w:rPr>
          <w:rFonts w:ascii="Times New Roman" w:hAnsi="Times New Roman" w:cs="Times New Roman"/>
        </w:rPr>
        <w:lastRenderedPageBreak/>
        <w:t>equipped to respond to evolving educational challenges, integrate innovative pedagogies, and sustain lifelong professional learning (OECD, 2019).</w:t>
      </w:r>
    </w:p>
    <w:p w14:paraId="563AA200" w14:textId="48F58596" w:rsidR="0076030A" w:rsidRPr="007D2A72" w:rsidRDefault="00364AE1" w:rsidP="00153AA2">
      <w:pPr>
        <w:spacing w:line="276" w:lineRule="auto"/>
        <w:rPr>
          <w:rFonts w:ascii="Times New Roman" w:hAnsi="Times New Roman" w:cs="Times New Roman"/>
          <w:b/>
          <w:bCs/>
        </w:rPr>
      </w:pPr>
      <w:r w:rsidRPr="007D2A72">
        <w:rPr>
          <w:rFonts w:ascii="Times New Roman" w:hAnsi="Times New Roman" w:cs="Times New Roman"/>
          <w:b/>
          <w:bCs/>
        </w:rPr>
        <w:t>6</w:t>
      </w:r>
      <w:r w:rsidR="0076030A" w:rsidRPr="007D2A72">
        <w:rPr>
          <w:rFonts w:ascii="Times New Roman" w:hAnsi="Times New Roman" w:cs="Times New Roman"/>
          <w:b/>
          <w:bCs/>
        </w:rPr>
        <w:t>. Reskilling Learners for Future Skills</w:t>
      </w:r>
    </w:p>
    <w:p w14:paraId="4741F178" w14:textId="77777777" w:rsidR="00364AE1" w:rsidRPr="007D2A72" w:rsidRDefault="00364AE1" w:rsidP="00153AA2">
      <w:pPr>
        <w:spacing w:line="276" w:lineRule="auto"/>
        <w:jc w:val="both"/>
        <w:rPr>
          <w:rFonts w:ascii="Times New Roman" w:hAnsi="Times New Roman" w:cs="Times New Roman"/>
        </w:rPr>
      </w:pPr>
      <w:r w:rsidRPr="007D2A72">
        <w:rPr>
          <w:rFonts w:ascii="Times New Roman" w:hAnsi="Times New Roman" w:cs="Times New Roman"/>
        </w:rPr>
        <w:t>In today’s rapidly evolving global economy, learners must be prepared for careers that may not yet exist. Traditional education models that focus solely on static knowledge are no longer sufficient. Educational reforms emphasize equipping learners with future-ready skills, fostering the ability to adapt, innovate, and thrive in uncertain professional environments (World Economic Forum, 2020; UNESCO, 2021).</w:t>
      </w:r>
    </w:p>
    <w:p w14:paraId="47D95A91" w14:textId="1C6EC3AC" w:rsidR="00364AE1" w:rsidRPr="007D2A72" w:rsidRDefault="009705C0" w:rsidP="00153AA2">
      <w:pPr>
        <w:spacing w:line="276" w:lineRule="auto"/>
        <w:rPr>
          <w:rFonts w:ascii="Times New Roman" w:hAnsi="Times New Roman" w:cs="Times New Roman"/>
        </w:rPr>
      </w:pPr>
      <w:r>
        <w:rPr>
          <w:rFonts w:ascii="Times New Roman" w:hAnsi="Times New Roman" w:cs="Times New Roman"/>
          <w:b/>
          <w:bCs/>
        </w:rPr>
        <w:t xml:space="preserve">Table 2. </w:t>
      </w:r>
      <w:r w:rsidR="00364AE1" w:rsidRPr="007D2A72">
        <w:rPr>
          <w:rFonts w:ascii="Times New Roman" w:hAnsi="Times New Roman" w:cs="Times New Roman"/>
          <w:b/>
          <w:bCs/>
        </w:rPr>
        <w:t>Essential skills for learners include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22"/>
        <w:gridCol w:w="3339"/>
        <w:gridCol w:w="3455"/>
      </w:tblGrid>
      <w:tr w:rsidR="00364AE1" w:rsidRPr="007D2A72" w14:paraId="74CFFE92" w14:textId="77777777" w:rsidTr="00364AE1">
        <w:trPr>
          <w:tblHeader/>
          <w:tblCellSpacing w:w="15" w:type="dxa"/>
        </w:trPr>
        <w:tc>
          <w:tcPr>
            <w:tcW w:w="0" w:type="auto"/>
            <w:vAlign w:val="center"/>
            <w:hideMark/>
          </w:tcPr>
          <w:p w14:paraId="78743B92" w14:textId="77777777" w:rsidR="00364AE1" w:rsidRPr="007D2A72" w:rsidRDefault="00364AE1" w:rsidP="00153AA2">
            <w:pPr>
              <w:spacing w:line="276" w:lineRule="auto"/>
              <w:rPr>
                <w:rFonts w:ascii="Times New Roman" w:hAnsi="Times New Roman" w:cs="Times New Roman"/>
                <w:b/>
                <w:bCs/>
              </w:rPr>
            </w:pPr>
            <w:r w:rsidRPr="007D2A72">
              <w:rPr>
                <w:rFonts w:ascii="Times New Roman" w:hAnsi="Times New Roman" w:cs="Times New Roman"/>
                <w:b/>
                <w:bCs/>
              </w:rPr>
              <w:t>Skill Area</w:t>
            </w:r>
          </w:p>
        </w:tc>
        <w:tc>
          <w:tcPr>
            <w:tcW w:w="0" w:type="auto"/>
            <w:vAlign w:val="center"/>
            <w:hideMark/>
          </w:tcPr>
          <w:p w14:paraId="1E1E5A82" w14:textId="77777777" w:rsidR="00364AE1" w:rsidRPr="007D2A72" w:rsidRDefault="00364AE1" w:rsidP="00153AA2">
            <w:pPr>
              <w:spacing w:line="276" w:lineRule="auto"/>
              <w:rPr>
                <w:rFonts w:ascii="Times New Roman" w:hAnsi="Times New Roman" w:cs="Times New Roman"/>
                <w:b/>
                <w:bCs/>
              </w:rPr>
            </w:pPr>
            <w:r w:rsidRPr="007D2A72">
              <w:rPr>
                <w:rFonts w:ascii="Times New Roman" w:hAnsi="Times New Roman" w:cs="Times New Roman"/>
                <w:b/>
                <w:bCs/>
              </w:rPr>
              <w:t>Description</w:t>
            </w:r>
          </w:p>
        </w:tc>
        <w:tc>
          <w:tcPr>
            <w:tcW w:w="0" w:type="auto"/>
            <w:vAlign w:val="center"/>
            <w:hideMark/>
          </w:tcPr>
          <w:p w14:paraId="0D82FA7B" w14:textId="77777777" w:rsidR="00364AE1" w:rsidRPr="007D2A72" w:rsidRDefault="00364AE1" w:rsidP="00153AA2">
            <w:pPr>
              <w:spacing w:line="276" w:lineRule="auto"/>
              <w:rPr>
                <w:rFonts w:ascii="Times New Roman" w:hAnsi="Times New Roman" w:cs="Times New Roman"/>
                <w:b/>
                <w:bCs/>
              </w:rPr>
            </w:pPr>
            <w:r w:rsidRPr="007D2A72">
              <w:rPr>
                <w:rFonts w:ascii="Times New Roman" w:hAnsi="Times New Roman" w:cs="Times New Roman"/>
                <w:b/>
                <w:bCs/>
              </w:rPr>
              <w:t>Relevance for Future Careers</w:t>
            </w:r>
          </w:p>
        </w:tc>
      </w:tr>
      <w:tr w:rsidR="00364AE1" w:rsidRPr="007D2A72" w14:paraId="22927D5B" w14:textId="77777777" w:rsidTr="00364AE1">
        <w:trPr>
          <w:tblCellSpacing w:w="15" w:type="dxa"/>
        </w:trPr>
        <w:tc>
          <w:tcPr>
            <w:tcW w:w="0" w:type="auto"/>
            <w:vAlign w:val="center"/>
            <w:hideMark/>
          </w:tcPr>
          <w:p w14:paraId="6A662896" w14:textId="77777777" w:rsidR="00364AE1" w:rsidRPr="007D2A72" w:rsidRDefault="00364AE1" w:rsidP="00153AA2">
            <w:pPr>
              <w:spacing w:line="276" w:lineRule="auto"/>
              <w:rPr>
                <w:rFonts w:ascii="Times New Roman" w:hAnsi="Times New Roman" w:cs="Times New Roman"/>
              </w:rPr>
            </w:pPr>
            <w:r w:rsidRPr="007D2A72">
              <w:rPr>
                <w:rFonts w:ascii="Times New Roman" w:hAnsi="Times New Roman" w:cs="Times New Roman"/>
              </w:rPr>
              <w:t>Critical and Analytical Thinking</w:t>
            </w:r>
          </w:p>
        </w:tc>
        <w:tc>
          <w:tcPr>
            <w:tcW w:w="0" w:type="auto"/>
            <w:vAlign w:val="center"/>
            <w:hideMark/>
          </w:tcPr>
          <w:p w14:paraId="6C3004F1" w14:textId="77777777" w:rsidR="00364AE1" w:rsidRPr="007D2A72" w:rsidRDefault="00364AE1" w:rsidP="00153AA2">
            <w:pPr>
              <w:spacing w:line="276" w:lineRule="auto"/>
              <w:rPr>
                <w:rFonts w:ascii="Times New Roman" w:hAnsi="Times New Roman" w:cs="Times New Roman"/>
              </w:rPr>
            </w:pPr>
            <w:r w:rsidRPr="007D2A72">
              <w:rPr>
                <w:rFonts w:ascii="Times New Roman" w:hAnsi="Times New Roman" w:cs="Times New Roman"/>
              </w:rPr>
              <w:t>Ability to evaluate information, identify patterns, and make reasoned decisions</w:t>
            </w:r>
          </w:p>
        </w:tc>
        <w:tc>
          <w:tcPr>
            <w:tcW w:w="0" w:type="auto"/>
            <w:vAlign w:val="center"/>
            <w:hideMark/>
          </w:tcPr>
          <w:p w14:paraId="093A7476" w14:textId="77777777" w:rsidR="00364AE1" w:rsidRPr="007D2A72" w:rsidRDefault="00364AE1" w:rsidP="00153AA2">
            <w:pPr>
              <w:spacing w:line="276" w:lineRule="auto"/>
              <w:rPr>
                <w:rFonts w:ascii="Times New Roman" w:hAnsi="Times New Roman" w:cs="Times New Roman"/>
              </w:rPr>
            </w:pPr>
            <w:r w:rsidRPr="007D2A72">
              <w:rPr>
                <w:rFonts w:ascii="Times New Roman" w:hAnsi="Times New Roman" w:cs="Times New Roman"/>
              </w:rPr>
              <w:t>Enables learners to solve complex problems and make data-driven decisions in dynamic workplaces</w:t>
            </w:r>
          </w:p>
        </w:tc>
      </w:tr>
      <w:tr w:rsidR="00364AE1" w:rsidRPr="007D2A72" w14:paraId="699C7043" w14:textId="77777777" w:rsidTr="00364AE1">
        <w:trPr>
          <w:tblCellSpacing w:w="15" w:type="dxa"/>
        </w:trPr>
        <w:tc>
          <w:tcPr>
            <w:tcW w:w="0" w:type="auto"/>
            <w:vAlign w:val="center"/>
            <w:hideMark/>
          </w:tcPr>
          <w:p w14:paraId="68DFBF28" w14:textId="77777777" w:rsidR="00364AE1" w:rsidRPr="007D2A72" w:rsidRDefault="00364AE1" w:rsidP="00153AA2">
            <w:pPr>
              <w:spacing w:line="276" w:lineRule="auto"/>
              <w:rPr>
                <w:rFonts w:ascii="Times New Roman" w:hAnsi="Times New Roman" w:cs="Times New Roman"/>
              </w:rPr>
            </w:pPr>
            <w:r w:rsidRPr="007D2A72">
              <w:rPr>
                <w:rFonts w:ascii="Times New Roman" w:hAnsi="Times New Roman" w:cs="Times New Roman"/>
              </w:rPr>
              <w:t>Creativity and Innovation</w:t>
            </w:r>
          </w:p>
        </w:tc>
        <w:tc>
          <w:tcPr>
            <w:tcW w:w="0" w:type="auto"/>
            <w:vAlign w:val="center"/>
            <w:hideMark/>
          </w:tcPr>
          <w:p w14:paraId="6AB55D16" w14:textId="77777777" w:rsidR="00364AE1" w:rsidRPr="007D2A72" w:rsidRDefault="00364AE1" w:rsidP="00153AA2">
            <w:pPr>
              <w:spacing w:line="276" w:lineRule="auto"/>
              <w:rPr>
                <w:rFonts w:ascii="Times New Roman" w:hAnsi="Times New Roman" w:cs="Times New Roman"/>
              </w:rPr>
            </w:pPr>
            <w:r w:rsidRPr="007D2A72">
              <w:rPr>
                <w:rFonts w:ascii="Times New Roman" w:hAnsi="Times New Roman" w:cs="Times New Roman"/>
              </w:rPr>
              <w:t>Capacity to generate novel ideas and solutions</w:t>
            </w:r>
          </w:p>
        </w:tc>
        <w:tc>
          <w:tcPr>
            <w:tcW w:w="0" w:type="auto"/>
            <w:vAlign w:val="center"/>
            <w:hideMark/>
          </w:tcPr>
          <w:p w14:paraId="4AC102FD" w14:textId="77777777" w:rsidR="00364AE1" w:rsidRPr="007D2A72" w:rsidRDefault="00364AE1" w:rsidP="00153AA2">
            <w:pPr>
              <w:spacing w:line="276" w:lineRule="auto"/>
              <w:rPr>
                <w:rFonts w:ascii="Times New Roman" w:hAnsi="Times New Roman" w:cs="Times New Roman"/>
              </w:rPr>
            </w:pPr>
            <w:r w:rsidRPr="007D2A72">
              <w:rPr>
                <w:rFonts w:ascii="Times New Roman" w:hAnsi="Times New Roman" w:cs="Times New Roman"/>
              </w:rPr>
              <w:t>Drives innovation and adaptability in emerging industries</w:t>
            </w:r>
          </w:p>
        </w:tc>
      </w:tr>
      <w:tr w:rsidR="00364AE1" w:rsidRPr="007D2A72" w14:paraId="3E97CA07" w14:textId="77777777" w:rsidTr="00364AE1">
        <w:trPr>
          <w:tblCellSpacing w:w="15" w:type="dxa"/>
        </w:trPr>
        <w:tc>
          <w:tcPr>
            <w:tcW w:w="0" w:type="auto"/>
            <w:vAlign w:val="center"/>
            <w:hideMark/>
          </w:tcPr>
          <w:p w14:paraId="318B97B4" w14:textId="77777777" w:rsidR="00364AE1" w:rsidRPr="007D2A72" w:rsidRDefault="00364AE1" w:rsidP="00153AA2">
            <w:pPr>
              <w:spacing w:line="276" w:lineRule="auto"/>
              <w:rPr>
                <w:rFonts w:ascii="Times New Roman" w:hAnsi="Times New Roman" w:cs="Times New Roman"/>
              </w:rPr>
            </w:pPr>
            <w:r w:rsidRPr="007D2A72">
              <w:rPr>
                <w:rFonts w:ascii="Times New Roman" w:hAnsi="Times New Roman" w:cs="Times New Roman"/>
              </w:rPr>
              <w:t>Digital and Information Literacy</w:t>
            </w:r>
          </w:p>
        </w:tc>
        <w:tc>
          <w:tcPr>
            <w:tcW w:w="0" w:type="auto"/>
            <w:vAlign w:val="center"/>
            <w:hideMark/>
          </w:tcPr>
          <w:p w14:paraId="5347944E" w14:textId="77777777" w:rsidR="00364AE1" w:rsidRPr="007D2A72" w:rsidRDefault="00364AE1" w:rsidP="00153AA2">
            <w:pPr>
              <w:spacing w:line="276" w:lineRule="auto"/>
              <w:rPr>
                <w:rFonts w:ascii="Times New Roman" w:hAnsi="Times New Roman" w:cs="Times New Roman"/>
              </w:rPr>
            </w:pPr>
            <w:r w:rsidRPr="007D2A72">
              <w:rPr>
                <w:rFonts w:ascii="Times New Roman" w:hAnsi="Times New Roman" w:cs="Times New Roman"/>
              </w:rPr>
              <w:t>Competence in using digital tools, managing information, and navigating online environments</w:t>
            </w:r>
          </w:p>
        </w:tc>
        <w:tc>
          <w:tcPr>
            <w:tcW w:w="0" w:type="auto"/>
            <w:vAlign w:val="center"/>
            <w:hideMark/>
          </w:tcPr>
          <w:p w14:paraId="7C114BD9" w14:textId="77777777" w:rsidR="00364AE1" w:rsidRPr="007D2A72" w:rsidRDefault="00364AE1" w:rsidP="00153AA2">
            <w:pPr>
              <w:spacing w:line="276" w:lineRule="auto"/>
              <w:rPr>
                <w:rFonts w:ascii="Times New Roman" w:hAnsi="Times New Roman" w:cs="Times New Roman"/>
              </w:rPr>
            </w:pPr>
            <w:r w:rsidRPr="007D2A72">
              <w:rPr>
                <w:rFonts w:ascii="Times New Roman" w:hAnsi="Times New Roman" w:cs="Times New Roman"/>
              </w:rPr>
              <w:t>Essential for technology-driven workplaces and lifelong learning</w:t>
            </w:r>
          </w:p>
        </w:tc>
      </w:tr>
      <w:tr w:rsidR="00364AE1" w:rsidRPr="007D2A72" w14:paraId="3D4A96D8" w14:textId="77777777" w:rsidTr="00364AE1">
        <w:trPr>
          <w:tblCellSpacing w:w="15" w:type="dxa"/>
        </w:trPr>
        <w:tc>
          <w:tcPr>
            <w:tcW w:w="0" w:type="auto"/>
            <w:vAlign w:val="center"/>
            <w:hideMark/>
          </w:tcPr>
          <w:p w14:paraId="602E54AB" w14:textId="77777777" w:rsidR="00364AE1" w:rsidRPr="007D2A72" w:rsidRDefault="00364AE1" w:rsidP="00153AA2">
            <w:pPr>
              <w:spacing w:line="276" w:lineRule="auto"/>
              <w:rPr>
                <w:rFonts w:ascii="Times New Roman" w:hAnsi="Times New Roman" w:cs="Times New Roman"/>
              </w:rPr>
            </w:pPr>
            <w:r w:rsidRPr="007D2A72">
              <w:rPr>
                <w:rFonts w:ascii="Times New Roman" w:hAnsi="Times New Roman" w:cs="Times New Roman"/>
              </w:rPr>
              <w:t>Collaboration and Communication</w:t>
            </w:r>
          </w:p>
        </w:tc>
        <w:tc>
          <w:tcPr>
            <w:tcW w:w="0" w:type="auto"/>
            <w:vAlign w:val="center"/>
            <w:hideMark/>
          </w:tcPr>
          <w:p w14:paraId="6C731410" w14:textId="77777777" w:rsidR="00364AE1" w:rsidRPr="007D2A72" w:rsidRDefault="00364AE1" w:rsidP="00153AA2">
            <w:pPr>
              <w:spacing w:line="276" w:lineRule="auto"/>
              <w:rPr>
                <w:rFonts w:ascii="Times New Roman" w:hAnsi="Times New Roman" w:cs="Times New Roman"/>
              </w:rPr>
            </w:pPr>
            <w:r w:rsidRPr="007D2A72">
              <w:rPr>
                <w:rFonts w:ascii="Times New Roman" w:hAnsi="Times New Roman" w:cs="Times New Roman"/>
              </w:rPr>
              <w:t>Skills to work effectively in teams and convey ideas clearly</w:t>
            </w:r>
          </w:p>
        </w:tc>
        <w:tc>
          <w:tcPr>
            <w:tcW w:w="0" w:type="auto"/>
            <w:vAlign w:val="center"/>
            <w:hideMark/>
          </w:tcPr>
          <w:p w14:paraId="15D591E4" w14:textId="77777777" w:rsidR="00364AE1" w:rsidRPr="007D2A72" w:rsidRDefault="00364AE1" w:rsidP="00153AA2">
            <w:pPr>
              <w:spacing w:line="276" w:lineRule="auto"/>
              <w:rPr>
                <w:rFonts w:ascii="Times New Roman" w:hAnsi="Times New Roman" w:cs="Times New Roman"/>
              </w:rPr>
            </w:pPr>
            <w:r w:rsidRPr="007D2A72">
              <w:rPr>
                <w:rFonts w:ascii="Times New Roman" w:hAnsi="Times New Roman" w:cs="Times New Roman"/>
              </w:rPr>
              <w:t>Promotes cross-functional teamwork and professional networking</w:t>
            </w:r>
          </w:p>
        </w:tc>
      </w:tr>
      <w:tr w:rsidR="00364AE1" w:rsidRPr="007D2A72" w14:paraId="05C0DA14" w14:textId="77777777" w:rsidTr="00364AE1">
        <w:trPr>
          <w:tblCellSpacing w:w="15" w:type="dxa"/>
        </w:trPr>
        <w:tc>
          <w:tcPr>
            <w:tcW w:w="0" w:type="auto"/>
            <w:vAlign w:val="center"/>
            <w:hideMark/>
          </w:tcPr>
          <w:p w14:paraId="7189AD17" w14:textId="77777777" w:rsidR="00364AE1" w:rsidRPr="007D2A72" w:rsidRDefault="00364AE1" w:rsidP="00153AA2">
            <w:pPr>
              <w:spacing w:line="276" w:lineRule="auto"/>
              <w:rPr>
                <w:rFonts w:ascii="Times New Roman" w:hAnsi="Times New Roman" w:cs="Times New Roman"/>
              </w:rPr>
            </w:pPr>
            <w:r w:rsidRPr="007D2A72">
              <w:rPr>
                <w:rFonts w:ascii="Times New Roman" w:hAnsi="Times New Roman" w:cs="Times New Roman"/>
              </w:rPr>
              <w:t>Emotional Intelligence and Adaptability</w:t>
            </w:r>
          </w:p>
        </w:tc>
        <w:tc>
          <w:tcPr>
            <w:tcW w:w="0" w:type="auto"/>
            <w:vAlign w:val="center"/>
            <w:hideMark/>
          </w:tcPr>
          <w:p w14:paraId="49C23647" w14:textId="77777777" w:rsidR="00364AE1" w:rsidRPr="007D2A72" w:rsidRDefault="00364AE1" w:rsidP="00153AA2">
            <w:pPr>
              <w:spacing w:line="276" w:lineRule="auto"/>
              <w:rPr>
                <w:rFonts w:ascii="Times New Roman" w:hAnsi="Times New Roman" w:cs="Times New Roman"/>
              </w:rPr>
            </w:pPr>
            <w:r w:rsidRPr="007D2A72">
              <w:rPr>
                <w:rFonts w:ascii="Times New Roman" w:hAnsi="Times New Roman" w:cs="Times New Roman"/>
              </w:rPr>
              <w:t>Awareness of one’s emotions and the ability to adapt to change</w:t>
            </w:r>
          </w:p>
        </w:tc>
        <w:tc>
          <w:tcPr>
            <w:tcW w:w="0" w:type="auto"/>
            <w:vAlign w:val="center"/>
            <w:hideMark/>
          </w:tcPr>
          <w:p w14:paraId="3AA9236D" w14:textId="77777777" w:rsidR="00364AE1" w:rsidRPr="007D2A72" w:rsidRDefault="00364AE1" w:rsidP="00153AA2">
            <w:pPr>
              <w:spacing w:line="276" w:lineRule="auto"/>
              <w:rPr>
                <w:rFonts w:ascii="Times New Roman" w:hAnsi="Times New Roman" w:cs="Times New Roman"/>
              </w:rPr>
            </w:pPr>
            <w:r w:rsidRPr="007D2A72">
              <w:rPr>
                <w:rFonts w:ascii="Times New Roman" w:hAnsi="Times New Roman" w:cs="Times New Roman"/>
              </w:rPr>
              <w:t>Supports resilience and interpersonal effectiveness in uncertain contexts</w:t>
            </w:r>
          </w:p>
        </w:tc>
      </w:tr>
    </w:tbl>
    <w:p w14:paraId="527ADDB3" w14:textId="77777777" w:rsidR="00364AE1" w:rsidRPr="007D2A72" w:rsidRDefault="00364AE1" w:rsidP="00153AA2">
      <w:pPr>
        <w:spacing w:line="276" w:lineRule="auto"/>
        <w:jc w:val="both"/>
        <w:rPr>
          <w:rFonts w:ascii="Times New Roman" w:hAnsi="Times New Roman" w:cs="Times New Roman"/>
        </w:rPr>
      </w:pPr>
      <w:r w:rsidRPr="007D2A72">
        <w:rPr>
          <w:rFonts w:ascii="Times New Roman" w:hAnsi="Times New Roman" w:cs="Times New Roman"/>
        </w:rPr>
        <w:t>Reskilling learners requires active, experiential learning strategies that bridge the gap between classroom knowledge and real-world application. Key approaches include:</w:t>
      </w:r>
    </w:p>
    <w:p w14:paraId="4E97EADA" w14:textId="77777777" w:rsidR="00364AE1" w:rsidRPr="007D2A72" w:rsidRDefault="00364AE1" w:rsidP="00153AA2">
      <w:pPr>
        <w:numPr>
          <w:ilvl w:val="0"/>
          <w:numId w:val="12"/>
        </w:numPr>
        <w:spacing w:line="276" w:lineRule="auto"/>
        <w:rPr>
          <w:rFonts w:ascii="Times New Roman" w:hAnsi="Times New Roman" w:cs="Times New Roman"/>
        </w:rPr>
      </w:pPr>
      <w:r w:rsidRPr="007D2A72">
        <w:rPr>
          <w:rFonts w:ascii="Times New Roman" w:hAnsi="Times New Roman" w:cs="Times New Roman"/>
          <w:b/>
          <w:bCs/>
        </w:rPr>
        <w:t>Project-Based Learning (PBL):</w:t>
      </w:r>
      <w:r w:rsidRPr="007D2A72">
        <w:rPr>
          <w:rFonts w:ascii="Times New Roman" w:hAnsi="Times New Roman" w:cs="Times New Roman"/>
        </w:rPr>
        <w:t xml:space="preserve"> Learners engage in projects that simulate real-world challenges, fostering critical thinking, collaboration, and problem-solving skills (Bell, 2010).</w:t>
      </w:r>
    </w:p>
    <w:p w14:paraId="35198A55" w14:textId="77777777" w:rsidR="00364AE1" w:rsidRPr="007D2A72" w:rsidRDefault="00364AE1" w:rsidP="00153AA2">
      <w:pPr>
        <w:numPr>
          <w:ilvl w:val="0"/>
          <w:numId w:val="12"/>
        </w:numPr>
        <w:spacing w:line="276" w:lineRule="auto"/>
        <w:rPr>
          <w:rFonts w:ascii="Times New Roman" w:hAnsi="Times New Roman" w:cs="Times New Roman"/>
        </w:rPr>
      </w:pPr>
      <w:r w:rsidRPr="007D2A72">
        <w:rPr>
          <w:rFonts w:ascii="Times New Roman" w:hAnsi="Times New Roman" w:cs="Times New Roman"/>
          <w:b/>
          <w:bCs/>
        </w:rPr>
        <w:t>Problem-Solving Tasks:</w:t>
      </w:r>
      <w:r w:rsidRPr="007D2A72">
        <w:rPr>
          <w:rFonts w:ascii="Times New Roman" w:hAnsi="Times New Roman" w:cs="Times New Roman"/>
        </w:rPr>
        <w:t xml:space="preserve"> Structured challenges that require creative solutions help learners develop analytical reasoning and adaptive thinking.</w:t>
      </w:r>
    </w:p>
    <w:p w14:paraId="2FDCB041" w14:textId="77777777" w:rsidR="00364AE1" w:rsidRPr="007D2A72" w:rsidRDefault="00364AE1" w:rsidP="00153AA2">
      <w:pPr>
        <w:numPr>
          <w:ilvl w:val="0"/>
          <w:numId w:val="12"/>
        </w:numPr>
        <w:spacing w:line="276" w:lineRule="auto"/>
        <w:rPr>
          <w:rFonts w:ascii="Times New Roman" w:hAnsi="Times New Roman" w:cs="Times New Roman"/>
        </w:rPr>
      </w:pPr>
      <w:r w:rsidRPr="007D2A72">
        <w:rPr>
          <w:rFonts w:ascii="Times New Roman" w:hAnsi="Times New Roman" w:cs="Times New Roman"/>
          <w:b/>
          <w:bCs/>
        </w:rPr>
        <w:t>Internships and Work-Based Learning:</w:t>
      </w:r>
      <w:r w:rsidRPr="007D2A72">
        <w:rPr>
          <w:rFonts w:ascii="Times New Roman" w:hAnsi="Times New Roman" w:cs="Times New Roman"/>
        </w:rPr>
        <w:t xml:space="preserve"> Exposure to professional environments allows learners to apply theoretical knowledge practically, enhancing employability (Darling-Hammond et al., 2020).</w:t>
      </w:r>
    </w:p>
    <w:p w14:paraId="40626B21" w14:textId="77777777" w:rsidR="00364AE1" w:rsidRPr="007D2A72" w:rsidRDefault="00364AE1" w:rsidP="00153AA2">
      <w:pPr>
        <w:numPr>
          <w:ilvl w:val="0"/>
          <w:numId w:val="12"/>
        </w:numPr>
        <w:spacing w:line="276" w:lineRule="auto"/>
        <w:rPr>
          <w:rFonts w:ascii="Times New Roman" w:hAnsi="Times New Roman" w:cs="Times New Roman"/>
        </w:rPr>
      </w:pPr>
      <w:r w:rsidRPr="007D2A72">
        <w:rPr>
          <w:rFonts w:ascii="Times New Roman" w:hAnsi="Times New Roman" w:cs="Times New Roman"/>
          <w:b/>
          <w:bCs/>
        </w:rPr>
        <w:lastRenderedPageBreak/>
        <w:t>Real-World Applications:</w:t>
      </w:r>
      <w:r w:rsidRPr="007D2A72">
        <w:rPr>
          <w:rFonts w:ascii="Times New Roman" w:hAnsi="Times New Roman" w:cs="Times New Roman"/>
        </w:rPr>
        <w:t xml:space="preserve"> Integrating simulations, case studies, and industry collaborations ensures that learners develop skills aligned with future job market demands.</w:t>
      </w:r>
    </w:p>
    <w:p w14:paraId="6A5268E0" w14:textId="5D07934B" w:rsidR="009849F5" w:rsidRDefault="009849F5" w:rsidP="00153AA2">
      <w:pPr>
        <w:spacing w:line="276" w:lineRule="auto"/>
        <w:jc w:val="both"/>
        <w:rPr>
          <w:rFonts w:ascii="Times New Roman" w:hAnsi="Times New Roman" w:cs="Times New Roman"/>
        </w:rPr>
      </w:pPr>
      <w:r w:rsidRPr="009849F5">
        <w:rPr>
          <w:rFonts w:ascii="Times New Roman" w:hAnsi="Times New Roman" w:cs="Times New Roman"/>
        </w:rPr>
        <w:t>Emerging scholarship emphasizes that AI literacy and digital adaptability are becoming foundational competencies for learners, requiring education systems to embed reskilling opportunities throughout formal and informal learning pathways (</w:t>
      </w:r>
      <w:proofErr w:type="spellStart"/>
      <w:r w:rsidRPr="009849F5">
        <w:rPr>
          <w:rFonts w:ascii="Times New Roman" w:hAnsi="Times New Roman" w:cs="Times New Roman"/>
        </w:rPr>
        <w:t>TechTrends</w:t>
      </w:r>
      <w:proofErr w:type="spellEnd"/>
      <w:r w:rsidRPr="009849F5">
        <w:rPr>
          <w:rFonts w:ascii="Times New Roman" w:hAnsi="Times New Roman" w:cs="Times New Roman"/>
        </w:rPr>
        <w:t>, 2025)</w:t>
      </w:r>
      <w:r>
        <w:rPr>
          <w:rFonts w:ascii="Times New Roman" w:hAnsi="Times New Roman" w:cs="Times New Roman"/>
        </w:rPr>
        <w:t>.</w:t>
      </w:r>
    </w:p>
    <w:p w14:paraId="56B3B827" w14:textId="43ACC413" w:rsidR="009849F5" w:rsidRPr="007D2A72" w:rsidRDefault="009849F5" w:rsidP="00153AA2">
      <w:pPr>
        <w:spacing w:line="276" w:lineRule="auto"/>
        <w:jc w:val="both"/>
        <w:rPr>
          <w:rFonts w:ascii="Times New Roman" w:hAnsi="Times New Roman" w:cs="Times New Roman"/>
        </w:rPr>
      </w:pPr>
      <w:r w:rsidRPr="007D2A72">
        <w:rPr>
          <w:rFonts w:ascii="Times New Roman" w:hAnsi="Times New Roman" w:cs="Times New Roman"/>
        </w:rPr>
        <w:t>By incorporating these strategies, educational systems can cultivate lifelong learners who are not only knowledgeable but also agile, innovative, and prepared for the ever-changing professional landscape.</w:t>
      </w:r>
    </w:p>
    <w:p w14:paraId="6A193F50" w14:textId="060E55E8" w:rsidR="0076030A" w:rsidRPr="007D2A72" w:rsidRDefault="00153AA2" w:rsidP="00153AA2">
      <w:pPr>
        <w:spacing w:line="276" w:lineRule="auto"/>
        <w:rPr>
          <w:rFonts w:ascii="Times New Roman" w:hAnsi="Times New Roman" w:cs="Times New Roman"/>
          <w:b/>
          <w:bCs/>
        </w:rPr>
      </w:pPr>
      <w:r w:rsidRPr="007D2A72">
        <w:rPr>
          <w:rFonts w:ascii="Times New Roman" w:hAnsi="Times New Roman" w:cs="Times New Roman"/>
          <w:b/>
          <w:bCs/>
        </w:rPr>
        <w:t>7</w:t>
      </w:r>
      <w:r w:rsidR="0076030A" w:rsidRPr="007D2A72">
        <w:rPr>
          <w:rFonts w:ascii="Times New Roman" w:hAnsi="Times New Roman" w:cs="Times New Roman"/>
          <w:b/>
          <w:bCs/>
        </w:rPr>
        <w:t>. Challenges in Implementing Reskilling Initiatives</w:t>
      </w:r>
      <w:bookmarkStart w:id="0" w:name="_GoBack"/>
      <w:bookmarkEnd w:id="0"/>
    </w:p>
    <w:p w14:paraId="45DEB4C2" w14:textId="041A9A23" w:rsidR="0076030A" w:rsidRDefault="00364AE1" w:rsidP="00153AA2">
      <w:pPr>
        <w:spacing w:line="276" w:lineRule="auto"/>
        <w:jc w:val="both"/>
        <w:rPr>
          <w:rFonts w:ascii="Times New Roman" w:hAnsi="Times New Roman" w:cs="Times New Roman"/>
        </w:rPr>
      </w:pPr>
      <w:r w:rsidRPr="007D2A72">
        <w:rPr>
          <w:rFonts w:ascii="Times New Roman" w:hAnsi="Times New Roman" w:cs="Times New Roman"/>
        </w:rPr>
        <w:t>While reskilling is crucial for preparing learners for future careers, its implementation faces several significant challenges. These barriers often hinder the effectiveness of educational reforms and the adoption of future-ready learning practices (OECD, 2021; UNESCO, 2021)</w:t>
      </w:r>
    </w:p>
    <w:p w14:paraId="59ED238C" w14:textId="77777777" w:rsidR="00DA7C47" w:rsidRPr="00DA7C47" w:rsidRDefault="00D81F05" w:rsidP="00DA7C47">
      <w:pPr>
        <w:spacing w:line="276" w:lineRule="auto"/>
        <w:rPr>
          <w:rFonts w:ascii="Times New Roman" w:hAnsi="Times New Roman" w:cs="Times New Roman"/>
          <w:b/>
          <w:bCs/>
        </w:rPr>
      </w:pPr>
      <w:r w:rsidRPr="00DA7C47">
        <w:rPr>
          <w:rFonts w:ascii="Times New Roman" w:hAnsi="Times New Roman" w:cs="Times New Roman"/>
          <w:b/>
          <w:bCs/>
        </w:rPr>
        <w:t xml:space="preserve">TABLE 3. </w:t>
      </w:r>
      <w:r w:rsidR="00DA7C47" w:rsidRPr="00DA7C47">
        <w:rPr>
          <w:rFonts w:ascii="Times New Roman" w:hAnsi="Times New Roman" w:cs="Times New Roman"/>
          <w:b/>
          <w:bCs/>
        </w:rPr>
        <w:t>B</w:t>
      </w:r>
      <w:r w:rsidR="00623485" w:rsidRPr="00DA7C47">
        <w:rPr>
          <w:rFonts w:ascii="Times New Roman" w:hAnsi="Times New Roman" w:cs="Times New Roman"/>
          <w:b/>
          <w:bCs/>
        </w:rPr>
        <w:t>arriers</w:t>
      </w:r>
      <w:r w:rsidR="00DA7C47" w:rsidRPr="00DA7C47">
        <w:rPr>
          <w:rFonts w:ascii="Times New Roman" w:hAnsi="Times New Roman" w:cs="Times New Roman"/>
          <w:b/>
          <w:bCs/>
        </w:rPr>
        <w:t xml:space="preserve"> in Implementing Reskilling Initiatives</w:t>
      </w:r>
    </w:p>
    <w:p w14:paraId="11F14363" w14:textId="797989BF" w:rsidR="00D81F05" w:rsidRPr="00623485" w:rsidRDefault="00D81F05" w:rsidP="00153AA2">
      <w:pPr>
        <w:spacing w:line="276" w:lineRule="auto"/>
        <w:jc w:val="both"/>
        <w:rPr>
          <w:rFonts w:ascii="Times New Roman" w:hAnsi="Times New Roman" w:cs="Times New Roman"/>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82"/>
        <w:gridCol w:w="2709"/>
        <w:gridCol w:w="2651"/>
        <w:gridCol w:w="1674"/>
      </w:tblGrid>
      <w:tr w:rsidR="00364AE1" w:rsidRPr="007D2A72" w14:paraId="32D2911B" w14:textId="77777777" w:rsidTr="00364AE1">
        <w:trPr>
          <w:tblHeader/>
          <w:tblCellSpacing w:w="15" w:type="dxa"/>
        </w:trPr>
        <w:tc>
          <w:tcPr>
            <w:tcW w:w="0" w:type="auto"/>
            <w:vAlign w:val="center"/>
            <w:hideMark/>
          </w:tcPr>
          <w:p w14:paraId="62338F5D" w14:textId="77777777" w:rsidR="00364AE1" w:rsidRPr="007D2A72" w:rsidRDefault="00364AE1" w:rsidP="00153AA2">
            <w:pPr>
              <w:spacing w:line="276" w:lineRule="auto"/>
              <w:jc w:val="both"/>
              <w:rPr>
                <w:rFonts w:ascii="Times New Roman" w:hAnsi="Times New Roman" w:cs="Times New Roman"/>
                <w:b/>
                <w:bCs/>
              </w:rPr>
            </w:pPr>
            <w:r w:rsidRPr="007D2A72">
              <w:rPr>
                <w:rFonts w:ascii="Times New Roman" w:hAnsi="Times New Roman" w:cs="Times New Roman"/>
                <w:b/>
                <w:bCs/>
              </w:rPr>
              <w:t>Challenge</w:t>
            </w:r>
          </w:p>
        </w:tc>
        <w:tc>
          <w:tcPr>
            <w:tcW w:w="0" w:type="auto"/>
            <w:vAlign w:val="center"/>
            <w:hideMark/>
          </w:tcPr>
          <w:p w14:paraId="6F0FC4F0" w14:textId="77777777" w:rsidR="00364AE1" w:rsidRPr="007D2A72" w:rsidRDefault="00364AE1" w:rsidP="00153AA2">
            <w:pPr>
              <w:spacing w:line="276" w:lineRule="auto"/>
              <w:jc w:val="both"/>
              <w:rPr>
                <w:rFonts w:ascii="Times New Roman" w:hAnsi="Times New Roman" w:cs="Times New Roman"/>
                <w:b/>
                <w:bCs/>
              </w:rPr>
            </w:pPr>
            <w:r w:rsidRPr="007D2A72">
              <w:rPr>
                <w:rFonts w:ascii="Times New Roman" w:hAnsi="Times New Roman" w:cs="Times New Roman"/>
                <w:b/>
                <w:bCs/>
              </w:rPr>
              <w:t>Description</w:t>
            </w:r>
          </w:p>
        </w:tc>
        <w:tc>
          <w:tcPr>
            <w:tcW w:w="0" w:type="auto"/>
            <w:vAlign w:val="center"/>
            <w:hideMark/>
          </w:tcPr>
          <w:p w14:paraId="4B032971" w14:textId="77777777" w:rsidR="00364AE1" w:rsidRPr="007D2A72" w:rsidRDefault="00364AE1" w:rsidP="00153AA2">
            <w:pPr>
              <w:spacing w:line="276" w:lineRule="auto"/>
              <w:jc w:val="both"/>
              <w:rPr>
                <w:rFonts w:ascii="Times New Roman" w:hAnsi="Times New Roman" w:cs="Times New Roman"/>
                <w:b/>
                <w:bCs/>
              </w:rPr>
            </w:pPr>
            <w:r w:rsidRPr="007D2A72">
              <w:rPr>
                <w:rFonts w:ascii="Times New Roman" w:hAnsi="Times New Roman" w:cs="Times New Roman"/>
                <w:b/>
                <w:bCs/>
              </w:rPr>
              <w:t>Implications</w:t>
            </w:r>
          </w:p>
        </w:tc>
        <w:tc>
          <w:tcPr>
            <w:tcW w:w="0" w:type="auto"/>
            <w:vAlign w:val="center"/>
            <w:hideMark/>
          </w:tcPr>
          <w:p w14:paraId="5359B070" w14:textId="77777777" w:rsidR="00364AE1" w:rsidRPr="007D2A72" w:rsidRDefault="00364AE1" w:rsidP="00153AA2">
            <w:pPr>
              <w:spacing w:line="276" w:lineRule="auto"/>
              <w:jc w:val="both"/>
              <w:rPr>
                <w:rFonts w:ascii="Times New Roman" w:hAnsi="Times New Roman" w:cs="Times New Roman"/>
                <w:b/>
                <w:bCs/>
              </w:rPr>
            </w:pPr>
            <w:r w:rsidRPr="007D2A72">
              <w:rPr>
                <w:rFonts w:ascii="Times New Roman" w:hAnsi="Times New Roman" w:cs="Times New Roman"/>
                <w:b/>
                <w:bCs/>
              </w:rPr>
              <w:t>Reference</w:t>
            </w:r>
          </w:p>
        </w:tc>
      </w:tr>
      <w:tr w:rsidR="00364AE1" w:rsidRPr="007D2A72" w14:paraId="0D16A8A3" w14:textId="77777777" w:rsidTr="00364AE1">
        <w:trPr>
          <w:tblCellSpacing w:w="15" w:type="dxa"/>
        </w:trPr>
        <w:tc>
          <w:tcPr>
            <w:tcW w:w="0" w:type="auto"/>
            <w:vAlign w:val="center"/>
            <w:hideMark/>
          </w:tcPr>
          <w:p w14:paraId="5315792C" w14:textId="77777777" w:rsidR="00364AE1" w:rsidRPr="007D2A72" w:rsidRDefault="00364AE1" w:rsidP="00153AA2">
            <w:pPr>
              <w:spacing w:line="276" w:lineRule="auto"/>
              <w:jc w:val="center"/>
              <w:rPr>
                <w:rFonts w:ascii="Times New Roman" w:hAnsi="Times New Roman" w:cs="Times New Roman"/>
              </w:rPr>
            </w:pPr>
            <w:r w:rsidRPr="007D2A72">
              <w:rPr>
                <w:rFonts w:ascii="Times New Roman" w:hAnsi="Times New Roman" w:cs="Times New Roman"/>
              </w:rPr>
              <w:t>Resistance to Change</w:t>
            </w:r>
          </w:p>
        </w:tc>
        <w:tc>
          <w:tcPr>
            <w:tcW w:w="0" w:type="auto"/>
            <w:vAlign w:val="center"/>
            <w:hideMark/>
          </w:tcPr>
          <w:p w14:paraId="79D667F2" w14:textId="77777777" w:rsidR="00364AE1" w:rsidRPr="007D2A72" w:rsidRDefault="00364AE1" w:rsidP="00153AA2">
            <w:pPr>
              <w:spacing w:line="276" w:lineRule="auto"/>
              <w:jc w:val="center"/>
              <w:rPr>
                <w:rFonts w:ascii="Times New Roman" w:hAnsi="Times New Roman" w:cs="Times New Roman"/>
              </w:rPr>
            </w:pPr>
            <w:r w:rsidRPr="007D2A72">
              <w:rPr>
                <w:rFonts w:ascii="Times New Roman" w:hAnsi="Times New Roman" w:cs="Times New Roman"/>
              </w:rPr>
              <w:t>Educators and institutions may be reluctant to adopt new teaching methods or technology-driven practices</w:t>
            </w:r>
          </w:p>
        </w:tc>
        <w:tc>
          <w:tcPr>
            <w:tcW w:w="0" w:type="auto"/>
            <w:vAlign w:val="center"/>
            <w:hideMark/>
          </w:tcPr>
          <w:p w14:paraId="315E9C63" w14:textId="77777777" w:rsidR="00364AE1" w:rsidRPr="007D2A72" w:rsidRDefault="00364AE1" w:rsidP="00153AA2">
            <w:pPr>
              <w:spacing w:line="276" w:lineRule="auto"/>
              <w:jc w:val="center"/>
              <w:rPr>
                <w:rFonts w:ascii="Times New Roman" w:hAnsi="Times New Roman" w:cs="Times New Roman"/>
              </w:rPr>
            </w:pPr>
            <w:r w:rsidRPr="007D2A72">
              <w:rPr>
                <w:rFonts w:ascii="Times New Roman" w:hAnsi="Times New Roman" w:cs="Times New Roman"/>
              </w:rPr>
              <w:t>Limits adoption of innovative pedagogies and slows skill development</w:t>
            </w:r>
          </w:p>
        </w:tc>
        <w:tc>
          <w:tcPr>
            <w:tcW w:w="0" w:type="auto"/>
            <w:vAlign w:val="center"/>
            <w:hideMark/>
          </w:tcPr>
          <w:p w14:paraId="15A243FB" w14:textId="77777777" w:rsidR="00364AE1" w:rsidRPr="007D2A72" w:rsidRDefault="00364AE1" w:rsidP="00153AA2">
            <w:pPr>
              <w:spacing w:line="276" w:lineRule="auto"/>
              <w:jc w:val="center"/>
              <w:rPr>
                <w:rFonts w:ascii="Times New Roman" w:hAnsi="Times New Roman" w:cs="Times New Roman"/>
              </w:rPr>
            </w:pPr>
            <w:r w:rsidRPr="007D2A72">
              <w:rPr>
                <w:rFonts w:ascii="Times New Roman" w:hAnsi="Times New Roman" w:cs="Times New Roman"/>
              </w:rPr>
              <w:t>OECD, 2021</w:t>
            </w:r>
          </w:p>
        </w:tc>
      </w:tr>
      <w:tr w:rsidR="00364AE1" w:rsidRPr="007D2A72" w14:paraId="2984AE3F" w14:textId="77777777" w:rsidTr="00364AE1">
        <w:trPr>
          <w:tblCellSpacing w:w="15" w:type="dxa"/>
        </w:trPr>
        <w:tc>
          <w:tcPr>
            <w:tcW w:w="0" w:type="auto"/>
            <w:vAlign w:val="center"/>
            <w:hideMark/>
          </w:tcPr>
          <w:p w14:paraId="39502E63" w14:textId="77777777" w:rsidR="00364AE1" w:rsidRPr="007D2A72" w:rsidRDefault="00364AE1" w:rsidP="00153AA2">
            <w:pPr>
              <w:spacing w:line="276" w:lineRule="auto"/>
              <w:jc w:val="center"/>
              <w:rPr>
                <w:rFonts w:ascii="Times New Roman" w:hAnsi="Times New Roman" w:cs="Times New Roman"/>
              </w:rPr>
            </w:pPr>
            <w:r w:rsidRPr="007D2A72">
              <w:rPr>
                <w:rFonts w:ascii="Times New Roman" w:hAnsi="Times New Roman" w:cs="Times New Roman"/>
              </w:rPr>
              <w:t>Inadequate Infrastructure and Digital Access</w:t>
            </w:r>
          </w:p>
        </w:tc>
        <w:tc>
          <w:tcPr>
            <w:tcW w:w="0" w:type="auto"/>
            <w:vAlign w:val="center"/>
            <w:hideMark/>
          </w:tcPr>
          <w:p w14:paraId="54105625" w14:textId="77777777" w:rsidR="00364AE1" w:rsidRPr="007D2A72" w:rsidRDefault="00364AE1" w:rsidP="00153AA2">
            <w:pPr>
              <w:spacing w:line="276" w:lineRule="auto"/>
              <w:jc w:val="center"/>
              <w:rPr>
                <w:rFonts w:ascii="Times New Roman" w:hAnsi="Times New Roman" w:cs="Times New Roman"/>
              </w:rPr>
            </w:pPr>
            <w:r w:rsidRPr="007D2A72">
              <w:rPr>
                <w:rFonts w:ascii="Times New Roman" w:hAnsi="Times New Roman" w:cs="Times New Roman"/>
              </w:rPr>
              <w:t>Lack of reliable internet, devices, or digital platforms</w:t>
            </w:r>
          </w:p>
        </w:tc>
        <w:tc>
          <w:tcPr>
            <w:tcW w:w="0" w:type="auto"/>
            <w:vAlign w:val="center"/>
            <w:hideMark/>
          </w:tcPr>
          <w:p w14:paraId="11C59C8A" w14:textId="77777777" w:rsidR="00364AE1" w:rsidRPr="007D2A72" w:rsidRDefault="00364AE1" w:rsidP="00153AA2">
            <w:pPr>
              <w:spacing w:line="276" w:lineRule="auto"/>
              <w:jc w:val="center"/>
              <w:rPr>
                <w:rFonts w:ascii="Times New Roman" w:hAnsi="Times New Roman" w:cs="Times New Roman"/>
              </w:rPr>
            </w:pPr>
            <w:r w:rsidRPr="007D2A72">
              <w:rPr>
                <w:rFonts w:ascii="Times New Roman" w:hAnsi="Times New Roman" w:cs="Times New Roman"/>
              </w:rPr>
              <w:t>Creates inequities in learning opportunities and prevents learners from developing digital literacy</w:t>
            </w:r>
          </w:p>
        </w:tc>
        <w:tc>
          <w:tcPr>
            <w:tcW w:w="0" w:type="auto"/>
            <w:vAlign w:val="center"/>
            <w:hideMark/>
          </w:tcPr>
          <w:p w14:paraId="65131E77" w14:textId="77777777" w:rsidR="00364AE1" w:rsidRPr="007D2A72" w:rsidRDefault="00364AE1" w:rsidP="00153AA2">
            <w:pPr>
              <w:spacing w:line="276" w:lineRule="auto"/>
              <w:jc w:val="center"/>
              <w:rPr>
                <w:rFonts w:ascii="Times New Roman" w:hAnsi="Times New Roman" w:cs="Times New Roman"/>
              </w:rPr>
            </w:pPr>
            <w:r w:rsidRPr="007D2A72">
              <w:rPr>
                <w:rFonts w:ascii="Times New Roman" w:hAnsi="Times New Roman" w:cs="Times New Roman"/>
              </w:rPr>
              <w:t>UNESCO, 2021</w:t>
            </w:r>
          </w:p>
        </w:tc>
      </w:tr>
      <w:tr w:rsidR="00364AE1" w:rsidRPr="007D2A72" w14:paraId="1506FF3C" w14:textId="77777777" w:rsidTr="00364AE1">
        <w:trPr>
          <w:tblCellSpacing w:w="15" w:type="dxa"/>
        </w:trPr>
        <w:tc>
          <w:tcPr>
            <w:tcW w:w="0" w:type="auto"/>
            <w:vAlign w:val="center"/>
            <w:hideMark/>
          </w:tcPr>
          <w:p w14:paraId="621D79C1" w14:textId="77777777" w:rsidR="00364AE1" w:rsidRPr="007D2A72" w:rsidRDefault="00364AE1" w:rsidP="00153AA2">
            <w:pPr>
              <w:spacing w:line="276" w:lineRule="auto"/>
              <w:jc w:val="center"/>
              <w:rPr>
                <w:rFonts w:ascii="Times New Roman" w:hAnsi="Times New Roman" w:cs="Times New Roman"/>
              </w:rPr>
            </w:pPr>
            <w:r w:rsidRPr="007D2A72">
              <w:rPr>
                <w:rFonts w:ascii="Times New Roman" w:hAnsi="Times New Roman" w:cs="Times New Roman"/>
              </w:rPr>
              <w:t>Limited Training Opportunities and Resources</w:t>
            </w:r>
          </w:p>
        </w:tc>
        <w:tc>
          <w:tcPr>
            <w:tcW w:w="0" w:type="auto"/>
            <w:vAlign w:val="center"/>
            <w:hideMark/>
          </w:tcPr>
          <w:p w14:paraId="1FD4DD46" w14:textId="77777777" w:rsidR="00364AE1" w:rsidRPr="007D2A72" w:rsidRDefault="00364AE1" w:rsidP="00153AA2">
            <w:pPr>
              <w:spacing w:line="276" w:lineRule="auto"/>
              <w:jc w:val="center"/>
              <w:rPr>
                <w:rFonts w:ascii="Times New Roman" w:hAnsi="Times New Roman" w:cs="Times New Roman"/>
              </w:rPr>
            </w:pPr>
            <w:r w:rsidRPr="007D2A72">
              <w:rPr>
                <w:rFonts w:ascii="Times New Roman" w:hAnsi="Times New Roman" w:cs="Times New Roman"/>
              </w:rPr>
              <w:t>Insufficient professional development programs for teachers and staff</w:t>
            </w:r>
          </w:p>
        </w:tc>
        <w:tc>
          <w:tcPr>
            <w:tcW w:w="0" w:type="auto"/>
            <w:vAlign w:val="center"/>
            <w:hideMark/>
          </w:tcPr>
          <w:p w14:paraId="44397915" w14:textId="77777777" w:rsidR="00364AE1" w:rsidRPr="007D2A72" w:rsidRDefault="00364AE1" w:rsidP="00153AA2">
            <w:pPr>
              <w:spacing w:line="276" w:lineRule="auto"/>
              <w:jc w:val="center"/>
              <w:rPr>
                <w:rFonts w:ascii="Times New Roman" w:hAnsi="Times New Roman" w:cs="Times New Roman"/>
              </w:rPr>
            </w:pPr>
            <w:r w:rsidRPr="007D2A72">
              <w:rPr>
                <w:rFonts w:ascii="Times New Roman" w:hAnsi="Times New Roman" w:cs="Times New Roman"/>
              </w:rPr>
              <w:t>Restricts capacity to implement reskilling initiatives effectively</w:t>
            </w:r>
          </w:p>
        </w:tc>
        <w:tc>
          <w:tcPr>
            <w:tcW w:w="0" w:type="auto"/>
            <w:vAlign w:val="center"/>
            <w:hideMark/>
          </w:tcPr>
          <w:p w14:paraId="6BE6EC60" w14:textId="77777777" w:rsidR="00364AE1" w:rsidRPr="007D2A72" w:rsidRDefault="00364AE1" w:rsidP="00153AA2">
            <w:pPr>
              <w:spacing w:line="276" w:lineRule="auto"/>
              <w:jc w:val="center"/>
              <w:rPr>
                <w:rFonts w:ascii="Times New Roman" w:hAnsi="Times New Roman" w:cs="Times New Roman"/>
              </w:rPr>
            </w:pPr>
            <w:r w:rsidRPr="007D2A72">
              <w:rPr>
                <w:rFonts w:ascii="Times New Roman" w:hAnsi="Times New Roman" w:cs="Times New Roman"/>
              </w:rPr>
              <w:t>World Economic Forum, 2020</w:t>
            </w:r>
          </w:p>
        </w:tc>
      </w:tr>
      <w:tr w:rsidR="00364AE1" w:rsidRPr="007D2A72" w14:paraId="1EDB0606" w14:textId="77777777" w:rsidTr="00364AE1">
        <w:trPr>
          <w:tblCellSpacing w:w="15" w:type="dxa"/>
        </w:trPr>
        <w:tc>
          <w:tcPr>
            <w:tcW w:w="0" w:type="auto"/>
            <w:vAlign w:val="center"/>
            <w:hideMark/>
          </w:tcPr>
          <w:p w14:paraId="487A6B0D" w14:textId="77777777" w:rsidR="00364AE1" w:rsidRPr="007D2A72" w:rsidRDefault="00364AE1" w:rsidP="00153AA2">
            <w:pPr>
              <w:spacing w:line="276" w:lineRule="auto"/>
              <w:jc w:val="center"/>
              <w:rPr>
                <w:rFonts w:ascii="Times New Roman" w:hAnsi="Times New Roman" w:cs="Times New Roman"/>
              </w:rPr>
            </w:pPr>
            <w:r w:rsidRPr="007D2A72">
              <w:rPr>
                <w:rFonts w:ascii="Times New Roman" w:hAnsi="Times New Roman" w:cs="Times New Roman"/>
              </w:rPr>
              <w:t>Rigid Curricula and Examination-Oriented Systems</w:t>
            </w:r>
          </w:p>
        </w:tc>
        <w:tc>
          <w:tcPr>
            <w:tcW w:w="0" w:type="auto"/>
            <w:vAlign w:val="center"/>
            <w:hideMark/>
          </w:tcPr>
          <w:p w14:paraId="1B69ABCA" w14:textId="77777777" w:rsidR="00364AE1" w:rsidRPr="007D2A72" w:rsidRDefault="00364AE1" w:rsidP="00153AA2">
            <w:pPr>
              <w:spacing w:line="276" w:lineRule="auto"/>
              <w:jc w:val="center"/>
              <w:rPr>
                <w:rFonts w:ascii="Times New Roman" w:hAnsi="Times New Roman" w:cs="Times New Roman"/>
              </w:rPr>
            </w:pPr>
            <w:r w:rsidRPr="007D2A72">
              <w:rPr>
                <w:rFonts w:ascii="Times New Roman" w:hAnsi="Times New Roman" w:cs="Times New Roman"/>
              </w:rPr>
              <w:t>Traditional curricula focus on rote learning and standardized assessments</w:t>
            </w:r>
          </w:p>
        </w:tc>
        <w:tc>
          <w:tcPr>
            <w:tcW w:w="0" w:type="auto"/>
            <w:vAlign w:val="center"/>
            <w:hideMark/>
          </w:tcPr>
          <w:p w14:paraId="3FF02499" w14:textId="77777777" w:rsidR="00364AE1" w:rsidRPr="007D2A72" w:rsidRDefault="00364AE1" w:rsidP="00153AA2">
            <w:pPr>
              <w:spacing w:line="276" w:lineRule="auto"/>
              <w:jc w:val="center"/>
              <w:rPr>
                <w:rFonts w:ascii="Times New Roman" w:hAnsi="Times New Roman" w:cs="Times New Roman"/>
              </w:rPr>
            </w:pPr>
            <w:r w:rsidRPr="007D2A72">
              <w:rPr>
                <w:rFonts w:ascii="Times New Roman" w:hAnsi="Times New Roman" w:cs="Times New Roman"/>
              </w:rPr>
              <w:t>Reduces opportunities for project-based learning, creativity, and critical thinking</w:t>
            </w:r>
          </w:p>
        </w:tc>
        <w:tc>
          <w:tcPr>
            <w:tcW w:w="0" w:type="auto"/>
            <w:vAlign w:val="center"/>
            <w:hideMark/>
          </w:tcPr>
          <w:p w14:paraId="7AB8CE9B" w14:textId="77777777" w:rsidR="00364AE1" w:rsidRPr="007D2A72" w:rsidRDefault="00364AE1" w:rsidP="00153AA2">
            <w:pPr>
              <w:spacing w:line="276" w:lineRule="auto"/>
              <w:jc w:val="center"/>
              <w:rPr>
                <w:rFonts w:ascii="Times New Roman" w:hAnsi="Times New Roman" w:cs="Times New Roman"/>
              </w:rPr>
            </w:pPr>
            <w:r w:rsidRPr="007D2A72">
              <w:rPr>
                <w:rFonts w:ascii="Times New Roman" w:hAnsi="Times New Roman" w:cs="Times New Roman"/>
              </w:rPr>
              <w:t>OECD, 2021</w:t>
            </w:r>
          </w:p>
        </w:tc>
      </w:tr>
      <w:tr w:rsidR="00364AE1" w:rsidRPr="007D2A72" w14:paraId="3908B2C0" w14:textId="77777777" w:rsidTr="00364AE1">
        <w:trPr>
          <w:tblCellSpacing w:w="15" w:type="dxa"/>
        </w:trPr>
        <w:tc>
          <w:tcPr>
            <w:tcW w:w="0" w:type="auto"/>
            <w:vAlign w:val="center"/>
            <w:hideMark/>
          </w:tcPr>
          <w:p w14:paraId="5382D571" w14:textId="77777777" w:rsidR="00364AE1" w:rsidRPr="007D2A72" w:rsidRDefault="00364AE1" w:rsidP="00153AA2">
            <w:pPr>
              <w:spacing w:line="276" w:lineRule="auto"/>
              <w:jc w:val="center"/>
              <w:rPr>
                <w:rFonts w:ascii="Times New Roman" w:hAnsi="Times New Roman" w:cs="Times New Roman"/>
              </w:rPr>
            </w:pPr>
            <w:r w:rsidRPr="007D2A72">
              <w:rPr>
                <w:rFonts w:ascii="Times New Roman" w:hAnsi="Times New Roman" w:cs="Times New Roman"/>
              </w:rPr>
              <w:t xml:space="preserve">Lack of Institutional </w:t>
            </w:r>
            <w:r w:rsidRPr="007D2A72">
              <w:rPr>
                <w:rFonts w:ascii="Times New Roman" w:hAnsi="Times New Roman" w:cs="Times New Roman"/>
              </w:rPr>
              <w:lastRenderedPageBreak/>
              <w:t>Support and Policy Alignment</w:t>
            </w:r>
          </w:p>
        </w:tc>
        <w:tc>
          <w:tcPr>
            <w:tcW w:w="0" w:type="auto"/>
            <w:vAlign w:val="center"/>
            <w:hideMark/>
          </w:tcPr>
          <w:p w14:paraId="5D4331E8" w14:textId="77777777" w:rsidR="00364AE1" w:rsidRPr="007D2A72" w:rsidRDefault="00364AE1" w:rsidP="00153AA2">
            <w:pPr>
              <w:spacing w:line="276" w:lineRule="auto"/>
              <w:jc w:val="center"/>
              <w:rPr>
                <w:rFonts w:ascii="Times New Roman" w:hAnsi="Times New Roman" w:cs="Times New Roman"/>
              </w:rPr>
            </w:pPr>
            <w:r w:rsidRPr="007D2A72">
              <w:rPr>
                <w:rFonts w:ascii="Times New Roman" w:hAnsi="Times New Roman" w:cs="Times New Roman"/>
              </w:rPr>
              <w:lastRenderedPageBreak/>
              <w:t>Weak leadership, fragmented policies, or limited funding</w:t>
            </w:r>
          </w:p>
        </w:tc>
        <w:tc>
          <w:tcPr>
            <w:tcW w:w="0" w:type="auto"/>
            <w:vAlign w:val="center"/>
            <w:hideMark/>
          </w:tcPr>
          <w:p w14:paraId="75DE73A9" w14:textId="77777777" w:rsidR="00364AE1" w:rsidRPr="007D2A72" w:rsidRDefault="00364AE1" w:rsidP="00153AA2">
            <w:pPr>
              <w:spacing w:line="276" w:lineRule="auto"/>
              <w:jc w:val="center"/>
              <w:rPr>
                <w:rFonts w:ascii="Times New Roman" w:hAnsi="Times New Roman" w:cs="Times New Roman"/>
              </w:rPr>
            </w:pPr>
            <w:r w:rsidRPr="007D2A72">
              <w:rPr>
                <w:rFonts w:ascii="Times New Roman" w:hAnsi="Times New Roman" w:cs="Times New Roman"/>
              </w:rPr>
              <w:t xml:space="preserve">Prevents scaling of successful reskilling programs and integration </w:t>
            </w:r>
            <w:r w:rsidRPr="007D2A72">
              <w:rPr>
                <w:rFonts w:ascii="Times New Roman" w:hAnsi="Times New Roman" w:cs="Times New Roman"/>
              </w:rPr>
              <w:lastRenderedPageBreak/>
              <w:t>with national education strategies</w:t>
            </w:r>
          </w:p>
        </w:tc>
        <w:tc>
          <w:tcPr>
            <w:tcW w:w="0" w:type="auto"/>
            <w:vAlign w:val="center"/>
            <w:hideMark/>
          </w:tcPr>
          <w:p w14:paraId="72080730" w14:textId="77777777" w:rsidR="00364AE1" w:rsidRPr="007D2A72" w:rsidRDefault="00364AE1" w:rsidP="00153AA2">
            <w:pPr>
              <w:spacing w:line="276" w:lineRule="auto"/>
              <w:jc w:val="center"/>
              <w:rPr>
                <w:rFonts w:ascii="Times New Roman" w:hAnsi="Times New Roman" w:cs="Times New Roman"/>
              </w:rPr>
            </w:pPr>
            <w:r w:rsidRPr="007D2A72">
              <w:rPr>
                <w:rFonts w:ascii="Times New Roman" w:hAnsi="Times New Roman" w:cs="Times New Roman"/>
              </w:rPr>
              <w:lastRenderedPageBreak/>
              <w:t xml:space="preserve">UNESCO, 2021; World </w:t>
            </w:r>
            <w:r w:rsidRPr="007D2A72">
              <w:rPr>
                <w:rFonts w:ascii="Times New Roman" w:hAnsi="Times New Roman" w:cs="Times New Roman"/>
              </w:rPr>
              <w:lastRenderedPageBreak/>
              <w:t>Economic Forum, 2020</w:t>
            </w:r>
          </w:p>
        </w:tc>
      </w:tr>
    </w:tbl>
    <w:p w14:paraId="57EBB2C6" w14:textId="31001459" w:rsidR="00364AE1" w:rsidRDefault="00153AA2" w:rsidP="00153AA2">
      <w:pPr>
        <w:spacing w:line="276" w:lineRule="auto"/>
        <w:jc w:val="both"/>
        <w:rPr>
          <w:rFonts w:ascii="Times New Roman" w:hAnsi="Times New Roman" w:cs="Times New Roman"/>
        </w:rPr>
      </w:pPr>
      <w:r w:rsidRPr="007D2A72">
        <w:rPr>
          <w:rFonts w:ascii="Times New Roman" w:hAnsi="Times New Roman" w:cs="Times New Roman"/>
        </w:rPr>
        <w:lastRenderedPageBreak/>
        <w:t xml:space="preserve">Addressing these challenges requires </w:t>
      </w:r>
      <w:r w:rsidRPr="007D2A72">
        <w:rPr>
          <w:rFonts w:ascii="Times New Roman" w:hAnsi="Times New Roman" w:cs="Times New Roman"/>
          <w:b/>
          <w:bCs/>
        </w:rPr>
        <w:t>systemic change</w:t>
      </w:r>
      <w:r w:rsidRPr="007D2A72">
        <w:rPr>
          <w:rFonts w:ascii="Times New Roman" w:hAnsi="Times New Roman" w:cs="Times New Roman"/>
        </w:rPr>
        <w:t xml:space="preserve"> supported by strong leadership, clear policy frameworks, and sustained investment in capacity building (OECD, 2021; World Economic Forum, 2020).</w:t>
      </w:r>
    </w:p>
    <w:p w14:paraId="10F812CD" w14:textId="77777777" w:rsidR="009849F5" w:rsidRDefault="009849F5" w:rsidP="00153AA2">
      <w:pPr>
        <w:spacing w:line="276" w:lineRule="auto"/>
        <w:jc w:val="both"/>
        <w:rPr>
          <w:rFonts w:ascii="Times New Roman" w:hAnsi="Times New Roman" w:cs="Times New Roman"/>
        </w:rPr>
      </w:pPr>
      <w:r w:rsidRPr="009849F5">
        <w:rPr>
          <w:rFonts w:ascii="Times New Roman" w:hAnsi="Times New Roman" w:cs="Times New Roman"/>
        </w:rPr>
        <w:t>Despite growing recognition of reskilling as a strategic priority, recent analyses indicate that gaps in institutional capacity, teacher preparation, and policy alignment continue to limit the effective implementation of future-oriented education reforms (OECD, 2025). Studies show that even where policy frameworks are strong, educational institutions often lack the necessary leadership capacity, resource allocation, and coordinated planning to translate reform intentions into classroom practice (</w:t>
      </w:r>
      <w:proofErr w:type="spellStart"/>
      <w:r w:rsidRPr="009849F5">
        <w:rPr>
          <w:rFonts w:ascii="Times New Roman" w:hAnsi="Times New Roman" w:cs="Times New Roman"/>
        </w:rPr>
        <w:t>Areri</w:t>
      </w:r>
      <w:proofErr w:type="spellEnd"/>
      <w:r w:rsidRPr="009849F5">
        <w:rPr>
          <w:rFonts w:ascii="Times New Roman" w:hAnsi="Times New Roman" w:cs="Times New Roman"/>
        </w:rPr>
        <w:t xml:space="preserve">, 2025). Systemic barriers such as insufficient professional development, inflexible curricula, and limited access to digital tools contribute to persistent implementation challenges (Frontiers in Education, 2025). For example, research on inclusive education reforms reveals that teachers report inadequate training, institutional support, and adaptive resources, highlighting a structural gap between policy goals and real-world capacities (Frontiers in Education, 2025). </w:t>
      </w:r>
    </w:p>
    <w:p w14:paraId="39742BF5" w14:textId="66FCF2B6" w:rsidR="009849F5" w:rsidRPr="007D2A72" w:rsidRDefault="009849F5" w:rsidP="00153AA2">
      <w:pPr>
        <w:spacing w:line="276" w:lineRule="auto"/>
        <w:jc w:val="both"/>
        <w:rPr>
          <w:rFonts w:ascii="Times New Roman" w:hAnsi="Times New Roman" w:cs="Times New Roman"/>
        </w:rPr>
      </w:pPr>
      <w:r w:rsidRPr="009849F5">
        <w:rPr>
          <w:rFonts w:ascii="Times New Roman" w:hAnsi="Times New Roman" w:cs="Times New Roman"/>
        </w:rPr>
        <w:t>Moreover, leadership and stakeholder coordination challenges—including communication bottlenecks, resistance to change, and uneven support across urban and rural contexts—have been identified as critical obstacles to meaningful reform (</w:t>
      </w:r>
      <w:proofErr w:type="spellStart"/>
      <w:r w:rsidRPr="009849F5">
        <w:rPr>
          <w:rFonts w:ascii="Times New Roman" w:hAnsi="Times New Roman" w:cs="Times New Roman"/>
        </w:rPr>
        <w:t>Areri</w:t>
      </w:r>
      <w:proofErr w:type="spellEnd"/>
      <w:r w:rsidRPr="009849F5">
        <w:rPr>
          <w:rFonts w:ascii="Times New Roman" w:hAnsi="Times New Roman" w:cs="Times New Roman"/>
        </w:rPr>
        <w:t>, 2025). These combined factors underscore the need for holistic, multi-level strategies that go beyond policy formulation to strengthen institutional readiness, capacity building, and aligned professional learning opportunities.</w:t>
      </w:r>
    </w:p>
    <w:p w14:paraId="0BC93F63" w14:textId="499DAA6E" w:rsidR="0076030A" w:rsidRPr="007D2A72" w:rsidRDefault="00153AA2" w:rsidP="00153AA2">
      <w:pPr>
        <w:spacing w:line="276" w:lineRule="auto"/>
        <w:rPr>
          <w:rFonts w:ascii="Times New Roman" w:hAnsi="Times New Roman" w:cs="Times New Roman"/>
          <w:b/>
          <w:bCs/>
        </w:rPr>
      </w:pPr>
      <w:r w:rsidRPr="007D2A72">
        <w:rPr>
          <w:rFonts w:ascii="Times New Roman" w:hAnsi="Times New Roman" w:cs="Times New Roman"/>
          <w:b/>
          <w:bCs/>
        </w:rPr>
        <w:t>8</w:t>
      </w:r>
      <w:r w:rsidR="0076030A" w:rsidRPr="007D2A72">
        <w:rPr>
          <w:rFonts w:ascii="Times New Roman" w:hAnsi="Times New Roman" w:cs="Times New Roman"/>
          <w:b/>
          <w:bCs/>
        </w:rPr>
        <w:t>. Strategic Approaches for Effective Reskilling</w:t>
      </w:r>
    </w:p>
    <w:p w14:paraId="152497BF" w14:textId="77777777" w:rsidR="00153AA2" w:rsidRPr="007D2A72" w:rsidRDefault="00153AA2" w:rsidP="00153AA2">
      <w:pPr>
        <w:spacing w:line="276" w:lineRule="auto"/>
        <w:rPr>
          <w:rFonts w:ascii="Times New Roman" w:hAnsi="Times New Roman" w:cs="Times New Roman"/>
        </w:rPr>
      </w:pPr>
      <w:r w:rsidRPr="007D2A72">
        <w:rPr>
          <w:rFonts w:ascii="Times New Roman" w:hAnsi="Times New Roman" w:cs="Times New Roman"/>
        </w:rPr>
        <w:t xml:space="preserve">To ensure reskilling initiatives are </w:t>
      </w:r>
      <w:r w:rsidRPr="007D2A72">
        <w:rPr>
          <w:rFonts w:ascii="Times New Roman" w:hAnsi="Times New Roman" w:cs="Times New Roman"/>
          <w:b/>
          <w:bCs/>
        </w:rPr>
        <w:t>successful and aligned with modern educational reforms</w:t>
      </w:r>
      <w:r w:rsidRPr="007D2A72">
        <w:rPr>
          <w:rFonts w:ascii="Times New Roman" w:hAnsi="Times New Roman" w:cs="Times New Roman"/>
        </w:rPr>
        <w:t>, the following strategies are recommended:</w:t>
      </w:r>
    </w:p>
    <w:p w14:paraId="37DE35A8" w14:textId="77777777" w:rsidR="00153AA2" w:rsidRPr="007D2A72" w:rsidRDefault="00153AA2" w:rsidP="00153AA2">
      <w:pPr>
        <w:numPr>
          <w:ilvl w:val="0"/>
          <w:numId w:val="13"/>
        </w:numPr>
        <w:spacing w:line="276" w:lineRule="auto"/>
        <w:rPr>
          <w:rFonts w:ascii="Times New Roman" w:hAnsi="Times New Roman" w:cs="Times New Roman"/>
        </w:rPr>
      </w:pPr>
      <w:r w:rsidRPr="007D2A72">
        <w:rPr>
          <w:rFonts w:ascii="Times New Roman" w:hAnsi="Times New Roman" w:cs="Times New Roman"/>
          <w:b/>
          <w:bCs/>
        </w:rPr>
        <w:t>Institutional Support for Continuous Professional Development</w:t>
      </w:r>
    </w:p>
    <w:p w14:paraId="62BD3B81" w14:textId="77777777" w:rsidR="00153AA2" w:rsidRPr="007D2A72" w:rsidRDefault="00153AA2" w:rsidP="00153AA2">
      <w:pPr>
        <w:numPr>
          <w:ilvl w:val="1"/>
          <w:numId w:val="13"/>
        </w:numPr>
        <w:spacing w:line="276" w:lineRule="auto"/>
        <w:rPr>
          <w:rFonts w:ascii="Times New Roman" w:hAnsi="Times New Roman" w:cs="Times New Roman"/>
        </w:rPr>
      </w:pPr>
      <w:r w:rsidRPr="007D2A72">
        <w:rPr>
          <w:rFonts w:ascii="Times New Roman" w:hAnsi="Times New Roman" w:cs="Times New Roman"/>
        </w:rPr>
        <w:t>Provide ongoing training programs and workshops for educators to update pedagogical skills.</w:t>
      </w:r>
    </w:p>
    <w:p w14:paraId="10A0BD07" w14:textId="77777777" w:rsidR="00153AA2" w:rsidRPr="007D2A72" w:rsidRDefault="00153AA2" w:rsidP="00153AA2">
      <w:pPr>
        <w:numPr>
          <w:ilvl w:val="1"/>
          <w:numId w:val="13"/>
        </w:numPr>
        <w:spacing w:line="276" w:lineRule="auto"/>
        <w:rPr>
          <w:rFonts w:ascii="Times New Roman" w:hAnsi="Times New Roman" w:cs="Times New Roman"/>
        </w:rPr>
      </w:pPr>
      <w:r w:rsidRPr="007D2A72">
        <w:rPr>
          <w:rFonts w:ascii="Times New Roman" w:hAnsi="Times New Roman" w:cs="Times New Roman"/>
        </w:rPr>
        <w:t>Build capacity for implementing innovative teaching methods and digital tools.</w:t>
      </w:r>
    </w:p>
    <w:p w14:paraId="01805E02" w14:textId="77777777" w:rsidR="00153AA2" w:rsidRPr="007D2A72" w:rsidRDefault="00153AA2" w:rsidP="00153AA2">
      <w:pPr>
        <w:numPr>
          <w:ilvl w:val="1"/>
          <w:numId w:val="13"/>
        </w:numPr>
        <w:spacing w:line="276" w:lineRule="auto"/>
        <w:rPr>
          <w:rFonts w:ascii="Times New Roman" w:hAnsi="Times New Roman" w:cs="Times New Roman"/>
        </w:rPr>
      </w:pPr>
      <w:r w:rsidRPr="007D2A72">
        <w:rPr>
          <w:rFonts w:ascii="Times New Roman" w:hAnsi="Times New Roman" w:cs="Times New Roman"/>
        </w:rPr>
        <w:t>Supports teachers in adapting to emerging learning requirements and fostering future-ready skills (Darling-Hammond et al., 2020).</w:t>
      </w:r>
    </w:p>
    <w:p w14:paraId="34A32980" w14:textId="77777777" w:rsidR="00153AA2" w:rsidRPr="007D2A72" w:rsidRDefault="00153AA2" w:rsidP="00153AA2">
      <w:pPr>
        <w:numPr>
          <w:ilvl w:val="0"/>
          <w:numId w:val="13"/>
        </w:numPr>
        <w:spacing w:line="276" w:lineRule="auto"/>
        <w:rPr>
          <w:rFonts w:ascii="Times New Roman" w:hAnsi="Times New Roman" w:cs="Times New Roman"/>
        </w:rPr>
      </w:pPr>
      <w:r w:rsidRPr="007D2A72">
        <w:rPr>
          <w:rFonts w:ascii="Times New Roman" w:hAnsi="Times New Roman" w:cs="Times New Roman"/>
          <w:b/>
          <w:bCs/>
        </w:rPr>
        <w:t>Integration of Technology-Enabled Learning Platforms</w:t>
      </w:r>
    </w:p>
    <w:p w14:paraId="727BE4DF" w14:textId="77777777" w:rsidR="00153AA2" w:rsidRPr="007D2A72" w:rsidRDefault="00153AA2" w:rsidP="00153AA2">
      <w:pPr>
        <w:numPr>
          <w:ilvl w:val="1"/>
          <w:numId w:val="13"/>
        </w:numPr>
        <w:spacing w:line="276" w:lineRule="auto"/>
        <w:rPr>
          <w:rFonts w:ascii="Times New Roman" w:hAnsi="Times New Roman" w:cs="Times New Roman"/>
        </w:rPr>
      </w:pPr>
      <w:r w:rsidRPr="007D2A72">
        <w:rPr>
          <w:rFonts w:ascii="Times New Roman" w:hAnsi="Times New Roman" w:cs="Times New Roman"/>
        </w:rPr>
        <w:t>Incorporate digital tools, e-learning platforms, and virtual labs to enhance learning experiences.</w:t>
      </w:r>
    </w:p>
    <w:p w14:paraId="16082E65" w14:textId="77777777" w:rsidR="00153AA2" w:rsidRPr="007D2A72" w:rsidRDefault="00153AA2" w:rsidP="00153AA2">
      <w:pPr>
        <w:numPr>
          <w:ilvl w:val="1"/>
          <w:numId w:val="13"/>
        </w:numPr>
        <w:spacing w:line="276" w:lineRule="auto"/>
        <w:rPr>
          <w:rFonts w:ascii="Times New Roman" w:hAnsi="Times New Roman" w:cs="Times New Roman"/>
        </w:rPr>
      </w:pPr>
      <w:r w:rsidRPr="007D2A72">
        <w:rPr>
          <w:rFonts w:ascii="Times New Roman" w:hAnsi="Times New Roman" w:cs="Times New Roman"/>
        </w:rPr>
        <w:lastRenderedPageBreak/>
        <w:t>Enables personalized learning, collaboration, and access to real-world applications.</w:t>
      </w:r>
    </w:p>
    <w:p w14:paraId="52E89FCC" w14:textId="77777777" w:rsidR="00153AA2" w:rsidRPr="007D2A72" w:rsidRDefault="00153AA2" w:rsidP="00153AA2">
      <w:pPr>
        <w:numPr>
          <w:ilvl w:val="1"/>
          <w:numId w:val="13"/>
        </w:numPr>
        <w:spacing w:line="276" w:lineRule="auto"/>
        <w:rPr>
          <w:rFonts w:ascii="Times New Roman" w:hAnsi="Times New Roman" w:cs="Times New Roman"/>
        </w:rPr>
      </w:pPr>
      <w:r w:rsidRPr="007D2A72">
        <w:rPr>
          <w:rFonts w:ascii="Times New Roman" w:hAnsi="Times New Roman" w:cs="Times New Roman"/>
        </w:rPr>
        <w:t>Bridges digital skill gaps among learners and educators (UNESCO, 2021).</w:t>
      </w:r>
    </w:p>
    <w:p w14:paraId="41473D69" w14:textId="77777777" w:rsidR="00153AA2" w:rsidRPr="007D2A72" w:rsidRDefault="00153AA2" w:rsidP="00153AA2">
      <w:pPr>
        <w:numPr>
          <w:ilvl w:val="0"/>
          <w:numId w:val="13"/>
        </w:numPr>
        <w:spacing w:line="276" w:lineRule="auto"/>
        <w:rPr>
          <w:rFonts w:ascii="Times New Roman" w:hAnsi="Times New Roman" w:cs="Times New Roman"/>
        </w:rPr>
      </w:pPr>
      <w:r w:rsidRPr="007D2A72">
        <w:rPr>
          <w:rFonts w:ascii="Times New Roman" w:hAnsi="Times New Roman" w:cs="Times New Roman"/>
          <w:b/>
          <w:bCs/>
        </w:rPr>
        <w:t>Curriculum Flexibility and Interdisciplinary Learning</w:t>
      </w:r>
    </w:p>
    <w:p w14:paraId="650BB8FD" w14:textId="77777777" w:rsidR="00153AA2" w:rsidRPr="007D2A72" w:rsidRDefault="00153AA2" w:rsidP="00153AA2">
      <w:pPr>
        <w:numPr>
          <w:ilvl w:val="1"/>
          <w:numId w:val="13"/>
        </w:numPr>
        <w:spacing w:line="276" w:lineRule="auto"/>
        <w:rPr>
          <w:rFonts w:ascii="Times New Roman" w:hAnsi="Times New Roman" w:cs="Times New Roman"/>
        </w:rPr>
      </w:pPr>
      <w:r w:rsidRPr="007D2A72">
        <w:rPr>
          <w:rFonts w:ascii="Times New Roman" w:hAnsi="Times New Roman" w:cs="Times New Roman"/>
        </w:rPr>
        <w:t>Shift from rigid, exam-focused curricula to competency-based and interdisciplinary frameworks.</w:t>
      </w:r>
    </w:p>
    <w:p w14:paraId="0DC4A591" w14:textId="77777777" w:rsidR="00153AA2" w:rsidRPr="007D2A72" w:rsidRDefault="00153AA2" w:rsidP="00153AA2">
      <w:pPr>
        <w:numPr>
          <w:ilvl w:val="1"/>
          <w:numId w:val="13"/>
        </w:numPr>
        <w:spacing w:line="276" w:lineRule="auto"/>
        <w:rPr>
          <w:rFonts w:ascii="Times New Roman" w:hAnsi="Times New Roman" w:cs="Times New Roman"/>
        </w:rPr>
      </w:pPr>
      <w:r w:rsidRPr="007D2A72">
        <w:rPr>
          <w:rFonts w:ascii="Times New Roman" w:hAnsi="Times New Roman" w:cs="Times New Roman"/>
        </w:rPr>
        <w:t>Encourages critical thinking, creativity, and problem-solving by connecting multiple domains of knowledge.</w:t>
      </w:r>
    </w:p>
    <w:p w14:paraId="4C10757B" w14:textId="77777777" w:rsidR="00153AA2" w:rsidRPr="007D2A72" w:rsidRDefault="00153AA2" w:rsidP="00153AA2">
      <w:pPr>
        <w:numPr>
          <w:ilvl w:val="1"/>
          <w:numId w:val="13"/>
        </w:numPr>
        <w:spacing w:line="276" w:lineRule="auto"/>
        <w:rPr>
          <w:rFonts w:ascii="Times New Roman" w:hAnsi="Times New Roman" w:cs="Times New Roman"/>
        </w:rPr>
      </w:pPr>
      <w:r w:rsidRPr="007D2A72">
        <w:rPr>
          <w:rFonts w:ascii="Times New Roman" w:hAnsi="Times New Roman" w:cs="Times New Roman"/>
        </w:rPr>
        <w:t>Prepares learners for complex, evolving job markets (OECD, 2021).</w:t>
      </w:r>
    </w:p>
    <w:p w14:paraId="2E77C64D" w14:textId="77777777" w:rsidR="00153AA2" w:rsidRPr="007D2A72" w:rsidRDefault="00153AA2" w:rsidP="00153AA2">
      <w:pPr>
        <w:numPr>
          <w:ilvl w:val="0"/>
          <w:numId w:val="13"/>
        </w:numPr>
        <w:spacing w:line="276" w:lineRule="auto"/>
        <w:rPr>
          <w:rFonts w:ascii="Times New Roman" w:hAnsi="Times New Roman" w:cs="Times New Roman"/>
        </w:rPr>
      </w:pPr>
      <w:r w:rsidRPr="007D2A72">
        <w:rPr>
          <w:rFonts w:ascii="Times New Roman" w:hAnsi="Times New Roman" w:cs="Times New Roman"/>
          <w:b/>
          <w:bCs/>
        </w:rPr>
        <w:t>Collaboration Between Educational Institutions, Industry, and Policy-Makers</w:t>
      </w:r>
    </w:p>
    <w:p w14:paraId="43FF50EA" w14:textId="77777777" w:rsidR="00153AA2" w:rsidRPr="007D2A72" w:rsidRDefault="00153AA2" w:rsidP="00153AA2">
      <w:pPr>
        <w:numPr>
          <w:ilvl w:val="1"/>
          <w:numId w:val="13"/>
        </w:numPr>
        <w:spacing w:line="276" w:lineRule="auto"/>
        <w:rPr>
          <w:rFonts w:ascii="Times New Roman" w:hAnsi="Times New Roman" w:cs="Times New Roman"/>
        </w:rPr>
      </w:pPr>
      <w:r w:rsidRPr="007D2A72">
        <w:rPr>
          <w:rFonts w:ascii="Times New Roman" w:hAnsi="Times New Roman" w:cs="Times New Roman"/>
        </w:rPr>
        <w:t xml:space="preserve">Foster partnerships to align educational outcomes with </w:t>
      </w:r>
      <w:proofErr w:type="spellStart"/>
      <w:r w:rsidRPr="007D2A72">
        <w:rPr>
          <w:rFonts w:ascii="Times New Roman" w:hAnsi="Times New Roman" w:cs="Times New Roman"/>
        </w:rPr>
        <w:t>labor</w:t>
      </w:r>
      <w:proofErr w:type="spellEnd"/>
      <w:r w:rsidRPr="007D2A72">
        <w:rPr>
          <w:rFonts w:ascii="Times New Roman" w:hAnsi="Times New Roman" w:cs="Times New Roman"/>
        </w:rPr>
        <w:t xml:space="preserve"> market needs.</w:t>
      </w:r>
    </w:p>
    <w:p w14:paraId="34CFEBCA" w14:textId="77777777" w:rsidR="00153AA2" w:rsidRPr="007D2A72" w:rsidRDefault="00153AA2" w:rsidP="00153AA2">
      <w:pPr>
        <w:numPr>
          <w:ilvl w:val="1"/>
          <w:numId w:val="13"/>
        </w:numPr>
        <w:spacing w:line="276" w:lineRule="auto"/>
        <w:rPr>
          <w:rFonts w:ascii="Times New Roman" w:hAnsi="Times New Roman" w:cs="Times New Roman"/>
        </w:rPr>
      </w:pPr>
      <w:r w:rsidRPr="007D2A72">
        <w:rPr>
          <w:rFonts w:ascii="Times New Roman" w:hAnsi="Times New Roman" w:cs="Times New Roman"/>
        </w:rPr>
        <w:t>Provides internships, mentorships, and real-world projects that enhance employability.</w:t>
      </w:r>
    </w:p>
    <w:p w14:paraId="27956280" w14:textId="77777777" w:rsidR="00153AA2" w:rsidRPr="007D2A72" w:rsidRDefault="00153AA2" w:rsidP="00153AA2">
      <w:pPr>
        <w:numPr>
          <w:ilvl w:val="1"/>
          <w:numId w:val="13"/>
        </w:numPr>
        <w:spacing w:line="276" w:lineRule="auto"/>
        <w:rPr>
          <w:rFonts w:ascii="Times New Roman" w:hAnsi="Times New Roman" w:cs="Times New Roman"/>
        </w:rPr>
      </w:pPr>
      <w:r w:rsidRPr="007D2A72">
        <w:rPr>
          <w:rFonts w:ascii="Times New Roman" w:hAnsi="Times New Roman" w:cs="Times New Roman"/>
        </w:rPr>
        <w:t>Ensures policies and curricula are responsive to industry trends (World Economic Forum, 2020).</w:t>
      </w:r>
    </w:p>
    <w:p w14:paraId="28F0923B" w14:textId="77777777" w:rsidR="00153AA2" w:rsidRPr="007D2A72" w:rsidRDefault="00153AA2" w:rsidP="00153AA2">
      <w:pPr>
        <w:numPr>
          <w:ilvl w:val="0"/>
          <w:numId w:val="13"/>
        </w:numPr>
        <w:spacing w:line="276" w:lineRule="auto"/>
        <w:rPr>
          <w:rFonts w:ascii="Times New Roman" w:hAnsi="Times New Roman" w:cs="Times New Roman"/>
        </w:rPr>
      </w:pPr>
      <w:r w:rsidRPr="007D2A72">
        <w:rPr>
          <w:rFonts w:ascii="Times New Roman" w:hAnsi="Times New Roman" w:cs="Times New Roman"/>
          <w:b/>
          <w:bCs/>
        </w:rPr>
        <w:t>Encouragement of Reflective Practice and Innovation</w:t>
      </w:r>
    </w:p>
    <w:p w14:paraId="3026B115" w14:textId="77777777" w:rsidR="00153AA2" w:rsidRPr="007D2A72" w:rsidRDefault="00153AA2" w:rsidP="00153AA2">
      <w:pPr>
        <w:numPr>
          <w:ilvl w:val="1"/>
          <w:numId w:val="13"/>
        </w:numPr>
        <w:spacing w:line="276" w:lineRule="auto"/>
        <w:rPr>
          <w:rFonts w:ascii="Times New Roman" w:hAnsi="Times New Roman" w:cs="Times New Roman"/>
        </w:rPr>
      </w:pPr>
      <w:r w:rsidRPr="007D2A72">
        <w:rPr>
          <w:rFonts w:ascii="Times New Roman" w:hAnsi="Times New Roman" w:cs="Times New Roman"/>
        </w:rPr>
        <w:t>Promote reflective teaching and learning practices to identify strengths, weaknesses, and opportunities for improvement.</w:t>
      </w:r>
    </w:p>
    <w:p w14:paraId="57644FB0" w14:textId="77777777" w:rsidR="00153AA2" w:rsidRPr="007D2A72" w:rsidRDefault="00153AA2" w:rsidP="00153AA2">
      <w:pPr>
        <w:numPr>
          <w:ilvl w:val="1"/>
          <w:numId w:val="13"/>
        </w:numPr>
        <w:spacing w:line="276" w:lineRule="auto"/>
        <w:rPr>
          <w:rFonts w:ascii="Times New Roman" w:hAnsi="Times New Roman" w:cs="Times New Roman"/>
        </w:rPr>
      </w:pPr>
      <w:r w:rsidRPr="007D2A72">
        <w:rPr>
          <w:rFonts w:ascii="Times New Roman" w:hAnsi="Times New Roman" w:cs="Times New Roman"/>
        </w:rPr>
        <w:t>Encourage experimentation with new ideas, teaching methods, and problem-solving approaches.</w:t>
      </w:r>
    </w:p>
    <w:p w14:paraId="6FDD1142" w14:textId="720A174A" w:rsidR="0076030A" w:rsidRPr="007D2A72" w:rsidRDefault="00153AA2" w:rsidP="00153AA2">
      <w:pPr>
        <w:numPr>
          <w:ilvl w:val="1"/>
          <w:numId w:val="13"/>
        </w:numPr>
        <w:spacing w:line="276" w:lineRule="auto"/>
        <w:rPr>
          <w:rFonts w:ascii="Times New Roman" w:hAnsi="Times New Roman" w:cs="Times New Roman"/>
        </w:rPr>
      </w:pPr>
      <w:r w:rsidRPr="007D2A72">
        <w:rPr>
          <w:rFonts w:ascii="Times New Roman" w:hAnsi="Times New Roman" w:cs="Times New Roman"/>
        </w:rPr>
        <w:t>Cultivates a culture of continuous improvement and adaptability in both educators and learners (Bell, 2010).</w:t>
      </w:r>
    </w:p>
    <w:p w14:paraId="0EEC039F" w14:textId="5A50530A" w:rsidR="0076030A" w:rsidRPr="007D2A72" w:rsidRDefault="00153AA2" w:rsidP="00153AA2">
      <w:pPr>
        <w:spacing w:line="276" w:lineRule="auto"/>
        <w:rPr>
          <w:rFonts w:ascii="Times New Roman" w:hAnsi="Times New Roman" w:cs="Times New Roman"/>
          <w:b/>
          <w:bCs/>
        </w:rPr>
      </w:pPr>
      <w:r w:rsidRPr="007D2A72">
        <w:rPr>
          <w:rFonts w:ascii="Times New Roman" w:hAnsi="Times New Roman" w:cs="Times New Roman"/>
          <w:b/>
          <w:bCs/>
        </w:rPr>
        <w:t>9</w:t>
      </w:r>
      <w:r w:rsidR="0076030A" w:rsidRPr="007D2A72">
        <w:rPr>
          <w:rFonts w:ascii="Times New Roman" w:hAnsi="Times New Roman" w:cs="Times New Roman"/>
          <w:b/>
          <w:bCs/>
        </w:rPr>
        <w:t>. Conclusion</w:t>
      </w:r>
    </w:p>
    <w:p w14:paraId="1D2E14F5" w14:textId="48558022" w:rsidR="00884A8B" w:rsidRPr="00884A8B" w:rsidRDefault="00884A8B" w:rsidP="00884A8B">
      <w:pPr>
        <w:spacing w:line="276" w:lineRule="auto"/>
        <w:jc w:val="both"/>
        <w:rPr>
          <w:rFonts w:ascii="Times New Roman" w:hAnsi="Times New Roman" w:cs="Times New Roman"/>
        </w:rPr>
      </w:pPr>
      <w:r w:rsidRPr="00884A8B">
        <w:rPr>
          <w:rFonts w:ascii="Times New Roman" w:hAnsi="Times New Roman" w:cs="Times New Roman"/>
        </w:rPr>
        <w:t>Reskilling isn’t just another project—it’s a real commitment. It’s how education steps up and actually get people ready for a world that never stops shifting. When schools and institutions weave reskilling into everything they do, they build a culture where learning never really ends. Curiosity, flexibility, and creativity matter just as much as the basics.</w:t>
      </w:r>
    </w:p>
    <w:p w14:paraId="0BE6B91F" w14:textId="77777777" w:rsidR="00884A8B" w:rsidRPr="00884A8B" w:rsidRDefault="00884A8B" w:rsidP="00884A8B">
      <w:pPr>
        <w:spacing w:line="276" w:lineRule="auto"/>
        <w:jc w:val="both"/>
        <w:rPr>
          <w:rFonts w:ascii="Times New Roman" w:hAnsi="Times New Roman" w:cs="Times New Roman"/>
        </w:rPr>
      </w:pPr>
      <w:r w:rsidRPr="00884A8B">
        <w:rPr>
          <w:rFonts w:ascii="Times New Roman" w:hAnsi="Times New Roman" w:cs="Times New Roman"/>
        </w:rPr>
        <w:t>For teachers, this means always adapting—finding new ways to spark creativity and encourage students to think for themselves and tackle problems head-on. Learners pick up tools and attitudes that help them handle uncertainty, work well with others, and see digital skills and emotional intelligence as must-haves, not extras.</w:t>
      </w:r>
    </w:p>
    <w:p w14:paraId="2D58A3FE" w14:textId="77777777" w:rsidR="00884A8B" w:rsidRPr="00884A8B" w:rsidRDefault="00884A8B" w:rsidP="00884A8B">
      <w:pPr>
        <w:spacing w:line="276" w:lineRule="auto"/>
        <w:jc w:val="both"/>
        <w:rPr>
          <w:rFonts w:ascii="Times New Roman" w:hAnsi="Times New Roman" w:cs="Times New Roman"/>
        </w:rPr>
      </w:pPr>
    </w:p>
    <w:p w14:paraId="31B438CC" w14:textId="1EA0BF13" w:rsidR="00884A8B" w:rsidRPr="00884A8B" w:rsidRDefault="00884A8B" w:rsidP="00884A8B">
      <w:pPr>
        <w:spacing w:line="276" w:lineRule="auto"/>
        <w:jc w:val="both"/>
        <w:rPr>
          <w:rFonts w:ascii="Times New Roman" w:hAnsi="Times New Roman" w:cs="Times New Roman"/>
        </w:rPr>
      </w:pPr>
      <w:r w:rsidRPr="00884A8B">
        <w:rPr>
          <w:rFonts w:ascii="Times New Roman" w:hAnsi="Times New Roman" w:cs="Times New Roman"/>
        </w:rPr>
        <w:t xml:space="preserve">When everyone—teachers, schools, businesses, policymakers—takes ownership of reskilling, education turns into something alive, able to keep up with changes in technology, society, and the economy. Support from leadership, flexible classes, and technology that fits right in—these </w:t>
      </w:r>
      <w:r w:rsidRPr="00884A8B">
        <w:rPr>
          <w:rFonts w:ascii="Times New Roman" w:hAnsi="Times New Roman" w:cs="Times New Roman"/>
        </w:rPr>
        <w:lastRenderedPageBreak/>
        <w:t>are the things that make it work. And it’s not just about helping individuals. When people keep learning and adapting, whole communities become stronger and more able to handle whatever comes next. Reskilling gives people what they need to succeed at work and actually make a difference in the world.</w:t>
      </w:r>
    </w:p>
    <w:p w14:paraId="4560ED97" w14:textId="17CEFA3F" w:rsidR="00884A8B" w:rsidRPr="00884A8B" w:rsidRDefault="00884A8B" w:rsidP="00884A8B">
      <w:pPr>
        <w:spacing w:line="276" w:lineRule="auto"/>
        <w:jc w:val="both"/>
        <w:rPr>
          <w:rFonts w:ascii="Times New Roman" w:hAnsi="Times New Roman" w:cs="Times New Roman"/>
        </w:rPr>
      </w:pPr>
      <w:r w:rsidRPr="00884A8B">
        <w:rPr>
          <w:rFonts w:ascii="Times New Roman" w:hAnsi="Times New Roman" w:cs="Times New Roman"/>
        </w:rPr>
        <w:t>If we make ongoing learning part of the system, education stops being just about passing on facts. It becomes about growing, working together, and coming up with new ideas. Learning turns into a journey, not just a box you check. This creates generations who are ready for anything—people who can lead, solve tough problems, and show empathy, even when things get messy or unpredictable.</w:t>
      </w:r>
    </w:p>
    <w:p w14:paraId="0502397D" w14:textId="32879831" w:rsidR="00364980" w:rsidRDefault="00884A8B" w:rsidP="00884A8B">
      <w:pPr>
        <w:spacing w:line="276" w:lineRule="auto"/>
        <w:jc w:val="both"/>
        <w:rPr>
          <w:rFonts w:ascii="Times New Roman" w:hAnsi="Times New Roman" w:cs="Times New Roman"/>
        </w:rPr>
      </w:pPr>
      <w:r w:rsidRPr="00884A8B">
        <w:rPr>
          <w:rFonts w:ascii="Times New Roman" w:hAnsi="Times New Roman" w:cs="Times New Roman"/>
        </w:rPr>
        <w:t>In the end, reskilling is more than just smart strategy—it’s the right thing to do. It’s how we make sure education lives up to its promise and society can really move forward, even when everything around us keeps changing.</w:t>
      </w:r>
    </w:p>
    <w:p w14:paraId="424A172E" w14:textId="77777777" w:rsidR="00884A8B" w:rsidRDefault="00884A8B" w:rsidP="00884A8B">
      <w:pPr>
        <w:spacing w:line="276" w:lineRule="auto"/>
        <w:jc w:val="both"/>
        <w:rPr>
          <w:rFonts w:ascii="Times New Roman" w:hAnsi="Times New Roman" w:cs="Times New Roman"/>
        </w:rPr>
      </w:pPr>
    </w:p>
    <w:p w14:paraId="2781E96D" w14:textId="77777777" w:rsidR="00675F4A" w:rsidRPr="00877AAE" w:rsidRDefault="00675F4A" w:rsidP="00675F4A">
      <w:pPr>
        <w:keepNext/>
        <w:keepLines/>
        <w:spacing w:before="120" w:after="120" w:line="360" w:lineRule="auto"/>
        <w:jc w:val="both"/>
        <w:outlineLvl w:val="1"/>
        <w:rPr>
          <w:rFonts w:ascii="Times New Roman" w:eastAsia="Times New Roman" w:hAnsi="Times New Roman" w:cs="Times New Roman"/>
          <w:b/>
          <w:bCs/>
          <w:kern w:val="0"/>
          <w:highlight w:val="yellow"/>
          <w:lang w:val="en-GB" w:eastAsia="en-IN"/>
          <w14:ligatures w14:val="none"/>
        </w:rPr>
      </w:pPr>
      <w:bookmarkStart w:id="1" w:name="_Hlk218867759"/>
      <w:r w:rsidRPr="00877AAE">
        <w:rPr>
          <w:rFonts w:ascii="Times New Roman" w:eastAsia="Times New Roman" w:hAnsi="Times New Roman" w:cs="Times New Roman"/>
          <w:b/>
          <w:bCs/>
          <w:kern w:val="0"/>
          <w:highlight w:val="yellow"/>
          <w:lang w:val="en-GB" w:eastAsia="en-IN"/>
          <w14:ligatures w14:val="none"/>
        </w:rPr>
        <w:t>Disclaimer (Artificial intelligence)</w:t>
      </w:r>
    </w:p>
    <w:p w14:paraId="3DE4B8F0" w14:textId="77777777" w:rsidR="00675F4A" w:rsidRPr="00675F4A" w:rsidRDefault="00675F4A" w:rsidP="00675F4A">
      <w:pPr>
        <w:keepNext/>
        <w:keepLines/>
        <w:spacing w:before="120" w:after="120" w:line="360" w:lineRule="auto"/>
        <w:jc w:val="both"/>
        <w:outlineLvl w:val="1"/>
        <w:rPr>
          <w:rFonts w:ascii="Times New Roman" w:eastAsia="Times New Roman" w:hAnsi="Times New Roman" w:cs="Times New Roman"/>
          <w:bCs/>
          <w:kern w:val="0"/>
          <w:lang w:val="en-GB" w:eastAsia="en-IN"/>
          <w14:ligatures w14:val="none"/>
        </w:rPr>
      </w:pPr>
      <w:r w:rsidRPr="00675F4A">
        <w:rPr>
          <w:rFonts w:ascii="Times New Roman" w:eastAsia="Times New Roman" w:hAnsi="Times New Roman" w:cs="Times New Roman"/>
          <w:bCs/>
          <w:kern w:val="0"/>
          <w:highlight w:val="yellow"/>
          <w:lang w:val="en-GB" w:eastAsia="en-IN"/>
          <w14:ligatures w14:val="none"/>
        </w:rPr>
        <w:t>Author(s) hereby declare that NO generative AI technologies such as Large Language Models (ChatGPT, COPILOT, etc.) and text-to-image generators have been used during the writing or editing of this manuscript.</w:t>
      </w:r>
      <w:r w:rsidRPr="00675F4A">
        <w:rPr>
          <w:rFonts w:ascii="Times New Roman" w:eastAsia="Times New Roman" w:hAnsi="Times New Roman" w:cs="Times New Roman"/>
          <w:bCs/>
          <w:kern w:val="0"/>
          <w:lang w:val="en-GB" w:eastAsia="en-IN"/>
          <w14:ligatures w14:val="none"/>
        </w:rPr>
        <w:t xml:space="preserve"> </w:t>
      </w:r>
    </w:p>
    <w:bookmarkEnd w:id="1"/>
    <w:p w14:paraId="7EACD8FC" w14:textId="77777777" w:rsidR="00675F4A" w:rsidRDefault="00675F4A" w:rsidP="00364980">
      <w:pPr>
        <w:spacing w:line="276" w:lineRule="auto"/>
        <w:jc w:val="both"/>
        <w:rPr>
          <w:rFonts w:ascii="Times New Roman" w:hAnsi="Times New Roman" w:cs="Times New Roman"/>
        </w:rPr>
      </w:pPr>
    </w:p>
    <w:p w14:paraId="579E0BAD" w14:textId="77777777" w:rsidR="00364980" w:rsidRPr="007D2A72" w:rsidRDefault="00364980" w:rsidP="00364980">
      <w:pPr>
        <w:spacing w:line="276" w:lineRule="auto"/>
        <w:jc w:val="both"/>
        <w:rPr>
          <w:rFonts w:ascii="Times New Roman" w:hAnsi="Times New Roman" w:cs="Times New Roman"/>
        </w:rPr>
      </w:pPr>
    </w:p>
    <w:p w14:paraId="7410DF7D" w14:textId="6B84F88A" w:rsidR="00153AA2" w:rsidRPr="00884A8B" w:rsidRDefault="00153AA2" w:rsidP="00884A8B">
      <w:pPr>
        <w:pStyle w:val="ListParagraph"/>
        <w:numPr>
          <w:ilvl w:val="0"/>
          <w:numId w:val="16"/>
        </w:numPr>
        <w:spacing w:line="276" w:lineRule="auto"/>
        <w:jc w:val="both"/>
        <w:rPr>
          <w:rFonts w:ascii="Times New Roman" w:hAnsi="Times New Roman" w:cs="Times New Roman"/>
        </w:rPr>
      </w:pPr>
      <w:r w:rsidRPr="00884A8B">
        <w:rPr>
          <w:rFonts w:ascii="Times New Roman" w:hAnsi="Times New Roman" w:cs="Times New Roman"/>
          <w:b/>
          <w:bCs/>
        </w:rPr>
        <w:t>References</w:t>
      </w:r>
      <w:r w:rsidRPr="00884A8B">
        <w:rPr>
          <w:rFonts w:ascii="Times New Roman" w:hAnsi="Times New Roman" w:cs="Times New Roman"/>
        </w:rPr>
        <w:t>:</w:t>
      </w:r>
    </w:p>
    <w:p w14:paraId="1A31BCAF" w14:textId="4C874216" w:rsidR="00884A8B" w:rsidRPr="00884A8B" w:rsidRDefault="00884A8B" w:rsidP="00877AAE">
      <w:pPr>
        <w:pStyle w:val="ListParagraph"/>
        <w:numPr>
          <w:ilvl w:val="0"/>
          <w:numId w:val="17"/>
        </w:numPr>
        <w:spacing w:line="276" w:lineRule="auto"/>
        <w:jc w:val="both"/>
        <w:rPr>
          <w:rFonts w:ascii="Times New Roman" w:hAnsi="Times New Roman" w:cs="Times New Roman"/>
        </w:rPr>
      </w:pPr>
      <w:proofErr w:type="spellStart"/>
      <w:r w:rsidRPr="00884A8B">
        <w:rPr>
          <w:rFonts w:ascii="Times New Roman" w:hAnsi="Times New Roman" w:cs="Times New Roman"/>
        </w:rPr>
        <w:t>Areri</w:t>
      </w:r>
      <w:proofErr w:type="spellEnd"/>
      <w:r w:rsidRPr="00884A8B">
        <w:rPr>
          <w:rFonts w:ascii="Times New Roman" w:hAnsi="Times New Roman" w:cs="Times New Roman"/>
        </w:rPr>
        <w:t xml:space="preserve">, N. (2025). A systematic review on the leadership challenges in implementing educational policy reforms in secondary schools: Global and Ethiopian evidence. </w:t>
      </w:r>
      <w:r w:rsidRPr="00884A8B">
        <w:rPr>
          <w:rFonts w:ascii="Times New Roman" w:hAnsi="Times New Roman" w:cs="Times New Roman"/>
          <w:i/>
          <w:iCs/>
        </w:rPr>
        <w:t>International Journal of Secondary Education, 13</w:t>
      </w:r>
      <w:r w:rsidRPr="00884A8B">
        <w:rPr>
          <w:rFonts w:ascii="Times New Roman" w:hAnsi="Times New Roman" w:cs="Times New Roman"/>
        </w:rPr>
        <w:t>(4), 81–94.</w:t>
      </w:r>
    </w:p>
    <w:p w14:paraId="01205095" w14:textId="4E69D114" w:rsidR="00884A8B" w:rsidRPr="00884A8B" w:rsidRDefault="00884A8B" w:rsidP="00877AAE">
      <w:pPr>
        <w:pStyle w:val="ListParagraph"/>
        <w:numPr>
          <w:ilvl w:val="0"/>
          <w:numId w:val="17"/>
        </w:numPr>
        <w:spacing w:line="276" w:lineRule="auto"/>
        <w:jc w:val="both"/>
        <w:rPr>
          <w:rFonts w:ascii="Times New Roman" w:hAnsi="Times New Roman" w:cs="Times New Roman"/>
        </w:rPr>
      </w:pPr>
      <w:r w:rsidRPr="00884A8B">
        <w:rPr>
          <w:rFonts w:ascii="Times New Roman" w:hAnsi="Times New Roman" w:cs="Times New Roman"/>
        </w:rPr>
        <w:t xml:space="preserve">Bell, S. (2010). Project-based learning for the 21st century: Skills for the future. </w:t>
      </w:r>
      <w:r w:rsidRPr="00884A8B">
        <w:rPr>
          <w:rFonts w:ascii="Times New Roman" w:hAnsi="Times New Roman" w:cs="Times New Roman"/>
          <w:i/>
          <w:iCs/>
        </w:rPr>
        <w:t>The Clearing House: A Journal of Educational Strategies, Issues and Ideas, 83</w:t>
      </w:r>
      <w:r w:rsidRPr="00884A8B">
        <w:rPr>
          <w:rFonts w:ascii="Times New Roman" w:hAnsi="Times New Roman" w:cs="Times New Roman"/>
        </w:rPr>
        <w:t xml:space="preserve">(2), 39–43. </w:t>
      </w:r>
      <w:hyperlink r:id="rId8" w:tgtFrame="_new" w:history="1">
        <w:r w:rsidRPr="00884A8B">
          <w:rPr>
            <w:rStyle w:val="Hyperlink"/>
            <w:rFonts w:ascii="Times New Roman" w:hAnsi="Times New Roman" w:cs="Times New Roman"/>
          </w:rPr>
          <w:t>https://doi.org/10.1080/00098650903505415</w:t>
        </w:r>
      </w:hyperlink>
    </w:p>
    <w:p w14:paraId="4FC010C9" w14:textId="60DC4DF8" w:rsidR="00884A8B" w:rsidRPr="00884A8B" w:rsidRDefault="00884A8B" w:rsidP="00877AAE">
      <w:pPr>
        <w:pStyle w:val="ListParagraph"/>
        <w:numPr>
          <w:ilvl w:val="0"/>
          <w:numId w:val="17"/>
        </w:numPr>
        <w:spacing w:line="276" w:lineRule="auto"/>
        <w:jc w:val="both"/>
        <w:rPr>
          <w:rFonts w:ascii="Times New Roman" w:hAnsi="Times New Roman" w:cs="Times New Roman"/>
        </w:rPr>
      </w:pPr>
      <w:r w:rsidRPr="00884A8B">
        <w:rPr>
          <w:rFonts w:ascii="Times New Roman" w:hAnsi="Times New Roman" w:cs="Times New Roman"/>
        </w:rPr>
        <w:t xml:space="preserve">Black, P., &amp; Wiliam, D. (1998). Assessment and classroom learning. </w:t>
      </w:r>
      <w:r w:rsidRPr="00884A8B">
        <w:rPr>
          <w:rFonts w:ascii="Times New Roman" w:hAnsi="Times New Roman" w:cs="Times New Roman"/>
          <w:i/>
          <w:iCs/>
        </w:rPr>
        <w:t>Assessment in Education: Principles, Policy &amp; Practice, 5</w:t>
      </w:r>
      <w:r w:rsidRPr="00884A8B">
        <w:rPr>
          <w:rFonts w:ascii="Times New Roman" w:hAnsi="Times New Roman" w:cs="Times New Roman"/>
        </w:rPr>
        <w:t xml:space="preserve">(1), 7–74. </w:t>
      </w:r>
      <w:hyperlink r:id="rId9" w:tgtFrame="_new" w:history="1">
        <w:r w:rsidRPr="00884A8B">
          <w:rPr>
            <w:rStyle w:val="Hyperlink"/>
            <w:rFonts w:ascii="Times New Roman" w:hAnsi="Times New Roman" w:cs="Times New Roman"/>
          </w:rPr>
          <w:t>https://doi.org/10.1080/0969595980050102</w:t>
        </w:r>
      </w:hyperlink>
    </w:p>
    <w:p w14:paraId="1650D2C1" w14:textId="4E9A1BAE" w:rsidR="00884A8B" w:rsidRPr="00884A8B" w:rsidRDefault="00884A8B" w:rsidP="00877AAE">
      <w:pPr>
        <w:pStyle w:val="ListParagraph"/>
        <w:numPr>
          <w:ilvl w:val="0"/>
          <w:numId w:val="17"/>
        </w:numPr>
        <w:spacing w:line="276" w:lineRule="auto"/>
        <w:jc w:val="both"/>
        <w:rPr>
          <w:rFonts w:ascii="Times New Roman" w:hAnsi="Times New Roman" w:cs="Times New Roman"/>
        </w:rPr>
      </w:pPr>
      <w:r w:rsidRPr="00884A8B">
        <w:rPr>
          <w:rFonts w:ascii="Times New Roman" w:hAnsi="Times New Roman" w:cs="Times New Roman"/>
        </w:rPr>
        <w:t xml:space="preserve">Bloom, B. S., Engelhart, M. D., Furst, E. J., Hill, W. H., &amp; Krathwohl, D. R. (1956). </w:t>
      </w:r>
      <w:r w:rsidRPr="00884A8B">
        <w:rPr>
          <w:rFonts w:ascii="Times New Roman" w:hAnsi="Times New Roman" w:cs="Times New Roman"/>
          <w:i/>
          <w:iCs/>
        </w:rPr>
        <w:t>Taxonomy of educational objectives: The classification of educational goals.</w:t>
      </w:r>
      <w:r w:rsidRPr="00884A8B">
        <w:rPr>
          <w:rFonts w:ascii="Times New Roman" w:hAnsi="Times New Roman" w:cs="Times New Roman"/>
        </w:rPr>
        <w:t xml:space="preserve"> Longman.</w:t>
      </w:r>
    </w:p>
    <w:p w14:paraId="35B1EBFD" w14:textId="3C23F6F5" w:rsidR="00884A8B" w:rsidRPr="00884A8B" w:rsidRDefault="00884A8B" w:rsidP="00877AAE">
      <w:pPr>
        <w:pStyle w:val="ListParagraph"/>
        <w:numPr>
          <w:ilvl w:val="0"/>
          <w:numId w:val="17"/>
        </w:numPr>
        <w:spacing w:line="276" w:lineRule="auto"/>
        <w:jc w:val="both"/>
        <w:rPr>
          <w:rFonts w:ascii="Times New Roman" w:hAnsi="Times New Roman" w:cs="Times New Roman"/>
        </w:rPr>
      </w:pPr>
      <w:r w:rsidRPr="00884A8B">
        <w:rPr>
          <w:rFonts w:ascii="Times New Roman" w:hAnsi="Times New Roman" w:cs="Times New Roman"/>
        </w:rPr>
        <w:t xml:space="preserve">British Journal of Educational Technology. (2024). Artificial intelligence, generative technologies, and the future of teaching and learning. </w:t>
      </w:r>
      <w:r w:rsidRPr="00884A8B">
        <w:rPr>
          <w:rFonts w:ascii="Times New Roman" w:hAnsi="Times New Roman" w:cs="Times New Roman"/>
          <w:i/>
          <w:iCs/>
        </w:rPr>
        <w:t>British Journal of Educational Technology, 55</w:t>
      </w:r>
      <w:r w:rsidRPr="00884A8B">
        <w:rPr>
          <w:rFonts w:ascii="Times New Roman" w:hAnsi="Times New Roman" w:cs="Times New Roman"/>
        </w:rPr>
        <w:t xml:space="preserve">(1), 1–6. </w:t>
      </w:r>
      <w:hyperlink r:id="rId10" w:tgtFrame="_new" w:history="1">
        <w:r w:rsidRPr="00884A8B">
          <w:rPr>
            <w:rStyle w:val="Hyperlink"/>
            <w:rFonts w:ascii="Times New Roman" w:hAnsi="Times New Roman" w:cs="Times New Roman"/>
          </w:rPr>
          <w:t>https://doi.org/10.1111/bjet.13390</w:t>
        </w:r>
      </w:hyperlink>
    </w:p>
    <w:p w14:paraId="05B71365" w14:textId="2F26A535" w:rsidR="00884A8B" w:rsidRPr="00884A8B" w:rsidRDefault="00884A8B" w:rsidP="00877AAE">
      <w:pPr>
        <w:pStyle w:val="ListParagraph"/>
        <w:numPr>
          <w:ilvl w:val="0"/>
          <w:numId w:val="17"/>
        </w:numPr>
        <w:spacing w:line="276" w:lineRule="auto"/>
        <w:jc w:val="both"/>
        <w:rPr>
          <w:rFonts w:ascii="Times New Roman" w:hAnsi="Times New Roman" w:cs="Times New Roman"/>
        </w:rPr>
      </w:pPr>
      <w:r w:rsidRPr="00884A8B">
        <w:rPr>
          <w:rFonts w:ascii="Times New Roman" w:hAnsi="Times New Roman" w:cs="Times New Roman"/>
        </w:rPr>
        <w:t xml:space="preserve">Darling-Hammond, L., Flook, L., Cook-Harvey, C., Barron, B., &amp; Osher, D. (2020). Implications for educational practice of the science of learning and development. </w:t>
      </w:r>
      <w:r w:rsidRPr="00884A8B">
        <w:rPr>
          <w:rFonts w:ascii="Times New Roman" w:hAnsi="Times New Roman" w:cs="Times New Roman"/>
          <w:i/>
          <w:iCs/>
        </w:rPr>
        <w:t>Applied Developmental Science, 24</w:t>
      </w:r>
      <w:r w:rsidRPr="00884A8B">
        <w:rPr>
          <w:rFonts w:ascii="Times New Roman" w:hAnsi="Times New Roman" w:cs="Times New Roman"/>
        </w:rPr>
        <w:t xml:space="preserve">(2), 97–140. </w:t>
      </w:r>
      <w:hyperlink r:id="rId11" w:tgtFrame="_new" w:history="1">
        <w:r w:rsidRPr="00884A8B">
          <w:rPr>
            <w:rStyle w:val="Hyperlink"/>
            <w:rFonts w:ascii="Times New Roman" w:hAnsi="Times New Roman" w:cs="Times New Roman"/>
          </w:rPr>
          <w:t>https://doi.org/10.1080/10888691.2018.1537791</w:t>
        </w:r>
      </w:hyperlink>
    </w:p>
    <w:p w14:paraId="5B6FABEF" w14:textId="2730F9FE" w:rsidR="00884A8B" w:rsidRPr="00884A8B" w:rsidRDefault="00884A8B" w:rsidP="00877AAE">
      <w:pPr>
        <w:pStyle w:val="ListParagraph"/>
        <w:numPr>
          <w:ilvl w:val="0"/>
          <w:numId w:val="17"/>
        </w:numPr>
        <w:spacing w:line="276" w:lineRule="auto"/>
        <w:jc w:val="both"/>
        <w:rPr>
          <w:rFonts w:ascii="Times New Roman" w:hAnsi="Times New Roman" w:cs="Times New Roman"/>
        </w:rPr>
      </w:pPr>
      <w:r w:rsidRPr="00884A8B">
        <w:rPr>
          <w:rFonts w:ascii="Times New Roman" w:hAnsi="Times New Roman" w:cs="Times New Roman"/>
        </w:rPr>
        <w:lastRenderedPageBreak/>
        <w:t xml:space="preserve">Dewey, J. (1938). </w:t>
      </w:r>
      <w:r w:rsidRPr="00884A8B">
        <w:rPr>
          <w:rFonts w:ascii="Times New Roman" w:hAnsi="Times New Roman" w:cs="Times New Roman"/>
          <w:i/>
          <w:iCs/>
        </w:rPr>
        <w:t>Experience and education.</w:t>
      </w:r>
      <w:r w:rsidRPr="00884A8B">
        <w:rPr>
          <w:rFonts w:ascii="Times New Roman" w:hAnsi="Times New Roman" w:cs="Times New Roman"/>
        </w:rPr>
        <w:t xml:space="preserve"> Macmillan.</w:t>
      </w:r>
    </w:p>
    <w:p w14:paraId="6623CA09" w14:textId="7A6CF8F9" w:rsidR="00884A8B" w:rsidRPr="00884A8B" w:rsidRDefault="00884A8B" w:rsidP="00877AAE">
      <w:pPr>
        <w:pStyle w:val="ListParagraph"/>
        <w:numPr>
          <w:ilvl w:val="0"/>
          <w:numId w:val="17"/>
        </w:numPr>
        <w:spacing w:line="276" w:lineRule="auto"/>
        <w:jc w:val="both"/>
        <w:rPr>
          <w:rFonts w:ascii="Times New Roman" w:hAnsi="Times New Roman" w:cs="Times New Roman"/>
        </w:rPr>
      </w:pPr>
      <w:r w:rsidRPr="00884A8B">
        <w:rPr>
          <w:rFonts w:ascii="Times New Roman" w:hAnsi="Times New Roman" w:cs="Times New Roman"/>
        </w:rPr>
        <w:t xml:space="preserve">Drucker, P. F. (1993). </w:t>
      </w:r>
      <w:r w:rsidRPr="00884A8B">
        <w:rPr>
          <w:rFonts w:ascii="Times New Roman" w:hAnsi="Times New Roman" w:cs="Times New Roman"/>
          <w:i/>
          <w:iCs/>
        </w:rPr>
        <w:t>Post-capitalist society.</w:t>
      </w:r>
      <w:r w:rsidRPr="00884A8B">
        <w:rPr>
          <w:rFonts w:ascii="Times New Roman" w:hAnsi="Times New Roman" w:cs="Times New Roman"/>
        </w:rPr>
        <w:t xml:space="preserve"> HarperCollins.</w:t>
      </w:r>
    </w:p>
    <w:p w14:paraId="060AAFC9" w14:textId="7CCE7B58" w:rsidR="00884A8B" w:rsidRPr="00884A8B" w:rsidRDefault="00884A8B" w:rsidP="00877AAE">
      <w:pPr>
        <w:pStyle w:val="ListParagraph"/>
        <w:numPr>
          <w:ilvl w:val="0"/>
          <w:numId w:val="17"/>
        </w:numPr>
        <w:spacing w:line="276" w:lineRule="auto"/>
        <w:jc w:val="both"/>
        <w:rPr>
          <w:rFonts w:ascii="Times New Roman" w:hAnsi="Times New Roman" w:cs="Times New Roman"/>
        </w:rPr>
      </w:pPr>
      <w:r w:rsidRPr="00884A8B">
        <w:rPr>
          <w:rFonts w:ascii="Times New Roman" w:hAnsi="Times New Roman" w:cs="Times New Roman"/>
        </w:rPr>
        <w:t xml:space="preserve">Frontiers in Education. (2025). Challenges facing general education teachers in inclusive classrooms in Qatar. </w:t>
      </w:r>
      <w:r w:rsidRPr="00884A8B">
        <w:rPr>
          <w:rFonts w:ascii="Times New Roman" w:hAnsi="Times New Roman" w:cs="Times New Roman"/>
          <w:i/>
          <w:iCs/>
        </w:rPr>
        <w:t>Frontiers in Education.</w:t>
      </w:r>
    </w:p>
    <w:p w14:paraId="630676CD" w14:textId="26EEF497" w:rsidR="00884A8B" w:rsidRPr="00884A8B" w:rsidRDefault="00884A8B" w:rsidP="00877AAE">
      <w:pPr>
        <w:pStyle w:val="ListParagraph"/>
        <w:numPr>
          <w:ilvl w:val="0"/>
          <w:numId w:val="17"/>
        </w:numPr>
        <w:spacing w:line="276" w:lineRule="auto"/>
        <w:jc w:val="both"/>
        <w:rPr>
          <w:rFonts w:ascii="Times New Roman" w:hAnsi="Times New Roman" w:cs="Times New Roman"/>
        </w:rPr>
      </w:pPr>
      <w:r w:rsidRPr="00884A8B">
        <w:rPr>
          <w:rFonts w:ascii="Times New Roman" w:hAnsi="Times New Roman" w:cs="Times New Roman"/>
        </w:rPr>
        <w:t xml:space="preserve">Knowles, M. S. (1984). </w:t>
      </w:r>
      <w:r w:rsidRPr="00884A8B">
        <w:rPr>
          <w:rFonts w:ascii="Times New Roman" w:hAnsi="Times New Roman" w:cs="Times New Roman"/>
          <w:i/>
          <w:iCs/>
        </w:rPr>
        <w:t>The adult learner: A neglected species</w:t>
      </w:r>
      <w:r w:rsidRPr="00884A8B">
        <w:rPr>
          <w:rFonts w:ascii="Times New Roman" w:hAnsi="Times New Roman" w:cs="Times New Roman"/>
        </w:rPr>
        <w:t xml:space="preserve"> (3rd ed.). Gulf Publishing.</w:t>
      </w:r>
    </w:p>
    <w:p w14:paraId="0A088CF0" w14:textId="549A7AFA" w:rsidR="00884A8B" w:rsidRPr="00884A8B" w:rsidRDefault="00884A8B" w:rsidP="00877AAE">
      <w:pPr>
        <w:pStyle w:val="ListParagraph"/>
        <w:numPr>
          <w:ilvl w:val="0"/>
          <w:numId w:val="17"/>
        </w:numPr>
        <w:spacing w:line="276" w:lineRule="auto"/>
        <w:jc w:val="both"/>
        <w:rPr>
          <w:rFonts w:ascii="Times New Roman" w:hAnsi="Times New Roman" w:cs="Times New Roman"/>
        </w:rPr>
      </w:pPr>
      <w:r w:rsidRPr="00884A8B">
        <w:rPr>
          <w:rFonts w:ascii="Times New Roman" w:hAnsi="Times New Roman" w:cs="Times New Roman"/>
        </w:rPr>
        <w:t xml:space="preserve">Lin, Y.-Z., Petal, K., Alhamadah, A. H., &amp; Ghimire, S. (2025). Integrating AI literacy into teacher education: A critical perspective. </w:t>
      </w:r>
      <w:r w:rsidRPr="00884A8B">
        <w:rPr>
          <w:rFonts w:ascii="Times New Roman" w:hAnsi="Times New Roman" w:cs="Times New Roman"/>
          <w:i/>
          <w:iCs/>
        </w:rPr>
        <w:t>Discover Artificial Intelligence, 5</w:t>
      </w:r>
      <w:r w:rsidRPr="00884A8B">
        <w:rPr>
          <w:rFonts w:ascii="Times New Roman" w:hAnsi="Times New Roman" w:cs="Times New Roman"/>
        </w:rPr>
        <w:t>, 217.</w:t>
      </w:r>
    </w:p>
    <w:p w14:paraId="05138D56" w14:textId="3150D261" w:rsidR="00884A8B" w:rsidRPr="00884A8B" w:rsidRDefault="00884A8B" w:rsidP="00877AAE">
      <w:pPr>
        <w:pStyle w:val="ListParagraph"/>
        <w:numPr>
          <w:ilvl w:val="0"/>
          <w:numId w:val="17"/>
        </w:numPr>
        <w:spacing w:line="276" w:lineRule="auto"/>
        <w:jc w:val="both"/>
        <w:rPr>
          <w:rFonts w:ascii="Times New Roman" w:hAnsi="Times New Roman" w:cs="Times New Roman"/>
        </w:rPr>
      </w:pPr>
      <w:r w:rsidRPr="00884A8B">
        <w:rPr>
          <w:rFonts w:ascii="Times New Roman" w:hAnsi="Times New Roman" w:cs="Times New Roman"/>
        </w:rPr>
        <w:t xml:space="preserve">OECD. (2019). </w:t>
      </w:r>
      <w:r w:rsidRPr="00884A8B">
        <w:rPr>
          <w:rFonts w:ascii="Times New Roman" w:hAnsi="Times New Roman" w:cs="Times New Roman"/>
          <w:i/>
          <w:iCs/>
        </w:rPr>
        <w:t>OECD skills outlook 2019: Thriving in a digital world.</w:t>
      </w:r>
      <w:r w:rsidRPr="00884A8B">
        <w:rPr>
          <w:rFonts w:ascii="Times New Roman" w:hAnsi="Times New Roman" w:cs="Times New Roman"/>
        </w:rPr>
        <w:t xml:space="preserve"> OECD Publishing.</w:t>
      </w:r>
    </w:p>
    <w:p w14:paraId="5A21CDEB" w14:textId="5DA488C9" w:rsidR="00884A8B" w:rsidRPr="00884A8B" w:rsidRDefault="00884A8B" w:rsidP="00877AAE">
      <w:pPr>
        <w:pStyle w:val="ListParagraph"/>
        <w:numPr>
          <w:ilvl w:val="0"/>
          <w:numId w:val="17"/>
        </w:numPr>
        <w:spacing w:line="276" w:lineRule="auto"/>
        <w:jc w:val="both"/>
        <w:rPr>
          <w:rFonts w:ascii="Times New Roman" w:hAnsi="Times New Roman" w:cs="Times New Roman"/>
        </w:rPr>
      </w:pPr>
      <w:r w:rsidRPr="00884A8B">
        <w:rPr>
          <w:rFonts w:ascii="Times New Roman" w:hAnsi="Times New Roman" w:cs="Times New Roman"/>
        </w:rPr>
        <w:t xml:space="preserve">OECD. (2021). </w:t>
      </w:r>
      <w:r w:rsidRPr="00884A8B">
        <w:rPr>
          <w:rFonts w:ascii="Times New Roman" w:hAnsi="Times New Roman" w:cs="Times New Roman"/>
          <w:i/>
          <w:iCs/>
        </w:rPr>
        <w:t>Education policy outlook 2021: Shaping education for resilience.</w:t>
      </w:r>
      <w:r w:rsidRPr="00884A8B">
        <w:rPr>
          <w:rFonts w:ascii="Times New Roman" w:hAnsi="Times New Roman" w:cs="Times New Roman"/>
        </w:rPr>
        <w:t xml:space="preserve"> Organisation for Economic Co-operation and Development. </w:t>
      </w:r>
      <w:hyperlink r:id="rId12" w:tgtFrame="_new" w:history="1">
        <w:r w:rsidRPr="00884A8B">
          <w:rPr>
            <w:rStyle w:val="Hyperlink"/>
            <w:rFonts w:ascii="Times New Roman" w:hAnsi="Times New Roman" w:cs="Times New Roman"/>
          </w:rPr>
          <w:t>https://www.oecd.org/education/education-policy-outlook-2021-2f2d35a1-en.htm</w:t>
        </w:r>
      </w:hyperlink>
    </w:p>
    <w:p w14:paraId="5DE59A9E" w14:textId="2AE4F0A6" w:rsidR="00884A8B" w:rsidRPr="00884A8B" w:rsidRDefault="00884A8B" w:rsidP="00877AAE">
      <w:pPr>
        <w:pStyle w:val="ListParagraph"/>
        <w:numPr>
          <w:ilvl w:val="0"/>
          <w:numId w:val="17"/>
        </w:numPr>
        <w:spacing w:line="276" w:lineRule="auto"/>
        <w:jc w:val="both"/>
        <w:rPr>
          <w:rFonts w:ascii="Times New Roman" w:hAnsi="Times New Roman" w:cs="Times New Roman"/>
        </w:rPr>
      </w:pPr>
      <w:r w:rsidRPr="00884A8B">
        <w:rPr>
          <w:rFonts w:ascii="Times New Roman" w:hAnsi="Times New Roman" w:cs="Times New Roman"/>
        </w:rPr>
        <w:t xml:space="preserve">OECD. (2025). </w:t>
      </w:r>
      <w:r w:rsidRPr="00884A8B">
        <w:rPr>
          <w:rFonts w:ascii="Times New Roman" w:hAnsi="Times New Roman" w:cs="Times New Roman"/>
          <w:i/>
          <w:iCs/>
        </w:rPr>
        <w:t>Trends shaping education 2025.</w:t>
      </w:r>
      <w:r w:rsidRPr="00884A8B">
        <w:rPr>
          <w:rFonts w:ascii="Times New Roman" w:hAnsi="Times New Roman" w:cs="Times New Roman"/>
        </w:rPr>
        <w:t xml:space="preserve"> OECD Publishing. </w:t>
      </w:r>
      <w:hyperlink r:id="rId13" w:tgtFrame="_new" w:history="1">
        <w:r w:rsidRPr="00884A8B">
          <w:rPr>
            <w:rStyle w:val="Hyperlink"/>
            <w:rFonts w:ascii="Times New Roman" w:hAnsi="Times New Roman" w:cs="Times New Roman"/>
          </w:rPr>
          <w:t>https://doi.org/10.1787/ee6587fd-en</w:t>
        </w:r>
      </w:hyperlink>
    </w:p>
    <w:p w14:paraId="4C698EF7" w14:textId="6580137B" w:rsidR="00884A8B" w:rsidRPr="00884A8B" w:rsidRDefault="00884A8B" w:rsidP="00877AAE">
      <w:pPr>
        <w:pStyle w:val="ListParagraph"/>
        <w:numPr>
          <w:ilvl w:val="0"/>
          <w:numId w:val="17"/>
        </w:numPr>
        <w:spacing w:line="276" w:lineRule="auto"/>
        <w:jc w:val="both"/>
        <w:rPr>
          <w:rFonts w:ascii="Times New Roman" w:hAnsi="Times New Roman" w:cs="Times New Roman"/>
        </w:rPr>
      </w:pPr>
      <w:r w:rsidRPr="00884A8B">
        <w:rPr>
          <w:rFonts w:ascii="Times New Roman" w:hAnsi="Times New Roman" w:cs="Times New Roman"/>
        </w:rPr>
        <w:t xml:space="preserve">Pedagogical applications of generative AI in higher education: A systematic review. (2025). </w:t>
      </w:r>
      <w:proofErr w:type="spellStart"/>
      <w:r w:rsidRPr="00884A8B">
        <w:rPr>
          <w:rFonts w:ascii="Times New Roman" w:hAnsi="Times New Roman" w:cs="Times New Roman"/>
          <w:i/>
          <w:iCs/>
        </w:rPr>
        <w:t>TechTrends</w:t>
      </w:r>
      <w:proofErr w:type="spellEnd"/>
      <w:r w:rsidRPr="00884A8B">
        <w:rPr>
          <w:rFonts w:ascii="Times New Roman" w:hAnsi="Times New Roman" w:cs="Times New Roman"/>
          <w:i/>
          <w:iCs/>
        </w:rPr>
        <w:t>, 69</w:t>
      </w:r>
      <w:r w:rsidRPr="00884A8B">
        <w:rPr>
          <w:rFonts w:ascii="Times New Roman" w:hAnsi="Times New Roman" w:cs="Times New Roman"/>
        </w:rPr>
        <w:t>, 1105–1120.</w:t>
      </w:r>
    </w:p>
    <w:p w14:paraId="089E8555" w14:textId="764CA021" w:rsidR="00884A8B" w:rsidRPr="00884A8B" w:rsidRDefault="00884A8B" w:rsidP="00877AAE">
      <w:pPr>
        <w:pStyle w:val="ListParagraph"/>
        <w:numPr>
          <w:ilvl w:val="0"/>
          <w:numId w:val="17"/>
        </w:numPr>
        <w:spacing w:line="276" w:lineRule="auto"/>
        <w:jc w:val="both"/>
        <w:rPr>
          <w:rFonts w:ascii="Times New Roman" w:hAnsi="Times New Roman" w:cs="Times New Roman"/>
        </w:rPr>
      </w:pPr>
      <w:r w:rsidRPr="00884A8B">
        <w:rPr>
          <w:rFonts w:ascii="Times New Roman" w:hAnsi="Times New Roman" w:cs="Times New Roman"/>
        </w:rPr>
        <w:t xml:space="preserve">Piaget, J. (1973). </w:t>
      </w:r>
      <w:r w:rsidRPr="00884A8B">
        <w:rPr>
          <w:rFonts w:ascii="Times New Roman" w:hAnsi="Times New Roman" w:cs="Times New Roman"/>
          <w:i/>
          <w:iCs/>
        </w:rPr>
        <w:t>To understand is to invent: The future of education.</w:t>
      </w:r>
      <w:r w:rsidRPr="00884A8B">
        <w:rPr>
          <w:rFonts w:ascii="Times New Roman" w:hAnsi="Times New Roman" w:cs="Times New Roman"/>
        </w:rPr>
        <w:t xml:space="preserve"> Grossman.</w:t>
      </w:r>
    </w:p>
    <w:p w14:paraId="446DBB10" w14:textId="72413C75" w:rsidR="00884A8B" w:rsidRPr="00884A8B" w:rsidRDefault="00884A8B" w:rsidP="00877AAE">
      <w:pPr>
        <w:pStyle w:val="ListParagraph"/>
        <w:numPr>
          <w:ilvl w:val="0"/>
          <w:numId w:val="17"/>
        </w:numPr>
        <w:spacing w:line="276" w:lineRule="auto"/>
        <w:jc w:val="both"/>
        <w:rPr>
          <w:rFonts w:ascii="Times New Roman" w:hAnsi="Times New Roman" w:cs="Times New Roman"/>
        </w:rPr>
      </w:pPr>
      <w:r w:rsidRPr="00884A8B">
        <w:rPr>
          <w:rFonts w:ascii="Times New Roman" w:hAnsi="Times New Roman" w:cs="Times New Roman"/>
        </w:rPr>
        <w:t xml:space="preserve">Schön, D. A. (1983). </w:t>
      </w:r>
      <w:r w:rsidRPr="00884A8B">
        <w:rPr>
          <w:rFonts w:ascii="Times New Roman" w:hAnsi="Times New Roman" w:cs="Times New Roman"/>
          <w:i/>
          <w:iCs/>
        </w:rPr>
        <w:t>The reflective practitioner: How professionals think in action.</w:t>
      </w:r>
      <w:r w:rsidRPr="00884A8B">
        <w:rPr>
          <w:rFonts w:ascii="Times New Roman" w:hAnsi="Times New Roman" w:cs="Times New Roman"/>
        </w:rPr>
        <w:t xml:space="preserve"> Basic Books.</w:t>
      </w:r>
    </w:p>
    <w:p w14:paraId="40AE1C98" w14:textId="46F1ACEC" w:rsidR="00884A8B" w:rsidRPr="00884A8B" w:rsidRDefault="00884A8B" w:rsidP="00877AAE">
      <w:pPr>
        <w:pStyle w:val="ListParagraph"/>
        <w:numPr>
          <w:ilvl w:val="0"/>
          <w:numId w:val="17"/>
        </w:numPr>
        <w:spacing w:line="276" w:lineRule="auto"/>
        <w:jc w:val="both"/>
        <w:rPr>
          <w:rFonts w:ascii="Times New Roman" w:hAnsi="Times New Roman" w:cs="Times New Roman"/>
        </w:rPr>
      </w:pPr>
      <w:r w:rsidRPr="00884A8B">
        <w:rPr>
          <w:rFonts w:ascii="Times New Roman" w:hAnsi="Times New Roman" w:cs="Times New Roman"/>
        </w:rPr>
        <w:t xml:space="preserve">Selwyn, N. (2016). </w:t>
      </w:r>
      <w:r w:rsidRPr="00884A8B">
        <w:rPr>
          <w:rFonts w:ascii="Times New Roman" w:hAnsi="Times New Roman" w:cs="Times New Roman"/>
          <w:i/>
          <w:iCs/>
        </w:rPr>
        <w:t>Education and technology: Key issues and debates.</w:t>
      </w:r>
      <w:r w:rsidRPr="00884A8B">
        <w:rPr>
          <w:rFonts w:ascii="Times New Roman" w:hAnsi="Times New Roman" w:cs="Times New Roman"/>
        </w:rPr>
        <w:t xml:space="preserve"> Bloomsbury Academic.</w:t>
      </w:r>
    </w:p>
    <w:p w14:paraId="728BCD81" w14:textId="3B2E3BF7" w:rsidR="00884A8B" w:rsidRPr="00884A8B" w:rsidRDefault="00884A8B" w:rsidP="00877AAE">
      <w:pPr>
        <w:pStyle w:val="ListParagraph"/>
        <w:numPr>
          <w:ilvl w:val="0"/>
          <w:numId w:val="17"/>
        </w:numPr>
        <w:spacing w:line="276" w:lineRule="auto"/>
        <w:jc w:val="both"/>
        <w:rPr>
          <w:rFonts w:ascii="Times New Roman" w:hAnsi="Times New Roman" w:cs="Times New Roman"/>
        </w:rPr>
      </w:pPr>
      <w:r w:rsidRPr="00884A8B">
        <w:rPr>
          <w:rFonts w:ascii="Times New Roman" w:hAnsi="Times New Roman" w:cs="Times New Roman"/>
        </w:rPr>
        <w:t xml:space="preserve">Singh, S. (2025). AI and the future of work: Redefining skills, jobs, and human potential. </w:t>
      </w:r>
      <w:r w:rsidRPr="00884A8B">
        <w:rPr>
          <w:rFonts w:ascii="Times New Roman" w:hAnsi="Times New Roman" w:cs="Times New Roman"/>
          <w:i/>
          <w:iCs/>
        </w:rPr>
        <w:t>Next-Gen Machine Learning: Algorithms for Adaptive Intelligence, 39.</w:t>
      </w:r>
    </w:p>
    <w:p w14:paraId="7857C958" w14:textId="785701C4" w:rsidR="00884A8B" w:rsidRPr="00884A8B" w:rsidRDefault="00884A8B" w:rsidP="00877AAE">
      <w:pPr>
        <w:pStyle w:val="ListParagraph"/>
        <w:numPr>
          <w:ilvl w:val="0"/>
          <w:numId w:val="17"/>
        </w:numPr>
        <w:spacing w:line="276" w:lineRule="auto"/>
        <w:jc w:val="both"/>
        <w:rPr>
          <w:rFonts w:ascii="Times New Roman" w:hAnsi="Times New Roman" w:cs="Times New Roman"/>
        </w:rPr>
      </w:pPr>
      <w:r w:rsidRPr="00884A8B">
        <w:rPr>
          <w:rFonts w:ascii="Times New Roman" w:hAnsi="Times New Roman" w:cs="Times New Roman"/>
        </w:rPr>
        <w:t xml:space="preserve">Toffler, A. (1970). </w:t>
      </w:r>
      <w:r w:rsidRPr="00884A8B">
        <w:rPr>
          <w:rFonts w:ascii="Times New Roman" w:hAnsi="Times New Roman" w:cs="Times New Roman"/>
          <w:i/>
          <w:iCs/>
        </w:rPr>
        <w:t>Future shock.</w:t>
      </w:r>
      <w:r w:rsidRPr="00884A8B">
        <w:rPr>
          <w:rFonts w:ascii="Times New Roman" w:hAnsi="Times New Roman" w:cs="Times New Roman"/>
        </w:rPr>
        <w:t xml:space="preserve"> Random House.</w:t>
      </w:r>
    </w:p>
    <w:p w14:paraId="5AD41BFE" w14:textId="57D238C9" w:rsidR="00884A8B" w:rsidRPr="00884A8B" w:rsidRDefault="00884A8B" w:rsidP="00877AAE">
      <w:pPr>
        <w:pStyle w:val="ListParagraph"/>
        <w:numPr>
          <w:ilvl w:val="0"/>
          <w:numId w:val="17"/>
        </w:numPr>
        <w:spacing w:line="276" w:lineRule="auto"/>
        <w:jc w:val="both"/>
        <w:rPr>
          <w:rFonts w:ascii="Times New Roman" w:hAnsi="Times New Roman" w:cs="Times New Roman"/>
        </w:rPr>
      </w:pPr>
      <w:r w:rsidRPr="00884A8B">
        <w:rPr>
          <w:rFonts w:ascii="Times New Roman" w:hAnsi="Times New Roman" w:cs="Times New Roman"/>
        </w:rPr>
        <w:t xml:space="preserve">Trilling, B., &amp; Fadel, C. (2009). </w:t>
      </w:r>
      <w:r w:rsidRPr="00884A8B">
        <w:rPr>
          <w:rFonts w:ascii="Times New Roman" w:hAnsi="Times New Roman" w:cs="Times New Roman"/>
          <w:i/>
          <w:iCs/>
        </w:rPr>
        <w:t>21st century skills: Learning for life in our times.</w:t>
      </w:r>
      <w:r w:rsidRPr="00884A8B">
        <w:rPr>
          <w:rFonts w:ascii="Times New Roman" w:hAnsi="Times New Roman" w:cs="Times New Roman"/>
        </w:rPr>
        <w:t xml:space="preserve"> Jossey-Bass.</w:t>
      </w:r>
    </w:p>
    <w:p w14:paraId="1642D630" w14:textId="4C106AB3" w:rsidR="00884A8B" w:rsidRPr="00884A8B" w:rsidRDefault="00884A8B" w:rsidP="00877AAE">
      <w:pPr>
        <w:pStyle w:val="ListParagraph"/>
        <w:numPr>
          <w:ilvl w:val="0"/>
          <w:numId w:val="17"/>
        </w:numPr>
        <w:spacing w:line="276" w:lineRule="auto"/>
        <w:jc w:val="both"/>
        <w:rPr>
          <w:rFonts w:ascii="Times New Roman" w:hAnsi="Times New Roman" w:cs="Times New Roman"/>
        </w:rPr>
      </w:pPr>
      <w:r w:rsidRPr="00884A8B">
        <w:rPr>
          <w:rFonts w:ascii="Times New Roman" w:hAnsi="Times New Roman" w:cs="Times New Roman"/>
        </w:rPr>
        <w:t xml:space="preserve">UNESCO. (2015). </w:t>
      </w:r>
      <w:r w:rsidRPr="00884A8B">
        <w:rPr>
          <w:rFonts w:ascii="Times New Roman" w:hAnsi="Times New Roman" w:cs="Times New Roman"/>
          <w:i/>
          <w:iCs/>
        </w:rPr>
        <w:t>Rethinking education: Towards a global common good?</w:t>
      </w:r>
      <w:r w:rsidRPr="00884A8B">
        <w:rPr>
          <w:rFonts w:ascii="Times New Roman" w:hAnsi="Times New Roman" w:cs="Times New Roman"/>
        </w:rPr>
        <w:t xml:space="preserve"> UNESCO Publishing.</w:t>
      </w:r>
    </w:p>
    <w:p w14:paraId="1D1FAD08" w14:textId="7BEDE14E" w:rsidR="00884A8B" w:rsidRPr="00884A8B" w:rsidRDefault="00884A8B" w:rsidP="00877AAE">
      <w:pPr>
        <w:pStyle w:val="ListParagraph"/>
        <w:numPr>
          <w:ilvl w:val="0"/>
          <w:numId w:val="17"/>
        </w:numPr>
        <w:spacing w:line="276" w:lineRule="auto"/>
        <w:jc w:val="both"/>
        <w:rPr>
          <w:rFonts w:ascii="Times New Roman" w:hAnsi="Times New Roman" w:cs="Times New Roman"/>
        </w:rPr>
      </w:pPr>
      <w:r w:rsidRPr="00884A8B">
        <w:rPr>
          <w:rFonts w:ascii="Times New Roman" w:hAnsi="Times New Roman" w:cs="Times New Roman"/>
        </w:rPr>
        <w:t xml:space="preserve">UNESCO. (2021). </w:t>
      </w:r>
      <w:r w:rsidRPr="00884A8B">
        <w:rPr>
          <w:rFonts w:ascii="Times New Roman" w:hAnsi="Times New Roman" w:cs="Times New Roman"/>
          <w:i/>
          <w:iCs/>
        </w:rPr>
        <w:t>Education for sustainable development: Skills for the future.</w:t>
      </w:r>
      <w:r w:rsidRPr="00884A8B">
        <w:rPr>
          <w:rFonts w:ascii="Times New Roman" w:hAnsi="Times New Roman" w:cs="Times New Roman"/>
        </w:rPr>
        <w:t xml:space="preserve"> United Nations Educational, Scientific and Cultural Organization. </w:t>
      </w:r>
      <w:hyperlink r:id="rId14" w:tgtFrame="_new" w:history="1">
        <w:r w:rsidRPr="00884A8B">
          <w:rPr>
            <w:rStyle w:val="Hyperlink"/>
            <w:rFonts w:ascii="Times New Roman" w:hAnsi="Times New Roman" w:cs="Times New Roman"/>
          </w:rPr>
          <w:t>https://unesdoc.unesco.org/ark:/48223/pf0000370215</w:t>
        </w:r>
      </w:hyperlink>
    </w:p>
    <w:p w14:paraId="633DCB38" w14:textId="1577604D" w:rsidR="00884A8B" w:rsidRPr="00884A8B" w:rsidRDefault="00884A8B" w:rsidP="00877AAE">
      <w:pPr>
        <w:pStyle w:val="ListParagraph"/>
        <w:numPr>
          <w:ilvl w:val="0"/>
          <w:numId w:val="17"/>
        </w:numPr>
        <w:spacing w:line="276" w:lineRule="auto"/>
        <w:jc w:val="both"/>
        <w:rPr>
          <w:rFonts w:ascii="Times New Roman" w:hAnsi="Times New Roman" w:cs="Times New Roman"/>
        </w:rPr>
      </w:pPr>
      <w:r w:rsidRPr="00884A8B">
        <w:rPr>
          <w:rFonts w:ascii="Times New Roman" w:hAnsi="Times New Roman" w:cs="Times New Roman"/>
        </w:rPr>
        <w:t xml:space="preserve">UNESCO. (2023). </w:t>
      </w:r>
      <w:r w:rsidRPr="00884A8B">
        <w:rPr>
          <w:rFonts w:ascii="Times New Roman" w:hAnsi="Times New Roman" w:cs="Times New Roman"/>
          <w:i/>
          <w:iCs/>
        </w:rPr>
        <w:t>Reimagining our futures together: A new social contract for education.</w:t>
      </w:r>
      <w:r w:rsidRPr="00884A8B">
        <w:rPr>
          <w:rFonts w:ascii="Times New Roman" w:hAnsi="Times New Roman" w:cs="Times New Roman"/>
        </w:rPr>
        <w:t xml:space="preserve"> UNESCO Publishing. </w:t>
      </w:r>
      <w:hyperlink r:id="rId15" w:tgtFrame="_new" w:history="1">
        <w:r w:rsidRPr="00884A8B">
          <w:rPr>
            <w:rStyle w:val="Hyperlink"/>
            <w:rFonts w:ascii="Times New Roman" w:hAnsi="Times New Roman" w:cs="Times New Roman"/>
          </w:rPr>
          <w:t>https://unesdoc.unesco.org/ark:/48223/pf0000380515</w:t>
        </w:r>
      </w:hyperlink>
    </w:p>
    <w:p w14:paraId="54AA0FD7" w14:textId="0B911FEA" w:rsidR="00884A8B" w:rsidRPr="00884A8B" w:rsidRDefault="00884A8B" w:rsidP="00877AAE">
      <w:pPr>
        <w:pStyle w:val="ListParagraph"/>
        <w:numPr>
          <w:ilvl w:val="0"/>
          <w:numId w:val="17"/>
        </w:numPr>
        <w:spacing w:line="276" w:lineRule="auto"/>
        <w:jc w:val="both"/>
        <w:rPr>
          <w:rFonts w:ascii="Times New Roman" w:hAnsi="Times New Roman" w:cs="Times New Roman"/>
        </w:rPr>
      </w:pPr>
      <w:r w:rsidRPr="00884A8B">
        <w:rPr>
          <w:rFonts w:ascii="Times New Roman" w:hAnsi="Times New Roman" w:cs="Times New Roman"/>
        </w:rPr>
        <w:t xml:space="preserve">Vygotsky, L. S. (1978). </w:t>
      </w:r>
      <w:r w:rsidRPr="00884A8B">
        <w:rPr>
          <w:rFonts w:ascii="Times New Roman" w:hAnsi="Times New Roman" w:cs="Times New Roman"/>
          <w:i/>
          <w:iCs/>
        </w:rPr>
        <w:t>Mind in society: The development of higher psychological processes.</w:t>
      </w:r>
      <w:r w:rsidRPr="00884A8B">
        <w:rPr>
          <w:rFonts w:ascii="Times New Roman" w:hAnsi="Times New Roman" w:cs="Times New Roman"/>
        </w:rPr>
        <w:t xml:space="preserve"> Harvard University Press.</w:t>
      </w:r>
    </w:p>
    <w:p w14:paraId="1B2E858C" w14:textId="042B9733" w:rsidR="00884A8B" w:rsidRPr="00884A8B" w:rsidRDefault="00884A8B" w:rsidP="00877AAE">
      <w:pPr>
        <w:pStyle w:val="ListParagraph"/>
        <w:numPr>
          <w:ilvl w:val="0"/>
          <w:numId w:val="17"/>
        </w:numPr>
        <w:spacing w:line="276" w:lineRule="auto"/>
        <w:jc w:val="both"/>
        <w:rPr>
          <w:rFonts w:ascii="Times New Roman" w:hAnsi="Times New Roman" w:cs="Times New Roman"/>
        </w:rPr>
      </w:pPr>
      <w:r w:rsidRPr="00884A8B">
        <w:rPr>
          <w:rFonts w:ascii="Times New Roman" w:hAnsi="Times New Roman" w:cs="Times New Roman"/>
        </w:rPr>
        <w:t xml:space="preserve">Webster, C., &amp; Ivanov, S. (2019). Robotics, artificial intelligence, and the evolving nature of work. In </w:t>
      </w:r>
      <w:r w:rsidRPr="00884A8B">
        <w:rPr>
          <w:rFonts w:ascii="Times New Roman" w:hAnsi="Times New Roman" w:cs="Times New Roman"/>
          <w:i/>
          <w:iCs/>
        </w:rPr>
        <w:t>Digital transformation in business and society: Theory and cases</w:t>
      </w:r>
      <w:r w:rsidRPr="00884A8B">
        <w:rPr>
          <w:rFonts w:ascii="Times New Roman" w:hAnsi="Times New Roman" w:cs="Times New Roman"/>
        </w:rPr>
        <w:t xml:space="preserve"> (pp. 127–143). Cham: Springer International Publishing.</w:t>
      </w:r>
    </w:p>
    <w:p w14:paraId="62C6088D" w14:textId="759B4EF6" w:rsidR="00884A8B" w:rsidRPr="00884A8B" w:rsidRDefault="00884A8B" w:rsidP="00877AAE">
      <w:pPr>
        <w:pStyle w:val="ListParagraph"/>
        <w:numPr>
          <w:ilvl w:val="0"/>
          <w:numId w:val="17"/>
        </w:numPr>
        <w:spacing w:line="276" w:lineRule="auto"/>
        <w:jc w:val="both"/>
        <w:rPr>
          <w:rFonts w:ascii="Times New Roman" w:hAnsi="Times New Roman" w:cs="Times New Roman"/>
        </w:rPr>
      </w:pPr>
      <w:r w:rsidRPr="00884A8B">
        <w:rPr>
          <w:rFonts w:ascii="Times New Roman" w:hAnsi="Times New Roman" w:cs="Times New Roman"/>
        </w:rPr>
        <w:t xml:space="preserve">World Economic Forum. (2020). </w:t>
      </w:r>
      <w:r w:rsidRPr="00884A8B">
        <w:rPr>
          <w:rFonts w:ascii="Times New Roman" w:hAnsi="Times New Roman" w:cs="Times New Roman"/>
          <w:i/>
          <w:iCs/>
        </w:rPr>
        <w:t>The future of jobs report 2020.</w:t>
      </w:r>
      <w:r w:rsidRPr="00884A8B">
        <w:rPr>
          <w:rFonts w:ascii="Times New Roman" w:hAnsi="Times New Roman" w:cs="Times New Roman"/>
        </w:rPr>
        <w:t xml:space="preserve"> World Economic Forum. </w:t>
      </w:r>
      <w:hyperlink r:id="rId16" w:tgtFrame="_new" w:history="1">
        <w:r w:rsidRPr="00884A8B">
          <w:rPr>
            <w:rStyle w:val="Hyperlink"/>
            <w:rFonts w:ascii="Times New Roman" w:hAnsi="Times New Roman" w:cs="Times New Roman"/>
          </w:rPr>
          <w:t>https://www.weforum.org/reports/the-future-of-jobs-report-2020</w:t>
        </w:r>
      </w:hyperlink>
    </w:p>
    <w:p w14:paraId="6242E801" w14:textId="385E3499" w:rsidR="00884A8B" w:rsidRPr="00884A8B" w:rsidRDefault="00884A8B" w:rsidP="00877AAE">
      <w:pPr>
        <w:pStyle w:val="ListParagraph"/>
        <w:numPr>
          <w:ilvl w:val="0"/>
          <w:numId w:val="17"/>
        </w:numPr>
        <w:spacing w:line="276" w:lineRule="auto"/>
        <w:jc w:val="both"/>
        <w:rPr>
          <w:rFonts w:ascii="Times New Roman" w:hAnsi="Times New Roman" w:cs="Times New Roman"/>
        </w:rPr>
      </w:pPr>
      <w:r w:rsidRPr="00884A8B">
        <w:rPr>
          <w:rFonts w:ascii="Times New Roman" w:hAnsi="Times New Roman" w:cs="Times New Roman"/>
        </w:rPr>
        <w:t xml:space="preserve">World Economic Forum. (2023). </w:t>
      </w:r>
      <w:r w:rsidRPr="00884A8B">
        <w:rPr>
          <w:rFonts w:ascii="Times New Roman" w:hAnsi="Times New Roman" w:cs="Times New Roman"/>
          <w:i/>
          <w:iCs/>
        </w:rPr>
        <w:t>The future of jobs report 2023.</w:t>
      </w:r>
      <w:r w:rsidRPr="00884A8B">
        <w:rPr>
          <w:rFonts w:ascii="Times New Roman" w:hAnsi="Times New Roman" w:cs="Times New Roman"/>
        </w:rPr>
        <w:t xml:space="preserve"> World Economic Forum. </w:t>
      </w:r>
      <w:hyperlink r:id="rId17" w:tgtFrame="_new" w:history="1">
        <w:r w:rsidRPr="00884A8B">
          <w:rPr>
            <w:rStyle w:val="Hyperlink"/>
            <w:rFonts w:ascii="Times New Roman" w:hAnsi="Times New Roman" w:cs="Times New Roman"/>
          </w:rPr>
          <w:t>https://www.weforum.org/reports/the-future-of-jobs-report-2023</w:t>
        </w:r>
      </w:hyperlink>
    </w:p>
    <w:p w14:paraId="532E0E56" w14:textId="1940A4AE" w:rsidR="009849F5" w:rsidRPr="00884A8B" w:rsidRDefault="009849F5" w:rsidP="00884A8B">
      <w:pPr>
        <w:spacing w:line="276" w:lineRule="auto"/>
        <w:jc w:val="both"/>
        <w:rPr>
          <w:rFonts w:ascii="Times New Roman" w:hAnsi="Times New Roman" w:cs="Times New Roman"/>
        </w:rPr>
      </w:pPr>
    </w:p>
    <w:sectPr w:rsidR="009849F5" w:rsidRPr="00884A8B">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7ECEF6" w14:textId="77777777" w:rsidR="00C12965" w:rsidRDefault="00C12965" w:rsidP="005F7F79">
      <w:pPr>
        <w:spacing w:after="0" w:line="240" w:lineRule="auto"/>
      </w:pPr>
      <w:r>
        <w:separator/>
      </w:r>
    </w:p>
  </w:endnote>
  <w:endnote w:type="continuationSeparator" w:id="0">
    <w:p w14:paraId="73416CEC" w14:textId="77777777" w:rsidR="00C12965" w:rsidRDefault="00C12965" w:rsidP="005F7F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E197F" w14:textId="77777777" w:rsidR="005F7F79" w:rsidRDefault="005F7F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F3687" w14:textId="77777777" w:rsidR="005F7F79" w:rsidRDefault="005F7F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7D585" w14:textId="77777777" w:rsidR="005F7F79" w:rsidRDefault="005F7F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99330E" w14:textId="77777777" w:rsidR="00C12965" w:rsidRDefault="00C12965" w:rsidP="005F7F79">
      <w:pPr>
        <w:spacing w:after="0" w:line="240" w:lineRule="auto"/>
      </w:pPr>
      <w:r>
        <w:separator/>
      </w:r>
    </w:p>
  </w:footnote>
  <w:footnote w:type="continuationSeparator" w:id="0">
    <w:p w14:paraId="52044490" w14:textId="77777777" w:rsidR="00C12965" w:rsidRDefault="00C12965" w:rsidP="005F7F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8B171" w14:textId="253EE049" w:rsidR="005F7F79" w:rsidRDefault="00C12965">
    <w:pPr>
      <w:pStyle w:val="Header"/>
    </w:pPr>
    <w:r>
      <w:rPr>
        <w:noProof/>
      </w:rPr>
      <w:pict w14:anchorId="15F9A5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883219"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3118C" w14:textId="51419E78" w:rsidR="005F7F79" w:rsidRDefault="00C12965">
    <w:pPr>
      <w:pStyle w:val="Header"/>
    </w:pPr>
    <w:r>
      <w:rPr>
        <w:noProof/>
      </w:rPr>
      <w:pict w14:anchorId="79B5DF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883220"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08557" w14:textId="123D5B37" w:rsidR="005F7F79" w:rsidRDefault="00C12965">
    <w:pPr>
      <w:pStyle w:val="Header"/>
    </w:pPr>
    <w:r>
      <w:rPr>
        <w:noProof/>
      </w:rPr>
      <w:pict w14:anchorId="484B77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883218"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F5C29"/>
    <w:multiLevelType w:val="hybridMultilevel"/>
    <w:tmpl w:val="98520982"/>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E1F7978"/>
    <w:multiLevelType w:val="hybridMultilevel"/>
    <w:tmpl w:val="7B563414"/>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2" w15:restartNumberingAfterBreak="0">
    <w:nsid w:val="10B06324"/>
    <w:multiLevelType w:val="hybridMultilevel"/>
    <w:tmpl w:val="6242F1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1286CC6"/>
    <w:multiLevelType w:val="multilevel"/>
    <w:tmpl w:val="63449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7C4144"/>
    <w:multiLevelType w:val="hybridMultilevel"/>
    <w:tmpl w:val="FCFE2C90"/>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5" w15:restartNumberingAfterBreak="0">
    <w:nsid w:val="20DB3BE1"/>
    <w:multiLevelType w:val="multilevel"/>
    <w:tmpl w:val="B20E3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8E51FD"/>
    <w:multiLevelType w:val="hybridMultilevel"/>
    <w:tmpl w:val="2F565D10"/>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7" w15:restartNumberingAfterBreak="0">
    <w:nsid w:val="32E774C9"/>
    <w:multiLevelType w:val="hybridMultilevel"/>
    <w:tmpl w:val="4E742972"/>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7031CCE"/>
    <w:multiLevelType w:val="multilevel"/>
    <w:tmpl w:val="6AC47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F10E53"/>
    <w:multiLevelType w:val="multilevel"/>
    <w:tmpl w:val="83361B1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1E13BC5"/>
    <w:multiLevelType w:val="multilevel"/>
    <w:tmpl w:val="F9DC1E0C"/>
    <w:lvl w:ilvl="0">
      <w:start w:val="1"/>
      <w:numFmt w:val="lowerRoman"/>
      <w:lvlText w:val="%1."/>
      <w:lvlJc w:val="righ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9813963"/>
    <w:multiLevelType w:val="multilevel"/>
    <w:tmpl w:val="73DE8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95771A"/>
    <w:multiLevelType w:val="multilevel"/>
    <w:tmpl w:val="E8C2F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726F2D"/>
    <w:multiLevelType w:val="hybridMultilevel"/>
    <w:tmpl w:val="C0003B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718C6455"/>
    <w:multiLevelType w:val="hybridMultilevel"/>
    <w:tmpl w:val="9F60C81A"/>
    <w:lvl w:ilvl="0" w:tplc="0409000F">
      <w:start w:val="1"/>
      <w:numFmt w:val="decimal"/>
      <w:lvlText w:val="%1."/>
      <w:lvlJc w:val="left"/>
      <w:pPr>
        <w:ind w:left="780" w:hanging="360"/>
      </w:pPr>
      <w:rPr>
        <w:rFonts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15" w15:restartNumberingAfterBreak="0">
    <w:nsid w:val="7B1A64BE"/>
    <w:multiLevelType w:val="hybridMultilevel"/>
    <w:tmpl w:val="4A18D3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7F2A519F"/>
    <w:multiLevelType w:val="multilevel"/>
    <w:tmpl w:val="FC0AC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6"/>
  </w:num>
  <w:num w:numId="3">
    <w:abstractNumId w:val="11"/>
  </w:num>
  <w:num w:numId="4">
    <w:abstractNumId w:val="8"/>
  </w:num>
  <w:num w:numId="5">
    <w:abstractNumId w:val="3"/>
  </w:num>
  <w:num w:numId="6">
    <w:abstractNumId w:val="5"/>
  </w:num>
  <w:num w:numId="7">
    <w:abstractNumId w:val="6"/>
  </w:num>
  <w:num w:numId="8">
    <w:abstractNumId w:val="2"/>
  </w:num>
  <w:num w:numId="9">
    <w:abstractNumId w:val="4"/>
  </w:num>
  <w:num w:numId="10">
    <w:abstractNumId w:val="1"/>
  </w:num>
  <w:num w:numId="11">
    <w:abstractNumId w:val="13"/>
  </w:num>
  <w:num w:numId="12">
    <w:abstractNumId w:val="9"/>
  </w:num>
  <w:num w:numId="13">
    <w:abstractNumId w:val="10"/>
  </w:num>
  <w:num w:numId="14">
    <w:abstractNumId w:val="7"/>
  </w:num>
  <w:num w:numId="15">
    <w:abstractNumId w:val="15"/>
  </w:num>
  <w:num w:numId="16">
    <w:abstractNumId w:val="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YwMjMzsjA3NDQyNLNQ0lEKTi0uzszPAykwrAUAGPnGASwAAAA="/>
  </w:docVars>
  <w:rsids>
    <w:rsidRoot w:val="0076030A"/>
    <w:rsid w:val="0005596E"/>
    <w:rsid w:val="00070E36"/>
    <w:rsid w:val="000E0BCE"/>
    <w:rsid w:val="00153AA2"/>
    <w:rsid w:val="002E0D97"/>
    <w:rsid w:val="00364980"/>
    <w:rsid w:val="00364AE1"/>
    <w:rsid w:val="003E4AC6"/>
    <w:rsid w:val="004036CA"/>
    <w:rsid w:val="00472872"/>
    <w:rsid w:val="005F7F79"/>
    <w:rsid w:val="00623485"/>
    <w:rsid w:val="00675F4A"/>
    <w:rsid w:val="006D222E"/>
    <w:rsid w:val="0070005C"/>
    <w:rsid w:val="0076030A"/>
    <w:rsid w:val="007D2A72"/>
    <w:rsid w:val="00853B4F"/>
    <w:rsid w:val="00877AAE"/>
    <w:rsid w:val="00884A8B"/>
    <w:rsid w:val="008A63D6"/>
    <w:rsid w:val="00925B07"/>
    <w:rsid w:val="009705C0"/>
    <w:rsid w:val="009849F5"/>
    <w:rsid w:val="00B8122C"/>
    <w:rsid w:val="00BF3D80"/>
    <w:rsid w:val="00C12965"/>
    <w:rsid w:val="00CD19DE"/>
    <w:rsid w:val="00D008D8"/>
    <w:rsid w:val="00D81F05"/>
    <w:rsid w:val="00D844EE"/>
    <w:rsid w:val="00DA7C47"/>
    <w:rsid w:val="00E8057E"/>
    <w:rsid w:val="00EC640C"/>
    <w:rsid w:val="00FF2DC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84ECFA1"/>
  <w15:chartTrackingRefBased/>
  <w15:docId w15:val="{9990559F-D767-4285-98BA-B683E0D5A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7C47"/>
  </w:style>
  <w:style w:type="paragraph" w:styleId="Heading1">
    <w:name w:val="heading 1"/>
    <w:basedOn w:val="Normal"/>
    <w:next w:val="Normal"/>
    <w:link w:val="Heading1Char"/>
    <w:uiPriority w:val="9"/>
    <w:qFormat/>
    <w:rsid w:val="007603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03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03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03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03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03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03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03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03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03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03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03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03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03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03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03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03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030A"/>
    <w:rPr>
      <w:rFonts w:eastAsiaTheme="majorEastAsia" w:cstheme="majorBidi"/>
      <w:color w:val="272727" w:themeColor="text1" w:themeTint="D8"/>
    </w:rPr>
  </w:style>
  <w:style w:type="paragraph" w:styleId="Title">
    <w:name w:val="Title"/>
    <w:basedOn w:val="Normal"/>
    <w:next w:val="Normal"/>
    <w:link w:val="TitleChar"/>
    <w:uiPriority w:val="10"/>
    <w:qFormat/>
    <w:rsid w:val="007603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03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03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03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030A"/>
    <w:pPr>
      <w:spacing w:before="160"/>
      <w:jc w:val="center"/>
    </w:pPr>
    <w:rPr>
      <w:i/>
      <w:iCs/>
      <w:color w:val="404040" w:themeColor="text1" w:themeTint="BF"/>
    </w:rPr>
  </w:style>
  <w:style w:type="character" w:customStyle="1" w:styleId="QuoteChar">
    <w:name w:val="Quote Char"/>
    <w:basedOn w:val="DefaultParagraphFont"/>
    <w:link w:val="Quote"/>
    <w:uiPriority w:val="29"/>
    <w:rsid w:val="0076030A"/>
    <w:rPr>
      <w:i/>
      <w:iCs/>
      <w:color w:val="404040" w:themeColor="text1" w:themeTint="BF"/>
    </w:rPr>
  </w:style>
  <w:style w:type="paragraph" w:styleId="ListParagraph">
    <w:name w:val="List Paragraph"/>
    <w:basedOn w:val="Normal"/>
    <w:uiPriority w:val="34"/>
    <w:qFormat/>
    <w:rsid w:val="0076030A"/>
    <w:pPr>
      <w:ind w:left="720"/>
      <w:contextualSpacing/>
    </w:pPr>
  </w:style>
  <w:style w:type="character" w:styleId="IntenseEmphasis">
    <w:name w:val="Intense Emphasis"/>
    <w:basedOn w:val="DefaultParagraphFont"/>
    <w:uiPriority w:val="21"/>
    <w:qFormat/>
    <w:rsid w:val="0076030A"/>
    <w:rPr>
      <w:i/>
      <w:iCs/>
      <w:color w:val="0F4761" w:themeColor="accent1" w:themeShade="BF"/>
    </w:rPr>
  </w:style>
  <w:style w:type="paragraph" w:styleId="IntenseQuote">
    <w:name w:val="Intense Quote"/>
    <w:basedOn w:val="Normal"/>
    <w:next w:val="Normal"/>
    <w:link w:val="IntenseQuoteChar"/>
    <w:uiPriority w:val="30"/>
    <w:qFormat/>
    <w:rsid w:val="007603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030A"/>
    <w:rPr>
      <w:i/>
      <w:iCs/>
      <w:color w:val="0F4761" w:themeColor="accent1" w:themeShade="BF"/>
    </w:rPr>
  </w:style>
  <w:style w:type="character" w:styleId="IntenseReference">
    <w:name w:val="Intense Reference"/>
    <w:basedOn w:val="DefaultParagraphFont"/>
    <w:uiPriority w:val="32"/>
    <w:qFormat/>
    <w:rsid w:val="0076030A"/>
    <w:rPr>
      <w:b/>
      <w:bCs/>
      <w:smallCaps/>
      <w:color w:val="0F4761" w:themeColor="accent1" w:themeShade="BF"/>
      <w:spacing w:val="5"/>
    </w:rPr>
  </w:style>
  <w:style w:type="character" w:styleId="Hyperlink">
    <w:name w:val="Hyperlink"/>
    <w:basedOn w:val="DefaultParagraphFont"/>
    <w:uiPriority w:val="99"/>
    <w:unhideWhenUsed/>
    <w:rsid w:val="00153AA2"/>
    <w:rPr>
      <w:color w:val="467886" w:themeColor="hyperlink"/>
      <w:u w:val="single"/>
    </w:rPr>
  </w:style>
  <w:style w:type="character" w:styleId="UnresolvedMention">
    <w:name w:val="Unresolved Mention"/>
    <w:basedOn w:val="DefaultParagraphFont"/>
    <w:uiPriority w:val="99"/>
    <w:semiHidden/>
    <w:unhideWhenUsed/>
    <w:rsid w:val="00153AA2"/>
    <w:rPr>
      <w:color w:val="605E5C"/>
      <w:shd w:val="clear" w:color="auto" w:fill="E1DFDD"/>
    </w:rPr>
  </w:style>
  <w:style w:type="paragraph" w:styleId="Header">
    <w:name w:val="header"/>
    <w:basedOn w:val="Normal"/>
    <w:link w:val="HeaderChar"/>
    <w:uiPriority w:val="99"/>
    <w:unhideWhenUsed/>
    <w:rsid w:val="005F7F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7F79"/>
  </w:style>
  <w:style w:type="paragraph" w:styleId="Footer">
    <w:name w:val="footer"/>
    <w:basedOn w:val="Normal"/>
    <w:link w:val="FooterChar"/>
    <w:uiPriority w:val="99"/>
    <w:unhideWhenUsed/>
    <w:rsid w:val="005F7F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7F79"/>
  </w:style>
  <w:style w:type="paragraph" w:styleId="NormalWeb">
    <w:name w:val="Normal (Web)"/>
    <w:basedOn w:val="Normal"/>
    <w:uiPriority w:val="99"/>
    <w:semiHidden/>
    <w:unhideWhenUsed/>
    <w:rsid w:val="00CD19DE"/>
    <w:pPr>
      <w:spacing w:before="100" w:beforeAutospacing="1" w:after="100" w:afterAutospacing="1" w:line="240" w:lineRule="auto"/>
    </w:pPr>
    <w:rPr>
      <w:rFonts w:ascii="Times New Roman" w:eastAsia="Times New Roman" w:hAnsi="Times New Roman" w:cs="Times New Roman"/>
      <w:kern w:val="0"/>
      <w:lang w:eastAsia="en-IN" w:bidi="hi-IN"/>
      <w14:ligatures w14:val="none"/>
    </w:rPr>
  </w:style>
  <w:style w:type="character" w:styleId="Emphasis">
    <w:name w:val="Emphasis"/>
    <w:basedOn w:val="DefaultParagraphFont"/>
    <w:uiPriority w:val="20"/>
    <w:qFormat/>
    <w:rsid w:val="00CD19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00098650903505415" TargetMode="External"/><Relationship Id="rId13" Type="http://schemas.openxmlformats.org/officeDocument/2006/relationships/hyperlink" Target="https://doi.org/10.1787/ee6587fd-en"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www.oecd.org/education/education-policy-outlook-2021-2f2d35a1-en.htm" TargetMode="External"/><Relationship Id="rId17" Type="http://schemas.openxmlformats.org/officeDocument/2006/relationships/hyperlink" Target="https://www.weforum.org/reports/the-future-of-jobs-report-2023"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weforum.org/reports/the-future-of-jobs-report-2020"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10888691.2018.1537791"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unesdoc.unesco.org/ark:/48223/pf0000380515" TargetMode="External"/><Relationship Id="rId23" Type="http://schemas.openxmlformats.org/officeDocument/2006/relationships/footer" Target="footer3.xml"/><Relationship Id="rId10" Type="http://schemas.openxmlformats.org/officeDocument/2006/relationships/hyperlink" Target="https://doi.org/10.1111/bjet.13390"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doi.org/10.1080/0969595980050102" TargetMode="External"/><Relationship Id="rId14" Type="http://schemas.openxmlformats.org/officeDocument/2006/relationships/hyperlink" Target="https://unesdoc.unesco.org/ark:/48223/pf0000370215"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135</TotalTime>
  <Pages>14</Pages>
  <Words>5247</Words>
  <Characters>29912</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CHANDRASEKHAR BHOI</dc:creator>
  <cp:keywords/>
  <dc:description/>
  <cp:lastModifiedBy>Editor-1183</cp:lastModifiedBy>
  <cp:revision>33</cp:revision>
  <dcterms:created xsi:type="dcterms:W3CDTF">2026-01-13T16:22:00Z</dcterms:created>
  <dcterms:modified xsi:type="dcterms:W3CDTF">2026-01-24T06:01:00Z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0b4b216a-a3b4-4dd7-9b42-68b47a39a1f3</vt:lpwstr>
  </property>
</Properties>
</file>