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7387D" w14:textId="77777777" w:rsidR="00F7357A" w:rsidRPr="00F7357A" w:rsidRDefault="00F7357A" w:rsidP="00F7357A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b/>
          <w:bCs/>
          <w:i/>
          <w:iCs/>
          <w:sz w:val="30"/>
          <w:szCs w:val="30"/>
          <w:u w:val="single"/>
          <w:lang w:val="en-US"/>
        </w:rPr>
      </w:pPr>
      <w:r w:rsidRPr="00F7357A">
        <w:rPr>
          <w:rFonts w:ascii="Arial" w:hAnsi="Arial" w:cs="Arial"/>
          <w:b/>
          <w:bCs/>
          <w:i/>
          <w:iCs/>
          <w:sz w:val="30"/>
          <w:szCs w:val="30"/>
          <w:u w:val="single"/>
          <w:lang w:val="en-US"/>
        </w:rPr>
        <w:t xml:space="preserve">Case report </w:t>
      </w:r>
    </w:p>
    <w:p w14:paraId="1861A2D5" w14:textId="77777777" w:rsidR="009760F0" w:rsidRDefault="009760F0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</w:p>
    <w:p w14:paraId="4A4C674C" w14:textId="68B24AFE" w:rsidR="00C637AB" w:rsidRDefault="00C637AB" w:rsidP="00C637AB">
      <w:pPr>
        <w:pStyle w:val="p1"/>
      </w:pPr>
      <w:proofErr w:type="spellStart"/>
      <w:r>
        <w:rPr>
          <w:b/>
          <w:bCs/>
        </w:rPr>
        <w:t>Parasinusal</w:t>
      </w:r>
      <w:proofErr w:type="spellEnd"/>
      <w:r>
        <w:rPr>
          <w:b/>
          <w:bCs/>
        </w:rPr>
        <w:t xml:space="preserve"> Atrial </w:t>
      </w:r>
      <w:proofErr w:type="spellStart"/>
      <w:r>
        <w:rPr>
          <w:b/>
          <w:bCs/>
        </w:rPr>
        <w:t>Tachycardia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Mimicking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Inappropriate</w:t>
      </w:r>
      <w:proofErr w:type="spellEnd"/>
      <w:r>
        <w:rPr>
          <w:b/>
          <w:bCs/>
        </w:rPr>
        <w:t xml:space="preserve"> Sinus </w:t>
      </w:r>
      <w:proofErr w:type="spellStart"/>
      <w:r>
        <w:rPr>
          <w:b/>
          <w:bCs/>
        </w:rPr>
        <w:t>Tachycardia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Successful</w:t>
      </w:r>
      <w:proofErr w:type="spellEnd"/>
      <w:r>
        <w:rPr>
          <w:b/>
          <w:bCs/>
        </w:rPr>
        <w:t xml:space="preserve"> ECG-</w:t>
      </w:r>
      <w:proofErr w:type="spellStart"/>
      <w:r>
        <w:rPr>
          <w:b/>
          <w:bCs/>
        </w:rPr>
        <w:t>Guided</w:t>
      </w:r>
      <w:proofErr w:type="spellEnd"/>
      <w:r>
        <w:rPr>
          <w:b/>
          <w:bCs/>
        </w:rPr>
        <w:t xml:space="preserve"> Ablation </w:t>
      </w:r>
      <w:proofErr w:type="spellStart"/>
      <w:r>
        <w:rPr>
          <w:b/>
          <w:bCs/>
        </w:rPr>
        <w:t>Without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Three-Dimensional</w:t>
      </w:r>
      <w:proofErr w:type="spellEnd"/>
      <w:r>
        <w:rPr>
          <w:b/>
          <w:bCs/>
        </w:rPr>
        <w:t xml:space="preserve"> Mapping :</w:t>
      </w:r>
      <w:r w:rsidR="00786923">
        <w:rPr>
          <w:b/>
          <w:bCs/>
        </w:rPr>
        <w:t xml:space="preserve"> A</w:t>
      </w:r>
      <w:r>
        <w:rPr>
          <w:b/>
          <w:bCs/>
        </w:rPr>
        <w:t xml:space="preserve"> case report</w:t>
      </w:r>
    </w:p>
    <w:p w14:paraId="1F791296" w14:textId="77777777" w:rsidR="00A44596" w:rsidRDefault="00A44596" w:rsidP="00D710D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14:paraId="1FA2C7C2" w14:textId="39522598" w:rsidR="00D710D3" w:rsidRPr="00D710D3" w:rsidRDefault="00D710D3" w:rsidP="00D710D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D710D3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Abstract</w:t>
      </w:r>
    </w:p>
    <w:p w14:paraId="2B23FD7E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D710D3">
        <w:rPr>
          <w:rFonts w:ascii="Times New Roman" w:eastAsia="Times New Roman" w:hAnsi="Times New Roman" w:cs="Times New Roman"/>
          <w:b/>
          <w:bCs/>
          <w:lang w:eastAsia="fr-FR"/>
        </w:rPr>
        <w:t>Background:</w:t>
      </w:r>
      <w:proofErr w:type="gramEnd"/>
    </w:p>
    <w:p w14:paraId="1EC098DA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Parasinusal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atrial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tachycardia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(AT)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an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uncommon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form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of focal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supraventricular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tachycardia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that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may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closely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mimic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inappropriate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sinus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tachycardia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(IST),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creating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diagnostic and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therapeutic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challenges.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Differentiating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these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entities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crucial, as IST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primarily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managed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medically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whereas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focal AT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amenable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to curative ablation.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Although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three-dimensional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(3D)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electroanatomical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mapping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facilitates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precise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localization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it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not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universally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available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making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surface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electrocardiography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(ECG)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analysis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essential.</w:t>
      </w:r>
    </w:p>
    <w:p w14:paraId="5DB4A102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</w:p>
    <w:p w14:paraId="7591C44E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D710D3">
        <w:rPr>
          <w:rFonts w:ascii="Times New Roman" w:eastAsia="Times New Roman" w:hAnsi="Times New Roman" w:cs="Times New Roman"/>
          <w:b/>
          <w:bCs/>
          <w:lang w:eastAsia="fr-FR"/>
        </w:rPr>
        <w:t xml:space="preserve">Case </w:t>
      </w:r>
      <w:proofErr w:type="spellStart"/>
      <w:proofErr w:type="gramStart"/>
      <w:r w:rsidRPr="00D710D3">
        <w:rPr>
          <w:rFonts w:ascii="Times New Roman" w:eastAsia="Times New Roman" w:hAnsi="Times New Roman" w:cs="Times New Roman"/>
          <w:b/>
          <w:bCs/>
          <w:lang w:eastAsia="fr-FR"/>
        </w:rPr>
        <w:t>Summary</w:t>
      </w:r>
      <w:proofErr w:type="spellEnd"/>
      <w:r w:rsidRPr="00D710D3">
        <w:rPr>
          <w:rFonts w:ascii="Times New Roman" w:eastAsia="Times New Roman" w:hAnsi="Times New Roman" w:cs="Times New Roman"/>
          <w:b/>
          <w:bCs/>
          <w:lang w:eastAsia="fr-FR"/>
        </w:rPr>
        <w:t>:</w:t>
      </w:r>
      <w:proofErr w:type="gramEnd"/>
    </w:p>
    <w:p w14:paraId="7424EAD4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report the case of a 54-year-old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woman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presenting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with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recurrent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palpitations and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dizziness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. Initial ECG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demonstrated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narrow-complex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tachycardia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with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ventricular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rate of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approximately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130 bpm.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Detailed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P-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wave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analysis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revealed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biphasic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P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waves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in leads V1 and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aVL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suggesting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 right atrial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origin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.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Electrophysiological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study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induced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parasinusal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atrial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tachycardia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with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earliest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activation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near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the sinus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node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region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reproducing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the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patient’s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symptoms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. No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evidence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of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accessory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pathway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or sinus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node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dysfunction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was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found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.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Despite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beta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>-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blocker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therapy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symptoms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persisted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.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Radiofrequency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ablation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was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successfully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performed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using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fluoroscopic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guidance and ECG-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based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localization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without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3D mapping,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resulting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in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complete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arrhythmia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suppression.</w:t>
      </w:r>
    </w:p>
    <w:p w14:paraId="4751C904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</w:p>
    <w:p w14:paraId="27997DFD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D710D3">
        <w:rPr>
          <w:rFonts w:ascii="Times New Roman" w:eastAsia="Times New Roman" w:hAnsi="Times New Roman" w:cs="Times New Roman"/>
          <w:b/>
          <w:bCs/>
          <w:lang w:eastAsia="fr-FR"/>
        </w:rPr>
        <w:t>Conclusion:</w:t>
      </w:r>
      <w:proofErr w:type="gramEnd"/>
    </w:p>
    <w:p w14:paraId="46831D17" w14:textId="77777777" w:rsidR="00D710D3" w:rsidRPr="00D710D3" w:rsidRDefault="00D710D3" w:rsidP="00D710D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D710D3">
        <w:rPr>
          <w:rFonts w:ascii="Times New Roman" w:eastAsia="Times New Roman" w:hAnsi="Times New Roman" w:cs="Times New Roman"/>
          <w:lang w:eastAsia="fr-FR"/>
        </w:rPr>
        <w:t xml:space="preserve">This case highlights the diagnostic value of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meticulous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P-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wave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morphology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analysis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in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distinguishing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parasinusal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AT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from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IST. Even in the absence of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advanced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mapping technologies,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systematic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ECG-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guided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localization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can enable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accurate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diagnosis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and effective curative ablation,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particularly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in </w:t>
      </w:r>
      <w:proofErr w:type="spellStart"/>
      <w:r w:rsidRPr="00D710D3">
        <w:rPr>
          <w:rFonts w:ascii="Times New Roman" w:eastAsia="Times New Roman" w:hAnsi="Times New Roman" w:cs="Times New Roman"/>
          <w:lang w:eastAsia="fr-FR"/>
        </w:rPr>
        <w:t>resource-limited</w:t>
      </w:r>
      <w:proofErr w:type="spellEnd"/>
      <w:r w:rsidRPr="00D710D3">
        <w:rPr>
          <w:rFonts w:ascii="Times New Roman" w:eastAsia="Times New Roman" w:hAnsi="Times New Roman" w:cs="Times New Roman"/>
          <w:lang w:eastAsia="fr-FR"/>
        </w:rPr>
        <w:t xml:space="preserve"> settings.</w:t>
      </w:r>
    </w:p>
    <w:p w14:paraId="3A2303D5" w14:textId="77777777" w:rsidR="00D710D3" w:rsidRDefault="00D710D3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</w:p>
    <w:p w14:paraId="69B44E5B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Introduction </w:t>
      </w:r>
    </w:p>
    <w:p w14:paraId="452EF2E4" w14:textId="30B03E33" w:rsidR="00157FCB" w:rsidRDefault="000D11E1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Supraventricular tachycardia (SVT) is a common clinical entity with a global prevalence estimated </w:t>
      </w:r>
      <w:r w:rsidR="00157FCB">
        <w:rPr>
          <w:rFonts w:ascii="Arial" w:hAnsi="Arial" w:cs="Arial"/>
          <w:sz w:val="30"/>
          <w:szCs w:val="30"/>
          <w:lang w:val="en-US"/>
        </w:rPr>
        <w:t xml:space="preserve">at 2.25 per 1000 individuals (1). </w:t>
      </w:r>
      <w:r>
        <w:rPr>
          <w:rFonts w:ascii="Arial" w:hAnsi="Arial" w:cs="Arial"/>
          <w:sz w:val="30"/>
          <w:szCs w:val="30"/>
          <w:lang w:val="en-US"/>
        </w:rPr>
        <w:t xml:space="preserve"> Within this spectrum, focal atrial tachycardia (AT) accounts for a minority of cases but often poses significant diagnostic challenges. </w:t>
      </w:r>
      <w:r w:rsidR="00AF0D6D">
        <w:rPr>
          <w:rFonts w:ascii="Arial" w:hAnsi="Arial" w:cs="Arial"/>
          <w:sz w:val="30"/>
          <w:szCs w:val="30"/>
          <w:lang w:val="en-US"/>
        </w:rPr>
        <w:t>“</w:t>
      </w:r>
      <w:r>
        <w:rPr>
          <w:rFonts w:ascii="Arial" w:hAnsi="Arial" w:cs="Arial"/>
          <w:sz w:val="30"/>
          <w:szCs w:val="30"/>
          <w:lang w:val="en-US"/>
        </w:rPr>
        <w:t xml:space="preserve">Foci </w:t>
      </w:r>
      <w:r w:rsidR="00157FCB">
        <w:rPr>
          <w:rFonts w:ascii="Arial" w:hAnsi="Arial" w:cs="Arial"/>
          <w:sz w:val="30"/>
          <w:szCs w:val="30"/>
          <w:lang w:val="en-US"/>
        </w:rPr>
        <w:t xml:space="preserve">arising from the right atrial appendage (RAA) is </w:t>
      </w:r>
      <w:proofErr w:type="gramStart"/>
      <w:r w:rsidR="00157FCB">
        <w:rPr>
          <w:rFonts w:ascii="Arial" w:hAnsi="Arial" w:cs="Arial"/>
          <w:sz w:val="30"/>
          <w:szCs w:val="30"/>
          <w:lang w:val="en-US"/>
        </w:rPr>
        <w:t>uncommon</w:t>
      </w:r>
      <w:r w:rsidR="00AF0D6D">
        <w:rPr>
          <w:rFonts w:ascii="Arial" w:hAnsi="Arial" w:cs="Arial"/>
          <w:sz w:val="30"/>
          <w:szCs w:val="30"/>
          <w:lang w:val="en-US"/>
        </w:rPr>
        <w:t>”</w:t>
      </w:r>
      <w:r w:rsidR="00157FCB">
        <w:rPr>
          <w:rFonts w:ascii="Arial" w:hAnsi="Arial" w:cs="Arial"/>
          <w:sz w:val="30"/>
          <w:szCs w:val="30"/>
          <w:lang w:val="en-US"/>
        </w:rPr>
        <w:t>(</w:t>
      </w:r>
      <w:proofErr w:type="gramEnd"/>
      <w:r w:rsidR="00157FCB">
        <w:rPr>
          <w:rFonts w:ascii="Arial" w:hAnsi="Arial" w:cs="Arial"/>
          <w:sz w:val="30"/>
          <w:szCs w:val="30"/>
          <w:lang w:val="en-US"/>
        </w:rPr>
        <w:t xml:space="preserve">2). Similarly, </w:t>
      </w:r>
      <w:r w:rsidR="00AF0D6D">
        <w:rPr>
          <w:rFonts w:ascii="Arial" w:hAnsi="Arial" w:cs="Arial"/>
          <w:sz w:val="30"/>
          <w:szCs w:val="30"/>
          <w:lang w:val="en-US"/>
        </w:rPr>
        <w:t>“</w:t>
      </w:r>
      <w:r w:rsidR="00157FCB">
        <w:rPr>
          <w:rFonts w:ascii="Arial" w:hAnsi="Arial" w:cs="Arial"/>
          <w:sz w:val="30"/>
          <w:szCs w:val="30"/>
          <w:lang w:val="en-US"/>
        </w:rPr>
        <w:t>AT originating from the upper portion of the crista terminalis (CT) can be difficult to distinguish from sinus tachycardia</w:t>
      </w:r>
      <w:r w:rsidR="00AF0D6D">
        <w:rPr>
          <w:rFonts w:ascii="Arial" w:hAnsi="Arial" w:cs="Arial"/>
          <w:sz w:val="30"/>
          <w:szCs w:val="30"/>
          <w:lang w:val="en-US"/>
        </w:rPr>
        <w:t>”</w:t>
      </w:r>
      <w:r w:rsidR="00157FCB">
        <w:rPr>
          <w:rFonts w:ascii="Arial" w:hAnsi="Arial" w:cs="Arial"/>
          <w:sz w:val="30"/>
          <w:szCs w:val="30"/>
          <w:lang w:val="en-US"/>
        </w:rPr>
        <w:t xml:space="preserve"> (3). In cases of inappropriate sinus tachycardia (IST), the earliest endocardial activation (EA) site characteristically shifts superiorly as the heart rate increases (4). </w:t>
      </w:r>
    </w:p>
    <w:p w14:paraId="3528FC01" w14:textId="6C908552" w:rsidR="000D11E1" w:rsidRDefault="00AF0D6D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>“</w:t>
      </w:r>
      <w:r w:rsidR="000D11E1">
        <w:rPr>
          <w:rFonts w:ascii="Arial" w:hAnsi="Arial" w:cs="Arial"/>
          <w:sz w:val="30"/>
          <w:szCs w:val="30"/>
          <w:lang w:val="en-US"/>
        </w:rPr>
        <w:t xml:space="preserve">Inappropriate sinus tachycardia (IST), characterized by an inappropriately elevated sinus rate out of proportion to physiologic </w:t>
      </w:r>
      <w:proofErr w:type="gramStart"/>
      <w:r w:rsidR="000D11E1">
        <w:rPr>
          <w:rFonts w:ascii="Arial" w:hAnsi="Arial" w:cs="Arial"/>
          <w:sz w:val="30"/>
          <w:szCs w:val="30"/>
          <w:lang w:val="en-US"/>
        </w:rPr>
        <w:t>demand ,</w:t>
      </w:r>
      <w:proofErr w:type="gramEnd"/>
      <w:r w:rsidR="000D11E1">
        <w:rPr>
          <w:rFonts w:ascii="Arial" w:hAnsi="Arial" w:cs="Arial"/>
          <w:sz w:val="30"/>
          <w:szCs w:val="30"/>
          <w:lang w:val="en-US"/>
        </w:rPr>
        <w:t xml:space="preserve"> shares overlapping clinical and ECG features with </w:t>
      </w:r>
      <w:proofErr w:type="spellStart"/>
      <w:r w:rsidR="000D11E1"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 w:rsidR="000D11E1">
        <w:rPr>
          <w:rFonts w:ascii="Arial" w:hAnsi="Arial" w:cs="Arial"/>
          <w:sz w:val="30"/>
          <w:szCs w:val="30"/>
          <w:lang w:val="en-US"/>
        </w:rPr>
        <w:t xml:space="preserve"> AT</w:t>
      </w:r>
      <w:r>
        <w:rPr>
          <w:rFonts w:ascii="Arial" w:hAnsi="Arial" w:cs="Arial"/>
          <w:sz w:val="30"/>
          <w:szCs w:val="30"/>
          <w:lang w:val="en-US"/>
        </w:rPr>
        <w:t>”</w:t>
      </w:r>
      <w:r w:rsidR="000D11E1">
        <w:rPr>
          <w:rFonts w:ascii="Arial" w:hAnsi="Arial" w:cs="Arial"/>
          <w:sz w:val="30"/>
          <w:szCs w:val="30"/>
          <w:lang w:val="en-US"/>
        </w:rPr>
        <w:t xml:space="preserve"> (4) .</w:t>
      </w:r>
    </w:p>
    <w:p w14:paraId="005890C7" w14:textId="77777777" w:rsidR="000D11E1" w:rsidRDefault="000D11E1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Distinguishing these entities is essential because IST Is usually managed medically. While focal </w:t>
      </w:r>
      <w:r w:rsidR="008D0DC4">
        <w:rPr>
          <w:rFonts w:ascii="Arial" w:hAnsi="Arial" w:cs="Arial"/>
          <w:sz w:val="30"/>
          <w:szCs w:val="30"/>
          <w:lang w:val="en-US"/>
        </w:rPr>
        <w:t>is amenable to curative ablation.</w:t>
      </w:r>
    </w:p>
    <w:p w14:paraId="60B6D0AC" w14:textId="1CBB73A6" w:rsidR="008D0DC4" w:rsidRDefault="00AF0D6D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>“</w:t>
      </w:r>
      <w:r w:rsidR="00157FCB">
        <w:rPr>
          <w:rFonts w:ascii="Arial" w:hAnsi="Arial" w:cs="Arial"/>
          <w:sz w:val="30"/>
          <w:szCs w:val="30"/>
          <w:lang w:val="en-US"/>
        </w:rPr>
        <w:t xml:space="preserve">Several mechanisms have been proposed for the development of AT, including enhanced automaticity, </w:t>
      </w:r>
      <w:r w:rsidR="008D0DC4">
        <w:rPr>
          <w:rFonts w:ascii="Arial" w:hAnsi="Arial" w:cs="Arial"/>
          <w:sz w:val="30"/>
          <w:szCs w:val="30"/>
          <w:lang w:val="en-US"/>
        </w:rPr>
        <w:t>triggered activity ,</w:t>
      </w:r>
      <w:r w:rsidR="00157FCB">
        <w:rPr>
          <w:rFonts w:ascii="Arial" w:hAnsi="Arial" w:cs="Arial"/>
          <w:sz w:val="30"/>
          <w:szCs w:val="30"/>
          <w:lang w:val="en-US"/>
        </w:rPr>
        <w:t xml:space="preserve"> β2-adrenergic stimulation</w:t>
      </w:r>
      <w:r w:rsidR="008D0DC4">
        <w:rPr>
          <w:rFonts w:ascii="Arial" w:hAnsi="Arial" w:cs="Arial"/>
          <w:sz w:val="30"/>
          <w:szCs w:val="30"/>
          <w:lang w:val="en-US"/>
        </w:rPr>
        <w:t xml:space="preserve"> and </w:t>
      </w:r>
      <w:proofErr w:type="spellStart"/>
      <w:r w:rsidR="008D0DC4">
        <w:rPr>
          <w:rFonts w:ascii="Arial" w:hAnsi="Arial" w:cs="Arial"/>
          <w:sz w:val="30"/>
          <w:szCs w:val="30"/>
          <w:lang w:val="en-US"/>
        </w:rPr>
        <w:t>microreentrant</w:t>
      </w:r>
      <w:proofErr w:type="spellEnd"/>
      <w:r w:rsidR="008D0DC4">
        <w:rPr>
          <w:rFonts w:ascii="Arial" w:hAnsi="Arial" w:cs="Arial"/>
          <w:sz w:val="30"/>
          <w:szCs w:val="30"/>
          <w:lang w:val="en-US"/>
        </w:rPr>
        <w:t xml:space="preserve"> circuits</w:t>
      </w:r>
      <w:r>
        <w:rPr>
          <w:rFonts w:ascii="Arial" w:hAnsi="Arial" w:cs="Arial"/>
          <w:sz w:val="30"/>
          <w:szCs w:val="30"/>
          <w:lang w:val="en-US"/>
        </w:rPr>
        <w:t>”</w:t>
      </w:r>
      <w:bookmarkStart w:id="0" w:name="_GoBack"/>
      <w:bookmarkEnd w:id="0"/>
      <w:r w:rsidR="00157FCB">
        <w:rPr>
          <w:rFonts w:ascii="Arial" w:hAnsi="Arial" w:cs="Arial"/>
          <w:sz w:val="30"/>
          <w:szCs w:val="30"/>
          <w:lang w:val="en-US"/>
        </w:rPr>
        <w:t xml:space="preserve"> (5</w:t>
      </w:r>
      <w:r w:rsidR="008D0DC4">
        <w:rPr>
          <w:rFonts w:ascii="Arial" w:hAnsi="Arial" w:cs="Arial"/>
          <w:sz w:val="30"/>
          <w:szCs w:val="30"/>
          <w:lang w:val="en-US"/>
        </w:rPr>
        <w:t>,</w:t>
      </w:r>
      <w:r w:rsidR="00AD0A57">
        <w:rPr>
          <w:rFonts w:ascii="Arial" w:hAnsi="Arial" w:cs="Arial"/>
          <w:sz w:val="30"/>
          <w:szCs w:val="30"/>
          <w:lang w:val="en-US"/>
        </w:rPr>
        <w:t>6</w:t>
      </w:r>
      <w:r w:rsidR="00157FCB">
        <w:rPr>
          <w:rFonts w:ascii="Arial" w:hAnsi="Arial" w:cs="Arial"/>
          <w:sz w:val="30"/>
          <w:szCs w:val="30"/>
          <w:lang w:val="en-US"/>
        </w:rPr>
        <w:t xml:space="preserve">). </w:t>
      </w:r>
    </w:p>
    <w:p w14:paraId="60704108" w14:textId="27E6246B" w:rsidR="00157FCB" w:rsidRDefault="008D0DC4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Despite its rarity. Focal AT is identified in up to </w:t>
      </w:r>
      <w:r w:rsidR="00157FCB">
        <w:rPr>
          <w:rFonts w:ascii="Arial" w:hAnsi="Arial" w:cs="Arial"/>
          <w:sz w:val="30"/>
          <w:szCs w:val="30"/>
          <w:lang w:val="en-US"/>
        </w:rPr>
        <w:t xml:space="preserve">10%–15% of patients </w:t>
      </w:r>
      <w:r>
        <w:rPr>
          <w:rFonts w:ascii="Arial" w:hAnsi="Arial" w:cs="Arial"/>
          <w:sz w:val="30"/>
          <w:szCs w:val="30"/>
          <w:lang w:val="en-US"/>
        </w:rPr>
        <w:t xml:space="preserve">undergoing ablation for presumed </w:t>
      </w:r>
      <w:proofErr w:type="gramStart"/>
      <w:r>
        <w:rPr>
          <w:rFonts w:ascii="Arial" w:hAnsi="Arial" w:cs="Arial"/>
          <w:sz w:val="30"/>
          <w:szCs w:val="30"/>
          <w:lang w:val="en-US"/>
        </w:rPr>
        <w:t>SVT</w:t>
      </w:r>
      <w:r w:rsidR="00157FCB">
        <w:rPr>
          <w:rFonts w:ascii="Arial" w:hAnsi="Arial" w:cs="Arial"/>
          <w:sz w:val="30"/>
          <w:szCs w:val="30"/>
          <w:lang w:val="en-US"/>
        </w:rPr>
        <w:t>(</w:t>
      </w:r>
      <w:proofErr w:type="gramEnd"/>
      <w:r w:rsidR="00AD0A57">
        <w:rPr>
          <w:rFonts w:ascii="Arial" w:hAnsi="Arial" w:cs="Arial"/>
          <w:sz w:val="30"/>
          <w:szCs w:val="30"/>
          <w:lang w:val="en-US"/>
        </w:rPr>
        <w:t>7</w:t>
      </w:r>
      <w:r w:rsidR="00157FCB">
        <w:rPr>
          <w:rFonts w:ascii="Arial" w:hAnsi="Arial" w:cs="Arial"/>
          <w:sz w:val="30"/>
          <w:szCs w:val="30"/>
          <w:lang w:val="en-US"/>
        </w:rPr>
        <w:t xml:space="preserve">). </w:t>
      </w:r>
    </w:p>
    <w:p w14:paraId="4D7BC35F" w14:textId="77777777" w:rsidR="008D0DC4" w:rsidRPr="008D0DC4" w:rsidRDefault="008D0DC4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While 3D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electroanatomical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mapping facilitates </w:t>
      </w:r>
      <w:proofErr w:type="gramStart"/>
      <w:r>
        <w:rPr>
          <w:rFonts w:ascii="Arial" w:hAnsi="Arial" w:cs="Arial"/>
          <w:sz w:val="30"/>
          <w:szCs w:val="30"/>
          <w:lang w:val="en-US"/>
        </w:rPr>
        <w:t>localization ,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 it is not universally available. In such settings, careful analysis of P-wave morphology remains a critical tool. </w:t>
      </w:r>
    </w:p>
    <w:p w14:paraId="2002E9D5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We present the case of a 54-year-old woman with a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AT mimicking IST, </w:t>
      </w:r>
      <w:r w:rsidR="008D0DC4">
        <w:rPr>
          <w:rFonts w:ascii="Arial" w:hAnsi="Arial" w:cs="Arial"/>
          <w:sz w:val="30"/>
          <w:szCs w:val="30"/>
          <w:lang w:val="en-US"/>
        </w:rPr>
        <w:t xml:space="preserve">localization was achieved using surface ECG </w:t>
      </w:r>
      <w:proofErr w:type="gramStart"/>
      <w:r w:rsidR="008D0DC4">
        <w:rPr>
          <w:rFonts w:ascii="Arial" w:hAnsi="Arial" w:cs="Arial"/>
          <w:sz w:val="30"/>
          <w:szCs w:val="30"/>
          <w:lang w:val="en-US"/>
        </w:rPr>
        <w:t>criteria ,</w:t>
      </w:r>
      <w:proofErr w:type="gramEnd"/>
      <w:r w:rsidR="008D0DC4">
        <w:rPr>
          <w:rFonts w:ascii="Arial" w:hAnsi="Arial" w:cs="Arial"/>
          <w:sz w:val="30"/>
          <w:szCs w:val="30"/>
          <w:lang w:val="en-US"/>
        </w:rPr>
        <w:t xml:space="preserve"> and radiofrequency ablation was successfully treated </w:t>
      </w:r>
      <w:r>
        <w:rPr>
          <w:rFonts w:ascii="Arial" w:hAnsi="Arial" w:cs="Arial"/>
          <w:sz w:val="30"/>
          <w:szCs w:val="30"/>
          <w:lang w:val="en-US"/>
        </w:rPr>
        <w:t xml:space="preserve"> based on ECG localization without the use of three-dimensional mapping. </w:t>
      </w:r>
    </w:p>
    <w:p w14:paraId="3A94E9AD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lastRenderedPageBreak/>
        <w:t xml:space="preserve">Case Presentation </w:t>
      </w:r>
    </w:p>
    <w:p w14:paraId="7DD574D3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A 54-year-old female with a past medical history of hypertension and hypothyroidism (on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Levothyrox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since 2003, with most recent TSH within the normal range) was admitted for recurrent palpitations and dizziness. Episodes lasted approximately five minutes, resolved spontaneously, and recurred with associated vertigo. </w:t>
      </w:r>
    </w:p>
    <w:p w14:paraId="00EFC0D6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>Initial ECG at the emergency department demonstrated a narrow complex tachycardia (so-called “</w:t>
      </w:r>
      <w:proofErr w:type="spellStart"/>
      <w:r>
        <w:rPr>
          <w:rFonts w:ascii="Arial" w:hAnsi="Arial" w:cs="Arial"/>
          <w:sz w:val="30"/>
          <w:szCs w:val="30"/>
          <w:lang w:val="en-US"/>
        </w:rPr>
        <w:t>Bouveret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tachycardia”) with a ventricular rate between 115 and 130 bpm. The QRS complexes were narrow (94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ms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), with normal axis, retrograde P-waves, and QTc of 462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ms.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 persistent reduction of R-wave amplitude (“</w:t>
      </w:r>
      <w:proofErr w:type="spellStart"/>
      <w:r>
        <w:rPr>
          <w:rFonts w:ascii="Arial" w:hAnsi="Arial" w:cs="Arial"/>
          <w:sz w:val="30"/>
          <w:szCs w:val="30"/>
          <w:lang w:val="en-US"/>
        </w:rPr>
        <w:t>rabotage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”) was noted in V1–V3, superimposable on a previous tracing from April 2023. The tachycardia terminated spontaneously during transportation by the emergency service (SAMU). </w:t>
      </w:r>
    </w:p>
    <w:p w14:paraId="08C580BA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At hospital admission, the ECG showed sinus rhythm at 84 bpm, PR interval 180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ms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, QRS duration 88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ms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, no pre-excitation or delta waves, persistent R-wave reduction in V1–V3, and no repolarization abnormalities. Laboratory testing was unremarkable. Echocardiography demonstrated preserved systolic function (LVEF 67%) and no structural abnormalities. </w:t>
      </w:r>
    </w:p>
    <w:p w14:paraId="1BE80EC7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The patient remained clinically stable and was discharged on bisoprolol 2.5 mg daily. She was subsequently scheduled for an electrophysiological study (EPS) and possible ablation on December 5–6, 2024. </w:t>
      </w:r>
    </w:p>
    <w:p w14:paraId="308BB7E8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EPS findings included: No dual AV nodal physiology </w:t>
      </w:r>
    </w:p>
    <w:p w14:paraId="7B1B05AC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Retrograde, decremental AV nodal conduction without evidence of an accessory pathway </w:t>
      </w:r>
    </w:p>
    <w:p w14:paraId="56B59D7E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Induction of atrial tachycardia (interpreted as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AT / inappropriate sinus–like) at 133 bpm, with variable cycle length; earliest atrial activation localized to the sinus node region; </w:t>
      </w:r>
      <w:r>
        <w:rPr>
          <w:rFonts w:ascii="Arial" w:hAnsi="Arial" w:cs="Arial"/>
          <w:sz w:val="30"/>
          <w:szCs w:val="30"/>
          <w:lang w:val="en-US"/>
        </w:rPr>
        <w:lastRenderedPageBreak/>
        <w:t xml:space="preserve">tachycardia reproducibly induced symptoms and was suppressed by overdrive pacing </w:t>
      </w:r>
    </w:p>
    <w:p w14:paraId="1067D28D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No AV conduction abnormalities at baseline Corrected sinus node recovery time &lt;525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ms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, excluding sinus node dysfunction </w:t>
      </w:r>
    </w:p>
    <w:p w14:paraId="7A0534A6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Programmed ventricular stimulation (RV apex and RV outflow tract) with up to three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extrastimuli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down to 200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ms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did not induce ventricular arrhythmias </w:t>
      </w:r>
    </w:p>
    <w:p w14:paraId="32713DDF" w14:textId="273B42F4" w:rsidR="00D44FE7" w:rsidRDefault="00E46452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noProof/>
          <w:sz w:val="30"/>
          <w:szCs w:val="30"/>
          <w:lang w:val="en-US"/>
        </w:rPr>
        <w:drawing>
          <wp:inline distT="0" distB="0" distL="0" distR="0" wp14:anchorId="27845A71" wp14:editId="5AC01FEB">
            <wp:extent cx="6104387" cy="2943225"/>
            <wp:effectExtent l="0" t="0" r="4445" b="3175"/>
            <wp:docPr id="1438679235" name="Image 2" descr="Une image contenant texte, écriture manuscrite, papier, Produit en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79235" name="Image 2" descr="Une image contenant texte, écriture manuscrite, papier, Produit en papier&#10;&#10;Le contenu généré par l’IA peut être incorrect."/>
                    <pic:cNvPicPr/>
                  </pic:nvPicPr>
                  <pic:blipFill rotWithShape="1">
                    <a:blip r:embed="rId6"/>
                    <a:srcRect t="9259" r="2118" b="1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75" cy="294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F7233" w14:textId="445D2C9E" w:rsidR="00B84C92" w:rsidRDefault="00B84C92" w:rsidP="00B84C92">
      <w:pPr>
        <w:pStyle w:val="p1"/>
      </w:pPr>
      <w:r>
        <w:t xml:space="preserve">Figure </w:t>
      </w:r>
      <w:fldSimple w:instr=" SEQ Figure \* ARABIC ">
        <w:r w:rsidR="006437BC">
          <w:rPr>
            <w:noProof/>
          </w:rPr>
          <w:t>1</w:t>
        </w:r>
      </w:fldSimple>
      <w:r>
        <w:t xml:space="preserve">Twelve-lead </w:t>
      </w:r>
      <w:proofErr w:type="spellStart"/>
      <w:r>
        <w:t>electrocardiogram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heart</w:t>
      </w:r>
      <w:proofErr w:type="spellEnd"/>
      <w:r>
        <w:t xml:space="preserve"> rate of </w:t>
      </w:r>
      <w:proofErr w:type="spellStart"/>
      <w:r>
        <w:t>approximately</w:t>
      </w:r>
      <w:proofErr w:type="spellEnd"/>
      <w:r>
        <w:t xml:space="preserve"> </w:t>
      </w:r>
      <w:r>
        <w:rPr>
          <w:rStyle w:val="s1"/>
          <w:b/>
          <w:bCs/>
        </w:rPr>
        <w:t xml:space="preserve">130 </w:t>
      </w:r>
      <w:proofErr w:type="spellStart"/>
      <w:r>
        <w:rPr>
          <w:rStyle w:val="s1"/>
          <w:b/>
          <w:bCs/>
        </w:rPr>
        <w:t>beats</w:t>
      </w:r>
      <w:proofErr w:type="spellEnd"/>
      <w:r>
        <w:rPr>
          <w:rStyle w:val="s1"/>
          <w:b/>
          <w:bCs/>
        </w:rPr>
        <w:t xml:space="preserve"> per minute</w:t>
      </w:r>
      <w:r>
        <w:t xml:space="preserve">. The </w:t>
      </w:r>
      <w:r>
        <w:rPr>
          <w:rStyle w:val="s1"/>
          <w:b/>
          <w:bCs/>
        </w:rPr>
        <w:t xml:space="preserve">P </w:t>
      </w:r>
      <w:proofErr w:type="spellStart"/>
      <w:r>
        <w:rPr>
          <w:rStyle w:val="s1"/>
          <w:b/>
          <w:bCs/>
        </w:rPr>
        <w:t>wave</w:t>
      </w:r>
      <w:proofErr w:type="spellEnd"/>
      <w:r>
        <w:rPr>
          <w:rStyle w:val="s1"/>
          <w:b/>
          <w:bCs/>
        </w:rPr>
        <w:t xml:space="preserve"> </w:t>
      </w:r>
      <w:proofErr w:type="spellStart"/>
      <w:r>
        <w:rPr>
          <w:rStyle w:val="s1"/>
          <w:b/>
          <w:bCs/>
        </w:rPr>
        <w:t>is</w:t>
      </w:r>
      <w:proofErr w:type="spellEnd"/>
      <w:r>
        <w:rPr>
          <w:rStyle w:val="s1"/>
          <w:b/>
          <w:bCs/>
        </w:rPr>
        <w:t xml:space="preserve"> </w:t>
      </w:r>
      <w:proofErr w:type="spellStart"/>
      <w:r>
        <w:rPr>
          <w:rStyle w:val="s1"/>
          <w:b/>
          <w:bCs/>
        </w:rPr>
        <w:t>biphasic</w:t>
      </w:r>
      <w:proofErr w:type="spellEnd"/>
      <w:r>
        <w:rPr>
          <w:rStyle w:val="s1"/>
          <w:b/>
          <w:bCs/>
        </w:rPr>
        <w:t xml:space="preserve"> in leads V1 and </w:t>
      </w:r>
      <w:proofErr w:type="spellStart"/>
      <w:r>
        <w:rPr>
          <w:rStyle w:val="s1"/>
          <w:b/>
          <w:bCs/>
        </w:rPr>
        <w:t>aVL</w:t>
      </w:r>
      <w:proofErr w:type="spellEnd"/>
    </w:p>
    <w:p w14:paraId="0EF24DCC" w14:textId="2B8CECB7" w:rsidR="00D44FE7" w:rsidRDefault="00D44FE7" w:rsidP="00B84C92">
      <w:pPr>
        <w:pStyle w:val="Caption"/>
        <w:rPr>
          <w:rFonts w:ascii="Times" w:hAnsi="Times" w:cs="Times"/>
          <w:lang w:val="en-US"/>
        </w:rPr>
      </w:pPr>
    </w:p>
    <w:p w14:paraId="5EB0D4C4" w14:textId="6593129B" w:rsidR="00D44FE7" w:rsidRDefault="00D44FE7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59143CF3" w14:textId="77777777" w:rsidR="006437BC" w:rsidRDefault="00D44FE7" w:rsidP="006437BC">
      <w:pPr>
        <w:keepNext/>
        <w:widowControl w:val="0"/>
        <w:autoSpaceDE w:val="0"/>
        <w:autoSpaceDN w:val="0"/>
        <w:adjustRightInd w:val="0"/>
        <w:spacing w:after="240" w:line="340" w:lineRule="atLeast"/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13855FC4" wp14:editId="7EB78AF6">
            <wp:extent cx="3420533" cy="2565400"/>
            <wp:effectExtent l="0" t="0" r="0" b="0"/>
            <wp:docPr id="479988992" name="Image 1" descr="Une image contenant film radiographiqu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88992" name="Image 1" descr="Une image contenant film radiographique, art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3351" cy="25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6888" w14:textId="77777777" w:rsidR="006437BC" w:rsidRDefault="006437BC" w:rsidP="006437BC">
      <w:pPr>
        <w:pStyle w:val="p1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proofErr w:type="spellStart"/>
      <w:r>
        <w:t>Fluoroscopic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catheter</w:t>
      </w:r>
      <w:proofErr w:type="spellEnd"/>
      <w:r>
        <w:t xml:space="preserve"> ablation of </w:t>
      </w:r>
      <w:proofErr w:type="spellStart"/>
      <w:r>
        <w:t>tachycardia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positioning</w:t>
      </w:r>
      <w:proofErr w:type="spellEnd"/>
      <w:r>
        <w:t xml:space="preserve"> of the mapping and ablation </w:t>
      </w:r>
      <w:proofErr w:type="spellStart"/>
      <w:r>
        <w:t>catheters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</w:t>
      </w:r>
      <w:proofErr w:type="spellStart"/>
      <w:r>
        <w:t>cardiac</w:t>
      </w:r>
      <w:proofErr w:type="spellEnd"/>
      <w:r>
        <w:t xml:space="preserve"> </w:t>
      </w:r>
      <w:proofErr w:type="spellStart"/>
      <w:r>
        <w:t>chambers</w:t>
      </w:r>
      <w:proofErr w:type="spellEnd"/>
      <w:r>
        <w:t>.</w:t>
      </w:r>
    </w:p>
    <w:p w14:paraId="3216FFB0" w14:textId="77777777" w:rsidR="00E46452" w:rsidRDefault="00E46452" w:rsidP="006437BC">
      <w:pPr>
        <w:pStyle w:val="p1"/>
      </w:pPr>
    </w:p>
    <w:p w14:paraId="56A818B4" w14:textId="09C88491" w:rsidR="00E46452" w:rsidRDefault="00E46452" w:rsidP="006437BC">
      <w:pPr>
        <w:pStyle w:val="p1"/>
      </w:pPr>
      <w:r>
        <w:rPr>
          <w:noProof/>
        </w:rPr>
        <w:drawing>
          <wp:inline distT="0" distB="0" distL="0" distR="0" wp14:anchorId="6C92539D" wp14:editId="5DF2BE6B">
            <wp:extent cx="5486400" cy="3141785"/>
            <wp:effectExtent l="0" t="0" r="0" b="0"/>
            <wp:docPr id="303855848" name="Image 1" descr="Une image contenant texte, écriture manuscrite, document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55848" name="Image 1" descr="Une image contenant texte, écriture manuscrite, document, papier&#10;&#10;Le contenu généré par l’IA peut être incorrect."/>
                    <pic:cNvPicPr/>
                  </pic:nvPicPr>
                  <pic:blipFill rotWithShape="1">
                    <a:blip r:embed="rId8"/>
                    <a:srcRect t="35706" b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C750" w14:textId="1E7FEE75" w:rsidR="00D44FE7" w:rsidRPr="008A42DF" w:rsidRDefault="00E46452" w:rsidP="006437BC">
      <w:pPr>
        <w:pStyle w:val="Caption"/>
        <w:rPr>
          <w:rFonts w:ascii="Times" w:hAnsi="Times" w:cs="Times"/>
          <w:color w:val="000000" w:themeColor="text1"/>
          <w:sz w:val="22"/>
          <w:szCs w:val="2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Figure </w:t>
      </w:r>
      <w:r w:rsid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Twelve-lead </w:t>
      </w:r>
      <w:proofErr w:type="spellStart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electrocardiogram</w:t>
      </w:r>
      <w:proofErr w:type="spellEnd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</w:t>
      </w:r>
      <w:proofErr w:type="spellEnd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sinusal p </w:t>
      </w:r>
      <w:proofErr w:type="spellStart"/>
      <w:proofErr w:type="gramStart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wave</w:t>
      </w:r>
      <w:proofErr w:type="spellEnd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</w:t>
      </w:r>
      <w:proofErr w:type="gramEnd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 at 85 bpm </w:t>
      </w:r>
      <w:proofErr w:type="spellStart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after</w:t>
      </w:r>
      <w:proofErr w:type="spellEnd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catheter</w:t>
      </w:r>
      <w:proofErr w:type="spellEnd"/>
      <w:r w:rsidRPr="008A42DF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ablation </w:t>
      </w:r>
    </w:p>
    <w:p w14:paraId="24F83605" w14:textId="07B1C29F" w:rsidR="00D44FE7" w:rsidRDefault="00D44FE7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08A80076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Discussion </w:t>
      </w:r>
    </w:p>
    <w:p w14:paraId="30265861" w14:textId="77777777" w:rsidR="00157FCB" w:rsidRDefault="00B05CA8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lastRenderedPageBreak/>
        <w:t xml:space="preserve">Although SVT is relatively </w:t>
      </w:r>
      <w:proofErr w:type="gramStart"/>
      <w:r>
        <w:rPr>
          <w:rFonts w:ascii="Arial" w:hAnsi="Arial" w:cs="Arial"/>
          <w:sz w:val="30"/>
          <w:szCs w:val="30"/>
          <w:lang w:val="en-US"/>
        </w:rPr>
        <w:t>common ,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 Focal AT accounts for only a minority of cases, being identified in approximately 10-15% of patients referred for ablation (6)</w:t>
      </w:r>
      <w:r w:rsidR="00157FCB">
        <w:rPr>
          <w:rFonts w:ascii="Arial" w:hAnsi="Arial" w:cs="Arial"/>
          <w:sz w:val="30"/>
          <w:szCs w:val="30"/>
          <w:lang w:val="en-US"/>
        </w:rPr>
        <w:t xml:space="preserve">. Most patients are asymptomatic or present with palpitations (5). </w:t>
      </w:r>
    </w:p>
    <w:p w14:paraId="086C4482" w14:textId="434B2C3A" w:rsidR="008A42DF" w:rsidRPr="008A42DF" w:rsidRDefault="008A42DF" w:rsidP="008A42DF">
      <w:pPr>
        <w:rPr>
          <w:rFonts w:ascii="Arial" w:hAnsi="Arial" w:cs="Arial"/>
          <w:sz w:val="28"/>
          <w:szCs w:val="28"/>
          <w:lang w:val="en-GB"/>
        </w:rPr>
      </w:pPr>
      <w:r w:rsidRPr="008A42DF">
        <w:rPr>
          <w:rFonts w:ascii="Arial" w:hAnsi="Arial" w:cs="Arial"/>
          <w:color w:val="1F1F1F"/>
          <w:sz w:val="28"/>
          <w:szCs w:val="28"/>
        </w:rPr>
        <w:t xml:space="preserve">It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is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recognized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that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focal atrial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tachycardias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do not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occur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randomly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throughout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the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atria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but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rather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have a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characteristic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anatomic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distribution In the right atrium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they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tend to cluster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around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the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crista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terminalis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,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coronary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sinus,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parahisian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region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, </w:t>
      </w:r>
      <w:proofErr w:type="spellStart"/>
      <w:r w:rsidRPr="008A42DF">
        <w:rPr>
          <w:rFonts w:ascii="Arial" w:hAnsi="Arial" w:cs="Arial"/>
          <w:color w:val="1F1F1F"/>
          <w:sz w:val="28"/>
          <w:szCs w:val="28"/>
        </w:rPr>
        <w:t>tricuspid</w:t>
      </w:r>
      <w:proofErr w:type="spellEnd"/>
      <w:r w:rsidRPr="008A42DF">
        <w:rPr>
          <w:rFonts w:ascii="Arial" w:hAnsi="Arial" w:cs="Arial"/>
          <w:color w:val="1F1F1F"/>
          <w:sz w:val="28"/>
          <w:szCs w:val="28"/>
        </w:rPr>
        <w:t xml:space="preserve"> annulus, and right atrial appendage (</w:t>
      </w:r>
      <w:r w:rsidR="00AD0A57">
        <w:rPr>
          <w:rFonts w:ascii="Arial" w:hAnsi="Arial" w:cs="Arial"/>
          <w:color w:val="1F1F1F"/>
          <w:sz w:val="28"/>
          <w:szCs w:val="28"/>
        </w:rPr>
        <w:t>8</w:t>
      </w:r>
      <w:r w:rsidRPr="008A42DF">
        <w:rPr>
          <w:rFonts w:ascii="Arial" w:hAnsi="Arial" w:cs="Arial"/>
          <w:color w:val="1F1F1F"/>
          <w:sz w:val="28"/>
          <w:szCs w:val="28"/>
        </w:rPr>
        <w:t>)</w:t>
      </w:r>
    </w:p>
    <w:p w14:paraId="0665C819" w14:textId="179F3EFE" w:rsidR="008A42DF" w:rsidRDefault="008A42DF" w:rsidP="008A42DF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</w:t>
      </w:r>
    </w:p>
    <w:p w14:paraId="6C4BED6B" w14:textId="09BA17B7" w:rsidR="008A42DF" w:rsidRDefault="008A42DF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</w:p>
    <w:p w14:paraId="4A194CD7" w14:textId="77777777" w:rsidR="00491F77" w:rsidRDefault="00491F77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Foci arising from the right atrial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appendange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(</w:t>
      </w:r>
      <w:proofErr w:type="gramStart"/>
      <w:r>
        <w:rPr>
          <w:rFonts w:ascii="Arial" w:hAnsi="Arial" w:cs="Arial"/>
          <w:sz w:val="30"/>
          <w:szCs w:val="30"/>
          <w:lang w:val="en-US"/>
        </w:rPr>
        <w:t>RAA )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 or crista terminalis (CT) are particularly challenging because their ECG presentation may closely sinus tachycardia(2,3)</w:t>
      </w:r>
    </w:p>
    <w:p w14:paraId="47A5B882" w14:textId="6989E5F6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Electrocardiographic features vary widely. While focal AT often exceeds 150 bpm (5,9), lower rates have also been described, particularly during pregnancy. The hallmark finding is the presence of non-sinus P-waves, but morphology depends on the site of origin. The CT and RAA are among the most frequent right atrial foci (5). </w:t>
      </w:r>
    </w:p>
    <w:p w14:paraId="3BA43C5A" w14:textId="4E908456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Differentiating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AT from IST is essential. In IST, P-wave morphology during tachycardia is virtually identical to sinus rhythm, with mean daytime heart rate &gt;95 bpm on Holter (3,4). Conversely,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AT typically exhibits distinct P-wave features. Tang et al. (</w:t>
      </w:r>
      <w:r w:rsidR="008753BB">
        <w:rPr>
          <w:rFonts w:ascii="Arial" w:hAnsi="Arial" w:cs="Arial"/>
          <w:sz w:val="30"/>
          <w:szCs w:val="30"/>
          <w:lang w:val="en-US"/>
        </w:rPr>
        <w:t>10</w:t>
      </w:r>
      <w:r>
        <w:rPr>
          <w:rFonts w:ascii="Arial" w:hAnsi="Arial" w:cs="Arial"/>
          <w:sz w:val="30"/>
          <w:szCs w:val="30"/>
          <w:lang w:val="en-US"/>
        </w:rPr>
        <w:t xml:space="preserve">) demonstrated that P-wave polarity in V1 and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aVL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predicts atrial origin: a negative or biphasic V1 strongly suggests a right atrial focus. Kistler et al. (1</w:t>
      </w:r>
      <w:r w:rsidR="008753BB">
        <w:rPr>
          <w:rFonts w:ascii="Arial" w:hAnsi="Arial" w:cs="Arial"/>
          <w:sz w:val="30"/>
          <w:szCs w:val="30"/>
          <w:lang w:val="en-US"/>
        </w:rPr>
        <w:t>1</w:t>
      </w:r>
      <w:r>
        <w:rPr>
          <w:rFonts w:ascii="Arial" w:hAnsi="Arial" w:cs="Arial"/>
          <w:sz w:val="30"/>
          <w:szCs w:val="30"/>
          <w:lang w:val="en-US"/>
        </w:rPr>
        <w:t xml:space="preserve">) confirmed this, showing that a negative/biphasic P-wave in V1 had 100% specificity for right atrial origin. </w:t>
      </w:r>
    </w:p>
    <w:p w14:paraId="26AC1C78" w14:textId="77777777" w:rsidR="00157FCB" w:rsidRPr="00D44FE7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 w:themeColor="text1"/>
          <w:lang w:val="en-US"/>
        </w:rPr>
      </w:pPr>
      <w:r w:rsidRPr="00D44FE7">
        <w:rPr>
          <w:rFonts w:ascii="Arial" w:hAnsi="Arial" w:cs="Arial"/>
          <w:color w:val="000000" w:themeColor="text1"/>
          <w:sz w:val="30"/>
          <w:szCs w:val="30"/>
          <w:lang w:val="en-US"/>
        </w:rPr>
        <w:t xml:space="preserve">In our patient, P-wave morphology varied with tachycardia rate: </w:t>
      </w:r>
    </w:p>
    <w:p w14:paraId="33CCDDEB" w14:textId="77777777" w:rsidR="00157FCB" w:rsidRPr="00D44FE7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 w:themeColor="text1"/>
          <w:lang w:val="en-US"/>
        </w:rPr>
      </w:pPr>
      <w:r w:rsidRPr="00D44FE7">
        <w:rPr>
          <w:rFonts w:ascii="Arial" w:hAnsi="Arial" w:cs="Arial"/>
          <w:color w:val="000000" w:themeColor="text1"/>
          <w:sz w:val="30"/>
          <w:szCs w:val="30"/>
          <w:lang w:val="en-US"/>
        </w:rPr>
        <w:t xml:space="preserve">At 133 bpm, P-waves were biphasic/negative in V1 and biphasic in </w:t>
      </w:r>
      <w:proofErr w:type="spellStart"/>
      <w:r w:rsidRPr="00D44FE7">
        <w:rPr>
          <w:rFonts w:ascii="Arial" w:hAnsi="Arial" w:cs="Arial"/>
          <w:color w:val="000000" w:themeColor="text1"/>
          <w:sz w:val="30"/>
          <w:szCs w:val="30"/>
          <w:lang w:val="en-US"/>
        </w:rPr>
        <w:t>aVL</w:t>
      </w:r>
      <w:proofErr w:type="spellEnd"/>
      <w:r w:rsidRPr="00D44FE7">
        <w:rPr>
          <w:rFonts w:ascii="Arial" w:hAnsi="Arial" w:cs="Arial"/>
          <w:color w:val="000000" w:themeColor="text1"/>
          <w:sz w:val="30"/>
          <w:szCs w:val="30"/>
          <w:lang w:val="en-US"/>
        </w:rPr>
        <w:t xml:space="preserve">, consistent with an RAA focus. </w:t>
      </w:r>
    </w:p>
    <w:p w14:paraId="556A4E4C" w14:textId="77777777" w:rsidR="00157FCB" w:rsidRPr="00D44FE7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 w:themeColor="text1"/>
          <w:lang w:val="en-US"/>
        </w:rPr>
      </w:pPr>
      <w:r w:rsidRPr="00D44FE7">
        <w:rPr>
          <w:rFonts w:ascii="Arial" w:hAnsi="Arial" w:cs="Arial"/>
          <w:color w:val="000000" w:themeColor="text1"/>
          <w:sz w:val="30"/>
          <w:szCs w:val="30"/>
          <w:lang w:val="en-US"/>
        </w:rPr>
        <w:t xml:space="preserve">At 112 bpm, P-waves were again biphasic in V1, favoring a CT </w:t>
      </w:r>
      <w:r w:rsidRPr="00D44FE7">
        <w:rPr>
          <w:rFonts w:ascii="Arial" w:hAnsi="Arial" w:cs="Arial"/>
          <w:color w:val="000000" w:themeColor="text1"/>
          <w:sz w:val="30"/>
          <w:szCs w:val="30"/>
          <w:lang w:val="en-US"/>
        </w:rPr>
        <w:lastRenderedPageBreak/>
        <w:t xml:space="preserve">origin. </w:t>
      </w:r>
    </w:p>
    <w:p w14:paraId="6A4A8FD9" w14:textId="77777777" w:rsidR="00BC46A8" w:rsidRDefault="00BC46A8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In our </w:t>
      </w:r>
      <w:proofErr w:type="gramStart"/>
      <w:r>
        <w:rPr>
          <w:rFonts w:ascii="Arial" w:hAnsi="Arial" w:cs="Arial"/>
          <w:sz w:val="30"/>
          <w:szCs w:val="30"/>
          <w:lang w:val="en-US"/>
        </w:rPr>
        <w:t>patient ,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 this overlap initially raised suspicion of IST but detailed ECG analysis revealed subtle differences in P-wave morphology , confirming the diagnosis of AT .</w:t>
      </w:r>
    </w:p>
    <w:p w14:paraId="497D7AA8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These findings demonstrate the value of systematic ECG analysis for localization, even in the absence of advanced mapping. </w:t>
      </w:r>
    </w:p>
    <w:p w14:paraId="6DD75E6A" w14:textId="0C8E1011" w:rsidR="00BC46A8" w:rsidRDefault="00BC46A8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Three-dimensional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electroanatomical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mapping provides a precise means of localizing atrial tachycardia and may reduce recurrence rates while minimizing fluoroscopic exposure (4,</w:t>
      </w:r>
      <w:r w:rsidR="00687CFE">
        <w:rPr>
          <w:rFonts w:ascii="Arial" w:hAnsi="Arial" w:cs="Arial"/>
          <w:sz w:val="30"/>
          <w:szCs w:val="30"/>
          <w:lang w:val="en-US"/>
        </w:rPr>
        <w:t>1</w:t>
      </w:r>
      <w:r w:rsidR="008753BB">
        <w:rPr>
          <w:rFonts w:ascii="Arial" w:hAnsi="Arial" w:cs="Arial"/>
          <w:sz w:val="30"/>
          <w:szCs w:val="30"/>
          <w:lang w:val="en-US"/>
        </w:rPr>
        <w:t>2</w:t>
      </w:r>
      <w:r w:rsidR="00687CFE">
        <w:rPr>
          <w:rFonts w:ascii="Arial" w:hAnsi="Arial" w:cs="Arial"/>
          <w:sz w:val="30"/>
          <w:szCs w:val="30"/>
          <w:lang w:val="en-US"/>
        </w:rPr>
        <w:t>, 1</w:t>
      </w:r>
      <w:r w:rsidR="008753BB">
        <w:rPr>
          <w:rFonts w:ascii="Arial" w:hAnsi="Arial" w:cs="Arial"/>
          <w:sz w:val="30"/>
          <w:szCs w:val="30"/>
          <w:lang w:val="en-US"/>
        </w:rPr>
        <w:t>3</w:t>
      </w:r>
      <w:r w:rsidR="00687CFE">
        <w:rPr>
          <w:rFonts w:ascii="Arial" w:hAnsi="Arial" w:cs="Arial"/>
          <w:sz w:val="30"/>
          <w:szCs w:val="30"/>
          <w:lang w:val="en-US"/>
        </w:rPr>
        <w:t>). However mapping technology is not universally available.</w:t>
      </w:r>
    </w:p>
    <w:p w14:paraId="7A4DEB1C" w14:textId="61F3D95D" w:rsidR="00687CFE" w:rsidRDefault="00BC46A8" w:rsidP="00BC46A8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>Medical therapy is frequently ineffective in controlling focal AT (1</w:t>
      </w:r>
      <w:r w:rsidR="008753BB">
        <w:rPr>
          <w:rFonts w:ascii="Arial" w:hAnsi="Arial" w:cs="Arial"/>
          <w:sz w:val="30"/>
          <w:szCs w:val="30"/>
          <w:lang w:val="en-US"/>
        </w:rPr>
        <w:t>4</w:t>
      </w:r>
      <w:r>
        <w:rPr>
          <w:rFonts w:ascii="Arial" w:hAnsi="Arial" w:cs="Arial"/>
          <w:sz w:val="30"/>
          <w:szCs w:val="30"/>
          <w:lang w:val="en-US"/>
        </w:rPr>
        <w:t>).</w:t>
      </w:r>
      <w:r w:rsidR="00687CFE">
        <w:rPr>
          <w:rFonts w:ascii="Arial" w:hAnsi="Arial" w:cs="Arial"/>
          <w:sz w:val="30"/>
          <w:szCs w:val="30"/>
          <w:lang w:val="en-US"/>
        </w:rPr>
        <w:t xml:space="preserve">in our </w:t>
      </w:r>
      <w:proofErr w:type="gramStart"/>
      <w:r w:rsidR="00687CFE">
        <w:rPr>
          <w:rFonts w:ascii="Arial" w:hAnsi="Arial" w:cs="Arial"/>
          <w:sz w:val="30"/>
          <w:szCs w:val="30"/>
          <w:lang w:val="en-US"/>
        </w:rPr>
        <w:t>patient ,</w:t>
      </w:r>
      <w:proofErr w:type="gramEnd"/>
      <w:r w:rsidR="00687CFE">
        <w:rPr>
          <w:rFonts w:ascii="Arial" w:hAnsi="Arial" w:cs="Arial"/>
          <w:sz w:val="30"/>
          <w:szCs w:val="30"/>
          <w:lang w:val="en-US"/>
        </w:rPr>
        <w:t xml:space="preserve"> symptoms persisted despite b-blocker therapy.</w:t>
      </w:r>
    </w:p>
    <w:p w14:paraId="1A4192E0" w14:textId="77777777" w:rsidR="00BC46A8" w:rsidRDefault="00BC46A8" w:rsidP="00BC46A8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Radiofrequency ablation guided by ECG and mapping is considered curative, with low recurrence rates (5). In our case, ablation was performed without three-dimensional mapping, </w:t>
      </w:r>
      <w:r w:rsidR="00687CFE">
        <w:rPr>
          <w:rFonts w:ascii="Arial" w:hAnsi="Arial" w:cs="Arial"/>
          <w:sz w:val="30"/>
          <w:szCs w:val="30"/>
          <w:lang w:val="en-US"/>
        </w:rPr>
        <w:t xml:space="preserve">relying solely on ECG morphology, this reinforces the </w:t>
      </w:r>
      <w:proofErr w:type="spellStart"/>
      <w:r w:rsidR="00687CFE">
        <w:rPr>
          <w:rFonts w:ascii="Arial" w:hAnsi="Arial" w:cs="Arial"/>
          <w:sz w:val="30"/>
          <w:szCs w:val="30"/>
          <w:lang w:val="en-US"/>
        </w:rPr>
        <w:t>pratical</w:t>
      </w:r>
      <w:proofErr w:type="spellEnd"/>
      <w:r w:rsidR="00687CFE">
        <w:rPr>
          <w:rFonts w:ascii="Arial" w:hAnsi="Arial" w:cs="Arial"/>
          <w:sz w:val="30"/>
          <w:szCs w:val="30"/>
          <w:lang w:val="en-US"/>
        </w:rPr>
        <w:t xml:space="preserve"> value of surface ECG interpretation as a first line diagnostic approach</w:t>
      </w:r>
    </w:p>
    <w:p w14:paraId="60AC5F09" w14:textId="77777777" w:rsidR="00BC46A8" w:rsidRDefault="00BC46A8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4FC6B6EF" w14:textId="14EC8F28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Conclusion </w:t>
      </w:r>
    </w:p>
    <w:p w14:paraId="1564C06D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We report a rare case of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atrial tachycardia mimicking inappropriate sinus tachycardia in a middle-aged woman. Careful ECG-based analysis of P-wave morphology, according to validated algorithms, enabled accurate localization of the arrhythmic focus to the right atrial appendage and crista terminalis. </w:t>
      </w:r>
    </w:p>
    <w:p w14:paraId="5536C1A8" w14:textId="3CA251FF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This case highlights that, even without the use of three-dimensional mapping, precise diagnosis and successful ablation can be achieved through a systematic ECG-guided approach. </w:t>
      </w:r>
      <w:r>
        <w:rPr>
          <w:rFonts w:ascii="Arial" w:hAnsi="Arial" w:cs="Arial"/>
          <w:sz w:val="30"/>
          <w:szCs w:val="30"/>
          <w:lang w:val="en-US"/>
        </w:rPr>
        <w:lastRenderedPageBreak/>
        <w:t xml:space="preserve">Early recognition of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parasinusal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AT is essential to distinguish it from IST, ensuring timely curative therapy with excellent prognosis. </w:t>
      </w:r>
    </w:p>
    <w:p w14:paraId="085C51C4" w14:textId="77777777" w:rsidR="007E7216" w:rsidRPr="007E7216" w:rsidRDefault="007E7216" w:rsidP="007E7216">
      <w:pPr>
        <w:keepNext/>
        <w:keepLines/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Cs/>
          <w:highlight w:val="yellow"/>
          <w:lang w:val="en-GB" w:eastAsia="en-IN"/>
        </w:rPr>
      </w:pPr>
      <w:bookmarkStart w:id="1" w:name="_Hlk218867759"/>
      <w:r w:rsidRPr="007E7216">
        <w:rPr>
          <w:rFonts w:ascii="Times New Roman" w:eastAsia="Times New Roman" w:hAnsi="Times New Roman" w:cs="Times New Roman"/>
          <w:bCs/>
          <w:highlight w:val="yellow"/>
          <w:lang w:val="en-GB" w:eastAsia="en-IN"/>
        </w:rPr>
        <w:t>Disclaimer (Artificial intelligence)</w:t>
      </w:r>
    </w:p>
    <w:p w14:paraId="58B98153" w14:textId="77777777" w:rsidR="007E7216" w:rsidRPr="007E7216" w:rsidRDefault="007E7216" w:rsidP="007E7216">
      <w:pPr>
        <w:keepNext/>
        <w:keepLines/>
        <w:spacing w:before="120" w:after="120" w:line="360" w:lineRule="auto"/>
        <w:jc w:val="both"/>
        <w:outlineLvl w:val="1"/>
        <w:rPr>
          <w:rFonts w:ascii="Times New Roman" w:eastAsia="Times New Roman" w:hAnsi="Times New Roman" w:cs="Times New Roman"/>
          <w:bCs/>
          <w:lang w:val="en-GB" w:eastAsia="en-IN"/>
        </w:rPr>
      </w:pPr>
      <w:r w:rsidRPr="007E7216">
        <w:rPr>
          <w:rFonts w:ascii="Times New Roman" w:eastAsia="Times New Roman" w:hAnsi="Times New Roman" w:cs="Times New Roman"/>
          <w:bCs/>
          <w:highlight w:val="yellow"/>
          <w:lang w:val="en-GB" w:eastAsia="en-IN"/>
        </w:rPr>
        <w:t>Author(s) hereby declare that NO generative AI technologies such as Large Language Models (</w:t>
      </w:r>
      <w:proofErr w:type="spellStart"/>
      <w:r w:rsidRPr="007E7216">
        <w:rPr>
          <w:rFonts w:ascii="Times New Roman" w:eastAsia="Times New Roman" w:hAnsi="Times New Roman" w:cs="Times New Roman"/>
          <w:bCs/>
          <w:highlight w:val="yellow"/>
          <w:lang w:val="en-GB" w:eastAsia="en-IN"/>
        </w:rPr>
        <w:t>ChatGPT</w:t>
      </w:r>
      <w:proofErr w:type="spellEnd"/>
      <w:r w:rsidRPr="007E7216">
        <w:rPr>
          <w:rFonts w:ascii="Times New Roman" w:eastAsia="Times New Roman" w:hAnsi="Times New Roman" w:cs="Times New Roman"/>
          <w:bCs/>
          <w:highlight w:val="yellow"/>
          <w:lang w:val="en-GB" w:eastAsia="en-IN"/>
        </w:rPr>
        <w:t>, COPILOT, etc.) and text-to-image generators have been used during the writing or editing of this manuscript.</w:t>
      </w:r>
      <w:r w:rsidRPr="007E7216">
        <w:rPr>
          <w:rFonts w:ascii="Times New Roman" w:eastAsia="Times New Roman" w:hAnsi="Times New Roman" w:cs="Times New Roman"/>
          <w:bCs/>
          <w:lang w:val="en-GB" w:eastAsia="en-IN"/>
        </w:rPr>
        <w:t xml:space="preserve"> </w:t>
      </w:r>
    </w:p>
    <w:bookmarkEnd w:id="1"/>
    <w:p w14:paraId="3A307562" w14:textId="77777777" w:rsidR="007E7216" w:rsidRDefault="007E7216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30B01C61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References </w:t>
      </w:r>
    </w:p>
    <w:p w14:paraId="6F3D809D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1.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Kotadia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ID, Williams SE, O’Neill M. Supraventricular tachycardia: an overview of diagnosis and management. Clin Med (</w:t>
      </w:r>
      <w:proofErr w:type="spellStart"/>
      <w:r>
        <w:rPr>
          <w:rFonts w:ascii="Arial" w:hAnsi="Arial" w:cs="Arial"/>
          <w:sz w:val="30"/>
          <w:szCs w:val="30"/>
          <w:lang w:val="en-US"/>
        </w:rPr>
        <w:t>Lond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). 2020;20(1):43-7. </w:t>
      </w:r>
      <w:proofErr w:type="gramStart"/>
      <w:r>
        <w:rPr>
          <w:rFonts w:ascii="Arial" w:hAnsi="Arial" w:cs="Arial"/>
          <w:sz w:val="30"/>
          <w:szCs w:val="30"/>
          <w:lang w:val="en-US"/>
        </w:rPr>
        <w:t>doi:10.7861/clinmed.cme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.20.1.3. PMID: 31941731. </w:t>
      </w:r>
    </w:p>
    <w:p w14:paraId="257BFCE6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2. Roberts-Thomson KC, Kistler PM, Haqqani HM, et al. Focal atrial tachycardias arising from the right atrial appendage: electrocardiographic and electrophysiologic characteristics and radiofrequency ablation. J Cardiovasc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Electrophysiol</w:t>
      </w:r>
      <w:proofErr w:type="spellEnd"/>
      <w:r>
        <w:rPr>
          <w:rFonts w:ascii="Arial" w:hAnsi="Arial" w:cs="Arial"/>
          <w:sz w:val="30"/>
          <w:szCs w:val="30"/>
          <w:lang w:val="en-US"/>
        </w:rPr>
        <w:t>. 2007;18(4):367-72. doi:10.1111/j.1540-8167.2007.</w:t>
      </w:r>
      <w:proofErr w:type="gramStart"/>
      <w:r>
        <w:rPr>
          <w:rFonts w:ascii="Arial" w:hAnsi="Arial" w:cs="Arial"/>
          <w:sz w:val="30"/>
          <w:szCs w:val="30"/>
          <w:lang w:val="en-US"/>
        </w:rPr>
        <w:t>00775.x.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 </w:t>
      </w:r>
    </w:p>
    <w:p w14:paraId="20A1D2C2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3. Shen WK. How to manage patients with inappropriate sinus tachycardia. Heart Rhythm. 2005;2(9):1015-9. </w:t>
      </w:r>
      <w:proofErr w:type="gramStart"/>
      <w:r>
        <w:rPr>
          <w:rFonts w:ascii="Arial" w:hAnsi="Arial" w:cs="Arial"/>
          <w:sz w:val="30"/>
          <w:szCs w:val="30"/>
          <w:lang w:val="en-US"/>
        </w:rPr>
        <w:t>doi:10.1016/j.hrthm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.2005.05.021. </w:t>
      </w:r>
    </w:p>
    <w:p w14:paraId="7B1F0FB9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4.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Marrouche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NF,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Beheiry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S,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Tomassoni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G, et al. Three-dimensional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nonfluoroscopic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mapping and ablation of inappropriate sinus tachycardia: procedural strategies and long-term outcome. J Am Coll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Cardiol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. 2002;39(6):1046-54. doi:10.1016/S0735-1097(02)01719-9. </w:t>
      </w:r>
    </w:p>
    <w:p w14:paraId="71AB35B3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5. Wang NC, Shen C, McLaughlin TJ, et al. Maternal focal atrial tachycardia during pregnancy: a systematic review. J Cardiovasc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Electrophysiol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. 2020;31(11):2982-97. doi:10.1111/jce.14738. PMID: 32897619. </w:t>
      </w:r>
    </w:p>
    <w:p w14:paraId="5037F9DB" w14:textId="7C39C213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proofErr w:type="gramStart"/>
      <w:r>
        <w:rPr>
          <w:rFonts w:ascii="Arial" w:hAnsi="Arial" w:cs="Arial"/>
          <w:sz w:val="30"/>
          <w:szCs w:val="30"/>
          <w:lang w:val="en-US"/>
        </w:rPr>
        <w:lastRenderedPageBreak/>
        <w:t xml:space="preserve">6. </w:t>
      </w:r>
      <w:r w:rsidR="00AD0A57">
        <w:rPr>
          <w:rFonts w:ascii="Arial" w:hAnsi="Arial" w:cs="Arial"/>
          <w:sz w:val="30"/>
          <w:szCs w:val="30"/>
          <w:lang w:val="en-US"/>
        </w:rPr>
        <w:t>.</w:t>
      </w:r>
      <w:proofErr w:type="gramEnd"/>
      <w:r w:rsidR="00AD0A57">
        <w:rPr>
          <w:rFonts w:ascii="Arial" w:hAnsi="Arial" w:cs="Arial"/>
          <w:sz w:val="30"/>
          <w:szCs w:val="30"/>
          <w:lang w:val="en-US"/>
        </w:rPr>
        <w:t xml:space="preserve"> </w:t>
      </w:r>
      <w:proofErr w:type="spellStart"/>
      <w:r w:rsidR="00AD0A57">
        <w:rPr>
          <w:rFonts w:ascii="Arial" w:hAnsi="Arial" w:cs="Arial"/>
          <w:sz w:val="30"/>
          <w:szCs w:val="30"/>
          <w:lang w:val="en-US"/>
        </w:rPr>
        <w:t>Roscani</w:t>
      </w:r>
      <w:proofErr w:type="spellEnd"/>
      <w:r w:rsidR="00AD0A57">
        <w:rPr>
          <w:rFonts w:ascii="Arial" w:hAnsi="Arial" w:cs="Arial"/>
          <w:sz w:val="30"/>
          <w:szCs w:val="30"/>
          <w:lang w:val="en-US"/>
        </w:rPr>
        <w:t xml:space="preserve"> MG, </w:t>
      </w:r>
      <w:proofErr w:type="spellStart"/>
      <w:r w:rsidR="00AD0A57">
        <w:rPr>
          <w:rFonts w:ascii="Arial" w:hAnsi="Arial" w:cs="Arial"/>
          <w:sz w:val="30"/>
          <w:szCs w:val="30"/>
          <w:lang w:val="en-US"/>
        </w:rPr>
        <w:t>Zanati</w:t>
      </w:r>
      <w:proofErr w:type="spellEnd"/>
      <w:r w:rsidR="00AD0A57">
        <w:rPr>
          <w:rFonts w:ascii="Arial" w:hAnsi="Arial" w:cs="Arial"/>
          <w:sz w:val="30"/>
          <w:szCs w:val="30"/>
          <w:lang w:val="en-US"/>
        </w:rPr>
        <w:t xml:space="preserve"> SG, </w:t>
      </w:r>
      <w:proofErr w:type="spellStart"/>
      <w:r w:rsidR="00AD0A57">
        <w:rPr>
          <w:rFonts w:ascii="Arial" w:hAnsi="Arial" w:cs="Arial"/>
          <w:sz w:val="30"/>
          <w:szCs w:val="30"/>
          <w:lang w:val="en-US"/>
        </w:rPr>
        <w:t>Magalhães</w:t>
      </w:r>
      <w:proofErr w:type="spellEnd"/>
      <w:r w:rsidR="00AD0A57">
        <w:rPr>
          <w:rFonts w:ascii="Arial" w:hAnsi="Arial" w:cs="Arial"/>
          <w:sz w:val="30"/>
          <w:szCs w:val="30"/>
          <w:lang w:val="en-US"/>
        </w:rPr>
        <w:t xml:space="preserve"> CG, Borges VTM, Matsubara BB. Digitalis-like induced arrhythmia in a patient with rheumatic mitral regurgitation complicated by preeclampsia. </w:t>
      </w:r>
      <w:proofErr w:type="spellStart"/>
      <w:r w:rsidR="00AD0A57">
        <w:rPr>
          <w:rFonts w:ascii="Arial" w:hAnsi="Arial" w:cs="Arial"/>
          <w:sz w:val="30"/>
          <w:szCs w:val="30"/>
          <w:lang w:val="en-US"/>
        </w:rPr>
        <w:t>Hypertens</w:t>
      </w:r>
      <w:proofErr w:type="spellEnd"/>
      <w:r w:rsidR="00AD0A57">
        <w:rPr>
          <w:rFonts w:ascii="Arial" w:hAnsi="Arial" w:cs="Arial"/>
          <w:sz w:val="30"/>
          <w:szCs w:val="30"/>
          <w:lang w:val="en-US"/>
        </w:rPr>
        <w:t xml:space="preserve"> Pregnancy. 2010;29(2):148-52. doi:10.3109/10641950902928571. PMID: 19891530.</w:t>
      </w:r>
    </w:p>
    <w:p w14:paraId="0E791AB5" w14:textId="335688AF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>7</w:t>
      </w:r>
      <w:r w:rsidR="00AD0A57">
        <w:rPr>
          <w:rFonts w:ascii="Arial" w:hAnsi="Arial" w:cs="Arial"/>
          <w:sz w:val="30"/>
          <w:szCs w:val="30"/>
          <w:lang w:val="en-US"/>
        </w:rPr>
        <w:t xml:space="preserve">. Steinbeck G, Hoffmann E. ‘True’ atrial tachycardia. Eur Heart J. 1998;19 Suppl </w:t>
      </w:r>
      <w:proofErr w:type="gramStart"/>
      <w:r w:rsidR="00AD0A57">
        <w:rPr>
          <w:rFonts w:ascii="Arial" w:hAnsi="Arial" w:cs="Arial"/>
          <w:sz w:val="30"/>
          <w:szCs w:val="30"/>
          <w:lang w:val="en-US"/>
        </w:rPr>
        <w:t>E:E</w:t>
      </w:r>
      <w:proofErr w:type="gramEnd"/>
      <w:r w:rsidR="00AD0A57">
        <w:rPr>
          <w:rFonts w:ascii="Arial" w:hAnsi="Arial" w:cs="Arial"/>
          <w:sz w:val="30"/>
          <w:szCs w:val="30"/>
          <w:lang w:val="en-US"/>
        </w:rPr>
        <w:t xml:space="preserve">11-6. </w:t>
      </w:r>
      <w:proofErr w:type="gramStart"/>
      <w:r w:rsidR="00AD0A57">
        <w:rPr>
          <w:rFonts w:ascii="Arial" w:hAnsi="Arial" w:cs="Arial"/>
          <w:sz w:val="30"/>
          <w:szCs w:val="30"/>
          <w:lang w:val="en-US"/>
        </w:rPr>
        <w:t>doi:10.1093/</w:t>
      </w:r>
      <w:proofErr w:type="spellStart"/>
      <w:r w:rsidR="00AD0A57">
        <w:rPr>
          <w:rFonts w:ascii="Arial" w:hAnsi="Arial" w:cs="Arial"/>
          <w:sz w:val="30"/>
          <w:szCs w:val="30"/>
          <w:lang w:val="en-US"/>
        </w:rPr>
        <w:t>eurheartj</w:t>
      </w:r>
      <w:proofErr w:type="spellEnd"/>
      <w:r w:rsidR="00AD0A57">
        <w:rPr>
          <w:rFonts w:ascii="Arial" w:hAnsi="Arial" w:cs="Arial"/>
          <w:sz w:val="30"/>
          <w:szCs w:val="30"/>
          <w:lang w:val="en-US"/>
        </w:rPr>
        <w:t>/19.suppl</w:t>
      </w:r>
      <w:proofErr w:type="gramEnd"/>
      <w:r w:rsidR="00AD0A57">
        <w:rPr>
          <w:rFonts w:ascii="Arial" w:hAnsi="Arial" w:cs="Arial"/>
          <w:sz w:val="30"/>
          <w:szCs w:val="30"/>
          <w:lang w:val="en-US"/>
        </w:rPr>
        <w:t>_e.E11. PMID: 9717019.</w:t>
      </w:r>
    </w:p>
    <w:p w14:paraId="654F6C4F" w14:textId="77777777" w:rsidR="00AD0A57" w:rsidRPr="008753BB" w:rsidRDefault="00157FCB" w:rsidP="00AD0A57">
      <w:pPr>
        <w:rPr>
          <w:lang w:val="en-GB"/>
        </w:rPr>
      </w:pPr>
      <w:r>
        <w:rPr>
          <w:rFonts w:ascii="Arial" w:hAnsi="Arial" w:cs="Arial"/>
          <w:sz w:val="30"/>
          <w:szCs w:val="30"/>
          <w:lang w:val="en-US"/>
        </w:rPr>
        <w:t xml:space="preserve">8. </w:t>
      </w:r>
      <w:r w:rsidR="00AD0A57" w:rsidRPr="008753BB">
        <w:rPr>
          <w:b/>
          <w:bCs/>
          <w:lang w:val="en-GB"/>
        </w:rPr>
        <w:t>Roberts-Thomson, K. C., Kistler, P. M., &amp; Kalman, J. M. (2005). Atrial tachycardia: mechanisms, diagnosis, and management. Current problems in cardiology, 30(10), 529-573.</w:t>
      </w:r>
    </w:p>
    <w:p w14:paraId="5702448E" w14:textId="7B90E735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0D0CDB46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9.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Sonsoz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MR, Bilge AK,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Elitok</w:t>
      </w:r>
      <w:proofErr w:type="spellEnd"/>
      <w:r>
        <w:rPr>
          <w:rFonts w:ascii="Arial" w:hAnsi="Arial" w:cs="Arial"/>
          <w:sz w:val="30"/>
          <w:szCs w:val="30"/>
          <w:lang w:val="en-US"/>
        </w:rPr>
        <w:t xml:space="preserve"> A. Left atrial appendage: the uncommon origin of focal atrial tachycardia in a pregnant woman. Anatol J </w:t>
      </w:r>
      <w:proofErr w:type="spellStart"/>
      <w:r>
        <w:rPr>
          <w:rFonts w:ascii="Arial" w:hAnsi="Arial" w:cs="Arial"/>
          <w:sz w:val="30"/>
          <w:szCs w:val="30"/>
          <w:lang w:val="en-US"/>
        </w:rPr>
        <w:t>Cardiol</w:t>
      </w:r>
      <w:proofErr w:type="spellEnd"/>
      <w:r>
        <w:rPr>
          <w:rFonts w:ascii="Arial" w:hAnsi="Arial" w:cs="Arial"/>
          <w:sz w:val="30"/>
          <w:szCs w:val="30"/>
          <w:lang w:val="en-US"/>
        </w:rPr>
        <w:t>. 2019;22(6</w:t>
      </w:r>
      <w:proofErr w:type="gramStart"/>
      <w:r>
        <w:rPr>
          <w:rFonts w:ascii="Arial" w:hAnsi="Arial" w:cs="Arial"/>
          <w:sz w:val="30"/>
          <w:szCs w:val="30"/>
          <w:lang w:val="en-US"/>
        </w:rPr>
        <w:t>):E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13-4. doi:10.14744/AnatolJCardiol.2019.17748. PMID: 31789606. </w:t>
      </w:r>
    </w:p>
    <w:p w14:paraId="4144BE2F" w14:textId="269182D3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10. </w:t>
      </w:r>
      <w:r w:rsidR="008753BB">
        <w:rPr>
          <w:rFonts w:ascii="Arial" w:hAnsi="Arial" w:cs="Arial"/>
          <w:sz w:val="30"/>
          <w:szCs w:val="30"/>
          <w:lang w:val="en-US"/>
        </w:rPr>
        <w:t xml:space="preserve">Tang CW, Scheinman MM, Van Hare GF, et al. Use of P-wave configuration during atrial tachycardia to predict site of origin. J Am Coll </w:t>
      </w:r>
      <w:proofErr w:type="spellStart"/>
      <w:r w:rsidR="008753BB">
        <w:rPr>
          <w:rFonts w:ascii="Arial" w:hAnsi="Arial" w:cs="Arial"/>
          <w:sz w:val="30"/>
          <w:szCs w:val="30"/>
          <w:lang w:val="en-US"/>
        </w:rPr>
        <w:t>Cardiol</w:t>
      </w:r>
      <w:proofErr w:type="spellEnd"/>
      <w:r w:rsidR="008753BB">
        <w:rPr>
          <w:rFonts w:ascii="Arial" w:hAnsi="Arial" w:cs="Arial"/>
          <w:sz w:val="30"/>
          <w:szCs w:val="30"/>
          <w:lang w:val="en-US"/>
        </w:rPr>
        <w:t>. 1995;26(5):1315-24. doi:10.1016/0735-1097(95)00314-0. PMID: 7594080.</w:t>
      </w:r>
    </w:p>
    <w:p w14:paraId="0540DBEE" w14:textId="197EC9F6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11. </w:t>
      </w:r>
      <w:r w:rsidR="008753BB">
        <w:rPr>
          <w:rFonts w:ascii="Arial" w:hAnsi="Arial" w:cs="Arial"/>
          <w:sz w:val="30"/>
          <w:szCs w:val="30"/>
          <w:lang w:val="en-US"/>
        </w:rPr>
        <w:t xml:space="preserve">Kistler PM, Roberts-Thomson KC, Haqqani HM, et al. P-wave morphology in focal atrial tachycardia: development of an algorithm to predict the anatomic site of origin. J Am Coll </w:t>
      </w:r>
      <w:proofErr w:type="spellStart"/>
      <w:r w:rsidR="008753BB">
        <w:rPr>
          <w:rFonts w:ascii="Arial" w:hAnsi="Arial" w:cs="Arial"/>
          <w:sz w:val="30"/>
          <w:szCs w:val="30"/>
          <w:lang w:val="en-US"/>
        </w:rPr>
        <w:t>Cardiol</w:t>
      </w:r>
      <w:proofErr w:type="spellEnd"/>
      <w:r w:rsidR="008753BB">
        <w:rPr>
          <w:rFonts w:ascii="Arial" w:hAnsi="Arial" w:cs="Arial"/>
          <w:sz w:val="30"/>
          <w:szCs w:val="30"/>
          <w:lang w:val="en-US"/>
        </w:rPr>
        <w:t xml:space="preserve">. 2006;48(5):1010-7. </w:t>
      </w:r>
      <w:proofErr w:type="gramStart"/>
      <w:r w:rsidR="008753BB">
        <w:rPr>
          <w:rFonts w:ascii="Arial" w:hAnsi="Arial" w:cs="Arial"/>
          <w:sz w:val="30"/>
          <w:szCs w:val="30"/>
          <w:lang w:val="en-US"/>
        </w:rPr>
        <w:t>doi:10.1016/j.jacc</w:t>
      </w:r>
      <w:proofErr w:type="gramEnd"/>
      <w:r w:rsidR="008753BB">
        <w:rPr>
          <w:rFonts w:ascii="Arial" w:hAnsi="Arial" w:cs="Arial"/>
          <w:sz w:val="30"/>
          <w:szCs w:val="30"/>
          <w:lang w:val="en-US"/>
        </w:rPr>
        <w:t>.2006.03.054. PMID: 16949484.</w:t>
      </w:r>
    </w:p>
    <w:p w14:paraId="2441FE8C" w14:textId="77777777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>12. Narita S, Miyamoto K, Tsuchiya T, et al. Radiofrequency catheter ablation of atrial tachycardia under navigation using the EnSite array. Circ J. 2010;74(1):59-65. doi:10.1253/</w:t>
      </w:r>
      <w:proofErr w:type="gramStart"/>
      <w:r>
        <w:rPr>
          <w:rFonts w:ascii="Arial" w:hAnsi="Arial" w:cs="Arial"/>
          <w:sz w:val="30"/>
          <w:szCs w:val="30"/>
          <w:lang w:val="en-US"/>
        </w:rPr>
        <w:t>circj.CJ</w:t>
      </w:r>
      <w:proofErr w:type="gramEnd"/>
      <w:r>
        <w:rPr>
          <w:rFonts w:ascii="Arial" w:hAnsi="Arial" w:cs="Arial"/>
          <w:sz w:val="30"/>
          <w:szCs w:val="30"/>
          <w:lang w:val="en-US"/>
        </w:rPr>
        <w:t xml:space="preserve">-09-0412. PMID: 19966546. </w:t>
      </w:r>
    </w:p>
    <w:p w14:paraId="37549977" w14:textId="53869F62" w:rsidR="008753BB" w:rsidRDefault="00157FCB" w:rsidP="008753B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13. </w:t>
      </w:r>
      <w:r w:rsidR="008753BB">
        <w:rPr>
          <w:rFonts w:ascii="Arial" w:hAnsi="Arial" w:cs="Arial"/>
          <w:sz w:val="30"/>
          <w:szCs w:val="30"/>
          <w:lang w:val="en-US"/>
        </w:rPr>
        <w:t xml:space="preserve">Sane PS, Raja DC, </w:t>
      </w:r>
      <w:proofErr w:type="spellStart"/>
      <w:r w:rsidR="008753BB">
        <w:rPr>
          <w:rFonts w:ascii="Arial" w:hAnsi="Arial" w:cs="Arial"/>
          <w:sz w:val="30"/>
          <w:szCs w:val="30"/>
          <w:lang w:val="en-US"/>
        </w:rPr>
        <w:t>Sarvanan</w:t>
      </w:r>
      <w:proofErr w:type="spellEnd"/>
      <w:r w:rsidR="008753BB">
        <w:rPr>
          <w:rFonts w:ascii="Arial" w:hAnsi="Arial" w:cs="Arial"/>
          <w:sz w:val="30"/>
          <w:szCs w:val="30"/>
          <w:lang w:val="en-US"/>
        </w:rPr>
        <w:t xml:space="preserve"> S, </w:t>
      </w:r>
      <w:proofErr w:type="spellStart"/>
      <w:r w:rsidR="008753BB">
        <w:rPr>
          <w:rFonts w:ascii="Arial" w:hAnsi="Arial" w:cs="Arial"/>
          <w:sz w:val="30"/>
          <w:szCs w:val="30"/>
          <w:lang w:val="en-US"/>
        </w:rPr>
        <w:t>Pandurangi</w:t>
      </w:r>
      <w:proofErr w:type="spellEnd"/>
      <w:r w:rsidR="008753BB">
        <w:rPr>
          <w:rFonts w:ascii="Arial" w:hAnsi="Arial" w:cs="Arial"/>
          <w:sz w:val="30"/>
          <w:szCs w:val="30"/>
          <w:lang w:val="en-US"/>
        </w:rPr>
        <w:t xml:space="preserve"> U. Hybrid magneto-impedance based 3D electro-anatomical mapping in a complex case of incessant left atrial tachycardia. Indian Pacing </w:t>
      </w:r>
      <w:proofErr w:type="spellStart"/>
      <w:r w:rsidR="008753BB">
        <w:rPr>
          <w:rFonts w:ascii="Arial" w:hAnsi="Arial" w:cs="Arial"/>
          <w:sz w:val="30"/>
          <w:szCs w:val="30"/>
          <w:lang w:val="en-US"/>
        </w:rPr>
        <w:t>Electrophysiol</w:t>
      </w:r>
      <w:proofErr w:type="spellEnd"/>
      <w:r w:rsidR="008753BB">
        <w:rPr>
          <w:rFonts w:ascii="Arial" w:hAnsi="Arial" w:cs="Arial"/>
          <w:sz w:val="30"/>
          <w:szCs w:val="30"/>
          <w:lang w:val="en-US"/>
        </w:rPr>
        <w:t xml:space="preserve"> J. 2019;19(6):240-5. </w:t>
      </w:r>
      <w:proofErr w:type="gramStart"/>
      <w:r w:rsidR="008753BB">
        <w:rPr>
          <w:rFonts w:ascii="Arial" w:hAnsi="Arial" w:cs="Arial"/>
          <w:sz w:val="30"/>
          <w:szCs w:val="30"/>
          <w:lang w:val="en-US"/>
        </w:rPr>
        <w:lastRenderedPageBreak/>
        <w:t>doi:10.1016/j.ipej</w:t>
      </w:r>
      <w:proofErr w:type="gramEnd"/>
      <w:r w:rsidR="008753BB">
        <w:rPr>
          <w:rFonts w:ascii="Arial" w:hAnsi="Arial" w:cs="Arial"/>
          <w:sz w:val="30"/>
          <w:szCs w:val="30"/>
          <w:lang w:val="en-US"/>
        </w:rPr>
        <w:t>.2019.09.002. PMID: 31518690.</w:t>
      </w:r>
    </w:p>
    <w:p w14:paraId="12CF0679" w14:textId="439048A4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3016ACFF" w14:textId="6E9D55E1" w:rsidR="008753BB" w:rsidRDefault="00157FCB" w:rsidP="008753B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  <w:r>
        <w:rPr>
          <w:rFonts w:ascii="Arial" w:hAnsi="Arial" w:cs="Arial"/>
          <w:sz w:val="30"/>
          <w:szCs w:val="30"/>
          <w:lang w:val="en-US"/>
        </w:rPr>
        <w:t xml:space="preserve">14. </w:t>
      </w:r>
      <w:r w:rsidR="008753BB">
        <w:rPr>
          <w:rFonts w:ascii="Arial" w:hAnsi="Arial" w:cs="Arial"/>
          <w:sz w:val="30"/>
          <w:szCs w:val="30"/>
          <w:lang w:val="en-US"/>
        </w:rPr>
        <w:t>Hubbard WN, Jenkins BA, Ward DE. Persistent atrial tachycardia in pregnancy. BMJ. 1983;287(6388):327-8. doi:10.1136/bmj.287.6388.327. PMID: 6409293.</w:t>
      </w:r>
    </w:p>
    <w:p w14:paraId="2B37F99E" w14:textId="70F7892D" w:rsidR="00157FCB" w:rsidRDefault="00157FCB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Arial" w:hAnsi="Arial" w:cs="Arial"/>
          <w:sz w:val="30"/>
          <w:szCs w:val="30"/>
          <w:lang w:val="en-US"/>
        </w:rPr>
      </w:pPr>
    </w:p>
    <w:p w14:paraId="008B0EF5" w14:textId="4FE89C7B" w:rsidR="008A42DF" w:rsidRDefault="008A42DF" w:rsidP="00157FC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lang w:val="en-US"/>
        </w:rPr>
      </w:pPr>
    </w:p>
    <w:p w14:paraId="1D6FFBF1" w14:textId="77777777" w:rsidR="006C0EC0" w:rsidRDefault="006C0EC0"/>
    <w:sectPr w:rsidR="006C0EC0" w:rsidSect="00157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6BDE1" w14:textId="77777777" w:rsidR="00707C9C" w:rsidRDefault="00707C9C" w:rsidP="00A44596">
      <w:r>
        <w:separator/>
      </w:r>
    </w:p>
  </w:endnote>
  <w:endnote w:type="continuationSeparator" w:id="0">
    <w:p w14:paraId="087A3DEE" w14:textId="77777777" w:rsidR="00707C9C" w:rsidRDefault="00707C9C" w:rsidP="00A44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57F82" w14:textId="77777777" w:rsidR="00A44596" w:rsidRDefault="00A445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ECB6E" w14:textId="77777777" w:rsidR="00A44596" w:rsidRDefault="00A445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8D04E" w14:textId="77777777" w:rsidR="00A44596" w:rsidRDefault="00A445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E4E17" w14:textId="77777777" w:rsidR="00707C9C" w:rsidRDefault="00707C9C" w:rsidP="00A44596">
      <w:r>
        <w:separator/>
      </w:r>
    </w:p>
  </w:footnote>
  <w:footnote w:type="continuationSeparator" w:id="0">
    <w:p w14:paraId="2970A52F" w14:textId="77777777" w:rsidR="00707C9C" w:rsidRDefault="00707C9C" w:rsidP="00A44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91C03" w14:textId="44D5088A" w:rsidR="00A44596" w:rsidRDefault="00707C9C">
    <w:pPr>
      <w:pStyle w:val="Header"/>
    </w:pPr>
    <w:r>
      <w:rPr>
        <w:noProof/>
      </w:rPr>
      <w:pict w14:anchorId="588BD3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766501" o:spid="_x0000_s2051" type="#_x0000_t136" alt="" style="position:absolute;margin-left:0;margin-top:0;width:540.35pt;height:68.7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7ECA7" w14:textId="7F2995AD" w:rsidR="00A44596" w:rsidRDefault="00707C9C">
    <w:pPr>
      <w:pStyle w:val="Header"/>
    </w:pPr>
    <w:r>
      <w:rPr>
        <w:noProof/>
      </w:rPr>
      <w:pict w14:anchorId="236F8A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766502" o:spid="_x0000_s2050" type="#_x0000_t136" alt="" style="position:absolute;margin-left:0;margin-top:0;width:540.35pt;height:68.7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3A9F1" w14:textId="7413A771" w:rsidR="00A44596" w:rsidRDefault="00707C9C">
    <w:pPr>
      <w:pStyle w:val="Header"/>
    </w:pPr>
    <w:r>
      <w:rPr>
        <w:noProof/>
      </w:rPr>
      <w:pict w14:anchorId="410355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766500" o:spid="_x0000_s2049" type="#_x0000_t136" alt="" style="position:absolute;margin-left:0;margin-top:0;width:540.35pt;height:68.7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UNDER PEER 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FCB"/>
    <w:rsid w:val="000362F5"/>
    <w:rsid w:val="00087408"/>
    <w:rsid w:val="000D11E1"/>
    <w:rsid w:val="00157FCB"/>
    <w:rsid w:val="00491F77"/>
    <w:rsid w:val="00495F7A"/>
    <w:rsid w:val="004C4C75"/>
    <w:rsid w:val="004D15C8"/>
    <w:rsid w:val="006437BC"/>
    <w:rsid w:val="00687CFE"/>
    <w:rsid w:val="006C0EC0"/>
    <w:rsid w:val="00702B56"/>
    <w:rsid w:val="00707C9C"/>
    <w:rsid w:val="007317D4"/>
    <w:rsid w:val="00786923"/>
    <w:rsid w:val="007E7216"/>
    <w:rsid w:val="00833835"/>
    <w:rsid w:val="008456FE"/>
    <w:rsid w:val="008753BB"/>
    <w:rsid w:val="008A161D"/>
    <w:rsid w:val="008A42DF"/>
    <w:rsid w:val="008D0DC4"/>
    <w:rsid w:val="009760F0"/>
    <w:rsid w:val="009769A6"/>
    <w:rsid w:val="00A02B26"/>
    <w:rsid w:val="00A44596"/>
    <w:rsid w:val="00A54B66"/>
    <w:rsid w:val="00AD0A57"/>
    <w:rsid w:val="00AF0D6D"/>
    <w:rsid w:val="00B05CA8"/>
    <w:rsid w:val="00B10104"/>
    <w:rsid w:val="00B84C92"/>
    <w:rsid w:val="00BB6E1A"/>
    <w:rsid w:val="00BC46A8"/>
    <w:rsid w:val="00C637AB"/>
    <w:rsid w:val="00C802FF"/>
    <w:rsid w:val="00C86F36"/>
    <w:rsid w:val="00CF6CA8"/>
    <w:rsid w:val="00D36E14"/>
    <w:rsid w:val="00D44FE7"/>
    <w:rsid w:val="00D710D3"/>
    <w:rsid w:val="00E42C2E"/>
    <w:rsid w:val="00E46452"/>
    <w:rsid w:val="00E71EDC"/>
    <w:rsid w:val="00F7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DD49E4"/>
  <w14:defaultImageDpi w14:val="300"/>
  <w15:docId w15:val="{0AA865CB-7CC0-7840-B181-ADD2B86B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0D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84C9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1">
    <w:name w:val="p1"/>
    <w:basedOn w:val="Normal"/>
    <w:rsid w:val="00B84C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s1">
    <w:name w:val="s1"/>
    <w:basedOn w:val="DefaultParagraphFont"/>
    <w:rsid w:val="00B84C92"/>
  </w:style>
  <w:style w:type="character" w:customStyle="1" w:styleId="Heading2Char">
    <w:name w:val="Heading 2 Char"/>
    <w:basedOn w:val="DefaultParagraphFont"/>
    <w:link w:val="Heading2"/>
    <w:uiPriority w:val="9"/>
    <w:rsid w:val="00D710D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p2">
    <w:name w:val="p2"/>
    <w:basedOn w:val="Normal"/>
    <w:rsid w:val="00D710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3">
    <w:name w:val="p3"/>
    <w:basedOn w:val="Normal"/>
    <w:rsid w:val="00D710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4">
    <w:name w:val="p4"/>
    <w:basedOn w:val="Normal"/>
    <w:rsid w:val="00D710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Hyperlink">
    <w:name w:val="Hyperlink"/>
    <w:basedOn w:val="DefaultParagraphFont"/>
    <w:uiPriority w:val="99"/>
    <w:unhideWhenUsed/>
    <w:rsid w:val="007317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17D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45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596"/>
  </w:style>
  <w:style w:type="paragraph" w:styleId="Footer">
    <w:name w:val="footer"/>
    <w:basedOn w:val="Normal"/>
    <w:link w:val="FooterChar"/>
    <w:uiPriority w:val="99"/>
    <w:unhideWhenUsed/>
    <w:rsid w:val="00A445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 jonathan</dc:creator>
  <cp:keywords/>
  <dc:description/>
  <cp:lastModifiedBy>SDI 1019</cp:lastModifiedBy>
  <cp:revision>8</cp:revision>
  <dcterms:created xsi:type="dcterms:W3CDTF">2026-01-18T12:57:00Z</dcterms:created>
  <dcterms:modified xsi:type="dcterms:W3CDTF">2026-01-21T07:06:00Z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93230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