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28F1E" w14:textId="77777777" w:rsidR="005D7BA2" w:rsidRPr="007B467C" w:rsidRDefault="005152FE" w:rsidP="007B467C">
      <w:pPr>
        <w:spacing w:line="276" w:lineRule="auto"/>
        <w:jc w:val="center"/>
        <w:rPr>
          <w:rFonts w:ascii="Times New Roman" w:hAnsi="Times New Roman" w:cs="Times New Roman"/>
          <w:b/>
          <w:bCs/>
          <w:sz w:val="32"/>
          <w:szCs w:val="32"/>
        </w:rPr>
      </w:pPr>
      <w:r w:rsidRPr="007B467C">
        <w:rPr>
          <w:rFonts w:ascii="Times New Roman" w:hAnsi="Times New Roman" w:cs="Times New Roman"/>
          <w:b/>
          <w:bCs/>
          <w:sz w:val="32"/>
          <w:szCs w:val="32"/>
        </w:rPr>
        <w:t>Culture</w:t>
      </w:r>
      <w:r w:rsidR="00941272" w:rsidRPr="007B467C">
        <w:rPr>
          <w:rFonts w:ascii="Times New Roman" w:hAnsi="Times New Roman" w:cs="Times New Roman"/>
          <w:b/>
          <w:bCs/>
          <w:sz w:val="32"/>
          <w:szCs w:val="32"/>
        </w:rPr>
        <w:t>-</w:t>
      </w:r>
      <w:r w:rsidR="00A34794" w:rsidRPr="007B467C">
        <w:rPr>
          <w:rFonts w:ascii="Times New Roman" w:hAnsi="Times New Roman" w:cs="Times New Roman"/>
          <w:b/>
          <w:bCs/>
          <w:sz w:val="32"/>
          <w:szCs w:val="32"/>
        </w:rPr>
        <w:t>D</w:t>
      </w:r>
      <w:r w:rsidRPr="007B467C">
        <w:rPr>
          <w:rFonts w:ascii="Times New Roman" w:hAnsi="Times New Roman" w:cs="Times New Roman"/>
          <w:b/>
          <w:bCs/>
          <w:sz w:val="32"/>
          <w:szCs w:val="32"/>
        </w:rPr>
        <w:t xml:space="preserve">ependent </w:t>
      </w:r>
      <w:r w:rsidR="00941272" w:rsidRPr="007B467C">
        <w:rPr>
          <w:rFonts w:ascii="Times New Roman" w:hAnsi="Times New Roman" w:cs="Times New Roman"/>
          <w:b/>
          <w:bCs/>
          <w:sz w:val="32"/>
          <w:szCs w:val="32"/>
        </w:rPr>
        <w:t>Isolation and Characterization of</w:t>
      </w:r>
      <w:r w:rsidRPr="007B467C">
        <w:rPr>
          <w:rFonts w:ascii="Times New Roman" w:hAnsi="Times New Roman" w:cs="Times New Roman"/>
          <w:b/>
          <w:bCs/>
          <w:sz w:val="32"/>
          <w:szCs w:val="32"/>
        </w:rPr>
        <w:t xml:space="preserve"> </w:t>
      </w:r>
      <w:r w:rsidR="00A34794" w:rsidRPr="007B467C">
        <w:rPr>
          <w:rFonts w:ascii="Times New Roman" w:hAnsi="Times New Roman" w:cs="Times New Roman"/>
          <w:b/>
          <w:bCs/>
          <w:sz w:val="32"/>
          <w:szCs w:val="32"/>
        </w:rPr>
        <w:t>L</w:t>
      </w:r>
      <w:r w:rsidRPr="007B467C">
        <w:rPr>
          <w:rFonts w:ascii="Times New Roman" w:hAnsi="Times New Roman" w:cs="Times New Roman"/>
          <w:b/>
          <w:bCs/>
          <w:sz w:val="32"/>
          <w:szCs w:val="32"/>
        </w:rPr>
        <w:t xml:space="preserve">ignocellulose </w:t>
      </w:r>
      <w:r w:rsidR="00A34794" w:rsidRPr="007B467C">
        <w:rPr>
          <w:rFonts w:ascii="Times New Roman" w:hAnsi="Times New Roman" w:cs="Times New Roman"/>
          <w:b/>
          <w:bCs/>
          <w:sz w:val="32"/>
          <w:szCs w:val="32"/>
        </w:rPr>
        <w:t>D</w:t>
      </w:r>
      <w:r w:rsidRPr="007B467C">
        <w:rPr>
          <w:rFonts w:ascii="Times New Roman" w:hAnsi="Times New Roman" w:cs="Times New Roman"/>
          <w:b/>
          <w:bCs/>
          <w:sz w:val="32"/>
          <w:szCs w:val="32"/>
        </w:rPr>
        <w:t xml:space="preserve">egrading </w:t>
      </w:r>
      <w:r w:rsidR="00A34794" w:rsidRPr="007B467C">
        <w:rPr>
          <w:rFonts w:ascii="Times New Roman" w:hAnsi="Times New Roman" w:cs="Times New Roman"/>
          <w:b/>
          <w:bCs/>
          <w:sz w:val="32"/>
          <w:szCs w:val="32"/>
        </w:rPr>
        <w:t>B</w:t>
      </w:r>
      <w:r w:rsidRPr="007B467C">
        <w:rPr>
          <w:rFonts w:ascii="Times New Roman" w:hAnsi="Times New Roman" w:cs="Times New Roman"/>
          <w:b/>
          <w:bCs/>
          <w:sz w:val="32"/>
          <w:szCs w:val="32"/>
        </w:rPr>
        <w:t xml:space="preserve">acteria from the </w:t>
      </w:r>
      <w:r w:rsidR="00A34794" w:rsidRPr="007B467C">
        <w:rPr>
          <w:rFonts w:ascii="Times New Roman" w:hAnsi="Times New Roman" w:cs="Times New Roman"/>
          <w:b/>
          <w:bCs/>
          <w:sz w:val="32"/>
          <w:szCs w:val="32"/>
        </w:rPr>
        <w:t>G</w:t>
      </w:r>
      <w:r w:rsidRPr="007B467C">
        <w:rPr>
          <w:rFonts w:ascii="Times New Roman" w:hAnsi="Times New Roman" w:cs="Times New Roman"/>
          <w:b/>
          <w:bCs/>
          <w:sz w:val="32"/>
          <w:szCs w:val="32"/>
        </w:rPr>
        <w:t xml:space="preserve">ut of </w:t>
      </w:r>
      <w:r w:rsidR="00A34794" w:rsidRPr="007B467C">
        <w:rPr>
          <w:rFonts w:ascii="Times New Roman" w:hAnsi="Times New Roman" w:cs="Times New Roman"/>
          <w:b/>
          <w:bCs/>
          <w:sz w:val="32"/>
          <w:szCs w:val="32"/>
        </w:rPr>
        <w:t>M</w:t>
      </w:r>
      <w:r w:rsidRPr="007B467C">
        <w:rPr>
          <w:rFonts w:ascii="Times New Roman" w:hAnsi="Times New Roman" w:cs="Times New Roman"/>
          <w:b/>
          <w:bCs/>
          <w:sz w:val="32"/>
          <w:szCs w:val="32"/>
        </w:rPr>
        <w:t xml:space="preserve">ole </w:t>
      </w:r>
      <w:r w:rsidR="00A34794" w:rsidRPr="007B467C">
        <w:rPr>
          <w:rFonts w:ascii="Times New Roman" w:hAnsi="Times New Roman" w:cs="Times New Roman"/>
          <w:b/>
          <w:bCs/>
          <w:sz w:val="32"/>
          <w:szCs w:val="32"/>
        </w:rPr>
        <w:t>C</w:t>
      </w:r>
      <w:r w:rsidRPr="007B467C">
        <w:rPr>
          <w:rFonts w:ascii="Times New Roman" w:hAnsi="Times New Roman" w:cs="Times New Roman"/>
          <w:b/>
          <w:bCs/>
          <w:sz w:val="32"/>
          <w:szCs w:val="32"/>
        </w:rPr>
        <w:t>rickets</w:t>
      </w:r>
    </w:p>
    <w:p w14:paraId="1CD96C1C" w14:textId="77777777" w:rsidR="00F41AAE" w:rsidRPr="0049222A" w:rsidRDefault="00F41AAE" w:rsidP="00E3763F">
      <w:pPr>
        <w:spacing w:line="276" w:lineRule="auto"/>
        <w:rPr>
          <w:rFonts w:ascii="Times New Roman" w:hAnsi="Times New Roman" w:cs="Times New Roman"/>
          <w:sz w:val="20"/>
          <w:szCs w:val="20"/>
        </w:rPr>
      </w:pPr>
    </w:p>
    <w:p w14:paraId="5C152B76" w14:textId="77777777" w:rsidR="006105A6" w:rsidRPr="00672A22" w:rsidRDefault="006105A6" w:rsidP="00E3763F">
      <w:pPr>
        <w:spacing w:line="276" w:lineRule="auto"/>
        <w:rPr>
          <w:rFonts w:ascii="Times New Roman" w:hAnsi="Times New Roman" w:cs="Times New Roman"/>
          <w:b/>
          <w:bCs/>
          <w:sz w:val="22"/>
          <w:szCs w:val="22"/>
        </w:rPr>
      </w:pPr>
      <w:bookmarkStart w:id="0" w:name="_Hlk212507669"/>
      <w:r w:rsidRPr="00672A22">
        <w:rPr>
          <w:rFonts w:ascii="Times New Roman" w:hAnsi="Times New Roman" w:cs="Times New Roman"/>
          <w:b/>
          <w:bCs/>
          <w:sz w:val="22"/>
          <w:szCs w:val="22"/>
        </w:rPr>
        <w:t>ABSTRACT</w:t>
      </w:r>
    </w:p>
    <w:p w14:paraId="33313E09" w14:textId="77777777" w:rsidR="00672A22" w:rsidRPr="00672A22" w:rsidRDefault="00672A22" w:rsidP="00A81906">
      <w:pPr>
        <w:spacing w:after="0" w:line="276" w:lineRule="auto"/>
        <w:jc w:val="both"/>
        <w:rPr>
          <w:rFonts w:ascii="Times New Roman" w:hAnsi="Times New Roman" w:cs="Times New Roman"/>
          <w:sz w:val="20"/>
          <w:szCs w:val="20"/>
        </w:rPr>
      </w:pPr>
      <w:r w:rsidRPr="00672A22">
        <w:rPr>
          <w:rFonts w:ascii="Times New Roman" w:hAnsi="Times New Roman" w:cs="Times New Roman"/>
          <w:b/>
          <w:bCs/>
          <w:sz w:val="20"/>
          <w:szCs w:val="20"/>
        </w:rPr>
        <w:t>Background:</w:t>
      </w:r>
      <w:r w:rsidRPr="00672A22">
        <w:rPr>
          <w:rFonts w:ascii="Times New Roman" w:hAnsi="Times New Roman" w:cs="Times New Roman"/>
          <w:sz w:val="20"/>
          <w:szCs w:val="20"/>
        </w:rPr>
        <w:br/>
        <w:t>Lignocellulose, composed of cellulose, hemicellulose, and lignin, forms the main structural component of plant biomass and represents a major renewable resource for bioenergy and bio-based products. Its biodegradation is mediated by diverse microbial communities possessing carbohydrate-active enzymes (</w:t>
      </w:r>
      <w:proofErr w:type="spellStart"/>
      <w:r w:rsidRPr="00672A22">
        <w:rPr>
          <w:rFonts w:ascii="Times New Roman" w:hAnsi="Times New Roman" w:cs="Times New Roman"/>
          <w:sz w:val="20"/>
          <w:szCs w:val="20"/>
        </w:rPr>
        <w:t>CAZymes</w:t>
      </w:r>
      <w:proofErr w:type="spellEnd"/>
      <w:r w:rsidRPr="00672A22">
        <w:rPr>
          <w:rFonts w:ascii="Times New Roman" w:hAnsi="Times New Roman" w:cs="Times New Roman"/>
          <w:sz w:val="20"/>
          <w:szCs w:val="20"/>
        </w:rPr>
        <w:t>). The gut microbiota of soil-dwelling insects such as mole crickets (</w:t>
      </w:r>
      <w:proofErr w:type="spellStart"/>
      <w:r w:rsidRPr="00672A22">
        <w:rPr>
          <w:rFonts w:ascii="Times New Roman" w:hAnsi="Times New Roman" w:cs="Times New Roman"/>
          <w:sz w:val="20"/>
          <w:szCs w:val="20"/>
        </w:rPr>
        <w:t>Gryllotalpidae</w:t>
      </w:r>
      <w:proofErr w:type="spellEnd"/>
      <w:r w:rsidRPr="00672A22">
        <w:rPr>
          <w:rFonts w:ascii="Times New Roman" w:hAnsi="Times New Roman" w:cs="Times New Roman"/>
          <w:sz w:val="20"/>
          <w:szCs w:val="20"/>
        </w:rPr>
        <w:t>) offers a specialized environment rich in lignocellulolytic microorganisms with potential applications in biotechnology and sustainable agriculture.</w:t>
      </w:r>
    </w:p>
    <w:p w14:paraId="0325B5E4" w14:textId="77777777" w:rsidR="00672A22" w:rsidRPr="00672A22" w:rsidRDefault="00672A22" w:rsidP="00A81906">
      <w:pPr>
        <w:spacing w:after="0" w:line="276" w:lineRule="auto"/>
        <w:jc w:val="both"/>
        <w:rPr>
          <w:rFonts w:ascii="Times New Roman" w:hAnsi="Times New Roman" w:cs="Times New Roman"/>
          <w:sz w:val="20"/>
          <w:szCs w:val="20"/>
        </w:rPr>
      </w:pPr>
      <w:r w:rsidRPr="00672A22">
        <w:rPr>
          <w:rFonts w:ascii="Times New Roman" w:hAnsi="Times New Roman" w:cs="Times New Roman"/>
          <w:b/>
          <w:bCs/>
          <w:sz w:val="20"/>
          <w:szCs w:val="20"/>
        </w:rPr>
        <w:t>Objective:</w:t>
      </w:r>
      <w:r w:rsidRPr="00672A22">
        <w:rPr>
          <w:rFonts w:ascii="Times New Roman" w:hAnsi="Times New Roman" w:cs="Times New Roman"/>
          <w:sz w:val="20"/>
          <w:szCs w:val="20"/>
        </w:rPr>
        <w:br/>
        <w:t>This study aimed to isolate and characterize lignocellulose-degrading bacteria from the gut of mole crickets.</w:t>
      </w:r>
    </w:p>
    <w:p w14:paraId="58BF9E67" w14:textId="77777777" w:rsidR="00672A22" w:rsidRPr="00672A22" w:rsidRDefault="00672A22" w:rsidP="00A81906">
      <w:pPr>
        <w:spacing w:after="0" w:line="276" w:lineRule="auto"/>
        <w:jc w:val="both"/>
        <w:rPr>
          <w:rFonts w:ascii="Times New Roman" w:hAnsi="Times New Roman" w:cs="Times New Roman"/>
          <w:sz w:val="20"/>
          <w:szCs w:val="20"/>
        </w:rPr>
      </w:pPr>
      <w:r w:rsidRPr="00672A22">
        <w:rPr>
          <w:rFonts w:ascii="Times New Roman" w:hAnsi="Times New Roman" w:cs="Times New Roman"/>
          <w:b/>
          <w:bCs/>
          <w:sz w:val="20"/>
          <w:szCs w:val="20"/>
        </w:rPr>
        <w:t>Materials and Methods:</w:t>
      </w:r>
      <w:r w:rsidRPr="00672A22">
        <w:rPr>
          <w:rFonts w:ascii="Times New Roman" w:hAnsi="Times New Roman" w:cs="Times New Roman"/>
          <w:sz w:val="20"/>
          <w:szCs w:val="20"/>
        </w:rPr>
        <w:br/>
        <w:t>Male and female grass- and mushroom-feeding mole crickets were manually collected from a farm in Major Porter (</w:t>
      </w:r>
      <w:proofErr w:type="spellStart"/>
      <w:r w:rsidRPr="00672A22">
        <w:rPr>
          <w:rFonts w:ascii="Times New Roman" w:hAnsi="Times New Roman" w:cs="Times New Roman"/>
          <w:sz w:val="20"/>
          <w:szCs w:val="20"/>
        </w:rPr>
        <w:t>Leng</w:t>
      </w:r>
      <w:proofErr w:type="spellEnd"/>
      <w:r w:rsidRPr="00672A22">
        <w:rPr>
          <w:rFonts w:ascii="Times New Roman" w:hAnsi="Times New Roman" w:cs="Times New Roman"/>
          <w:sz w:val="20"/>
          <w:szCs w:val="20"/>
        </w:rPr>
        <w:t xml:space="preserve">) village, </w:t>
      </w:r>
      <w:proofErr w:type="spellStart"/>
      <w:r w:rsidRPr="00672A22">
        <w:rPr>
          <w:rFonts w:ascii="Times New Roman" w:hAnsi="Times New Roman" w:cs="Times New Roman"/>
          <w:sz w:val="20"/>
          <w:szCs w:val="20"/>
        </w:rPr>
        <w:t>Barkin</w:t>
      </w:r>
      <w:proofErr w:type="spellEnd"/>
      <w:r w:rsidRPr="00672A22">
        <w:rPr>
          <w:rFonts w:ascii="Times New Roman" w:hAnsi="Times New Roman" w:cs="Times New Roman"/>
          <w:sz w:val="20"/>
          <w:szCs w:val="20"/>
        </w:rPr>
        <w:t xml:space="preserve"> </w:t>
      </w:r>
      <w:proofErr w:type="spellStart"/>
      <w:r w:rsidRPr="00672A22">
        <w:rPr>
          <w:rFonts w:ascii="Times New Roman" w:hAnsi="Times New Roman" w:cs="Times New Roman"/>
          <w:sz w:val="20"/>
          <w:szCs w:val="20"/>
        </w:rPr>
        <w:t>Ladi</w:t>
      </w:r>
      <w:proofErr w:type="spellEnd"/>
      <w:r w:rsidRPr="00672A22">
        <w:rPr>
          <w:rFonts w:ascii="Times New Roman" w:hAnsi="Times New Roman" w:cs="Times New Roman"/>
          <w:sz w:val="20"/>
          <w:szCs w:val="20"/>
        </w:rPr>
        <w:t xml:space="preserve"> Local Government Area, Plateau State, Nigeria. The insects were surface sterilized, dissected aseptically, and the gut contents homogenized and serially diluted. Bacteriological and biochemical analyses were carried out to identify lignocellulose-degrading bacteria. Molecular characterization was performed using PCR amplification of 16S rRNA and </w:t>
      </w:r>
      <w:proofErr w:type="spellStart"/>
      <w:r w:rsidRPr="00672A22">
        <w:rPr>
          <w:rFonts w:ascii="Times New Roman" w:hAnsi="Times New Roman" w:cs="Times New Roman"/>
          <w:sz w:val="20"/>
          <w:szCs w:val="20"/>
        </w:rPr>
        <w:t>gyrB</w:t>
      </w:r>
      <w:proofErr w:type="spellEnd"/>
      <w:r w:rsidRPr="00672A22">
        <w:rPr>
          <w:rFonts w:ascii="Times New Roman" w:hAnsi="Times New Roman" w:cs="Times New Roman"/>
          <w:sz w:val="20"/>
          <w:szCs w:val="20"/>
        </w:rPr>
        <w:t xml:space="preserve"> genes, followed by sequencing and phylogenetic analysis to determine bacterial identity and relatedness.</w:t>
      </w:r>
    </w:p>
    <w:p w14:paraId="4A2CC690" w14:textId="77777777" w:rsidR="00672A22" w:rsidRPr="00672A22" w:rsidRDefault="00672A22" w:rsidP="00A81906">
      <w:pPr>
        <w:spacing w:after="0" w:line="276" w:lineRule="auto"/>
        <w:jc w:val="both"/>
        <w:rPr>
          <w:rFonts w:ascii="Times New Roman" w:hAnsi="Times New Roman" w:cs="Times New Roman"/>
          <w:sz w:val="20"/>
          <w:szCs w:val="20"/>
        </w:rPr>
      </w:pPr>
      <w:r w:rsidRPr="00672A22">
        <w:rPr>
          <w:rFonts w:ascii="Times New Roman" w:hAnsi="Times New Roman" w:cs="Times New Roman"/>
          <w:b/>
          <w:bCs/>
          <w:sz w:val="20"/>
          <w:szCs w:val="20"/>
        </w:rPr>
        <w:t>Results:</w:t>
      </w:r>
      <w:r w:rsidRPr="00672A22">
        <w:rPr>
          <w:rFonts w:ascii="Times New Roman" w:hAnsi="Times New Roman" w:cs="Times New Roman"/>
          <w:sz w:val="20"/>
          <w:szCs w:val="20"/>
        </w:rPr>
        <w:br/>
        <w:t>Five lignocellulose-degrading bacterial isolates were successfully obtained from male and female mole crickets. The isolates exhibited significant enzymatic potential for lignocellulose breakdown. Molecular and phylogenetic analyses confirmed the distinct identities and relationships among the isolates, demonstrating diverse lignocellulolytic capacities.</w:t>
      </w:r>
    </w:p>
    <w:p w14:paraId="32CA576F" w14:textId="77777777" w:rsidR="00672A22" w:rsidRPr="00672A22" w:rsidRDefault="00672A22" w:rsidP="00A81906">
      <w:pPr>
        <w:spacing w:after="0" w:line="276" w:lineRule="auto"/>
        <w:jc w:val="both"/>
        <w:rPr>
          <w:rFonts w:ascii="Times New Roman" w:hAnsi="Times New Roman" w:cs="Times New Roman"/>
          <w:sz w:val="20"/>
          <w:szCs w:val="20"/>
        </w:rPr>
      </w:pPr>
      <w:r w:rsidRPr="00672A22">
        <w:rPr>
          <w:rFonts w:ascii="Times New Roman" w:hAnsi="Times New Roman" w:cs="Times New Roman"/>
          <w:b/>
          <w:bCs/>
          <w:sz w:val="20"/>
          <w:szCs w:val="20"/>
        </w:rPr>
        <w:t>Conclusion:</w:t>
      </w:r>
      <w:r w:rsidRPr="00672A22">
        <w:rPr>
          <w:rFonts w:ascii="Times New Roman" w:hAnsi="Times New Roman" w:cs="Times New Roman"/>
          <w:sz w:val="20"/>
          <w:szCs w:val="20"/>
        </w:rPr>
        <w:br/>
        <w:t>The gut bacteria of mole crickets possess strong lignocellulose-degrading abilities and can serve as effective bioinoculants to enhance soil organic matter decomposition, improve fertility, and reduce fertilizer dependency. These findings highlight their potential in biotechnological and sustainable agricultural applications.</w:t>
      </w:r>
    </w:p>
    <w:p w14:paraId="1788FDFD" w14:textId="77777777" w:rsidR="006105A6" w:rsidRPr="00E3763F" w:rsidRDefault="006105A6" w:rsidP="00E3763F">
      <w:pPr>
        <w:spacing w:after="0" w:line="276" w:lineRule="auto"/>
        <w:rPr>
          <w:rFonts w:ascii="Times New Roman" w:hAnsi="Times New Roman" w:cs="Times New Roman"/>
          <w:sz w:val="20"/>
          <w:szCs w:val="20"/>
        </w:rPr>
      </w:pPr>
    </w:p>
    <w:p w14:paraId="7D84A361" w14:textId="61912DAB" w:rsidR="006105A6" w:rsidRPr="00763D48" w:rsidRDefault="006105A6" w:rsidP="00E3763F">
      <w:pPr>
        <w:spacing w:after="0" w:line="276" w:lineRule="auto"/>
        <w:rPr>
          <w:rFonts w:ascii="Times New Roman" w:hAnsi="Times New Roman" w:cs="Times New Roman"/>
          <w:color w:val="FF0000"/>
          <w:sz w:val="20"/>
          <w:szCs w:val="20"/>
        </w:rPr>
      </w:pPr>
      <w:r w:rsidRPr="00E3763F">
        <w:rPr>
          <w:rFonts w:ascii="Times New Roman" w:hAnsi="Times New Roman" w:cs="Times New Roman"/>
          <w:b/>
          <w:bCs/>
          <w:sz w:val="20"/>
          <w:szCs w:val="20"/>
        </w:rPr>
        <w:t xml:space="preserve">Keywords: </w:t>
      </w:r>
      <w:r w:rsidR="00EC2717" w:rsidRPr="00E3763F">
        <w:rPr>
          <w:rFonts w:ascii="Times New Roman" w:hAnsi="Times New Roman" w:cs="Times New Roman"/>
          <w:sz w:val="20"/>
          <w:szCs w:val="20"/>
        </w:rPr>
        <w:t xml:space="preserve"> Mole </w:t>
      </w:r>
      <w:r w:rsidR="001D6FF1" w:rsidRPr="00E3763F">
        <w:rPr>
          <w:rFonts w:ascii="Times New Roman" w:hAnsi="Times New Roman" w:cs="Times New Roman"/>
          <w:sz w:val="20"/>
          <w:szCs w:val="20"/>
        </w:rPr>
        <w:t>crickets; Lignocellulose</w:t>
      </w:r>
      <w:r w:rsidRPr="00E3763F">
        <w:rPr>
          <w:rFonts w:ascii="Times New Roman" w:hAnsi="Times New Roman" w:cs="Times New Roman"/>
          <w:sz w:val="20"/>
          <w:szCs w:val="20"/>
        </w:rPr>
        <w:t xml:space="preserve">; Polymerase chain </w:t>
      </w:r>
      <w:r w:rsidR="001D6FF1" w:rsidRPr="00E3763F">
        <w:rPr>
          <w:rFonts w:ascii="Times New Roman" w:hAnsi="Times New Roman" w:cs="Times New Roman"/>
          <w:sz w:val="20"/>
          <w:szCs w:val="20"/>
        </w:rPr>
        <w:t xml:space="preserve">reaction; </w:t>
      </w:r>
      <w:r w:rsidR="00EC2717" w:rsidRPr="00E3763F">
        <w:rPr>
          <w:rFonts w:ascii="Times New Roman" w:hAnsi="Times New Roman" w:cs="Times New Roman"/>
          <w:sz w:val="20"/>
          <w:szCs w:val="20"/>
        </w:rPr>
        <w:t>culture</w:t>
      </w:r>
      <w:r w:rsidR="00AA0648">
        <w:rPr>
          <w:rFonts w:ascii="Times New Roman" w:hAnsi="Times New Roman" w:cs="Times New Roman"/>
          <w:sz w:val="20"/>
          <w:szCs w:val="20"/>
        </w:rPr>
        <w:t>-</w:t>
      </w:r>
      <w:r w:rsidR="00EC2717" w:rsidRPr="00E3763F">
        <w:rPr>
          <w:rFonts w:ascii="Times New Roman" w:hAnsi="Times New Roman" w:cs="Times New Roman"/>
          <w:sz w:val="20"/>
          <w:szCs w:val="20"/>
        </w:rPr>
        <w:t>dependent;16S gene; Gyrase B gene.</w:t>
      </w:r>
      <w:r w:rsidR="00763D48">
        <w:rPr>
          <w:rFonts w:ascii="Times New Roman" w:hAnsi="Times New Roman" w:cs="Times New Roman"/>
          <w:sz w:val="20"/>
          <w:szCs w:val="20"/>
        </w:rPr>
        <w:t xml:space="preserve"> </w:t>
      </w:r>
    </w:p>
    <w:p w14:paraId="647CC396" w14:textId="77777777" w:rsidR="00E3763F" w:rsidRPr="00E3763F" w:rsidRDefault="00E3763F" w:rsidP="00E3763F">
      <w:pPr>
        <w:spacing w:line="276" w:lineRule="auto"/>
        <w:rPr>
          <w:rFonts w:ascii="Times New Roman" w:hAnsi="Times New Roman" w:cs="Times New Roman"/>
          <w:b/>
          <w:bCs/>
          <w:sz w:val="20"/>
          <w:szCs w:val="20"/>
        </w:rPr>
      </w:pPr>
    </w:p>
    <w:p w14:paraId="21683B5E" w14:textId="77777777" w:rsidR="00296875" w:rsidRPr="00672A22" w:rsidRDefault="00763D48" w:rsidP="00E3763F">
      <w:pPr>
        <w:spacing w:line="276" w:lineRule="auto"/>
        <w:rPr>
          <w:rFonts w:ascii="Times New Roman" w:hAnsi="Times New Roman" w:cs="Times New Roman"/>
          <w:b/>
          <w:bCs/>
          <w:sz w:val="22"/>
          <w:szCs w:val="22"/>
        </w:rPr>
      </w:pPr>
      <w:r>
        <w:rPr>
          <w:rFonts w:ascii="Times New Roman" w:hAnsi="Times New Roman" w:cs="Times New Roman"/>
          <w:b/>
          <w:bCs/>
          <w:sz w:val="20"/>
          <w:szCs w:val="20"/>
        </w:rPr>
        <w:t xml:space="preserve"> </w:t>
      </w:r>
      <w:r w:rsidR="00672A22" w:rsidRPr="00672A22">
        <w:rPr>
          <w:rFonts w:ascii="Times New Roman" w:hAnsi="Times New Roman" w:cs="Times New Roman"/>
          <w:b/>
          <w:bCs/>
          <w:sz w:val="22"/>
          <w:szCs w:val="22"/>
        </w:rPr>
        <w:t xml:space="preserve">1.0 </w:t>
      </w:r>
      <w:r w:rsidR="00E31ACB" w:rsidRPr="00672A22">
        <w:rPr>
          <w:rFonts w:ascii="Times New Roman" w:hAnsi="Times New Roman" w:cs="Times New Roman"/>
          <w:b/>
          <w:bCs/>
          <w:sz w:val="22"/>
          <w:szCs w:val="22"/>
        </w:rPr>
        <w:t>INTRODUCTION</w:t>
      </w:r>
    </w:p>
    <w:p w14:paraId="36BA51E0" w14:textId="1991D1FD" w:rsidR="00903620" w:rsidRPr="00E3763F" w:rsidRDefault="00903620" w:rsidP="0064545E">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Lignocellulose is the plant cell-wall complex composed of cellulose, hemicellulos</w:t>
      </w:r>
      <w:r w:rsidR="00763D48">
        <w:rPr>
          <w:rFonts w:ascii="Times New Roman" w:hAnsi="Times New Roman" w:cs="Times New Roman"/>
          <w:sz w:val="20"/>
          <w:szCs w:val="20"/>
        </w:rPr>
        <w:t xml:space="preserve">e, and lignin. Today, cellulose </w:t>
      </w:r>
      <w:r w:rsidRPr="00E3763F">
        <w:rPr>
          <w:rFonts w:ascii="Times New Roman" w:hAnsi="Times New Roman" w:cs="Times New Roman"/>
          <w:sz w:val="20"/>
          <w:szCs w:val="20"/>
        </w:rPr>
        <w:t>E</w:t>
      </w:r>
      <w:r w:rsidR="00763D48">
        <w:rPr>
          <w:rFonts w:ascii="Times New Roman" w:hAnsi="Times New Roman" w:cs="Times New Roman"/>
          <w:sz w:val="20"/>
          <w:szCs w:val="20"/>
        </w:rPr>
        <w:t>arth’s most abundant biopolymer</w:t>
      </w:r>
      <w:r w:rsidR="00AA0648">
        <w:rPr>
          <w:rFonts w:ascii="Times New Roman" w:hAnsi="Times New Roman" w:cs="Times New Roman"/>
          <w:sz w:val="20"/>
          <w:szCs w:val="20"/>
        </w:rPr>
        <w:t>,</w:t>
      </w:r>
      <w:r w:rsidR="00763D48">
        <w:rPr>
          <w:rFonts w:ascii="Times New Roman" w:hAnsi="Times New Roman" w:cs="Times New Roman"/>
          <w:sz w:val="20"/>
          <w:szCs w:val="20"/>
        </w:rPr>
        <w:t xml:space="preserve"> </w:t>
      </w:r>
      <w:r w:rsidRPr="00E3763F">
        <w:rPr>
          <w:rFonts w:ascii="Times New Roman" w:hAnsi="Times New Roman" w:cs="Times New Roman"/>
          <w:sz w:val="20"/>
          <w:szCs w:val="20"/>
        </w:rPr>
        <w:t xml:space="preserve">is a central feedstock for the circular </w:t>
      </w:r>
      <w:proofErr w:type="spellStart"/>
      <w:r w:rsidRPr="00E3763F">
        <w:rPr>
          <w:rFonts w:ascii="Times New Roman" w:hAnsi="Times New Roman" w:cs="Times New Roman"/>
          <w:sz w:val="20"/>
          <w:szCs w:val="20"/>
        </w:rPr>
        <w:t>bioeconomy</w:t>
      </w:r>
      <w:proofErr w:type="spellEnd"/>
      <w:r w:rsidRPr="00E3763F">
        <w:rPr>
          <w:rFonts w:ascii="Times New Roman" w:hAnsi="Times New Roman" w:cs="Times New Roman"/>
          <w:sz w:val="20"/>
          <w:szCs w:val="20"/>
        </w:rPr>
        <w:t>, underpinning bio-based materials (e.g., nanocellulose), chemicals, and advanced biofuels. Rapid progress in biorefinery science and pretreatment (including ionic liquids and deep-eutectic solvents) is improving fractionation and valorization of all three lignocellulosic polymers, expanding applications from energy to sensors, water treatment, and regenerative medicine (</w:t>
      </w:r>
      <w:proofErr w:type="spellStart"/>
      <w:r w:rsidRPr="00E3763F">
        <w:rPr>
          <w:rFonts w:ascii="Times New Roman" w:hAnsi="Times New Roman" w:cs="Times New Roman"/>
          <w:sz w:val="20"/>
          <w:szCs w:val="20"/>
        </w:rPr>
        <w:t>Sulis</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Verdía</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Kamdem</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Madhushree</w:t>
      </w:r>
      <w:proofErr w:type="spellEnd"/>
      <w:r w:rsidRPr="00E3763F">
        <w:rPr>
          <w:rFonts w:ascii="Times New Roman" w:hAnsi="Times New Roman" w:cs="Times New Roman"/>
          <w:sz w:val="20"/>
          <w:szCs w:val="20"/>
        </w:rPr>
        <w:t xml:space="preserve"> et al., 2024; </w:t>
      </w:r>
      <w:proofErr w:type="spellStart"/>
      <w:r w:rsidRPr="00E3763F">
        <w:rPr>
          <w:rFonts w:ascii="Times New Roman" w:hAnsi="Times New Roman" w:cs="Times New Roman"/>
          <w:sz w:val="20"/>
          <w:szCs w:val="20"/>
        </w:rPr>
        <w:t>Woźniak</w:t>
      </w:r>
      <w:proofErr w:type="spellEnd"/>
      <w:r w:rsidRPr="00E3763F">
        <w:rPr>
          <w:rFonts w:ascii="Times New Roman" w:hAnsi="Times New Roman" w:cs="Times New Roman"/>
          <w:sz w:val="20"/>
          <w:szCs w:val="20"/>
        </w:rPr>
        <w:t xml:space="preserve"> et al., 2025).</w:t>
      </w:r>
    </w:p>
    <w:p w14:paraId="24E3D837" w14:textId="2C096D72" w:rsidR="00BE76F5" w:rsidRPr="00E3763F" w:rsidRDefault="00BE76F5" w:rsidP="0064545E">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Lignocellulose biodegradation remains governed by both environmental factors (e.g., oxygen, pH, temperature) and the composition, functional potential and interactions of the microbial community: which taxa are present, their enzyme repertoires, and community </w:t>
      </w:r>
      <w:proofErr w:type="spellStart"/>
      <w:r w:rsidRPr="00E3763F">
        <w:rPr>
          <w:rFonts w:ascii="Times New Roman" w:hAnsi="Times New Roman" w:cs="Times New Roman"/>
          <w:sz w:val="20"/>
          <w:szCs w:val="20"/>
        </w:rPr>
        <w:t>organi</w:t>
      </w:r>
      <w:r w:rsidR="00AA0648">
        <w:rPr>
          <w:rFonts w:ascii="Times New Roman" w:hAnsi="Times New Roman" w:cs="Times New Roman"/>
          <w:sz w:val="20"/>
          <w:szCs w:val="20"/>
        </w:rPr>
        <w:t>s</w:t>
      </w:r>
      <w:r w:rsidRPr="00E3763F">
        <w:rPr>
          <w:rFonts w:ascii="Times New Roman" w:hAnsi="Times New Roman" w:cs="Times New Roman"/>
          <w:sz w:val="20"/>
          <w:szCs w:val="20"/>
        </w:rPr>
        <w:t>ation</w:t>
      </w:r>
      <w:proofErr w:type="spellEnd"/>
      <w:r w:rsidRPr="00E3763F">
        <w:rPr>
          <w:rFonts w:ascii="Times New Roman" w:hAnsi="Times New Roman" w:cs="Times New Roman"/>
          <w:sz w:val="20"/>
          <w:szCs w:val="20"/>
        </w:rPr>
        <w:t xml:space="preserve"> largely determine degradation rates and pathways. </w:t>
      </w:r>
      <w:r w:rsidR="00296875" w:rsidRPr="00E3763F">
        <w:rPr>
          <w:rFonts w:ascii="Times New Roman" w:hAnsi="Times New Roman" w:cs="Times New Roman"/>
          <w:sz w:val="20"/>
          <w:szCs w:val="20"/>
        </w:rPr>
        <w:t>(Chen et al., 2025)</w:t>
      </w:r>
    </w:p>
    <w:p w14:paraId="53EA87A7" w14:textId="3FD793BD" w:rsidR="00BE76F5" w:rsidRPr="00E3763F" w:rsidRDefault="00BE76F5" w:rsidP="0064545E">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Historically</w:t>
      </w:r>
      <w:r w:rsidR="00AA0648">
        <w:rPr>
          <w:rFonts w:ascii="Times New Roman" w:hAnsi="Times New Roman" w:cs="Times New Roman"/>
          <w:sz w:val="20"/>
          <w:szCs w:val="20"/>
        </w:rPr>
        <w:t>,</w:t>
      </w:r>
      <w:r w:rsidRPr="00E3763F">
        <w:rPr>
          <w:rFonts w:ascii="Times New Roman" w:hAnsi="Times New Roman" w:cs="Times New Roman"/>
          <w:sz w:val="20"/>
          <w:szCs w:val="20"/>
        </w:rPr>
        <w:t xml:space="preserve"> fungi (especially white-rot basidiomycetes) dominated lignin depolymerization studies, and bacterial lignin degradation was considered slow and limited. Recent metagenomic, biochemical and cultivation work, however, </w:t>
      </w:r>
      <w:r w:rsidRPr="00E3763F">
        <w:rPr>
          <w:rFonts w:ascii="Times New Roman" w:hAnsi="Times New Roman" w:cs="Times New Roman"/>
          <w:sz w:val="20"/>
          <w:szCs w:val="20"/>
        </w:rPr>
        <w:lastRenderedPageBreak/>
        <w:t>shows bacteria (Proteobacteria, Actinobacteria, certain Firmicutes, etc.) encode diverse lignin-acting enzymes (dye-decolorizing peroxidases, laccases, and β-</w:t>
      </w:r>
      <w:proofErr w:type="spellStart"/>
      <w:r w:rsidRPr="00E3763F">
        <w:rPr>
          <w:rFonts w:ascii="Times New Roman" w:hAnsi="Times New Roman" w:cs="Times New Roman"/>
          <w:sz w:val="20"/>
          <w:szCs w:val="20"/>
        </w:rPr>
        <w:t>etherases</w:t>
      </w:r>
      <w:proofErr w:type="spellEnd"/>
      <w:r w:rsidRPr="00E3763F">
        <w:rPr>
          <w:rFonts w:ascii="Times New Roman" w:hAnsi="Times New Roman" w:cs="Times New Roman"/>
          <w:sz w:val="20"/>
          <w:szCs w:val="20"/>
        </w:rPr>
        <w:t>) and can both depolymerize lignin fragments and funnel the resulting aromatics in</w:t>
      </w:r>
      <w:r w:rsidR="00763D48">
        <w:rPr>
          <w:rFonts w:ascii="Times New Roman" w:hAnsi="Times New Roman" w:cs="Times New Roman"/>
          <w:sz w:val="20"/>
          <w:szCs w:val="20"/>
        </w:rPr>
        <w:t xml:space="preserve">to central catabolic </w:t>
      </w:r>
      <w:r w:rsidR="005142D1">
        <w:rPr>
          <w:rFonts w:ascii="Times New Roman" w:hAnsi="Times New Roman" w:cs="Times New Roman"/>
          <w:sz w:val="20"/>
          <w:szCs w:val="20"/>
        </w:rPr>
        <w:t>pathways</w:t>
      </w:r>
      <w:r w:rsidR="00AA0648">
        <w:rPr>
          <w:rFonts w:ascii="Times New Roman" w:hAnsi="Times New Roman" w:cs="Times New Roman"/>
          <w:sz w:val="20"/>
          <w:szCs w:val="20"/>
        </w:rPr>
        <w:t>,</w:t>
      </w:r>
      <w:r w:rsidR="005142D1">
        <w:rPr>
          <w:rFonts w:ascii="Times New Roman" w:hAnsi="Times New Roman" w:cs="Times New Roman"/>
          <w:sz w:val="20"/>
          <w:szCs w:val="20"/>
        </w:rPr>
        <w:t xml:space="preserve"> narrowing</w:t>
      </w:r>
      <w:r w:rsidRPr="00E3763F">
        <w:rPr>
          <w:rFonts w:ascii="Times New Roman" w:hAnsi="Times New Roman" w:cs="Times New Roman"/>
          <w:sz w:val="20"/>
          <w:szCs w:val="20"/>
        </w:rPr>
        <w:t xml:space="preserve"> the functional gap between fungi and bacteria. </w:t>
      </w:r>
      <w:r w:rsidR="00167851" w:rsidRPr="00E3763F">
        <w:rPr>
          <w:rFonts w:ascii="Times New Roman" w:hAnsi="Times New Roman" w:cs="Times New Roman"/>
          <w:sz w:val="20"/>
          <w:szCs w:val="20"/>
        </w:rPr>
        <w:t>(Gu et al.,2024)</w:t>
      </w:r>
    </w:p>
    <w:p w14:paraId="6762EB0E" w14:textId="05EC69CD" w:rsidR="00BE76F5" w:rsidRPr="00E3763F" w:rsidRDefault="00BE76F5" w:rsidP="0064545E">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New classes of bacterial enzymes that cleave key lignin linkages (n</w:t>
      </w:r>
      <w:r w:rsidR="00763D48">
        <w:rPr>
          <w:rFonts w:ascii="Times New Roman" w:hAnsi="Times New Roman" w:cs="Times New Roman"/>
          <w:sz w:val="20"/>
          <w:szCs w:val="20"/>
        </w:rPr>
        <w:t xml:space="preserve">otably β-O-4 aryl-ether </w:t>
      </w:r>
      <w:r w:rsidR="005142D1">
        <w:rPr>
          <w:rFonts w:ascii="Times New Roman" w:hAnsi="Times New Roman" w:cs="Times New Roman"/>
          <w:sz w:val="20"/>
          <w:szCs w:val="20"/>
        </w:rPr>
        <w:t xml:space="preserve">bonds) </w:t>
      </w:r>
      <w:r w:rsidR="005142D1" w:rsidRPr="00E3763F">
        <w:rPr>
          <w:rFonts w:ascii="Times New Roman" w:hAnsi="Times New Roman" w:cs="Times New Roman"/>
          <w:sz w:val="20"/>
          <w:szCs w:val="20"/>
        </w:rPr>
        <w:t>e.g.</w:t>
      </w:r>
      <w:r w:rsidRPr="00E3763F">
        <w:rPr>
          <w:rFonts w:ascii="Times New Roman" w:hAnsi="Times New Roman" w:cs="Times New Roman"/>
          <w:sz w:val="20"/>
          <w:szCs w:val="20"/>
        </w:rPr>
        <w:t xml:space="preserve">, </w:t>
      </w:r>
      <w:proofErr w:type="spellStart"/>
      <w:r w:rsidRPr="00E3763F">
        <w:rPr>
          <w:rFonts w:ascii="Times New Roman" w:hAnsi="Times New Roman" w:cs="Times New Roman"/>
          <w:sz w:val="20"/>
          <w:szCs w:val="20"/>
        </w:rPr>
        <w:t>LigE</w:t>
      </w:r>
      <w:proofErr w:type="spellEnd"/>
      <w:r w:rsidRPr="00E3763F">
        <w:rPr>
          <w:rFonts w:ascii="Times New Roman" w:hAnsi="Times New Roman" w:cs="Times New Roman"/>
          <w:sz w:val="20"/>
          <w:szCs w:val="20"/>
        </w:rPr>
        <w:t>/</w:t>
      </w:r>
      <w:proofErr w:type="spellStart"/>
      <w:r w:rsidRPr="00E3763F">
        <w:rPr>
          <w:rFonts w:ascii="Times New Roman" w:hAnsi="Times New Roman" w:cs="Times New Roman"/>
          <w:sz w:val="20"/>
          <w:szCs w:val="20"/>
        </w:rPr>
        <w:t>LigF</w:t>
      </w:r>
      <w:proofErr w:type="spellEnd"/>
      <w:r w:rsidRPr="00E3763F">
        <w:rPr>
          <w:rFonts w:ascii="Times New Roman" w:hAnsi="Times New Roman" w:cs="Times New Roman"/>
          <w:sz w:val="20"/>
          <w:szCs w:val="20"/>
        </w:rPr>
        <w:t xml:space="preserve"> family β-</w:t>
      </w:r>
      <w:proofErr w:type="spellStart"/>
      <w:r w:rsidRPr="00E3763F">
        <w:rPr>
          <w:rFonts w:ascii="Times New Roman" w:hAnsi="Times New Roman" w:cs="Times New Roman"/>
          <w:sz w:val="20"/>
          <w:szCs w:val="20"/>
        </w:rPr>
        <w:t>etherases</w:t>
      </w:r>
      <w:proofErr w:type="spellEnd"/>
      <w:r w:rsidRPr="00E3763F">
        <w:rPr>
          <w:rFonts w:ascii="Times New Roman" w:hAnsi="Times New Roman" w:cs="Times New Roman"/>
          <w:sz w:val="20"/>
          <w:szCs w:val="20"/>
        </w:rPr>
        <w:t xml:space="preserve"> and other stereospecific </w:t>
      </w:r>
      <w:proofErr w:type="spellStart"/>
      <w:r w:rsidRPr="00E3763F">
        <w:rPr>
          <w:rFonts w:ascii="Times New Roman" w:hAnsi="Times New Roman" w:cs="Times New Roman"/>
          <w:sz w:val="20"/>
          <w:szCs w:val="20"/>
        </w:rPr>
        <w:t>etherases</w:t>
      </w:r>
      <w:proofErr w:type="spellEnd"/>
      <w:r w:rsidR="00AA0648">
        <w:rPr>
          <w:rFonts w:ascii="Times New Roman" w:hAnsi="Times New Roman" w:cs="Times New Roman"/>
          <w:sz w:val="20"/>
          <w:szCs w:val="20"/>
        </w:rPr>
        <w:t>,</w:t>
      </w:r>
      <w:r w:rsidRPr="00E3763F">
        <w:rPr>
          <w:rFonts w:ascii="Times New Roman" w:hAnsi="Times New Roman" w:cs="Times New Roman"/>
          <w:sz w:val="20"/>
          <w:szCs w:val="20"/>
        </w:rPr>
        <w:t xml:space="preserve"> have been cloned, biochemically characterized, and shown to be active under mesophilic, engineered conditions. These findings explain how some bacteria can attack oligomeric/monomeric lignin fragments produced by fungal or abiotic depolymerization. </w:t>
      </w:r>
      <w:r w:rsidR="00167851" w:rsidRPr="00E3763F">
        <w:rPr>
          <w:rFonts w:ascii="Times New Roman" w:hAnsi="Times New Roman" w:cs="Times New Roman"/>
          <w:sz w:val="20"/>
          <w:szCs w:val="20"/>
        </w:rPr>
        <w:t>(Robles-</w:t>
      </w:r>
      <w:proofErr w:type="spellStart"/>
      <w:r w:rsidR="00167851" w:rsidRPr="00E3763F">
        <w:rPr>
          <w:rFonts w:ascii="Times New Roman" w:hAnsi="Times New Roman" w:cs="Times New Roman"/>
          <w:sz w:val="20"/>
          <w:szCs w:val="20"/>
        </w:rPr>
        <w:t>machuca</w:t>
      </w:r>
      <w:proofErr w:type="spellEnd"/>
      <w:r w:rsidR="00167851" w:rsidRPr="00E3763F">
        <w:rPr>
          <w:rFonts w:ascii="Times New Roman" w:hAnsi="Times New Roman" w:cs="Times New Roman"/>
          <w:sz w:val="20"/>
          <w:szCs w:val="20"/>
        </w:rPr>
        <w:t xml:space="preserve"> et al., 2023)</w:t>
      </w:r>
    </w:p>
    <w:p w14:paraId="58E06CAC" w14:textId="4C4B84F7" w:rsidR="00BE76F5" w:rsidRPr="00E3763F" w:rsidRDefault="00BE76F5" w:rsidP="0064545E">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Actinobacteria (including Streptomyces and other actinomycetes) remain important bacterial lignocellulose degraders; they can attack both grass and woody substrates, and several studies confirm substantial lignin and carbohydrate losses under actinomycete </w:t>
      </w:r>
      <w:r w:rsidR="005142D1" w:rsidRPr="00E3763F">
        <w:rPr>
          <w:rFonts w:ascii="Times New Roman" w:hAnsi="Times New Roman" w:cs="Times New Roman"/>
          <w:sz w:val="20"/>
          <w:szCs w:val="20"/>
        </w:rPr>
        <w:t>activity</w:t>
      </w:r>
      <w:r w:rsidR="00AA0648">
        <w:rPr>
          <w:rFonts w:ascii="Times New Roman" w:hAnsi="Times New Roman" w:cs="Times New Roman"/>
          <w:sz w:val="20"/>
          <w:szCs w:val="20"/>
        </w:rPr>
        <w:t>,</w:t>
      </w:r>
      <w:r w:rsidR="005142D1">
        <w:rPr>
          <w:rFonts w:ascii="Times New Roman" w:hAnsi="Times New Roman" w:cs="Times New Roman"/>
          <w:sz w:val="20"/>
          <w:szCs w:val="20"/>
        </w:rPr>
        <w:t xml:space="preserve"> </w:t>
      </w:r>
      <w:r w:rsidR="005142D1" w:rsidRPr="00E3763F">
        <w:rPr>
          <w:rFonts w:ascii="Times New Roman" w:hAnsi="Times New Roman" w:cs="Times New Roman"/>
          <w:sz w:val="20"/>
          <w:szCs w:val="20"/>
        </w:rPr>
        <w:t>consistent</w:t>
      </w:r>
      <w:r w:rsidRPr="00E3763F">
        <w:rPr>
          <w:rFonts w:ascii="Times New Roman" w:hAnsi="Times New Roman" w:cs="Times New Roman"/>
          <w:sz w:val="20"/>
          <w:szCs w:val="20"/>
        </w:rPr>
        <w:t xml:space="preserve"> with earlier observations that grasses can be more readily attacked but also showing actinomycetes can degrade wood components under the right conditions.</w:t>
      </w:r>
      <w:r w:rsidR="00307423" w:rsidRPr="00E3763F">
        <w:rPr>
          <w:rFonts w:ascii="Times New Roman" w:hAnsi="Times New Roman" w:cs="Times New Roman"/>
          <w:sz w:val="20"/>
          <w:szCs w:val="20"/>
        </w:rPr>
        <w:t xml:space="preserve"> </w:t>
      </w:r>
      <w:r w:rsidR="00064E25" w:rsidRPr="00E3763F">
        <w:rPr>
          <w:rFonts w:ascii="Times New Roman" w:hAnsi="Times New Roman" w:cs="Times New Roman"/>
          <w:sz w:val="20"/>
          <w:szCs w:val="20"/>
        </w:rPr>
        <w:t>(Gu et al.,2024)</w:t>
      </w:r>
    </w:p>
    <w:p w14:paraId="34B5F49A" w14:textId="4EDD2BBA" w:rsidR="00BE76F5" w:rsidRPr="00E3763F" w:rsidRDefault="00BE76F5" w:rsidP="0064545E">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Lignocellulose refers to plant biomass predominantly composed of the cell wall, which is a heterogeneous matrix of cellulose, hemicellulose, and lignin. In addition to these major polymers, plant cell walls also contain minor structural components such as </w:t>
      </w:r>
      <w:proofErr w:type="spellStart"/>
      <w:r w:rsidRPr="00E3763F">
        <w:rPr>
          <w:rFonts w:ascii="Times New Roman" w:hAnsi="Times New Roman" w:cs="Times New Roman"/>
          <w:sz w:val="20"/>
          <w:szCs w:val="20"/>
        </w:rPr>
        <w:t>pectins</w:t>
      </w:r>
      <w:proofErr w:type="spellEnd"/>
      <w:r w:rsidRPr="00E3763F">
        <w:rPr>
          <w:rFonts w:ascii="Times New Roman" w:hAnsi="Times New Roman" w:cs="Times New Roman"/>
          <w:sz w:val="20"/>
          <w:szCs w:val="20"/>
        </w:rPr>
        <w:t>, proteins, extractives (e.g., waxes, lipids), and inorganic minerals that influence biomass recalcitrance and processing efficiency. This structural complexity makes lignocellulose both a promising renewable feedstock for bioenergy and biomaterials, and a challenging substrate for bioconversion (</w:t>
      </w:r>
      <w:proofErr w:type="spellStart"/>
      <w:r w:rsidRPr="00E3763F">
        <w:rPr>
          <w:rFonts w:ascii="Times New Roman" w:hAnsi="Times New Roman" w:cs="Times New Roman"/>
          <w:sz w:val="20"/>
          <w:szCs w:val="20"/>
        </w:rPr>
        <w:t>Madhushree</w:t>
      </w:r>
      <w:proofErr w:type="spellEnd"/>
      <w:r w:rsidRPr="00E3763F">
        <w:rPr>
          <w:rFonts w:ascii="Times New Roman" w:hAnsi="Times New Roman" w:cs="Times New Roman"/>
          <w:sz w:val="20"/>
          <w:szCs w:val="20"/>
        </w:rPr>
        <w:t xml:space="preserve"> et al., 2024; </w:t>
      </w:r>
      <w:proofErr w:type="spellStart"/>
      <w:r w:rsidRPr="00E3763F">
        <w:rPr>
          <w:rFonts w:ascii="Times New Roman" w:hAnsi="Times New Roman" w:cs="Times New Roman"/>
          <w:sz w:val="20"/>
          <w:szCs w:val="20"/>
        </w:rPr>
        <w:t>Woźniak</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Sulis</w:t>
      </w:r>
      <w:proofErr w:type="spellEnd"/>
      <w:r w:rsidRPr="00E3763F">
        <w:rPr>
          <w:rFonts w:ascii="Times New Roman" w:hAnsi="Times New Roman" w:cs="Times New Roman"/>
          <w:sz w:val="20"/>
          <w:szCs w:val="20"/>
        </w:rPr>
        <w:t xml:space="preserve"> et al., 2025</w:t>
      </w:r>
      <w:r w:rsidR="007D3BD4">
        <w:rPr>
          <w:rFonts w:ascii="Times New Roman" w:hAnsi="Times New Roman" w:cs="Times New Roman"/>
          <w:sz w:val="20"/>
          <w:szCs w:val="20"/>
        </w:rPr>
        <w:t xml:space="preserve">; </w:t>
      </w:r>
      <w:proofErr w:type="spellStart"/>
      <w:r w:rsidR="007D3BD4" w:rsidRPr="007D3BD4">
        <w:rPr>
          <w:rFonts w:ascii="Times New Roman" w:hAnsi="Times New Roman" w:cs="Times New Roman"/>
          <w:sz w:val="20"/>
          <w:szCs w:val="20"/>
        </w:rPr>
        <w:t>Ayushi</w:t>
      </w:r>
      <w:proofErr w:type="spellEnd"/>
      <w:r w:rsidR="007D3BD4" w:rsidRPr="007D3BD4">
        <w:rPr>
          <w:rFonts w:ascii="Times New Roman" w:hAnsi="Times New Roman" w:cs="Times New Roman"/>
          <w:sz w:val="20"/>
          <w:szCs w:val="20"/>
        </w:rPr>
        <w:t xml:space="preserve"> &amp; </w:t>
      </w:r>
      <w:proofErr w:type="spellStart"/>
      <w:r w:rsidR="007D3BD4" w:rsidRPr="007D3BD4">
        <w:rPr>
          <w:rFonts w:ascii="Times New Roman" w:hAnsi="Times New Roman" w:cs="Times New Roman"/>
          <w:sz w:val="20"/>
          <w:szCs w:val="20"/>
        </w:rPr>
        <w:t>Diptimayee</w:t>
      </w:r>
      <w:proofErr w:type="spellEnd"/>
      <w:r w:rsidR="007D3BD4">
        <w:rPr>
          <w:rFonts w:ascii="Times New Roman" w:hAnsi="Times New Roman" w:cs="Times New Roman"/>
          <w:sz w:val="20"/>
          <w:szCs w:val="20"/>
        </w:rPr>
        <w:t xml:space="preserve">, </w:t>
      </w:r>
      <w:r w:rsidR="007D3BD4" w:rsidRPr="007D3BD4">
        <w:rPr>
          <w:rFonts w:ascii="Times New Roman" w:hAnsi="Times New Roman" w:cs="Times New Roman"/>
          <w:sz w:val="20"/>
          <w:szCs w:val="20"/>
        </w:rPr>
        <w:t>2025</w:t>
      </w:r>
      <w:r w:rsidRPr="00E3763F">
        <w:rPr>
          <w:rFonts w:ascii="Times New Roman" w:hAnsi="Times New Roman" w:cs="Times New Roman"/>
          <w:sz w:val="20"/>
          <w:szCs w:val="20"/>
        </w:rPr>
        <w:t>).</w:t>
      </w:r>
    </w:p>
    <w:p w14:paraId="437583EC" w14:textId="7518F3A2" w:rsidR="00BE76F5" w:rsidRPr="00E3763F" w:rsidRDefault="00BE76F5" w:rsidP="0064545E">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Lignocellulosic biomass is widely utilized across industries as a renewable raw material for the production of pulp, paper, bio-based chemicals, bioplastics, and advanced biofuels. Its industrial use is particularly advantageous because it is derived mainly from agricultural residues, forestry by-products, and dedicated energy crops, which are not primary human food sources. This </w:t>
      </w:r>
      <w:proofErr w:type="spellStart"/>
      <w:r w:rsidRPr="00E3763F">
        <w:rPr>
          <w:rFonts w:ascii="Times New Roman" w:hAnsi="Times New Roman" w:cs="Times New Roman"/>
          <w:sz w:val="20"/>
          <w:szCs w:val="20"/>
        </w:rPr>
        <w:t>minimi</w:t>
      </w:r>
      <w:r w:rsidR="00AA0648">
        <w:rPr>
          <w:rFonts w:ascii="Times New Roman" w:hAnsi="Times New Roman" w:cs="Times New Roman"/>
          <w:sz w:val="20"/>
          <w:szCs w:val="20"/>
        </w:rPr>
        <w:t>s</w:t>
      </w:r>
      <w:r w:rsidRPr="00E3763F">
        <w:rPr>
          <w:rFonts w:ascii="Times New Roman" w:hAnsi="Times New Roman" w:cs="Times New Roman"/>
          <w:sz w:val="20"/>
          <w:szCs w:val="20"/>
        </w:rPr>
        <w:t>es</w:t>
      </w:r>
      <w:proofErr w:type="spellEnd"/>
      <w:r w:rsidRPr="00E3763F">
        <w:rPr>
          <w:rFonts w:ascii="Times New Roman" w:hAnsi="Times New Roman" w:cs="Times New Roman"/>
          <w:sz w:val="20"/>
          <w:szCs w:val="20"/>
        </w:rPr>
        <w:t xml:space="preserve"> competition with food production and enhances its role as a sustainable feedstock in the emerging circular </w:t>
      </w:r>
      <w:proofErr w:type="spellStart"/>
      <w:r w:rsidRPr="00E3763F">
        <w:rPr>
          <w:rFonts w:ascii="Times New Roman" w:hAnsi="Times New Roman" w:cs="Times New Roman"/>
          <w:sz w:val="20"/>
          <w:szCs w:val="20"/>
        </w:rPr>
        <w:t>bioeconomy</w:t>
      </w:r>
      <w:proofErr w:type="spellEnd"/>
      <w:r w:rsidRPr="00E3763F">
        <w:rPr>
          <w:rFonts w:ascii="Times New Roman" w:hAnsi="Times New Roman" w:cs="Times New Roman"/>
          <w:sz w:val="20"/>
          <w:szCs w:val="20"/>
        </w:rPr>
        <w:t xml:space="preserve"> (</w:t>
      </w:r>
      <w:proofErr w:type="spellStart"/>
      <w:r w:rsidRPr="00E3763F">
        <w:rPr>
          <w:rFonts w:ascii="Times New Roman" w:hAnsi="Times New Roman" w:cs="Times New Roman"/>
          <w:sz w:val="20"/>
          <w:szCs w:val="20"/>
        </w:rPr>
        <w:t>Madhushree</w:t>
      </w:r>
      <w:proofErr w:type="spellEnd"/>
      <w:r w:rsidRPr="00E3763F">
        <w:rPr>
          <w:rFonts w:ascii="Times New Roman" w:hAnsi="Times New Roman" w:cs="Times New Roman"/>
          <w:sz w:val="20"/>
          <w:szCs w:val="20"/>
        </w:rPr>
        <w:t xml:space="preserve"> et al., 2024; </w:t>
      </w:r>
      <w:proofErr w:type="spellStart"/>
      <w:r w:rsidRPr="00E3763F">
        <w:rPr>
          <w:rFonts w:ascii="Times New Roman" w:hAnsi="Times New Roman" w:cs="Times New Roman"/>
          <w:sz w:val="20"/>
          <w:szCs w:val="20"/>
        </w:rPr>
        <w:t>Woźniak</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Sulis</w:t>
      </w:r>
      <w:proofErr w:type="spellEnd"/>
      <w:r w:rsidRPr="00E3763F">
        <w:rPr>
          <w:rFonts w:ascii="Times New Roman" w:hAnsi="Times New Roman" w:cs="Times New Roman"/>
          <w:sz w:val="20"/>
          <w:szCs w:val="20"/>
        </w:rPr>
        <w:t xml:space="preserve"> et al., 2025).</w:t>
      </w:r>
    </w:p>
    <w:p w14:paraId="0E52D59F" w14:textId="77777777" w:rsidR="00870685" w:rsidRPr="00870685" w:rsidRDefault="00870685" w:rsidP="0064545E">
      <w:pPr>
        <w:spacing w:line="276" w:lineRule="auto"/>
        <w:jc w:val="both"/>
        <w:rPr>
          <w:color w:val="000000" w:themeColor="text1"/>
          <w:sz w:val="20"/>
          <w:szCs w:val="20"/>
        </w:rPr>
      </w:pPr>
      <w:r w:rsidRPr="00870685">
        <w:rPr>
          <w:color w:val="000000" w:themeColor="text1"/>
          <w:sz w:val="20"/>
          <w:szCs w:val="20"/>
        </w:rPr>
        <w:t xml:space="preserve">Lignocellulose can be converted into biofuels, platform chemicals, and renewable biomaterials through diverse processing strategies, </w:t>
      </w:r>
      <w:r w:rsidRPr="00870685">
        <w:rPr>
          <w:bCs/>
          <w:color w:val="000000" w:themeColor="text1"/>
          <w:sz w:val="20"/>
          <w:szCs w:val="20"/>
        </w:rPr>
        <w:t>such as producing bioethanol from cellulose hydrolysis, generating phenolic compounds and vanillin from lignin depolymerization, and manufacturing biodegradable bioplastics like polylactic acid (PLA) from fermentable sugars</w:t>
      </w:r>
      <w:r w:rsidRPr="00870685">
        <w:rPr>
          <w:color w:val="000000" w:themeColor="text1"/>
          <w:sz w:val="20"/>
          <w:szCs w:val="20"/>
        </w:rPr>
        <w:t>.</w:t>
      </w:r>
    </w:p>
    <w:p w14:paraId="1AD9E2EC" w14:textId="77777777" w:rsidR="00307423" w:rsidRPr="00E3763F" w:rsidRDefault="007248C1" w:rsidP="0064545E">
      <w:pPr>
        <w:spacing w:line="276" w:lineRule="auto"/>
        <w:jc w:val="both"/>
        <w:rPr>
          <w:rFonts w:ascii="Times New Roman" w:hAnsi="Times New Roman" w:cs="Times New Roman"/>
          <w:sz w:val="20"/>
          <w:szCs w:val="20"/>
        </w:rPr>
      </w:pPr>
      <w:r w:rsidRPr="00E3763F">
        <w:rPr>
          <w:rFonts w:ascii="Times New Roman" w:hAnsi="Times New Roman" w:cs="Times New Roman"/>
          <w:color w:val="000000" w:themeColor="text1"/>
          <w:sz w:val="20"/>
          <w:szCs w:val="20"/>
        </w:rPr>
        <w:t xml:space="preserve">. Current lignocellulosic biorefineries employ thermal (e.g., pyrolysis, gasification), mechanical (e.g., milling, extrusion), chemical (e.g., acid/alkali pretreatment, </w:t>
      </w:r>
      <w:proofErr w:type="spellStart"/>
      <w:r w:rsidRPr="00E3763F">
        <w:rPr>
          <w:rFonts w:ascii="Times New Roman" w:hAnsi="Times New Roman" w:cs="Times New Roman"/>
          <w:color w:val="000000" w:themeColor="text1"/>
          <w:sz w:val="20"/>
          <w:szCs w:val="20"/>
        </w:rPr>
        <w:t>organosolv</w:t>
      </w:r>
      <w:proofErr w:type="spellEnd"/>
      <w:r w:rsidRPr="00E3763F">
        <w:rPr>
          <w:rFonts w:ascii="Times New Roman" w:hAnsi="Times New Roman" w:cs="Times New Roman"/>
          <w:color w:val="000000" w:themeColor="text1"/>
          <w:sz w:val="20"/>
          <w:szCs w:val="20"/>
        </w:rPr>
        <w:t xml:space="preserve">, ionic liquids), and biological (enzymatic hydrolysis and microbial fermentation) methods, often in integrated cascades to improve efficiency. Recent advances highlight the use of green solvents such as deep eutectic solvents and ionic liquids, alongside consolidated bioprocessing and engineered microbial consortia, to enhance delignification, saccharification, and product yields. These integrated and sustainable conversion pathways are central to the transition toward a circular </w:t>
      </w:r>
      <w:proofErr w:type="spellStart"/>
      <w:r w:rsidRPr="00E3763F">
        <w:rPr>
          <w:rFonts w:ascii="Times New Roman" w:hAnsi="Times New Roman" w:cs="Times New Roman"/>
          <w:color w:val="000000" w:themeColor="text1"/>
          <w:sz w:val="20"/>
          <w:szCs w:val="20"/>
        </w:rPr>
        <w:t>bioeconomy</w:t>
      </w:r>
      <w:proofErr w:type="spellEnd"/>
      <w:r w:rsidRPr="00E3763F">
        <w:rPr>
          <w:rFonts w:ascii="Times New Roman" w:hAnsi="Times New Roman" w:cs="Times New Roman"/>
          <w:color w:val="000000" w:themeColor="text1"/>
          <w:sz w:val="20"/>
          <w:szCs w:val="20"/>
        </w:rPr>
        <w:t xml:space="preserve"> (</w:t>
      </w:r>
      <w:proofErr w:type="spellStart"/>
      <w:r w:rsidRPr="00E3763F">
        <w:rPr>
          <w:rFonts w:ascii="Times New Roman" w:hAnsi="Times New Roman" w:cs="Times New Roman"/>
          <w:color w:val="000000" w:themeColor="text1"/>
          <w:sz w:val="20"/>
          <w:szCs w:val="20"/>
        </w:rPr>
        <w:t>Woźniak</w:t>
      </w:r>
      <w:proofErr w:type="spellEnd"/>
      <w:r w:rsidRPr="00E3763F">
        <w:rPr>
          <w:rFonts w:ascii="Times New Roman" w:hAnsi="Times New Roman" w:cs="Times New Roman"/>
          <w:color w:val="000000" w:themeColor="text1"/>
          <w:sz w:val="20"/>
          <w:szCs w:val="20"/>
        </w:rPr>
        <w:t xml:space="preserve"> et al., 2025; </w:t>
      </w:r>
      <w:proofErr w:type="spellStart"/>
      <w:r w:rsidRPr="00E3763F">
        <w:rPr>
          <w:rFonts w:ascii="Times New Roman" w:hAnsi="Times New Roman" w:cs="Times New Roman"/>
          <w:color w:val="000000" w:themeColor="text1"/>
          <w:sz w:val="20"/>
          <w:szCs w:val="20"/>
        </w:rPr>
        <w:t>Verdía</w:t>
      </w:r>
      <w:proofErr w:type="spellEnd"/>
      <w:r w:rsidRPr="00E3763F">
        <w:rPr>
          <w:rFonts w:ascii="Times New Roman" w:hAnsi="Times New Roman" w:cs="Times New Roman"/>
          <w:color w:val="000000" w:themeColor="text1"/>
          <w:sz w:val="20"/>
          <w:szCs w:val="20"/>
        </w:rPr>
        <w:t xml:space="preserve"> et al., 2025; </w:t>
      </w:r>
      <w:proofErr w:type="spellStart"/>
      <w:r w:rsidRPr="00E3763F">
        <w:rPr>
          <w:rFonts w:ascii="Times New Roman" w:hAnsi="Times New Roman" w:cs="Times New Roman"/>
          <w:color w:val="000000" w:themeColor="text1"/>
          <w:sz w:val="20"/>
          <w:szCs w:val="20"/>
        </w:rPr>
        <w:t>Madhushree</w:t>
      </w:r>
      <w:proofErr w:type="spellEnd"/>
      <w:r w:rsidRPr="00E3763F">
        <w:rPr>
          <w:rFonts w:ascii="Times New Roman" w:hAnsi="Times New Roman" w:cs="Times New Roman"/>
          <w:color w:val="000000" w:themeColor="text1"/>
          <w:sz w:val="20"/>
          <w:szCs w:val="20"/>
        </w:rPr>
        <w:t xml:space="preserve"> et al., 2024).</w:t>
      </w:r>
      <w:r w:rsidR="00822432" w:rsidRPr="00E3763F">
        <w:rPr>
          <w:rFonts w:ascii="Times New Roman" w:hAnsi="Times New Roman" w:cs="Times New Roman"/>
          <w:color w:val="000000" w:themeColor="text1"/>
          <w:sz w:val="20"/>
          <w:szCs w:val="20"/>
        </w:rPr>
        <w:t xml:space="preserve"> </w:t>
      </w:r>
      <w:r w:rsidR="00822432" w:rsidRPr="00E3763F">
        <w:rPr>
          <w:rFonts w:ascii="Times New Roman" w:hAnsi="Times New Roman" w:cs="Times New Roman"/>
          <w:sz w:val="20"/>
          <w:szCs w:val="20"/>
        </w:rPr>
        <w:t>Biological treatment uses microorganisms for the degradation and conversion of a material. This study is focus on biological conversion of lignocellulose streams because it offers a method by which specific products can be produced with minimal energy input.</w:t>
      </w:r>
    </w:p>
    <w:p w14:paraId="33E32704" w14:textId="77777777" w:rsidR="00BC215D" w:rsidRPr="00E3763F" w:rsidRDefault="006F665F" w:rsidP="0064545E">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 </w:t>
      </w:r>
    </w:p>
    <w:p w14:paraId="2C5C8F88" w14:textId="77777777" w:rsidR="00023DA0" w:rsidRPr="00E3763F" w:rsidRDefault="00023DA0" w:rsidP="0064545E">
      <w:pPr>
        <w:spacing w:after="0" w:line="276" w:lineRule="auto"/>
        <w:ind w:firstLine="720"/>
        <w:jc w:val="both"/>
        <w:rPr>
          <w:rFonts w:ascii="Times New Roman" w:hAnsi="Times New Roman" w:cs="Times New Roman"/>
          <w:color w:val="000000" w:themeColor="text1"/>
          <w:sz w:val="20"/>
          <w:szCs w:val="20"/>
        </w:rPr>
      </w:pPr>
    </w:p>
    <w:p w14:paraId="75FB2E64" w14:textId="77777777" w:rsidR="008F7856" w:rsidRPr="00425767" w:rsidRDefault="00870685" w:rsidP="0064545E">
      <w:pPr>
        <w:tabs>
          <w:tab w:val="left" w:pos="3750"/>
        </w:tabs>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p>
    <w:p w14:paraId="402FB84D" w14:textId="77777777" w:rsidR="00BC215D" w:rsidRPr="00425767" w:rsidRDefault="00BC215D" w:rsidP="0064545E">
      <w:pPr>
        <w:spacing w:after="0" w:line="276" w:lineRule="auto"/>
        <w:jc w:val="both"/>
        <w:rPr>
          <w:rFonts w:ascii="Times New Roman" w:hAnsi="Times New Roman" w:cs="Times New Roman"/>
          <w:color w:val="000000" w:themeColor="text1"/>
          <w:sz w:val="20"/>
          <w:szCs w:val="20"/>
        </w:rPr>
      </w:pPr>
      <w:r w:rsidRPr="00E3763F">
        <w:rPr>
          <w:rFonts w:ascii="Times New Roman" w:hAnsi="Times New Roman" w:cs="Times New Roman"/>
          <w:color w:val="000000" w:themeColor="text1"/>
          <w:sz w:val="20"/>
          <w:szCs w:val="20"/>
        </w:rPr>
        <w:t xml:space="preserve"> Lignin is predominantly deposited in secondary thickened cell walls of vascular plants, particularly in wood and bark, where it provides rigidity, hydrophobicity, and resistance against microbial and enzymatic degradation. Beyond mechanical strength, lignin plays key roles in water transport regulation, pathogen defense, and stress adaptation. Its structural complexity and abundance make it both a barrier to efficient lignocellulose utilization and a valuable </w:t>
      </w:r>
      <w:r w:rsidRPr="00E3763F">
        <w:rPr>
          <w:rFonts w:ascii="Times New Roman" w:hAnsi="Times New Roman" w:cs="Times New Roman"/>
          <w:color w:val="000000" w:themeColor="text1"/>
          <w:sz w:val="20"/>
          <w:szCs w:val="20"/>
        </w:rPr>
        <w:lastRenderedPageBreak/>
        <w:t xml:space="preserve">renewable source of aromatic compounds for sustainable biomaterials, chemicals, and bioenergy (Liu et al., 2025; </w:t>
      </w:r>
      <w:proofErr w:type="spellStart"/>
      <w:r w:rsidRPr="00E3763F">
        <w:rPr>
          <w:rFonts w:ascii="Times New Roman" w:hAnsi="Times New Roman" w:cs="Times New Roman"/>
          <w:color w:val="000000" w:themeColor="text1"/>
          <w:sz w:val="20"/>
          <w:szCs w:val="20"/>
        </w:rPr>
        <w:t>Sulis</w:t>
      </w:r>
      <w:proofErr w:type="spellEnd"/>
      <w:r w:rsidRPr="00E3763F">
        <w:rPr>
          <w:rFonts w:ascii="Times New Roman" w:hAnsi="Times New Roman" w:cs="Times New Roman"/>
          <w:color w:val="000000" w:themeColor="text1"/>
          <w:sz w:val="20"/>
          <w:szCs w:val="20"/>
        </w:rPr>
        <w:t xml:space="preserve"> et al., 2025; Zhao et al., 2024</w:t>
      </w:r>
      <w:r w:rsidRPr="00425767">
        <w:rPr>
          <w:rFonts w:ascii="Times New Roman" w:hAnsi="Times New Roman" w:cs="Times New Roman"/>
          <w:color w:val="000000" w:themeColor="text1"/>
          <w:sz w:val="20"/>
          <w:szCs w:val="20"/>
        </w:rPr>
        <w:t>).</w:t>
      </w:r>
    </w:p>
    <w:p w14:paraId="01BE3320" w14:textId="77777777" w:rsidR="00763D48" w:rsidRPr="00425767" w:rsidRDefault="00763D48" w:rsidP="00E3763F">
      <w:pPr>
        <w:spacing w:after="0" w:line="276" w:lineRule="auto"/>
        <w:jc w:val="both"/>
        <w:rPr>
          <w:rFonts w:ascii="Times New Roman" w:hAnsi="Times New Roman" w:cs="Times New Roman"/>
          <w:color w:val="000000" w:themeColor="text1"/>
          <w:sz w:val="20"/>
          <w:szCs w:val="20"/>
        </w:rPr>
      </w:pPr>
    </w:p>
    <w:p w14:paraId="78BBFB3C" w14:textId="77777777" w:rsidR="005C2D25" w:rsidRPr="008F7856" w:rsidRDefault="00E31ACB" w:rsidP="00E3763F">
      <w:pPr>
        <w:spacing w:line="276" w:lineRule="auto"/>
        <w:rPr>
          <w:rFonts w:ascii="Times New Roman" w:hAnsi="Times New Roman" w:cs="Times New Roman"/>
          <w:b/>
          <w:bCs/>
          <w:sz w:val="22"/>
          <w:szCs w:val="22"/>
        </w:rPr>
      </w:pPr>
      <w:r w:rsidRPr="008F7856">
        <w:rPr>
          <w:rFonts w:ascii="Times New Roman" w:hAnsi="Times New Roman" w:cs="Times New Roman"/>
          <w:b/>
          <w:bCs/>
          <w:sz w:val="22"/>
          <w:szCs w:val="22"/>
        </w:rPr>
        <w:t xml:space="preserve">2.0 </w:t>
      </w:r>
      <w:r w:rsidRPr="008F7856">
        <w:rPr>
          <w:rFonts w:ascii="Times New Roman" w:eastAsia="SimSun" w:hAnsi="Times New Roman" w:cs="Times New Roman"/>
          <w:b/>
          <w:bCs/>
          <w:sz w:val="22"/>
          <w:szCs w:val="22"/>
          <w:lang w:eastAsia="zh-CN"/>
        </w:rPr>
        <w:t>MATERIALS AND METHODS</w:t>
      </w:r>
    </w:p>
    <w:p w14:paraId="5EA217DF" w14:textId="77777777" w:rsidR="00AD2FE8" w:rsidRPr="00747C47" w:rsidRDefault="00E31ACB" w:rsidP="00E3763F">
      <w:pPr>
        <w:spacing w:line="276" w:lineRule="auto"/>
        <w:rPr>
          <w:rFonts w:ascii="Times New Roman" w:hAnsi="Times New Roman" w:cs="Times New Roman"/>
          <w:b/>
          <w:bCs/>
          <w:sz w:val="20"/>
          <w:szCs w:val="20"/>
        </w:rPr>
      </w:pPr>
      <w:r w:rsidRPr="00747C47">
        <w:rPr>
          <w:rFonts w:ascii="Times New Roman" w:hAnsi="Times New Roman" w:cs="Times New Roman"/>
          <w:b/>
          <w:bCs/>
          <w:sz w:val="20"/>
          <w:szCs w:val="20"/>
        </w:rPr>
        <w:t xml:space="preserve">2.1 </w:t>
      </w:r>
      <w:r w:rsidR="00AD2FE8" w:rsidRPr="00747C47">
        <w:rPr>
          <w:rFonts w:ascii="Times New Roman" w:hAnsi="Times New Roman" w:cs="Times New Roman"/>
          <w:b/>
          <w:bCs/>
          <w:sz w:val="20"/>
          <w:szCs w:val="20"/>
        </w:rPr>
        <w:t>Sample collection and preparation</w:t>
      </w:r>
    </w:p>
    <w:p w14:paraId="0B7AA626" w14:textId="77777777" w:rsidR="00AD2FE8" w:rsidRPr="00E3763F" w:rsidRDefault="00AD2FE8"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Male and female grass and mushroom feeding crickets were collected</w:t>
      </w:r>
      <w:r w:rsidR="00425767">
        <w:rPr>
          <w:rFonts w:ascii="Times New Roman" w:hAnsi="Times New Roman" w:cs="Times New Roman"/>
          <w:sz w:val="20"/>
          <w:szCs w:val="20"/>
        </w:rPr>
        <w:t xml:space="preserve"> by manual digging</w:t>
      </w:r>
      <w:r w:rsidRPr="00E3763F">
        <w:rPr>
          <w:rFonts w:ascii="Times New Roman" w:hAnsi="Times New Roman" w:cs="Times New Roman"/>
          <w:sz w:val="20"/>
          <w:szCs w:val="20"/>
        </w:rPr>
        <w:t xml:space="preserve"> for isolation of lignin degrading bacteria from a farm in major porter (</w:t>
      </w:r>
      <w:proofErr w:type="spellStart"/>
      <w:r w:rsidRPr="00E3763F">
        <w:rPr>
          <w:rFonts w:ascii="Times New Roman" w:hAnsi="Times New Roman" w:cs="Times New Roman"/>
          <w:sz w:val="20"/>
          <w:szCs w:val="20"/>
        </w:rPr>
        <w:t>leng</w:t>
      </w:r>
      <w:proofErr w:type="spellEnd"/>
      <w:r w:rsidRPr="00E3763F">
        <w:rPr>
          <w:rFonts w:ascii="Times New Roman" w:hAnsi="Times New Roman" w:cs="Times New Roman"/>
          <w:sz w:val="20"/>
          <w:szCs w:val="20"/>
        </w:rPr>
        <w:t xml:space="preserve">) village in </w:t>
      </w:r>
      <w:proofErr w:type="spellStart"/>
      <w:r w:rsidRPr="00E3763F">
        <w:rPr>
          <w:rFonts w:ascii="Times New Roman" w:hAnsi="Times New Roman" w:cs="Times New Roman"/>
          <w:sz w:val="20"/>
          <w:szCs w:val="20"/>
        </w:rPr>
        <w:t>Barkin</w:t>
      </w:r>
      <w:proofErr w:type="spellEnd"/>
      <w:r w:rsidRPr="00E3763F">
        <w:rPr>
          <w:rFonts w:ascii="Times New Roman" w:hAnsi="Times New Roman" w:cs="Times New Roman"/>
          <w:sz w:val="20"/>
          <w:szCs w:val="20"/>
        </w:rPr>
        <w:t xml:space="preserve"> </w:t>
      </w:r>
      <w:proofErr w:type="spellStart"/>
      <w:r w:rsidRPr="00E3763F">
        <w:rPr>
          <w:rFonts w:ascii="Times New Roman" w:hAnsi="Times New Roman" w:cs="Times New Roman"/>
          <w:sz w:val="20"/>
          <w:szCs w:val="20"/>
        </w:rPr>
        <w:t>Ladi</w:t>
      </w:r>
      <w:proofErr w:type="spellEnd"/>
      <w:r w:rsidRPr="00E3763F">
        <w:rPr>
          <w:rFonts w:ascii="Times New Roman" w:hAnsi="Times New Roman" w:cs="Times New Roman"/>
          <w:sz w:val="20"/>
          <w:szCs w:val="20"/>
        </w:rPr>
        <w:t xml:space="preserve"> Local Government of plateau state, Nigeria.</w:t>
      </w:r>
      <w:r w:rsidR="00425767">
        <w:rPr>
          <w:rFonts w:ascii="Times New Roman" w:hAnsi="Times New Roman" w:cs="Times New Roman"/>
          <w:sz w:val="20"/>
          <w:szCs w:val="20"/>
        </w:rPr>
        <w:t xml:space="preserve"> </w:t>
      </w:r>
      <w:r w:rsidR="00425767" w:rsidRPr="00D055FD">
        <w:rPr>
          <w:rFonts w:ascii="Times New Roman" w:hAnsi="Times New Roman" w:cs="Times New Roman"/>
          <w:sz w:val="20"/>
          <w:szCs w:val="20"/>
        </w:rPr>
        <w:t>Samples w</w:t>
      </w:r>
      <w:r w:rsidR="00425767">
        <w:rPr>
          <w:rFonts w:ascii="Times New Roman" w:hAnsi="Times New Roman" w:cs="Times New Roman"/>
          <w:sz w:val="20"/>
          <w:szCs w:val="20"/>
        </w:rPr>
        <w:t>ere</w:t>
      </w:r>
      <w:r w:rsidR="00425767" w:rsidRPr="00D055FD">
        <w:rPr>
          <w:rFonts w:ascii="Times New Roman" w:hAnsi="Times New Roman" w:cs="Times New Roman"/>
          <w:sz w:val="20"/>
          <w:szCs w:val="20"/>
        </w:rPr>
        <w:t xml:space="preserve"> transported to the lab in sterile containers</w:t>
      </w:r>
      <w:r w:rsidR="00425767">
        <w:rPr>
          <w:rFonts w:ascii="Times New Roman" w:hAnsi="Times New Roman" w:cs="Times New Roman"/>
          <w:sz w:val="20"/>
          <w:szCs w:val="20"/>
        </w:rPr>
        <w:t>.</w:t>
      </w:r>
      <w:r w:rsidR="00425767" w:rsidRPr="00E3763F">
        <w:rPr>
          <w:rFonts w:ascii="Times New Roman" w:hAnsi="Times New Roman" w:cs="Times New Roman"/>
          <w:sz w:val="20"/>
          <w:szCs w:val="20"/>
        </w:rPr>
        <w:t xml:space="preserve"> The</w:t>
      </w:r>
      <w:r w:rsidRPr="00E3763F">
        <w:rPr>
          <w:rFonts w:ascii="Times New Roman" w:hAnsi="Times New Roman" w:cs="Times New Roman"/>
          <w:sz w:val="20"/>
          <w:szCs w:val="20"/>
        </w:rPr>
        <w:t xml:space="preserve"> crickets were cooled in refrigerator prior to </w:t>
      </w:r>
      <w:r w:rsidR="00A34794" w:rsidRPr="00E3763F">
        <w:rPr>
          <w:rFonts w:ascii="Times New Roman" w:hAnsi="Times New Roman" w:cs="Times New Roman"/>
          <w:sz w:val="20"/>
          <w:szCs w:val="20"/>
        </w:rPr>
        <w:t>dissection. The</w:t>
      </w:r>
      <w:r w:rsidRPr="00E3763F">
        <w:rPr>
          <w:rFonts w:ascii="Times New Roman" w:hAnsi="Times New Roman" w:cs="Times New Roman"/>
          <w:sz w:val="20"/>
          <w:szCs w:val="20"/>
        </w:rPr>
        <w:t xml:space="preserve"> guts were collected by dissecting the crickets in a PBS at pH 7.4 in a sterile condition.</w:t>
      </w:r>
    </w:p>
    <w:p w14:paraId="7B44B500" w14:textId="77777777" w:rsidR="00BB0990" w:rsidRPr="00747C47" w:rsidRDefault="005142D1" w:rsidP="00E3763F">
      <w:pPr>
        <w:spacing w:after="0" w:line="276" w:lineRule="auto"/>
        <w:jc w:val="both"/>
        <w:rPr>
          <w:rFonts w:ascii="Times New Roman" w:hAnsi="Times New Roman" w:cs="Times New Roman"/>
          <w:sz w:val="20"/>
          <w:szCs w:val="20"/>
        </w:rPr>
      </w:pPr>
      <w:r w:rsidRPr="00747C47">
        <w:rPr>
          <w:rFonts w:ascii="Times New Roman" w:hAnsi="Times New Roman" w:cs="Times New Roman"/>
          <w:b/>
          <w:bCs/>
          <w:sz w:val="20"/>
          <w:szCs w:val="20"/>
        </w:rPr>
        <w:t>2.2 Sample</w:t>
      </w:r>
      <w:r w:rsidR="00BB0990" w:rsidRPr="00747C47">
        <w:rPr>
          <w:rFonts w:ascii="Times New Roman" w:hAnsi="Times New Roman" w:cs="Times New Roman"/>
          <w:b/>
          <w:bCs/>
          <w:sz w:val="20"/>
          <w:szCs w:val="20"/>
        </w:rPr>
        <w:t xml:space="preserve"> culture</w:t>
      </w:r>
      <w:r w:rsidR="00BB0990" w:rsidRPr="00747C47">
        <w:rPr>
          <w:rFonts w:ascii="Times New Roman" w:hAnsi="Times New Roman" w:cs="Times New Roman"/>
          <w:sz w:val="20"/>
          <w:szCs w:val="20"/>
        </w:rPr>
        <w:t xml:space="preserve"> </w:t>
      </w:r>
    </w:p>
    <w:p w14:paraId="15E0BFDB" w14:textId="77777777" w:rsidR="00870685" w:rsidRPr="00870685" w:rsidRDefault="00870685" w:rsidP="00870685">
      <w:pPr>
        <w:spacing w:after="0" w:line="276" w:lineRule="auto"/>
        <w:jc w:val="both"/>
        <w:rPr>
          <w:rFonts w:ascii="Times New Roman" w:hAnsi="Times New Roman" w:cs="Times New Roman"/>
          <w:sz w:val="20"/>
          <w:szCs w:val="20"/>
        </w:rPr>
      </w:pPr>
      <w:r w:rsidRPr="00870685">
        <w:rPr>
          <w:rFonts w:ascii="Times New Roman" w:hAnsi="Times New Roman" w:cs="Times New Roman"/>
          <w:sz w:val="20"/>
          <w:szCs w:val="20"/>
        </w:rPr>
        <w:t xml:space="preserve">Two </w:t>
      </w:r>
      <w:proofErr w:type="spellStart"/>
      <w:r w:rsidRPr="00870685">
        <w:rPr>
          <w:rFonts w:ascii="Times New Roman" w:hAnsi="Times New Roman" w:cs="Times New Roman"/>
          <w:sz w:val="20"/>
          <w:szCs w:val="20"/>
        </w:rPr>
        <w:t>millilitres</w:t>
      </w:r>
      <w:proofErr w:type="spellEnd"/>
      <w:r w:rsidRPr="00870685">
        <w:rPr>
          <w:rFonts w:ascii="Times New Roman" w:hAnsi="Times New Roman" w:cs="Times New Roman"/>
          <w:sz w:val="20"/>
          <w:szCs w:val="20"/>
        </w:rPr>
        <w:t xml:space="preserve"> of the crushed cricket gut was poured into 6 Petri dishes (F1, F2, F3 for female crickets and M1, M2, M3 for male crickets), and 20 ml of the prepared nutrient agar was poured onto the crushed guts. The guts were cultured in 20 ml nutrient agar (NA) and incubated at 37°C for 24 hours. </w:t>
      </w:r>
      <w:r w:rsidRPr="00870685">
        <w:rPr>
          <w:rFonts w:ascii="Times New Roman" w:hAnsi="Times New Roman" w:cs="Times New Roman"/>
          <w:bCs/>
          <w:sz w:val="20"/>
          <w:szCs w:val="20"/>
        </w:rPr>
        <w:t>After incubation, the bacterial growth on the agar plates was harvested by adding 9 ml of sterile distilled water to the surface of each plate, gently swirling to resuspend the bacteria, and transferring 1 ml of this suspension into 9 ml of sterile diluent to obtain a 10⁻¹ dilution. Subsequent serial dilutions (10⁻², 10⁻³, etc.) were prepared by transferring 1 ml from each previous dilution into fresh 9 ml diluent tubes to progressively reduce bacterial concentration and prevent overcrowding.</w:t>
      </w:r>
      <w:r w:rsidRPr="00870685">
        <w:rPr>
          <w:rFonts w:ascii="Times New Roman" w:hAnsi="Times New Roman" w:cs="Times New Roman"/>
          <w:sz w:val="20"/>
          <w:szCs w:val="20"/>
        </w:rPr>
        <w:t xml:space="preserve"> Serial dilution was carried out in order to reduce the concentration of the bacterial growth and avoid over-flooded growth of the isolates. Samples were collected from the groups assigned, and carboxymethylcellulose was poured onto the plates containing 1 ml of the diluted cricket gut suspensions, followed by incubation at 30°C for 48 hours.</w:t>
      </w:r>
    </w:p>
    <w:p w14:paraId="6A2CFBF7" w14:textId="77777777" w:rsidR="00BB0990" w:rsidRPr="00E3763F" w:rsidRDefault="00BB0990" w:rsidP="00E3763F">
      <w:pPr>
        <w:spacing w:after="0" w:line="276" w:lineRule="auto"/>
        <w:jc w:val="both"/>
        <w:rPr>
          <w:rFonts w:ascii="Times New Roman" w:hAnsi="Times New Roman" w:cs="Times New Roman"/>
          <w:sz w:val="20"/>
          <w:szCs w:val="20"/>
        </w:rPr>
      </w:pPr>
    </w:p>
    <w:p w14:paraId="5ACB108A" w14:textId="77777777" w:rsidR="00BB0990" w:rsidRPr="00747C47" w:rsidRDefault="00E31ACB" w:rsidP="00E3763F">
      <w:pPr>
        <w:spacing w:after="0" w:line="276" w:lineRule="auto"/>
        <w:jc w:val="both"/>
        <w:rPr>
          <w:rFonts w:ascii="Times New Roman" w:hAnsi="Times New Roman" w:cs="Times New Roman"/>
          <w:sz w:val="20"/>
          <w:szCs w:val="20"/>
        </w:rPr>
      </w:pPr>
      <w:r w:rsidRPr="00747C47">
        <w:rPr>
          <w:rFonts w:ascii="Times New Roman" w:hAnsi="Times New Roman" w:cs="Times New Roman"/>
          <w:b/>
          <w:bCs/>
          <w:sz w:val="20"/>
          <w:szCs w:val="20"/>
        </w:rPr>
        <w:t xml:space="preserve">2.2. 1 </w:t>
      </w:r>
      <w:r w:rsidR="00596492" w:rsidRPr="00747C47">
        <w:rPr>
          <w:rFonts w:ascii="Times New Roman" w:hAnsi="Times New Roman" w:cs="Times New Roman"/>
          <w:b/>
          <w:bCs/>
          <w:sz w:val="20"/>
          <w:szCs w:val="20"/>
        </w:rPr>
        <w:t>Biochemical analysis</w:t>
      </w:r>
      <w:r w:rsidR="00596492" w:rsidRPr="00747C47">
        <w:rPr>
          <w:rFonts w:ascii="Times New Roman" w:hAnsi="Times New Roman" w:cs="Times New Roman"/>
          <w:sz w:val="20"/>
          <w:szCs w:val="20"/>
        </w:rPr>
        <w:t xml:space="preserve"> </w:t>
      </w:r>
    </w:p>
    <w:p w14:paraId="3B4667DB" w14:textId="77777777" w:rsidR="00BB0990" w:rsidRPr="008C03BB" w:rsidRDefault="00BB0990" w:rsidP="00E3763F">
      <w:pPr>
        <w:spacing w:after="0" w:line="276" w:lineRule="auto"/>
        <w:jc w:val="both"/>
        <w:rPr>
          <w:rFonts w:ascii="Times New Roman" w:hAnsi="Times New Roman" w:cs="Times New Roman"/>
          <w:sz w:val="20"/>
          <w:szCs w:val="20"/>
        </w:rPr>
      </w:pPr>
      <w:r w:rsidRPr="008C03BB">
        <w:rPr>
          <w:rFonts w:ascii="Times New Roman" w:hAnsi="Times New Roman" w:cs="Times New Roman"/>
          <w:sz w:val="20"/>
          <w:szCs w:val="20"/>
        </w:rPr>
        <w:t>All bacterial isolates were identified using conventional</w:t>
      </w:r>
    </w:p>
    <w:p w14:paraId="170B21B7" w14:textId="77777777" w:rsidR="008C03BB" w:rsidRPr="008C03BB" w:rsidRDefault="00BB0990" w:rsidP="008C03BB">
      <w:pPr>
        <w:spacing w:after="0" w:line="276" w:lineRule="auto"/>
        <w:jc w:val="both"/>
        <w:rPr>
          <w:rFonts w:ascii="Times New Roman" w:hAnsi="Times New Roman" w:cs="Times New Roman"/>
          <w:b/>
          <w:sz w:val="20"/>
          <w:szCs w:val="20"/>
        </w:rPr>
      </w:pPr>
      <w:r w:rsidRPr="008C03BB">
        <w:rPr>
          <w:rFonts w:ascii="Times New Roman" w:hAnsi="Times New Roman" w:cs="Times New Roman"/>
          <w:sz w:val="20"/>
          <w:szCs w:val="20"/>
        </w:rPr>
        <w:t>cultural, phenotypic characters</w:t>
      </w:r>
      <w:r w:rsidR="008C03BB" w:rsidRPr="008C03BB">
        <w:rPr>
          <w:rFonts w:ascii="Times New Roman" w:hAnsi="Times New Roman" w:cs="Times New Roman"/>
          <w:sz w:val="20"/>
          <w:szCs w:val="20"/>
        </w:rPr>
        <w:t>, B</w:t>
      </w:r>
      <w:r w:rsidR="008C03BB" w:rsidRPr="008C03BB">
        <w:rPr>
          <w:sz w:val="20"/>
          <w:szCs w:val="20"/>
        </w:rPr>
        <w:t xml:space="preserve">iochemical analysis was carried out using conventional cultural and phenotypic tests, including Gram staining, citrate, urease, catalase, oxidase, and indole tests, </w:t>
      </w:r>
      <w:r w:rsidR="008C03BB" w:rsidRPr="008C03BB">
        <w:rPr>
          <w:rStyle w:val="Strong"/>
          <w:sz w:val="20"/>
          <w:szCs w:val="20"/>
        </w:rPr>
        <w:t xml:space="preserve">to </w:t>
      </w:r>
      <w:r w:rsidR="008C03BB" w:rsidRPr="008C03BB">
        <w:rPr>
          <w:rStyle w:val="Strong"/>
          <w:b w:val="0"/>
          <w:sz w:val="20"/>
          <w:szCs w:val="20"/>
        </w:rPr>
        <w:t>identify the isolates and confirm the presence of the specific microorganisms</w:t>
      </w:r>
      <w:r w:rsidR="008C03BB" w:rsidRPr="008C03BB">
        <w:rPr>
          <w:b/>
          <w:sz w:val="20"/>
          <w:szCs w:val="20"/>
        </w:rPr>
        <w:t>.</w:t>
      </w:r>
    </w:p>
    <w:p w14:paraId="21192533" w14:textId="77777777" w:rsidR="00596492" w:rsidRPr="00E3763F" w:rsidRDefault="00596492" w:rsidP="00E3763F">
      <w:pPr>
        <w:spacing w:after="0" w:line="276" w:lineRule="auto"/>
        <w:jc w:val="both"/>
        <w:rPr>
          <w:rFonts w:ascii="Times New Roman" w:hAnsi="Times New Roman" w:cs="Times New Roman"/>
          <w:sz w:val="20"/>
          <w:szCs w:val="20"/>
        </w:rPr>
      </w:pPr>
    </w:p>
    <w:p w14:paraId="5CB4E673" w14:textId="77777777" w:rsidR="002573E7" w:rsidRPr="00E3763F" w:rsidRDefault="00246DD1" w:rsidP="00E3763F">
      <w:pPr>
        <w:spacing w:line="276" w:lineRule="auto"/>
        <w:jc w:val="both"/>
        <w:rPr>
          <w:rFonts w:ascii="Times New Roman" w:hAnsi="Times New Roman" w:cs="Times New Roman"/>
          <w:bCs/>
          <w:sz w:val="20"/>
          <w:szCs w:val="20"/>
        </w:rPr>
      </w:pPr>
      <w:r w:rsidRPr="00E3763F">
        <w:rPr>
          <w:rFonts w:ascii="Times New Roman" w:hAnsi="Times New Roman" w:cs="Times New Roman"/>
          <w:b/>
          <w:bCs/>
          <w:sz w:val="20"/>
          <w:szCs w:val="20"/>
        </w:rPr>
        <w:t>DNA extraction</w:t>
      </w:r>
      <w:r w:rsidRPr="00E3763F">
        <w:rPr>
          <w:rFonts w:ascii="Times New Roman" w:hAnsi="Times New Roman" w:cs="Times New Roman"/>
          <w:sz w:val="20"/>
          <w:szCs w:val="20"/>
        </w:rPr>
        <w:t xml:space="preserve"> was carried out using </w:t>
      </w:r>
      <w:proofErr w:type="spellStart"/>
      <w:r w:rsidR="002573E7" w:rsidRPr="00E3763F">
        <w:rPr>
          <w:rFonts w:ascii="Times New Roman" w:hAnsi="Times New Roman" w:cs="Times New Roman"/>
          <w:bCs/>
          <w:sz w:val="20"/>
          <w:szCs w:val="20"/>
        </w:rPr>
        <w:t>zymoBeadTm</w:t>
      </w:r>
      <w:proofErr w:type="spellEnd"/>
      <w:r w:rsidR="002573E7" w:rsidRPr="00E3763F">
        <w:rPr>
          <w:rFonts w:ascii="Times New Roman" w:hAnsi="Times New Roman" w:cs="Times New Roman"/>
          <w:bCs/>
          <w:sz w:val="20"/>
          <w:szCs w:val="20"/>
        </w:rPr>
        <w:t xml:space="preserve"> DNA extraction kit.</w:t>
      </w:r>
    </w:p>
    <w:p w14:paraId="42B5614B" w14:textId="4F852D44" w:rsidR="00C70ABD" w:rsidRPr="00A75D5F" w:rsidRDefault="004A1771" w:rsidP="00C70ABD">
      <w:pPr>
        <w:spacing w:line="480" w:lineRule="auto"/>
        <w:jc w:val="both"/>
        <w:rPr>
          <w:rFonts w:ascii="Times New Roman" w:hAnsi="Times New Roman" w:cs="Times New Roman"/>
          <w:b/>
          <w:bCs/>
        </w:rPr>
      </w:pPr>
      <w:r w:rsidRPr="00E3763F">
        <w:rPr>
          <w:rFonts w:ascii="Times New Roman" w:hAnsi="Times New Roman" w:cs="Times New Roman"/>
          <w:b/>
          <w:bCs/>
          <w:sz w:val="20"/>
          <w:szCs w:val="20"/>
        </w:rPr>
        <w:t xml:space="preserve">PCR Analysis. </w:t>
      </w:r>
      <w:r w:rsidRPr="00E3763F">
        <w:rPr>
          <w:rFonts w:ascii="Times New Roman" w:hAnsi="Times New Roman" w:cs="Times New Roman"/>
          <w:sz w:val="20"/>
          <w:szCs w:val="20"/>
        </w:rPr>
        <w:t>The reaction</w:t>
      </w:r>
      <w:r w:rsidR="00C65CDE" w:rsidRPr="00E3763F">
        <w:rPr>
          <w:rFonts w:ascii="Times New Roman" w:hAnsi="Times New Roman" w:cs="Times New Roman"/>
          <w:sz w:val="20"/>
          <w:szCs w:val="20"/>
        </w:rPr>
        <w:t xml:space="preserve"> was carried out</w:t>
      </w:r>
      <w:r w:rsidRPr="00E3763F">
        <w:rPr>
          <w:rFonts w:ascii="Times New Roman" w:hAnsi="Times New Roman" w:cs="Times New Roman"/>
          <w:sz w:val="20"/>
          <w:szCs w:val="20"/>
        </w:rPr>
        <w:t xml:space="preserve"> through 22.5µl of the mixture including 2.5µl </w:t>
      </w:r>
      <w:r w:rsidR="0016286E" w:rsidRPr="00E3763F">
        <w:rPr>
          <w:rFonts w:ascii="Times New Roman" w:hAnsi="Times New Roman" w:cs="Times New Roman"/>
          <w:sz w:val="20"/>
          <w:szCs w:val="20"/>
        </w:rPr>
        <w:t>deoxyribonucleic</w:t>
      </w:r>
      <w:r w:rsidRPr="00E3763F">
        <w:rPr>
          <w:rFonts w:ascii="Times New Roman" w:hAnsi="Times New Roman" w:cs="Times New Roman"/>
          <w:sz w:val="20"/>
          <w:szCs w:val="20"/>
        </w:rPr>
        <w:t xml:space="preserve"> acid</w:t>
      </w:r>
      <w:r w:rsidR="007661B7" w:rsidRPr="00E3763F">
        <w:rPr>
          <w:rFonts w:ascii="Times New Roman" w:hAnsi="Times New Roman" w:cs="Times New Roman"/>
          <w:sz w:val="20"/>
          <w:szCs w:val="20"/>
        </w:rPr>
        <w:t>,12.5 µl of the master mix</w:t>
      </w:r>
      <w:r w:rsidR="00BE4854" w:rsidRPr="00E3763F">
        <w:rPr>
          <w:rFonts w:ascii="Times New Roman" w:hAnsi="Times New Roman" w:cs="Times New Roman"/>
          <w:sz w:val="20"/>
          <w:szCs w:val="20"/>
        </w:rPr>
        <w:t>`</w:t>
      </w:r>
      <w:r w:rsidRPr="00E3763F">
        <w:rPr>
          <w:rFonts w:ascii="Times New Roman" w:hAnsi="Times New Roman" w:cs="Times New Roman"/>
          <w:sz w:val="20"/>
          <w:szCs w:val="20"/>
        </w:rPr>
        <w:t xml:space="preserve"> was dispensed into each of the mixture (nucleus free water,2x master mix, forward and reverse primer) and the PCR for 16S rRNA was performed </w:t>
      </w:r>
      <w:r w:rsidR="00C65CDE" w:rsidRPr="00E3763F">
        <w:rPr>
          <w:rFonts w:ascii="Times New Roman" w:hAnsi="Times New Roman" w:cs="Times New Roman"/>
          <w:sz w:val="20"/>
          <w:szCs w:val="20"/>
        </w:rPr>
        <w:t>by</w:t>
      </w:r>
      <w:r w:rsidR="00034C94" w:rsidRPr="00E3763F">
        <w:rPr>
          <w:rFonts w:ascii="Times New Roman" w:hAnsi="Times New Roman" w:cs="Times New Roman"/>
          <w:sz w:val="20"/>
          <w:szCs w:val="20"/>
        </w:rPr>
        <w:t xml:space="preserve"> forward and reverse primers</w:t>
      </w:r>
      <w:r w:rsidR="00C65CDE" w:rsidRPr="00E3763F">
        <w:rPr>
          <w:rFonts w:ascii="Times New Roman" w:hAnsi="Times New Roman" w:cs="Times New Roman"/>
          <w:sz w:val="20"/>
          <w:szCs w:val="20"/>
        </w:rPr>
        <w:t xml:space="preserve"> which</w:t>
      </w:r>
      <w:r w:rsidR="00034C94" w:rsidRPr="00E3763F">
        <w:rPr>
          <w:rFonts w:ascii="Times New Roman" w:hAnsi="Times New Roman" w:cs="Times New Roman"/>
          <w:sz w:val="20"/>
          <w:szCs w:val="20"/>
        </w:rPr>
        <w:t xml:space="preserve"> were constituted by dispensing 48µl of the stock into 20µl DNA.</w:t>
      </w:r>
      <w:r w:rsidR="002573E7" w:rsidRPr="00E3763F">
        <w:rPr>
          <w:rFonts w:ascii="Times New Roman" w:hAnsi="Times New Roman" w:cs="Times New Roman"/>
          <w:sz w:val="20"/>
          <w:szCs w:val="20"/>
        </w:rPr>
        <w:t xml:space="preserve"> </w:t>
      </w:r>
      <w:r w:rsidR="007871D2" w:rsidRPr="00E3763F">
        <w:rPr>
          <w:rFonts w:ascii="Times New Roman" w:hAnsi="Times New Roman" w:cs="Times New Roman"/>
          <w:sz w:val="20"/>
          <w:szCs w:val="20"/>
        </w:rPr>
        <w:t>The amplification was performed in a thermocycling system</w:t>
      </w:r>
      <w:r w:rsidR="00B22BB3" w:rsidRPr="00E3763F">
        <w:rPr>
          <w:rFonts w:ascii="Times New Roman" w:hAnsi="Times New Roman" w:cs="Times New Roman"/>
          <w:sz w:val="20"/>
          <w:szCs w:val="20"/>
        </w:rPr>
        <w:t xml:space="preserve"> (Eppendorf master cycler, Germany)</w:t>
      </w:r>
      <w:r w:rsidR="007871D2" w:rsidRPr="00E3763F">
        <w:rPr>
          <w:rFonts w:ascii="Times New Roman" w:hAnsi="Times New Roman" w:cs="Times New Roman"/>
          <w:sz w:val="20"/>
          <w:szCs w:val="20"/>
        </w:rPr>
        <w:t xml:space="preserve"> </w:t>
      </w:r>
      <w:r w:rsidR="002573E7" w:rsidRPr="00E3763F">
        <w:rPr>
          <w:rFonts w:ascii="Times New Roman" w:hAnsi="Times New Roman" w:cs="Times New Roman"/>
          <w:sz w:val="20"/>
          <w:szCs w:val="20"/>
        </w:rPr>
        <w:t>T</w:t>
      </w:r>
      <w:r w:rsidR="00034C94" w:rsidRPr="00E3763F">
        <w:rPr>
          <w:rFonts w:ascii="Times New Roman" w:hAnsi="Times New Roman" w:cs="Times New Roman"/>
          <w:sz w:val="20"/>
          <w:szCs w:val="20"/>
        </w:rPr>
        <w:t>he ampl</w:t>
      </w:r>
      <w:r w:rsidR="00975970" w:rsidRPr="00E3763F">
        <w:rPr>
          <w:rFonts w:ascii="Times New Roman" w:hAnsi="Times New Roman" w:cs="Times New Roman"/>
          <w:sz w:val="20"/>
          <w:szCs w:val="20"/>
        </w:rPr>
        <w:t>if</w:t>
      </w:r>
      <w:r w:rsidR="00034C94" w:rsidRPr="00E3763F">
        <w:rPr>
          <w:rFonts w:ascii="Times New Roman" w:hAnsi="Times New Roman" w:cs="Times New Roman"/>
          <w:sz w:val="20"/>
          <w:szCs w:val="20"/>
        </w:rPr>
        <w:t>ication of 16S rRNA and Gyrase B gene was performed using PCR.</w:t>
      </w:r>
      <w:r w:rsidR="005F48CC" w:rsidRPr="00E3763F">
        <w:rPr>
          <w:rFonts w:ascii="Times New Roman" w:hAnsi="Times New Roman" w:cs="Times New Roman"/>
          <w:sz w:val="20"/>
          <w:szCs w:val="20"/>
        </w:rPr>
        <w:t xml:space="preserve"> </w:t>
      </w:r>
      <w:r w:rsidR="00B22BB3" w:rsidRPr="00E3763F">
        <w:rPr>
          <w:rFonts w:ascii="Times New Roman" w:hAnsi="Times New Roman" w:cs="Times New Roman"/>
          <w:sz w:val="20"/>
          <w:szCs w:val="20"/>
        </w:rPr>
        <w:t xml:space="preserve"> The amplification conditions are as follows; </w:t>
      </w:r>
      <w:r w:rsidR="00EE283B" w:rsidRPr="00E3763F">
        <w:rPr>
          <w:rFonts w:ascii="Times New Roman" w:hAnsi="Times New Roman" w:cs="Times New Roman"/>
          <w:sz w:val="20"/>
          <w:szCs w:val="20"/>
        </w:rPr>
        <w:t>Stage 1:94</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3 minutes; Stage 2: 35 cycles of 94</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,1 minute; 55</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,30 minutes; 72</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2 minutes and Stage 3: 72</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xml:space="preserve">,10 </w:t>
      </w:r>
      <w:proofErr w:type="spellStart"/>
      <w:r w:rsidR="00EE283B" w:rsidRPr="00E3763F">
        <w:rPr>
          <w:rFonts w:ascii="Times New Roman" w:hAnsi="Times New Roman" w:cs="Times New Roman"/>
          <w:sz w:val="20"/>
          <w:szCs w:val="20"/>
        </w:rPr>
        <w:t>minutes.</w:t>
      </w:r>
      <w:r w:rsidR="005F48CC" w:rsidRPr="00E3763F">
        <w:rPr>
          <w:rFonts w:ascii="Times New Roman" w:hAnsi="Times New Roman" w:cs="Times New Roman"/>
          <w:sz w:val="20"/>
          <w:szCs w:val="20"/>
        </w:rPr>
        <w:t>The</w:t>
      </w:r>
      <w:proofErr w:type="spellEnd"/>
      <w:r w:rsidR="005F48CC" w:rsidRPr="00E3763F">
        <w:rPr>
          <w:rFonts w:ascii="Times New Roman" w:hAnsi="Times New Roman" w:cs="Times New Roman"/>
          <w:sz w:val="20"/>
          <w:szCs w:val="20"/>
        </w:rPr>
        <w:t xml:space="preserve"> PCR products were el</w:t>
      </w:r>
      <w:r w:rsidR="00975970" w:rsidRPr="00E3763F">
        <w:rPr>
          <w:rFonts w:ascii="Times New Roman" w:hAnsi="Times New Roman" w:cs="Times New Roman"/>
          <w:sz w:val="20"/>
          <w:szCs w:val="20"/>
        </w:rPr>
        <w:t>e</w:t>
      </w:r>
      <w:r w:rsidR="005F48CC" w:rsidRPr="00E3763F">
        <w:rPr>
          <w:rFonts w:ascii="Times New Roman" w:hAnsi="Times New Roman" w:cs="Times New Roman"/>
          <w:sz w:val="20"/>
          <w:szCs w:val="20"/>
        </w:rPr>
        <w:t>ctrophoresed</w:t>
      </w:r>
      <w:r w:rsidR="00EE283B" w:rsidRPr="00E3763F">
        <w:rPr>
          <w:rFonts w:ascii="Times New Roman" w:hAnsi="Times New Roman" w:cs="Times New Roman"/>
          <w:sz w:val="20"/>
          <w:szCs w:val="20"/>
        </w:rPr>
        <w:t xml:space="preserve"> (Cleaver scientific Ltd., Taiwan)</w:t>
      </w:r>
      <w:r w:rsidR="00361869" w:rsidRPr="00E3763F">
        <w:rPr>
          <w:rFonts w:ascii="Times New Roman" w:hAnsi="Times New Roman" w:cs="Times New Roman"/>
          <w:sz w:val="20"/>
          <w:szCs w:val="20"/>
        </w:rPr>
        <w:t xml:space="preserve"> through a 1.5% agarose gel pre-exposed to ethidium bromide. Then products of PCR were visualized under a UV </w:t>
      </w:r>
      <w:r w:rsidR="00361869" w:rsidRPr="00685538">
        <w:rPr>
          <w:rFonts w:ascii="Times New Roman" w:hAnsi="Times New Roman" w:cs="Times New Roman"/>
          <w:sz w:val="20"/>
          <w:szCs w:val="20"/>
        </w:rPr>
        <w:t>imager</w:t>
      </w:r>
      <w:r w:rsidR="005F48CC" w:rsidRPr="00685538">
        <w:rPr>
          <w:rFonts w:ascii="Times New Roman" w:hAnsi="Times New Roman" w:cs="Times New Roman"/>
          <w:sz w:val="20"/>
          <w:szCs w:val="20"/>
        </w:rPr>
        <w:t xml:space="preserve"> </w:t>
      </w:r>
      <w:r w:rsidR="00361869" w:rsidRPr="00685538">
        <w:rPr>
          <w:rFonts w:ascii="Times New Roman" w:hAnsi="Times New Roman" w:cs="Times New Roman"/>
          <w:sz w:val="20"/>
          <w:szCs w:val="20"/>
        </w:rPr>
        <w:t>(</w:t>
      </w:r>
      <w:proofErr w:type="spellStart"/>
      <w:r w:rsidR="00361869" w:rsidRPr="00685538">
        <w:rPr>
          <w:rFonts w:ascii="Times New Roman" w:hAnsi="Times New Roman" w:cs="Times New Roman"/>
          <w:sz w:val="20"/>
          <w:szCs w:val="20"/>
        </w:rPr>
        <w:t>Vilber</w:t>
      </w:r>
      <w:proofErr w:type="spellEnd"/>
      <w:r w:rsidR="00361869" w:rsidRPr="00685538">
        <w:rPr>
          <w:rFonts w:ascii="Times New Roman" w:hAnsi="Times New Roman" w:cs="Times New Roman"/>
          <w:sz w:val="20"/>
          <w:szCs w:val="20"/>
        </w:rPr>
        <w:t>, France).</w:t>
      </w:r>
      <w:r w:rsidR="00C70ABD" w:rsidRPr="00C70ABD">
        <w:rPr>
          <w:rFonts w:ascii="Times New Roman" w:hAnsi="Times New Roman" w:cs="Times New Roman"/>
          <w:b/>
          <w:bCs/>
        </w:rPr>
        <w:t xml:space="preserve"> </w:t>
      </w:r>
      <w:r w:rsidR="00C70ABD" w:rsidRPr="00A75D5F">
        <w:rPr>
          <w:rFonts w:ascii="Times New Roman" w:hAnsi="Times New Roman" w:cs="Times New Roman"/>
          <w:b/>
          <w:bCs/>
        </w:rPr>
        <w:t>The exact volume of the amplification tubes was 22.5µl.</w:t>
      </w:r>
    </w:p>
    <w:p w14:paraId="43624B18" w14:textId="77777777" w:rsidR="00C70ABD" w:rsidRDefault="00C70ABD" w:rsidP="00C70ABD">
      <w:pPr>
        <w:spacing w:line="480" w:lineRule="auto"/>
        <w:jc w:val="both"/>
        <w:rPr>
          <w:rFonts w:ascii="Times New Roman" w:hAnsi="Times New Roman" w:cs="Times New Roman"/>
        </w:rPr>
      </w:pPr>
      <w:r>
        <w:rPr>
          <w:rFonts w:ascii="Times New Roman" w:hAnsi="Times New Roman" w:cs="Times New Roman"/>
        </w:rPr>
        <w:lastRenderedPageBreak/>
        <w:t xml:space="preserve">The conditions for PCR amplification are as follows; </w:t>
      </w:r>
      <w:r w:rsidRPr="000A7B82">
        <w:rPr>
          <w:rFonts w:ascii="Times New Roman" w:hAnsi="Times New Roman" w:cs="Times New Roman"/>
        </w:rPr>
        <w:t>Stage 1:94</w:t>
      </w:r>
      <w:r w:rsidRPr="000A7B82">
        <w:rPr>
          <w:rFonts w:ascii="Times New Roman" w:hAnsi="Times New Roman" w:cs="Times New Roman"/>
          <w:vertAlign w:val="superscript"/>
        </w:rPr>
        <w:t>o</w:t>
      </w:r>
      <w:r w:rsidRPr="000A7B82">
        <w:rPr>
          <w:rFonts w:ascii="Times New Roman" w:hAnsi="Times New Roman" w:cs="Times New Roman"/>
        </w:rPr>
        <w:t>, 3 minutes; Stage 2: 35 cycles of 94</w:t>
      </w:r>
      <w:r w:rsidRPr="000A7B82">
        <w:rPr>
          <w:rFonts w:ascii="Times New Roman" w:hAnsi="Times New Roman" w:cs="Times New Roman"/>
          <w:vertAlign w:val="superscript"/>
        </w:rPr>
        <w:t>o</w:t>
      </w:r>
      <w:r w:rsidRPr="000A7B82">
        <w:rPr>
          <w:rFonts w:ascii="Times New Roman" w:hAnsi="Times New Roman" w:cs="Times New Roman"/>
        </w:rPr>
        <w:t>,1 minute; 55</w:t>
      </w:r>
      <w:r w:rsidRPr="000A7B82">
        <w:rPr>
          <w:rFonts w:ascii="Times New Roman" w:hAnsi="Times New Roman" w:cs="Times New Roman"/>
          <w:vertAlign w:val="superscript"/>
        </w:rPr>
        <w:t>o</w:t>
      </w:r>
      <w:r w:rsidRPr="000A7B82">
        <w:rPr>
          <w:rFonts w:ascii="Times New Roman" w:hAnsi="Times New Roman" w:cs="Times New Roman"/>
        </w:rPr>
        <w:t>,30 minutes; 72</w:t>
      </w:r>
      <w:r w:rsidRPr="000A7B82">
        <w:rPr>
          <w:rFonts w:ascii="Times New Roman" w:hAnsi="Times New Roman" w:cs="Times New Roman"/>
          <w:vertAlign w:val="superscript"/>
        </w:rPr>
        <w:t>o</w:t>
      </w:r>
      <w:r w:rsidRPr="000A7B82">
        <w:rPr>
          <w:rFonts w:ascii="Times New Roman" w:hAnsi="Times New Roman" w:cs="Times New Roman"/>
        </w:rPr>
        <w:t>, 2 minutes and Stage 3: 72</w:t>
      </w:r>
      <w:r w:rsidRPr="000A7B82">
        <w:rPr>
          <w:rFonts w:ascii="Times New Roman" w:hAnsi="Times New Roman" w:cs="Times New Roman"/>
          <w:vertAlign w:val="superscript"/>
        </w:rPr>
        <w:t>o</w:t>
      </w:r>
      <w:r w:rsidRPr="000A7B82">
        <w:rPr>
          <w:rFonts w:ascii="Times New Roman" w:hAnsi="Times New Roman" w:cs="Times New Roman"/>
        </w:rPr>
        <w:t>,10 minutes (Stage 1 is for initial denaturation, stage 2 for denaturation, annealing and extension, stage 3 for continues extension) in order to get the amplicon</w:t>
      </w:r>
      <w:r>
        <w:rPr>
          <w:rFonts w:ascii="Times New Roman" w:hAnsi="Times New Roman" w:cs="Times New Roman"/>
        </w:rPr>
        <w:t>.</w:t>
      </w:r>
    </w:p>
    <w:p w14:paraId="2CE7B12F" w14:textId="77777777" w:rsidR="00C70ABD" w:rsidRPr="000A7B82" w:rsidRDefault="00C70ABD" w:rsidP="00C70ABD">
      <w:pPr>
        <w:spacing w:line="480" w:lineRule="auto"/>
        <w:jc w:val="both"/>
        <w:rPr>
          <w:rFonts w:ascii="Times New Roman" w:hAnsi="Times New Roman" w:cs="Times New Roman"/>
        </w:rPr>
      </w:pPr>
      <w:r>
        <w:rPr>
          <w:rFonts w:ascii="Times New Roman" w:hAnsi="Times New Roman" w:cs="Times New Roman"/>
        </w:rPr>
        <w:t>The source of the DNA is bacteria from mole crickets</w:t>
      </w:r>
    </w:p>
    <w:p w14:paraId="1EB3642D" w14:textId="77777777" w:rsidR="00C70ABD" w:rsidRPr="00EE7246" w:rsidRDefault="00C70ABD" w:rsidP="00C70ABD">
      <w:pPr>
        <w:rPr>
          <w:rFonts w:ascii="Times New Roman" w:hAnsi="Times New Roman" w:cs="Times New Roman"/>
          <w:b/>
          <w:bCs/>
        </w:rPr>
      </w:pPr>
      <w:r w:rsidRPr="00EE7246">
        <w:rPr>
          <w:rFonts w:ascii="Times New Roman" w:hAnsi="Times New Roman" w:cs="Times New Roman"/>
          <w:b/>
          <w:bCs/>
        </w:rPr>
        <w:t xml:space="preserve">F1a </w:t>
      </w:r>
      <w:r>
        <w:rPr>
          <w:rFonts w:ascii="Times New Roman" w:hAnsi="Times New Roman" w:cs="Times New Roman"/>
          <w:b/>
          <w:bCs/>
        </w:rPr>
        <w:t xml:space="preserve">16S F NCLEOTIDE SEQUENCE </w:t>
      </w:r>
    </w:p>
    <w:p w14:paraId="6316E4B1" w14:textId="77777777" w:rsidR="00C70ABD" w:rsidRDefault="00C70ABD" w:rsidP="00C70ABD">
      <w:pPr>
        <w:rPr>
          <w:rFonts w:ascii="Times New Roman" w:hAnsi="Times New Roman" w:cs="Times New Roman"/>
        </w:rPr>
      </w:pPr>
      <w:r w:rsidRPr="00EE7246">
        <w:rPr>
          <w:rFonts w:ascii="Times New Roman" w:hAnsi="Times New Roman" w:cs="Times New Roman"/>
        </w:rPr>
        <w:t>AGG-TATTACCTTGCTgTtTTGACGTTACCACCAGAAGAAgCaCCgGcTaACTCCGtGCCGGcACCCGcGTtAATACGAAGGGGGCAAGTGGTAGTCGGAACTACTGGGCGtAGAGcGCGCGtAGGtGGtTCTtCTTAGttGGATGGGAAATCCCCGGGCTCACCCTGGgAACTGCATGCGAAACTGGtAGGCTAGAGTCCGGtAGAGGGGGGtGGAATTTCCTGtGTAGCGGtGAAATGCGTAGATATAGGAAGGAACACCGGGGGCGAAGGCGaCCCCCTGGACTGAtACTGACACTGAGGtGCGAAAGCGGGGGgAGCAAACAGGATTAgATCCCTCTGgtACCCCaCGCCGAAAACGATGGC-AATTAGTTGtGGGGATCCTTGAGaTCTtAGTGCCCCAgcTAACGCGATAAgTC-GCCCGCCTGGGGGAGTACGG-CCGcAAGGTTAAAACTCAAATGAATTGGaCGGGGGCCCCGCACAAGcGG-GGGAgCTTGTGgTTTAaTTTCGAAGcAaCGCGAAGAATCTTACCTgCTCTTGACATgCTG-aAaTTTTCCAGAGgTGggTTGGTGCCTTCGggAACTCcaAaACAGGTGgTGCAT</w:t>
      </w:r>
    </w:p>
    <w:p w14:paraId="00504C0C" w14:textId="77777777" w:rsidR="00C70ABD" w:rsidRDefault="00C70ABD" w:rsidP="00C70ABD">
      <w:pPr>
        <w:jc w:val="both"/>
        <w:rPr>
          <w:rFonts w:ascii="Times New Roman" w:hAnsi="Times New Roman" w:cs="Times New Roman"/>
        </w:rPr>
      </w:pPr>
    </w:p>
    <w:p w14:paraId="2382117F" w14:textId="77777777" w:rsidR="00C70ABD" w:rsidRPr="0012721B" w:rsidRDefault="00C70ABD" w:rsidP="00C70ABD">
      <w:pPr>
        <w:rPr>
          <w:rFonts w:ascii="Times New Roman" w:hAnsi="Times New Roman" w:cs="Times New Roman"/>
        </w:rPr>
      </w:pPr>
      <w:r w:rsidRPr="0012721B">
        <w:rPr>
          <w:rFonts w:ascii="Times New Roman" w:hAnsi="Times New Roman" w:cs="Times New Roman"/>
        </w:rPr>
        <w:t>MF289162.1:401-1055 Pseudomonas aeruginosa strain S4 16S ribosomal RNA gene, partial sequence</w:t>
      </w:r>
    </w:p>
    <w:p w14:paraId="4FE60443" w14:textId="77777777" w:rsidR="00C70ABD" w:rsidRDefault="00C70ABD" w:rsidP="00C70ABD">
      <w:pPr>
        <w:jc w:val="both"/>
        <w:rPr>
          <w:rFonts w:ascii="Times New Roman" w:hAnsi="Times New Roman" w:cs="Times New Roman"/>
        </w:rPr>
      </w:pPr>
      <w:r w:rsidRPr="0012721B">
        <w:rPr>
          <w:rFonts w:ascii="Times New Roman" w:hAnsi="Times New Roman" w:cs="Times New Roman"/>
        </w:rPr>
        <w:t>TAATACCTTGCTGTTTTGACGTTACCAACAGAATAAGCACCGGCTAACTTCGTGCCAGCAGCCGCGGTAATACGAAGGGTGCAAGCGTTAATCGGAATTACTGGGCGTAAAGCGCGCGTAGGTGGTTCAGCAAGTTGGATGTGAAATCCCCGGGCTCAACCTGGGAACTGCATCCAAAACTACTGAGCTAGAGTACGGTAGAGGGTGGTGGAATTTCCTGTGTAGCGGTGAAATGCGTAGATATAGGAAGGAACACCAGTGGCGAAGGCGACCACCTGGACTGATACTGACACTGAGGTGCGAAAGCGTGGGGAGCAAACAGGATTAGATACCCTGGTAGTCCACGCCGTAAACGATGTCGACTAGCCGTTGGGATCCTTGAGATCTTAGTGGCGCAGCTAACGCGATAAGTCGACCGCCTGGGGGAGTACGGCCGCAAGGTTAAAACTCAAATGAATTGACGGGGGCCCGCACAAGCGGTGGAGCATGTGGTTTAATTTCGAAGCAACGCGAAGAACCTTACCTGGCCTTGACATGCTGAGAACTTTCCAGAGATGGATTGGTGCCTTCGGGAACTCAGACACAGGTGCTGCATGGCTGTCGTCAGCTCGTGTCGTGAGATGTTGGGTTAAGTCCCGTAACGAGCGCAACCCTT</w:t>
      </w:r>
    </w:p>
    <w:p w14:paraId="463E5F5F" w14:textId="77777777" w:rsidR="00C70ABD" w:rsidRDefault="00C70ABD" w:rsidP="00C70ABD">
      <w:pPr>
        <w:jc w:val="both"/>
        <w:rPr>
          <w:rFonts w:ascii="Times New Roman" w:hAnsi="Times New Roman" w:cs="Times New Roman"/>
        </w:rPr>
      </w:pPr>
    </w:p>
    <w:p w14:paraId="61DDA1F7" w14:textId="77777777" w:rsidR="00C70ABD" w:rsidRDefault="00C70ABD" w:rsidP="00C70ABD">
      <w:pPr>
        <w:jc w:val="both"/>
        <w:rPr>
          <w:rFonts w:ascii="Times New Roman" w:hAnsi="Times New Roman" w:cs="Times New Roman"/>
        </w:rPr>
      </w:pPr>
    </w:p>
    <w:p w14:paraId="0E9B747F" w14:textId="77777777" w:rsidR="00C70ABD" w:rsidRPr="004E7A85" w:rsidRDefault="00C70ABD" w:rsidP="00C70ABD">
      <w:pPr>
        <w:rPr>
          <w:rFonts w:ascii="Times New Roman" w:hAnsi="Times New Roman" w:cs="Times New Roman"/>
          <w:b/>
          <w:bCs/>
        </w:rPr>
      </w:pPr>
      <w:r w:rsidRPr="004E7A85">
        <w:rPr>
          <w:rFonts w:ascii="Times New Roman" w:hAnsi="Times New Roman" w:cs="Times New Roman"/>
          <w:b/>
          <w:bCs/>
        </w:rPr>
        <w:t xml:space="preserve">F2a </w:t>
      </w:r>
      <w:r>
        <w:rPr>
          <w:rFonts w:ascii="Times New Roman" w:hAnsi="Times New Roman" w:cs="Times New Roman"/>
          <w:b/>
          <w:bCs/>
        </w:rPr>
        <w:t>R 16S NUCLEOTIDE SEQUENCE</w:t>
      </w:r>
    </w:p>
    <w:p w14:paraId="7CD0F7F6" w14:textId="77777777" w:rsidR="00C70ABD" w:rsidRDefault="00C70ABD" w:rsidP="00C70ABD">
      <w:pPr>
        <w:spacing w:line="480" w:lineRule="auto"/>
        <w:jc w:val="both"/>
        <w:rPr>
          <w:rFonts w:ascii="Times New Roman" w:hAnsi="Times New Roman" w:cs="Times New Roman"/>
        </w:rPr>
      </w:pPr>
      <w:r w:rsidRPr="00BC16BD">
        <w:rPr>
          <w:rFonts w:ascii="Times New Roman" w:hAnsi="Times New Roman" w:cs="Times New Roman"/>
        </w:rPr>
        <w:t>aGtGGCATTCTGATCTcCGATTACTgAGCGATTCcCGACTtTCAaGgAGgTCGAGTTGCAGgACTtttATCcCGGACTACGACgtAaCTTTATtAcgTtcGCcaTtGgCcTtCTCGCcagaGgAGgcaTcGCTtaacCTTTGTcAagcaCCATTGTAaaACcGTGTGTAGCCCTgcTCGTAAGGGCCATGA-GACTTGACGTCATCCCCACCTTCCTCCRGTTTtTCAC-GGCAGTCTCCTtTtGAGTtCCCcGgCCGAACCG-TGGgAAactCAaAAGGaAaTAggAGGGTTGgGgCTCGTTGCGGgACTTAACCCAACATTTCcCAAgACGAGgTGACGACAGCCATGCAGCACCTGg-TCAGAGTTCCCGAAGGgACCAAaTCCgATCTCTGGAacAAGgaTtgacCTCTGGATGgGCAAGA-cAGGgAAGGgTCTTCcCGaTGgATt-AATTAAACCcCgTGCTCCcCCGgTTGGG-GGGaCCCCaGgCcATTt-TTTGAagTTtTAACCTTGgGGgCGgtACTCCCCAGGgGGgCGA-TTAACGgGgTAaaatCGGaAcCCctggggagACcGgCTCAAGGGCtCCAaCc-CcAATtGACATCGTTTACgGCGTGGACTACCAGGGTATCTAATCCTGTTTtGCTCCgatCCACGCTTTCGCACCTGAGCGcCAGTtTTtGgCcaCAGGGGGCCGCCTTCGCCACCGGTATTCCTCC--ATCTCTACGCATTTCACCGCTtACACCcG-AATTC--CCCCC--CTACcAGACTCTAGCtcGCcAGTTTt--ATGCAaaTtCCtGGTTGAGgCCCGGGGATTTgACATCcGACTTAAa-AACCttCCTtCGcGCGCTTTACGCCCAGTAATTCCGATTAACGCTTGCACCCagtGTATTACCtGCGGCTGCTGGCACGGAaTAaGgCCGGTGCTTCcTtggTCcTGycAGTAACGgTtacCAATgsgTGaAAatgCGTATAAGCTCAagACTTTCTCTCGgTGAAAGTGCTTACAACCGAGAaCTCTCAaAaCACGCGGCATGCTGGAaTtCAGCTTGCGCCATTGgCcATATTGACTtAgCACCGCctGgtGAtGgAGAatcaAACATc</w:t>
      </w:r>
    </w:p>
    <w:p w14:paraId="77C591AC" w14:textId="77777777" w:rsidR="00C70ABD" w:rsidRDefault="00C70ABD" w:rsidP="00C70ABD">
      <w:pPr>
        <w:jc w:val="both"/>
        <w:rPr>
          <w:rFonts w:ascii="Times New Roman" w:hAnsi="Times New Roman" w:cs="Times New Roman"/>
        </w:rPr>
      </w:pPr>
    </w:p>
    <w:p w14:paraId="717276AE" w14:textId="77777777" w:rsidR="00C70ABD" w:rsidRPr="00595278" w:rsidRDefault="00C70ABD" w:rsidP="00C70ABD">
      <w:pPr>
        <w:spacing w:line="480" w:lineRule="auto"/>
        <w:jc w:val="both"/>
        <w:rPr>
          <w:rFonts w:ascii="Times New Roman" w:hAnsi="Times New Roman" w:cs="Times New Roman"/>
        </w:rPr>
      </w:pPr>
      <w:r w:rsidRPr="00595278">
        <w:rPr>
          <w:rFonts w:ascii="Times New Roman" w:hAnsi="Times New Roman" w:cs="Times New Roman"/>
        </w:rPr>
        <w:t xml:space="preserve">&gt;MT898537.1:101-1089 Serratia </w:t>
      </w:r>
      <w:proofErr w:type="spellStart"/>
      <w:r w:rsidRPr="00595278">
        <w:rPr>
          <w:rFonts w:ascii="Times New Roman" w:hAnsi="Times New Roman" w:cs="Times New Roman"/>
        </w:rPr>
        <w:t>nematodiphila</w:t>
      </w:r>
      <w:proofErr w:type="spellEnd"/>
      <w:r w:rsidRPr="00595278">
        <w:rPr>
          <w:rFonts w:ascii="Times New Roman" w:hAnsi="Times New Roman" w:cs="Times New Roman"/>
        </w:rPr>
        <w:t xml:space="preserve"> strain 16B 16S ribosomal RNA gene, partial sequence</w:t>
      </w:r>
    </w:p>
    <w:p w14:paraId="4F3FF383" w14:textId="77777777" w:rsidR="00C70ABD" w:rsidRDefault="00C70ABD" w:rsidP="00C70ABD">
      <w:pPr>
        <w:spacing w:line="480" w:lineRule="auto"/>
        <w:jc w:val="both"/>
        <w:rPr>
          <w:rFonts w:ascii="Times New Roman" w:hAnsi="Times New Roman" w:cs="Times New Roman"/>
        </w:rPr>
      </w:pPr>
      <w:r w:rsidRPr="00595278">
        <w:rPr>
          <w:rFonts w:ascii="Times New Roman" w:hAnsi="Times New Roman" w:cs="Times New Roman"/>
        </w:rPr>
        <w:t>AATATGCACATGGCGCAGGCTGATGCAGCATGCGCGTGTGTGAGAAGCTCGGGTGTAAGCACTTTCAGCGAGGAGAAGGTGTGAGCTTAATACGCTCATCAATTGACGTACTCGCAGAAGAAGCACCGGCTAACTCCGTGCCAGCAGCCGCGGTAATACGGAGGGTGCAAGCGTTAATCGGAATTACTGGGCGTAAAGCGCACGCAGGCGGTTTGTTAAGTCAGATGTGAAATCCCCGGGCTCAACCTGGGAACTGCATTTGAAACTGGCAAGCTAGAGTCTCGTAGAGGGGGGTAGAATTCCAGGTGTAGCGGTGAAATGCGTAGAGATCTGGAGGAATACCGGTGGCGAAGGCGGCCCCCTGGACGAAGACTGACGCTCAGGTGCGAAAGCGTGGGGAGCAAACAGGATTAGATACCCTGGTAGTCCACGCTGTAAACGATGTCGATTTGGAGGTTGTGCCCTTGAGGCGTGGCTTCCGGAGCTAACGCGTTAAATCGACCGCCTGGGGAGTACGGCCGCAAGGTTAAAACTCAAATGAATTGACGGGGGCCCGCACAAGCGGTGGAGCATGTGGTTTAATTCGATGCAACGCGAAGAACCTTACCTACTCTTGACATCCAGAGAACTTTCCAGAGATGGATTGGTGCCTTCGGGAACTCTGAGACAGGTGCTGCATGGCTGTCGTCAGCTCGTGTTGTGAAATGTTGGGTTAAGTCCCGCAACGAGCGCAACCCTTATCCTTTGTTGCCAGCGGTTCGGCCGGGAACTCAAAGGAGACTGCCAGTGATAAACTGGAGGAAGGTGGGGATGACGTCAAGTCATCATGGCCCTTACGAGTAGGGCTACACACGTGCTACAATGGCGTATACAAAGAGAAGCGACCTCGCGAGAGCAAGCGGACCTCATAAAGTACGTCGTAGTCCGGATTGGAGTCTGCAACTCGACTCCATGAAGTCGGAATCGCTAGTAATCGTAGATCAGAATGC</w:t>
      </w:r>
    </w:p>
    <w:p w14:paraId="636DBDA2" w14:textId="77777777" w:rsidR="00C70ABD" w:rsidRDefault="00C70ABD" w:rsidP="00C70ABD">
      <w:pPr>
        <w:jc w:val="both"/>
        <w:rPr>
          <w:rFonts w:ascii="Times New Roman" w:hAnsi="Times New Roman" w:cs="Times New Roman"/>
        </w:rPr>
      </w:pPr>
    </w:p>
    <w:p w14:paraId="0410CFEA" w14:textId="77777777" w:rsidR="00C70ABD" w:rsidRDefault="00C70ABD" w:rsidP="00C70ABD">
      <w:pPr>
        <w:jc w:val="both"/>
        <w:rPr>
          <w:rFonts w:ascii="Times New Roman" w:hAnsi="Times New Roman" w:cs="Times New Roman"/>
        </w:rPr>
      </w:pPr>
    </w:p>
    <w:p w14:paraId="1404F23E" w14:textId="77777777" w:rsidR="00C70ABD" w:rsidRDefault="00C70ABD" w:rsidP="00C70ABD"/>
    <w:p w14:paraId="22F9AA36" w14:textId="77777777" w:rsidR="00901675" w:rsidRPr="00685538" w:rsidRDefault="00901675" w:rsidP="00E3763F">
      <w:pPr>
        <w:spacing w:after="0" w:line="276" w:lineRule="auto"/>
        <w:jc w:val="both"/>
        <w:rPr>
          <w:rFonts w:ascii="Times New Roman" w:hAnsi="Times New Roman" w:cs="Times New Roman"/>
          <w:sz w:val="20"/>
          <w:szCs w:val="20"/>
        </w:rPr>
      </w:pPr>
    </w:p>
    <w:p w14:paraId="5F03AAB0" w14:textId="77777777" w:rsidR="005206F3" w:rsidRPr="00E3763F" w:rsidRDefault="005206F3" w:rsidP="00E3763F">
      <w:pPr>
        <w:spacing w:after="0" w:line="276" w:lineRule="auto"/>
        <w:ind w:firstLine="720"/>
        <w:jc w:val="both"/>
        <w:rPr>
          <w:rFonts w:ascii="Times New Roman" w:hAnsi="Times New Roman" w:cs="Times New Roman"/>
          <w:b/>
          <w:bCs/>
          <w:sz w:val="20"/>
          <w:szCs w:val="20"/>
        </w:rPr>
      </w:pPr>
    </w:p>
    <w:p w14:paraId="2AB8104F" w14:textId="77777777" w:rsidR="00901675" w:rsidRPr="008F7856" w:rsidRDefault="00747C47" w:rsidP="00747C47">
      <w:pPr>
        <w:spacing w:after="0" w:line="276" w:lineRule="auto"/>
        <w:jc w:val="both"/>
        <w:rPr>
          <w:rFonts w:ascii="Times New Roman" w:hAnsi="Times New Roman" w:cs="Times New Roman"/>
          <w:b/>
          <w:bCs/>
          <w:sz w:val="22"/>
          <w:szCs w:val="22"/>
        </w:rPr>
      </w:pPr>
      <w:r w:rsidRPr="008F7856">
        <w:rPr>
          <w:rFonts w:ascii="Times New Roman" w:hAnsi="Times New Roman" w:cs="Times New Roman"/>
          <w:b/>
          <w:bCs/>
          <w:sz w:val="22"/>
          <w:szCs w:val="22"/>
        </w:rPr>
        <w:t>3.0 RESULTS</w:t>
      </w:r>
      <w:r w:rsidR="00A05E17" w:rsidRPr="008F7856">
        <w:rPr>
          <w:rFonts w:eastAsia="Times New Roman"/>
          <w:sz w:val="22"/>
          <w:szCs w:val="22"/>
        </w:rPr>
        <w:t xml:space="preserve"> </w:t>
      </w:r>
      <w:r w:rsidR="00A05E17" w:rsidRPr="008F7856">
        <w:rPr>
          <w:rFonts w:ascii="Times New Roman" w:eastAsia="Times New Roman" w:hAnsi="Times New Roman" w:cs="Times New Roman"/>
          <w:b/>
          <w:bCs/>
          <w:sz w:val="22"/>
          <w:szCs w:val="22"/>
        </w:rPr>
        <w:t>AND DISCUSSION</w:t>
      </w:r>
    </w:p>
    <w:p w14:paraId="72566F87" w14:textId="77777777" w:rsidR="00DA2417" w:rsidRPr="00E3763F" w:rsidRDefault="00DA2417"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The present study aims to identify lignocellulose degrading bacteria from the guts of mole crickets</w:t>
      </w:r>
    </w:p>
    <w:p w14:paraId="79017D29" w14:textId="77777777" w:rsidR="00901675" w:rsidRPr="00E3763F" w:rsidRDefault="00901675" w:rsidP="00E3763F">
      <w:pPr>
        <w:spacing w:line="276" w:lineRule="auto"/>
        <w:jc w:val="both"/>
        <w:rPr>
          <w:rFonts w:ascii="Times New Roman" w:hAnsi="Times New Roman" w:cs="Times New Roman"/>
          <w:noProof/>
          <w:sz w:val="20"/>
          <w:szCs w:val="20"/>
        </w:rPr>
      </w:pPr>
      <w:r w:rsidRPr="00E3763F">
        <w:rPr>
          <w:rFonts w:ascii="Times New Roman" w:hAnsi="Times New Roman" w:cs="Times New Roman"/>
          <w:sz w:val="20"/>
          <w:szCs w:val="20"/>
        </w:rPr>
        <w:t>Bacterial colonies capable of utilizing lignocellulose as sole source of carbon were isolated and pour plate into fresh CMC media to obtain pure culture.</w:t>
      </w:r>
      <w:r w:rsidR="005F48CC" w:rsidRPr="00E3763F">
        <w:rPr>
          <w:rFonts w:ascii="Times New Roman" w:hAnsi="Times New Roman" w:cs="Times New Roman"/>
          <w:sz w:val="20"/>
          <w:szCs w:val="20"/>
        </w:rPr>
        <w:t xml:space="preserve"> </w:t>
      </w:r>
      <w:r w:rsidRPr="00E3763F">
        <w:rPr>
          <w:rFonts w:ascii="Times New Roman" w:hAnsi="Times New Roman" w:cs="Times New Roman"/>
          <w:sz w:val="20"/>
          <w:szCs w:val="20"/>
        </w:rPr>
        <w:t xml:space="preserve"> </w:t>
      </w:r>
      <w:r w:rsidRPr="00E3763F">
        <w:rPr>
          <w:rFonts w:ascii="Times New Roman" w:hAnsi="Times New Roman" w:cs="Times New Roman"/>
          <w:noProof/>
          <w:sz w:val="20"/>
          <w:szCs w:val="20"/>
        </w:rPr>
        <w:t xml:space="preserve">The use of CMC specialized media as an indicator for lignocellulose degradation in an agar medium provides the basis for a rapid and sensitive screening test for lignocellulosic  bacteria. </w:t>
      </w:r>
    </w:p>
    <w:p w14:paraId="492B761F" w14:textId="77777777" w:rsidR="00246DD1" w:rsidRPr="00E3763F" w:rsidRDefault="00901675"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noProof/>
          <w:sz w:val="20"/>
          <w:szCs w:val="20"/>
        </w:rPr>
        <w:t>Colonies showing discoloration on CMC media are taken as positive lignocellulose-degrading bacterial colonies.</w:t>
      </w:r>
      <w:r w:rsidR="005F48CC" w:rsidRPr="00E3763F">
        <w:rPr>
          <w:rFonts w:ascii="Times New Roman" w:hAnsi="Times New Roman" w:cs="Times New Roman"/>
          <w:sz w:val="20"/>
          <w:szCs w:val="20"/>
        </w:rPr>
        <w:t xml:space="preserve">                                                                                 </w:t>
      </w:r>
    </w:p>
    <w:p w14:paraId="1A95165D" w14:textId="5CABA422" w:rsidR="00193EDB" w:rsidRPr="00E3763F" w:rsidRDefault="002714B7" w:rsidP="00350001">
      <w:pPr>
        <w:spacing w:after="0" w:line="276" w:lineRule="auto"/>
        <w:ind w:firstLine="7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2AAA63C4" wp14:editId="3E5B2044">
                <wp:simplePos x="0" y="0"/>
                <wp:positionH relativeFrom="column">
                  <wp:posOffset>3705225</wp:posOffset>
                </wp:positionH>
                <wp:positionV relativeFrom="paragraph">
                  <wp:posOffset>1184275</wp:posOffset>
                </wp:positionV>
                <wp:extent cx="286385" cy="309880"/>
                <wp:effectExtent l="0" t="0" r="18415" b="13970"/>
                <wp:wrapNone/>
                <wp:docPr id="13491425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309880"/>
                        </a:xfrm>
                        <a:prstGeom prst="rect">
                          <a:avLst/>
                        </a:prstGeom>
                        <a:solidFill>
                          <a:schemeClr val="lt1"/>
                        </a:solidFill>
                        <a:ln w="6350">
                          <a:solidFill>
                            <a:prstClr val="black"/>
                          </a:solidFill>
                        </a:ln>
                      </wps:spPr>
                      <wps:txbx>
                        <w:txbxContent>
                          <w:p w14:paraId="342D619A" w14:textId="77777777" w:rsidR="004E0B06" w:rsidRDefault="004E0B0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A63C4" id="_x0000_t202" coordsize="21600,21600" o:spt="202" path="m,l,21600r21600,l21600,xe">
                <v:stroke joinstyle="miter"/>
                <v:path gradientshapeok="t" o:connecttype="rect"/>
              </v:shapetype>
              <v:shape id="Text Box 3" o:spid="_x0000_s1026" type="#_x0000_t202" style="position:absolute;left:0;text-align:left;margin-left:291.75pt;margin-top:93.25pt;width:22.5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" fillcolor="white [3201]" strokeweight=".5pt">
                <v:path arrowok="t"/>
                <v:textbox>
                  <w:txbxContent>
                    <w:p w14:paraId="342D619A" w14:textId="77777777" w:rsidR="004E0B06" w:rsidRDefault="004E0B06">
                      <w:r>
                        <w:t>b</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5C2136B" wp14:editId="11691799">
                <wp:simplePos x="0" y="0"/>
                <wp:positionH relativeFrom="column">
                  <wp:posOffset>500380</wp:posOffset>
                </wp:positionH>
                <wp:positionV relativeFrom="paragraph">
                  <wp:posOffset>1191260</wp:posOffset>
                </wp:positionV>
                <wp:extent cx="255905" cy="278130"/>
                <wp:effectExtent l="0" t="0" r="4445" b="7620"/>
                <wp:wrapNone/>
                <wp:docPr id="17141853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78130"/>
                        </a:xfrm>
                        <a:prstGeom prst="rect">
                          <a:avLst/>
                        </a:prstGeom>
                        <a:solidFill>
                          <a:schemeClr val="lt1"/>
                        </a:solidFill>
                        <a:ln w="6350">
                          <a:noFill/>
                        </a:ln>
                      </wps:spPr>
                      <wps:txbx>
                        <w:txbxContent>
                          <w:p w14:paraId="217F2B65" w14:textId="77777777" w:rsidR="00901675" w:rsidRPr="00C04CDC" w:rsidRDefault="00C04CDC">
                            <w:pPr>
                              <w:rPr>
                                <w:color w:val="000000" w:themeColor="text1"/>
                              </w:rPr>
                            </w:pPr>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2136B" id="Text Box 1" o:spid="_x0000_s1027" type="#_x0000_t202" style="position:absolute;left:0;text-align:left;margin-left:39.4pt;margin-top:93.8pt;width:20.15pt;height:21.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" fillcolor="white [3201]" stroked="f" strokeweight=".5pt">
                <v:textbox>
                  <w:txbxContent>
                    <w:p w14:paraId="217F2B65" w14:textId="77777777" w:rsidR="00901675" w:rsidRPr="00C04CDC" w:rsidRDefault="00C04CDC">
                      <w:pPr>
                        <w:rPr>
                          <w:color w:val="000000" w:themeColor="text1"/>
                        </w:rPr>
                      </w:pPr>
                      <w:r>
                        <w:t>a</w:t>
                      </w:r>
                    </w:p>
                  </w:txbxContent>
                </v:textbox>
              </v:shape>
            </w:pict>
          </mc:Fallback>
        </mc:AlternateContent>
      </w:r>
      <w:r w:rsidR="00901675" w:rsidRPr="00E3763F">
        <w:rPr>
          <w:rFonts w:ascii="Times New Roman" w:hAnsi="Times New Roman" w:cs="Times New Roman"/>
          <w:noProof/>
          <w:sz w:val="20"/>
          <w:szCs w:val="20"/>
        </w:rPr>
        <w:drawing>
          <wp:inline distT="0" distB="0" distL="0" distR="0" wp14:anchorId="616FF012" wp14:editId="1E59DA94">
            <wp:extent cx="2413400" cy="1742440"/>
            <wp:effectExtent l="0" t="0" r="6350" b="0"/>
            <wp:docPr id="21" name="Picture 10" descr="E:\BlackBerry\pictures\20160802_11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lackBerry\pictures\20160802_1156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3943" cy="1786151"/>
                    </a:xfrm>
                    <a:prstGeom prst="rect">
                      <a:avLst/>
                    </a:prstGeom>
                    <a:noFill/>
                    <a:ln w="9525">
                      <a:noFill/>
                      <a:miter lim="800000"/>
                      <a:headEnd/>
                      <a:tailEnd/>
                    </a:ln>
                  </pic:spPr>
                </pic:pic>
              </a:graphicData>
            </a:graphic>
          </wp:inline>
        </w:drawing>
      </w:r>
      <w:r w:rsidR="00A572AC" w:rsidRPr="00E3763F">
        <w:rPr>
          <w:rFonts w:ascii="Times New Roman" w:hAnsi="Times New Roman" w:cs="Times New Roman"/>
          <w:sz w:val="20"/>
          <w:szCs w:val="20"/>
        </w:rPr>
        <w:t xml:space="preserve">                            </w:t>
      </w:r>
      <w:r w:rsidR="00350001">
        <w:rPr>
          <w:rFonts w:ascii="Times New Roman" w:hAnsi="Times New Roman" w:cs="Times New Roman"/>
          <w:noProof/>
          <w:sz w:val="20"/>
          <w:szCs w:val="20"/>
        </w:rPr>
        <w:t>F</w:t>
      </w:r>
      <w:r w:rsidR="00A572AC" w:rsidRPr="00E3763F">
        <w:rPr>
          <w:rFonts w:ascii="Times New Roman" w:hAnsi="Times New Roman" w:cs="Times New Roman"/>
          <w:noProof/>
          <w:sz w:val="20"/>
          <w:szCs w:val="20"/>
        </w:rPr>
        <w:drawing>
          <wp:inline distT="0" distB="0" distL="0" distR="0" wp14:anchorId="782312CA" wp14:editId="7494C3F8">
            <wp:extent cx="2327082" cy="1699743"/>
            <wp:effectExtent l="0" t="0" r="0" b="0"/>
            <wp:docPr id="36" name="Picture 9" descr="E:\BlackBerry\pictures\20160802_11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lackBerry\pictures\20160802_115708.jpg"/>
                    <pic:cNvPicPr>
                      <a:picLocks noChangeAspect="1" noChangeArrowheads="1"/>
                    </pic:cNvPicPr>
                  </pic:nvPicPr>
                  <pic:blipFill>
                    <a:blip r:embed="rId8" cstate="print"/>
                    <a:srcRect/>
                    <a:stretch>
                      <a:fillRect/>
                    </a:stretch>
                  </pic:blipFill>
                  <pic:spPr bwMode="auto">
                    <a:xfrm>
                      <a:off x="0" y="0"/>
                      <a:ext cx="2334748" cy="1705343"/>
                    </a:xfrm>
                    <a:prstGeom prst="rect">
                      <a:avLst/>
                    </a:prstGeom>
                    <a:noFill/>
                    <a:ln w="9525">
                      <a:noFill/>
                      <a:miter lim="800000"/>
                      <a:headEnd/>
                      <a:tailEnd/>
                    </a:ln>
                  </pic:spPr>
                </pic:pic>
              </a:graphicData>
            </a:graphic>
          </wp:inline>
        </w:drawing>
      </w:r>
      <w:r w:rsidR="00350001">
        <w:rPr>
          <w:rFonts w:ascii="Times New Roman" w:hAnsi="Times New Roman" w:cs="Times New Roman"/>
          <w:noProof/>
          <w:sz w:val="20"/>
          <w:szCs w:val="20"/>
        </w:rPr>
        <w:t>F</w:t>
      </w:r>
      <w:r w:rsidR="00350001">
        <w:rPr>
          <w:rFonts w:ascii="Times New Roman" w:hAnsi="Times New Roman" w:cs="Times New Roman"/>
          <w:b/>
          <w:bCs/>
          <w:sz w:val="20"/>
          <w:szCs w:val="20"/>
        </w:rPr>
        <w:t>igure</w:t>
      </w:r>
      <w:r w:rsidR="00350001" w:rsidRPr="00350001">
        <w:rPr>
          <w:rFonts w:ascii="Times New Roman" w:hAnsi="Times New Roman" w:cs="Times New Roman"/>
          <w:b/>
          <w:bCs/>
          <w:sz w:val="20"/>
          <w:szCs w:val="20"/>
        </w:rPr>
        <w:t>1.</w:t>
      </w:r>
      <w:r w:rsidR="00350001" w:rsidRPr="00350001">
        <w:rPr>
          <w:rFonts w:ascii="Times New Roman" w:hAnsi="Times New Roman" w:cs="Times New Roman"/>
          <w:sz w:val="20"/>
          <w:szCs w:val="20"/>
        </w:rPr>
        <w:br/>
      </w:r>
      <w:r w:rsidR="00350001" w:rsidRPr="00350001">
        <w:rPr>
          <w:rFonts w:ascii="Times New Roman" w:hAnsi="Times New Roman" w:cs="Times New Roman"/>
          <w:i/>
          <w:iCs/>
          <w:sz w:val="20"/>
          <w:szCs w:val="20"/>
        </w:rPr>
        <w:t>(a) Female cricket gut isolates and (b) male cricket gut isolates sub-cultured on carboxymethylcellulose (CMC) agar.</w:t>
      </w:r>
      <w:r w:rsidR="00350001" w:rsidRPr="00350001">
        <w:rPr>
          <w:rFonts w:ascii="Times New Roman" w:hAnsi="Times New Roman" w:cs="Times New Roman"/>
          <w:sz w:val="20"/>
          <w:szCs w:val="20"/>
        </w:rPr>
        <w:t xml:space="preserve"> The isolates showed </w:t>
      </w:r>
      <w:r w:rsidR="00350001" w:rsidRPr="00350001">
        <w:rPr>
          <w:rFonts w:ascii="Times New Roman" w:hAnsi="Times New Roman" w:cs="Times New Roman"/>
          <w:bCs/>
          <w:sz w:val="20"/>
          <w:szCs w:val="20"/>
        </w:rPr>
        <w:t>distinct coloration zones</w:t>
      </w:r>
      <w:r w:rsidR="00350001" w:rsidRPr="00350001">
        <w:rPr>
          <w:rFonts w:ascii="Times New Roman" w:hAnsi="Times New Roman" w:cs="Times New Roman"/>
          <w:sz w:val="20"/>
          <w:szCs w:val="20"/>
        </w:rPr>
        <w:t xml:space="preserve"> around the colonies, indicating active </w:t>
      </w:r>
      <w:r w:rsidR="00350001" w:rsidRPr="00350001">
        <w:rPr>
          <w:rFonts w:ascii="Times New Roman" w:hAnsi="Times New Roman" w:cs="Times New Roman"/>
          <w:bCs/>
          <w:sz w:val="20"/>
          <w:szCs w:val="20"/>
        </w:rPr>
        <w:t>cellulolytic activity</w:t>
      </w:r>
      <w:r w:rsidR="00350001" w:rsidRPr="00350001">
        <w:rPr>
          <w:rFonts w:ascii="Times New Roman" w:hAnsi="Times New Roman" w:cs="Times New Roman"/>
          <w:sz w:val="20"/>
          <w:szCs w:val="20"/>
        </w:rPr>
        <w:t xml:space="preserve">. This color change demonstrates that the bacteria utilized </w:t>
      </w:r>
      <w:r w:rsidR="00350001" w:rsidRPr="00350001">
        <w:rPr>
          <w:rFonts w:ascii="Times New Roman" w:hAnsi="Times New Roman" w:cs="Times New Roman"/>
          <w:bCs/>
          <w:sz w:val="20"/>
          <w:szCs w:val="20"/>
        </w:rPr>
        <w:t>CMC as the sole carbon source</w:t>
      </w:r>
      <w:r w:rsidR="00350001" w:rsidRPr="00350001">
        <w:rPr>
          <w:rFonts w:ascii="Times New Roman" w:hAnsi="Times New Roman" w:cs="Times New Roman"/>
          <w:sz w:val="20"/>
          <w:szCs w:val="20"/>
        </w:rPr>
        <w:t xml:space="preserve">, confirming their ability to degrade cellulose. The formation of these coloration halos is characteristic of </w:t>
      </w:r>
      <w:r w:rsidR="00350001" w:rsidRPr="00350001">
        <w:rPr>
          <w:rFonts w:ascii="Times New Roman" w:hAnsi="Times New Roman" w:cs="Times New Roman"/>
          <w:bCs/>
          <w:sz w:val="20"/>
          <w:szCs w:val="20"/>
        </w:rPr>
        <w:t>positive CMC utilization</w:t>
      </w:r>
      <w:r w:rsidR="00350001" w:rsidRPr="00350001">
        <w:rPr>
          <w:rFonts w:ascii="Times New Roman" w:hAnsi="Times New Roman" w:cs="Times New Roman"/>
          <w:sz w:val="20"/>
          <w:szCs w:val="20"/>
        </w:rPr>
        <w:t>, validating the presence of lignocellulose-degrading bacteria in both female and male mole crickets.</w:t>
      </w:r>
    </w:p>
    <w:p w14:paraId="6487B318" w14:textId="77777777" w:rsidR="00FD1B45" w:rsidRDefault="00FD1B45" w:rsidP="00E3763F">
      <w:pPr>
        <w:spacing w:line="276" w:lineRule="auto"/>
        <w:ind w:left="720"/>
        <w:jc w:val="both"/>
        <w:rPr>
          <w:rFonts w:ascii="Times New Roman" w:hAnsi="Times New Roman" w:cs="Times New Roman"/>
          <w:sz w:val="20"/>
          <w:szCs w:val="20"/>
        </w:rPr>
      </w:pPr>
    </w:p>
    <w:p w14:paraId="44EE7A3B" w14:textId="77777777" w:rsidR="00042BA9" w:rsidRPr="00E3763F" w:rsidRDefault="00DA2417" w:rsidP="00350001">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Biochemical analysis carried out indicated that the bacterial isolates contain </w:t>
      </w:r>
      <w:r w:rsidR="00465706" w:rsidRPr="00E3763F">
        <w:rPr>
          <w:rFonts w:ascii="Times New Roman" w:hAnsi="Times New Roman" w:cs="Times New Roman"/>
          <w:sz w:val="20"/>
          <w:szCs w:val="20"/>
        </w:rPr>
        <w:t>certain enzymes</w:t>
      </w:r>
      <w:r w:rsidRPr="00E3763F">
        <w:rPr>
          <w:rFonts w:ascii="Times New Roman" w:hAnsi="Times New Roman" w:cs="Times New Roman"/>
          <w:sz w:val="20"/>
          <w:szCs w:val="20"/>
        </w:rPr>
        <w:t xml:space="preserve"> that aid in the degradation of lignocellulose biomass. Blue turbid medium indicated the presence of </w:t>
      </w:r>
      <w:proofErr w:type="spellStart"/>
      <w:r w:rsidRPr="00E3763F">
        <w:rPr>
          <w:rFonts w:ascii="Times New Roman" w:hAnsi="Times New Roman" w:cs="Times New Roman"/>
          <w:sz w:val="20"/>
          <w:szCs w:val="20"/>
        </w:rPr>
        <w:t>enterobacter</w:t>
      </w:r>
      <w:proofErr w:type="spellEnd"/>
      <w:r w:rsidRPr="00E3763F">
        <w:rPr>
          <w:rFonts w:ascii="Times New Roman" w:hAnsi="Times New Roman" w:cs="Times New Roman"/>
          <w:sz w:val="20"/>
          <w:szCs w:val="20"/>
        </w:rPr>
        <w:t xml:space="preserve"> species and other bacteria (citrate test) because citrate is the only source of carbon that produces an alkaline reaction with a color change as seen in figure </w:t>
      </w:r>
      <w:r w:rsidR="00BA1FDD" w:rsidRPr="00E3763F">
        <w:rPr>
          <w:rFonts w:ascii="Times New Roman" w:hAnsi="Times New Roman" w:cs="Times New Roman"/>
          <w:sz w:val="20"/>
          <w:szCs w:val="20"/>
        </w:rPr>
        <w:t>2.</w:t>
      </w:r>
      <w:r w:rsidRPr="00E3763F">
        <w:rPr>
          <w:rFonts w:ascii="Times New Roman" w:hAnsi="Times New Roman" w:cs="Times New Roman"/>
          <w:sz w:val="20"/>
          <w:szCs w:val="20"/>
        </w:rPr>
        <w:t xml:space="preserve"> Deep purple color on reagent paper showed the presence of oxidase enzyme and </w:t>
      </w:r>
      <w:r w:rsidRPr="00E3763F">
        <w:rPr>
          <w:rFonts w:ascii="Times New Roman" w:hAnsi="Times New Roman" w:cs="Times New Roman"/>
          <w:i/>
          <w:sz w:val="20"/>
          <w:szCs w:val="20"/>
        </w:rPr>
        <w:t>pseudomonas species,</w:t>
      </w:r>
      <w:r w:rsidRPr="00E3763F">
        <w:rPr>
          <w:rFonts w:ascii="Times New Roman" w:hAnsi="Times New Roman" w:cs="Times New Roman"/>
          <w:sz w:val="20"/>
          <w:szCs w:val="20"/>
        </w:rPr>
        <w:t xml:space="preserve"> </w:t>
      </w:r>
      <w:r w:rsidRPr="00E3763F">
        <w:rPr>
          <w:rFonts w:ascii="Times New Roman" w:hAnsi="Times New Roman" w:cs="Times New Roman"/>
          <w:i/>
          <w:sz w:val="20"/>
          <w:szCs w:val="20"/>
        </w:rPr>
        <w:t xml:space="preserve">Neisseria </w:t>
      </w:r>
      <w:proofErr w:type="spellStart"/>
      <w:r w:rsidRPr="00E3763F">
        <w:rPr>
          <w:rFonts w:ascii="Times New Roman" w:hAnsi="Times New Roman" w:cs="Times New Roman"/>
          <w:i/>
          <w:sz w:val="20"/>
          <w:szCs w:val="20"/>
        </w:rPr>
        <w:t>pasteurella</w:t>
      </w:r>
      <w:proofErr w:type="spellEnd"/>
      <w:r w:rsidRPr="00E3763F">
        <w:rPr>
          <w:rFonts w:ascii="Times New Roman" w:hAnsi="Times New Roman" w:cs="Times New Roman"/>
          <w:i/>
          <w:sz w:val="20"/>
          <w:szCs w:val="20"/>
        </w:rPr>
        <w:t xml:space="preserve"> sp</w:t>
      </w:r>
      <w:r w:rsidRPr="00E3763F">
        <w:rPr>
          <w:rFonts w:ascii="Times New Roman" w:hAnsi="Times New Roman" w:cs="Times New Roman"/>
          <w:sz w:val="20"/>
          <w:szCs w:val="20"/>
        </w:rPr>
        <w:t>.</w:t>
      </w:r>
    </w:p>
    <w:p w14:paraId="0BD41376" w14:textId="77777777" w:rsidR="00042BA9" w:rsidRPr="00E3763F" w:rsidRDefault="00042BA9" w:rsidP="00350001">
      <w:pPr>
        <w:spacing w:line="276" w:lineRule="auto"/>
        <w:jc w:val="both"/>
        <w:rPr>
          <w:rFonts w:ascii="Times New Roman" w:hAnsi="Times New Roman" w:cs="Times New Roman"/>
          <w:noProof/>
          <w:sz w:val="20"/>
          <w:szCs w:val="20"/>
        </w:rPr>
      </w:pPr>
      <w:r w:rsidRPr="00E3763F">
        <w:rPr>
          <w:rFonts w:ascii="Times New Roman" w:hAnsi="Times New Roman" w:cs="Times New Roman"/>
          <w:sz w:val="20"/>
          <w:szCs w:val="20"/>
        </w:rPr>
        <w:t>The representation of the bacterial isolates showed migration band at different distance from the well during agarose gel electrophoresis as seen in figure 4</w:t>
      </w:r>
    </w:p>
    <w:p w14:paraId="61FB4A2A" w14:textId="77777777" w:rsidR="00DA2417" w:rsidRPr="00E3763F" w:rsidRDefault="00DA2417" w:rsidP="00E3763F">
      <w:pPr>
        <w:spacing w:line="276" w:lineRule="auto"/>
        <w:ind w:left="720"/>
        <w:jc w:val="both"/>
        <w:rPr>
          <w:rFonts w:ascii="Times New Roman" w:hAnsi="Times New Roman" w:cs="Times New Roman"/>
          <w:sz w:val="20"/>
          <w:szCs w:val="20"/>
        </w:rPr>
      </w:pPr>
      <w:r w:rsidRPr="00E3763F">
        <w:rPr>
          <w:rFonts w:ascii="Times New Roman" w:hAnsi="Times New Roman" w:cs="Times New Roman"/>
          <w:sz w:val="20"/>
          <w:szCs w:val="20"/>
        </w:rPr>
        <w:t xml:space="preserve"> </w:t>
      </w:r>
    </w:p>
    <w:p w14:paraId="00592539" w14:textId="77777777" w:rsidR="002D42FF" w:rsidRPr="00E3763F" w:rsidRDefault="002D42FF" w:rsidP="00E3763F">
      <w:pPr>
        <w:spacing w:line="276" w:lineRule="auto"/>
        <w:ind w:left="720"/>
        <w:jc w:val="both"/>
        <w:rPr>
          <w:rFonts w:ascii="Times New Roman" w:hAnsi="Times New Roman" w:cs="Times New Roman"/>
          <w:sz w:val="20"/>
          <w:szCs w:val="20"/>
        </w:rPr>
      </w:pPr>
    </w:p>
    <w:p w14:paraId="76F5A7C3" w14:textId="77777777" w:rsidR="002D42FF" w:rsidRPr="00E3763F" w:rsidRDefault="002D42FF" w:rsidP="00E3763F">
      <w:pPr>
        <w:spacing w:line="276" w:lineRule="auto"/>
        <w:jc w:val="both"/>
        <w:rPr>
          <w:rFonts w:ascii="Times New Roman" w:hAnsi="Times New Roman" w:cs="Times New Roman"/>
          <w:sz w:val="20"/>
          <w:szCs w:val="20"/>
        </w:rPr>
      </w:pPr>
      <w:r w:rsidRPr="00E3763F">
        <w:rPr>
          <w:rFonts w:ascii="Times New Roman" w:hAnsi="Times New Roman" w:cs="Times New Roman"/>
          <w:noProof/>
          <w:sz w:val="20"/>
          <w:szCs w:val="20"/>
        </w:rPr>
        <w:lastRenderedPageBreak/>
        <w:drawing>
          <wp:inline distT="0" distB="0" distL="0" distR="0" wp14:anchorId="0A2EF337" wp14:editId="46352AAB">
            <wp:extent cx="4818490" cy="2726690"/>
            <wp:effectExtent l="0" t="0" r="1270" b="0"/>
            <wp:docPr id="13" name="Picture 7" descr="E:\BlackBerry\pictures\20160816_1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lackBerry\pictures\20160816_114014.jpg"/>
                    <pic:cNvPicPr>
                      <a:picLocks noChangeAspect="1" noChangeArrowheads="1"/>
                    </pic:cNvPicPr>
                  </pic:nvPicPr>
                  <pic:blipFill>
                    <a:blip r:embed="rId9" cstate="print"/>
                    <a:srcRect/>
                    <a:stretch>
                      <a:fillRect/>
                    </a:stretch>
                  </pic:blipFill>
                  <pic:spPr bwMode="auto">
                    <a:xfrm>
                      <a:off x="0" y="0"/>
                      <a:ext cx="4830303" cy="2733375"/>
                    </a:xfrm>
                    <a:prstGeom prst="rect">
                      <a:avLst/>
                    </a:prstGeom>
                    <a:noFill/>
                    <a:ln w="9525">
                      <a:noFill/>
                      <a:miter lim="800000"/>
                      <a:headEnd/>
                      <a:tailEnd/>
                    </a:ln>
                  </pic:spPr>
                </pic:pic>
              </a:graphicData>
            </a:graphic>
          </wp:inline>
        </w:drawing>
      </w:r>
    </w:p>
    <w:p w14:paraId="4931DC8D" w14:textId="77777777" w:rsidR="002D42FF" w:rsidRPr="00E3763F" w:rsidRDefault="002D42FF" w:rsidP="00FD1B45">
      <w:pPr>
        <w:spacing w:line="276" w:lineRule="auto"/>
        <w:ind w:firstLine="720"/>
        <w:jc w:val="both"/>
        <w:rPr>
          <w:rFonts w:ascii="Times New Roman" w:hAnsi="Times New Roman" w:cs="Times New Roman"/>
          <w:noProof/>
          <w:sz w:val="20"/>
          <w:szCs w:val="20"/>
        </w:rPr>
      </w:pPr>
      <w:r w:rsidRPr="00E3763F">
        <w:rPr>
          <w:rFonts w:ascii="Times New Roman" w:hAnsi="Times New Roman" w:cs="Times New Roman"/>
          <w:noProof/>
          <w:sz w:val="20"/>
          <w:szCs w:val="20"/>
        </w:rPr>
        <w:t>Figure 2</w:t>
      </w:r>
      <w:r w:rsidR="00FD1B45">
        <w:rPr>
          <w:rFonts w:ascii="Times New Roman" w:hAnsi="Times New Roman" w:cs="Times New Roman"/>
          <w:noProof/>
          <w:sz w:val="20"/>
          <w:szCs w:val="20"/>
        </w:rPr>
        <w:t xml:space="preserve"> .</w:t>
      </w:r>
      <w:r w:rsidRPr="00E3763F">
        <w:rPr>
          <w:rFonts w:ascii="Times New Roman" w:hAnsi="Times New Roman" w:cs="Times New Roman"/>
          <w:noProof/>
          <w:sz w:val="20"/>
          <w:szCs w:val="20"/>
        </w:rPr>
        <w:t>pink color change:urease positive, 2b blue and turbid color: citrate posive.</w:t>
      </w:r>
    </w:p>
    <w:p w14:paraId="18E6E710" w14:textId="77777777" w:rsidR="002D42FF" w:rsidRPr="00E3763F" w:rsidRDefault="002D42FF" w:rsidP="00E3763F">
      <w:pPr>
        <w:spacing w:line="276" w:lineRule="auto"/>
        <w:ind w:firstLine="720"/>
        <w:jc w:val="both"/>
        <w:rPr>
          <w:rFonts w:ascii="Times New Roman" w:hAnsi="Times New Roman" w:cs="Times New Roman"/>
          <w:noProof/>
          <w:sz w:val="20"/>
          <w:szCs w:val="20"/>
        </w:rPr>
      </w:pPr>
    </w:p>
    <w:p w14:paraId="6D3B227B" w14:textId="77777777" w:rsidR="002D42FF" w:rsidRPr="00E3763F" w:rsidRDefault="002D42FF" w:rsidP="00E3763F">
      <w:pPr>
        <w:spacing w:line="276" w:lineRule="auto"/>
        <w:ind w:firstLine="720"/>
        <w:jc w:val="both"/>
        <w:rPr>
          <w:rFonts w:ascii="Times New Roman" w:hAnsi="Times New Roman" w:cs="Times New Roman"/>
          <w:noProof/>
          <w:sz w:val="20"/>
          <w:szCs w:val="20"/>
        </w:rPr>
      </w:pPr>
      <w:r w:rsidRPr="00E3763F">
        <w:rPr>
          <w:rFonts w:ascii="Times New Roman" w:hAnsi="Times New Roman" w:cs="Times New Roman"/>
          <w:noProof/>
          <w:sz w:val="20"/>
          <w:szCs w:val="20"/>
        </w:rPr>
        <w:drawing>
          <wp:inline distT="0" distB="0" distL="0" distR="0" wp14:anchorId="00B2C9FA" wp14:editId="65FB25DA">
            <wp:extent cx="5009853" cy="2819789"/>
            <wp:effectExtent l="0" t="0" r="635" b="0"/>
            <wp:docPr id="18" name="Picture 12" descr="E:\BlackBerry\pictures\20160818_12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lackBerry\pictures\20160818_122114.jpg"/>
                    <pic:cNvPicPr>
                      <a:picLocks noChangeAspect="1" noChangeArrowheads="1"/>
                    </pic:cNvPicPr>
                  </pic:nvPicPr>
                  <pic:blipFill>
                    <a:blip r:embed="rId10" cstate="print"/>
                    <a:srcRect/>
                    <a:stretch>
                      <a:fillRect/>
                    </a:stretch>
                  </pic:blipFill>
                  <pic:spPr bwMode="auto">
                    <a:xfrm>
                      <a:off x="0" y="0"/>
                      <a:ext cx="5017870" cy="2824302"/>
                    </a:xfrm>
                    <a:prstGeom prst="rect">
                      <a:avLst/>
                    </a:prstGeom>
                    <a:noFill/>
                    <a:ln w="9525">
                      <a:noFill/>
                      <a:miter lim="800000"/>
                      <a:headEnd/>
                      <a:tailEnd/>
                    </a:ln>
                  </pic:spPr>
                </pic:pic>
              </a:graphicData>
            </a:graphic>
          </wp:inline>
        </w:drawing>
      </w:r>
    </w:p>
    <w:p w14:paraId="10A6C871" w14:textId="77777777" w:rsidR="002D42FF" w:rsidRPr="00E3763F" w:rsidRDefault="002D42FF"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      Figure 3 Urase positive</w:t>
      </w:r>
    </w:p>
    <w:p w14:paraId="69643EFC" w14:textId="77777777" w:rsidR="002D42FF" w:rsidRPr="00E3763F" w:rsidRDefault="002D42FF" w:rsidP="00E3763F">
      <w:pPr>
        <w:spacing w:after="0" w:line="276" w:lineRule="auto"/>
        <w:jc w:val="both"/>
        <w:rPr>
          <w:rFonts w:ascii="Times New Roman" w:hAnsi="Times New Roman" w:cs="Times New Roman"/>
          <w:b/>
          <w:bCs/>
          <w:sz w:val="20"/>
          <w:szCs w:val="20"/>
        </w:rPr>
      </w:pPr>
    </w:p>
    <w:p w14:paraId="45D142A2" w14:textId="77777777" w:rsidR="002D42FF" w:rsidRPr="00E3763F" w:rsidRDefault="00254D12" w:rsidP="00E3763F">
      <w:pPr>
        <w:spacing w:after="0" w:line="276" w:lineRule="auto"/>
        <w:jc w:val="both"/>
        <w:rPr>
          <w:rFonts w:ascii="Times New Roman" w:hAnsi="Times New Roman" w:cs="Times New Roman"/>
          <w:b/>
          <w:bCs/>
          <w:sz w:val="20"/>
          <w:szCs w:val="20"/>
        </w:rPr>
      </w:pPr>
      <w:r w:rsidRPr="00E3763F">
        <w:rPr>
          <w:rFonts w:ascii="Times New Roman" w:hAnsi="Times New Roman" w:cs="Times New Roman"/>
          <w:sz w:val="20"/>
          <w:szCs w:val="20"/>
        </w:rPr>
        <w:object w:dxaOrig="11747" w:dyaOrig="6322" w14:anchorId="6EE81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15pt;height:244.2pt" o:ole="">
            <v:imagedata r:id="rId11" o:title=""/>
          </v:shape>
          <o:OLEObject Type="Embed" ProgID="CorelDRAW.Graphic.11" ShapeID="_x0000_i1025" DrawAspect="Content" ObjectID="_1827499636" r:id="rId12"/>
        </w:object>
      </w:r>
    </w:p>
    <w:p w14:paraId="07F608B6" w14:textId="77777777" w:rsidR="002D42FF" w:rsidRDefault="002D42FF"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Figure 4</w:t>
      </w:r>
      <w:r w:rsidR="00F57E97" w:rsidRPr="00E3763F">
        <w:rPr>
          <w:rFonts w:ascii="Times New Roman" w:hAnsi="Times New Roman" w:cs="Times New Roman"/>
          <w:sz w:val="20"/>
          <w:szCs w:val="20"/>
        </w:rPr>
        <w:t xml:space="preserve"> 16S rRNA gene for selected samples of bacterial isolates</w:t>
      </w:r>
    </w:p>
    <w:p w14:paraId="04B8E904" w14:textId="77777777" w:rsidR="00587428" w:rsidRPr="00E3763F" w:rsidRDefault="00587428" w:rsidP="00E3763F">
      <w:pPr>
        <w:spacing w:after="0" w:line="276" w:lineRule="auto"/>
        <w:jc w:val="both"/>
        <w:rPr>
          <w:rFonts w:ascii="Times New Roman" w:hAnsi="Times New Roman" w:cs="Times New Roman"/>
          <w:sz w:val="20"/>
          <w:szCs w:val="20"/>
        </w:rPr>
      </w:pPr>
    </w:p>
    <w:p w14:paraId="44CFE916" w14:textId="77777777" w:rsidR="00FB3F20" w:rsidRPr="00E3763F" w:rsidRDefault="00FB3F20"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The representation of the bacterial isolates showed migration band at different distance from the well during agarose gel electrophoresis.</w:t>
      </w:r>
      <w:r w:rsidR="00F57E97" w:rsidRPr="00E3763F">
        <w:rPr>
          <w:rFonts w:ascii="Times New Roman" w:hAnsi="Times New Roman" w:cs="Times New Roman"/>
          <w:sz w:val="20"/>
          <w:szCs w:val="20"/>
        </w:rPr>
        <w:t xml:space="preserve"> T</w:t>
      </w:r>
      <w:r w:rsidRPr="00E3763F">
        <w:rPr>
          <w:rFonts w:ascii="Times New Roman" w:hAnsi="Times New Roman" w:cs="Times New Roman"/>
          <w:sz w:val="20"/>
          <w:szCs w:val="20"/>
        </w:rPr>
        <w:t xml:space="preserve">he horizontal bands represent isolates migration band while the vertical bands represent DNA ladder at 50kb each. </w:t>
      </w:r>
    </w:p>
    <w:p w14:paraId="772DD864" w14:textId="77777777" w:rsidR="00B62E70" w:rsidRDefault="00FB3F20" w:rsidP="00B62E70">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M3a------bacteria </w:t>
      </w:r>
      <w:r w:rsidR="005C2D25" w:rsidRPr="00E3763F">
        <w:rPr>
          <w:rFonts w:ascii="Times New Roman" w:hAnsi="Times New Roman" w:cs="Times New Roman"/>
          <w:sz w:val="20"/>
          <w:szCs w:val="20"/>
        </w:rPr>
        <w:t>isolate</w:t>
      </w:r>
      <w:r w:rsidRPr="00E3763F">
        <w:rPr>
          <w:rFonts w:ascii="Times New Roman" w:hAnsi="Times New Roman" w:cs="Times New Roman"/>
          <w:sz w:val="20"/>
          <w:szCs w:val="20"/>
        </w:rPr>
        <w:t xml:space="preserve"> from male cricket gut (group 3</w:t>
      </w:r>
      <w:r w:rsidR="00F57E97" w:rsidRPr="00E3763F">
        <w:rPr>
          <w:rFonts w:ascii="Times New Roman" w:hAnsi="Times New Roman" w:cs="Times New Roman"/>
          <w:sz w:val="20"/>
          <w:szCs w:val="20"/>
        </w:rPr>
        <w:t>), F</w:t>
      </w:r>
      <w:r w:rsidRPr="00E3763F">
        <w:rPr>
          <w:rFonts w:ascii="Times New Roman" w:hAnsi="Times New Roman" w:cs="Times New Roman"/>
          <w:sz w:val="20"/>
          <w:szCs w:val="20"/>
        </w:rPr>
        <w:t xml:space="preserve">1e------bacteria </w:t>
      </w:r>
      <w:r w:rsidR="005C2D25" w:rsidRPr="00E3763F">
        <w:rPr>
          <w:rFonts w:ascii="Times New Roman" w:hAnsi="Times New Roman" w:cs="Times New Roman"/>
          <w:sz w:val="20"/>
          <w:szCs w:val="20"/>
        </w:rPr>
        <w:t>isolate</w:t>
      </w:r>
      <w:r w:rsidRPr="00E3763F">
        <w:rPr>
          <w:rFonts w:ascii="Times New Roman" w:hAnsi="Times New Roman" w:cs="Times New Roman"/>
          <w:sz w:val="20"/>
          <w:szCs w:val="20"/>
        </w:rPr>
        <w:t xml:space="preserve"> from female cricket gut (group 1</w:t>
      </w:r>
      <w:r w:rsidR="00F57E97" w:rsidRPr="00E3763F">
        <w:rPr>
          <w:rFonts w:ascii="Times New Roman" w:hAnsi="Times New Roman" w:cs="Times New Roman"/>
          <w:sz w:val="20"/>
          <w:szCs w:val="20"/>
        </w:rPr>
        <w:t>), M</w:t>
      </w:r>
      <w:r w:rsidRPr="00E3763F">
        <w:rPr>
          <w:rFonts w:ascii="Times New Roman" w:hAnsi="Times New Roman" w:cs="Times New Roman"/>
          <w:sz w:val="20"/>
          <w:szCs w:val="20"/>
        </w:rPr>
        <w:t>1a-----bacteria isolate</w:t>
      </w:r>
      <w:r w:rsidR="00F57E97" w:rsidRPr="00E3763F">
        <w:rPr>
          <w:rFonts w:ascii="Times New Roman" w:hAnsi="Times New Roman" w:cs="Times New Roman"/>
          <w:sz w:val="20"/>
          <w:szCs w:val="20"/>
        </w:rPr>
        <w:t>s</w:t>
      </w:r>
      <w:r w:rsidRPr="00E3763F">
        <w:rPr>
          <w:rFonts w:ascii="Times New Roman" w:hAnsi="Times New Roman" w:cs="Times New Roman"/>
          <w:sz w:val="20"/>
          <w:szCs w:val="20"/>
        </w:rPr>
        <w:t xml:space="preserve"> from male cricket gut (group 1</w:t>
      </w:r>
      <w:r w:rsidR="00F57E97" w:rsidRPr="00E3763F">
        <w:rPr>
          <w:rFonts w:ascii="Times New Roman" w:hAnsi="Times New Roman" w:cs="Times New Roman"/>
          <w:sz w:val="20"/>
          <w:szCs w:val="20"/>
        </w:rPr>
        <w:t>), M</w:t>
      </w:r>
      <w:r w:rsidRPr="00E3763F">
        <w:rPr>
          <w:rFonts w:ascii="Times New Roman" w:hAnsi="Times New Roman" w:cs="Times New Roman"/>
          <w:sz w:val="20"/>
          <w:szCs w:val="20"/>
        </w:rPr>
        <w:t>3e-----bacteria isolates from male cricket gut (group 3</w:t>
      </w:r>
      <w:r w:rsidR="00F57E97" w:rsidRPr="00E3763F">
        <w:rPr>
          <w:rFonts w:ascii="Times New Roman" w:hAnsi="Times New Roman" w:cs="Times New Roman"/>
          <w:sz w:val="20"/>
          <w:szCs w:val="20"/>
        </w:rPr>
        <w:t>), F</w:t>
      </w:r>
      <w:r w:rsidRPr="00E3763F">
        <w:rPr>
          <w:rFonts w:ascii="Times New Roman" w:hAnsi="Times New Roman" w:cs="Times New Roman"/>
          <w:sz w:val="20"/>
          <w:szCs w:val="20"/>
        </w:rPr>
        <w:t>2a-----bacteria isolates from female cricket gut (group 2</w:t>
      </w:r>
    </w:p>
    <w:p w14:paraId="34D367A5" w14:textId="77777777" w:rsidR="00B62E70" w:rsidRDefault="00B62E70" w:rsidP="00B62E70">
      <w:pPr>
        <w:spacing w:after="0" w:line="276" w:lineRule="auto"/>
        <w:jc w:val="both"/>
        <w:rPr>
          <w:rFonts w:ascii="Times New Roman" w:hAnsi="Times New Roman" w:cs="Times New Roman"/>
          <w:sz w:val="20"/>
          <w:szCs w:val="20"/>
        </w:rPr>
      </w:pPr>
    </w:p>
    <w:p w14:paraId="2D3BED66" w14:textId="77777777" w:rsidR="00B62E70" w:rsidRDefault="00B62E70" w:rsidP="00B62E70">
      <w:pPr>
        <w:spacing w:after="0" w:line="276" w:lineRule="auto"/>
        <w:jc w:val="both"/>
        <w:rPr>
          <w:rFonts w:ascii="Times New Roman" w:hAnsi="Times New Roman" w:cs="Times New Roman"/>
          <w:sz w:val="20"/>
          <w:szCs w:val="20"/>
        </w:rPr>
      </w:pPr>
    </w:p>
    <w:p w14:paraId="6F0F2E54" w14:textId="77777777" w:rsidR="00B62E70" w:rsidRDefault="00B62E70" w:rsidP="00B62E70">
      <w:pPr>
        <w:spacing w:after="0" w:line="276" w:lineRule="auto"/>
        <w:jc w:val="both"/>
        <w:rPr>
          <w:rFonts w:ascii="Times New Roman" w:hAnsi="Times New Roman" w:cs="Times New Roman"/>
          <w:sz w:val="20"/>
          <w:szCs w:val="20"/>
        </w:rPr>
      </w:pPr>
    </w:p>
    <w:p w14:paraId="34714946" w14:textId="77777777" w:rsidR="00B62E70" w:rsidRDefault="00B62E70" w:rsidP="00B62E70">
      <w:pPr>
        <w:spacing w:after="0" w:line="276" w:lineRule="auto"/>
        <w:jc w:val="both"/>
        <w:rPr>
          <w:rFonts w:ascii="Times New Roman" w:hAnsi="Times New Roman" w:cs="Times New Roman"/>
          <w:sz w:val="20"/>
          <w:szCs w:val="20"/>
        </w:rPr>
      </w:pPr>
    </w:p>
    <w:p w14:paraId="7914C689" w14:textId="77777777" w:rsidR="00B62E70" w:rsidRDefault="00B62E70" w:rsidP="00B62E70">
      <w:pPr>
        <w:spacing w:after="0" w:line="276" w:lineRule="auto"/>
        <w:jc w:val="both"/>
        <w:rPr>
          <w:rFonts w:ascii="Times New Roman" w:hAnsi="Times New Roman" w:cs="Times New Roman"/>
          <w:sz w:val="20"/>
          <w:szCs w:val="20"/>
        </w:rPr>
      </w:pPr>
    </w:p>
    <w:p w14:paraId="2D117A3F" w14:textId="77777777" w:rsidR="00B62E70" w:rsidRDefault="00B62E70" w:rsidP="00B62E70">
      <w:pPr>
        <w:spacing w:after="0" w:line="276" w:lineRule="auto"/>
        <w:jc w:val="both"/>
        <w:rPr>
          <w:rFonts w:ascii="Times New Roman" w:hAnsi="Times New Roman" w:cs="Times New Roman"/>
          <w:sz w:val="20"/>
          <w:szCs w:val="20"/>
        </w:rPr>
      </w:pPr>
    </w:p>
    <w:p w14:paraId="128B7BC3" w14:textId="77777777" w:rsidR="00B62E70" w:rsidRDefault="00B62E70" w:rsidP="00B62E70">
      <w:pPr>
        <w:spacing w:after="0" w:line="276" w:lineRule="auto"/>
        <w:jc w:val="both"/>
        <w:rPr>
          <w:rFonts w:ascii="Times New Roman" w:hAnsi="Times New Roman" w:cs="Times New Roman"/>
          <w:sz w:val="20"/>
          <w:szCs w:val="20"/>
        </w:rPr>
      </w:pPr>
    </w:p>
    <w:p w14:paraId="0C179626" w14:textId="77777777" w:rsidR="00B62E70" w:rsidRDefault="00B62E70" w:rsidP="00B62E70">
      <w:pPr>
        <w:spacing w:after="0" w:line="276" w:lineRule="auto"/>
        <w:jc w:val="both"/>
        <w:rPr>
          <w:rFonts w:ascii="Times New Roman" w:hAnsi="Times New Roman" w:cs="Times New Roman"/>
          <w:sz w:val="20"/>
          <w:szCs w:val="20"/>
        </w:rPr>
      </w:pPr>
    </w:p>
    <w:p w14:paraId="7FE7ED04" w14:textId="77777777" w:rsidR="00B62E70" w:rsidRDefault="00B62E70" w:rsidP="00B62E70">
      <w:pPr>
        <w:spacing w:after="0" w:line="276" w:lineRule="auto"/>
        <w:jc w:val="both"/>
        <w:rPr>
          <w:rFonts w:ascii="Times New Roman" w:hAnsi="Times New Roman" w:cs="Times New Roman"/>
          <w:sz w:val="20"/>
          <w:szCs w:val="20"/>
        </w:rPr>
      </w:pPr>
    </w:p>
    <w:p w14:paraId="7F7CC203" w14:textId="77777777" w:rsidR="00B62E70" w:rsidRDefault="00B62E70" w:rsidP="00B62E70">
      <w:pPr>
        <w:spacing w:after="0" w:line="276" w:lineRule="auto"/>
        <w:jc w:val="both"/>
        <w:rPr>
          <w:rFonts w:ascii="Times New Roman" w:hAnsi="Times New Roman" w:cs="Times New Roman"/>
          <w:sz w:val="20"/>
          <w:szCs w:val="20"/>
        </w:rPr>
      </w:pPr>
    </w:p>
    <w:p w14:paraId="702BEE30" w14:textId="77777777" w:rsidR="00B62E70" w:rsidRDefault="00B62E70" w:rsidP="00B62E70">
      <w:pPr>
        <w:spacing w:after="0" w:line="276" w:lineRule="auto"/>
        <w:jc w:val="both"/>
        <w:rPr>
          <w:rFonts w:ascii="Times New Roman" w:hAnsi="Times New Roman" w:cs="Times New Roman"/>
          <w:sz w:val="20"/>
          <w:szCs w:val="20"/>
        </w:rPr>
      </w:pPr>
    </w:p>
    <w:p w14:paraId="605DA670" w14:textId="77777777" w:rsidR="00B62E70" w:rsidRDefault="00B62E70" w:rsidP="00B62E70">
      <w:pPr>
        <w:spacing w:after="0" w:line="276" w:lineRule="auto"/>
        <w:jc w:val="both"/>
        <w:rPr>
          <w:rFonts w:ascii="Times New Roman" w:hAnsi="Times New Roman" w:cs="Times New Roman"/>
          <w:sz w:val="20"/>
          <w:szCs w:val="20"/>
        </w:rPr>
      </w:pPr>
    </w:p>
    <w:p w14:paraId="03C71266" w14:textId="77777777" w:rsidR="00B62E70" w:rsidRDefault="00B62E70" w:rsidP="00B62E70">
      <w:pPr>
        <w:spacing w:after="0" w:line="276" w:lineRule="auto"/>
        <w:jc w:val="both"/>
        <w:rPr>
          <w:rFonts w:ascii="Times New Roman" w:hAnsi="Times New Roman" w:cs="Times New Roman"/>
          <w:sz w:val="20"/>
          <w:szCs w:val="20"/>
        </w:rPr>
      </w:pPr>
    </w:p>
    <w:p w14:paraId="07198243" w14:textId="77777777" w:rsidR="00B62E70" w:rsidRDefault="00B62E70" w:rsidP="00B62E70">
      <w:pPr>
        <w:spacing w:after="0" w:line="276" w:lineRule="auto"/>
        <w:jc w:val="both"/>
        <w:rPr>
          <w:rFonts w:ascii="Times New Roman" w:hAnsi="Times New Roman" w:cs="Times New Roman"/>
          <w:sz w:val="20"/>
          <w:szCs w:val="20"/>
        </w:rPr>
      </w:pPr>
    </w:p>
    <w:p w14:paraId="78A70872" w14:textId="77777777" w:rsidR="00B62E70" w:rsidRDefault="00B62E70" w:rsidP="00B62E70">
      <w:pPr>
        <w:spacing w:after="0" w:line="276" w:lineRule="auto"/>
        <w:jc w:val="both"/>
        <w:rPr>
          <w:rFonts w:ascii="Times New Roman" w:hAnsi="Times New Roman" w:cs="Times New Roman"/>
          <w:sz w:val="20"/>
          <w:szCs w:val="20"/>
        </w:rPr>
      </w:pPr>
    </w:p>
    <w:p w14:paraId="3AFC01E3" w14:textId="77777777" w:rsidR="00B62E70" w:rsidRDefault="00B62E70" w:rsidP="00B62E70">
      <w:pPr>
        <w:spacing w:after="0" w:line="276" w:lineRule="auto"/>
        <w:jc w:val="both"/>
        <w:rPr>
          <w:rFonts w:ascii="Times New Roman" w:hAnsi="Times New Roman" w:cs="Times New Roman"/>
          <w:sz w:val="20"/>
          <w:szCs w:val="20"/>
        </w:rPr>
      </w:pPr>
    </w:p>
    <w:p w14:paraId="70E140B2" w14:textId="77777777" w:rsidR="00B62E70" w:rsidRDefault="00B62E70" w:rsidP="00B62E70">
      <w:pPr>
        <w:spacing w:after="0" w:line="276" w:lineRule="auto"/>
        <w:jc w:val="both"/>
        <w:rPr>
          <w:rFonts w:ascii="Times New Roman" w:hAnsi="Times New Roman" w:cs="Times New Roman"/>
          <w:sz w:val="20"/>
          <w:szCs w:val="20"/>
        </w:rPr>
      </w:pPr>
    </w:p>
    <w:p w14:paraId="0C7BE7B3" w14:textId="77777777" w:rsidR="00B62E70" w:rsidRDefault="00B62E70" w:rsidP="00B62E70">
      <w:pPr>
        <w:spacing w:after="0" w:line="276" w:lineRule="auto"/>
        <w:jc w:val="both"/>
        <w:rPr>
          <w:rFonts w:ascii="Times New Roman" w:hAnsi="Times New Roman" w:cs="Times New Roman"/>
          <w:sz w:val="20"/>
          <w:szCs w:val="20"/>
        </w:rPr>
      </w:pPr>
    </w:p>
    <w:p w14:paraId="08747B66" w14:textId="77777777" w:rsidR="00B62E70" w:rsidRDefault="00B62E70" w:rsidP="00B62E70">
      <w:pPr>
        <w:spacing w:after="0" w:line="276" w:lineRule="auto"/>
        <w:jc w:val="both"/>
        <w:rPr>
          <w:rFonts w:ascii="Times New Roman" w:hAnsi="Times New Roman" w:cs="Times New Roman"/>
          <w:sz w:val="20"/>
          <w:szCs w:val="20"/>
        </w:rPr>
      </w:pPr>
    </w:p>
    <w:p w14:paraId="77AEA276" w14:textId="77777777" w:rsidR="00B62E70" w:rsidRDefault="00B62E70" w:rsidP="00B62E70">
      <w:pPr>
        <w:spacing w:after="0" w:line="276" w:lineRule="auto"/>
        <w:jc w:val="both"/>
        <w:rPr>
          <w:rFonts w:ascii="Times New Roman" w:hAnsi="Times New Roman" w:cs="Times New Roman"/>
          <w:sz w:val="20"/>
          <w:szCs w:val="20"/>
        </w:rPr>
      </w:pPr>
    </w:p>
    <w:p w14:paraId="019B81BB" w14:textId="77777777" w:rsidR="00B62E70" w:rsidRDefault="00B62E70" w:rsidP="00B62E70">
      <w:pPr>
        <w:spacing w:after="0" w:line="276" w:lineRule="auto"/>
        <w:jc w:val="both"/>
        <w:rPr>
          <w:rFonts w:ascii="Times New Roman" w:hAnsi="Times New Roman" w:cs="Times New Roman"/>
          <w:sz w:val="20"/>
          <w:szCs w:val="20"/>
        </w:rPr>
      </w:pPr>
    </w:p>
    <w:p w14:paraId="45CC95F6" w14:textId="77777777" w:rsidR="00B62E70" w:rsidRDefault="00B62E70" w:rsidP="00B62E70">
      <w:pPr>
        <w:spacing w:after="0" w:line="276" w:lineRule="auto"/>
        <w:jc w:val="both"/>
        <w:rPr>
          <w:rFonts w:ascii="Times New Roman" w:hAnsi="Times New Roman" w:cs="Times New Roman"/>
          <w:sz w:val="20"/>
          <w:szCs w:val="20"/>
        </w:rPr>
      </w:pPr>
    </w:p>
    <w:p w14:paraId="54A1CC98" w14:textId="77777777" w:rsidR="00B62E70" w:rsidRDefault="00B62E70" w:rsidP="00E3763F">
      <w:pPr>
        <w:spacing w:after="0" w:line="276" w:lineRule="auto"/>
        <w:jc w:val="both"/>
        <w:rPr>
          <w:rFonts w:ascii="Times New Roman" w:hAnsi="Times New Roman" w:cs="Times New Roman"/>
          <w:b/>
          <w:bCs/>
          <w:sz w:val="20"/>
          <w:szCs w:val="20"/>
        </w:rPr>
      </w:pPr>
      <w:r w:rsidRPr="00E3763F">
        <w:rPr>
          <w:rFonts w:ascii="Times New Roman" w:hAnsi="Times New Roman" w:cs="Times New Roman"/>
          <w:noProof/>
          <w:sz w:val="20"/>
          <w:szCs w:val="20"/>
        </w:rPr>
        <w:lastRenderedPageBreak/>
        <w:drawing>
          <wp:anchor distT="0" distB="0" distL="114300" distR="114300" simplePos="0" relativeHeight="251661312" behindDoc="0" locked="0" layoutInCell="1" allowOverlap="1" wp14:anchorId="5903B8C9" wp14:editId="7ED4DABF">
            <wp:simplePos x="0" y="0"/>
            <wp:positionH relativeFrom="column">
              <wp:posOffset>-149860</wp:posOffset>
            </wp:positionH>
            <wp:positionV relativeFrom="paragraph">
              <wp:posOffset>8255</wp:posOffset>
            </wp:positionV>
            <wp:extent cx="5227320" cy="3147060"/>
            <wp:effectExtent l="0" t="0" r="11430" b="15240"/>
            <wp:wrapSquare wrapText="bothSides"/>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E1ED3" w:rsidRPr="00E3763F">
        <w:rPr>
          <w:rFonts w:ascii="Times New Roman" w:hAnsi="Times New Roman" w:cs="Times New Roman"/>
          <w:b/>
          <w:bCs/>
          <w:sz w:val="20"/>
          <w:szCs w:val="20"/>
        </w:rPr>
        <w:t xml:space="preserve"> </w:t>
      </w:r>
    </w:p>
    <w:p w14:paraId="5E32BA6F" w14:textId="77777777" w:rsidR="00B62E70" w:rsidRDefault="00B62E70" w:rsidP="00E3763F">
      <w:pPr>
        <w:spacing w:after="0" w:line="276" w:lineRule="auto"/>
        <w:jc w:val="both"/>
        <w:rPr>
          <w:rFonts w:ascii="Times New Roman" w:hAnsi="Times New Roman" w:cs="Times New Roman"/>
          <w:b/>
          <w:bCs/>
          <w:sz w:val="20"/>
          <w:szCs w:val="20"/>
        </w:rPr>
      </w:pPr>
    </w:p>
    <w:p w14:paraId="5B271EA5" w14:textId="77777777" w:rsidR="00B62E70" w:rsidRDefault="00B62E70" w:rsidP="00E3763F">
      <w:pPr>
        <w:spacing w:after="0" w:line="276" w:lineRule="auto"/>
        <w:jc w:val="both"/>
        <w:rPr>
          <w:rFonts w:ascii="Times New Roman" w:hAnsi="Times New Roman" w:cs="Times New Roman"/>
          <w:b/>
          <w:bCs/>
          <w:sz w:val="20"/>
          <w:szCs w:val="20"/>
        </w:rPr>
      </w:pPr>
    </w:p>
    <w:p w14:paraId="06CF967B" w14:textId="77777777" w:rsidR="00B62E70" w:rsidRDefault="00B62E70" w:rsidP="00E3763F">
      <w:pPr>
        <w:spacing w:after="0" w:line="276" w:lineRule="auto"/>
        <w:jc w:val="both"/>
        <w:rPr>
          <w:rFonts w:ascii="Times New Roman" w:hAnsi="Times New Roman" w:cs="Times New Roman"/>
          <w:b/>
          <w:bCs/>
          <w:sz w:val="20"/>
          <w:szCs w:val="20"/>
        </w:rPr>
      </w:pPr>
    </w:p>
    <w:p w14:paraId="64CCADCB" w14:textId="77777777" w:rsidR="00B62E70" w:rsidRDefault="00B62E70" w:rsidP="00E3763F">
      <w:pPr>
        <w:spacing w:after="0" w:line="276" w:lineRule="auto"/>
        <w:jc w:val="both"/>
        <w:rPr>
          <w:rFonts w:ascii="Times New Roman" w:hAnsi="Times New Roman" w:cs="Times New Roman"/>
          <w:b/>
          <w:bCs/>
          <w:sz w:val="20"/>
          <w:szCs w:val="20"/>
        </w:rPr>
      </w:pPr>
    </w:p>
    <w:p w14:paraId="1B343F08" w14:textId="77777777" w:rsidR="00B62E70" w:rsidRDefault="00B62E70" w:rsidP="00E3763F">
      <w:pPr>
        <w:spacing w:after="0" w:line="276" w:lineRule="auto"/>
        <w:jc w:val="both"/>
        <w:rPr>
          <w:rFonts w:ascii="Times New Roman" w:hAnsi="Times New Roman" w:cs="Times New Roman"/>
          <w:b/>
          <w:bCs/>
          <w:sz w:val="20"/>
          <w:szCs w:val="20"/>
        </w:rPr>
      </w:pPr>
    </w:p>
    <w:p w14:paraId="3E62DA2B" w14:textId="77777777" w:rsidR="00B62E70" w:rsidRDefault="00B62E70" w:rsidP="00E3763F">
      <w:pPr>
        <w:spacing w:after="0" w:line="276" w:lineRule="auto"/>
        <w:jc w:val="both"/>
        <w:rPr>
          <w:rFonts w:ascii="Times New Roman" w:hAnsi="Times New Roman" w:cs="Times New Roman"/>
          <w:b/>
          <w:bCs/>
          <w:sz w:val="20"/>
          <w:szCs w:val="20"/>
        </w:rPr>
      </w:pPr>
    </w:p>
    <w:p w14:paraId="7158694D" w14:textId="77777777" w:rsidR="00B62E70" w:rsidRDefault="00B62E70" w:rsidP="00E3763F">
      <w:pPr>
        <w:spacing w:after="0" w:line="276" w:lineRule="auto"/>
        <w:jc w:val="both"/>
        <w:rPr>
          <w:rFonts w:ascii="Times New Roman" w:hAnsi="Times New Roman" w:cs="Times New Roman"/>
          <w:b/>
          <w:bCs/>
          <w:sz w:val="20"/>
          <w:szCs w:val="20"/>
        </w:rPr>
      </w:pPr>
    </w:p>
    <w:p w14:paraId="67CCAC53" w14:textId="77777777" w:rsidR="00B62E70" w:rsidRDefault="00B62E70" w:rsidP="00E3763F">
      <w:pPr>
        <w:spacing w:after="0" w:line="276" w:lineRule="auto"/>
        <w:jc w:val="both"/>
        <w:rPr>
          <w:rFonts w:ascii="Times New Roman" w:hAnsi="Times New Roman" w:cs="Times New Roman"/>
          <w:b/>
          <w:bCs/>
          <w:sz w:val="20"/>
          <w:szCs w:val="20"/>
        </w:rPr>
      </w:pPr>
    </w:p>
    <w:p w14:paraId="31FBE803" w14:textId="77777777" w:rsidR="00B62E70" w:rsidRDefault="00B62E70" w:rsidP="00E3763F">
      <w:pPr>
        <w:spacing w:after="0" w:line="276" w:lineRule="auto"/>
        <w:jc w:val="both"/>
        <w:rPr>
          <w:rFonts w:ascii="Times New Roman" w:hAnsi="Times New Roman" w:cs="Times New Roman"/>
          <w:b/>
          <w:bCs/>
          <w:sz w:val="20"/>
          <w:szCs w:val="20"/>
        </w:rPr>
      </w:pPr>
    </w:p>
    <w:p w14:paraId="2800783C" w14:textId="77777777" w:rsidR="00B62E70" w:rsidRDefault="00B62E70" w:rsidP="00E3763F">
      <w:pPr>
        <w:spacing w:after="0" w:line="276" w:lineRule="auto"/>
        <w:jc w:val="both"/>
        <w:rPr>
          <w:rFonts w:ascii="Times New Roman" w:hAnsi="Times New Roman" w:cs="Times New Roman"/>
          <w:b/>
          <w:bCs/>
          <w:sz w:val="20"/>
          <w:szCs w:val="20"/>
        </w:rPr>
      </w:pPr>
    </w:p>
    <w:p w14:paraId="351151AA" w14:textId="77777777" w:rsidR="00B62E70" w:rsidRDefault="00B62E70" w:rsidP="00E3763F">
      <w:pPr>
        <w:spacing w:after="0" w:line="276" w:lineRule="auto"/>
        <w:jc w:val="both"/>
        <w:rPr>
          <w:rFonts w:ascii="Times New Roman" w:hAnsi="Times New Roman" w:cs="Times New Roman"/>
          <w:b/>
          <w:bCs/>
          <w:sz w:val="20"/>
          <w:szCs w:val="20"/>
        </w:rPr>
      </w:pPr>
    </w:p>
    <w:p w14:paraId="7476C59D" w14:textId="77777777" w:rsidR="00B62E70" w:rsidRDefault="00B62E70" w:rsidP="00E3763F">
      <w:pPr>
        <w:spacing w:after="0" w:line="276" w:lineRule="auto"/>
        <w:jc w:val="both"/>
        <w:rPr>
          <w:rFonts w:ascii="Times New Roman" w:hAnsi="Times New Roman" w:cs="Times New Roman"/>
          <w:b/>
          <w:bCs/>
          <w:sz w:val="20"/>
          <w:szCs w:val="20"/>
        </w:rPr>
      </w:pPr>
    </w:p>
    <w:p w14:paraId="0B881698" w14:textId="77777777" w:rsidR="00B62E70" w:rsidRDefault="00B62E70" w:rsidP="00E3763F">
      <w:pPr>
        <w:spacing w:after="0" w:line="276" w:lineRule="auto"/>
        <w:jc w:val="both"/>
        <w:rPr>
          <w:rFonts w:ascii="Times New Roman" w:hAnsi="Times New Roman" w:cs="Times New Roman"/>
          <w:b/>
          <w:bCs/>
          <w:sz w:val="20"/>
          <w:szCs w:val="20"/>
        </w:rPr>
      </w:pPr>
    </w:p>
    <w:p w14:paraId="7ED770C0" w14:textId="77777777" w:rsidR="00B62E70" w:rsidRDefault="00B62E70" w:rsidP="00E3763F">
      <w:pPr>
        <w:spacing w:after="0" w:line="276" w:lineRule="auto"/>
        <w:jc w:val="both"/>
        <w:rPr>
          <w:rFonts w:ascii="Times New Roman" w:hAnsi="Times New Roman" w:cs="Times New Roman"/>
          <w:b/>
          <w:bCs/>
          <w:sz w:val="20"/>
          <w:szCs w:val="20"/>
        </w:rPr>
      </w:pPr>
    </w:p>
    <w:p w14:paraId="2A0D640C" w14:textId="77777777" w:rsidR="00B62E70" w:rsidRDefault="00B62E70" w:rsidP="00E3763F">
      <w:pPr>
        <w:spacing w:after="0" w:line="276" w:lineRule="auto"/>
        <w:jc w:val="both"/>
        <w:rPr>
          <w:rFonts w:ascii="Times New Roman" w:hAnsi="Times New Roman" w:cs="Times New Roman"/>
          <w:b/>
          <w:bCs/>
          <w:sz w:val="20"/>
          <w:szCs w:val="20"/>
        </w:rPr>
      </w:pPr>
    </w:p>
    <w:p w14:paraId="5EC3E238" w14:textId="77777777" w:rsidR="00B62E70" w:rsidRDefault="00B62E70" w:rsidP="00E3763F">
      <w:pPr>
        <w:spacing w:after="0" w:line="276" w:lineRule="auto"/>
        <w:jc w:val="both"/>
        <w:rPr>
          <w:rFonts w:ascii="Times New Roman" w:hAnsi="Times New Roman" w:cs="Times New Roman"/>
          <w:b/>
          <w:bCs/>
          <w:sz w:val="20"/>
          <w:szCs w:val="20"/>
        </w:rPr>
      </w:pPr>
    </w:p>
    <w:p w14:paraId="1BCA7196" w14:textId="77777777" w:rsidR="00B62E70" w:rsidRDefault="00B62E70" w:rsidP="00E3763F">
      <w:pPr>
        <w:spacing w:after="0" w:line="276" w:lineRule="auto"/>
        <w:jc w:val="both"/>
        <w:rPr>
          <w:rFonts w:ascii="Times New Roman" w:hAnsi="Times New Roman" w:cs="Times New Roman"/>
          <w:b/>
          <w:bCs/>
          <w:sz w:val="20"/>
          <w:szCs w:val="20"/>
        </w:rPr>
      </w:pPr>
    </w:p>
    <w:p w14:paraId="407448E8" w14:textId="77777777" w:rsidR="00B62E70" w:rsidRDefault="00B62E70" w:rsidP="00E3763F">
      <w:pPr>
        <w:spacing w:after="0" w:line="276" w:lineRule="auto"/>
        <w:jc w:val="both"/>
        <w:rPr>
          <w:rFonts w:ascii="Times New Roman" w:hAnsi="Times New Roman" w:cs="Times New Roman"/>
          <w:b/>
          <w:bCs/>
          <w:sz w:val="20"/>
          <w:szCs w:val="20"/>
        </w:rPr>
      </w:pPr>
    </w:p>
    <w:p w14:paraId="481DB5B6" w14:textId="77777777" w:rsidR="00254D12" w:rsidRPr="00E3763F" w:rsidRDefault="00254D12"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Figure 5</w:t>
      </w:r>
      <w:r w:rsidR="00B62E70">
        <w:rPr>
          <w:rFonts w:ascii="Times New Roman" w:hAnsi="Times New Roman" w:cs="Times New Roman"/>
          <w:sz w:val="20"/>
          <w:szCs w:val="20"/>
        </w:rPr>
        <w:t xml:space="preserve"> Graphical representation of the amplicons</w:t>
      </w:r>
    </w:p>
    <w:p w14:paraId="36D0E142" w14:textId="77777777" w:rsidR="002D42FF" w:rsidRPr="00E3763F" w:rsidRDefault="002D42FF" w:rsidP="00E3763F">
      <w:pPr>
        <w:spacing w:after="0" w:line="276" w:lineRule="auto"/>
        <w:jc w:val="both"/>
        <w:rPr>
          <w:rFonts w:ascii="Times New Roman" w:hAnsi="Times New Roman" w:cs="Times New Roman"/>
          <w:b/>
          <w:bCs/>
          <w:sz w:val="20"/>
          <w:szCs w:val="20"/>
        </w:rPr>
      </w:pPr>
    </w:p>
    <w:p w14:paraId="065E682A" w14:textId="77777777" w:rsidR="00DB2BEC" w:rsidRPr="00E3763F" w:rsidRDefault="00DB2BEC" w:rsidP="00E3763F">
      <w:pPr>
        <w:spacing w:after="0" w:line="276" w:lineRule="auto"/>
        <w:jc w:val="both"/>
        <w:rPr>
          <w:rFonts w:ascii="Times New Roman" w:hAnsi="Times New Roman" w:cs="Times New Roman"/>
          <w:b/>
          <w:bCs/>
          <w:sz w:val="20"/>
          <w:szCs w:val="20"/>
        </w:rPr>
      </w:pPr>
    </w:p>
    <w:p w14:paraId="6ECEB5CC" w14:textId="77777777" w:rsidR="00DB2BEC" w:rsidRPr="00E3763F" w:rsidRDefault="00DB2BEC" w:rsidP="00E3763F">
      <w:pPr>
        <w:spacing w:after="0" w:line="276" w:lineRule="auto"/>
        <w:jc w:val="both"/>
        <w:rPr>
          <w:rFonts w:ascii="Times New Roman" w:hAnsi="Times New Roman" w:cs="Times New Roman"/>
          <w:b/>
          <w:bCs/>
          <w:sz w:val="20"/>
          <w:szCs w:val="20"/>
        </w:rPr>
      </w:pPr>
    </w:p>
    <w:p w14:paraId="0B214933" w14:textId="77777777" w:rsidR="00B62E70" w:rsidRDefault="00B62E70" w:rsidP="00E3763F">
      <w:pPr>
        <w:spacing w:after="0" w:line="276" w:lineRule="auto"/>
        <w:jc w:val="both"/>
        <w:rPr>
          <w:rFonts w:ascii="Times New Roman" w:hAnsi="Times New Roman" w:cs="Times New Roman"/>
          <w:sz w:val="20"/>
          <w:szCs w:val="20"/>
        </w:rPr>
      </w:pPr>
    </w:p>
    <w:p w14:paraId="1701E732" w14:textId="77777777" w:rsidR="00B62E70" w:rsidRDefault="00B62E70" w:rsidP="00E3763F">
      <w:pPr>
        <w:spacing w:after="0" w:line="276" w:lineRule="auto"/>
        <w:jc w:val="both"/>
        <w:rPr>
          <w:rFonts w:ascii="Times New Roman" w:hAnsi="Times New Roman" w:cs="Times New Roman"/>
          <w:sz w:val="20"/>
          <w:szCs w:val="20"/>
        </w:rPr>
      </w:pPr>
    </w:p>
    <w:p w14:paraId="3F0F2F72" w14:textId="77777777" w:rsidR="00B62E70" w:rsidRDefault="00B62E70" w:rsidP="00E3763F">
      <w:pPr>
        <w:spacing w:after="0" w:line="276" w:lineRule="auto"/>
        <w:jc w:val="both"/>
        <w:rPr>
          <w:rFonts w:ascii="Times New Roman" w:hAnsi="Times New Roman" w:cs="Times New Roman"/>
          <w:sz w:val="20"/>
          <w:szCs w:val="20"/>
        </w:rPr>
      </w:pPr>
    </w:p>
    <w:p w14:paraId="449C10CA" w14:textId="77777777" w:rsidR="003568C4" w:rsidRDefault="003568C4" w:rsidP="00E3763F">
      <w:pPr>
        <w:spacing w:after="0" w:line="276" w:lineRule="auto"/>
        <w:jc w:val="both"/>
        <w:rPr>
          <w:rFonts w:ascii="Times New Roman" w:hAnsi="Times New Roman" w:cs="Times New Roman"/>
          <w:sz w:val="20"/>
          <w:szCs w:val="20"/>
        </w:rPr>
      </w:pPr>
    </w:p>
    <w:p w14:paraId="323CF032" w14:textId="77777777" w:rsidR="003568C4" w:rsidRDefault="003568C4" w:rsidP="00E3763F">
      <w:pPr>
        <w:spacing w:after="0" w:line="276" w:lineRule="auto"/>
        <w:jc w:val="both"/>
        <w:rPr>
          <w:rFonts w:ascii="Times New Roman" w:hAnsi="Times New Roman" w:cs="Times New Roman"/>
          <w:sz w:val="20"/>
          <w:szCs w:val="20"/>
        </w:rPr>
      </w:pPr>
    </w:p>
    <w:p w14:paraId="66D78DB2" w14:textId="77777777" w:rsidR="003568C4" w:rsidRDefault="003568C4" w:rsidP="00E3763F">
      <w:pPr>
        <w:spacing w:after="0" w:line="276" w:lineRule="auto"/>
        <w:jc w:val="both"/>
        <w:rPr>
          <w:rFonts w:ascii="Times New Roman" w:hAnsi="Times New Roman" w:cs="Times New Roman"/>
          <w:sz w:val="20"/>
          <w:szCs w:val="20"/>
        </w:rPr>
      </w:pPr>
    </w:p>
    <w:p w14:paraId="7663D634" w14:textId="77777777" w:rsidR="003568C4" w:rsidRDefault="003568C4" w:rsidP="00E3763F">
      <w:pPr>
        <w:spacing w:after="0" w:line="276" w:lineRule="auto"/>
        <w:jc w:val="both"/>
        <w:rPr>
          <w:rFonts w:ascii="Times New Roman" w:hAnsi="Times New Roman" w:cs="Times New Roman"/>
          <w:sz w:val="20"/>
          <w:szCs w:val="20"/>
        </w:rPr>
      </w:pPr>
    </w:p>
    <w:p w14:paraId="6F1D8259" w14:textId="77777777" w:rsidR="003568C4" w:rsidRDefault="003568C4" w:rsidP="00E3763F">
      <w:pPr>
        <w:spacing w:after="0" w:line="276" w:lineRule="auto"/>
        <w:jc w:val="both"/>
        <w:rPr>
          <w:rFonts w:ascii="Times New Roman" w:hAnsi="Times New Roman" w:cs="Times New Roman"/>
          <w:sz w:val="20"/>
          <w:szCs w:val="20"/>
        </w:rPr>
      </w:pPr>
    </w:p>
    <w:p w14:paraId="5A1E7B1B" w14:textId="77777777" w:rsidR="003568C4" w:rsidRDefault="003568C4" w:rsidP="00E3763F">
      <w:pPr>
        <w:spacing w:after="0" w:line="276" w:lineRule="auto"/>
        <w:jc w:val="both"/>
        <w:rPr>
          <w:rFonts w:ascii="Times New Roman" w:hAnsi="Times New Roman" w:cs="Times New Roman"/>
          <w:sz w:val="20"/>
          <w:szCs w:val="20"/>
        </w:rPr>
      </w:pPr>
    </w:p>
    <w:p w14:paraId="5E658E81" w14:textId="77777777" w:rsidR="003568C4" w:rsidRDefault="003568C4" w:rsidP="00E3763F">
      <w:pPr>
        <w:spacing w:after="0" w:line="276" w:lineRule="auto"/>
        <w:jc w:val="both"/>
        <w:rPr>
          <w:rFonts w:ascii="Times New Roman" w:hAnsi="Times New Roman" w:cs="Times New Roman"/>
          <w:sz w:val="20"/>
          <w:szCs w:val="20"/>
        </w:rPr>
      </w:pPr>
    </w:p>
    <w:p w14:paraId="7918C094" w14:textId="77777777" w:rsidR="003568C4" w:rsidRDefault="003568C4" w:rsidP="00E3763F">
      <w:pPr>
        <w:spacing w:after="0" w:line="276" w:lineRule="auto"/>
        <w:jc w:val="both"/>
        <w:rPr>
          <w:rFonts w:ascii="Times New Roman" w:hAnsi="Times New Roman" w:cs="Times New Roman"/>
          <w:sz w:val="20"/>
          <w:szCs w:val="20"/>
        </w:rPr>
      </w:pPr>
    </w:p>
    <w:p w14:paraId="45A0E62D" w14:textId="77777777" w:rsidR="003568C4" w:rsidRDefault="003568C4" w:rsidP="00E3763F">
      <w:pPr>
        <w:spacing w:after="0" w:line="276" w:lineRule="auto"/>
        <w:jc w:val="both"/>
        <w:rPr>
          <w:rFonts w:ascii="Times New Roman" w:hAnsi="Times New Roman" w:cs="Times New Roman"/>
          <w:sz w:val="20"/>
          <w:szCs w:val="20"/>
        </w:rPr>
      </w:pPr>
    </w:p>
    <w:p w14:paraId="48AB224A" w14:textId="77777777" w:rsidR="003568C4" w:rsidRDefault="003568C4" w:rsidP="00E3763F">
      <w:pPr>
        <w:spacing w:after="0" w:line="276" w:lineRule="auto"/>
        <w:jc w:val="both"/>
        <w:rPr>
          <w:rFonts w:ascii="Times New Roman" w:hAnsi="Times New Roman" w:cs="Times New Roman"/>
          <w:sz w:val="20"/>
          <w:szCs w:val="20"/>
        </w:rPr>
      </w:pPr>
    </w:p>
    <w:p w14:paraId="684F57D5" w14:textId="77777777" w:rsidR="003568C4" w:rsidRDefault="003568C4" w:rsidP="00E3763F">
      <w:pPr>
        <w:spacing w:after="0" w:line="276" w:lineRule="auto"/>
        <w:jc w:val="both"/>
        <w:rPr>
          <w:rFonts w:ascii="Times New Roman" w:hAnsi="Times New Roman" w:cs="Times New Roman"/>
          <w:sz w:val="20"/>
          <w:szCs w:val="20"/>
        </w:rPr>
      </w:pPr>
    </w:p>
    <w:p w14:paraId="46E9763F" w14:textId="77777777" w:rsidR="003568C4" w:rsidRDefault="003568C4" w:rsidP="00E3763F">
      <w:pPr>
        <w:spacing w:after="0" w:line="276" w:lineRule="auto"/>
        <w:jc w:val="both"/>
        <w:rPr>
          <w:rFonts w:ascii="Times New Roman" w:hAnsi="Times New Roman" w:cs="Times New Roman"/>
          <w:sz w:val="20"/>
          <w:szCs w:val="20"/>
        </w:rPr>
      </w:pPr>
    </w:p>
    <w:p w14:paraId="056A2FFF" w14:textId="77777777" w:rsidR="003568C4" w:rsidRDefault="003568C4" w:rsidP="00E3763F">
      <w:pPr>
        <w:spacing w:after="0" w:line="276" w:lineRule="auto"/>
        <w:jc w:val="both"/>
        <w:rPr>
          <w:rFonts w:ascii="Times New Roman" w:hAnsi="Times New Roman" w:cs="Times New Roman"/>
          <w:sz w:val="20"/>
          <w:szCs w:val="20"/>
        </w:rPr>
      </w:pPr>
    </w:p>
    <w:p w14:paraId="55C00CB2" w14:textId="77777777" w:rsidR="003568C4" w:rsidRDefault="003568C4" w:rsidP="00E3763F">
      <w:pPr>
        <w:spacing w:after="0" w:line="276" w:lineRule="auto"/>
        <w:jc w:val="both"/>
        <w:rPr>
          <w:rFonts w:ascii="Times New Roman" w:hAnsi="Times New Roman" w:cs="Times New Roman"/>
          <w:sz w:val="20"/>
          <w:szCs w:val="20"/>
        </w:rPr>
      </w:pPr>
    </w:p>
    <w:p w14:paraId="43B3F84F" w14:textId="77777777" w:rsidR="003568C4" w:rsidRDefault="003568C4" w:rsidP="00E3763F">
      <w:pPr>
        <w:spacing w:after="0" w:line="276" w:lineRule="auto"/>
        <w:jc w:val="both"/>
        <w:rPr>
          <w:rFonts w:ascii="Times New Roman" w:hAnsi="Times New Roman" w:cs="Times New Roman"/>
          <w:sz w:val="20"/>
          <w:szCs w:val="20"/>
        </w:rPr>
      </w:pPr>
    </w:p>
    <w:p w14:paraId="6A49BAE6" w14:textId="77777777" w:rsidR="003568C4" w:rsidRDefault="003568C4" w:rsidP="00E3763F">
      <w:pPr>
        <w:spacing w:after="0" w:line="276" w:lineRule="auto"/>
        <w:jc w:val="both"/>
        <w:rPr>
          <w:rFonts w:ascii="Times New Roman" w:hAnsi="Times New Roman" w:cs="Times New Roman"/>
          <w:sz w:val="20"/>
          <w:szCs w:val="20"/>
        </w:rPr>
      </w:pPr>
    </w:p>
    <w:p w14:paraId="2993FF58" w14:textId="77777777" w:rsidR="003568C4" w:rsidRDefault="003568C4" w:rsidP="00E3763F">
      <w:pPr>
        <w:spacing w:after="0" w:line="276" w:lineRule="auto"/>
        <w:jc w:val="both"/>
        <w:rPr>
          <w:rFonts w:ascii="Times New Roman" w:hAnsi="Times New Roman" w:cs="Times New Roman"/>
          <w:sz w:val="20"/>
          <w:szCs w:val="20"/>
        </w:rPr>
      </w:pPr>
    </w:p>
    <w:p w14:paraId="2DB79B20" w14:textId="77777777" w:rsidR="003568C4" w:rsidRDefault="003568C4" w:rsidP="00E3763F">
      <w:pPr>
        <w:spacing w:after="0" w:line="276" w:lineRule="auto"/>
        <w:jc w:val="both"/>
        <w:rPr>
          <w:rFonts w:ascii="Times New Roman" w:hAnsi="Times New Roman" w:cs="Times New Roman"/>
          <w:sz w:val="20"/>
          <w:szCs w:val="20"/>
        </w:rPr>
      </w:pPr>
    </w:p>
    <w:p w14:paraId="77C6F164" w14:textId="77777777" w:rsidR="003568C4" w:rsidRDefault="003568C4" w:rsidP="00E3763F">
      <w:pPr>
        <w:spacing w:after="0" w:line="276" w:lineRule="auto"/>
        <w:jc w:val="both"/>
        <w:rPr>
          <w:rFonts w:ascii="Times New Roman" w:hAnsi="Times New Roman" w:cs="Times New Roman"/>
          <w:sz w:val="20"/>
          <w:szCs w:val="20"/>
        </w:rPr>
      </w:pPr>
    </w:p>
    <w:p w14:paraId="26277035" w14:textId="77777777" w:rsidR="003568C4" w:rsidRDefault="003568C4" w:rsidP="00E3763F">
      <w:pPr>
        <w:spacing w:after="0" w:line="276" w:lineRule="auto"/>
        <w:jc w:val="both"/>
        <w:rPr>
          <w:rFonts w:ascii="Times New Roman" w:hAnsi="Times New Roman" w:cs="Times New Roman"/>
          <w:sz w:val="20"/>
          <w:szCs w:val="20"/>
        </w:rPr>
      </w:pPr>
    </w:p>
    <w:p w14:paraId="520863DD" w14:textId="77777777" w:rsidR="003568C4" w:rsidRDefault="003568C4" w:rsidP="00E3763F">
      <w:pPr>
        <w:spacing w:after="0" w:line="276" w:lineRule="auto"/>
        <w:jc w:val="both"/>
        <w:rPr>
          <w:rFonts w:ascii="Times New Roman" w:hAnsi="Times New Roman" w:cs="Times New Roman"/>
          <w:sz w:val="20"/>
          <w:szCs w:val="20"/>
        </w:rPr>
      </w:pPr>
    </w:p>
    <w:p w14:paraId="26EC017C" w14:textId="77777777" w:rsidR="003568C4" w:rsidRDefault="003568C4" w:rsidP="00E3763F">
      <w:pPr>
        <w:spacing w:after="0" w:line="276" w:lineRule="auto"/>
        <w:jc w:val="both"/>
        <w:rPr>
          <w:rFonts w:ascii="Times New Roman" w:hAnsi="Times New Roman" w:cs="Times New Roman"/>
          <w:sz w:val="20"/>
          <w:szCs w:val="20"/>
        </w:rPr>
      </w:pPr>
    </w:p>
    <w:p w14:paraId="4701B09D" w14:textId="77777777" w:rsidR="00B62E70" w:rsidRDefault="00B62E70" w:rsidP="00E3763F">
      <w:pPr>
        <w:spacing w:after="0" w:line="276" w:lineRule="auto"/>
        <w:jc w:val="both"/>
        <w:rPr>
          <w:rFonts w:ascii="Times New Roman" w:hAnsi="Times New Roman" w:cs="Times New Roman"/>
          <w:sz w:val="20"/>
          <w:szCs w:val="20"/>
        </w:rPr>
      </w:pPr>
    </w:p>
    <w:p w14:paraId="26E14437" w14:textId="77777777" w:rsidR="00B62E70" w:rsidRDefault="00B62E70" w:rsidP="00E3763F">
      <w:pPr>
        <w:spacing w:after="0" w:line="276" w:lineRule="auto"/>
        <w:jc w:val="both"/>
        <w:rPr>
          <w:rFonts w:ascii="Times New Roman" w:hAnsi="Times New Roman" w:cs="Times New Roman"/>
          <w:sz w:val="20"/>
          <w:szCs w:val="20"/>
        </w:rPr>
      </w:pPr>
    </w:p>
    <w:p w14:paraId="2B02A8E8" w14:textId="77777777" w:rsidR="00B62E70" w:rsidRDefault="00B62E70" w:rsidP="00E3763F">
      <w:pPr>
        <w:spacing w:after="0" w:line="276" w:lineRule="auto"/>
        <w:jc w:val="both"/>
        <w:rPr>
          <w:rFonts w:ascii="Times New Roman" w:hAnsi="Times New Roman" w:cs="Times New Roman"/>
          <w:sz w:val="20"/>
          <w:szCs w:val="20"/>
        </w:rPr>
      </w:pPr>
    </w:p>
    <w:p w14:paraId="2016853B" w14:textId="77777777" w:rsidR="00B62E70" w:rsidRDefault="00B62E70" w:rsidP="00E3763F">
      <w:pPr>
        <w:spacing w:after="0" w:line="276" w:lineRule="auto"/>
        <w:jc w:val="both"/>
        <w:rPr>
          <w:rFonts w:ascii="Times New Roman" w:hAnsi="Times New Roman" w:cs="Times New Roman"/>
          <w:sz w:val="20"/>
          <w:szCs w:val="20"/>
        </w:rPr>
      </w:pPr>
    </w:p>
    <w:p w14:paraId="1B01DDB6" w14:textId="77777777" w:rsidR="00B62E70" w:rsidRDefault="00B62E70" w:rsidP="00E3763F">
      <w:pPr>
        <w:spacing w:after="0" w:line="276" w:lineRule="auto"/>
        <w:jc w:val="both"/>
        <w:rPr>
          <w:rFonts w:ascii="Times New Roman" w:hAnsi="Times New Roman" w:cs="Times New Roman"/>
          <w:sz w:val="20"/>
          <w:szCs w:val="20"/>
        </w:rPr>
      </w:pPr>
    </w:p>
    <w:p w14:paraId="31A34837" w14:textId="77777777" w:rsidR="00DB2BEC" w:rsidRPr="00E3763F" w:rsidRDefault="00254D12"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object w:dxaOrig="12995" w:dyaOrig="9725" w14:anchorId="46D8C886">
          <v:shape id="_x0000_i1026" type="#_x0000_t75" style="width:362.3pt;height:233.85pt" o:ole="">
            <v:imagedata r:id="rId14" o:title=""/>
          </v:shape>
          <o:OLEObject Type="Embed" ProgID="CorelDRAW.Graphic.11" ShapeID="_x0000_i1026" DrawAspect="Content" ObjectID="_1827499637" r:id="rId15"/>
        </w:object>
      </w:r>
    </w:p>
    <w:p w14:paraId="60162931" w14:textId="77777777" w:rsidR="00254D12" w:rsidRPr="00E3763F" w:rsidRDefault="00254D12" w:rsidP="00B62E70">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Figure </w:t>
      </w:r>
      <w:proofErr w:type="gramStart"/>
      <w:r w:rsidRPr="00E3763F">
        <w:rPr>
          <w:rFonts w:ascii="Times New Roman" w:hAnsi="Times New Roman" w:cs="Times New Roman"/>
          <w:sz w:val="20"/>
          <w:szCs w:val="20"/>
        </w:rPr>
        <w:t xml:space="preserve">6 </w:t>
      </w:r>
      <w:r w:rsidR="00B62E70">
        <w:rPr>
          <w:rFonts w:ascii="Times New Roman" w:hAnsi="Times New Roman" w:cs="Times New Roman"/>
          <w:sz w:val="20"/>
          <w:szCs w:val="20"/>
        </w:rPr>
        <w:t>:</w:t>
      </w:r>
      <w:proofErr w:type="gramEnd"/>
      <w:r w:rsidR="00B62E70">
        <w:rPr>
          <w:rFonts w:ascii="Times New Roman" w:hAnsi="Times New Roman" w:cs="Times New Roman"/>
          <w:sz w:val="20"/>
          <w:szCs w:val="20"/>
        </w:rPr>
        <w:t xml:space="preserve"> </w:t>
      </w:r>
      <w:r w:rsidRPr="00E3763F">
        <w:rPr>
          <w:rFonts w:ascii="Times New Roman" w:hAnsi="Times New Roman" w:cs="Times New Roman"/>
          <w:sz w:val="20"/>
          <w:szCs w:val="20"/>
        </w:rPr>
        <w:t xml:space="preserve">Gyrase B gel electrophoresis for selected bacteria isolates. </w:t>
      </w:r>
    </w:p>
    <w:p w14:paraId="4D371404" w14:textId="77777777" w:rsidR="00254D12" w:rsidRPr="00E3763F" w:rsidRDefault="00254D12" w:rsidP="00E3763F">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The bacterial isolates showed migration bands at different distance from the well during agarose gel electrophoresis. The size of the DNA ladder used was 50kb. </w:t>
      </w:r>
    </w:p>
    <w:p w14:paraId="5507C7C7" w14:textId="77777777" w:rsidR="00B62E70" w:rsidRDefault="00B62E70" w:rsidP="00E3763F">
      <w:pPr>
        <w:spacing w:after="0" w:line="276" w:lineRule="auto"/>
        <w:jc w:val="both"/>
        <w:rPr>
          <w:rFonts w:ascii="Times New Roman" w:hAnsi="Times New Roman" w:cs="Times New Roman"/>
          <w:b/>
          <w:bCs/>
          <w:sz w:val="20"/>
          <w:szCs w:val="20"/>
        </w:rPr>
      </w:pPr>
    </w:p>
    <w:p w14:paraId="2687ED78" w14:textId="77777777" w:rsidR="00B62E70" w:rsidRDefault="00B62E70" w:rsidP="00E3763F">
      <w:pPr>
        <w:spacing w:after="0" w:line="276" w:lineRule="auto"/>
        <w:jc w:val="both"/>
        <w:rPr>
          <w:rFonts w:ascii="Times New Roman" w:hAnsi="Times New Roman" w:cs="Times New Roman"/>
          <w:b/>
          <w:bCs/>
          <w:sz w:val="20"/>
          <w:szCs w:val="20"/>
        </w:rPr>
      </w:pPr>
    </w:p>
    <w:p w14:paraId="47ADD5B5" w14:textId="77777777" w:rsidR="00B62E70" w:rsidRDefault="00B62E70" w:rsidP="00E3763F">
      <w:pPr>
        <w:spacing w:after="0" w:line="276" w:lineRule="auto"/>
        <w:jc w:val="both"/>
        <w:rPr>
          <w:rFonts w:ascii="Times New Roman" w:hAnsi="Times New Roman" w:cs="Times New Roman"/>
          <w:b/>
          <w:bCs/>
          <w:sz w:val="20"/>
          <w:szCs w:val="20"/>
        </w:rPr>
      </w:pPr>
    </w:p>
    <w:p w14:paraId="72EC54AC" w14:textId="77777777" w:rsidR="00B62E70" w:rsidRDefault="00B62E70" w:rsidP="00E3763F">
      <w:pPr>
        <w:spacing w:after="0" w:line="276" w:lineRule="auto"/>
        <w:jc w:val="both"/>
        <w:rPr>
          <w:rFonts w:ascii="Times New Roman" w:hAnsi="Times New Roman" w:cs="Times New Roman"/>
          <w:b/>
          <w:bCs/>
          <w:sz w:val="20"/>
          <w:szCs w:val="20"/>
        </w:rPr>
      </w:pPr>
    </w:p>
    <w:p w14:paraId="6F79351B" w14:textId="77777777" w:rsidR="00B62E70" w:rsidRDefault="00B62E70" w:rsidP="00E3763F">
      <w:pPr>
        <w:spacing w:after="0" w:line="276" w:lineRule="auto"/>
        <w:jc w:val="both"/>
        <w:rPr>
          <w:rFonts w:ascii="Times New Roman" w:hAnsi="Times New Roman" w:cs="Times New Roman"/>
          <w:b/>
          <w:bCs/>
          <w:sz w:val="20"/>
          <w:szCs w:val="20"/>
        </w:rPr>
      </w:pPr>
    </w:p>
    <w:p w14:paraId="17F738EF" w14:textId="77777777" w:rsidR="00B62E70" w:rsidRDefault="00B62E70" w:rsidP="00E3763F">
      <w:pPr>
        <w:spacing w:after="0" w:line="276" w:lineRule="auto"/>
        <w:jc w:val="both"/>
        <w:rPr>
          <w:rFonts w:ascii="Times New Roman" w:hAnsi="Times New Roman" w:cs="Times New Roman"/>
          <w:b/>
          <w:bCs/>
          <w:sz w:val="20"/>
          <w:szCs w:val="20"/>
        </w:rPr>
      </w:pPr>
    </w:p>
    <w:p w14:paraId="024FE080" w14:textId="77777777" w:rsidR="00B62E70" w:rsidRDefault="00B62E70" w:rsidP="00E3763F">
      <w:pPr>
        <w:spacing w:after="0" w:line="276" w:lineRule="auto"/>
        <w:jc w:val="both"/>
        <w:rPr>
          <w:rFonts w:ascii="Times New Roman" w:hAnsi="Times New Roman" w:cs="Times New Roman"/>
          <w:b/>
          <w:bCs/>
          <w:sz w:val="20"/>
          <w:szCs w:val="20"/>
        </w:rPr>
      </w:pPr>
    </w:p>
    <w:p w14:paraId="4D644067" w14:textId="77777777" w:rsidR="00B62E70" w:rsidRDefault="00B62E70" w:rsidP="00E3763F">
      <w:pPr>
        <w:spacing w:after="0" w:line="276" w:lineRule="auto"/>
        <w:jc w:val="both"/>
        <w:rPr>
          <w:rFonts w:ascii="Times New Roman" w:hAnsi="Times New Roman" w:cs="Times New Roman"/>
          <w:b/>
          <w:bCs/>
          <w:sz w:val="20"/>
          <w:szCs w:val="20"/>
        </w:rPr>
      </w:pPr>
    </w:p>
    <w:p w14:paraId="1A078837" w14:textId="77777777" w:rsidR="00B62E70" w:rsidRDefault="00B62E70" w:rsidP="00E3763F">
      <w:pPr>
        <w:spacing w:after="0" w:line="276" w:lineRule="auto"/>
        <w:jc w:val="both"/>
        <w:rPr>
          <w:rFonts w:ascii="Times New Roman" w:hAnsi="Times New Roman" w:cs="Times New Roman"/>
          <w:b/>
          <w:bCs/>
          <w:sz w:val="20"/>
          <w:szCs w:val="20"/>
        </w:rPr>
      </w:pPr>
    </w:p>
    <w:p w14:paraId="2E015377" w14:textId="77777777" w:rsidR="00B62E70" w:rsidRDefault="00B62E70" w:rsidP="00E3763F">
      <w:pPr>
        <w:spacing w:after="0" w:line="276" w:lineRule="auto"/>
        <w:jc w:val="both"/>
        <w:rPr>
          <w:rFonts w:ascii="Times New Roman" w:hAnsi="Times New Roman" w:cs="Times New Roman"/>
          <w:b/>
          <w:bCs/>
          <w:sz w:val="20"/>
          <w:szCs w:val="20"/>
        </w:rPr>
      </w:pPr>
    </w:p>
    <w:p w14:paraId="03EBB987" w14:textId="77777777" w:rsidR="00B62E70" w:rsidRDefault="00B62E70" w:rsidP="00E3763F">
      <w:pPr>
        <w:spacing w:after="0" w:line="276" w:lineRule="auto"/>
        <w:jc w:val="both"/>
        <w:rPr>
          <w:rFonts w:ascii="Times New Roman" w:hAnsi="Times New Roman" w:cs="Times New Roman"/>
          <w:b/>
          <w:bCs/>
          <w:sz w:val="20"/>
          <w:szCs w:val="20"/>
        </w:rPr>
      </w:pPr>
    </w:p>
    <w:p w14:paraId="0539137D" w14:textId="77777777" w:rsidR="00B62E70" w:rsidRDefault="00B62E70" w:rsidP="00E3763F">
      <w:pPr>
        <w:spacing w:after="0" w:line="276" w:lineRule="auto"/>
        <w:jc w:val="both"/>
        <w:rPr>
          <w:rFonts w:ascii="Times New Roman" w:hAnsi="Times New Roman" w:cs="Times New Roman"/>
          <w:b/>
          <w:bCs/>
          <w:sz w:val="20"/>
          <w:szCs w:val="20"/>
        </w:rPr>
      </w:pPr>
    </w:p>
    <w:p w14:paraId="79AD52A9" w14:textId="77777777" w:rsidR="00B62E70" w:rsidRDefault="00B62E70" w:rsidP="00E3763F">
      <w:pPr>
        <w:spacing w:after="0" w:line="276" w:lineRule="auto"/>
        <w:jc w:val="both"/>
        <w:rPr>
          <w:rFonts w:ascii="Times New Roman" w:hAnsi="Times New Roman" w:cs="Times New Roman"/>
          <w:b/>
          <w:bCs/>
          <w:sz w:val="20"/>
          <w:szCs w:val="20"/>
        </w:rPr>
      </w:pPr>
    </w:p>
    <w:p w14:paraId="09491CB4" w14:textId="77777777" w:rsidR="00B62E70" w:rsidRDefault="00B62E70" w:rsidP="00E3763F">
      <w:pPr>
        <w:spacing w:after="0" w:line="276" w:lineRule="auto"/>
        <w:jc w:val="both"/>
        <w:rPr>
          <w:rFonts w:ascii="Times New Roman" w:hAnsi="Times New Roman" w:cs="Times New Roman"/>
          <w:b/>
          <w:bCs/>
          <w:sz w:val="20"/>
          <w:szCs w:val="20"/>
        </w:rPr>
      </w:pPr>
    </w:p>
    <w:p w14:paraId="54DEC9E1" w14:textId="77777777" w:rsidR="00B62E70" w:rsidRDefault="00B62E70" w:rsidP="00E3763F">
      <w:pPr>
        <w:spacing w:after="0" w:line="276" w:lineRule="auto"/>
        <w:jc w:val="both"/>
        <w:rPr>
          <w:rFonts w:ascii="Times New Roman" w:hAnsi="Times New Roman" w:cs="Times New Roman"/>
          <w:b/>
          <w:bCs/>
          <w:sz w:val="20"/>
          <w:szCs w:val="20"/>
        </w:rPr>
      </w:pPr>
    </w:p>
    <w:p w14:paraId="01F3A831" w14:textId="77777777" w:rsidR="00B62E70" w:rsidRDefault="00B62E70" w:rsidP="00E3763F">
      <w:pPr>
        <w:spacing w:after="0" w:line="276" w:lineRule="auto"/>
        <w:jc w:val="both"/>
        <w:rPr>
          <w:rFonts w:ascii="Times New Roman" w:hAnsi="Times New Roman" w:cs="Times New Roman"/>
          <w:b/>
          <w:bCs/>
          <w:sz w:val="20"/>
          <w:szCs w:val="20"/>
        </w:rPr>
      </w:pPr>
    </w:p>
    <w:p w14:paraId="7B87FF0B" w14:textId="77777777" w:rsidR="00B62E70" w:rsidRDefault="00B62E70" w:rsidP="00E3763F">
      <w:pPr>
        <w:spacing w:after="0" w:line="276" w:lineRule="auto"/>
        <w:jc w:val="both"/>
        <w:rPr>
          <w:rFonts w:ascii="Times New Roman" w:hAnsi="Times New Roman" w:cs="Times New Roman"/>
          <w:b/>
          <w:bCs/>
          <w:sz w:val="20"/>
          <w:szCs w:val="20"/>
        </w:rPr>
      </w:pPr>
    </w:p>
    <w:p w14:paraId="2B503F63" w14:textId="77777777" w:rsidR="00B62E70" w:rsidRDefault="00B62E70" w:rsidP="00E3763F">
      <w:pPr>
        <w:spacing w:after="0" w:line="276" w:lineRule="auto"/>
        <w:jc w:val="both"/>
        <w:rPr>
          <w:rFonts w:ascii="Times New Roman" w:hAnsi="Times New Roman" w:cs="Times New Roman"/>
          <w:b/>
          <w:bCs/>
          <w:sz w:val="20"/>
          <w:szCs w:val="20"/>
        </w:rPr>
      </w:pPr>
    </w:p>
    <w:p w14:paraId="409C8338" w14:textId="77777777" w:rsidR="00B62E70" w:rsidRDefault="00B62E70" w:rsidP="00E3763F">
      <w:pPr>
        <w:spacing w:after="0" w:line="276" w:lineRule="auto"/>
        <w:jc w:val="both"/>
        <w:rPr>
          <w:rFonts w:ascii="Times New Roman" w:hAnsi="Times New Roman" w:cs="Times New Roman"/>
          <w:b/>
          <w:bCs/>
          <w:sz w:val="20"/>
          <w:szCs w:val="20"/>
        </w:rPr>
      </w:pPr>
    </w:p>
    <w:p w14:paraId="4F62D568" w14:textId="77777777" w:rsidR="00B62E70" w:rsidRDefault="00B62E70" w:rsidP="00E3763F">
      <w:pPr>
        <w:spacing w:after="0" w:line="276" w:lineRule="auto"/>
        <w:jc w:val="both"/>
        <w:rPr>
          <w:rFonts w:ascii="Times New Roman" w:hAnsi="Times New Roman" w:cs="Times New Roman"/>
          <w:b/>
          <w:bCs/>
          <w:sz w:val="20"/>
          <w:szCs w:val="20"/>
        </w:rPr>
      </w:pPr>
    </w:p>
    <w:p w14:paraId="1DA1DD5C" w14:textId="77777777" w:rsidR="00B62E70" w:rsidRDefault="00B62E70" w:rsidP="00E3763F">
      <w:pPr>
        <w:spacing w:after="0" w:line="276" w:lineRule="auto"/>
        <w:jc w:val="both"/>
        <w:rPr>
          <w:rFonts w:ascii="Times New Roman" w:hAnsi="Times New Roman" w:cs="Times New Roman"/>
          <w:b/>
          <w:bCs/>
          <w:sz w:val="20"/>
          <w:szCs w:val="20"/>
        </w:rPr>
      </w:pPr>
    </w:p>
    <w:p w14:paraId="65B5DF72" w14:textId="77777777" w:rsidR="00B62E70" w:rsidRDefault="00B62E70" w:rsidP="00E3763F">
      <w:pPr>
        <w:spacing w:after="0" w:line="276" w:lineRule="auto"/>
        <w:jc w:val="both"/>
        <w:rPr>
          <w:rFonts w:ascii="Times New Roman" w:hAnsi="Times New Roman" w:cs="Times New Roman"/>
          <w:b/>
          <w:bCs/>
          <w:sz w:val="20"/>
          <w:szCs w:val="20"/>
        </w:rPr>
      </w:pPr>
    </w:p>
    <w:p w14:paraId="0D4A0E21" w14:textId="77777777" w:rsidR="003568C4" w:rsidRDefault="003568C4" w:rsidP="00E3763F">
      <w:pPr>
        <w:spacing w:after="0" w:line="276" w:lineRule="auto"/>
        <w:jc w:val="both"/>
        <w:rPr>
          <w:rFonts w:ascii="Times New Roman" w:hAnsi="Times New Roman" w:cs="Times New Roman"/>
          <w:b/>
          <w:bCs/>
          <w:sz w:val="20"/>
          <w:szCs w:val="20"/>
        </w:rPr>
      </w:pPr>
    </w:p>
    <w:p w14:paraId="6D0CC92C" w14:textId="1C146302" w:rsidR="00773AB7" w:rsidRDefault="00E83C00" w:rsidP="003568C4">
      <w:pPr>
        <w:spacing w:line="276" w:lineRule="auto"/>
        <w:jc w:val="both"/>
        <w:rPr>
          <w:rFonts w:ascii="Times New Roman" w:hAnsi="Times New Roman" w:cs="Times New Roman"/>
          <w:bCs/>
          <w:sz w:val="20"/>
          <w:szCs w:val="20"/>
        </w:rPr>
      </w:pPr>
      <w:r w:rsidRPr="00E83C00">
        <w:rPr>
          <w:rFonts w:ascii="Times New Roman" w:hAnsi="Times New Roman" w:cs="Times New Roman"/>
          <w:bCs/>
          <w:sz w:val="20"/>
          <w:szCs w:val="20"/>
        </w:rPr>
        <w:lastRenderedPageBreak/>
        <w:t xml:space="preserve">Lignocellulose-degrading bacteria were isolated from the guts of mole crickets collected in </w:t>
      </w:r>
      <w:proofErr w:type="spellStart"/>
      <w:r w:rsidRPr="00E83C00">
        <w:rPr>
          <w:rFonts w:ascii="Times New Roman" w:hAnsi="Times New Roman" w:cs="Times New Roman"/>
          <w:bCs/>
          <w:sz w:val="20"/>
          <w:szCs w:val="20"/>
        </w:rPr>
        <w:t>Leng</w:t>
      </w:r>
      <w:proofErr w:type="spellEnd"/>
      <w:r w:rsidRPr="00E83C00">
        <w:rPr>
          <w:rFonts w:ascii="Times New Roman" w:hAnsi="Times New Roman" w:cs="Times New Roman"/>
          <w:bCs/>
          <w:sz w:val="20"/>
          <w:szCs w:val="20"/>
        </w:rPr>
        <w:t xml:space="preserve"> (Major Porter) Village, </w:t>
      </w:r>
      <w:proofErr w:type="spellStart"/>
      <w:r w:rsidRPr="00E83C00">
        <w:rPr>
          <w:rFonts w:ascii="Times New Roman" w:hAnsi="Times New Roman" w:cs="Times New Roman"/>
          <w:bCs/>
          <w:sz w:val="20"/>
          <w:szCs w:val="20"/>
        </w:rPr>
        <w:t>Barkin</w:t>
      </w:r>
      <w:proofErr w:type="spellEnd"/>
      <w:r w:rsidRPr="00E83C00">
        <w:rPr>
          <w:rFonts w:ascii="Times New Roman" w:hAnsi="Times New Roman" w:cs="Times New Roman"/>
          <w:bCs/>
          <w:sz w:val="20"/>
          <w:szCs w:val="20"/>
        </w:rPr>
        <w:t xml:space="preserve"> </w:t>
      </w:r>
      <w:proofErr w:type="spellStart"/>
      <w:r w:rsidRPr="00E83C00">
        <w:rPr>
          <w:rFonts w:ascii="Times New Roman" w:hAnsi="Times New Roman" w:cs="Times New Roman"/>
          <w:bCs/>
          <w:sz w:val="20"/>
          <w:szCs w:val="20"/>
        </w:rPr>
        <w:t>Ladi</w:t>
      </w:r>
      <w:proofErr w:type="spellEnd"/>
      <w:r w:rsidRPr="00E83C00">
        <w:rPr>
          <w:rFonts w:ascii="Times New Roman" w:hAnsi="Times New Roman" w:cs="Times New Roman"/>
          <w:bCs/>
          <w:sz w:val="20"/>
          <w:szCs w:val="20"/>
        </w:rPr>
        <w:t xml:space="preserve"> Local Government Area, Plateau State, Nigeria. Isolation was performed using nutrient agar (NA), while carboxymethylcellulose (CMC) agar was used to confirm cellulolytic activity, as shown in Figures 1 and 2. From the isolates obtained, two morphologically distinct bacterial strains were selected and designated as F1e and F2a.</w:t>
      </w:r>
    </w:p>
    <w:p w14:paraId="1E8E9E3D" w14:textId="5EDFBD14" w:rsidR="00D73CAD" w:rsidRPr="00E3763F" w:rsidRDefault="00773AB7" w:rsidP="003568C4">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Microbial analysis of the isolates showed that ce</w:t>
      </w:r>
      <w:r w:rsidR="000F61CD">
        <w:rPr>
          <w:rFonts w:ascii="Times New Roman" w:hAnsi="Times New Roman" w:cs="Times New Roman"/>
          <w:bCs/>
          <w:sz w:val="20"/>
          <w:szCs w:val="20"/>
        </w:rPr>
        <w:t>rtain bacteria</w:t>
      </w:r>
      <w:r w:rsidR="00AA0648">
        <w:rPr>
          <w:rFonts w:ascii="Times New Roman" w:hAnsi="Times New Roman" w:cs="Times New Roman"/>
          <w:bCs/>
          <w:sz w:val="20"/>
          <w:szCs w:val="20"/>
        </w:rPr>
        <w:t>l</w:t>
      </w:r>
      <w:r w:rsidR="000F61CD">
        <w:rPr>
          <w:rFonts w:ascii="Times New Roman" w:hAnsi="Times New Roman" w:cs="Times New Roman"/>
          <w:bCs/>
          <w:sz w:val="20"/>
          <w:szCs w:val="20"/>
        </w:rPr>
        <w:t xml:space="preserve"> species utilized </w:t>
      </w:r>
      <w:bookmarkStart w:id="1" w:name="_GoBack"/>
      <w:bookmarkEnd w:id="1"/>
      <w:r w:rsidRPr="00E3763F">
        <w:rPr>
          <w:rFonts w:ascii="Times New Roman" w:hAnsi="Times New Roman" w:cs="Times New Roman"/>
          <w:bCs/>
          <w:sz w:val="20"/>
          <w:szCs w:val="20"/>
        </w:rPr>
        <w:t>carboxymethylcellulose</w:t>
      </w:r>
      <w:r w:rsidR="00E23885">
        <w:rPr>
          <w:rFonts w:ascii="Times New Roman" w:hAnsi="Times New Roman" w:cs="Times New Roman"/>
          <w:bCs/>
          <w:sz w:val="20"/>
          <w:szCs w:val="20"/>
        </w:rPr>
        <w:t xml:space="preserve"> </w:t>
      </w:r>
      <w:r w:rsidRPr="00E3763F">
        <w:rPr>
          <w:rFonts w:ascii="Times New Roman" w:hAnsi="Times New Roman" w:cs="Times New Roman"/>
          <w:bCs/>
          <w:sz w:val="20"/>
          <w:szCs w:val="20"/>
        </w:rPr>
        <w:t>as their carbon source.</w:t>
      </w:r>
      <w:r w:rsidR="002573E7" w:rsidRPr="00E3763F">
        <w:rPr>
          <w:rFonts w:ascii="Times New Roman" w:hAnsi="Times New Roman" w:cs="Times New Roman"/>
          <w:bCs/>
          <w:sz w:val="20"/>
          <w:szCs w:val="20"/>
        </w:rPr>
        <w:t xml:space="preserve"> Biochemical analysis of these isolates showed that certain enzymes are responsible for lignocellulose degradation by bacteria in the guts of mole crickets.</w:t>
      </w:r>
      <w:r w:rsidR="00D73CAD" w:rsidRPr="00E3763F">
        <w:rPr>
          <w:rFonts w:ascii="Times New Roman" w:hAnsi="Times New Roman" w:cs="Times New Roman"/>
          <w:bCs/>
          <w:sz w:val="20"/>
          <w:szCs w:val="20"/>
        </w:rPr>
        <w:t xml:space="preserve"> In the study, it showed that both male and female mole crickets contain the lignocellulose bacteria</w:t>
      </w:r>
      <w:r w:rsidR="00364ED8" w:rsidRPr="00E3763F">
        <w:rPr>
          <w:rFonts w:ascii="Times New Roman" w:hAnsi="Times New Roman" w:cs="Times New Roman"/>
          <w:bCs/>
          <w:sz w:val="20"/>
          <w:szCs w:val="20"/>
        </w:rPr>
        <w:t xml:space="preserve"> capable of degrading lignocellulose</w:t>
      </w:r>
      <w:r w:rsidR="00D73CAD" w:rsidRPr="00E3763F">
        <w:rPr>
          <w:rFonts w:ascii="Times New Roman" w:hAnsi="Times New Roman" w:cs="Times New Roman"/>
          <w:bCs/>
          <w:sz w:val="20"/>
          <w:szCs w:val="20"/>
        </w:rPr>
        <w:t xml:space="preserve">. The different </w:t>
      </w:r>
      <w:proofErr w:type="spellStart"/>
      <w:r w:rsidR="00D73CAD" w:rsidRPr="00E3763F">
        <w:rPr>
          <w:rFonts w:ascii="Times New Roman" w:hAnsi="Times New Roman" w:cs="Times New Roman"/>
          <w:bCs/>
          <w:sz w:val="20"/>
          <w:szCs w:val="20"/>
        </w:rPr>
        <w:t>discolo</w:t>
      </w:r>
      <w:r w:rsidR="00AA0648">
        <w:rPr>
          <w:rFonts w:ascii="Times New Roman" w:hAnsi="Times New Roman" w:cs="Times New Roman"/>
          <w:bCs/>
          <w:sz w:val="20"/>
          <w:szCs w:val="20"/>
        </w:rPr>
        <w:t>u</w:t>
      </w:r>
      <w:r w:rsidR="00D73CAD" w:rsidRPr="00E3763F">
        <w:rPr>
          <w:rFonts w:ascii="Times New Roman" w:hAnsi="Times New Roman" w:cs="Times New Roman"/>
          <w:bCs/>
          <w:sz w:val="20"/>
          <w:szCs w:val="20"/>
        </w:rPr>
        <w:t>ration</w:t>
      </w:r>
      <w:proofErr w:type="spellEnd"/>
      <w:r w:rsidR="00D73CAD" w:rsidRPr="00E3763F">
        <w:rPr>
          <w:rFonts w:ascii="Times New Roman" w:hAnsi="Times New Roman" w:cs="Times New Roman"/>
          <w:bCs/>
          <w:sz w:val="20"/>
          <w:szCs w:val="20"/>
        </w:rPr>
        <w:t xml:space="preserve"> demonstrates that all the isolates</w:t>
      </w:r>
      <w:r w:rsidR="008C284B" w:rsidRPr="00E3763F">
        <w:rPr>
          <w:rFonts w:ascii="Times New Roman" w:hAnsi="Times New Roman" w:cs="Times New Roman"/>
          <w:bCs/>
          <w:sz w:val="20"/>
          <w:szCs w:val="20"/>
        </w:rPr>
        <w:t xml:space="preserve"> contain certain bacteria </w:t>
      </w:r>
      <w:r w:rsidR="001A3E9F" w:rsidRPr="00E3763F">
        <w:rPr>
          <w:rFonts w:ascii="Times New Roman" w:hAnsi="Times New Roman" w:cs="Times New Roman"/>
          <w:bCs/>
          <w:sz w:val="20"/>
          <w:szCs w:val="20"/>
        </w:rPr>
        <w:t>with the</w:t>
      </w:r>
      <w:r w:rsidR="00D73CAD" w:rsidRPr="00E3763F">
        <w:rPr>
          <w:rFonts w:ascii="Times New Roman" w:hAnsi="Times New Roman" w:cs="Times New Roman"/>
          <w:bCs/>
          <w:sz w:val="20"/>
          <w:szCs w:val="20"/>
        </w:rPr>
        <w:t xml:space="preserve"> ability to degrade carboxymethylcellulose as their only source of carbon.</w:t>
      </w:r>
    </w:p>
    <w:p w14:paraId="60594A5F" w14:textId="77777777" w:rsidR="00D73CAD" w:rsidRPr="00E3763F" w:rsidRDefault="00D73CAD" w:rsidP="003568C4">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 xml:space="preserve">This study is similar to the findings of Bugg </w:t>
      </w:r>
      <w:r w:rsidRPr="00E3763F">
        <w:rPr>
          <w:rFonts w:ascii="Times New Roman" w:hAnsi="Times New Roman" w:cs="Times New Roman"/>
          <w:bCs/>
          <w:i/>
          <w:sz w:val="20"/>
          <w:szCs w:val="20"/>
        </w:rPr>
        <w:t xml:space="preserve">et al., </w:t>
      </w:r>
      <w:r w:rsidRPr="00E3763F">
        <w:rPr>
          <w:rFonts w:ascii="Times New Roman" w:hAnsi="Times New Roman" w:cs="Times New Roman"/>
          <w:bCs/>
          <w:sz w:val="20"/>
          <w:szCs w:val="20"/>
        </w:rPr>
        <w:t xml:space="preserve">2011 who also observed that certain bacteria </w:t>
      </w:r>
      <w:r w:rsidR="0036748E" w:rsidRPr="00E3763F">
        <w:rPr>
          <w:rFonts w:ascii="Times New Roman" w:hAnsi="Times New Roman" w:cs="Times New Roman"/>
          <w:bCs/>
          <w:sz w:val="20"/>
          <w:szCs w:val="20"/>
        </w:rPr>
        <w:t>have</w:t>
      </w:r>
      <w:r w:rsidRPr="00E3763F">
        <w:rPr>
          <w:rFonts w:ascii="Times New Roman" w:hAnsi="Times New Roman" w:cs="Times New Roman"/>
          <w:bCs/>
          <w:sz w:val="20"/>
          <w:szCs w:val="20"/>
        </w:rPr>
        <w:t xml:space="preserve"> the ability to utilize</w:t>
      </w:r>
      <w:r w:rsidR="005C2D25" w:rsidRPr="00E3763F">
        <w:rPr>
          <w:rFonts w:ascii="Times New Roman" w:hAnsi="Times New Roman" w:cs="Times New Roman"/>
          <w:bCs/>
          <w:sz w:val="20"/>
          <w:szCs w:val="20"/>
        </w:rPr>
        <w:t xml:space="preserve"> carboxymethylcellulose.</w:t>
      </w:r>
    </w:p>
    <w:p w14:paraId="5C8711E6" w14:textId="44DB3D11" w:rsidR="00773AB7" w:rsidRPr="00E3763F" w:rsidRDefault="00D73CAD" w:rsidP="00E3763F">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In the past studies, most of the bacterial isolate</w:t>
      </w:r>
      <w:r w:rsidR="00AA0648">
        <w:rPr>
          <w:rFonts w:ascii="Times New Roman" w:hAnsi="Times New Roman" w:cs="Times New Roman"/>
          <w:sz w:val="20"/>
          <w:szCs w:val="20"/>
        </w:rPr>
        <w:t>s</w:t>
      </w:r>
      <w:r w:rsidRPr="00E3763F">
        <w:rPr>
          <w:rFonts w:ascii="Times New Roman" w:hAnsi="Times New Roman" w:cs="Times New Roman"/>
          <w:sz w:val="20"/>
          <w:szCs w:val="20"/>
        </w:rPr>
        <w:t xml:space="preserve"> has been from soil with less lignocellulose</w:t>
      </w:r>
      <w:r w:rsidR="00AA0648">
        <w:rPr>
          <w:rFonts w:ascii="Times New Roman" w:hAnsi="Times New Roman" w:cs="Times New Roman"/>
          <w:sz w:val="20"/>
          <w:szCs w:val="20"/>
        </w:rPr>
        <w:t>-</w:t>
      </w:r>
      <w:r w:rsidRPr="00E3763F">
        <w:rPr>
          <w:rFonts w:ascii="Times New Roman" w:hAnsi="Times New Roman" w:cs="Times New Roman"/>
          <w:sz w:val="20"/>
          <w:szCs w:val="20"/>
        </w:rPr>
        <w:t xml:space="preserve">degrading bacteria observed in comparison to the findings of Ramanathan </w:t>
      </w:r>
      <w:r w:rsidRPr="00E3763F">
        <w:rPr>
          <w:rFonts w:ascii="Times New Roman" w:hAnsi="Times New Roman" w:cs="Times New Roman"/>
          <w:i/>
          <w:sz w:val="20"/>
          <w:szCs w:val="20"/>
        </w:rPr>
        <w:t>et al</w:t>
      </w:r>
      <w:r w:rsidRPr="00E3763F">
        <w:rPr>
          <w:rFonts w:ascii="Times New Roman" w:hAnsi="Times New Roman" w:cs="Times New Roman"/>
          <w:sz w:val="20"/>
          <w:szCs w:val="20"/>
        </w:rPr>
        <w:t xml:space="preserve">, who observed </w:t>
      </w:r>
      <w:r w:rsidR="00AA0648">
        <w:rPr>
          <w:rFonts w:ascii="Times New Roman" w:hAnsi="Times New Roman" w:cs="Times New Roman"/>
          <w:sz w:val="20"/>
          <w:szCs w:val="20"/>
        </w:rPr>
        <w:t xml:space="preserve">a </w:t>
      </w:r>
      <w:r w:rsidRPr="00E3763F">
        <w:rPr>
          <w:rFonts w:ascii="Times New Roman" w:hAnsi="Times New Roman" w:cs="Times New Roman"/>
          <w:sz w:val="20"/>
          <w:szCs w:val="20"/>
        </w:rPr>
        <w:t>comparatively large number of lignocellulose</w:t>
      </w:r>
      <w:r w:rsidR="00AA0648">
        <w:rPr>
          <w:rFonts w:ascii="Times New Roman" w:hAnsi="Times New Roman" w:cs="Times New Roman"/>
          <w:sz w:val="20"/>
          <w:szCs w:val="20"/>
        </w:rPr>
        <w:t>-</w:t>
      </w:r>
      <w:r w:rsidRPr="00E3763F">
        <w:rPr>
          <w:rFonts w:ascii="Times New Roman" w:hAnsi="Times New Roman" w:cs="Times New Roman"/>
          <w:sz w:val="20"/>
          <w:szCs w:val="20"/>
        </w:rPr>
        <w:t>d</w:t>
      </w:r>
      <w:r w:rsidR="006F3D54" w:rsidRPr="00E3763F">
        <w:rPr>
          <w:rFonts w:ascii="Times New Roman" w:hAnsi="Times New Roman" w:cs="Times New Roman"/>
          <w:sz w:val="20"/>
          <w:szCs w:val="20"/>
        </w:rPr>
        <w:t>egra</w:t>
      </w:r>
      <w:r w:rsidRPr="00E3763F">
        <w:rPr>
          <w:rFonts w:ascii="Times New Roman" w:hAnsi="Times New Roman" w:cs="Times New Roman"/>
          <w:sz w:val="20"/>
          <w:szCs w:val="20"/>
        </w:rPr>
        <w:t xml:space="preserve">ding bacteria from </w:t>
      </w:r>
      <w:proofErr w:type="spellStart"/>
      <w:r w:rsidR="00AA0648">
        <w:rPr>
          <w:rFonts w:ascii="Times New Roman" w:hAnsi="Times New Roman" w:cs="Times New Roman"/>
          <w:sz w:val="20"/>
          <w:szCs w:val="20"/>
        </w:rPr>
        <w:t>S</w:t>
      </w:r>
      <w:r w:rsidRPr="00E3763F">
        <w:rPr>
          <w:rFonts w:ascii="Times New Roman" w:hAnsi="Times New Roman" w:cs="Times New Roman"/>
          <w:sz w:val="20"/>
          <w:szCs w:val="20"/>
        </w:rPr>
        <w:t>undarban</w:t>
      </w:r>
      <w:proofErr w:type="spellEnd"/>
      <w:r w:rsidRPr="00E3763F">
        <w:rPr>
          <w:rFonts w:ascii="Times New Roman" w:hAnsi="Times New Roman" w:cs="Times New Roman"/>
          <w:sz w:val="20"/>
          <w:szCs w:val="20"/>
        </w:rPr>
        <w:t xml:space="preserve"> mangroves of west Bengal, </w:t>
      </w:r>
      <w:proofErr w:type="spellStart"/>
      <w:r w:rsidRPr="00E3763F">
        <w:rPr>
          <w:rFonts w:ascii="Times New Roman" w:hAnsi="Times New Roman" w:cs="Times New Roman"/>
          <w:sz w:val="20"/>
          <w:szCs w:val="20"/>
        </w:rPr>
        <w:t>india</w:t>
      </w:r>
      <w:proofErr w:type="spellEnd"/>
      <w:r w:rsidRPr="00E3763F">
        <w:rPr>
          <w:rFonts w:ascii="Times New Roman" w:hAnsi="Times New Roman" w:cs="Times New Roman"/>
          <w:sz w:val="20"/>
          <w:szCs w:val="20"/>
        </w:rPr>
        <w:t xml:space="preserve">. Behera </w:t>
      </w:r>
      <w:r w:rsidRPr="00E3763F">
        <w:rPr>
          <w:rFonts w:ascii="Times New Roman" w:hAnsi="Times New Roman" w:cs="Times New Roman"/>
          <w:i/>
          <w:sz w:val="20"/>
          <w:szCs w:val="20"/>
        </w:rPr>
        <w:t>et al</w:t>
      </w:r>
      <w:r w:rsidRPr="00E3763F">
        <w:rPr>
          <w:rFonts w:ascii="Times New Roman" w:hAnsi="Times New Roman" w:cs="Times New Roman"/>
          <w:sz w:val="20"/>
          <w:szCs w:val="20"/>
        </w:rPr>
        <w:t>, 2013.</w:t>
      </w:r>
    </w:p>
    <w:p w14:paraId="44C69A44" w14:textId="77777777" w:rsidR="003568C4" w:rsidRDefault="00D73CAD" w:rsidP="003568C4">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This study is also similar to that of Behera </w:t>
      </w:r>
      <w:r w:rsidRPr="00E3763F">
        <w:rPr>
          <w:rFonts w:ascii="Times New Roman" w:hAnsi="Times New Roman" w:cs="Times New Roman"/>
          <w:i/>
          <w:sz w:val="20"/>
          <w:szCs w:val="20"/>
        </w:rPr>
        <w:t>et al</w:t>
      </w:r>
      <w:r w:rsidRPr="00E3763F">
        <w:rPr>
          <w:rFonts w:ascii="Times New Roman" w:hAnsi="Times New Roman" w:cs="Times New Roman"/>
          <w:sz w:val="20"/>
          <w:szCs w:val="20"/>
        </w:rPr>
        <w:t xml:space="preserve"> </w:t>
      </w:r>
      <w:r w:rsidR="008C284B" w:rsidRPr="00E3763F">
        <w:rPr>
          <w:rFonts w:ascii="Times New Roman" w:hAnsi="Times New Roman" w:cs="Times New Roman"/>
          <w:sz w:val="20"/>
          <w:szCs w:val="20"/>
        </w:rPr>
        <w:t xml:space="preserve">2013 </w:t>
      </w:r>
      <w:r w:rsidRPr="00E3763F">
        <w:rPr>
          <w:rFonts w:ascii="Times New Roman" w:hAnsi="Times New Roman" w:cs="Times New Roman"/>
          <w:sz w:val="20"/>
          <w:szCs w:val="20"/>
        </w:rPr>
        <w:t>who isolated 15 distinct cellulose degrading bacteria from mangrove soil of Mahanadi River delta and their cellulase production capacity using CMC agar medium, in the study, they observed that the clearing zone size and colony diameter of the isolates were measured when incubated aerobically at 37</w:t>
      </w:r>
      <w:r w:rsidRPr="00E3763F">
        <w:rPr>
          <w:rFonts w:ascii="Times New Roman" w:hAnsi="Times New Roman" w:cs="Times New Roman"/>
          <w:sz w:val="20"/>
          <w:szCs w:val="20"/>
          <w:vertAlign w:val="superscript"/>
        </w:rPr>
        <w:t>o</w:t>
      </w:r>
      <w:r w:rsidRPr="00E3763F">
        <w:rPr>
          <w:rFonts w:ascii="Times New Roman" w:hAnsi="Times New Roman" w:cs="Times New Roman"/>
          <w:sz w:val="20"/>
          <w:szCs w:val="20"/>
        </w:rPr>
        <w:t xml:space="preserve"> C, demonstrating that all the isolates have the ability to degrade carboxymethylcellulose.</w:t>
      </w:r>
    </w:p>
    <w:p w14:paraId="12190A42" w14:textId="77777777" w:rsidR="003568C4" w:rsidRDefault="003568C4" w:rsidP="003568C4">
      <w:pPr>
        <w:spacing w:after="0" w:line="276" w:lineRule="auto"/>
        <w:jc w:val="both"/>
        <w:rPr>
          <w:rFonts w:ascii="Times New Roman" w:hAnsi="Times New Roman" w:cs="Times New Roman"/>
          <w:sz w:val="20"/>
          <w:szCs w:val="20"/>
        </w:rPr>
      </w:pPr>
    </w:p>
    <w:p w14:paraId="65AB3A80" w14:textId="07162C91" w:rsidR="00D73CAD" w:rsidRPr="003568C4" w:rsidRDefault="00EB061A" w:rsidP="003568C4">
      <w:pPr>
        <w:spacing w:after="0" w:line="276" w:lineRule="auto"/>
        <w:jc w:val="both"/>
        <w:rPr>
          <w:rFonts w:ascii="Times New Roman" w:hAnsi="Times New Roman" w:cs="Times New Roman"/>
          <w:sz w:val="20"/>
          <w:szCs w:val="20"/>
        </w:rPr>
      </w:pPr>
      <w:r>
        <w:rPr>
          <w:rFonts w:ascii="Times New Roman" w:hAnsi="Times New Roman" w:cs="Times New Roman"/>
          <w:b/>
          <w:bCs/>
          <w:sz w:val="20"/>
          <w:szCs w:val="20"/>
        </w:rPr>
        <w:t>4</w:t>
      </w:r>
      <w:r w:rsidR="003568C4" w:rsidRPr="003568C4">
        <w:rPr>
          <w:rFonts w:ascii="Times New Roman" w:hAnsi="Times New Roman" w:cs="Times New Roman"/>
          <w:b/>
          <w:bCs/>
          <w:sz w:val="20"/>
          <w:szCs w:val="20"/>
        </w:rPr>
        <w:t>.0</w:t>
      </w:r>
      <w:r w:rsidR="003568C4">
        <w:rPr>
          <w:rFonts w:ascii="Times New Roman" w:hAnsi="Times New Roman" w:cs="Times New Roman"/>
          <w:sz w:val="20"/>
          <w:szCs w:val="20"/>
        </w:rPr>
        <w:t xml:space="preserve"> </w:t>
      </w:r>
      <w:r w:rsidR="001A4F12" w:rsidRPr="00E3763F">
        <w:rPr>
          <w:rFonts w:ascii="Times New Roman" w:hAnsi="Times New Roman" w:cs="Times New Roman"/>
          <w:b/>
          <w:sz w:val="20"/>
          <w:szCs w:val="20"/>
        </w:rPr>
        <w:t>CONCLUSION</w:t>
      </w:r>
    </w:p>
    <w:p w14:paraId="74F02700" w14:textId="0B47E820" w:rsidR="001A4F12" w:rsidRPr="00E3763F" w:rsidRDefault="00CC68C9" w:rsidP="00E3763F">
      <w:pPr>
        <w:spacing w:line="276" w:lineRule="auto"/>
        <w:jc w:val="both"/>
        <w:rPr>
          <w:rFonts w:ascii="Times New Roman" w:hAnsi="Times New Roman" w:cs="Times New Roman"/>
          <w:b/>
          <w:sz w:val="20"/>
          <w:szCs w:val="20"/>
        </w:rPr>
      </w:pPr>
      <w:r w:rsidRPr="00E3763F">
        <w:rPr>
          <w:rFonts w:ascii="Times New Roman" w:hAnsi="Times New Roman" w:cs="Times New Roman"/>
          <w:bCs/>
          <w:sz w:val="20"/>
          <w:szCs w:val="20"/>
        </w:rPr>
        <w:t>From the study, it can be concluded that</w:t>
      </w:r>
      <w:r w:rsidR="00A4375B" w:rsidRPr="00E3763F">
        <w:rPr>
          <w:rFonts w:ascii="Times New Roman" w:hAnsi="Times New Roman" w:cs="Times New Roman"/>
          <w:bCs/>
          <w:sz w:val="20"/>
          <w:szCs w:val="20"/>
        </w:rPr>
        <w:t xml:space="preserve"> all </w:t>
      </w:r>
      <w:r w:rsidR="001A4F12" w:rsidRPr="00E3763F">
        <w:rPr>
          <w:rFonts w:ascii="Times New Roman" w:hAnsi="Times New Roman" w:cs="Times New Roman"/>
          <w:bCs/>
          <w:sz w:val="20"/>
          <w:szCs w:val="20"/>
        </w:rPr>
        <w:t>the lignocellulose</w:t>
      </w:r>
      <w:r w:rsidR="00AA0648">
        <w:rPr>
          <w:rFonts w:ascii="Times New Roman" w:hAnsi="Times New Roman" w:cs="Times New Roman"/>
          <w:bCs/>
          <w:sz w:val="20"/>
          <w:szCs w:val="20"/>
        </w:rPr>
        <w:t>-</w:t>
      </w:r>
      <w:r w:rsidR="001A4F12" w:rsidRPr="00E3763F">
        <w:rPr>
          <w:rFonts w:ascii="Times New Roman" w:hAnsi="Times New Roman" w:cs="Times New Roman"/>
          <w:bCs/>
          <w:sz w:val="20"/>
          <w:szCs w:val="20"/>
        </w:rPr>
        <w:t>degrading bacteria isolated from the gut of mole cricket could effectively degrade lignocellulose biomass</w:t>
      </w:r>
      <w:r w:rsidR="00AA0648">
        <w:rPr>
          <w:rFonts w:ascii="Times New Roman" w:hAnsi="Times New Roman" w:cs="Times New Roman"/>
          <w:bCs/>
          <w:sz w:val="20"/>
          <w:szCs w:val="20"/>
        </w:rPr>
        <w:t>,</w:t>
      </w:r>
      <w:r w:rsidR="001A4F12" w:rsidRPr="00E3763F">
        <w:rPr>
          <w:rFonts w:ascii="Times New Roman" w:hAnsi="Times New Roman" w:cs="Times New Roman"/>
          <w:bCs/>
          <w:sz w:val="20"/>
          <w:szCs w:val="20"/>
        </w:rPr>
        <w:t xml:space="preserve"> which could probably help some molecular biologists and enzymologists study the potential of these bacteria in producing enzymes that are responsible for lignocellulose degradation.</w:t>
      </w:r>
    </w:p>
    <w:p w14:paraId="3C15176C" w14:textId="680D3CBB" w:rsidR="001A4F12" w:rsidRDefault="00D73CAD" w:rsidP="00E3763F">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The u</w:t>
      </w:r>
      <w:r w:rsidR="001A4F12" w:rsidRPr="00E3763F">
        <w:rPr>
          <w:rFonts w:ascii="Times New Roman" w:hAnsi="Times New Roman" w:cs="Times New Roman"/>
          <w:bCs/>
          <w:sz w:val="20"/>
          <w:szCs w:val="20"/>
        </w:rPr>
        <w:t>se of these lignocellulose</w:t>
      </w:r>
      <w:r w:rsidR="00AA0648">
        <w:rPr>
          <w:rFonts w:ascii="Times New Roman" w:hAnsi="Times New Roman" w:cs="Times New Roman"/>
          <w:bCs/>
          <w:sz w:val="20"/>
          <w:szCs w:val="20"/>
        </w:rPr>
        <w:t>-</w:t>
      </w:r>
      <w:r w:rsidR="001A4F12" w:rsidRPr="00E3763F">
        <w:rPr>
          <w:rFonts w:ascii="Times New Roman" w:hAnsi="Times New Roman" w:cs="Times New Roman"/>
          <w:bCs/>
          <w:sz w:val="20"/>
          <w:szCs w:val="20"/>
        </w:rPr>
        <w:t>degrading bacteria as bioinoculants can be incorporated to enhance organic matter decomposition in soil to increase fertili</w:t>
      </w:r>
      <w:r w:rsidR="005206F3" w:rsidRPr="00E3763F">
        <w:rPr>
          <w:rFonts w:ascii="Times New Roman" w:hAnsi="Times New Roman" w:cs="Times New Roman"/>
          <w:bCs/>
          <w:sz w:val="20"/>
          <w:szCs w:val="20"/>
        </w:rPr>
        <w:t>ty</w:t>
      </w:r>
      <w:r w:rsidR="001A4F12" w:rsidRPr="00E3763F">
        <w:rPr>
          <w:rFonts w:ascii="Times New Roman" w:hAnsi="Times New Roman" w:cs="Times New Roman"/>
          <w:bCs/>
          <w:sz w:val="20"/>
          <w:szCs w:val="20"/>
        </w:rPr>
        <w:t xml:space="preserve"> and </w:t>
      </w:r>
      <w:proofErr w:type="spellStart"/>
      <w:r w:rsidR="001A4F12" w:rsidRPr="00E3763F">
        <w:rPr>
          <w:rFonts w:ascii="Times New Roman" w:hAnsi="Times New Roman" w:cs="Times New Roman"/>
          <w:bCs/>
          <w:sz w:val="20"/>
          <w:szCs w:val="20"/>
        </w:rPr>
        <w:t>minimi</w:t>
      </w:r>
      <w:r w:rsidR="00AA0648">
        <w:rPr>
          <w:rFonts w:ascii="Times New Roman" w:hAnsi="Times New Roman" w:cs="Times New Roman"/>
          <w:bCs/>
          <w:sz w:val="20"/>
          <w:szCs w:val="20"/>
        </w:rPr>
        <w:t>se</w:t>
      </w:r>
      <w:proofErr w:type="spellEnd"/>
      <w:r w:rsidR="00AA0648">
        <w:rPr>
          <w:rFonts w:ascii="Times New Roman" w:hAnsi="Times New Roman" w:cs="Times New Roman"/>
          <w:bCs/>
          <w:sz w:val="20"/>
          <w:szCs w:val="20"/>
        </w:rPr>
        <w:t xml:space="preserve"> </w:t>
      </w:r>
      <w:proofErr w:type="spellStart"/>
      <w:r w:rsidR="00AA0648">
        <w:rPr>
          <w:rFonts w:ascii="Times New Roman" w:hAnsi="Times New Roman" w:cs="Times New Roman"/>
          <w:bCs/>
          <w:sz w:val="20"/>
          <w:szCs w:val="20"/>
        </w:rPr>
        <w:t>fertilis</w:t>
      </w:r>
      <w:r w:rsidR="005206F3" w:rsidRPr="00E3763F">
        <w:rPr>
          <w:rFonts w:ascii="Times New Roman" w:hAnsi="Times New Roman" w:cs="Times New Roman"/>
          <w:bCs/>
          <w:sz w:val="20"/>
          <w:szCs w:val="20"/>
        </w:rPr>
        <w:t>er</w:t>
      </w:r>
      <w:proofErr w:type="spellEnd"/>
      <w:r w:rsidR="001A4F12" w:rsidRPr="00E3763F">
        <w:rPr>
          <w:rFonts w:ascii="Times New Roman" w:hAnsi="Times New Roman" w:cs="Times New Roman"/>
          <w:bCs/>
          <w:sz w:val="20"/>
          <w:szCs w:val="20"/>
        </w:rPr>
        <w:t xml:space="preserve"> application. They can also be applied to reduce environmental pollution and promote sustainable agriculture.</w:t>
      </w:r>
    </w:p>
    <w:p w14:paraId="10305DC8" w14:textId="77777777" w:rsidR="00ED0039" w:rsidRPr="00ED0039" w:rsidRDefault="00ED0039" w:rsidP="00ED0039">
      <w:pPr>
        <w:spacing w:line="276" w:lineRule="auto"/>
        <w:jc w:val="both"/>
        <w:rPr>
          <w:rFonts w:ascii="Times New Roman" w:hAnsi="Times New Roman" w:cs="Times New Roman"/>
          <w:b/>
          <w:sz w:val="20"/>
          <w:szCs w:val="20"/>
        </w:rPr>
      </w:pPr>
      <w:r w:rsidRPr="00ED0039">
        <w:rPr>
          <w:rFonts w:ascii="Times New Roman" w:hAnsi="Times New Roman" w:cs="Times New Roman"/>
          <w:b/>
          <w:sz w:val="20"/>
          <w:szCs w:val="20"/>
        </w:rPr>
        <w:t>ETHICAL CLEARANCE</w:t>
      </w:r>
    </w:p>
    <w:p w14:paraId="2A8A8970" w14:textId="77777777" w:rsidR="00ED0039" w:rsidRPr="003C2A76" w:rsidRDefault="00ED0039" w:rsidP="00ED0039">
      <w:pPr>
        <w:spacing w:after="0" w:line="240" w:lineRule="auto"/>
        <w:jc w:val="both"/>
        <w:rPr>
          <w:rFonts w:ascii="Arial" w:eastAsia="Times New Roman" w:hAnsi="Arial" w:cs="Arial"/>
          <w:color w:val="000000" w:themeColor="text1"/>
          <w:sz w:val="20"/>
          <w:szCs w:val="20"/>
        </w:rPr>
      </w:pPr>
      <w:r w:rsidRPr="003C2A76">
        <w:rPr>
          <w:rFonts w:ascii="Arial" w:eastAsia="DengXian" w:hAnsi="Arial" w:cs="Arial"/>
          <w:color w:val="000000" w:themeColor="text1"/>
          <w:sz w:val="20"/>
          <w:szCs w:val="20"/>
          <w:lang w:eastAsia="zh-CN"/>
        </w:rPr>
        <w:t>The experimental design was conducted by the guidelines approved by the Institutional Animal Ethics Committee of the University of Jos, Nigeria.</w:t>
      </w:r>
    </w:p>
    <w:p w14:paraId="1FC767FA" w14:textId="77777777" w:rsidR="00ED0039" w:rsidRDefault="00ED0039" w:rsidP="00E3763F">
      <w:pPr>
        <w:spacing w:line="276" w:lineRule="auto"/>
        <w:jc w:val="both"/>
        <w:rPr>
          <w:rFonts w:ascii="Times New Roman" w:hAnsi="Times New Roman" w:cs="Times New Roman"/>
          <w:bCs/>
          <w:sz w:val="20"/>
          <w:szCs w:val="20"/>
        </w:rPr>
      </w:pPr>
    </w:p>
    <w:p w14:paraId="3FECB6F0" w14:textId="77777777" w:rsidR="004E7CA9" w:rsidRPr="00E3763F" w:rsidRDefault="004E7CA9" w:rsidP="00E3763F">
      <w:pPr>
        <w:spacing w:line="276" w:lineRule="auto"/>
        <w:rPr>
          <w:rFonts w:ascii="Times New Roman" w:hAnsi="Times New Roman" w:cs="Times New Roman"/>
          <w:sz w:val="20"/>
          <w:szCs w:val="20"/>
        </w:rPr>
      </w:pPr>
    </w:p>
    <w:p w14:paraId="7732FC36" w14:textId="77777777" w:rsidR="004E7CA9" w:rsidRPr="00E3763F" w:rsidRDefault="004E7CA9" w:rsidP="00E3763F">
      <w:pPr>
        <w:spacing w:line="276" w:lineRule="auto"/>
        <w:rPr>
          <w:rFonts w:ascii="Times New Roman" w:hAnsi="Times New Roman" w:cs="Times New Roman"/>
          <w:sz w:val="20"/>
          <w:szCs w:val="20"/>
        </w:rPr>
      </w:pPr>
    </w:p>
    <w:p w14:paraId="7A029A73" w14:textId="77777777" w:rsidR="00587428" w:rsidRPr="00A10D95" w:rsidRDefault="00587428" w:rsidP="00587428">
      <w:pPr>
        <w:spacing w:line="276" w:lineRule="auto"/>
        <w:rPr>
          <w:rFonts w:ascii="Times New Roman" w:hAnsi="Times New Roman" w:cs="Times New Roman"/>
          <w:b/>
          <w:sz w:val="20"/>
          <w:szCs w:val="20"/>
        </w:rPr>
      </w:pPr>
      <w:r w:rsidRPr="00A10D95">
        <w:rPr>
          <w:rFonts w:ascii="Times New Roman" w:hAnsi="Times New Roman" w:cs="Times New Roman"/>
          <w:b/>
          <w:sz w:val="20"/>
          <w:szCs w:val="20"/>
        </w:rPr>
        <w:t>COMPETING INTERESTS DISCLAIMER:</w:t>
      </w:r>
    </w:p>
    <w:p w14:paraId="50EC3147" w14:textId="77777777" w:rsidR="004E7CA9" w:rsidRPr="00E3763F" w:rsidRDefault="00587428" w:rsidP="00587428">
      <w:pPr>
        <w:spacing w:line="276" w:lineRule="auto"/>
        <w:rPr>
          <w:rFonts w:ascii="Times New Roman" w:hAnsi="Times New Roman" w:cs="Times New Roman"/>
          <w:sz w:val="20"/>
          <w:szCs w:val="20"/>
        </w:rPr>
      </w:pPr>
      <w:r w:rsidRPr="00587428">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102B423E" w14:textId="77777777" w:rsidR="004E7CA9" w:rsidRPr="00E3763F" w:rsidRDefault="004E7CA9" w:rsidP="00E3763F">
      <w:pPr>
        <w:spacing w:line="276" w:lineRule="auto"/>
        <w:rPr>
          <w:rFonts w:ascii="Times New Roman" w:hAnsi="Times New Roman" w:cs="Times New Roman"/>
          <w:sz w:val="20"/>
          <w:szCs w:val="20"/>
        </w:rPr>
      </w:pPr>
    </w:p>
    <w:p w14:paraId="0E362D36" w14:textId="77777777" w:rsidR="00251E42" w:rsidRDefault="00251E42" w:rsidP="00251E42">
      <w:r>
        <w:t>Disclaimer (Artificial intelligence)</w:t>
      </w:r>
    </w:p>
    <w:p w14:paraId="4F7120CC" w14:textId="77777777" w:rsidR="00251E42" w:rsidRDefault="00251E42" w:rsidP="00251E42">
      <w:r>
        <w:lastRenderedPageBreak/>
        <w:t xml:space="preserve">Option 1: </w:t>
      </w:r>
    </w:p>
    <w:p w14:paraId="42040415" w14:textId="77777777" w:rsidR="00251E42" w:rsidRDefault="00251E42" w:rsidP="00251E4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F1D6888" w14:textId="77777777" w:rsidR="00251E42" w:rsidRDefault="00251E42" w:rsidP="00251E42">
      <w:r>
        <w:t xml:space="preserve">Option 2: </w:t>
      </w:r>
    </w:p>
    <w:p w14:paraId="163FE726" w14:textId="77777777" w:rsidR="00251E42" w:rsidRDefault="00251E42" w:rsidP="00251E4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936A0F" w14:textId="77777777" w:rsidR="00251E42" w:rsidRDefault="00251E42" w:rsidP="00251E42">
      <w:r>
        <w:t>Details of the AI usage are given below:</w:t>
      </w:r>
    </w:p>
    <w:p w14:paraId="2E587F57" w14:textId="77777777" w:rsidR="00251E42" w:rsidRDefault="00251E42" w:rsidP="00251E42">
      <w:r>
        <w:t>1.</w:t>
      </w:r>
    </w:p>
    <w:p w14:paraId="141A07CC" w14:textId="77777777" w:rsidR="00251E42" w:rsidRDefault="00251E42" w:rsidP="00251E42">
      <w:r>
        <w:t>2.</w:t>
      </w:r>
    </w:p>
    <w:p w14:paraId="45A9D2C2" w14:textId="77777777" w:rsidR="00251E42" w:rsidRDefault="00251E42" w:rsidP="00251E42">
      <w:r>
        <w:t>3.</w:t>
      </w:r>
    </w:p>
    <w:p w14:paraId="1F07386A" w14:textId="77777777" w:rsidR="00251E42" w:rsidRDefault="00251E42" w:rsidP="00251E42"/>
    <w:p w14:paraId="730C0F79" w14:textId="77777777" w:rsidR="00251E42" w:rsidRDefault="00251E42" w:rsidP="00251E42"/>
    <w:p w14:paraId="66990902" w14:textId="77777777" w:rsidR="004E7CA9" w:rsidRPr="00E3763F" w:rsidRDefault="004E7CA9" w:rsidP="00E3763F">
      <w:pPr>
        <w:spacing w:line="276" w:lineRule="auto"/>
        <w:rPr>
          <w:rFonts w:ascii="Times New Roman" w:hAnsi="Times New Roman" w:cs="Times New Roman"/>
          <w:sz w:val="20"/>
          <w:szCs w:val="20"/>
        </w:rPr>
      </w:pPr>
    </w:p>
    <w:p w14:paraId="17FB6C51" w14:textId="77777777" w:rsidR="004E7CA9" w:rsidRDefault="004E7CA9" w:rsidP="00E3763F">
      <w:pPr>
        <w:spacing w:line="276" w:lineRule="auto"/>
        <w:rPr>
          <w:rFonts w:ascii="Times New Roman" w:hAnsi="Times New Roman" w:cs="Times New Roman"/>
          <w:sz w:val="20"/>
          <w:szCs w:val="20"/>
        </w:rPr>
      </w:pPr>
    </w:p>
    <w:p w14:paraId="23772A0E" w14:textId="77777777" w:rsidR="007B467C" w:rsidRDefault="007B467C" w:rsidP="00E3763F">
      <w:pPr>
        <w:spacing w:line="276" w:lineRule="auto"/>
        <w:rPr>
          <w:rFonts w:ascii="Times New Roman" w:hAnsi="Times New Roman" w:cs="Times New Roman"/>
          <w:sz w:val="20"/>
          <w:szCs w:val="20"/>
        </w:rPr>
      </w:pPr>
    </w:p>
    <w:p w14:paraId="2D9531A1" w14:textId="77777777" w:rsidR="007B467C" w:rsidRDefault="007B467C" w:rsidP="00E3763F">
      <w:pPr>
        <w:spacing w:line="276" w:lineRule="auto"/>
        <w:rPr>
          <w:rFonts w:ascii="Times New Roman" w:hAnsi="Times New Roman" w:cs="Times New Roman"/>
          <w:sz w:val="20"/>
          <w:szCs w:val="20"/>
        </w:rPr>
      </w:pPr>
    </w:p>
    <w:p w14:paraId="4F9DBF76" w14:textId="77777777" w:rsidR="00903620" w:rsidRDefault="00903620" w:rsidP="00E3763F">
      <w:pPr>
        <w:spacing w:line="276" w:lineRule="auto"/>
        <w:rPr>
          <w:rFonts w:ascii="Times New Roman" w:hAnsi="Times New Roman" w:cs="Times New Roman"/>
          <w:b/>
          <w:bCs/>
          <w:sz w:val="20"/>
          <w:szCs w:val="20"/>
        </w:rPr>
      </w:pPr>
      <w:r w:rsidRPr="00E3763F">
        <w:rPr>
          <w:rFonts w:ascii="Times New Roman" w:hAnsi="Times New Roman" w:cs="Times New Roman"/>
          <w:b/>
          <w:bCs/>
          <w:sz w:val="20"/>
          <w:szCs w:val="20"/>
        </w:rPr>
        <w:t>REFERENCES</w:t>
      </w:r>
    </w:p>
    <w:bookmarkEnd w:id="0"/>
    <w:p w14:paraId="71C6E0C4"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Antai</w:t>
      </w:r>
      <w:proofErr w:type="spellEnd"/>
      <w:r w:rsidRPr="00AE5D08">
        <w:rPr>
          <w:rFonts w:ascii="Times New Roman" w:hAnsi="Times New Roman" w:cs="Times New Roman"/>
          <w:color w:val="000000" w:themeColor="text1"/>
          <w:sz w:val="20"/>
          <w:szCs w:val="20"/>
        </w:rPr>
        <w:t xml:space="preserve">, S. P., &amp; Crawford, D. L. (1981). Susceptibility of grasses and woods to actinomycete attack. </w:t>
      </w:r>
      <w:r w:rsidRPr="00AE5D08">
        <w:rPr>
          <w:rFonts w:ascii="Times New Roman" w:hAnsi="Times New Roman" w:cs="Times New Roman"/>
          <w:i/>
          <w:iCs/>
          <w:color w:val="000000" w:themeColor="text1"/>
          <w:sz w:val="20"/>
          <w:szCs w:val="20"/>
        </w:rPr>
        <w:t>Applied and Environmental Microbiology, 41</w:t>
      </w:r>
      <w:r w:rsidRPr="00AE5D08">
        <w:rPr>
          <w:rFonts w:ascii="Times New Roman" w:hAnsi="Times New Roman" w:cs="Times New Roman"/>
          <w:color w:val="000000" w:themeColor="text1"/>
          <w:sz w:val="20"/>
          <w:szCs w:val="20"/>
        </w:rPr>
        <w:t>(4), 1007–1010.</w:t>
      </w:r>
    </w:p>
    <w:p w14:paraId="75A9A34E"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Behera, B. C., </w:t>
      </w:r>
      <w:proofErr w:type="spellStart"/>
      <w:r w:rsidRPr="00AE5D08">
        <w:rPr>
          <w:rFonts w:ascii="Times New Roman" w:hAnsi="Times New Roman" w:cs="Times New Roman"/>
          <w:color w:val="000000" w:themeColor="text1"/>
          <w:sz w:val="20"/>
          <w:szCs w:val="20"/>
        </w:rPr>
        <w:t>Parida</w:t>
      </w:r>
      <w:proofErr w:type="spellEnd"/>
      <w:r w:rsidRPr="00AE5D08">
        <w:rPr>
          <w:rFonts w:ascii="Times New Roman" w:hAnsi="Times New Roman" w:cs="Times New Roman"/>
          <w:color w:val="000000" w:themeColor="text1"/>
          <w:sz w:val="20"/>
          <w:szCs w:val="20"/>
        </w:rPr>
        <w:t xml:space="preserve">, S., </w:t>
      </w:r>
      <w:proofErr w:type="spellStart"/>
      <w:r w:rsidRPr="00AE5D08">
        <w:rPr>
          <w:rFonts w:ascii="Times New Roman" w:hAnsi="Times New Roman" w:cs="Times New Roman"/>
          <w:color w:val="000000" w:themeColor="text1"/>
          <w:sz w:val="20"/>
          <w:szCs w:val="20"/>
        </w:rPr>
        <w:t>Dulta</w:t>
      </w:r>
      <w:proofErr w:type="spellEnd"/>
      <w:r w:rsidRPr="00AE5D08">
        <w:rPr>
          <w:rFonts w:ascii="Times New Roman" w:hAnsi="Times New Roman" w:cs="Times New Roman"/>
          <w:color w:val="000000" w:themeColor="text1"/>
          <w:sz w:val="20"/>
          <w:szCs w:val="20"/>
        </w:rPr>
        <w:t xml:space="preserve">, S. K., &amp; </w:t>
      </w:r>
      <w:proofErr w:type="spellStart"/>
      <w:r w:rsidRPr="00AE5D08">
        <w:rPr>
          <w:rFonts w:ascii="Times New Roman" w:hAnsi="Times New Roman" w:cs="Times New Roman"/>
          <w:color w:val="000000" w:themeColor="text1"/>
          <w:sz w:val="20"/>
          <w:szCs w:val="20"/>
        </w:rPr>
        <w:t>Thatoi</w:t>
      </w:r>
      <w:proofErr w:type="spellEnd"/>
      <w:r w:rsidRPr="00AE5D08">
        <w:rPr>
          <w:rFonts w:ascii="Times New Roman" w:hAnsi="Times New Roman" w:cs="Times New Roman"/>
          <w:color w:val="000000" w:themeColor="text1"/>
          <w:sz w:val="20"/>
          <w:szCs w:val="20"/>
        </w:rPr>
        <w:t xml:space="preserve">, H. N. (2014). Isolation and identification of cellulose degrading bacteria from mangrove soil of Mahanadi River Delta and their cellulose production ability. </w:t>
      </w:r>
      <w:r w:rsidRPr="00AE5D08">
        <w:rPr>
          <w:rFonts w:ascii="Times New Roman" w:hAnsi="Times New Roman" w:cs="Times New Roman"/>
          <w:i/>
          <w:iCs/>
          <w:color w:val="000000" w:themeColor="text1"/>
          <w:sz w:val="20"/>
          <w:szCs w:val="20"/>
        </w:rPr>
        <w:t>American Journal of Microbiology Research, 2</w:t>
      </w:r>
      <w:r w:rsidRPr="00AE5D08">
        <w:rPr>
          <w:rFonts w:ascii="Times New Roman" w:hAnsi="Times New Roman" w:cs="Times New Roman"/>
          <w:color w:val="000000" w:themeColor="text1"/>
          <w:sz w:val="20"/>
          <w:szCs w:val="20"/>
        </w:rPr>
        <w:t>(2), 41–46.</w:t>
      </w:r>
    </w:p>
    <w:p w14:paraId="07EADAF4"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Bugg, T. D. H. (2024). The chemical logic of enzymatic lignin degradation. </w:t>
      </w:r>
      <w:r w:rsidRPr="00AE5D08">
        <w:rPr>
          <w:rFonts w:ascii="Times New Roman" w:hAnsi="Times New Roman" w:cs="Times New Roman"/>
          <w:i/>
          <w:iCs/>
          <w:color w:val="000000" w:themeColor="text1"/>
          <w:sz w:val="20"/>
          <w:szCs w:val="20"/>
        </w:rPr>
        <w:t>Chemical Communications, 60</w:t>
      </w:r>
      <w:r w:rsidRPr="00AE5D08">
        <w:rPr>
          <w:rFonts w:ascii="Times New Roman" w:hAnsi="Times New Roman" w:cs="Times New Roman"/>
          <w:color w:val="000000" w:themeColor="text1"/>
          <w:sz w:val="20"/>
          <w:szCs w:val="20"/>
        </w:rPr>
        <w:t xml:space="preserve">(7), 804–814. </w:t>
      </w:r>
      <w:hyperlink r:id="rId16" w:history="1">
        <w:r w:rsidRPr="00AE5D08">
          <w:rPr>
            <w:rStyle w:val="Hyperlink"/>
            <w:rFonts w:ascii="Times New Roman" w:hAnsi="Times New Roman" w:cs="Times New Roman"/>
            <w:color w:val="000000" w:themeColor="text1"/>
            <w:sz w:val="20"/>
            <w:szCs w:val="20"/>
            <w:u w:val="none"/>
          </w:rPr>
          <w:t>https://doi.org/10.1039/D3CC05298B</w:t>
        </w:r>
      </w:hyperlink>
    </w:p>
    <w:p w14:paraId="57DE809B"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Bugg, T. D. H., Ahmad, M., Hardiman, E. M., &amp; Singh, R. (2011). The emerging role for bacteria in lignocellulose degradation and bioproduct formation. </w:t>
      </w:r>
      <w:r w:rsidRPr="00AE5D08">
        <w:rPr>
          <w:rFonts w:ascii="Times New Roman" w:hAnsi="Times New Roman" w:cs="Times New Roman"/>
          <w:i/>
          <w:iCs/>
          <w:color w:val="000000" w:themeColor="text1"/>
          <w:sz w:val="20"/>
          <w:szCs w:val="20"/>
        </w:rPr>
        <w:t>Current Opinion in Biotechnology, 22</w:t>
      </w:r>
      <w:r w:rsidRPr="00AE5D08">
        <w:rPr>
          <w:rFonts w:ascii="Times New Roman" w:hAnsi="Times New Roman" w:cs="Times New Roman"/>
          <w:color w:val="000000" w:themeColor="text1"/>
          <w:sz w:val="20"/>
          <w:szCs w:val="20"/>
        </w:rPr>
        <w:t>(3), 394–400.</w:t>
      </w:r>
    </w:p>
    <w:p w14:paraId="0DF89C78" w14:textId="767A10BD"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Chen, M., Li, Q., Liu, C., Meng, E., &amp; Zhang, B. (2025). Microbial degradation of lignocellulose for sustainable biomass utilization and future research perspectives. </w:t>
      </w:r>
      <w:r w:rsidRPr="00AE5D08">
        <w:rPr>
          <w:rFonts w:ascii="Times New Roman" w:hAnsi="Times New Roman" w:cs="Times New Roman"/>
          <w:i/>
          <w:iCs/>
          <w:color w:val="000000" w:themeColor="text1"/>
          <w:sz w:val="20"/>
          <w:szCs w:val="20"/>
        </w:rPr>
        <w:t>Sustainability, 17</w:t>
      </w:r>
      <w:r w:rsidRPr="00AE5D08">
        <w:rPr>
          <w:rFonts w:ascii="Times New Roman" w:hAnsi="Times New Roman" w:cs="Times New Roman"/>
          <w:color w:val="000000" w:themeColor="text1"/>
          <w:sz w:val="20"/>
          <w:szCs w:val="20"/>
        </w:rPr>
        <w:t>(9), 4223.</w:t>
      </w:r>
      <w:hyperlink r:id="rId17" w:history="1">
        <w:r w:rsidR="00AE5D08" w:rsidRPr="00F24CEA">
          <w:rPr>
            <w:rStyle w:val="Hyperlink"/>
            <w:rFonts w:ascii="Times New Roman" w:hAnsi="Times New Roman" w:cs="Times New Roman"/>
            <w:sz w:val="20"/>
            <w:szCs w:val="20"/>
          </w:rPr>
          <w:t>https://doi.org/10.3390/su17094223</w:t>
        </w:r>
      </w:hyperlink>
    </w:p>
    <w:p w14:paraId="15975920"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Coelho, C. (2025). Isolation of lignocellulosic biomass-degrading bacteria from soil invertebrate guts. </w:t>
      </w:r>
      <w:r w:rsidRPr="00AE5D08">
        <w:rPr>
          <w:rFonts w:ascii="Times New Roman" w:hAnsi="Times New Roman" w:cs="Times New Roman"/>
          <w:i/>
          <w:iCs/>
          <w:color w:val="000000" w:themeColor="text1"/>
          <w:sz w:val="20"/>
          <w:szCs w:val="20"/>
        </w:rPr>
        <w:t>Applied Microbiology and Biotechnology.</w:t>
      </w:r>
    </w:p>
    <w:p w14:paraId="6A42D692"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lastRenderedPageBreak/>
        <w:t xml:space="preserve">Ding, J., Liu, F., Zeng, J., Gu, H., Huang, J., Wu, B., Shu, L., Yan, Q., He, Z., &amp; Wang, C. (2025). Depth heterogeneity of lignin-degrading microbiome and organic carbon processing in mangrove sediments. </w:t>
      </w:r>
      <w:proofErr w:type="spellStart"/>
      <w:r w:rsidRPr="00AE5D08">
        <w:rPr>
          <w:rFonts w:ascii="Times New Roman" w:hAnsi="Times New Roman" w:cs="Times New Roman"/>
          <w:i/>
          <w:iCs/>
          <w:color w:val="000000" w:themeColor="text1"/>
          <w:sz w:val="20"/>
          <w:szCs w:val="20"/>
        </w:rPr>
        <w:t>npj</w:t>
      </w:r>
      <w:proofErr w:type="spellEnd"/>
      <w:r w:rsidRPr="00AE5D08">
        <w:rPr>
          <w:rFonts w:ascii="Times New Roman" w:hAnsi="Times New Roman" w:cs="Times New Roman"/>
          <w:i/>
          <w:iCs/>
          <w:color w:val="000000" w:themeColor="text1"/>
          <w:sz w:val="20"/>
          <w:szCs w:val="20"/>
        </w:rPr>
        <w:t xml:space="preserve"> Biofilms and Microbiomes, 11</w:t>
      </w:r>
      <w:r w:rsidRPr="00AE5D08">
        <w:rPr>
          <w:rFonts w:ascii="Times New Roman" w:hAnsi="Times New Roman" w:cs="Times New Roman"/>
          <w:color w:val="000000" w:themeColor="text1"/>
          <w:sz w:val="20"/>
          <w:szCs w:val="20"/>
        </w:rPr>
        <w:t xml:space="preserve">(5). </w:t>
      </w:r>
      <w:hyperlink r:id="rId18" w:history="1">
        <w:r w:rsidRPr="00AE5D08">
          <w:rPr>
            <w:rStyle w:val="Hyperlink"/>
            <w:rFonts w:ascii="Times New Roman" w:hAnsi="Times New Roman" w:cs="Times New Roman"/>
            <w:color w:val="000000" w:themeColor="text1"/>
            <w:sz w:val="20"/>
            <w:szCs w:val="20"/>
            <w:u w:val="none"/>
          </w:rPr>
          <w:t>https://doi.org/10.1038/s41522-024-00638-x</w:t>
        </w:r>
      </w:hyperlink>
    </w:p>
    <w:p w14:paraId="212E96DA"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Fu, R., Han, L., Li, Q., Li, Z., Dai, Y., &amp; </w:t>
      </w:r>
      <w:proofErr w:type="spellStart"/>
      <w:r w:rsidRPr="00AE5D08">
        <w:rPr>
          <w:rFonts w:ascii="Times New Roman" w:hAnsi="Times New Roman" w:cs="Times New Roman"/>
          <w:color w:val="000000" w:themeColor="text1"/>
          <w:sz w:val="20"/>
          <w:szCs w:val="20"/>
        </w:rPr>
        <w:t>Leng</w:t>
      </w:r>
      <w:proofErr w:type="spellEnd"/>
      <w:r w:rsidRPr="00AE5D08">
        <w:rPr>
          <w:rFonts w:ascii="Times New Roman" w:hAnsi="Times New Roman" w:cs="Times New Roman"/>
          <w:color w:val="000000" w:themeColor="text1"/>
          <w:sz w:val="20"/>
          <w:szCs w:val="20"/>
        </w:rPr>
        <w:t xml:space="preserve">, J. (2025). Studies on the concerted interaction of microbes in the gastrointestinal tract of ruminants on lignocellulose and its degradation mechanism. </w:t>
      </w:r>
      <w:r w:rsidRPr="00AE5D08">
        <w:rPr>
          <w:rFonts w:ascii="Times New Roman" w:hAnsi="Times New Roman" w:cs="Times New Roman"/>
          <w:i/>
          <w:iCs/>
          <w:color w:val="000000" w:themeColor="text1"/>
          <w:sz w:val="20"/>
          <w:szCs w:val="20"/>
        </w:rPr>
        <w:t>Frontiers in Microbiology, 16,</w:t>
      </w:r>
      <w:r w:rsidRPr="00AE5D08">
        <w:rPr>
          <w:rFonts w:ascii="Times New Roman" w:hAnsi="Times New Roman" w:cs="Times New Roman"/>
          <w:color w:val="000000" w:themeColor="text1"/>
          <w:sz w:val="20"/>
          <w:szCs w:val="20"/>
        </w:rPr>
        <w:t xml:space="preserve"> 1554271. </w:t>
      </w:r>
      <w:hyperlink r:id="rId19" w:history="1">
        <w:r w:rsidRPr="00AE5D08">
          <w:rPr>
            <w:rStyle w:val="Hyperlink"/>
            <w:rFonts w:ascii="Times New Roman" w:hAnsi="Times New Roman" w:cs="Times New Roman"/>
            <w:color w:val="000000" w:themeColor="text1"/>
            <w:sz w:val="20"/>
            <w:szCs w:val="20"/>
            <w:u w:val="none"/>
          </w:rPr>
          <w:t>https://doi.org/10.3389/fmicb.2025.1554271</w:t>
        </w:r>
      </w:hyperlink>
    </w:p>
    <w:p w14:paraId="135DEDAF"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Gu, J., </w:t>
      </w:r>
      <w:proofErr w:type="spellStart"/>
      <w:r w:rsidRPr="00AE5D08">
        <w:rPr>
          <w:rFonts w:ascii="Times New Roman" w:hAnsi="Times New Roman" w:cs="Times New Roman"/>
          <w:color w:val="000000" w:themeColor="text1"/>
          <w:sz w:val="20"/>
          <w:szCs w:val="20"/>
        </w:rPr>
        <w:t>Qiu</w:t>
      </w:r>
      <w:proofErr w:type="spellEnd"/>
      <w:r w:rsidRPr="00AE5D08">
        <w:rPr>
          <w:rFonts w:ascii="Times New Roman" w:hAnsi="Times New Roman" w:cs="Times New Roman"/>
          <w:color w:val="000000" w:themeColor="text1"/>
          <w:sz w:val="20"/>
          <w:szCs w:val="20"/>
        </w:rPr>
        <w:t xml:space="preserve">, Q., Yu, Y., Sun, X., Tian, K., Chang, M., Wang, Y., Zhang, F., &amp; </w:t>
      </w:r>
      <w:proofErr w:type="spellStart"/>
      <w:r w:rsidRPr="00AE5D08">
        <w:rPr>
          <w:rFonts w:ascii="Times New Roman" w:hAnsi="Times New Roman" w:cs="Times New Roman"/>
          <w:color w:val="000000" w:themeColor="text1"/>
          <w:sz w:val="20"/>
          <w:szCs w:val="20"/>
        </w:rPr>
        <w:t>Huo</w:t>
      </w:r>
      <w:proofErr w:type="spellEnd"/>
      <w:r w:rsidRPr="00AE5D08">
        <w:rPr>
          <w:rFonts w:ascii="Times New Roman" w:hAnsi="Times New Roman" w:cs="Times New Roman"/>
          <w:color w:val="000000" w:themeColor="text1"/>
          <w:sz w:val="20"/>
          <w:szCs w:val="20"/>
        </w:rPr>
        <w:t xml:space="preserve">, H. (2024). Bacterial transformation of lignin: Key enzymes and high-value products. </w:t>
      </w:r>
      <w:r w:rsidRPr="00AE5D08">
        <w:rPr>
          <w:rFonts w:ascii="Times New Roman" w:hAnsi="Times New Roman" w:cs="Times New Roman"/>
          <w:i/>
          <w:iCs/>
          <w:color w:val="000000" w:themeColor="text1"/>
          <w:sz w:val="20"/>
          <w:szCs w:val="20"/>
        </w:rPr>
        <w:t>Biotechnology for Biofuels and Bioproducts, 17,</w:t>
      </w:r>
      <w:r w:rsidRPr="00AE5D08">
        <w:rPr>
          <w:rFonts w:ascii="Times New Roman" w:hAnsi="Times New Roman" w:cs="Times New Roman"/>
          <w:color w:val="000000" w:themeColor="text1"/>
          <w:sz w:val="20"/>
          <w:szCs w:val="20"/>
        </w:rPr>
        <w:t xml:space="preserve"> Article 2. </w:t>
      </w:r>
      <w:hyperlink r:id="rId20" w:history="1">
        <w:r w:rsidRPr="00AE5D08">
          <w:rPr>
            <w:rStyle w:val="Hyperlink"/>
            <w:rFonts w:ascii="Times New Roman" w:hAnsi="Times New Roman" w:cs="Times New Roman"/>
            <w:color w:val="000000" w:themeColor="text1"/>
            <w:sz w:val="20"/>
            <w:szCs w:val="20"/>
            <w:u w:val="none"/>
          </w:rPr>
          <w:t>https://doi.org/10.1186/s13068-023-02447-4</w:t>
        </w:r>
      </w:hyperlink>
    </w:p>
    <w:p w14:paraId="157406CD"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Hsin</w:t>
      </w:r>
      <w:proofErr w:type="spellEnd"/>
      <w:r w:rsidRPr="00AE5D08">
        <w:rPr>
          <w:rFonts w:ascii="Times New Roman" w:hAnsi="Times New Roman" w:cs="Times New Roman"/>
          <w:color w:val="000000" w:themeColor="text1"/>
          <w:sz w:val="20"/>
          <w:szCs w:val="20"/>
        </w:rPr>
        <w:t xml:space="preserve">, K.-T., Lee, H., Huang, Y.-C., Lin, G.-J., Lin, P.-Y., Lin, Y.-C. J., &amp; Chen, P.-Y. (2025). Lignocellulose degradation in bacteria and fungi: </w:t>
      </w:r>
      <w:proofErr w:type="spellStart"/>
      <w:r w:rsidRPr="00AE5D08">
        <w:rPr>
          <w:rFonts w:ascii="Times New Roman" w:hAnsi="Times New Roman" w:cs="Times New Roman"/>
          <w:color w:val="000000" w:themeColor="text1"/>
          <w:sz w:val="20"/>
          <w:szCs w:val="20"/>
        </w:rPr>
        <w:t>Cellulosomes</w:t>
      </w:r>
      <w:proofErr w:type="spellEnd"/>
      <w:r w:rsidRPr="00AE5D08">
        <w:rPr>
          <w:rFonts w:ascii="Times New Roman" w:hAnsi="Times New Roman" w:cs="Times New Roman"/>
          <w:color w:val="000000" w:themeColor="text1"/>
          <w:sz w:val="20"/>
          <w:szCs w:val="20"/>
        </w:rPr>
        <w:t xml:space="preserve"> and industrial relevance. </w:t>
      </w:r>
      <w:r w:rsidRPr="00AE5D08">
        <w:rPr>
          <w:rFonts w:ascii="Times New Roman" w:hAnsi="Times New Roman" w:cs="Times New Roman"/>
          <w:i/>
          <w:iCs/>
          <w:color w:val="000000" w:themeColor="text1"/>
          <w:sz w:val="20"/>
          <w:szCs w:val="20"/>
        </w:rPr>
        <w:t>Frontiers in Microbiology, 16,</w:t>
      </w:r>
      <w:r w:rsidRPr="00AE5D08">
        <w:rPr>
          <w:rFonts w:ascii="Times New Roman" w:hAnsi="Times New Roman" w:cs="Times New Roman"/>
          <w:color w:val="000000" w:themeColor="text1"/>
          <w:sz w:val="20"/>
          <w:szCs w:val="20"/>
        </w:rPr>
        <w:t xml:space="preserve"> 1583746. </w:t>
      </w:r>
      <w:hyperlink r:id="rId21" w:history="1">
        <w:r w:rsidRPr="00AE5D08">
          <w:rPr>
            <w:rStyle w:val="Hyperlink"/>
            <w:rFonts w:ascii="Times New Roman" w:hAnsi="Times New Roman" w:cs="Times New Roman"/>
            <w:color w:val="000000" w:themeColor="text1"/>
            <w:sz w:val="20"/>
            <w:szCs w:val="20"/>
            <w:u w:val="none"/>
          </w:rPr>
          <w:t>https://doi.org/10.3389/fmicb.2025.1583746</w:t>
        </w:r>
      </w:hyperlink>
    </w:p>
    <w:p w14:paraId="1F35B11B" w14:textId="0D2A0E0C"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Kamdem</w:t>
      </w:r>
      <w:proofErr w:type="spellEnd"/>
      <w:r w:rsidRPr="00AE5D08">
        <w:rPr>
          <w:rFonts w:ascii="Times New Roman" w:hAnsi="Times New Roman" w:cs="Times New Roman"/>
          <w:color w:val="000000" w:themeColor="text1"/>
          <w:sz w:val="20"/>
          <w:szCs w:val="20"/>
        </w:rPr>
        <w:t xml:space="preserve"> </w:t>
      </w:r>
      <w:proofErr w:type="spellStart"/>
      <w:r w:rsidRPr="00AE5D08">
        <w:rPr>
          <w:rFonts w:ascii="Times New Roman" w:hAnsi="Times New Roman" w:cs="Times New Roman"/>
          <w:color w:val="000000" w:themeColor="text1"/>
          <w:sz w:val="20"/>
          <w:szCs w:val="20"/>
        </w:rPr>
        <w:t>Tamo</w:t>
      </w:r>
      <w:proofErr w:type="spellEnd"/>
      <w:r w:rsidRPr="00AE5D08">
        <w:rPr>
          <w:rFonts w:ascii="Times New Roman" w:hAnsi="Times New Roman" w:cs="Times New Roman"/>
          <w:color w:val="000000" w:themeColor="text1"/>
          <w:sz w:val="20"/>
          <w:szCs w:val="20"/>
        </w:rPr>
        <w:t xml:space="preserve">, A., </w:t>
      </w:r>
      <w:proofErr w:type="spellStart"/>
      <w:r w:rsidRPr="00AE5D08">
        <w:rPr>
          <w:rFonts w:ascii="Times New Roman" w:hAnsi="Times New Roman" w:cs="Times New Roman"/>
          <w:color w:val="000000" w:themeColor="text1"/>
          <w:sz w:val="20"/>
          <w:szCs w:val="20"/>
        </w:rPr>
        <w:t>Doench</w:t>
      </w:r>
      <w:proofErr w:type="spellEnd"/>
      <w:r w:rsidRPr="00AE5D08">
        <w:rPr>
          <w:rFonts w:ascii="Times New Roman" w:hAnsi="Times New Roman" w:cs="Times New Roman"/>
          <w:color w:val="000000" w:themeColor="text1"/>
          <w:sz w:val="20"/>
          <w:szCs w:val="20"/>
        </w:rPr>
        <w:t xml:space="preserve">, I., </w:t>
      </w:r>
      <w:proofErr w:type="spellStart"/>
      <w:r w:rsidRPr="00AE5D08">
        <w:rPr>
          <w:rFonts w:ascii="Times New Roman" w:hAnsi="Times New Roman" w:cs="Times New Roman"/>
          <w:color w:val="000000" w:themeColor="text1"/>
          <w:sz w:val="20"/>
          <w:szCs w:val="20"/>
        </w:rPr>
        <w:t>Deffo</w:t>
      </w:r>
      <w:proofErr w:type="spellEnd"/>
      <w:r w:rsidRPr="00AE5D08">
        <w:rPr>
          <w:rFonts w:ascii="Times New Roman" w:hAnsi="Times New Roman" w:cs="Times New Roman"/>
          <w:color w:val="000000" w:themeColor="text1"/>
          <w:sz w:val="20"/>
          <w:szCs w:val="20"/>
        </w:rPr>
        <w:t xml:space="preserve">, G., </w:t>
      </w:r>
      <w:proofErr w:type="spellStart"/>
      <w:r w:rsidRPr="00AE5D08">
        <w:rPr>
          <w:rFonts w:ascii="Times New Roman" w:hAnsi="Times New Roman" w:cs="Times New Roman"/>
          <w:color w:val="000000" w:themeColor="text1"/>
          <w:sz w:val="20"/>
          <w:szCs w:val="20"/>
        </w:rPr>
        <w:t>Zambou</w:t>
      </w:r>
      <w:proofErr w:type="spellEnd"/>
      <w:r w:rsidRPr="00AE5D08">
        <w:rPr>
          <w:rFonts w:ascii="Times New Roman" w:hAnsi="Times New Roman" w:cs="Times New Roman"/>
          <w:color w:val="000000" w:themeColor="text1"/>
          <w:sz w:val="20"/>
          <w:szCs w:val="20"/>
        </w:rPr>
        <w:t xml:space="preserve"> </w:t>
      </w:r>
      <w:proofErr w:type="spellStart"/>
      <w:r w:rsidRPr="00AE5D08">
        <w:rPr>
          <w:rFonts w:ascii="Times New Roman" w:hAnsi="Times New Roman" w:cs="Times New Roman"/>
          <w:color w:val="000000" w:themeColor="text1"/>
          <w:sz w:val="20"/>
          <w:szCs w:val="20"/>
        </w:rPr>
        <w:t>Jiokeng</w:t>
      </w:r>
      <w:proofErr w:type="spellEnd"/>
      <w:r w:rsidRPr="00AE5D08">
        <w:rPr>
          <w:rFonts w:ascii="Times New Roman" w:hAnsi="Times New Roman" w:cs="Times New Roman"/>
          <w:color w:val="000000" w:themeColor="text1"/>
          <w:sz w:val="20"/>
          <w:szCs w:val="20"/>
        </w:rPr>
        <w:t xml:space="preserve">, S. L., </w:t>
      </w:r>
      <w:proofErr w:type="spellStart"/>
      <w:r w:rsidRPr="00AE5D08">
        <w:rPr>
          <w:rFonts w:ascii="Times New Roman" w:hAnsi="Times New Roman" w:cs="Times New Roman"/>
          <w:color w:val="000000" w:themeColor="text1"/>
          <w:sz w:val="20"/>
          <w:szCs w:val="20"/>
        </w:rPr>
        <w:t>Doungmo</w:t>
      </w:r>
      <w:proofErr w:type="spellEnd"/>
      <w:r w:rsidRPr="00AE5D08">
        <w:rPr>
          <w:rFonts w:ascii="Times New Roman" w:hAnsi="Times New Roman" w:cs="Times New Roman"/>
          <w:color w:val="000000" w:themeColor="text1"/>
          <w:sz w:val="20"/>
          <w:szCs w:val="20"/>
        </w:rPr>
        <w:t xml:space="preserve">, G., </w:t>
      </w:r>
      <w:proofErr w:type="spellStart"/>
      <w:r w:rsidRPr="00AE5D08">
        <w:rPr>
          <w:rFonts w:ascii="Times New Roman" w:hAnsi="Times New Roman" w:cs="Times New Roman"/>
          <w:color w:val="000000" w:themeColor="text1"/>
          <w:sz w:val="20"/>
          <w:szCs w:val="20"/>
        </w:rPr>
        <w:t>Fotsop</w:t>
      </w:r>
      <w:proofErr w:type="spellEnd"/>
      <w:r w:rsidRPr="00AE5D08">
        <w:rPr>
          <w:rFonts w:ascii="Times New Roman" w:hAnsi="Times New Roman" w:cs="Times New Roman"/>
          <w:color w:val="000000" w:themeColor="text1"/>
          <w:sz w:val="20"/>
          <w:szCs w:val="20"/>
        </w:rPr>
        <w:t>, C. G., &amp; Osorio-</w:t>
      </w:r>
      <w:proofErr w:type="spellStart"/>
      <w:r w:rsidRPr="00AE5D08">
        <w:rPr>
          <w:rFonts w:ascii="Times New Roman" w:hAnsi="Times New Roman" w:cs="Times New Roman"/>
          <w:color w:val="000000" w:themeColor="text1"/>
          <w:sz w:val="20"/>
          <w:szCs w:val="20"/>
        </w:rPr>
        <w:t>Madrazo</w:t>
      </w:r>
      <w:proofErr w:type="spellEnd"/>
      <w:r w:rsidRPr="00AE5D08">
        <w:rPr>
          <w:rFonts w:ascii="Times New Roman" w:hAnsi="Times New Roman" w:cs="Times New Roman"/>
          <w:color w:val="000000" w:themeColor="text1"/>
          <w:sz w:val="20"/>
          <w:szCs w:val="20"/>
        </w:rPr>
        <w:t xml:space="preserve">, A. (2025). Lignocellulosic biomass and its main structural polymers as sustainable materials for (bio)sensing applications. </w:t>
      </w:r>
      <w:r w:rsidRPr="00AE5D08">
        <w:rPr>
          <w:rFonts w:ascii="Times New Roman" w:hAnsi="Times New Roman" w:cs="Times New Roman"/>
          <w:i/>
          <w:iCs/>
          <w:color w:val="000000" w:themeColor="text1"/>
          <w:sz w:val="20"/>
          <w:szCs w:val="20"/>
        </w:rPr>
        <w:t>Journal of Materials Chemistry A, 13,</w:t>
      </w:r>
      <w:r w:rsidRPr="00AE5D08">
        <w:rPr>
          <w:rFonts w:ascii="Times New Roman" w:hAnsi="Times New Roman" w:cs="Times New Roman"/>
          <w:color w:val="000000" w:themeColor="text1"/>
          <w:sz w:val="20"/>
          <w:szCs w:val="20"/>
        </w:rPr>
        <w:t xml:space="preserve"> 24185–24253.</w:t>
      </w:r>
      <w:hyperlink r:id="rId22" w:history="1">
        <w:r w:rsidR="00AE5D08" w:rsidRPr="00F24CEA">
          <w:rPr>
            <w:rStyle w:val="Hyperlink"/>
            <w:rFonts w:ascii="Times New Roman" w:hAnsi="Times New Roman" w:cs="Times New Roman"/>
            <w:sz w:val="20"/>
            <w:szCs w:val="20"/>
          </w:rPr>
          <w:t>https://doi.org/10.1039/D5TA02900G</w:t>
        </w:r>
      </w:hyperlink>
    </w:p>
    <w:p w14:paraId="69D808FC"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Li, W., Zhang, M., &amp; Lee, H. J. (2009). Cellulose as a renewable resource for sustainable materials and energy. </w:t>
      </w:r>
      <w:r w:rsidRPr="00AE5D08">
        <w:rPr>
          <w:rFonts w:ascii="Times New Roman" w:hAnsi="Times New Roman" w:cs="Times New Roman"/>
          <w:i/>
          <w:iCs/>
          <w:color w:val="000000" w:themeColor="text1"/>
          <w:sz w:val="20"/>
          <w:szCs w:val="20"/>
        </w:rPr>
        <w:t>Renewable Energy Reviews, 13</w:t>
      </w:r>
      <w:r w:rsidRPr="00AE5D08">
        <w:rPr>
          <w:rFonts w:ascii="Times New Roman" w:hAnsi="Times New Roman" w:cs="Times New Roman"/>
          <w:color w:val="000000" w:themeColor="text1"/>
          <w:sz w:val="20"/>
          <w:szCs w:val="20"/>
        </w:rPr>
        <w:t>(6–7), 1321–1334.</w:t>
      </w:r>
    </w:p>
    <w:p w14:paraId="1FDDA3E2" w14:textId="596C999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Liu, J., Liu, X., Xu, W., Zhang, Y., Wang, J., &amp; Yuan, T. (2025). Advances in lignin structure, biosynthesis, and valorization for a sustainable future. </w:t>
      </w:r>
      <w:r w:rsidRPr="00AE5D08">
        <w:rPr>
          <w:rFonts w:ascii="Times New Roman" w:hAnsi="Times New Roman" w:cs="Times New Roman"/>
          <w:i/>
          <w:iCs/>
          <w:color w:val="000000" w:themeColor="text1"/>
          <w:sz w:val="20"/>
          <w:szCs w:val="20"/>
        </w:rPr>
        <w:t>Biotechnology for Biofuels and Bioproducts, 18</w:t>
      </w:r>
      <w:r w:rsidRPr="00AE5D08">
        <w:rPr>
          <w:rFonts w:ascii="Times New Roman" w:hAnsi="Times New Roman" w:cs="Times New Roman"/>
          <w:color w:val="000000" w:themeColor="text1"/>
          <w:sz w:val="20"/>
          <w:szCs w:val="20"/>
        </w:rPr>
        <w:t>(1), 14.</w:t>
      </w:r>
      <w:hyperlink r:id="rId23" w:history="1">
        <w:r w:rsidR="00AE5D08" w:rsidRPr="00F24CEA">
          <w:rPr>
            <w:rStyle w:val="Hyperlink"/>
            <w:rFonts w:ascii="Times New Roman" w:hAnsi="Times New Roman" w:cs="Times New Roman"/>
            <w:sz w:val="20"/>
            <w:szCs w:val="20"/>
          </w:rPr>
          <w:t>https://doi.org/10.1186/s13068-025-02531-1</w:t>
        </w:r>
      </w:hyperlink>
    </w:p>
    <w:p w14:paraId="14E4E401"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Madhushree</w:t>
      </w:r>
      <w:proofErr w:type="spellEnd"/>
      <w:r w:rsidRPr="00AE5D08">
        <w:rPr>
          <w:rFonts w:ascii="Times New Roman" w:hAnsi="Times New Roman" w:cs="Times New Roman"/>
          <w:color w:val="000000" w:themeColor="text1"/>
          <w:sz w:val="20"/>
          <w:szCs w:val="20"/>
        </w:rPr>
        <w:t xml:space="preserve">, M., </w:t>
      </w:r>
      <w:proofErr w:type="spellStart"/>
      <w:r w:rsidRPr="00AE5D08">
        <w:rPr>
          <w:rFonts w:ascii="Times New Roman" w:hAnsi="Times New Roman" w:cs="Times New Roman"/>
          <w:color w:val="000000" w:themeColor="text1"/>
          <w:sz w:val="20"/>
          <w:szCs w:val="20"/>
        </w:rPr>
        <w:t>Vairavel</w:t>
      </w:r>
      <w:proofErr w:type="spellEnd"/>
      <w:r w:rsidRPr="00AE5D08">
        <w:rPr>
          <w:rFonts w:ascii="Times New Roman" w:hAnsi="Times New Roman" w:cs="Times New Roman"/>
          <w:color w:val="000000" w:themeColor="text1"/>
          <w:sz w:val="20"/>
          <w:szCs w:val="20"/>
        </w:rPr>
        <w:t xml:space="preserve">, P., </w:t>
      </w:r>
      <w:proofErr w:type="spellStart"/>
      <w:r w:rsidRPr="00AE5D08">
        <w:rPr>
          <w:rFonts w:ascii="Times New Roman" w:hAnsi="Times New Roman" w:cs="Times New Roman"/>
          <w:color w:val="000000" w:themeColor="text1"/>
          <w:sz w:val="20"/>
          <w:szCs w:val="20"/>
        </w:rPr>
        <w:t>Mahesha</w:t>
      </w:r>
      <w:proofErr w:type="spellEnd"/>
      <w:r w:rsidRPr="00AE5D08">
        <w:rPr>
          <w:rFonts w:ascii="Times New Roman" w:hAnsi="Times New Roman" w:cs="Times New Roman"/>
          <w:color w:val="000000" w:themeColor="text1"/>
          <w:sz w:val="20"/>
          <w:szCs w:val="20"/>
        </w:rPr>
        <w:t xml:space="preserve">, G. T., &amp; Bhat, K. S. (2024). A comprehensive review of cellulose and cellulose-based materials: Extraction, modification, and sustainable applications. </w:t>
      </w:r>
      <w:r w:rsidRPr="00AE5D08">
        <w:rPr>
          <w:rFonts w:ascii="Times New Roman" w:hAnsi="Times New Roman" w:cs="Times New Roman"/>
          <w:i/>
          <w:iCs/>
          <w:color w:val="000000" w:themeColor="text1"/>
          <w:sz w:val="20"/>
          <w:szCs w:val="20"/>
        </w:rPr>
        <w:t>Journal of Natural Fibers, 21</w:t>
      </w:r>
      <w:r w:rsidRPr="00AE5D08">
        <w:rPr>
          <w:rFonts w:ascii="Times New Roman" w:hAnsi="Times New Roman" w:cs="Times New Roman"/>
          <w:color w:val="000000" w:themeColor="text1"/>
          <w:sz w:val="20"/>
          <w:szCs w:val="20"/>
        </w:rPr>
        <w:t xml:space="preserve">(1), 2418357. </w:t>
      </w:r>
      <w:hyperlink r:id="rId24" w:history="1">
        <w:r w:rsidRPr="00AE5D08">
          <w:rPr>
            <w:rStyle w:val="Hyperlink"/>
            <w:rFonts w:ascii="Times New Roman" w:hAnsi="Times New Roman" w:cs="Times New Roman"/>
            <w:color w:val="000000" w:themeColor="text1"/>
            <w:sz w:val="20"/>
            <w:szCs w:val="20"/>
            <w:u w:val="none"/>
          </w:rPr>
          <w:t>https://doi.org/10.1080/15440478.2024.2418357</w:t>
        </w:r>
      </w:hyperlink>
    </w:p>
    <w:p w14:paraId="2C0BB81B"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Nargotra</w:t>
      </w:r>
      <w:proofErr w:type="spellEnd"/>
      <w:r w:rsidRPr="00AE5D08">
        <w:rPr>
          <w:rFonts w:ascii="Times New Roman" w:hAnsi="Times New Roman" w:cs="Times New Roman"/>
          <w:color w:val="000000" w:themeColor="text1"/>
          <w:sz w:val="20"/>
          <w:szCs w:val="20"/>
        </w:rPr>
        <w:t xml:space="preserve">, P., Sharma, V., Lee, Y.-C., Tsai, Y.-H., Liu, Y.-C., Shieh, C.-J., Tsai, M.-L., Dong, C.-D., &amp; </w:t>
      </w:r>
      <w:proofErr w:type="spellStart"/>
      <w:r w:rsidRPr="00AE5D08">
        <w:rPr>
          <w:rFonts w:ascii="Times New Roman" w:hAnsi="Times New Roman" w:cs="Times New Roman"/>
          <w:color w:val="000000" w:themeColor="text1"/>
          <w:sz w:val="20"/>
          <w:szCs w:val="20"/>
        </w:rPr>
        <w:t>Kuo</w:t>
      </w:r>
      <w:proofErr w:type="spellEnd"/>
      <w:r w:rsidRPr="00AE5D08">
        <w:rPr>
          <w:rFonts w:ascii="Times New Roman" w:hAnsi="Times New Roman" w:cs="Times New Roman"/>
          <w:color w:val="000000" w:themeColor="text1"/>
          <w:sz w:val="20"/>
          <w:szCs w:val="20"/>
        </w:rPr>
        <w:t xml:space="preserve">, C.-H. (2023). Microbial lignocellulolytic enzymes for the effective valorization of lignocellulosic biomass: A review. </w:t>
      </w:r>
      <w:r w:rsidRPr="00AE5D08">
        <w:rPr>
          <w:rFonts w:ascii="Times New Roman" w:hAnsi="Times New Roman" w:cs="Times New Roman"/>
          <w:i/>
          <w:iCs/>
          <w:color w:val="000000" w:themeColor="text1"/>
          <w:sz w:val="20"/>
          <w:szCs w:val="20"/>
        </w:rPr>
        <w:t>Catalysts, 13</w:t>
      </w:r>
      <w:r w:rsidRPr="00AE5D08">
        <w:rPr>
          <w:rFonts w:ascii="Times New Roman" w:hAnsi="Times New Roman" w:cs="Times New Roman"/>
          <w:color w:val="000000" w:themeColor="text1"/>
          <w:sz w:val="20"/>
          <w:szCs w:val="20"/>
        </w:rPr>
        <w:t xml:space="preserve">(1), 83. </w:t>
      </w:r>
      <w:hyperlink r:id="rId25" w:history="1">
        <w:r w:rsidRPr="00AE5D08">
          <w:rPr>
            <w:rStyle w:val="Hyperlink"/>
            <w:rFonts w:ascii="Times New Roman" w:hAnsi="Times New Roman" w:cs="Times New Roman"/>
            <w:color w:val="000000" w:themeColor="text1"/>
            <w:sz w:val="20"/>
            <w:szCs w:val="20"/>
            <w:u w:val="none"/>
          </w:rPr>
          <w:t>https://doi.org/10.3390/catal13010083</w:t>
        </w:r>
      </w:hyperlink>
    </w:p>
    <w:p w14:paraId="58A2B10F" w14:textId="658C482C"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Robles-</w:t>
      </w:r>
      <w:proofErr w:type="spellStart"/>
      <w:r w:rsidRPr="00AE5D08">
        <w:rPr>
          <w:rFonts w:ascii="Times New Roman" w:hAnsi="Times New Roman" w:cs="Times New Roman"/>
          <w:color w:val="000000" w:themeColor="text1"/>
          <w:sz w:val="20"/>
          <w:szCs w:val="20"/>
        </w:rPr>
        <w:t>Machuca</w:t>
      </w:r>
      <w:proofErr w:type="spellEnd"/>
      <w:r w:rsidRPr="00AE5D08">
        <w:rPr>
          <w:rFonts w:ascii="Times New Roman" w:hAnsi="Times New Roman" w:cs="Times New Roman"/>
          <w:color w:val="000000" w:themeColor="text1"/>
          <w:sz w:val="20"/>
          <w:szCs w:val="20"/>
        </w:rPr>
        <w:t xml:space="preserve">, M., </w:t>
      </w:r>
      <w:proofErr w:type="spellStart"/>
      <w:r w:rsidRPr="00AE5D08">
        <w:rPr>
          <w:rFonts w:ascii="Times New Roman" w:hAnsi="Times New Roman" w:cs="Times New Roman"/>
          <w:color w:val="000000" w:themeColor="text1"/>
          <w:sz w:val="20"/>
          <w:szCs w:val="20"/>
        </w:rPr>
        <w:t>Avilés-Mejía</w:t>
      </w:r>
      <w:proofErr w:type="spellEnd"/>
      <w:r w:rsidRPr="00AE5D08">
        <w:rPr>
          <w:rFonts w:ascii="Times New Roman" w:hAnsi="Times New Roman" w:cs="Times New Roman"/>
          <w:color w:val="000000" w:themeColor="text1"/>
          <w:sz w:val="20"/>
          <w:szCs w:val="20"/>
        </w:rPr>
        <w:t>, L., Romero-Soto, I. C., Rodríguez-González, J. A., Armenta-Pérez, V. P., &amp; Camacho-Ruiz, M. A. (2023). Cloning, expression, and biochemical characterization of β-</w:t>
      </w:r>
      <w:proofErr w:type="spellStart"/>
      <w:r w:rsidRPr="00AE5D08">
        <w:rPr>
          <w:rFonts w:ascii="Times New Roman" w:hAnsi="Times New Roman" w:cs="Times New Roman"/>
          <w:color w:val="000000" w:themeColor="text1"/>
          <w:sz w:val="20"/>
          <w:szCs w:val="20"/>
        </w:rPr>
        <w:t>etherase</w:t>
      </w:r>
      <w:proofErr w:type="spellEnd"/>
      <w:r w:rsidRPr="00AE5D08">
        <w:rPr>
          <w:rFonts w:ascii="Times New Roman" w:hAnsi="Times New Roman" w:cs="Times New Roman"/>
          <w:color w:val="000000" w:themeColor="text1"/>
          <w:sz w:val="20"/>
          <w:szCs w:val="20"/>
        </w:rPr>
        <w:t xml:space="preserve"> </w:t>
      </w:r>
      <w:proofErr w:type="spellStart"/>
      <w:r w:rsidRPr="00AE5D08">
        <w:rPr>
          <w:rFonts w:ascii="Times New Roman" w:hAnsi="Times New Roman" w:cs="Times New Roman"/>
          <w:color w:val="000000" w:themeColor="text1"/>
          <w:sz w:val="20"/>
          <w:szCs w:val="20"/>
        </w:rPr>
        <w:t>LigF</w:t>
      </w:r>
      <w:proofErr w:type="spellEnd"/>
      <w:r w:rsidRPr="00AE5D08">
        <w:rPr>
          <w:rFonts w:ascii="Times New Roman" w:hAnsi="Times New Roman" w:cs="Times New Roman"/>
          <w:color w:val="000000" w:themeColor="text1"/>
          <w:sz w:val="20"/>
          <w:szCs w:val="20"/>
        </w:rPr>
        <w:t xml:space="preserve"> from </w:t>
      </w:r>
      <w:proofErr w:type="spellStart"/>
      <w:r w:rsidRPr="00AE5D08">
        <w:rPr>
          <w:rFonts w:ascii="Times New Roman" w:hAnsi="Times New Roman" w:cs="Times New Roman"/>
          <w:i/>
          <w:iCs/>
          <w:color w:val="000000" w:themeColor="text1"/>
          <w:sz w:val="20"/>
          <w:szCs w:val="20"/>
        </w:rPr>
        <w:t>Altererythrobacter</w:t>
      </w:r>
      <w:proofErr w:type="spellEnd"/>
      <w:r w:rsidRPr="00AE5D08">
        <w:rPr>
          <w:rFonts w:ascii="Times New Roman" w:hAnsi="Times New Roman" w:cs="Times New Roman"/>
          <w:color w:val="000000" w:themeColor="text1"/>
          <w:sz w:val="20"/>
          <w:szCs w:val="20"/>
        </w:rPr>
        <w:t xml:space="preserve"> sp. B11. </w:t>
      </w:r>
      <w:proofErr w:type="spellStart"/>
      <w:r w:rsidRPr="00AE5D08">
        <w:rPr>
          <w:rFonts w:ascii="Times New Roman" w:hAnsi="Times New Roman" w:cs="Times New Roman"/>
          <w:i/>
          <w:iCs/>
          <w:color w:val="000000" w:themeColor="text1"/>
          <w:sz w:val="20"/>
          <w:szCs w:val="20"/>
        </w:rPr>
        <w:t>Heliyon</w:t>
      </w:r>
      <w:proofErr w:type="spellEnd"/>
      <w:r w:rsidRPr="00AE5D08">
        <w:rPr>
          <w:rFonts w:ascii="Times New Roman" w:hAnsi="Times New Roman" w:cs="Times New Roman"/>
          <w:i/>
          <w:iCs/>
          <w:color w:val="000000" w:themeColor="text1"/>
          <w:sz w:val="20"/>
          <w:szCs w:val="20"/>
        </w:rPr>
        <w:t>, 9</w:t>
      </w:r>
      <w:r w:rsidRPr="00AE5D08">
        <w:rPr>
          <w:rFonts w:ascii="Times New Roman" w:hAnsi="Times New Roman" w:cs="Times New Roman"/>
          <w:color w:val="000000" w:themeColor="text1"/>
          <w:sz w:val="20"/>
          <w:szCs w:val="20"/>
        </w:rPr>
        <w:t>(10), e21006.</w:t>
      </w:r>
      <w:hyperlink r:id="rId26" w:history="1">
        <w:r w:rsidR="00AE5D08" w:rsidRPr="00F24CEA">
          <w:rPr>
            <w:rStyle w:val="Hyperlink"/>
            <w:rFonts w:ascii="Times New Roman" w:hAnsi="Times New Roman" w:cs="Times New Roman"/>
            <w:sz w:val="20"/>
            <w:szCs w:val="20"/>
          </w:rPr>
          <w:t>https://doi.org/10.1016/j.heliyon.2023.e21006</w:t>
        </w:r>
      </w:hyperlink>
    </w:p>
    <w:p w14:paraId="746F70B3" w14:textId="3B8EF354"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Salgado, J. F. M., </w:t>
      </w:r>
      <w:proofErr w:type="spellStart"/>
      <w:r w:rsidRPr="00AE5D08">
        <w:rPr>
          <w:rFonts w:ascii="Times New Roman" w:hAnsi="Times New Roman" w:cs="Times New Roman"/>
          <w:color w:val="000000" w:themeColor="text1"/>
          <w:sz w:val="20"/>
          <w:szCs w:val="20"/>
        </w:rPr>
        <w:t>Hervé</w:t>
      </w:r>
      <w:proofErr w:type="spellEnd"/>
      <w:r w:rsidRPr="00AE5D08">
        <w:rPr>
          <w:rFonts w:ascii="Times New Roman" w:hAnsi="Times New Roman" w:cs="Times New Roman"/>
          <w:color w:val="000000" w:themeColor="text1"/>
          <w:sz w:val="20"/>
          <w:szCs w:val="20"/>
        </w:rPr>
        <w:t xml:space="preserve">, V., Vera, M. A. G., et al. (2024). Unveiling lignocellulolytic potential: A genomic exploration of bacterial lineages within the termite gut. </w:t>
      </w:r>
      <w:r w:rsidRPr="00AE5D08">
        <w:rPr>
          <w:rFonts w:ascii="Times New Roman" w:hAnsi="Times New Roman" w:cs="Times New Roman"/>
          <w:i/>
          <w:iCs/>
          <w:color w:val="000000" w:themeColor="text1"/>
          <w:sz w:val="20"/>
          <w:szCs w:val="20"/>
        </w:rPr>
        <w:t>Microbiome, 12,</w:t>
      </w:r>
      <w:r w:rsidRPr="00AE5D08">
        <w:rPr>
          <w:rFonts w:ascii="Times New Roman" w:hAnsi="Times New Roman" w:cs="Times New Roman"/>
          <w:color w:val="000000" w:themeColor="text1"/>
          <w:sz w:val="20"/>
          <w:szCs w:val="20"/>
        </w:rPr>
        <w:t xml:space="preserve"> 201.</w:t>
      </w:r>
      <w:hyperlink r:id="rId27" w:history="1">
        <w:r w:rsidR="00AE5D08" w:rsidRPr="00F24CEA">
          <w:rPr>
            <w:rStyle w:val="Hyperlink"/>
            <w:rFonts w:ascii="Times New Roman" w:hAnsi="Times New Roman" w:cs="Times New Roman"/>
            <w:sz w:val="20"/>
            <w:szCs w:val="20"/>
          </w:rPr>
          <w:t>https://doi.org/10.1186/s40168-024-01917-7</w:t>
        </w:r>
      </w:hyperlink>
    </w:p>
    <w:p w14:paraId="72438493" w14:textId="46315D1C"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Sulis</w:t>
      </w:r>
      <w:proofErr w:type="spellEnd"/>
      <w:r w:rsidRPr="00AE5D08">
        <w:rPr>
          <w:rFonts w:ascii="Times New Roman" w:hAnsi="Times New Roman" w:cs="Times New Roman"/>
          <w:color w:val="000000" w:themeColor="text1"/>
          <w:sz w:val="20"/>
          <w:szCs w:val="20"/>
        </w:rPr>
        <w:t xml:space="preserve">, D. B., </w:t>
      </w:r>
      <w:proofErr w:type="spellStart"/>
      <w:r w:rsidRPr="00AE5D08">
        <w:rPr>
          <w:rFonts w:ascii="Times New Roman" w:hAnsi="Times New Roman" w:cs="Times New Roman"/>
          <w:color w:val="000000" w:themeColor="text1"/>
          <w:sz w:val="20"/>
          <w:szCs w:val="20"/>
        </w:rPr>
        <w:t>Lavoine</w:t>
      </w:r>
      <w:proofErr w:type="spellEnd"/>
      <w:r w:rsidRPr="00AE5D08">
        <w:rPr>
          <w:rFonts w:ascii="Times New Roman" w:hAnsi="Times New Roman" w:cs="Times New Roman"/>
          <w:color w:val="000000" w:themeColor="text1"/>
          <w:sz w:val="20"/>
          <w:szCs w:val="20"/>
        </w:rPr>
        <w:t xml:space="preserve">, N., </w:t>
      </w:r>
      <w:proofErr w:type="spellStart"/>
      <w:r w:rsidRPr="00AE5D08">
        <w:rPr>
          <w:rFonts w:ascii="Times New Roman" w:hAnsi="Times New Roman" w:cs="Times New Roman"/>
          <w:color w:val="000000" w:themeColor="text1"/>
          <w:sz w:val="20"/>
          <w:szCs w:val="20"/>
        </w:rPr>
        <w:t>Sederoff</w:t>
      </w:r>
      <w:proofErr w:type="spellEnd"/>
      <w:r w:rsidRPr="00AE5D08">
        <w:rPr>
          <w:rFonts w:ascii="Times New Roman" w:hAnsi="Times New Roman" w:cs="Times New Roman"/>
          <w:color w:val="000000" w:themeColor="text1"/>
          <w:sz w:val="20"/>
          <w:szCs w:val="20"/>
        </w:rPr>
        <w:t xml:space="preserve">, H., Jiang, X., Marques, B. M., Lan, K., </w:t>
      </w:r>
      <w:proofErr w:type="spellStart"/>
      <w:r w:rsidRPr="00AE5D08">
        <w:rPr>
          <w:rFonts w:ascii="Times New Roman" w:hAnsi="Times New Roman" w:cs="Times New Roman"/>
          <w:color w:val="000000" w:themeColor="text1"/>
          <w:sz w:val="20"/>
          <w:szCs w:val="20"/>
        </w:rPr>
        <w:t>Cofre</w:t>
      </w:r>
      <w:proofErr w:type="spellEnd"/>
      <w:r w:rsidRPr="00AE5D08">
        <w:rPr>
          <w:rFonts w:ascii="Times New Roman" w:hAnsi="Times New Roman" w:cs="Times New Roman"/>
          <w:color w:val="000000" w:themeColor="text1"/>
          <w:sz w:val="20"/>
          <w:szCs w:val="20"/>
        </w:rPr>
        <w:t xml:space="preserve">-Vega, C., </w:t>
      </w:r>
      <w:proofErr w:type="spellStart"/>
      <w:r w:rsidRPr="00AE5D08">
        <w:rPr>
          <w:rFonts w:ascii="Times New Roman" w:hAnsi="Times New Roman" w:cs="Times New Roman"/>
          <w:color w:val="000000" w:themeColor="text1"/>
          <w:sz w:val="20"/>
          <w:szCs w:val="20"/>
        </w:rPr>
        <w:t>Barrangou</w:t>
      </w:r>
      <w:proofErr w:type="spellEnd"/>
      <w:r w:rsidRPr="00AE5D08">
        <w:rPr>
          <w:rFonts w:ascii="Times New Roman" w:hAnsi="Times New Roman" w:cs="Times New Roman"/>
          <w:color w:val="000000" w:themeColor="text1"/>
          <w:sz w:val="20"/>
          <w:szCs w:val="20"/>
        </w:rPr>
        <w:t xml:space="preserve">, R., &amp; Wang, J. P. (2025). Reprogramming secondary cell wall biosynthesis in plants and microbes for sustainable biomaterials and fuels. </w:t>
      </w:r>
      <w:r w:rsidRPr="00AE5D08">
        <w:rPr>
          <w:rFonts w:ascii="Times New Roman" w:hAnsi="Times New Roman" w:cs="Times New Roman"/>
          <w:i/>
          <w:iCs/>
          <w:color w:val="000000" w:themeColor="text1"/>
          <w:sz w:val="20"/>
          <w:szCs w:val="20"/>
        </w:rPr>
        <w:t xml:space="preserve">Nature </w:t>
      </w:r>
      <w:proofErr w:type="spellStart"/>
      <w:r w:rsidRPr="00AE5D08">
        <w:rPr>
          <w:rFonts w:ascii="Times New Roman" w:hAnsi="Times New Roman" w:cs="Times New Roman"/>
          <w:i/>
          <w:iCs/>
          <w:color w:val="000000" w:themeColor="text1"/>
          <w:sz w:val="20"/>
          <w:szCs w:val="20"/>
        </w:rPr>
        <w:t>Communications.</w:t>
      </w:r>
      <w:hyperlink r:id="rId28" w:history="1">
        <w:r w:rsidR="00AE5D08" w:rsidRPr="00F24CEA">
          <w:rPr>
            <w:rStyle w:val="Hyperlink"/>
            <w:rFonts w:ascii="Times New Roman" w:hAnsi="Times New Roman" w:cs="Times New Roman"/>
            <w:sz w:val="20"/>
            <w:szCs w:val="20"/>
          </w:rPr>
          <w:t>https</w:t>
        </w:r>
        <w:proofErr w:type="spellEnd"/>
        <w:r w:rsidR="00AE5D08" w:rsidRPr="00F24CEA">
          <w:rPr>
            <w:rStyle w:val="Hyperlink"/>
            <w:rFonts w:ascii="Times New Roman" w:hAnsi="Times New Roman" w:cs="Times New Roman"/>
            <w:sz w:val="20"/>
            <w:szCs w:val="20"/>
          </w:rPr>
          <w:t>://www.nature.com/collections/hdabccacfa</w:t>
        </w:r>
      </w:hyperlink>
    </w:p>
    <w:p w14:paraId="2341FDDB" w14:textId="73EC962D"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Verdía</w:t>
      </w:r>
      <w:proofErr w:type="spellEnd"/>
      <w:r w:rsidRPr="00AE5D08">
        <w:rPr>
          <w:rFonts w:ascii="Times New Roman" w:hAnsi="Times New Roman" w:cs="Times New Roman"/>
          <w:color w:val="000000" w:themeColor="text1"/>
          <w:sz w:val="20"/>
          <w:szCs w:val="20"/>
        </w:rPr>
        <w:t xml:space="preserve">, B. P., Choudhary, H., </w:t>
      </w:r>
      <w:proofErr w:type="spellStart"/>
      <w:r w:rsidRPr="00AE5D08">
        <w:rPr>
          <w:rFonts w:ascii="Times New Roman" w:hAnsi="Times New Roman" w:cs="Times New Roman"/>
          <w:color w:val="000000" w:themeColor="text1"/>
          <w:sz w:val="20"/>
          <w:szCs w:val="20"/>
        </w:rPr>
        <w:t>Nakasu</w:t>
      </w:r>
      <w:proofErr w:type="spellEnd"/>
      <w:r w:rsidRPr="00AE5D08">
        <w:rPr>
          <w:rFonts w:ascii="Times New Roman" w:hAnsi="Times New Roman" w:cs="Times New Roman"/>
          <w:color w:val="000000" w:themeColor="text1"/>
          <w:sz w:val="20"/>
          <w:szCs w:val="20"/>
        </w:rPr>
        <w:t>, P. S., Al-</w:t>
      </w:r>
      <w:proofErr w:type="spellStart"/>
      <w:r w:rsidRPr="00AE5D08">
        <w:rPr>
          <w:rFonts w:ascii="Times New Roman" w:hAnsi="Times New Roman" w:cs="Times New Roman"/>
          <w:color w:val="000000" w:themeColor="text1"/>
          <w:sz w:val="20"/>
          <w:szCs w:val="20"/>
        </w:rPr>
        <w:t>Ghatta</w:t>
      </w:r>
      <w:proofErr w:type="spellEnd"/>
      <w:r w:rsidRPr="00AE5D08">
        <w:rPr>
          <w:rFonts w:ascii="Times New Roman" w:hAnsi="Times New Roman" w:cs="Times New Roman"/>
          <w:color w:val="000000" w:themeColor="text1"/>
          <w:sz w:val="20"/>
          <w:szCs w:val="20"/>
        </w:rPr>
        <w:t xml:space="preserve">, A., Han, Y., Hopson, C., </w:t>
      </w:r>
      <w:proofErr w:type="spellStart"/>
      <w:r w:rsidRPr="00AE5D08">
        <w:rPr>
          <w:rFonts w:ascii="Times New Roman" w:hAnsi="Times New Roman" w:cs="Times New Roman"/>
          <w:color w:val="000000" w:themeColor="text1"/>
          <w:sz w:val="20"/>
          <w:szCs w:val="20"/>
        </w:rPr>
        <w:t>Aravena</w:t>
      </w:r>
      <w:proofErr w:type="spellEnd"/>
      <w:r w:rsidRPr="00AE5D08">
        <w:rPr>
          <w:rFonts w:ascii="Times New Roman" w:hAnsi="Times New Roman" w:cs="Times New Roman"/>
          <w:color w:val="000000" w:themeColor="text1"/>
          <w:sz w:val="20"/>
          <w:szCs w:val="20"/>
        </w:rPr>
        <w:t xml:space="preserve">, R. I., Mishra, D. K., </w:t>
      </w:r>
      <w:proofErr w:type="spellStart"/>
      <w:r w:rsidRPr="00AE5D08">
        <w:rPr>
          <w:rFonts w:ascii="Times New Roman" w:hAnsi="Times New Roman" w:cs="Times New Roman"/>
          <w:color w:val="000000" w:themeColor="text1"/>
          <w:sz w:val="20"/>
          <w:szCs w:val="20"/>
        </w:rPr>
        <w:t>Ovejero</w:t>
      </w:r>
      <w:proofErr w:type="spellEnd"/>
      <w:r w:rsidRPr="00AE5D08">
        <w:rPr>
          <w:rFonts w:ascii="Times New Roman" w:hAnsi="Times New Roman" w:cs="Times New Roman"/>
          <w:color w:val="000000" w:themeColor="text1"/>
          <w:sz w:val="20"/>
          <w:szCs w:val="20"/>
        </w:rPr>
        <w:t xml:space="preserve">-Pérez, A., Simmons, B. A., &amp; Hallett, J. P. (2025). Ionic liquids and deep eutectic solvents for a sustainable future: A modern perspective on historical alchemy. </w:t>
      </w:r>
      <w:r w:rsidRPr="00AE5D08">
        <w:rPr>
          <w:rFonts w:ascii="Times New Roman" w:hAnsi="Times New Roman" w:cs="Times New Roman"/>
          <w:i/>
          <w:iCs/>
          <w:color w:val="000000" w:themeColor="text1"/>
          <w:sz w:val="20"/>
          <w:szCs w:val="20"/>
        </w:rPr>
        <w:t>Chemical Reviews, 125</w:t>
      </w:r>
      <w:r w:rsidRPr="00AE5D08">
        <w:rPr>
          <w:rFonts w:ascii="Times New Roman" w:hAnsi="Times New Roman" w:cs="Times New Roman"/>
          <w:color w:val="000000" w:themeColor="text1"/>
          <w:sz w:val="20"/>
          <w:szCs w:val="20"/>
        </w:rPr>
        <w:t>(9), 5461–5524.</w:t>
      </w:r>
      <w:hyperlink r:id="rId29" w:history="1">
        <w:r w:rsidR="00AE5D08" w:rsidRPr="00F24CEA">
          <w:rPr>
            <w:rStyle w:val="Hyperlink"/>
            <w:rFonts w:ascii="Times New Roman" w:hAnsi="Times New Roman" w:cs="Times New Roman"/>
            <w:sz w:val="20"/>
            <w:szCs w:val="20"/>
          </w:rPr>
          <w:t>https://doi.org/10.1021/acs.chemrev.4c00754</w:t>
        </w:r>
      </w:hyperlink>
    </w:p>
    <w:p w14:paraId="35B4772D" w14:textId="69A3D69A"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Vicuna, R. (2000). Bacterial degradation of lignin. </w:t>
      </w:r>
      <w:r w:rsidRPr="00AE5D08">
        <w:rPr>
          <w:rFonts w:ascii="Times New Roman" w:hAnsi="Times New Roman" w:cs="Times New Roman"/>
          <w:i/>
          <w:iCs/>
          <w:color w:val="000000" w:themeColor="text1"/>
          <w:sz w:val="20"/>
          <w:szCs w:val="20"/>
        </w:rPr>
        <w:t>Enzyme and Microbial Technology, 26</w:t>
      </w:r>
      <w:r w:rsidRPr="00AE5D08">
        <w:rPr>
          <w:rFonts w:ascii="Times New Roman" w:hAnsi="Times New Roman" w:cs="Times New Roman"/>
          <w:color w:val="000000" w:themeColor="text1"/>
          <w:sz w:val="20"/>
          <w:szCs w:val="20"/>
        </w:rPr>
        <w:t>(3–4), 178–188.</w:t>
      </w:r>
      <w:hyperlink r:id="rId30" w:history="1">
        <w:r w:rsidR="00AE5D08" w:rsidRPr="00F24CEA">
          <w:rPr>
            <w:rStyle w:val="Hyperlink"/>
            <w:rFonts w:ascii="Times New Roman" w:hAnsi="Times New Roman" w:cs="Times New Roman"/>
            <w:sz w:val="20"/>
            <w:szCs w:val="20"/>
          </w:rPr>
          <w:t>https://doi.org/10.1016/S0141-0229(99)00138-7</w:t>
        </w:r>
      </w:hyperlink>
    </w:p>
    <w:p w14:paraId="674CD129" w14:textId="1543CDD3"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Waldrop, M. P., </w:t>
      </w:r>
      <w:proofErr w:type="spellStart"/>
      <w:r w:rsidRPr="00AE5D08">
        <w:rPr>
          <w:rFonts w:ascii="Times New Roman" w:hAnsi="Times New Roman" w:cs="Times New Roman"/>
          <w:color w:val="000000" w:themeColor="text1"/>
          <w:sz w:val="20"/>
          <w:szCs w:val="20"/>
        </w:rPr>
        <w:t>Balser</w:t>
      </w:r>
      <w:proofErr w:type="spellEnd"/>
      <w:r w:rsidRPr="00AE5D08">
        <w:rPr>
          <w:rFonts w:ascii="Times New Roman" w:hAnsi="Times New Roman" w:cs="Times New Roman"/>
          <w:color w:val="000000" w:themeColor="text1"/>
          <w:sz w:val="20"/>
          <w:szCs w:val="20"/>
        </w:rPr>
        <w:t xml:space="preserve">, T. C., &amp; Firestone, M. K. (2000). Linking microbial community composition to function in a tropical soil. </w:t>
      </w:r>
      <w:r w:rsidRPr="00AE5D08">
        <w:rPr>
          <w:rFonts w:ascii="Times New Roman" w:hAnsi="Times New Roman" w:cs="Times New Roman"/>
          <w:i/>
          <w:iCs/>
          <w:color w:val="000000" w:themeColor="text1"/>
          <w:sz w:val="20"/>
          <w:szCs w:val="20"/>
        </w:rPr>
        <w:t>Soil Biology and Biochemistry, 32</w:t>
      </w:r>
      <w:r w:rsidRPr="00AE5D08">
        <w:rPr>
          <w:rFonts w:ascii="Times New Roman" w:hAnsi="Times New Roman" w:cs="Times New Roman"/>
          <w:color w:val="000000" w:themeColor="text1"/>
          <w:sz w:val="20"/>
          <w:szCs w:val="20"/>
        </w:rPr>
        <w:t>(13), 1837–1846.</w:t>
      </w:r>
      <w:hyperlink r:id="rId31" w:history="1">
        <w:r w:rsidR="00AE5D08" w:rsidRPr="00F24CEA">
          <w:rPr>
            <w:rStyle w:val="Hyperlink"/>
            <w:rFonts w:ascii="Times New Roman" w:hAnsi="Times New Roman" w:cs="Times New Roman"/>
            <w:sz w:val="20"/>
            <w:szCs w:val="20"/>
          </w:rPr>
          <w:t>https://doi.org/10.1016/S0038-0717(00)00157-7</w:t>
        </w:r>
      </w:hyperlink>
    </w:p>
    <w:p w14:paraId="09010D9B"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Wiley Review. (2024). </w:t>
      </w:r>
      <w:r w:rsidRPr="00AE5D08">
        <w:rPr>
          <w:rFonts w:ascii="Times New Roman" w:hAnsi="Times New Roman" w:cs="Times New Roman"/>
          <w:i/>
          <w:iCs/>
          <w:color w:val="000000" w:themeColor="text1"/>
          <w:sz w:val="20"/>
          <w:szCs w:val="20"/>
        </w:rPr>
        <w:t>Exploring the potential of insect gut microbes for advancing renewable energy production.</w:t>
      </w:r>
      <w:r w:rsidRPr="00AE5D08">
        <w:rPr>
          <w:rFonts w:ascii="Times New Roman" w:hAnsi="Times New Roman" w:cs="Times New Roman"/>
          <w:color w:val="000000" w:themeColor="text1"/>
          <w:sz w:val="20"/>
          <w:szCs w:val="20"/>
        </w:rPr>
        <w:t xml:space="preserve"> Wiley Online Library.</w:t>
      </w:r>
    </w:p>
    <w:p w14:paraId="0873A284"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lastRenderedPageBreak/>
        <w:t>Woźniak</w:t>
      </w:r>
      <w:proofErr w:type="spellEnd"/>
      <w:r w:rsidRPr="00AE5D08">
        <w:rPr>
          <w:rFonts w:ascii="Times New Roman" w:hAnsi="Times New Roman" w:cs="Times New Roman"/>
          <w:color w:val="000000" w:themeColor="text1"/>
          <w:sz w:val="20"/>
          <w:szCs w:val="20"/>
        </w:rPr>
        <w:t xml:space="preserve">, A., </w:t>
      </w:r>
      <w:proofErr w:type="spellStart"/>
      <w:r w:rsidRPr="00AE5D08">
        <w:rPr>
          <w:rFonts w:ascii="Times New Roman" w:hAnsi="Times New Roman" w:cs="Times New Roman"/>
          <w:color w:val="000000" w:themeColor="text1"/>
          <w:sz w:val="20"/>
          <w:szCs w:val="20"/>
        </w:rPr>
        <w:t>Kuligowski</w:t>
      </w:r>
      <w:proofErr w:type="spellEnd"/>
      <w:r w:rsidRPr="00AE5D08">
        <w:rPr>
          <w:rFonts w:ascii="Times New Roman" w:hAnsi="Times New Roman" w:cs="Times New Roman"/>
          <w:color w:val="000000" w:themeColor="text1"/>
          <w:sz w:val="20"/>
          <w:szCs w:val="20"/>
        </w:rPr>
        <w:t xml:space="preserve">, K., </w:t>
      </w:r>
      <w:proofErr w:type="spellStart"/>
      <w:r w:rsidRPr="00AE5D08">
        <w:rPr>
          <w:rFonts w:ascii="Times New Roman" w:hAnsi="Times New Roman" w:cs="Times New Roman"/>
          <w:color w:val="000000" w:themeColor="text1"/>
          <w:sz w:val="20"/>
          <w:szCs w:val="20"/>
        </w:rPr>
        <w:t>Świerczek</w:t>
      </w:r>
      <w:proofErr w:type="spellEnd"/>
      <w:r w:rsidRPr="00AE5D08">
        <w:rPr>
          <w:rFonts w:ascii="Times New Roman" w:hAnsi="Times New Roman" w:cs="Times New Roman"/>
          <w:color w:val="000000" w:themeColor="text1"/>
          <w:sz w:val="20"/>
          <w:szCs w:val="20"/>
        </w:rPr>
        <w:t xml:space="preserve">, L., &amp; </w:t>
      </w:r>
      <w:proofErr w:type="spellStart"/>
      <w:r w:rsidRPr="00AE5D08">
        <w:rPr>
          <w:rFonts w:ascii="Times New Roman" w:hAnsi="Times New Roman" w:cs="Times New Roman"/>
          <w:color w:val="000000" w:themeColor="text1"/>
          <w:sz w:val="20"/>
          <w:szCs w:val="20"/>
        </w:rPr>
        <w:t>Cenian</w:t>
      </w:r>
      <w:proofErr w:type="spellEnd"/>
      <w:r w:rsidRPr="00AE5D08">
        <w:rPr>
          <w:rFonts w:ascii="Times New Roman" w:hAnsi="Times New Roman" w:cs="Times New Roman"/>
          <w:color w:val="000000" w:themeColor="text1"/>
          <w:sz w:val="20"/>
          <w:szCs w:val="20"/>
        </w:rPr>
        <w:t xml:space="preserve">, A. (2025). Review of lignocellulosic biomass pretreatment using physical, thermal and chemical methods for higher yields in bioethanol production. </w:t>
      </w:r>
      <w:r w:rsidRPr="00AE5D08">
        <w:rPr>
          <w:rFonts w:ascii="Times New Roman" w:hAnsi="Times New Roman" w:cs="Times New Roman"/>
          <w:i/>
          <w:iCs/>
          <w:color w:val="000000" w:themeColor="text1"/>
          <w:sz w:val="20"/>
          <w:szCs w:val="20"/>
        </w:rPr>
        <w:t>Sustainability, 17</w:t>
      </w:r>
      <w:r w:rsidRPr="00AE5D08">
        <w:rPr>
          <w:rFonts w:ascii="Times New Roman" w:hAnsi="Times New Roman" w:cs="Times New Roman"/>
          <w:color w:val="000000" w:themeColor="text1"/>
          <w:sz w:val="20"/>
          <w:szCs w:val="20"/>
        </w:rPr>
        <w:t xml:space="preserve">(1), 287. </w:t>
      </w:r>
      <w:hyperlink r:id="rId32" w:history="1">
        <w:r w:rsidRPr="00AE5D08">
          <w:rPr>
            <w:rStyle w:val="Hyperlink"/>
            <w:rFonts w:ascii="Times New Roman" w:hAnsi="Times New Roman" w:cs="Times New Roman"/>
            <w:color w:val="000000" w:themeColor="text1"/>
            <w:sz w:val="20"/>
            <w:szCs w:val="20"/>
            <w:u w:val="none"/>
          </w:rPr>
          <w:t>https://doi.org/10.3390/su17010287</w:t>
        </w:r>
      </w:hyperlink>
    </w:p>
    <w:p w14:paraId="572E6610" w14:textId="10351A13" w:rsidR="000B3E69" w:rsidRPr="00A142EE" w:rsidRDefault="000B3E69" w:rsidP="00AE5D08">
      <w:pPr>
        <w:pStyle w:val="ListParagraph"/>
        <w:numPr>
          <w:ilvl w:val="0"/>
          <w:numId w:val="15"/>
        </w:numPr>
        <w:spacing w:line="276" w:lineRule="auto"/>
        <w:rPr>
          <w:rStyle w:val="Hyperlink"/>
          <w:rFonts w:ascii="Times New Roman" w:hAnsi="Times New Roman" w:cs="Times New Roman"/>
          <w:color w:val="000000" w:themeColor="text1"/>
          <w:sz w:val="20"/>
          <w:szCs w:val="20"/>
          <w:u w:val="none"/>
        </w:rPr>
      </w:pPr>
      <w:r w:rsidRPr="00AE5D08">
        <w:rPr>
          <w:rFonts w:ascii="Times New Roman" w:hAnsi="Times New Roman" w:cs="Times New Roman"/>
          <w:color w:val="000000" w:themeColor="text1"/>
          <w:sz w:val="20"/>
          <w:szCs w:val="20"/>
        </w:rPr>
        <w:t xml:space="preserve">Zhao, C., Chen, L., Li, W., &amp; Liu, Z. (2024). Recent advances in lignin biosynthesis, structure, and industrial applications. </w:t>
      </w:r>
      <w:r w:rsidRPr="00AE5D08">
        <w:rPr>
          <w:rFonts w:ascii="Times New Roman" w:hAnsi="Times New Roman" w:cs="Times New Roman"/>
          <w:i/>
          <w:iCs/>
          <w:color w:val="000000" w:themeColor="text1"/>
          <w:sz w:val="20"/>
          <w:szCs w:val="20"/>
        </w:rPr>
        <w:t>Industrial Crops and Products, 210,</w:t>
      </w:r>
      <w:r w:rsidRPr="00AE5D08">
        <w:rPr>
          <w:rFonts w:ascii="Times New Roman" w:hAnsi="Times New Roman" w:cs="Times New Roman"/>
          <w:color w:val="000000" w:themeColor="text1"/>
          <w:sz w:val="20"/>
          <w:szCs w:val="20"/>
        </w:rPr>
        <w:t xml:space="preserve"> 117291.</w:t>
      </w:r>
      <w:hyperlink r:id="rId33" w:history="1">
        <w:r w:rsidR="00AE5D08" w:rsidRPr="00F24CEA">
          <w:rPr>
            <w:rStyle w:val="Hyperlink"/>
            <w:rFonts w:ascii="Times New Roman" w:hAnsi="Times New Roman" w:cs="Times New Roman"/>
            <w:sz w:val="20"/>
            <w:szCs w:val="20"/>
          </w:rPr>
          <w:t>https://doi.org/10.1016/j.indcrop.2024.117291</w:t>
        </w:r>
      </w:hyperlink>
    </w:p>
    <w:p w14:paraId="6035F516" w14:textId="32846A26" w:rsidR="00A142EE" w:rsidRPr="00AE5D08" w:rsidRDefault="00A142EE"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142EE">
        <w:rPr>
          <w:rFonts w:ascii="Times New Roman" w:hAnsi="Times New Roman" w:cs="Times New Roman"/>
          <w:color w:val="000000" w:themeColor="text1"/>
          <w:sz w:val="20"/>
          <w:szCs w:val="20"/>
        </w:rPr>
        <w:t>Ayushi</w:t>
      </w:r>
      <w:proofErr w:type="spellEnd"/>
      <w:r w:rsidRPr="00A142EE">
        <w:rPr>
          <w:rFonts w:ascii="Times New Roman" w:hAnsi="Times New Roman" w:cs="Times New Roman"/>
          <w:color w:val="000000" w:themeColor="text1"/>
          <w:sz w:val="20"/>
          <w:szCs w:val="20"/>
        </w:rPr>
        <w:t xml:space="preserve"> Shrivastava &amp; </w:t>
      </w:r>
      <w:proofErr w:type="spellStart"/>
      <w:r w:rsidRPr="00A142EE">
        <w:rPr>
          <w:rFonts w:ascii="Times New Roman" w:hAnsi="Times New Roman" w:cs="Times New Roman"/>
          <w:color w:val="000000" w:themeColor="text1"/>
          <w:sz w:val="20"/>
          <w:szCs w:val="20"/>
        </w:rPr>
        <w:t>Diptimayee</w:t>
      </w:r>
      <w:proofErr w:type="spellEnd"/>
      <w:r w:rsidRPr="00A142EE">
        <w:rPr>
          <w:rFonts w:ascii="Times New Roman" w:hAnsi="Times New Roman" w:cs="Times New Roman"/>
          <w:color w:val="000000" w:themeColor="text1"/>
          <w:sz w:val="20"/>
          <w:szCs w:val="20"/>
        </w:rPr>
        <w:t xml:space="preserve"> Dash. (2025). Isolation, Purification and Characterization of Cellulose-degrading Bacteria from Soil in Chhattisgarh, India. Asian Journal of Soil Science and Plant Nutrition, 11(1), 323–327. </w:t>
      </w:r>
      <w:hyperlink r:id="rId34" w:history="1">
        <w:r w:rsidRPr="003C6E8E">
          <w:rPr>
            <w:rStyle w:val="Hyperlink"/>
            <w:rFonts w:ascii="Times New Roman" w:hAnsi="Times New Roman" w:cs="Times New Roman"/>
            <w:sz w:val="20"/>
            <w:szCs w:val="20"/>
          </w:rPr>
          <w:t>https://doi.org/10.9734/ajsspn/2025/v11i1484</w:t>
        </w:r>
      </w:hyperlink>
      <w:r>
        <w:rPr>
          <w:rFonts w:ascii="Times New Roman" w:hAnsi="Times New Roman" w:cs="Times New Roman"/>
          <w:color w:val="000000" w:themeColor="text1"/>
          <w:sz w:val="20"/>
          <w:szCs w:val="20"/>
        </w:rPr>
        <w:t xml:space="preserve"> </w:t>
      </w:r>
    </w:p>
    <w:p w14:paraId="2A0E51ED" w14:textId="77777777" w:rsidR="000B3E69" w:rsidRPr="000B3E69" w:rsidRDefault="000B3E69" w:rsidP="000B3E69">
      <w:pPr>
        <w:spacing w:line="276" w:lineRule="auto"/>
        <w:rPr>
          <w:rFonts w:ascii="Times New Roman" w:hAnsi="Times New Roman" w:cs="Times New Roman"/>
          <w:sz w:val="20"/>
          <w:szCs w:val="20"/>
        </w:rPr>
      </w:pPr>
    </w:p>
    <w:p w14:paraId="0269A9F9" w14:textId="77777777" w:rsidR="002E256C" w:rsidRPr="00E3763F" w:rsidRDefault="002E256C" w:rsidP="000B3E69">
      <w:pPr>
        <w:spacing w:line="276" w:lineRule="auto"/>
        <w:rPr>
          <w:sz w:val="20"/>
          <w:szCs w:val="20"/>
        </w:rPr>
      </w:pPr>
    </w:p>
    <w:sectPr w:rsidR="002E256C" w:rsidRPr="00E3763F" w:rsidSect="00E648DF">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DEF2D" w14:textId="77777777" w:rsidR="003A418E" w:rsidRDefault="003A418E" w:rsidP="00BB0990">
      <w:pPr>
        <w:spacing w:after="0" w:line="240" w:lineRule="auto"/>
      </w:pPr>
      <w:r>
        <w:separator/>
      </w:r>
    </w:p>
  </w:endnote>
  <w:endnote w:type="continuationSeparator" w:id="0">
    <w:p w14:paraId="344C5425" w14:textId="77777777" w:rsidR="003A418E" w:rsidRDefault="003A418E" w:rsidP="00BB0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D869B" w14:textId="77777777" w:rsidR="00580FCD" w:rsidRDefault="00580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69F1A" w14:textId="77777777" w:rsidR="00580FCD" w:rsidRDefault="00580F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146EA" w14:textId="77777777" w:rsidR="00580FCD" w:rsidRDefault="00580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0B751" w14:textId="77777777" w:rsidR="003A418E" w:rsidRDefault="003A418E" w:rsidP="00BB0990">
      <w:pPr>
        <w:spacing w:after="0" w:line="240" w:lineRule="auto"/>
      </w:pPr>
      <w:r>
        <w:separator/>
      </w:r>
    </w:p>
  </w:footnote>
  <w:footnote w:type="continuationSeparator" w:id="0">
    <w:p w14:paraId="21C6C6DD" w14:textId="77777777" w:rsidR="003A418E" w:rsidRDefault="003A418E" w:rsidP="00BB0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1F03" w14:textId="77777777" w:rsidR="00580FCD" w:rsidRDefault="00AA0648">
    <w:pPr>
      <w:pStyle w:val="Header"/>
    </w:pPr>
    <w:r>
      <w:rPr>
        <w:noProof/>
      </w:rPr>
      <w:pict w14:anchorId="0F6C0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F67E4" w14:textId="77777777" w:rsidR="00580FCD" w:rsidRDefault="00AA0648">
    <w:pPr>
      <w:pStyle w:val="Header"/>
    </w:pPr>
    <w:r>
      <w:rPr>
        <w:noProof/>
      </w:rPr>
      <w:pict w14:anchorId="3EFC1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A015D" w14:textId="77777777" w:rsidR="00580FCD" w:rsidRDefault="00AA0648">
    <w:pPr>
      <w:pStyle w:val="Header"/>
    </w:pPr>
    <w:r>
      <w:rPr>
        <w:noProof/>
      </w:rPr>
      <w:pict w14:anchorId="694918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5EE"/>
    <w:multiLevelType w:val="multilevel"/>
    <w:tmpl w:val="0908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B21EE"/>
    <w:multiLevelType w:val="hybridMultilevel"/>
    <w:tmpl w:val="D34E17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BF47CA"/>
    <w:multiLevelType w:val="multilevel"/>
    <w:tmpl w:val="B66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25A87"/>
    <w:multiLevelType w:val="multilevel"/>
    <w:tmpl w:val="5E82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A6E9A"/>
    <w:multiLevelType w:val="hybridMultilevel"/>
    <w:tmpl w:val="0772F39A"/>
    <w:lvl w:ilvl="0" w:tplc="FA04F166">
      <w:start w:val="1"/>
      <w:numFmt w:val="lowerRoman"/>
      <w:lvlText w:val="%1."/>
      <w:lvlJc w:val="left"/>
      <w:pPr>
        <w:ind w:left="810" w:hanging="360"/>
      </w:pPr>
      <w:rPr>
        <w:rFonts w:ascii="Times New Roman" w:eastAsiaTheme="minorHAnsi" w:hAnsi="Times New Roman" w:cs="Times New Roman"/>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5" w15:restartNumberingAfterBreak="0">
    <w:nsid w:val="310079D1"/>
    <w:multiLevelType w:val="multilevel"/>
    <w:tmpl w:val="5016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A67834"/>
    <w:multiLevelType w:val="multilevel"/>
    <w:tmpl w:val="5EF0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F55845"/>
    <w:multiLevelType w:val="multilevel"/>
    <w:tmpl w:val="4420D34E"/>
    <w:lvl w:ilvl="0">
      <w:start w:val="1"/>
      <w:numFmt w:val="lowerRoman"/>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964E1A"/>
    <w:multiLevelType w:val="multilevel"/>
    <w:tmpl w:val="FC40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8410EE"/>
    <w:multiLevelType w:val="hybridMultilevel"/>
    <w:tmpl w:val="4F1A0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C529FA"/>
    <w:multiLevelType w:val="multilevel"/>
    <w:tmpl w:val="1DD6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426CFA"/>
    <w:multiLevelType w:val="multilevel"/>
    <w:tmpl w:val="0558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E62645"/>
    <w:multiLevelType w:val="multilevel"/>
    <w:tmpl w:val="C3AA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744972"/>
    <w:multiLevelType w:val="multilevel"/>
    <w:tmpl w:val="9E12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DC7EA3"/>
    <w:multiLevelType w:val="hybridMultilevel"/>
    <w:tmpl w:val="8EE68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4"/>
  </w:num>
  <w:num w:numId="4">
    <w:abstractNumId w:val="0"/>
  </w:num>
  <w:num w:numId="5">
    <w:abstractNumId w:val="2"/>
  </w:num>
  <w:num w:numId="6">
    <w:abstractNumId w:val="8"/>
  </w:num>
  <w:num w:numId="7">
    <w:abstractNumId w:val="6"/>
  </w:num>
  <w:num w:numId="8">
    <w:abstractNumId w:val="13"/>
  </w:num>
  <w:num w:numId="9">
    <w:abstractNumId w:val="12"/>
  </w:num>
  <w:num w:numId="10">
    <w:abstractNumId w:val="10"/>
  </w:num>
  <w:num w:numId="11">
    <w:abstractNumId w:val="11"/>
  </w:num>
  <w:num w:numId="12">
    <w:abstractNumId w:val="3"/>
  </w:num>
  <w:num w:numId="13">
    <w:abstractNumId w:val="5"/>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xMTY2NzA1MTczMbZU0lEKTi0uzszPAykwqgUA8qj+MSwAAAA="/>
  </w:docVars>
  <w:rsids>
    <w:rsidRoot w:val="006105A6"/>
    <w:rsid w:val="00012A5C"/>
    <w:rsid w:val="00023DA0"/>
    <w:rsid w:val="00027290"/>
    <w:rsid w:val="00034C94"/>
    <w:rsid w:val="00042BA9"/>
    <w:rsid w:val="00064E25"/>
    <w:rsid w:val="000A4F9D"/>
    <w:rsid w:val="000B3E69"/>
    <w:rsid w:val="000C0ACC"/>
    <w:rsid w:val="000D2E54"/>
    <w:rsid w:val="000D63E9"/>
    <w:rsid w:val="000E39E6"/>
    <w:rsid w:val="000E4E2F"/>
    <w:rsid w:val="000F0EB3"/>
    <w:rsid w:val="000F13A4"/>
    <w:rsid w:val="000F61CD"/>
    <w:rsid w:val="001608FA"/>
    <w:rsid w:val="0016286E"/>
    <w:rsid w:val="00166178"/>
    <w:rsid w:val="00167851"/>
    <w:rsid w:val="00193EDB"/>
    <w:rsid w:val="001A1F36"/>
    <w:rsid w:val="001A3E9F"/>
    <w:rsid w:val="001A4F12"/>
    <w:rsid w:val="001A6EC2"/>
    <w:rsid w:val="001B62F2"/>
    <w:rsid w:val="001D6FF1"/>
    <w:rsid w:val="001E327B"/>
    <w:rsid w:val="00200758"/>
    <w:rsid w:val="00241119"/>
    <w:rsid w:val="00246DD1"/>
    <w:rsid w:val="00251E42"/>
    <w:rsid w:val="00254D12"/>
    <w:rsid w:val="002573E7"/>
    <w:rsid w:val="00261FCE"/>
    <w:rsid w:val="002714B7"/>
    <w:rsid w:val="00291D06"/>
    <w:rsid w:val="00296875"/>
    <w:rsid w:val="002B46E8"/>
    <w:rsid w:val="002B601E"/>
    <w:rsid w:val="002D2A32"/>
    <w:rsid w:val="002D42FF"/>
    <w:rsid w:val="002E256C"/>
    <w:rsid w:val="003042F0"/>
    <w:rsid w:val="00307423"/>
    <w:rsid w:val="003102B3"/>
    <w:rsid w:val="00350001"/>
    <w:rsid w:val="003568C4"/>
    <w:rsid w:val="00361869"/>
    <w:rsid w:val="00363079"/>
    <w:rsid w:val="00364ED8"/>
    <w:rsid w:val="0036748E"/>
    <w:rsid w:val="00372047"/>
    <w:rsid w:val="00396B17"/>
    <w:rsid w:val="003A418E"/>
    <w:rsid w:val="003B1F5D"/>
    <w:rsid w:val="003C6FD8"/>
    <w:rsid w:val="0041123E"/>
    <w:rsid w:val="00415F41"/>
    <w:rsid w:val="00425767"/>
    <w:rsid w:val="00436DEF"/>
    <w:rsid w:val="00444619"/>
    <w:rsid w:val="00446D0C"/>
    <w:rsid w:val="00465706"/>
    <w:rsid w:val="00467C18"/>
    <w:rsid w:val="0047087A"/>
    <w:rsid w:val="00474D46"/>
    <w:rsid w:val="0049222A"/>
    <w:rsid w:val="004A1771"/>
    <w:rsid w:val="004E0B06"/>
    <w:rsid w:val="004E4C94"/>
    <w:rsid w:val="004E7CA9"/>
    <w:rsid w:val="0051090F"/>
    <w:rsid w:val="005142D1"/>
    <w:rsid w:val="00514846"/>
    <w:rsid w:val="005152FE"/>
    <w:rsid w:val="005206F3"/>
    <w:rsid w:val="0053147F"/>
    <w:rsid w:val="00541D4F"/>
    <w:rsid w:val="00551041"/>
    <w:rsid w:val="0055254A"/>
    <w:rsid w:val="00555E63"/>
    <w:rsid w:val="0058049A"/>
    <w:rsid w:val="00580FCD"/>
    <w:rsid w:val="00587428"/>
    <w:rsid w:val="0059255D"/>
    <w:rsid w:val="00596492"/>
    <w:rsid w:val="005B571B"/>
    <w:rsid w:val="005C2D25"/>
    <w:rsid w:val="005C63EF"/>
    <w:rsid w:val="005D7BA2"/>
    <w:rsid w:val="005F48CC"/>
    <w:rsid w:val="005F4C79"/>
    <w:rsid w:val="005F6114"/>
    <w:rsid w:val="006105A6"/>
    <w:rsid w:val="0061654B"/>
    <w:rsid w:val="00634497"/>
    <w:rsid w:val="0064545E"/>
    <w:rsid w:val="00672A22"/>
    <w:rsid w:val="00685538"/>
    <w:rsid w:val="006D6FB3"/>
    <w:rsid w:val="006E162F"/>
    <w:rsid w:val="006E365A"/>
    <w:rsid w:val="006F0ADB"/>
    <w:rsid w:val="006F3D54"/>
    <w:rsid w:val="006F665F"/>
    <w:rsid w:val="007227BA"/>
    <w:rsid w:val="007248C1"/>
    <w:rsid w:val="00725F49"/>
    <w:rsid w:val="00731437"/>
    <w:rsid w:val="00747C47"/>
    <w:rsid w:val="00763D48"/>
    <w:rsid w:val="007661B7"/>
    <w:rsid w:val="00773AB7"/>
    <w:rsid w:val="007871D2"/>
    <w:rsid w:val="007B467C"/>
    <w:rsid w:val="007B5562"/>
    <w:rsid w:val="007C302D"/>
    <w:rsid w:val="007D3BD4"/>
    <w:rsid w:val="007F6D08"/>
    <w:rsid w:val="00816173"/>
    <w:rsid w:val="00822432"/>
    <w:rsid w:val="00870685"/>
    <w:rsid w:val="008937AC"/>
    <w:rsid w:val="008A3516"/>
    <w:rsid w:val="008A5823"/>
    <w:rsid w:val="008B5F75"/>
    <w:rsid w:val="008C03BB"/>
    <w:rsid w:val="008C284B"/>
    <w:rsid w:val="008C5F33"/>
    <w:rsid w:val="008E1264"/>
    <w:rsid w:val="008F7856"/>
    <w:rsid w:val="00901675"/>
    <w:rsid w:val="00903620"/>
    <w:rsid w:val="00921C7C"/>
    <w:rsid w:val="00941272"/>
    <w:rsid w:val="0095739F"/>
    <w:rsid w:val="00975970"/>
    <w:rsid w:val="00983F36"/>
    <w:rsid w:val="009C7ADD"/>
    <w:rsid w:val="009D077D"/>
    <w:rsid w:val="009F6395"/>
    <w:rsid w:val="00A05E17"/>
    <w:rsid w:val="00A10D95"/>
    <w:rsid w:val="00A142EE"/>
    <w:rsid w:val="00A34794"/>
    <w:rsid w:val="00A36AE3"/>
    <w:rsid w:val="00A4375B"/>
    <w:rsid w:val="00A572AC"/>
    <w:rsid w:val="00A81906"/>
    <w:rsid w:val="00A90C50"/>
    <w:rsid w:val="00A97EC0"/>
    <w:rsid w:val="00AA0648"/>
    <w:rsid w:val="00AA7E36"/>
    <w:rsid w:val="00AD2FE8"/>
    <w:rsid w:val="00AE57D2"/>
    <w:rsid w:val="00AE583A"/>
    <w:rsid w:val="00AE5D08"/>
    <w:rsid w:val="00B22BB3"/>
    <w:rsid w:val="00B510D2"/>
    <w:rsid w:val="00B54044"/>
    <w:rsid w:val="00B62E70"/>
    <w:rsid w:val="00B6504D"/>
    <w:rsid w:val="00B81808"/>
    <w:rsid w:val="00B97991"/>
    <w:rsid w:val="00BA1FDD"/>
    <w:rsid w:val="00BB0990"/>
    <w:rsid w:val="00BB135C"/>
    <w:rsid w:val="00BC215D"/>
    <w:rsid w:val="00BE4854"/>
    <w:rsid w:val="00BE76F5"/>
    <w:rsid w:val="00BF28D7"/>
    <w:rsid w:val="00C04CDC"/>
    <w:rsid w:val="00C06284"/>
    <w:rsid w:val="00C2222E"/>
    <w:rsid w:val="00C23DF9"/>
    <w:rsid w:val="00C35099"/>
    <w:rsid w:val="00C475D1"/>
    <w:rsid w:val="00C52D36"/>
    <w:rsid w:val="00C63C3B"/>
    <w:rsid w:val="00C65CDE"/>
    <w:rsid w:val="00C70ABD"/>
    <w:rsid w:val="00C71D68"/>
    <w:rsid w:val="00C97178"/>
    <w:rsid w:val="00CA17C7"/>
    <w:rsid w:val="00CC68C9"/>
    <w:rsid w:val="00D055FD"/>
    <w:rsid w:val="00D56E5F"/>
    <w:rsid w:val="00D7261B"/>
    <w:rsid w:val="00D73CAD"/>
    <w:rsid w:val="00D76FA9"/>
    <w:rsid w:val="00D86564"/>
    <w:rsid w:val="00D86A1F"/>
    <w:rsid w:val="00DA2417"/>
    <w:rsid w:val="00DB2BEC"/>
    <w:rsid w:val="00DD7FE8"/>
    <w:rsid w:val="00DF441D"/>
    <w:rsid w:val="00E16DDC"/>
    <w:rsid w:val="00E23885"/>
    <w:rsid w:val="00E31ACB"/>
    <w:rsid w:val="00E3763F"/>
    <w:rsid w:val="00E43EE2"/>
    <w:rsid w:val="00E4438C"/>
    <w:rsid w:val="00E4689A"/>
    <w:rsid w:val="00E648DF"/>
    <w:rsid w:val="00E82D2B"/>
    <w:rsid w:val="00E83C00"/>
    <w:rsid w:val="00E83E02"/>
    <w:rsid w:val="00EA59AE"/>
    <w:rsid w:val="00EB061A"/>
    <w:rsid w:val="00EC2717"/>
    <w:rsid w:val="00ED0039"/>
    <w:rsid w:val="00ED0691"/>
    <w:rsid w:val="00EE283B"/>
    <w:rsid w:val="00F040FB"/>
    <w:rsid w:val="00F27EB8"/>
    <w:rsid w:val="00F41AAE"/>
    <w:rsid w:val="00F57E97"/>
    <w:rsid w:val="00F639BF"/>
    <w:rsid w:val="00F70D1B"/>
    <w:rsid w:val="00F76250"/>
    <w:rsid w:val="00FB3F20"/>
    <w:rsid w:val="00FC701B"/>
    <w:rsid w:val="00FD0C0A"/>
    <w:rsid w:val="00FD1B45"/>
    <w:rsid w:val="00FE1E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ADB3F9"/>
  <w15:docId w15:val="{4DBB3EBC-5CE6-4FF7-9117-991B020C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5A6"/>
  </w:style>
  <w:style w:type="paragraph" w:styleId="Heading1">
    <w:name w:val="heading 1"/>
    <w:basedOn w:val="Normal"/>
    <w:next w:val="Normal"/>
    <w:link w:val="Heading1Char"/>
    <w:uiPriority w:val="9"/>
    <w:qFormat/>
    <w:rsid w:val="006105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105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105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05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05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05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05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05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05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5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105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05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05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05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05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5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5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5A6"/>
    <w:rPr>
      <w:rFonts w:eastAsiaTheme="majorEastAsia" w:cstheme="majorBidi"/>
      <w:color w:val="272727" w:themeColor="text1" w:themeTint="D8"/>
    </w:rPr>
  </w:style>
  <w:style w:type="paragraph" w:styleId="Title">
    <w:name w:val="Title"/>
    <w:basedOn w:val="Normal"/>
    <w:next w:val="Normal"/>
    <w:link w:val="TitleChar"/>
    <w:uiPriority w:val="10"/>
    <w:qFormat/>
    <w:rsid w:val="006105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5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5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05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5A6"/>
    <w:pPr>
      <w:spacing w:before="160"/>
      <w:jc w:val="center"/>
    </w:pPr>
    <w:rPr>
      <w:i/>
      <w:iCs/>
      <w:color w:val="404040" w:themeColor="text1" w:themeTint="BF"/>
    </w:rPr>
  </w:style>
  <w:style w:type="character" w:customStyle="1" w:styleId="QuoteChar">
    <w:name w:val="Quote Char"/>
    <w:basedOn w:val="DefaultParagraphFont"/>
    <w:link w:val="Quote"/>
    <w:uiPriority w:val="29"/>
    <w:rsid w:val="006105A6"/>
    <w:rPr>
      <w:i/>
      <w:iCs/>
      <w:color w:val="404040" w:themeColor="text1" w:themeTint="BF"/>
    </w:rPr>
  </w:style>
  <w:style w:type="paragraph" w:styleId="ListParagraph">
    <w:name w:val="List Paragraph"/>
    <w:basedOn w:val="Normal"/>
    <w:uiPriority w:val="34"/>
    <w:qFormat/>
    <w:rsid w:val="006105A6"/>
    <w:pPr>
      <w:ind w:left="720"/>
      <w:contextualSpacing/>
    </w:pPr>
  </w:style>
  <w:style w:type="character" w:styleId="IntenseEmphasis">
    <w:name w:val="Intense Emphasis"/>
    <w:basedOn w:val="DefaultParagraphFont"/>
    <w:uiPriority w:val="21"/>
    <w:qFormat/>
    <w:rsid w:val="006105A6"/>
    <w:rPr>
      <w:i/>
      <w:iCs/>
      <w:color w:val="2F5496" w:themeColor="accent1" w:themeShade="BF"/>
    </w:rPr>
  </w:style>
  <w:style w:type="paragraph" w:styleId="IntenseQuote">
    <w:name w:val="Intense Quote"/>
    <w:basedOn w:val="Normal"/>
    <w:next w:val="Normal"/>
    <w:link w:val="IntenseQuoteChar"/>
    <w:uiPriority w:val="30"/>
    <w:qFormat/>
    <w:rsid w:val="006105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05A6"/>
    <w:rPr>
      <w:i/>
      <w:iCs/>
      <w:color w:val="2F5496" w:themeColor="accent1" w:themeShade="BF"/>
    </w:rPr>
  </w:style>
  <w:style w:type="character" w:styleId="IntenseReference">
    <w:name w:val="Intense Reference"/>
    <w:basedOn w:val="DefaultParagraphFont"/>
    <w:uiPriority w:val="32"/>
    <w:qFormat/>
    <w:rsid w:val="006105A6"/>
    <w:rPr>
      <w:b/>
      <w:bCs/>
      <w:smallCaps/>
      <w:color w:val="2F5496" w:themeColor="accent1" w:themeShade="BF"/>
      <w:spacing w:val="5"/>
    </w:rPr>
  </w:style>
  <w:style w:type="paragraph" w:styleId="Header">
    <w:name w:val="header"/>
    <w:basedOn w:val="Normal"/>
    <w:link w:val="HeaderChar"/>
    <w:uiPriority w:val="99"/>
    <w:unhideWhenUsed/>
    <w:rsid w:val="00BB0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990"/>
  </w:style>
  <w:style w:type="paragraph" w:styleId="Footer">
    <w:name w:val="footer"/>
    <w:basedOn w:val="Normal"/>
    <w:link w:val="FooterChar"/>
    <w:uiPriority w:val="99"/>
    <w:unhideWhenUsed/>
    <w:rsid w:val="00BB0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990"/>
  </w:style>
  <w:style w:type="character" w:styleId="Hyperlink">
    <w:name w:val="Hyperlink"/>
    <w:basedOn w:val="DefaultParagraphFont"/>
    <w:uiPriority w:val="99"/>
    <w:unhideWhenUsed/>
    <w:rsid w:val="00903620"/>
    <w:rPr>
      <w:color w:val="0563C1" w:themeColor="hyperlink"/>
      <w:u w:val="single"/>
    </w:rPr>
  </w:style>
  <w:style w:type="character" w:customStyle="1" w:styleId="UnresolvedMention1">
    <w:name w:val="Unresolved Mention1"/>
    <w:basedOn w:val="DefaultParagraphFont"/>
    <w:uiPriority w:val="99"/>
    <w:semiHidden/>
    <w:unhideWhenUsed/>
    <w:rsid w:val="00903620"/>
    <w:rPr>
      <w:color w:val="605E5C"/>
      <w:shd w:val="clear" w:color="auto" w:fill="E1DFDD"/>
    </w:rPr>
  </w:style>
  <w:style w:type="paragraph" w:styleId="NormalWeb">
    <w:name w:val="Normal (Web)"/>
    <w:basedOn w:val="Normal"/>
    <w:uiPriority w:val="99"/>
    <w:unhideWhenUsed/>
    <w:rsid w:val="00BE76F5"/>
    <w:pPr>
      <w:spacing w:before="100" w:beforeAutospacing="1" w:after="100" w:afterAutospacing="1" w:line="240" w:lineRule="auto"/>
    </w:pPr>
    <w:rPr>
      <w:rFonts w:ascii="Times New Roman" w:eastAsia="Times New Roman" w:hAnsi="Times New Roman" w:cs="Times New Roman"/>
      <w:kern w:val="0"/>
    </w:rPr>
  </w:style>
  <w:style w:type="character" w:styleId="Emphasis">
    <w:name w:val="Emphasis"/>
    <w:basedOn w:val="DefaultParagraphFont"/>
    <w:uiPriority w:val="20"/>
    <w:qFormat/>
    <w:rsid w:val="00BE76F5"/>
    <w:rPr>
      <w:i/>
      <w:iCs/>
    </w:rPr>
  </w:style>
  <w:style w:type="paragraph" w:customStyle="1" w:styleId="Default">
    <w:name w:val="Default"/>
    <w:rsid w:val="00983F36"/>
    <w:pPr>
      <w:autoSpaceDE w:val="0"/>
      <w:autoSpaceDN w:val="0"/>
      <w:adjustRightInd w:val="0"/>
      <w:spacing w:after="0" w:line="240" w:lineRule="auto"/>
    </w:pPr>
    <w:rPr>
      <w:rFonts w:ascii="Times New Roman" w:hAnsi="Times New Roman" w:cs="Times New Roman"/>
      <w:color w:val="000000"/>
      <w:kern w:val="0"/>
    </w:rPr>
  </w:style>
  <w:style w:type="character" w:customStyle="1" w:styleId="UnresolvedMention2">
    <w:name w:val="Unresolved Mention2"/>
    <w:basedOn w:val="DefaultParagraphFont"/>
    <w:uiPriority w:val="99"/>
    <w:semiHidden/>
    <w:unhideWhenUsed/>
    <w:rsid w:val="002E256C"/>
    <w:rPr>
      <w:color w:val="605E5C"/>
      <w:shd w:val="clear" w:color="auto" w:fill="E1DFDD"/>
    </w:rPr>
  </w:style>
  <w:style w:type="paragraph" w:customStyle="1" w:styleId="ReferHead">
    <w:name w:val="Refer Head"/>
    <w:basedOn w:val="Normal"/>
    <w:rsid w:val="00B6504D"/>
    <w:pPr>
      <w:keepNext/>
      <w:spacing w:after="240" w:line="240" w:lineRule="auto"/>
    </w:pPr>
    <w:rPr>
      <w:rFonts w:ascii="Helvetica" w:eastAsia="Times New Roman" w:hAnsi="Helvetica" w:cs="Times New Roman"/>
      <w:b/>
      <w:caps/>
      <w:kern w:val="0"/>
      <w:sz w:val="22"/>
      <w:szCs w:val="20"/>
    </w:rPr>
  </w:style>
  <w:style w:type="paragraph" w:styleId="NoSpacing">
    <w:name w:val="No Spacing"/>
    <w:uiPriority w:val="1"/>
    <w:qFormat/>
    <w:rsid w:val="003568C4"/>
    <w:pPr>
      <w:spacing w:after="0" w:line="240" w:lineRule="auto"/>
    </w:pPr>
  </w:style>
  <w:style w:type="paragraph" w:styleId="BalloonText">
    <w:name w:val="Balloon Text"/>
    <w:basedOn w:val="Normal"/>
    <w:link w:val="BalloonTextChar"/>
    <w:uiPriority w:val="99"/>
    <w:semiHidden/>
    <w:unhideWhenUsed/>
    <w:rsid w:val="00BF2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8D7"/>
    <w:rPr>
      <w:rFonts w:ascii="Tahoma" w:hAnsi="Tahoma" w:cs="Tahoma"/>
      <w:sz w:val="16"/>
      <w:szCs w:val="16"/>
    </w:rPr>
  </w:style>
  <w:style w:type="character" w:styleId="CommentReference">
    <w:name w:val="annotation reference"/>
    <w:basedOn w:val="DefaultParagraphFont"/>
    <w:uiPriority w:val="99"/>
    <w:semiHidden/>
    <w:unhideWhenUsed/>
    <w:rsid w:val="00BF28D7"/>
    <w:rPr>
      <w:sz w:val="16"/>
      <w:szCs w:val="16"/>
    </w:rPr>
  </w:style>
  <w:style w:type="paragraph" w:styleId="CommentText">
    <w:name w:val="annotation text"/>
    <w:basedOn w:val="Normal"/>
    <w:link w:val="CommentTextChar"/>
    <w:uiPriority w:val="99"/>
    <w:semiHidden/>
    <w:unhideWhenUsed/>
    <w:rsid w:val="00BF28D7"/>
    <w:pPr>
      <w:spacing w:line="240" w:lineRule="auto"/>
    </w:pPr>
    <w:rPr>
      <w:sz w:val="20"/>
      <w:szCs w:val="20"/>
    </w:rPr>
  </w:style>
  <w:style w:type="character" w:customStyle="1" w:styleId="CommentTextChar">
    <w:name w:val="Comment Text Char"/>
    <w:basedOn w:val="DefaultParagraphFont"/>
    <w:link w:val="CommentText"/>
    <w:uiPriority w:val="99"/>
    <w:semiHidden/>
    <w:rsid w:val="00BF28D7"/>
    <w:rPr>
      <w:sz w:val="20"/>
      <w:szCs w:val="20"/>
    </w:rPr>
  </w:style>
  <w:style w:type="paragraph" w:styleId="CommentSubject">
    <w:name w:val="annotation subject"/>
    <w:basedOn w:val="CommentText"/>
    <w:next w:val="CommentText"/>
    <w:link w:val="CommentSubjectChar"/>
    <w:uiPriority w:val="99"/>
    <w:semiHidden/>
    <w:unhideWhenUsed/>
    <w:rsid w:val="00BF28D7"/>
    <w:rPr>
      <w:b/>
      <w:bCs/>
    </w:rPr>
  </w:style>
  <w:style w:type="character" w:customStyle="1" w:styleId="CommentSubjectChar">
    <w:name w:val="Comment Subject Char"/>
    <w:basedOn w:val="CommentTextChar"/>
    <w:link w:val="CommentSubject"/>
    <w:uiPriority w:val="99"/>
    <w:semiHidden/>
    <w:rsid w:val="00BF28D7"/>
    <w:rPr>
      <w:b/>
      <w:bCs/>
      <w:sz w:val="20"/>
      <w:szCs w:val="20"/>
    </w:rPr>
  </w:style>
  <w:style w:type="character" w:styleId="Strong">
    <w:name w:val="Strong"/>
    <w:basedOn w:val="DefaultParagraphFont"/>
    <w:uiPriority w:val="22"/>
    <w:qFormat/>
    <w:rsid w:val="008C03BB"/>
    <w:rPr>
      <w:b/>
      <w:bCs/>
    </w:rPr>
  </w:style>
  <w:style w:type="character" w:styleId="UnresolvedMention">
    <w:name w:val="Unresolved Mention"/>
    <w:basedOn w:val="DefaultParagraphFont"/>
    <w:uiPriority w:val="99"/>
    <w:semiHidden/>
    <w:unhideWhenUsed/>
    <w:rsid w:val="00AE5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33389">
      <w:bodyDiv w:val="1"/>
      <w:marLeft w:val="0"/>
      <w:marRight w:val="0"/>
      <w:marTop w:val="0"/>
      <w:marBottom w:val="0"/>
      <w:divBdr>
        <w:top w:val="none" w:sz="0" w:space="0" w:color="auto"/>
        <w:left w:val="none" w:sz="0" w:space="0" w:color="auto"/>
        <w:bottom w:val="none" w:sz="0" w:space="0" w:color="auto"/>
        <w:right w:val="none" w:sz="0" w:space="0" w:color="auto"/>
      </w:divBdr>
    </w:div>
    <w:div w:id="107899930">
      <w:bodyDiv w:val="1"/>
      <w:marLeft w:val="0"/>
      <w:marRight w:val="0"/>
      <w:marTop w:val="0"/>
      <w:marBottom w:val="0"/>
      <w:divBdr>
        <w:top w:val="none" w:sz="0" w:space="0" w:color="auto"/>
        <w:left w:val="none" w:sz="0" w:space="0" w:color="auto"/>
        <w:bottom w:val="none" w:sz="0" w:space="0" w:color="auto"/>
        <w:right w:val="none" w:sz="0" w:space="0" w:color="auto"/>
      </w:divBdr>
    </w:div>
    <w:div w:id="796606518">
      <w:bodyDiv w:val="1"/>
      <w:marLeft w:val="0"/>
      <w:marRight w:val="0"/>
      <w:marTop w:val="0"/>
      <w:marBottom w:val="0"/>
      <w:divBdr>
        <w:top w:val="none" w:sz="0" w:space="0" w:color="auto"/>
        <w:left w:val="none" w:sz="0" w:space="0" w:color="auto"/>
        <w:bottom w:val="none" w:sz="0" w:space="0" w:color="auto"/>
        <w:right w:val="none" w:sz="0" w:space="0" w:color="auto"/>
      </w:divBdr>
    </w:div>
    <w:div w:id="830608259">
      <w:bodyDiv w:val="1"/>
      <w:marLeft w:val="0"/>
      <w:marRight w:val="0"/>
      <w:marTop w:val="0"/>
      <w:marBottom w:val="0"/>
      <w:divBdr>
        <w:top w:val="none" w:sz="0" w:space="0" w:color="auto"/>
        <w:left w:val="none" w:sz="0" w:space="0" w:color="auto"/>
        <w:bottom w:val="none" w:sz="0" w:space="0" w:color="auto"/>
        <w:right w:val="none" w:sz="0" w:space="0" w:color="auto"/>
      </w:divBdr>
    </w:div>
    <w:div w:id="848058629">
      <w:bodyDiv w:val="1"/>
      <w:marLeft w:val="0"/>
      <w:marRight w:val="0"/>
      <w:marTop w:val="0"/>
      <w:marBottom w:val="0"/>
      <w:divBdr>
        <w:top w:val="none" w:sz="0" w:space="0" w:color="auto"/>
        <w:left w:val="none" w:sz="0" w:space="0" w:color="auto"/>
        <w:bottom w:val="none" w:sz="0" w:space="0" w:color="auto"/>
        <w:right w:val="none" w:sz="0" w:space="0" w:color="auto"/>
      </w:divBdr>
    </w:div>
    <w:div w:id="1065957546">
      <w:bodyDiv w:val="1"/>
      <w:marLeft w:val="0"/>
      <w:marRight w:val="0"/>
      <w:marTop w:val="0"/>
      <w:marBottom w:val="0"/>
      <w:divBdr>
        <w:top w:val="none" w:sz="0" w:space="0" w:color="auto"/>
        <w:left w:val="none" w:sz="0" w:space="0" w:color="auto"/>
        <w:bottom w:val="none" w:sz="0" w:space="0" w:color="auto"/>
        <w:right w:val="none" w:sz="0" w:space="0" w:color="auto"/>
      </w:divBdr>
    </w:div>
    <w:div w:id="1071929504">
      <w:bodyDiv w:val="1"/>
      <w:marLeft w:val="0"/>
      <w:marRight w:val="0"/>
      <w:marTop w:val="0"/>
      <w:marBottom w:val="0"/>
      <w:divBdr>
        <w:top w:val="none" w:sz="0" w:space="0" w:color="auto"/>
        <w:left w:val="none" w:sz="0" w:space="0" w:color="auto"/>
        <w:bottom w:val="none" w:sz="0" w:space="0" w:color="auto"/>
        <w:right w:val="none" w:sz="0" w:space="0" w:color="auto"/>
      </w:divBdr>
    </w:div>
    <w:div w:id="197999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38/s41522-024-00638-x" TargetMode="External"/><Relationship Id="rId26" Type="http://schemas.openxmlformats.org/officeDocument/2006/relationships/hyperlink" Target="https://doi.org/10.1016/j.heliyon.2023.e21006" TargetMode="External"/><Relationship Id="rId39" Type="http://schemas.openxmlformats.org/officeDocument/2006/relationships/header" Target="header3.xml"/><Relationship Id="rId21" Type="http://schemas.openxmlformats.org/officeDocument/2006/relationships/hyperlink" Target="https://doi.org/10.3389/fmicb.2025.1583746" TargetMode="External"/><Relationship Id="rId34" Type="http://schemas.openxmlformats.org/officeDocument/2006/relationships/hyperlink" Target="https://doi.org/10.9734/ajsspn/2025/v11i1484"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39/D3CC05298B" TargetMode="External"/><Relationship Id="rId20" Type="http://schemas.openxmlformats.org/officeDocument/2006/relationships/hyperlink" Target="https://doi.org/10.1186/s13068-023-02447-4" TargetMode="External"/><Relationship Id="rId29" Type="http://schemas.openxmlformats.org/officeDocument/2006/relationships/hyperlink" Target="https://doi.org/10.1021/acs.chemrev.4c0075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doi.org/10.1080/15440478.2024.2418357" TargetMode="External"/><Relationship Id="rId32" Type="http://schemas.openxmlformats.org/officeDocument/2006/relationships/hyperlink" Target="https://doi.org/10.3390/su1701028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doi.org/10.1186/s13068-025-02531-1" TargetMode="External"/><Relationship Id="rId28" Type="http://schemas.openxmlformats.org/officeDocument/2006/relationships/hyperlink" Target="https://www.nature.com/collections/hdabccacfa" TargetMode="External"/><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doi.org/10.3389/fmicb.2025.1554271" TargetMode="External"/><Relationship Id="rId31" Type="http://schemas.openxmlformats.org/officeDocument/2006/relationships/hyperlink" Target="https://doi.org/10.1016/S0038-0717(00)00157-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hyperlink" Target="https://doi.org/10.1039/D5TA02900G" TargetMode="External"/><Relationship Id="rId27" Type="http://schemas.openxmlformats.org/officeDocument/2006/relationships/hyperlink" Target="https://doi.org/10.1186/s40168-024-01917-7" TargetMode="External"/><Relationship Id="rId30" Type="http://schemas.openxmlformats.org/officeDocument/2006/relationships/hyperlink" Target="https://doi.org/10.1016/S0141-0229(99)00138-7"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doi.org/10.3390/su17094223" TargetMode="External"/><Relationship Id="rId25" Type="http://schemas.openxmlformats.org/officeDocument/2006/relationships/hyperlink" Target="https://doi.org/10.3390/catal13010083" TargetMode="External"/><Relationship Id="rId33" Type="http://schemas.openxmlformats.org/officeDocument/2006/relationships/hyperlink" Target="https://doi.org/10.1016/j.indcrop.2024.117291"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Software%20for%20Gel%20Calibration%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Sheet1!$B$1:$B$2</c:f>
              <c:strCache>
                <c:ptCount val="1"/>
                <c:pt idx="0">
                  <c:v>Molecular Size bp</c:v>
                </c:pt>
              </c:strCache>
            </c:strRef>
          </c:tx>
          <c:trendline>
            <c:trendlineType val="power"/>
            <c:forward val="1"/>
            <c:backward val="0.2"/>
            <c:dispRSqr val="1"/>
            <c:dispEq val="1"/>
            <c:trendlineLbl>
              <c:layout>
                <c:manualLayout>
                  <c:x val="0.44190813648293975"/>
                  <c:y val="0.39169327792359332"/>
                </c:manualLayout>
              </c:layout>
              <c:numFmt formatCode="General" sourceLinked="0"/>
            </c:trendlineLbl>
          </c:trendline>
          <c:xVal>
            <c:numRef>
              <c:f>Sheet1!$A$3:$A$32</c:f>
              <c:numCache>
                <c:formatCode>General</c:formatCode>
                <c:ptCount val="30"/>
                <c:pt idx="0">
                  <c:v>1.6</c:v>
                </c:pt>
                <c:pt idx="1">
                  <c:v>1.8</c:v>
                </c:pt>
                <c:pt idx="2">
                  <c:v>2</c:v>
                </c:pt>
                <c:pt idx="3">
                  <c:v>2.2999999999999998</c:v>
                </c:pt>
                <c:pt idx="4">
                  <c:v>2.4</c:v>
                </c:pt>
                <c:pt idx="5">
                  <c:v>2.5499999999999998</c:v>
                </c:pt>
                <c:pt idx="6">
                  <c:v>2.75</c:v>
                </c:pt>
                <c:pt idx="7">
                  <c:v>3</c:v>
                </c:pt>
                <c:pt idx="8">
                  <c:v>3.4</c:v>
                </c:pt>
              </c:numCache>
            </c:numRef>
          </c:xVal>
          <c:yVal>
            <c:numRef>
              <c:f>Sheet1!$B$3:$B$32</c:f>
              <c:numCache>
                <c:formatCode>General</c:formatCode>
                <c:ptCount val="30"/>
                <c:pt idx="0">
                  <c:v>1350</c:v>
                </c:pt>
                <c:pt idx="1">
                  <c:v>916</c:v>
                </c:pt>
                <c:pt idx="2">
                  <c:v>766</c:v>
                </c:pt>
                <c:pt idx="3">
                  <c:v>500</c:v>
                </c:pt>
                <c:pt idx="4">
                  <c:v>450</c:v>
                </c:pt>
                <c:pt idx="5">
                  <c:v>400</c:v>
                </c:pt>
                <c:pt idx="6">
                  <c:v>300</c:v>
                </c:pt>
                <c:pt idx="7">
                  <c:v>200</c:v>
                </c:pt>
                <c:pt idx="8">
                  <c:v>100</c:v>
                </c:pt>
              </c:numCache>
            </c:numRef>
          </c:yVal>
          <c:smooth val="0"/>
          <c:extLst>
            <c:ext xmlns:c16="http://schemas.microsoft.com/office/drawing/2014/chart" uri="{C3380CC4-5D6E-409C-BE32-E72D297353CC}">
              <c16:uniqueId val="{00000001-0892-46FD-BA9B-89066D537147}"/>
            </c:ext>
          </c:extLst>
        </c:ser>
        <c:dLbls>
          <c:showLegendKey val="0"/>
          <c:showVal val="0"/>
          <c:showCatName val="0"/>
          <c:showSerName val="0"/>
          <c:showPercent val="0"/>
          <c:showBubbleSize val="0"/>
        </c:dLbls>
        <c:axId val="258153888"/>
        <c:axId val="258152712"/>
      </c:scatterChart>
      <c:valAx>
        <c:axId val="258153888"/>
        <c:scaling>
          <c:orientation val="minMax"/>
        </c:scaling>
        <c:delete val="0"/>
        <c:axPos val="b"/>
        <c:majorGridlines/>
        <c:minorGridlines/>
        <c:title>
          <c:tx>
            <c:rich>
              <a:bodyPr/>
              <a:lstStyle/>
              <a:p>
                <a:pPr>
                  <a:defRPr/>
                </a:pPr>
                <a:r>
                  <a:rPr lang="en-US"/>
                  <a:t>Migration Distance cm</a:t>
                </a:r>
              </a:p>
            </c:rich>
          </c:tx>
          <c:overlay val="0"/>
        </c:title>
        <c:numFmt formatCode="General" sourceLinked="1"/>
        <c:majorTickMark val="out"/>
        <c:minorTickMark val="none"/>
        <c:tickLblPos val="nextTo"/>
        <c:crossAx val="258152712"/>
        <c:crosses val="autoZero"/>
        <c:crossBetween val="midCat"/>
        <c:majorUnit val="1"/>
      </c:valAx>
      <c:valAx>
        <c:axId val="258152712"/>
        <c:scaling>
          <c:logBase val="10"/>
          <c:orientation val="minMax"/>
          <c:min val="100"/>
        </c:scaling>
        <c:delete val="0"/>
        <c:axPos val="l"/>
        <c:majorGridlines/>
        <c:minorGridlines/>
        <c:title>
          <c:tx>
            <c:rich>
              <a:bodyPr/>
              <a:lstStyle/>
              <a:p>
                <a:pPr>
                  <a:defRPr/>
                </a:pPr>
                <a:r>
                  <a:rPr lang="en-US"/>
                  <a:t>Marker Size</a:t>
                </a:r>
              </a:p>
            </c:rich>
          </c:tx>
          <c:overlay val="0"/>
        </c:title>
        <c:numFmt formatCode="General" sourceLinked="1"/>
        <c:majorTickMark val="out"/>
        <c:minorTickMark val="none"/>
        <c:tickLblPos val="nextTo"/>
        <c:crossAx val="25815388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15</Pages>
  <Words>4329</Words>
  <Characters>24678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19</cp:revision>
  <dcterms:created xsi:type="dcterms:W3CDTF">2025-12-02T11:54:00Z</dcterms:created>
  <dcterms:modified xsi:type="dcterms:W3CDTF">2025-12-17T12:31:00Z</dcterms:modified>
</cp:coreProperties>
</file>