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3CCB" w14:textId="09EC6AFD" w:rsidR="00754C9A" w:rsidRDefault="00460C02" w:rsidP="00441B6F">
      <w:pPr>
        <w:pStyle w:val="Title"/>
        <w:spacing w:after="0"/>
        <w:jc w:val="both"/>
        <w:rPr>
          <w:rFonts w:ascii="Arial" w:hAnsi="Arial" w:cs="Arial"/>
        </w:rPr>
      </w:pPr>
      <w:r w:rsidRPr="00460C02">
        <w:rPr>
          <w:rFonts w:ascii="Arial" w:hAnsi="Arial" w:cs="Arial"/>
        </w:rPr>
        <w:t>Short Research Article</w:t>
      </w:r>
    </w:p>
    <w:p w14:paraId="4D731938" w14:textId="77777777" w:rsidR="00460C02" w:rsidRDefault="00460C02" w:rsidP="00441B6F">
      <w:pPr>
        <w:pStyle w:val="Title"/>
        <w:spacing w:after="0"/>
        <w:jc w:val="both"/>
        <w:rPr>
          <w:rFonts w:ascii="Arial" w:hAnsi="Arial" w:cs="Arial"/>
        </w:rPr>
      </w:pPr>
    </w:p>
    <w:p w14:paraId="36DE0F57" w14:textId="4E1281A5" w:rsidR="00163BC4" w:rsidRPr="00B91607" w:rsidRDefault="009D6DA2" w:rsidP="008114D6">
      <w:pPr>
        <w:pStyle w:val="Author"/>
        <w:spacing w:line="240" w:lineRule="auto"/>
        <w:rPr>
          <w:rFonts w:ascii="Arial" w:hAnsi="Arial" w:cs="Arial"/>
          <w:bCs/>
          <w:iCs/>
          <w:kern w:val="28"/>
          <w:sz w:val="36"/>
        </w:rPr>
      </w:pPr>
      <w:r w:rsidRPr="009D6DA2">
        <w:rPr>
          <w:rFonts w:ascii="Arial" w:hAnsi="Arial" w:cs="Arial"/>
          <w:bCs/>
          <w:iCs/>
          <w:kern w:val="28"/>
          <w:sz w:val="36"/>
        </w:rPr>
        <w:t>Dual Roles: Lived Experiences of Student-Parents in Automotive Technology.</w:t>
      </w:r>
    </w:p>
    <w:p w14:paraId="09D4901B" w14:textId="1C89FCA9" w:rsidR="002C57D2" w:rsidRDefault="002C57D2" w:rsidP="00441B6F">
      <w:pPr>
        <w:pStyle w:val="Affiliation"/>
        <w:spacing w:after="0" w:line="240" w:lineRule="auto"/>
        <w:jc w:val="both"/>
        <w:rPr>
          <w:rFonts w:ascii="Arial" w:hAnsi="Arial" w:cs="Arial"/>
        </w:rPr>
      </w:pPr>
    </w:p>
    <w:p w14:paraId="74AE95DD" w14:textId="77777777" w:rsidR="007343D9" w:rsidRDefault="007343D9" w:rsidP="00441B6F">
      <w:pPr>
        <w:pStyle w:val="Affiliation"/>
        <w:spacing w:after="0" w:line="240" w:lineRule="auto"/>
        <w:jc w:val="both"/>
        <w:rPr>
          <w:rFonts w:ascii="Arial" w:hAnsi="Arial" w:cs="Arial"/>
        </w:rPr>
      </w:pPr>
    </w:p>
    <w:p w14:paraId="29D828FC" w14:textId="77777777" w:rsidR="00846851" w:rsidRDefault="00846851" w:rsidP="00441B6F">
      <w:pPr>
        <w:pStyle w:val="Affiliation"/>
        <w:spacing w:after="0" w:line="240" w:lineRule="auto"/>
        <w:jc w:val="both"/>
        <w:rPr>
          <w:rFonts w:ascii="Arial" w:hAnsi="Arial" w:cs="Arial"/>
        </w:rPr>
      </w:pPr>
    </w:p>
    <w:p w14:paraId="44B65F0C" w14:textId="77777777" w:rsidR="00846851" w:rsidRPr="00FB3A86" w:rsidRDefault="00846851" w:rsidP="00441B6F">
      <w:pPr>
        <w:pStyle w:val="Affiliation"/>
        <w:spacing w:after="0" w:line="240" w:lineRule="auto"/>
        <w:jc w:val="both"/>
        <w:rPr>
          <w:rFonts w:ascii="Arial" w:hAnsi="Arial" w:cs="Arial"/>
        </w:rPr>
      </w:pPr>
    </w:p>
    <w:p w14:paraId="3AA907CB" w14:textId="77777777" w:rsidR="00B01FCD" w:rsidRPr="00FB3A86" w:rsidRDefault="00000000" w:rsidP="00441B6F">
      <w:pPr>
        <w:pStyle w:val="Copyright"/>
        <w:spacing w:after="0" w:line="240" w:lineRule="auto"/>
        <w:jc w:val="both"/>
        <w:rPr>
          <w:rFonts w:ascii="Arial" w:hAnsi="Arial" w:cs="Arial"/>
        </w:rPr>
        <w:sectPr w:rsidR="00B01FCD" w:rsidRPr="00FB3A86" w:rsidSect="007030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2B50726D" w:rsidR="00505F06" w:rsidRPr="00B91607" w:rsidRDefault="009D6DA2" w:rsidP="00441B6F">
            <w:pPr>
              <w:pStyle w:val="Body"/>
              <w:spacing w:after="0"/>
              <w:rPr>
                <w:rFonts w:ascii="Arial" w:eastAsia="Calibri" w:hAnsi="Arial" w:cs="Arial"/>
                <w:b/>
                <w:bCs/>
                <w:szCs w:val="22"/>
              </w:rPr>
            </w:pPr>
            <w:r w:rsidRPr="009D6DA2">
              <w:rPr>
                <w:rFonts w:ascii="Arial" w:eastAsia="Calibri" w:hAnsi="Arial" w:cs="Arial"/>
                <w:szCs w:val="22"/>
              </w:rPr>
              <w:t xml:space="preserve">This study aimed to explore the lived experiences, challenges, and coping mechanisms of student-parents enrolled in a demanding technical program, specifically the </w:t>
            </w:r>
            <w:proofErr w:type="gramStart"/>
            <w:r w:rsidRPr="009D6DA2">
              <w:rPr>
                <w:rFonts w:ascii="Arial" w:eastAsia="Calibri" w:hAnsi="Arial" w:cs="Arial"/>
                <w:szCs w:val="22"/>
              </w:rPr>
              <w:t>Bachelor in Automotive Technology</w:t>
            </w:r>
            <w:proofErr w:type="gramEnd"/>
            <w:r w:rsidRPr="009D6DA2">
              <w:rPr>
                <w:rFonts w:ascii="Arial" w:eastAsia="Calibri" w:hAnsi="Arial" w:cs="Arial"/>
                <w:szCs w:val="22"/>
              </w:rPr>
              <w:t xml:space="preserve">. </w:t>
            </w:r>
            <w:proofErr w:type="gramStart"/>
            <w:r w:rsidRPr="009D6DA2">
              <w:rPr>
                <w:rFonts w:ascii="Arial" w:eastAsia="Calibri" w:hAnsi="Arial" w:cs="Arial"/>
                <w:szCs w:val="22"/>
              </w:rPr>
              <w:t>A qualitative</w:t>
            </w:r>
            <w:proofErr w:type="gramEnd"/>
            <w:r w:rsidRPr="009D6DA2">
              <w:rPr>
                <w:rFonts w:ascii="Arial" w:eastAsia="Calibri" w:hAnsi="Arial" w:cs="Arial"/>
                <w:szCs w:val="22"/>
              </w:rPr>
              <w:t xml:space="preserve"> narrative research design was employed to capture in-depth personal accounts of how student-parents navigate the dual responsibilities of higher education and parenting. The study was conducted at the Mariano Marcos State University–College of Industrial Technology (MMSU–CIT), Philippines, during the academic year in which data collection took place. Using total enumeration, seven (7) </w:t>
            </w:r>
            <w:proofErr w:type="gramStart"/>
            <w:r w:rsidRPr="009D6DA2">
              <w:rPr>
                <w:rFonts w:ascii="Arial" w:eastAsia="Calibri" w:hAnsi="Arial" w:cs="Arial"/>
                <w:szCs w:val="22"/>
              </w:rPr>
              <w:t>student-parents</w:t>
            </w:r>
            <w:proofErr w:type="gramEnd"/>
            <w:r w:rsidRPr="009D6DA2">
              <w:rPr>
                <w:rFonts w:ascii="Arial" w:eastAsia="Calibri" w:hAnsi="Arial" w:cs="Arial"/>
                <w:szCs w:val="22"/>
              </w:rPr>
              <w:t xml:space="preserve"> who met the inclusion criteria participated in the study. Data were collected through semi-structured questionnaires administered either face-to-face or online and were analyzed using thematic analysis following Braun and Clarke’s six-phase framework. The findings revealed multiple, interrelated challenges faced by student-parents, including persistent financial strain, time scarcity, academic pressure, health sacrifices, reduced social interaction, and emotional stress arising from role conflict. Financial difficulties were marked by family-first budgeting and delayed academic payments, while rigid academic schedules intensified time-related stress and academic fatigue. Despite these challenges, participants demonstrated notable resilience through strengthened family bonds, emotional maturity, faith and spirituality, structured time management, and reliance on family and social support networks. The study concludes that student-parents in technical programs experience complex and compounded pressures that extend beyond academic demands alone. These findings underscore the need for higher education institutions to implement more inclusive and responsive support systems—such as flexible academic policies, targeted financial aid, and accessible counseling services—to promote student-parent well-being, retention, and academic success.</w:t>
            </w:r>
          </w:p>
        </w:tc>
      </w:tr>
    </w:tbl>
    <w:p w14:paraId="6559E3BE" w14:textId="77777777" w:rsidR="00636EB2" w:rsidRDefault="00636EB2" w:rsidP="00441B6F">
      <w:pPr>
        <w:pStyle w:val="Body"/>
        <w:spacing w:after="0"/>
        <w:rPr>
          <w:rFonts w:ascii="Arial" w:hAnsi="Arial" w:cs="Arial"/>
          <w:i/>
        </w:rPr>
      </w:pPr>
    </w:p>
    <w:p w14:paraId="4482EC2E" w14:textId="48C8428B" w:rsidR="00A24E7E" w:rsidRDefault="00A24E7E" w:rsidP="00441B6F">
      <w:pPr>
        <w:pStyle w:val="Body"/>
        <w:spacing w:after="0"/>
        <w:rPr>
          <w:rFonts w:ascii="Arial" w:hAnsi="Arial" w:cs="Arial"/>
          <w:i/>
        </w:rPr>
      </w:pPr>
      <w:r>
        <w:rPr>
          <w:rFonts w:ascii="Arial" w:hAnsi="Arial" w:cs="Arial"/>
          <w:i/>
        </w:rPr>
        <w:t>Keywords:</w:t>
      </w:r>
      <w:r w:rsidR="003369A8">
        <w:rPr>
          <w:rFonts w:ascii="Arial" w:hAnsi="Arial" w:cs="Arial"/>
          <w:i/>
        </w:rPr>
        <w:t xml:space="preserve"> </w:t>
      </w:r>
      <w:r w:rsidR="00476590" w:rsidRPr="00476590">
        <w:rPr>
          <w:rFonts w:ascii="Arial" w:hAnsi="Arial" w:cs="Arial"/>
          <w:i/>
        </w:rPr>
        <w:t>Automotive Technology, Coping, Challenges, Dual Roles, Higher Education, Lived-Experiences, Student-Parents</w:t>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2547C6D2" w14:textId="77777777" w:rsidR="00476590" w:rsidRPr="00476590" w:rsidRDefault="00476590" w:rsidP="00476590">
      <w:pPr>
        <w:pStyle w:val="Body"/>
        <w:rPr>
          <w:rFonts w:ascii="Arial" w:hAnsi="Arial" w:cs="Arial"/>
        </w:rPr>
      </w:pPr>
      <w:r w:rsidRPr="00476590">
        <w:rPr>
          <w:rFonts w:ascii="Arial" w:hAnsi="Arial" w:cs="Arial"/>
        </w:rPr>
        <w:t>Meeting the demands of higher education and parenting is challenging and often overwhelming journey for many students. "Balancing the responsibilities of home life alongside academic pursuits is often challenging for students in general and for some student-parents even more so" (Briegel et al., 2023, p. 2). Student-parents often struggle to allocate sufficient time for studying while fulfilling caregiving roles (Cantero et al., 2024), which can create a lot of pressure that affects their finances, mental health, and academic success. It’s important for Philippine universities to listen to these experiences so they can create support systems that truly meet the needs of these students.</w:t>
      </w:r>
    </w:p>
    <w:p w14:paraId="4DA33BEE" w14:textId="77777777" w:rsidR="00476590" w:rsidRPr="00476590" w:rsidRDefault="00476590" w:rsidP="00476590">
      <w:pPr>
        <w:pStyle w:val="Body"/>
        <w:rPr>
          <w:rFonts w:ascii="Arial" w:hAnsi="Arial" w:cs="Arial"/>
        </w:rPr>
      </w:pPr>
      <w:r w:rsidRPr="00476590">
        <w:rPr>
          <w:rFonts w:ascii="Arial" w:hAnsi="Arial" w:cs="Arial"/>
        </w:rPr>
        <w:lastRenderedPageBreak/>
        <w:t xml:space="preserve">Those studying in hands-on and demanding programs like the </w:t>
      </w:r>
      <w:proofErr w:type="gramStart"/>
      <w:r w:rsidRPr="00476590">
        <w:rPr>
          <w:rFonts w:ascii="Arial" w:hAnsi="Arial" w:cs="Arial"/>
        </w:rPr>
        <w:t>Bachelor in Automotive Technology</w:t>
      </w:r>
      <w:proofErr w:type="gramEnd"/>
      <w:r w:rsidRPr="00476590">
        <w:rPr>
          <w:rFonts w:ascii="Arial" w:hAnsi="Arial" w:cs="Arial"/>
        </w:rPr>
        <w:t xml:space="preserve"> face even bigger challenges. Many student-parents have limited income, often below the poverty line, making it hard to pay for tuition, daily expenses, and childcare </w:t>
      </w:r>
      <w:proofErr w:type="spellStart"/>
      <w:r w:rsidRPr="00476590">
        <w:rPr>
          <w:rFonts w:ascii="Arial" w:hAnsi="Arial" w:cs="Arial"/>
        </w:rPr>
        <w:t>Tabanao</w:t>
      </w:r>
      <w:proofErr w:type="spellEnd"/>
      <w:r w:rsidRPr="00476590">
        <w:rPr>
          <w:rFonts w:ascii="Arial" w:hAnsi="Arial" w:cs="Arial"/>
        </w:rPr>
        <w:t xml:space="preserve"> &amp; Regidor, (2024). This financial strain adds enormous stress, sometimes causing students to struggle academically or even discontinue their studies. Understanding their financial struggles is key to supporting them better.</w:t>
      </w:r>
    </w:p>
    <w:p w14:paraId="0A3F0AE8" w14:textId="77777777" w:rsidR="00476590" w:rsidRPr="00476590" w:rsidRDefault="00476590" w:rsidP="00476590">
      <w:pPr>
        <w:pStyle w:val="Body"/>
        <w:rPr>
          <w:rFonts w:ascii="Arial" w:hAnsi="Arial" w:cs="Arial"/>
        </w:rPr>
      </w:pPr>
      <w:r w:rsidRPr="00476590">
        <w:rPr>
          <w:rFonts w:ascii="Arial" w:hAnsi="Arial" w:cs="Arial"/>
        </w:rPr>
        <w:t xml:space="preserve">Time is another big problem where student-parents must split their days between attending classes, doing practical work, and caring for their </w:t>
      </w:r>
      <w:proofErr w:type="gramStart"/>
      <w:r w:rsidRPr="00476590">
        <w:rPr>
          <w:rFonts w:ascii="Arial" w:hAnsi="Arial" w:cs="Arial"/>
        </w:rPr>
        <w:t>children—</w:t>
      </w:r>
      <w:proofErr w:type="gramEnd"/>
      <w:r w:rsidRPr="00476590">
        <w:rPr>
          <w:rFonts w:ascii="Arial" w:hAnsi="Arial" w:cs="Arial"/>
        </w:rPr>
        <w:t xml:space="preserve">taking them to school, handling emergencies, and more </w:t>
      </w:r>
      <w:proofErr w:type="spellStart"/>
      <w:r w:rsidRPr="00476590">
        <w:rPr>
          <w:rFonts w:ascii="Arial" w:hAnsi="Arial" w:cs="Arial"/>
        </w:rPr>
        <w:t>Tabanao</w:t>
      </w:r>
      <w:proofErr w:type="spellEnd"/>
      <w:r w:rsidRPr="00476590">
        <w:rPr>
          <w:rFonts w:ascii="Arial" w:hAnsi="Arial" w:cs="Arial"/>
        </w:rPr>
        <w:t xml:space="preserve"> &amp; Regidor (2024). This leaves little time for rest or personal care, which can hurt their school performance since they can’t always give enough time to studying or extracurricular activities that could help their future careers.</w:t>
      </w:r>
    </w:p>
    <w:p w14:paraId="2F9219E8" w14:textId="77777777" w:rsidR="00476590" w:rsidRPr="00476590" w:rsidRDefault="00476590" w:rsidP="00476590">
      <w:pPr>
        <w:pStyle w:val="Body"/>
        <w:rPr>
          <w:rFonts w:ascii="Arial" w:hAnsi="Arial" w:cs="Arial"/>
        </w:rPr>
      </w:pPr>
      <w:r w:rsidRPr="00476590">
        <w:rPr>
          <w:rFonts w:ascii="Arial" w:hAnsi="Arial" w:cs="Arial"/>
        </w:rPr>
        <w:t xml:space="preserve">Managing both roles is not easy. Many student-parents feel stressed and overwhelmed trying to succeed in school while being devoted caregivers </w:t>
      </w:r>
      <w:proofErr w:type="spellStart"/>
      <w:r w:rsidRPr="00476590">
        <w:rPr>
          <w:rFonts w:ascii="Arial" w:hAnsi="Arial" w:cs="Arial"/>
        </w:rPr>
        <w:t>Tabanao</w:t>
      </w:r>
      <w:proofErr w:type="spellEnd"/>
      <w:r w:rsidRPr="00476590">
        <w:rPr>
          <w:rFonts w:ascii="Arial" w:hAnsi="Arial" w:cs="Arial"/>
        </w:rPr>
        <w:t xml:space="preserve"> &amp; Regidor (2024). This can affect their mental health, leading to anxiety, depression, or loneliness. Without proper support or ways to cope, these feelings can make their academic journey even harder.</w:t>
      </w:r>
    </w:p>
    <w:p w14:paraId="12F8B8E5" w14:textId="77777777" w:rsidR="00476590" w:rsidRPr="00476590" w:rsidRDefault="00476590" w:rsidP="00476590">
      <w:pPr>
        <w:pStyle w:val="Body"/>
        <w:rPr>
          <w:rFonts w:ascii="Arial" w:hAnsi="Arial" w:cs="Arial"/>
        </w:rPr>
      </w:pPr>
      <w:r w:rsidRPr="00476590">
        <w:rPr>
          <w:rFonts w:ascii="Arial" w:hAnsi="Arial" w:cs="Arial"/>
        </w:rPr>
        <w:t xml:space="preserve">Shabana et al., (2024) according to their study to get through these challenges, many rely on different coping strategies. These coping mechanisms are primarily support-seeking from friends, peers, parents and trusted individuals </w:t>
      </w:r>
      <w:proofErr w:type="spellStart"/>
      <w:r w:rsidRPr="00476590">
        <w:rPr>
          <w:rFonts w:ascii="Arial" w:hAnsi="Arial" w:cs="Arial"/>
        </w:rPr>
        <w:t>Rubenecia</w:t>
      </w:r>
      <w:proofErr w:type="spellEnd"/>
      <w:r w:rsidRPr="00476590">
        <w:rPr>
          <w:rFonts w:ascii="Arial" w:hAnsi="Arial" w:cs="Arial"/>
        </w:rPr>
        <w:t xml:space="preserve"> (2018).  In the Philippines, faith plays a big role, according to (Cantero et al., 2024) prayer provides inner strength, guidance, and helps overcome obstacles. The strong sense of family that Filipinos value also helps student-parents build social skills and resilience, giving them a vital support system at home.</w:t>
      </w:r>
    </w:p>
    <w:p w14:paraId="6AD9D3F9" w14:textId="77777777" w:rsidR="00476590" w:rsidRPr="00476590" w:rsidRDefault="00476590" w:rsidP="00476590">
      <w:pPr>
        <w:pStyle w:val="Body"/>
        <w:rPr>
          <w:rFonts w:ascii="Arial" w:hAnsi="Arial" w:cs="Arial"/>
        </w:rPr>
      </w:pPr>
      <w:r w:rsidRPr="00476590">
        <w:rPr>
          <w:rFonts w:ascii="Arial" w:hAnsi="Arial" w:cs="Arial"/>
        </w:rPr>
        <w:t xml:space="preserve">Despite their determination, </w:t>
      </w:r>
      <w:proofErr w:type="gramStart"/>
      <w:r w:rsidRPr="00476590">
        <w:rPr>
          <w:rFonts w:ascii="Arial" w:hAnsi="Arial" w:cs="Arial"/>
        </w:rPr>
        <w:t>student-parents</w:t>
      </w:r>
      <w:proofErr w:type="gramEnd"/>
      <w:r w:rsidRPr="00476590">
        <w:rPr>
          <w:rFonts w:ascii="Arial" w:hAnsi="Arial" w:cs="Arial"/>
        </w:rPr>
        <w:t xml:space="preserve"> need more help from their schools. Universities in the Philippines can make a big difference by offering flexible class schedules, affordable childcare, financial aid designed for student-parents, and counseling services that understand their unique struggles (</w:t>
      </w:r>
      <w:proofErr w:type="spellStart"/>
      <w:r w:rsidRPr="00476590">
        <w:rPr>
          <w:rFonts w:ascii="Arial" w:hAnsi="Arial" w:cs="Arial"/>
        </w:rPr>
        <w:t>Kiburi</w:t>
      </w:r>
      <w:proofErr w:type="spellEnd"/>
      <w:r w:rsidRPr="00476590">
        <w:rPr>
          <w:rFonts w:ascii="Arial" w:hAnsi="Arial" w:cs="Arial"/>
        </w:rPr>
        <w:t xml:space="preserve"> et al., 2021; </w:t>
      </w:r>
      <w:proofErr w:type="spellStart"/>
      <w:r w:rsidRPr="00476590">
        <w:rPr>
          <w:rFonts w:ascii="Arial" w:hAnsi="Arial" w:cs="Arial"/>
        </w:rPr>
        <w:t>Tabanao</w:t>
      </w:r>
      <w:proofErr w:type="spellEnd"/>
      <w:r w:rsidRPr="00476590">
        <w:rPr>
          <w:rFonts w:ascii="Arial" w:hAnsi="Arial" w:cs="Arial"/>
        </w:rPr>
        <w:t xml:space="preserve"> &amp; Regidor, 2024). These supports can ease their burdens and help them focus on their studies and parenting more effectively.</w:t>
      </w:r>
    </w:p>
    <w:p w14:paraId="53BC3B9D" w14:textId="79C1FD05" w:rsidR="00B01FCD" w:rsidRDefault="00476590" w:rsidP="00476590">
      <w:pPr>
        <w:pStyle w:val="Body"/>
        <w:spacing w:after="0"/>
        <w:rPr>
          <w:rFonts w:ascii="Arial" w:hAnsi="Arial" w:cs="Arial"/>
        </w:rPr>
      </w:pPr>
      <w:r w:rsidRPr="00476590">
        <w:rPr>
          <w:rFonts w:ascii="Arial" w:hAnsi="Arial" w:cs="Arial"/>
        </w:rPr>
        <w:t>By sharing their stories about experiences, challenges, and coping methods, this research hopes to highlight what these students really need. Schneider (2023) highlights that institutions expand existing resources to be more inclusive of student parents and provide comprehensive and targeted support. The goal is to help universities create better policies and environments where student-parents can thrive both in their education and family lives, growing as individuals and contributing to their communities</w:t>
      </w:r>
      <w:r>
        <w:rPr>
          <w:rFonts w:ascii="Arial" w:hAnsi="Arial" w:cs="Arial"/>
        </w:rPr>
        <w:t>.</w:t>
      </w:r>
    </w:p>
    <w:p w14:paraId="7747D8DD" w14:textId="77777777" w:rsidR="00790ADA" w:rsidRDefault="00790ADA" w:rsidP="00441B6F">
      <w:pPr>
        <w:pStyle w:val="Body"/>
        <w:spacing w:after="0"/>
        <w:rPr>
          <w:rFonts w:ascii="Arial" w:hAnsi="Arial" w:cs="Arial"/>
        </w:rPr>
      </w:pPr>
    </w:p>
    <w:p w14:paraId="5CE8C519" w14:textId="77777777" w:rsidR="00B91607" w:rsidRPr="00FB3A86" w:rsidRDefault="00B91607" w:rsidP="00441B6F">
      <w:pPr>
        <w:pStyle w:val="Body"/>
        <w:spacing w:after="0"/>
        <w:rPr>
          <w:rFonts w:ascii="Arial" w:hAnsi="Arial" w:cs="Arial"/>
        </w:rPr>
      </w:pP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44C5C818" w14:textId="1B6463DC" w:rsidR="00846851" w:rsidRPr="00846851" w:rsidRDefault="00846851" w:rsidP="00846851">
      <w:pPr>
        <w:pStyle w:val="Body"/>
        <w:rPr>
          <w:rFonts w:ascii="Arial" w:hAnsi="Arial" w:cs="Arial"/>
        </w:rPr>
      </w:pPr>
      <w:r w:rsidRPr="00846851">
        <w:rPr>
          <w:rFonts w:ascii="Arial" w:hAnsi="Arial" w:cs="Arial"/>
        </w:rPr>
        <w:t xml:space="preserve">This study employed a qualitative narrative research design to gain an in-depth understanding of the lived experiences of student-parents enrolled in the </w:t>
      </w:r>
      <w:proofErr w:type="gramStart"/>
      <w:r w:rsidRPr="00846851">
        <w:rPr>
          <w:rFonts w:ascii="Arial" w:hAnsi="Arial" w:cs="Arial"/>
        </w:rPr>
        <w:t>Bachelor</w:t>
      </w:r>
      <w:proofErr w:type="gramEnd"/>
      <w:r w:rsidRPr="00846851">
        <w:rPr>
          <w:rFonts w:ascii="Arial" w:hAnsi="Arial" w:cs="Arial"/>
        </w:rPr>
        <w:t xml:space="preserve"> in Automotive Technology program. The narrative approach was deemed appropriate as it allowed the researcher to elicit rich, detailed accounts of participants’ personal stories, highlighting the complex challenges of balancing academic responsibilities with parenting roles.</w:t>
      </w:r>
    </w:p>
    <w:p w14:paraId="454D2C36" w14:textId="729A0FFD" w:rsidR="00476590" w:rsidRPr="00476590" w:rsidRDefault="00846851" w:rsidP="00846851">
      <w:pPr>
        <w:pStyle w:val="Body"/>
        <w:rPr>
          <w:rFonts w:ascii="Arial" w:hAnsi="Arial" w:cs="Arial"/>
        </w:rPr>
      </w:pPr>
      <w:r w:rsidRPr="00846851">
        <w:rPr>
          <w:rFonts w:ascii="Arial" w:hAnsi="Arial" w:cs="Arial"/>
        </w:rPr>
        <w:t xml:space="preserve">Participants were selected through total enumeration, wherein all student-parents officially enrolled in the program during the period of data collection were invited to participate. The inclusion criteria required that participants (1) be currently enrolled in the </w:t>
      </w:r>
      <w:proofErr w:type="gramStart"/>
      <w:r w:rsidRPr="00846851">
        <w:rPr>
          <w:rFonts w:ascii="Arial" w:hAnsi="Arial" w:cs="Arial"/>
        </w:rPr>
        <w:t>Bachelor</w:t>
      </w:r>
      <w:proofErr w:type="gramEnd"/>
      <w:r w:rsidRPr="00846851">
        <w:rPr>
          <w:rFonts w:ascii="Arial" w:hAnsi="Arial" w:cs="Arial"/>
        </w:rPr>
        <w:t xml:space="preserve"> in Automotive Technology program at MMSU–College of Industrial Technology, (2) be a parent with at least one dependent child at the time of the study, and (3) voluntarily consent to participate and share their experiences. Individuals who met these criteria and expressed willingness to participate were included in the study. Based on these criteria, a total of seven (7) student-parents were identified and participated in the </w:t>
      </w:r>
      <w:proofErr w:type="gramStart"/>
      <w:r w:rsidRPr="00846851">
        <w:rPr>
          <w:rFonts w:ascii="Arial" w:hAnsi="Arial" w:cs="Arial"/>
        </w:rPr>
        <w:t>research.</w:t>
      </w:r>
      <w:r>
        <w:rPr>
          <w:rFonts w:ascii="Arial" w:hAnsi="Arial" w:cs="Arial"/>
        </w:rPr>
        <w:t>.</w:t>
      </w:r>
      <w:proofErr w:type="gramEnd"/>
    </w:p>
    <w:p w14:paraId="3CA5EAFC" w14:textId="77777777" w:rsidR="00476590" w:rsidRPr="00476590" w:rsidRDefault="00476590" w:rsidP="00476590">
      <w:pPr>
        <w:pStyle w:val="Body"/>
        <w:rPr>
          <w:rFonts w:ascii="Arial" w:hAnsi="Arial" w:cs="Arial"/>
        </w:rPr>
      </w:pPr>
      <w:r w:rsidRPr="00476590">
        <w:rPr>
          <w:rFonts w:ascii="Arial" w:hAnsi="Arial" w:cs="Arial"/>
        </w:rPr>
        <w:t>Data were gathered using a semi-structured questionnaire administered either face-to-face or online depending on participant availability. The questionnaire asked open-ended questions about finances, time management, family relations, physical health, spirituality, academic challenges, and coping mechanisms. Prior to data collection, the researcher obtained ethical clearance from the university’s research committee. Participants were oriented about the study's purpose, voluntary participation, confidentiality, and their freedom to withdraw at any time. Informed consent was obtained from each participant.</w:t>
      </w:r>
    </w:p>
    <w:p w14:paraId="4DC2CA6D" w14:textId="44349772" w:rsidR="00AA74E0" w:rsidRDefault="00476590" w:rsidP="00476590">
      <w:pPr>
        <w:pStyle w:val="Body"/>
        <w:spacing w:after="0"/>
        <w:rPr>
          <w:rFonts w:ascii="Arial" w:hAnsi="Arial" w:cs="Arial"/>
        </w:rPr>
      </w:pPr>
      <w:r w:rsidRPr="00476590">
        <w:rPr>
          <w:rFonts w:ascii="Arial" w:hAnsi="Arial" w:cs="Arial"/>
        </w:rPr>
        <w:t>Thematic analysis was used to interpret the data following Braun and Clarke’s (2006) six phases: familiarization with the data, generating initial codes, searching for themes, reviewing themes, defining and naming themes, and producing the final narrative. Responses were examined carefully to identify patterns and significant insights into the experiences of student-parents. Direct quotations were preserved exactly as provided by the respondents to ensure authenticity and accuracy in representing their experiences</w:t>
      </w:r>
      <w:r w:rsidR="00D96779" w:rsidRPr="00D96779">
        <w:rPr>
          <w:rFonts w:ascii="Arial" w:hAnsi="Arial" w:cs="Arial"/>
        </w:rPr>
        <w:t>.</w:t>
      </w:r>
    </w:p>
    <w:p w14:paraId="44DC8C0B" w14:textId="77777777" w:rsidR="00790ADA" w:rsidRDefault="00790ADA" w:rsidP="00441B6F">
      <w:pPr>
        <w:pStyle w:val="Body"/>
        <w:spacing w:after="0"/>
        <w:rPr>
          <w:rFonts w:ascii="Arial" w:hAnsi="Arial" w:cs="Arial"/>
        </w:rPr>
      </w:pPr>
    </w:p>
    <w:p w14:paraId="6CA700FC" w14:textId="77777777" w:rsidR="00B91607" w:rsidRPr="00FB3A86" w:rsidRDefault="00B91607"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D40F747" w14:textId="1BCF2DDD" w:rsidR="00476590" w:rsidRPr="00476590" w:rsidRDefault="00476590" w:rsidP="00476590">
      <w:pPr>
        <w:pStyle w:val="Body"/>
        <w:rPr>
          <w:rFonts w:ascii="Arial" w:hAnsi="Arial" w:cs="Arial"/>
        </w:rPr>
      </w:pPr>
      <w:r w:rsidRPr="00476590">
        <w:rPr>
          <w:rFonts w:ascii="Arial" w:hAnsi="Arial" w:cs="Arial"/>
        </w:rPr>
        <w:t xml:space="preserve">This </w:t>
      </w:r>
      <w:r w:rsidR="00846851">
        <w:rPr>
          <w:rFonts w:ascii="Arial" w:hAnsi="Arial" w:cs="Arial"/>
        </w:rPr>
        <w:t>section</w:t>
      </w:r>
      <w:r w:rsidRPr="00476590">
        <w:rPr>
          <w:rFonts w:ascii="Arial" w:hAnsi="Arial" w:cs="Arial"/>
        </w:rPr>
        <w:t xml:space="preserve"> presents the findings of the study based on the stories and experiences shared by student-parents enrolled in the </w:t>
      </w:r>
      <w:proofErr w:type="gramStart"/>
      <w:r w:rsidRPr="00476590">
        <w:rPr>
          <w:rFonts w:ascii="Arial" w:hAnsi="Arial" w:cs="Arial"/>
        </w:rPr>
        <w:t>Bachelor</w:t>
      </w:r>
      <w:proofErr w:type="gramEnd"/>
      <w:r w:rsidRPr="00476590">
        <w:rPr>
          <w:rFonts w:ascii="Arial" w:hAnsi="Arial" w:cs="Arial"/>
        </w:rPr>
        <w:t xml:space="preserve"> in Automotive Technology program at MMSU-CIT. Their answers from the semi-structured questionnaires reveal what they go through as they balance school responsibilities with their role as parents.</w:t>
      </w:r>
    </w:p>
    <w:p w14:paraId="505B4691" w14:textId="77777777" w:rsidR="00476590" w:rsidRPr="00476590" w:rsidRDefault="00476590" w:rsidP="00476590">
      <w:pPr>
        <w:pStyle w:val="Body"/>
        <w:rPr>
          <w:rFonts w:ascii="Arial" w:hAnsi="Arial" w:cs="Arial"/>
        </w:rPr>
      </w:pPr>
      <w:r w:rsidRPr="00476590">
        <w:rPr>
          <w:rFonts w:ascii="Arial" w:hAnsi="Arial" w:cs="Arial"/>
        </w:rPr>
        <w:t>From their narratives, several themes emerged that describe their daily struggles, including financial problems, lack of time, academic pressure, health issues, and challenges in maintaining family and social relationships. At the same time, the results also highlight their sources of strength, such as faith, family support, and different coping strategies that help them continue their studies.</w:t>
      </w:r>
    </w:p>
    <w:p w14:paraId="0106A130" w14:textId="7C181ECF" w:rsidR="00D96779" w:rsidRDefault="00476590" w:rsidP="00476590">
      <w:pPr>
        <w:pStyle w:val="Body"/>
        <w:rPr>
          <w:rFonts w:ascii="Arial" w:hAnsi="Arial" w:cs="Arial"/>
        </w:rPr>
      </w:pPr>
      <w:r w:rsidRPr="00476590">
        <w:rPr>
          <w:rFonts w:ascii="Arial" w:hAnsi="Arial" w:cs="Arial"/>
        </w:rPr>
        <w:t xml:space="preserve">These findings are discussed in relation to existing literature on student-parents and role strain, showing both similarities and unique situations experienced by those in technical programs like Automotive Technology. The themes that follow provide a clear picture of how </w:t>
      </w:r>
      <w:proofErr w:type="gramStart"/>
      <w:r w:rsidRPr="00476590">
        <w:rPr>
          <w:rFonts w:ascii="Arial" w:hAnsi="Arial" w:cs="Arial"/>
        </w:rPr>
        <w:t>student-parents</w:t>
      </w:r>
      <w:proofErr w:type="gramEnd"/>
      <w:r w:rsidRPr="00476590">
        <w:rPr>
          <w:rFonts w:ascii="Arial" w:hAnsi="Arial" w:cs="Arial"/>
        </w:rPr>
        <w:t xml:space="preserve"> manage their dual roles and the factors that affect their well-being and academic performance</w:t>
      </w:r>
      <w:r>
        <w:rPr>
          <w:rFonts w:ascii="Arial" w:hAnsi="Arial" w:cs="Arial"/>
        </w:rPr>
        <w:t>.</w:t>
      </w:r>
    </w:p>
    <w:p w14:paraId="74EA016C" w14:textId="188ED18A" w:rsidR="00476590" w:rsidRPr="00476590" w:rsidRDefault="00476590" w:rsidP="00476590">
      <w:pPr>
        <w:spacing w:after="160"/>
        <w:rPr>
          <w:rFonts w:ascii="Arial" w:eastAsia="Calibri" w:hAnsi="Arial" w:cs="Arial"/>
          <w:b/>
          <w:sz w:val="22"/>
          <w:szCs w:val="18"/>
          <w:lang w:val="en-PH"/>
        </w:rPr>
      </w:pPr>
      <w:r w:rsidRPr="00476590">
        <w:rPr>
          <w:rFonts w:ascii="Arial" w:eastAsia="Calibri" w:hAnsi="Arial" w:cs="Arial"/>
          <w:b/>
          <w:szCs w:val="18"/>
          <w:lang w:val="en-PH"/>
        </w:rPr>
        <w:t xml:space="preserve">Theme 1: </w:t>
      </w:r>
      <w:bookmarkStart w:id="0" w:name="_Hlk216264970"/>
      <w:r w:rsidRPr="00476590">
        <w:rPr>
          <w:rFonts w:ascii="Arial" w:eastAsia="Calibri" w:hAnsi="Arial" w:cs="Arial"/>
          <w:b/>
          <w:szCs w:val="18"/>
          <w:lang w:val="en-PH"/>
        </w:rPr>
        <w:t>Financial Scarcity and Family-First Budgeting</w:t>
      </w:r>
      <w:bookmarkEnd w:id="0"/>
    </w:p>
    <w:p w14:paraId="20705588" w14:textId="77777777" w:rsidR="00476590" w:rsidRPr="00476590" w:rsidRDefault="00476590" w:rsidP="00476590">
      <w:pPr>
        <w:pStyle w:val="Body"/>
        <w:rPr>
          <w:rFonts w:ascii="Arial" w:hAnsi="Arial" w:cs="Arial"/>
        </w:rPr>
      </w:pPr>
      <w:r w:rsidRPr="00476590">
        <w:rPr>
          <w:rFonts w:ascii="Arial" w:hAnsi="Arial" w:cs="Arial"/>
        </w:rPr>
        <w:t xml:space="preserve">Many of those who were student-parents talked about how hard they manage their money. The price of being a parent, as well as school costs like tuitions fees, school contributions and projects they needed to study that </w:t>
      </w:r>
      <w:proofErr w:type="gramStart"/>
      <w:r w:rsidRPr="00476590">
        <w:rPr>
          <w:rFonts w:ascii="Arial" w:hAnsi="Arial" w:cs="Arial"/>
        </w:rPr>
        <w:t>is</w:t>
      </w:r>
      <w:proofErr w:type="gramEnd"/>
      <w:r w:rsidRPr="00476590">
        <w:rPr>
          <w:rFonts w:ascii="Arial" w:hAnsi="Arial" w:cs="Arial"/>
        </w:rPr>
        <w:t xml:space="preserve"> required by their course (Automotive Technology), which led to financial strain.</w:t>
      </w:r>
    </w:p>
    <w:p w14:paraId="108E0FBC" w14:textId="519A3804" w:rsidR="00476590" w:rsidRPr="00476590" w:rsidRDefault="00476590" w:rsidP="00476590">
      <w:pPr>
        <w:pStyle w:val="Body"/>
        <w:rPr>
          <w:rFonts w:ascii="Arial" w:hAnsi="Arial" w:cs="Arial"/>
        </w:rPr>
      </w:pPr>
      <w:r w:rsidRPr="00476590">
        <w:rPr>
          <w:rFonts w:ascii="Arial" w:hAnsi="Arial" w:cs="Arial"/>
        </w:rPr>
        <w:t>“</w:t>
      </w:r>
      <w:r w:rsidRPr="00B67DA5">
        <w:rPr>
          <w:rFonts w:ascii="Arial" w:hAnsi="Arial" w:cs="Arial"/>
          <w:i/>
          <w:iCs/>
        </w:rPr>
        <w:t>It is incredibly difficult, I have to make my 1,000 [peso] allowance last for a week, covering food and unexpected school expenses to save money I sometimes skip meals and skipping my wants</w:t>
      </w:r>
      <w:r w:rsidRPr="00476590">
        <w:rPr>
          <w:rFonts w:ascii="Arial" w:hAnsi="Arial" w:cs="Arial"/>
        </w:rPr>
        <w:t>,” shared by respondent 5, a 2nd-year student. Respondent 3 stated, “</w:t>
      </w:r>
      <w:r w:rsidRPr="00B67DA5">
        <w:rPr>
          <w:rFonts w:ascii="Arial" w:hAnsi="Arial" w:cs="Arial"/>
          <w:i/>
          <w:iCs/>
        </w:rPr>
        <w:t>In terms of finances, the budget for having a child is difficult because my parents don’t give me enough allowance to support my child, so I have to work while I study.”</w:t>
      </w:r>
    </w:p>
    <w:p w14:paraId="11B11E21" w14:textId="34FE6428" w:rsidR="006D61A3" w:rsidRDefault="00476590" w:rsidP="00476590">
      <w:pPr>
        <w:pStyle w:val="Body"/>
        <w:rPr>
          <w:rFonts w:ascii="Arial" w:hAnsi="Arial" w:cs="Arial"/>
        </w:rPr>
      </w:pPr>
      <w:r w:rsidRPr="00476590">
        <w:rPr>
          <w:rFonts w:ascii="Arial" w:hAnsi="Arial" w:cs="Arial"/>
        </w:rPr>
        <w:t xml:space="preserve">These statements coming from student-parents in the automotive technology </w:t>
      </w:r>
      <w:proofErr w:type="gramStart"/>
      <w:r w:rsidRPr="00476590">
        <w:rPr>
          <w:rFonts w:ascii="Arial" w:hAnsi="Arial" w:cs="Arial"/>
        </w:rPr>
        <w:t>shows</w:t>
      </w:r>
      <w:proofErr w:type="gramEnd"/>
      <w:r w:rsidRPr="00476590">
        <w:rPr>
          <w:rFonts w:ascii="Arial" w:hAnsi="Arial" w:cs="Arial"/>
        </w:rPr>
        <w:t xml:space="preserve"> that they are working and sacrificing their wants and prioritizing their needs for their family and study. This aligns with Kanana et al. (2021), who note that financial difficulties are a primary stressor for student-parents in higher education</w:t>
      </w:r>
      <w:r w:rsidR="006D61A3" w:rsidRPr="006D61A3">
        <w:rPr>
          <w:rFonts w:ascii="Arial" w:hAnsi="Arial" w:cs="Arial"/>
        </w:rPr>
        <w:t>.</w:t>
      </w:r>
    </w:p>
    <w:p w14:paraId="0365AF35" w14:textId="56D9916D" w:rsidR="00476590" w:rsidRDefault="00476590" w:rsidP="00476590">
      <w:pPr>
        <w:pStyle w:val="Body"/>
        <w:rPr>
          <w:rFonts w:ascii="Arial" w:hAnsi="Arial" w:cs="Arial"/>
        </w:rPr>
      </w:pPr>
      <w:r w:rsidRPr="006D61A3">
        <w:rPr>
          <w:rFonts w:ascii="Arial" w:hAnsi="Arial" w:cs="Arial"/>
        </w:rPr>
        <w:t>Table 1</w:t>
      </w:r>
      <w:r>
        <w:rPr>
          <w:rFonts w:ascii="Arial" w:hAnsi="Arial" w:cs="Arial"/>
        </w:rPr>
        <w:t xml:space="preserve">. </w:t>
      </w:r>
      <w:r w:rsidR="00B67DA5" w:rsidRPr="00B67DA5">
        <w:rPr>
          <w:rFonts w:ascii="Arial" w:hAnsi="Arial" w:cs="Arial"/>
        </w:rPr>
        <w:t xml:space="preserve">Central Themes of Respondents’ </w:t>
      </w:r>
      <w:r w:rsidRPr="00476590">
        <w:rPr>
          <w:rFonts w:ascii="Arial" w:hAnsi="Arial" w:cs="Arial"/>
        </w:rPr>
        <w:t>Financial Scarcity and Family-First Budgeting</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438"/>
        <w:gridCol w:w="2416"/>
      </w:tblGrid>
      <w:tr w:rsidR="00476590" w14:paraId="3E58B546" w14:textId="77777777" w:rsidTr="009D6DA2">
        <w:trPr>
          <w:trHeight w:val="395"/>
        </w:trPr>
        <w:tc>
          <w:tcPr>
            <w:tcW w:w="1174" w:type="dxa"/>
            <w:tcBorders>
              <w:top w:val="single" w:sz="4" w:space="0" w:color="auto"/>
              <w:bottom w:val="single" w:sz="4" w:space="0" w:color="auto"/>
            </w:tcBorders>
            <w:vAlign w:val="center"/>
          </w:tcPr>
          <w:p w14:paraId="6EFF243F" w14:textId="77777777" w:rsidR="00476590" w:rsidRPr="00476590" w:rsidRDefault="00476590" w:rsidP="003E2605">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4D1E743B" w14:textId="77777777" w:rsidR="00476590" w:rsidRPr="00476590" w:rsidRDefault="00476590" w:rsidP="003E2605">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45DD247" w14:textId="77777777" w:rsidR="00476590" w:rsidRPr="00476590" w:rsidRDefault="00476590" w:rsidP="003E2605">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Emerging Themes</w:t>
            </w:r>
          </w:p>
        </w:tc>
      </w:tr>
      <w:tr w:rsidR="00476590" w14:paraId="5C735A8D" w14:textId="77777777" w:rsidTr="009D6DA2">
        <w:trPr>
          <w:trHeight w:val="432"/>
        </w:trPr>
        <w:tc>
          <w:tcPr>
            <w:tcW w:w="1174" w:type="dxa"/>
            <w:tcBorders>
              <w:top w:val="single" w:sz="4" w:space="0" w:color="auto"/>
            </w:tcBorders>
          </w:tcPr>
          <w:p w14:paraId="6C2F2335"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1</w:t>
            </w:r>
          </w:p>
        </w:tc>
        <w:tc>
          <w:tcPr>
            <w:tcW w:w="4586" w:type="dxa"/>
            <w:tcBorders>
              <w:top w:val="single" w:sz="4" w:space="0" w:color="auto"/>
            </w:tcBorders>
          </w:tcPr>
          <w:p w14:paraId="67668DDB"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Child’s needs prioritized over personal needs.</w:t>
            </w:r>
          </w:p>
        </w:tc>
        <w:tc>
          <w:tcPr>
            <w:tcW w:w="2466" w:type="dxa"/>
            <w:tcBorders>
              <w:top w:val="single" w:sz="4" w:space="0" w:color="auto"/>
            </w:tcBorders>
          </w:tcPr>
          <w:p w14:paraId="645CF016"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Parental prioritization</w:t>
            </w:r>
          </w:p>
        </w:tc>
      </w:tr>
      <w:tr w:rsidR="00476590" w14:paraId="40BB14D7" w14:textId="77777777" w:rsidTr="009D6DA2">
        <w:trPr>
          <w:trHeight w:val="432"/>
        </w:trPr>
        <w:tc>
          <w:tcPr>
            <w:tcW w:w="1174" w:type="dxa"/>
          </w:tcPr>
          <w:p w14:paraId="5065B5E7"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2</w:t>
            </w:r>
          </w:p>
        </w:tc>
        <w:tc>
          <w:tcPr>
            <w:tcW w:w="4586" w:type="dxa"/>
          </w:tcPr>
          <w:p w14:paraId="69004139"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Needs prioritized (child, school); budget balanced carefully.</w:t>
            </w:r>
          </w:p>
        </w:tc>
        <w:tc>
          <w:tcPr>
            <w:tcW w:w="2466" w:type="dxa"/>
          </w:tcPr>
          <w:p w14:paraId="49D30D89"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Strategic budgeting</w:t>
            </w:r>
          </w:p>
        </w:tc>
      </w:tr>
      <w:tr w:rsidR="00476590" w14:paraId="03E904A6" w14:textId="77777777" w:rsidTr="009D6DA2">
        <w:trPr>
          <w:trHeight w:val="432"/>
        </w:trPr>
        <w:tc>
          <w:tcPr>
            <w:tcW w:w="1174" w:type="dxa"/>
          </w:tcPr>
          <w:p w14:paraId="641B4E4D"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3</w:t>
            </w:r>
          </w:p>
        </w:tc>
        <w:tc>
          <w:tcPr>
            <w:tcW w:w="4586" w:type="dxa"/>
          </w:tcPr>
          <w:p w14:paraId="0697C3C8"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Insufficient allowance; must work while studying.</w:t>
            </w:r>
          </w:p>
        </w:tc>
        <w:tc>
          <w:tcPr>
            <w:tcW w:w="2466" w:type="dxa"/>
          </w:tcPr>
          <w:p w14:paraId="073E810A"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Work-study balance</w:t>
            </w:r>
          </w:p>
        </w:tc>
      </w:tr>
      <w:tr w:rsidR="00476590" w14:paraId="5275021A" w14:textId="77777777" w:rsidTr="009D6DA2">
        <w:trPr>
          <w:trHeight w:val="432"/>
        </w:trPr>
        <w:tc>
          <w:tcPr>
            <w:tcW w:w="1174" w:type="dxa"/>
          </w:tcPr>
          <w:p w14:paraId="1D6407A2"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4</w:t>
            </w:r>
          </w:p>
        </w:tc>
        <w:tc>
          <w:tcPr>
            <w:tcW w:w="4586" w:type="dxa"/>
          </w:tcPr>
          <w:p w14:paraId="21859597"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Budget short; family needs prioritized.</w:t>
            </w:r>
          </w:p>
        </w:tc>
        <w:tc>
          <w:tcPr>
            <w:tcW w:w="2466" w:type="dxa"/>
          </w:tcPr>
          <w:p w14:paraId="1CC87D20"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Family obligation</w:t>
            </w:r>
          </w:p>
        </w:tc>
      </w:tr>
      <w:tr w:rsidR="00476590" w14:paraId="776C2EF6" w14:textId="77777777" w:rsidTr="009D6DA2">
        <w:trPr>
          <w:trHeight w:val="432"/>
        </w:trPr>
        <w:tc>
          <w:tcPr>
            <w:tcW w:w="1174" w:type="dxa"/>
          </w:tcPr>
          <w:p w14:paraId="6DDE723D"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5</w:t>
            </w:r>
          </w:p>
        </w:tc>
        <w:tc>
          <w:tcPr>
            <w:tcW w:w="4586" w:type="dxa"/>
          </w:tcPr>
          <w:p w14:paraId="09D1835A" w14:textId="77777777" w:rsidR="00476590" w:rsidRPr="00476590" w:rsidRDefault="00476590" w:rsidP="003E2605">
            <w:pPr>
              <w:pStyle w:val="Body"/>
              <w:spacing w:after="0"/>
              <w:rPr>
                <w:rFonts w:ascii="Arial" w:hAnsi="Arial" w:cs="Arial"/>
                <w:sz w:val="20"/>
                <w:szCs w:val="20"/>
              </w:rPr>
            </w:pPr>
            <w:proofErr w:type="gramStart"/>
            <w:r w:rsidRPr="00476590">
              <w:rPr>
                <w:rFonts w:ascii="Arial" w:eastAsia="Times New Roman" w:hAnsi="Arial" w:cs="Arial"/>
                <w:sz w:val="20"/>
                <w:szCs w:val="20"/>
                <w:lang w:eastAsia="en-PH"/>
              </w:rPr>
              <w:t>Skips</w:t>
            </w:r>
            <w:proofErr w:type="gramEnd"/>
            <w:r w:rsidRPr="00476590">
              <w:rPr>
                <w:rFonts w:ascii="Arial" w:eastAsia="Times New Roman" w:hAnsi="Arial" w:cs="Arial"/>
                <w:sz w:val="20"/>
                <w:szCs w:val="20"/>
                <w:lang w:eastAsia="en-PH"/>
              </w:rPr>
              <w:t xml:space="preserve"> meals to stretch allowance.</w:t>
            </w:r>
          </w:p>
        </w:tc>
        <w:tc>
          <w:tcPr>
            <w:tcW w:w="2466" w:type="dxa"/>
          </w:tcPr>
          <w:p w14:paraId="45A8CA78"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Sacrifice and scarcity</w:t>
            </w:r>
          </w:p>
        </w:tc>
      </w:tr>
      <w:tr w:rsidR="00476590" w14:paraId="38A29284" w14:textId="77777777" w:rsidTr="009D6DA2">
        <w:trPr>
          <w:trHeight w:val="432"/>
        </w:trPr>
        <w:tc>
          <w:tcPr>
            <w:tcW w:w="1174" w:type="dxa"/>
          </w:tcPr>
          <w:p w14:paraId="0C529D9D"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6</w:t>
            </w:r>
          </w:p>
        </w:tc>
        <w:tc>
          <w:tcPr>
            <w:tcW w:w="4586" w:type="dxa"/>
          </w:tcPr>
          <w:p w14:paraId="58754874"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Baby’s needs come first in all budgeting decisions.</w:t>
            </w:r>
          </w:p>
        </w:tc>
        <w:tc>
          <w:tcPr>
            <w:tcW w:w="2466" w:type="dxa"/>
          </w:tcPr>
          <w:p w14:paraId="266981BA"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Child-first mindset</w:t>
            </w:r>
          </w:p>
        </w:tc>
      </w:tr>
      <w:tr w:rsidR="00476590" w14:paraId="48899A3C" w14:textId="77777777" w:rsidTr="009D6DA2">
        <w:trPr>
          <w:trHeight w:val="432"/>
        </w:trPr>
        <w:tc>
          <w:tcPr>
            <w:tcW w:w="1174" w:type="dxa"/>
            <w:tcBorders>
              <w:bottom w:val="single" w:sz="4" w:space="0" w:color="auto"/>
            </w:tcBorders>
          </w:tcPr>
          <w:p w14:paraId="4FDB928A" w14:textId="77777777" w:rsidR="00476590" w:rsidRPr="00476590" w:rsidRDefault="00476590" w:rsidP="003E2605">
            <w:pPr>
              <w:pStyle w:val="Body"/>
              <w:spacing w:after="0"/>
              <w:jc w:val="center"/>
              <w:rPr>
                <w:rFonts w:ascii="Arial" w:hAnsi="Arial" w:cs="Arial"/>
                <w:sz w:val="20"/>
                <w:szCs w:val="20"/>
              </w:rPr>
            </w:pPr>
            <w:r w:rsidRPr="00476590">
              <w:rPr>
                <w:rFonts w:ascii="Arial" w:hAnsi="Arial" w:cs="Arial"/>
                <w:sz w:val="20"/>
                <w:szCs w:val="20"/>
              </w:rPr>
              <w:t>7</w:t>
            </w:r>
          </w:p>
        </w:tc>
        <w:tc>
          <w:tcPr>
            <w:tcW w:w="4586" w:type="dxa"/>
            <w:tcBorders>
              <w:bottom w:val="single" w:sz="4" w:space="0" w:color="auto"/>
            </w:tcBorders>
          </w:tcPr>
          <w:p w14:paraId="3591A800"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Funds are insufficient due to shared family expenses.</w:t>
            </w:r>
          </w:p>
        </w:tc>
        <w:tc>
          <w:tcPr>
            <w:tcW w:w="2466" w:type="dxa"/>
            <w:tcBorders>
              <w:bottom w:val="single" w:sz="4" w:space="0" w:color="auto"/>
            </w:tcBorders>
          </w:tcPr>
          <w:p w14:paraId="2FE6E91C" w14:textId="77777777" w:rsidR="00476590" w:rsidRPr="00476590" w:rsidRDefault="00476590" w:rsidP="003E2605">
            <w:pPr>
              <w:pStyle w:val="Body"/>
              <w:spacing w:after="0"/>
              <w:rPr>
                <w:rFonts w:ascii="Arial" w:hAnsi="Arial" w:cs="Arial"/>
                <w:sz w:val="20"/>
                <w:szCs w:val="20"/>
              </w:rPr>
            </w:pPr>
            <w:r w:rsidRPr="00476590">
              <w:rPr>
                <w:rFonts w:ascii="Arial" w:eastAsia="Times New Roman" w:hAnsi="Arial" w:cs="Arial"/>
                <w:sz w:val="20"/>
                <w:szCs w:val="20"/>
                <w:lang w:eastAsia="en-PH"/>
              </w:rPr>
              <w:t>Budget insufficiency</w:t>
            </w:r>
          </w:p>
        </w:tc>
      </w:tr>
    </w:tbl>
    <w:p w14:paraId="61EEB913" w14:textId="77777777" w:rsidR="00476590" w:rsidRDefault="00476590" w:rsidP="00476590">
      <w:pPr>
        <w:pStyle w:val="Body"/>
        <w:spacing w:after="0"/>
        <w:rPr>
          <w:rFonts w:ascii="Arial" w:hAnsi="Arial" w:cs="Arial"/>
        </w:rPr>
      </w:pPr>
    </w:p>
    <w:p w14:paraId="397C680F" w14:textId="77777777" w:rsidR="006D61A3" w:rsidRDefault="006D61A3" w:rsidP="00441B6F">
      <w:pPr>
        <w:pStyle w:val="Body"/>
        <w:spacing w:after="0"/>
        <w:rPr>
          <w:rFonts w:ascii="Arial" w:hAnsi="Arial" w:cs="Arial"/>
        </w:rPr>
      </w:pPr>
    </w:p>
    <w:p w14:paraId="31F40C03" w14:textId="1BA60CA3" w:rsidR="00476590" w:rsidRPr="00476590" w:rsidRDefault="00476590" w:rsidP="00476590">
      <w:pPr>
        <w:pStyle w:val="Body"/>
        <w:rPr>
          <w:rFonts w:ascii="Arial" w:hAnsi="Arial" w:cs="Arial"/>
          <w:b/>
          <w:bCs/>
        </w:rPr>
      </w:pPr>
      <w:r w:rsidRPr="00476590">
        <w:rPr>
          <w:rFonts w:ascii="Arial" w:hAnsi="Arial" w:cs="Arial"/>
          <w:b/>
          <w:bCs/>
        </w:rPr>
        <w:t>Theme 2: Responsibilities and Structured Adaptation</w:t>
      </w:r>
    </w:p>
    <w:p w14:paraId="426B4B5D" w14:textId="77777777" w:rsidR="00476590" w:rsidRPr="00476590" w:rsidRDefault="00476590" w:rsidP="00476590">
      <w:pPr>
        <w:pStyle w:val="Body"/>
        <w:rPr>
          <w:rFonts w:ascii="Arial" w:hAnsi="Arial" w:cs="Arial"/>
        </w:rPr>
      </w:pPr>
      <w:proofErr w:type="spellStart"/>
      <w:r w:rsidRPr="00476590">
        <w:rPr>
          <w:rFonts w:ascii="Arial" w:hAnsi="Arial" w:cs="Arial"/>
        </w:rPr>
        <w:t>Tabanao</w:t>
      </w:r>
      <w:proofErr w:type="spellEnd"/>
      <w:r w:rsidRPr="00476590">
        <w:rPr>
          <w:rFonts w:ascii="Arial" w:hAnsi="Arial" w:cs="Arial"/>
        </w:rPr>
        <w:t xml:space="preserve"> &amp; Regidor (2024) stated that time was one of the biggest </w:t>
      </w:r>
      <w:proofErr w:type="gramStart"/>
      <w:r w:rsidRPr="00476590">
        <w:rPr>
          <w:rFonts w:ascii="Arial" w:hAnsi="Arial" w:cs="Arial"/>
        </w:rPr>
        <w:t>concern</w:t>
      </w:r>
      <w:proofErr w:type="gramEnd"/>
      <w:r w:rsidRPr="00476590">
        <w:rPr>
          <w:rFonts w:ascii="Arial" w:hAnsi="Arial" w:cs="Arial"/>
        </w:rPr>
        <w:t xml:space="preserve"> of a student-parent. Most of the respondents stated the difficulty to balance their academic activities and parenting at the same time. Most of them </w:t>
      </w:r>
      <w:proofErr w:type="gramStart"/>
      <w:r w:rsidRPr="00476590">
        <w:rPr>
          <w:rFonts w:ascii="Arial" w:hAnsi="Arial" w:cs="Arial"/>
        </w:rPr>
        <w:t>have to</w:t>
      </w:r>
      <w:proofErr w:type="gramEnd"/>
      <w:r w:rsidRPr="00476590">
        <w:rPr>
          <w:rFonts w:ascii="Arial" w:hAnsi="Arial" w:cs="Arial"/>
        </w:rPr>
        <w:t xml:space="preserve"> follow strict routines just like </w:t>
      </w:r>
      <w:proofErr w:type="gramStart"/>
      <w:r w:rsidRPr="00476590">
        <w:rPr>
          <w:rFonts w:ascii="Arial" w:hAnsi="Arial" w:cs="Arial"/>
        </w:rPr>
        <w:t>waking-up</w:t>
      </w:r>
      <w:proofErr w:type="gramEnd"/>
      <w:r w:rsidRPr="00476590">
        <w:rPr>
          <w:rFonts w:ascii="Arial" w:hAnsi="Arial" w:cs="Arial"/>
        </w:rPr>
        <w:t xml:space="preserve"> early in the morning to deal with the family needs and school requirements and responsibilities.</w:t>
      </w:r>
    </w:p>
    <w:p w14:paraId="0AC6013D" w14:textId="034BAEEA" w:rsidR="00476590" w:rsidRDefault="00476590" w:rsidP="00476590">
      <w:pPr>
        <w:pStyle w:val="Body"/>
        <w:rPr>
          <w:rFonts w:ascii="Arial" w:hAnsi="Arial" w:cs="Arial"/>
        </w:rPr>
      </w:pPr>
      <w:r w:rsidRPr="00476590">
        <w:rPr>
          <w:rFonts w:ascii="Arial" w:hAnsi="Arial" w:cs="Arial"/>
        </w:rPr>
        <w:t>Respondent 1 shared, “</w:t>
      </w:r>
      <w:r w:rsidRPr="00B67DA5">
        <w:rPr>
          <w:rFonts w:ascii="Arial" w:hAnsi="Arial" w:cs="Arial"/>
          <w:i/>
          <w:iCs/>
        </w:rPr>
        <w:t xml:space="preserve">Hindi na </w:t>
      </w:r>
      <w:proofErr w:type="spellStart"/>
      <w:r w:rsidRPr="00B67DA5">
        <w:rPr>
          <w:rFonts w:ascii="Arial" w:hAnsi="Arial" w:cs="Arial"/>
          <w:i/>
          <w:iCs/>
        </w:rPr>
        <w:t>gaya</w:t>
      </w:r>
      <w:proofErr w:type="spellEnd"/>
      <w:r w:rsidRPr="00B67DA5">
        <w:rPr>
          <w:rFonts w:ascii="Arial" w:hAnsi="Arial" w:cs="Arial"/>
          <w:i/>
          <w:iCs/>
        </w:rPr>
        <w:t xml:space="preserve"> ng </w:t>
      </w:r>
      <w:proofErr w:type="spellStart"/>
      <w:r w:rsidRPr="00B67DA5">
        <w:rPr>
          <w:rFonts w:ascii="Arial" w:hAnsi="Arial" w:cs="Arial"/>
          <w:i/>
          <w:iCs/>
        </w:rPr>
        <w:t>dati</w:t>
      </w:r>
      <w:proofErr w:type="spellEnd"/>
      <w:r w:rsidRPr="00B67DA5">
        <w:rPr>
          <w:rFonts w:ascii="Arial" w:hAnsi="Arial" w:cs="Arial"/>
          <w:i/>
          <w:iCs/>
        </w:rPr>
        <w:t xml:space="preserve"> </w:t>
      </w:r>
      <w:proofErr w:type="spellStart"/>
      <w:r w:rsidRPr="00B67DA5">
        <w:rPr>
          <w:rFonts w:ascii="Arial" w:hAnsi="Arial" w:cs="Arial"/>
          <w:i/>
          <w:iCs/>
        </w:rPr>
        <w:t>noong</w:t>
      </w:r>
      <w:proofErr w:type="spellEnd"/>
      <w:r w:rsidRPr="00B67DA5">
        <w:rPr>
          <w:rFonts w:ascii="Arial" w:hAnsi="Arial" w:cs="Arial"/>
          <w:i/>
          <w:iCs/>
        </w:rPr>
        <w:t xml:space="preserve"> </w:t>
      </w:r>
      <w:proofErr w:type="spellStart"/>
      <w:r w:rsidRPr="00B67DA5">
        <w:rPr>
          <w:rFonts w:ascii="Arial" w:hAnsi="Arial" w:cs="Arial"/>
          <w:i/>
          <w:iCs/>
        </w:rPr>
        <w:t>binatilyo</w:t>
      </w:r>
      <w:proofErr w:type="spellEnd"/>
      <w:r w:rsidRPr="00B67DA5">
        <w:rPr>
          <w:rFonts w:ascii="Arial" w:hAnsi="Arial" w:cs="Arial"/>
          <w:i/>
          <w:iCs/>
        </w:rPr>
        <w:t xml:space="preserve"> pa </w:t>
      </w:r>
      <w:proofErr w:type="spellStart"/>
      <w:r w:rsidRPr="00B67DA5">
        <w:rPr>
          <w:rFonts w:ascii="Arial" w:hAnsi="Arial" w:cs="Arial"/>
          <w:i/>
          <w:iCs/>
        </w:rPr>
        <w:t>ako</w:t>
      </w:r>
      <w:proofErr w:type="spellEnd"/>
      <w:r w:rsidRPr="00B67DA5">
        <w:rPr>
          <w:rFonts w:ascii="Arial" w:hAnsi="Arial" w:cs="Arial"/>
          <w:i/>
          <w:iCs/>
        </w:rPr>
        <w:t xml:space="preserve"> na </w:t>
      </w:r>
      <w:proofErr w:type="spellStart"/>
      <w:r w:rsidRPr="00B67DA5">
        <w:rPr>
          <w:rFonts w:ascii="Arial" w:hAnsi="Arial" w:cs="Arial"/>
          <w:i/>
          <w:iCs/>
        </w:rPr>
        <w:t>hawak</w:t>
      </w:r>
      <w:proofErr w:type="spellEnd"/>
      <w:r w:rsidRPr="00B67DA5">
        <w:rPr>
          <w:rFonts w:ascii="Arial" w:hAnsi="Arial" w:cs="Arial"/>
          <w:i/>
          <w:iCs/>
        </w:rPr>
        <w:t xml:space="preserve"> ko ang </w:t>
      </w:r>
      <w:proofErr w:type="spellStart"/>
      <w:r w:rsidRPr="00B67DA5">
        <w:rPr>
          <w:rFonts w:ascii="Arial" w:hAnsi="Arial" w:cs="Arial"/>
          <w:i/>
          <w:iCs/>
        </w:rPr>
        <w:t>oras</w:t>
      </w:r>
      <w:proofErr w:type="spellEnd"/>
      <w:r w:rsidRPr="00B67DA5">
        <w:rPr>
          <w:rFonts w:ascii="Arial" w:hAnsi="Arial" w:cs="Arial"/>
          <w:i/>
          <w:iCs/>
        </w:rPr>
        <w:t xml:space="preserve"> ko </w:t>
      </w:r>
      <w:proofErr w:type="spellStart"/>
      <w:r w:rsidRPr="00B67DA5">
        <w:rPr>
          <w:rFonts w:ascii="Arial" w:hAnsi="Arial" w:cs="Arial"/>
          <w:i/>
          <w:iCs/>
        </w:rPr>
        <w:t>ngayon</w:t>
      </w:r>
      <w:proofErr w:type="spellEnd"/>
      <w:r w:rsidRPr="00B67DA5">
        <w:rPr>
          <w:rFonts w:ascii="Arial" w:hAnsi="Arial" w:cs="Arial"/>
          <w:i/>
          <w:iCs/>
        </w:rPr>
        <w:t xml:space="preserve"> ay </w:t>
      </w:r>
      <w:proofErr w:type="spellStart"/>
      <w:r w:rsidRPr="00B67DA5">
        <w:rPr>
          <w:rFonts w:ascii="Arial" w:hAnsi="Arial" w:cs="Arial"/>
          <w:i/>
          <w:iCs/>
        </w:rPr>
        <w:t>dapat</w:t>
      </w:r>
      <w:proofErr w:type="spellEnd"/>
      <w:r w:rsidRPr="00B67DA5">
        <w:rPr>
          <w:rFonts w:ascii="Arial" w:hAnsi="Arial" w:cs="Arial"/>
          <w:i/>
          <w:iCs/>
        </w:rPr>
        <w:t xml:space="preserve"> </w:t>
      </w:r>
      <w:proofErr w:type="spellStart"/>
      <w:r w:rsidRPr="00B67DA5">
        <w:rPr>
          <w:rFonts w:ascii="Arial" w:hAnsi="Arial" w:cs="Arial"/>
          <w:i/>
          <w:iCs/>
        </w:rPr>
        <w:t>hati</w:t>
      </w:r>
      <w:proofErr w:type="spellEnd"/>
      <w:r w:rsidRPr="00B67DA5">
        <w:rPr>
          <w:rFonts w:ascii="Arial" w:hAnsi="Arial" w:cs="Arial"/>
          <w:i/>
          <w:iCs/>
        </w:rPr>
        <w:t xml:space="preserve"> ang </w:t>
      </w:r>
      <w:proofErr w:type="spellStart"/>
      <w:r w:rsidRPr="00B67DA5">
        <w:rPr>
          <w:rFonts w:ascii="Arial" w:hAnsi="Arial" w:cs="Arial"/>
          <w:i/>
          <w:iCs/>
        </w:rPr>
        <w:t>pag-aaral</w:t>
      </w:r>
      <w:proofErr w:type="spellEnd"/>
      <w:r w:rsidRPr="00B67DA5">
        <w:rPr>
          <w:rFonts w:ascii="Arial" w:hAnsi="Arial" w:cs="Arial"/>
          <w:i/>
          <w:iCs/>
        </w:rPr>
        <w:t xml:space="preserve"> at </w:t>
      </w:r>
      <w:proofErr w:type="spellStart"/>
      <w:r w:rsidRPr="00B67DA5">
        <w:rPr>
          <w:rFonts w:ascii="Arial" w:hAnsi="Arial" w:cs="Arial"/>
          <w:i/>
          <w:iCs/>
        </w:rPr>
        <w:t>oras</w:t>
      </w:r>
      <w:proofErr w:type="spellEnd"/>
      <w:r w:rsidRPr="00B67DA5">
        <w:rPr>
          <w:rFonts w:ascii="Arial" w:hAnsi="Arial" w:cs="Arial"/>
          <w:i/>
          <w:iCs/>
        </w:rPr>
        <w:t xml:space="preserve"> </w:t>
      </w:r>
      <w:proofErr w:type="spellStart"/>
      <w:r w:rsidRPr="00B67DA5">
        <w:rPr>
          <w:rFonts w:ascii="Arial" w:hAnsi="Arial" w:cs="Arial"/>
          <w:i/>
          <w:iCs/>
        </w:rPr>
        <w:t>sa</w:t>
      </w:r>
      <w:proofErr w:type="spellEnd"/>
      <w:r w:rsidRPr="00B67DA5">
        <w:rPr>
          <w:rFonts w:ascii="Arial" w:hAnsi="Arial" w:cs="Arial"/>
          <w:i/>
          <w:iCs/>
        </w:rPr>
        <w:t xml:space="preserve"> </w:t>
      </w:r>
      <w:proofErr w:type="spellStart"/>
      <w:r w:rsidRPr="00B67DA5">
        <w:rPr>
          <w:rFonts w:ascii="Arial" w:hAnsi="Arial" w:cs="Arial"/>
          <w:i/>
          <w:iCs/>
        </w:rPr>
        <w:t>aking</w:t>
      </w:r>
      <w:proofErr w:type="spellEnd"/>
      <w:r w:rsidRPr="00B67DA5">
        <w:rPr>
          <w:rFonts w:ascii="Arial" w:hAnsi="Arial" w:cs="Arial"/>
          <w:i/>
          <w:iCs/>
        </w:rPr>
        <w:t xml:space="preserve"> </w:t>
      </w:r>
      <w:proofErr w:type="spellStart"/>
      <w:r w:rsidRPr="00B67DA5">
        <w:rPr>
          <w:rFonts w:ascii="Arial" w:hAnsi="Arial" w:cs="Arial"/>
          <w:i/>
          <w:iCs/>
        </w:rPr>
        <w:t>anak</w:t>
      </w:r>
      <w:proofErr w:type="spellEnd"/>
      <w:r w:rsidRPr="00B67DA5">
        <w:rPr>
          <w:rFonts w:ascii="Arial" w:hAnsi="Arial" w:cs="Arial"/>
          <w:i/>
          <w:iCs/>
        </w:rPr>
        <w:t xml:space="preserve"> </w:t>
      </w:r>
      <w:proofErr w:type="spellStart"/>
      <w:r w:rsidRPr="00B67DA5">
        <w:rPr>
          <w:rFonts w:ascii="Arial" w:hAnsi="Arial" w:cs="Arial"/>
          <w:i/>
          <w:iCs/>
        </w:rPr>
        <w:t>pati</w:t>
      </w:r>
      <w:proofErr w:type="spellEnd"/>
      <w:r w:rsidRPr="00B67DA5">
        <w:rPr>
          <w:rFonts w:ascii="Arial" w:hAnsi="Arial" w:cs="Arial"/>
          <w:i/>
          <w:iCs/>
        </w:rPr>
        <w:t xml:space="preserve"> na </w:t>
      </w:r>
      <w:proofErr w:type="spellStart"/>
      <w:r w:rsidRPr="00B67DA5">
        <w:rPr>
          <w:rFonts w:ascii="Arial" w:hAnsi="Arial" w:cs="Arial"/>
          <w:i/>
          <w:iCs/>
        </w:rPr>
        <w:t>rin</w:t>
      </w:r>
      <w:proofErr w:type="spellEnd"/>
      <w:r w:rsidRPr="00B67DA5">
        <w:rPr>
          <w:rFonts w:ascii="Arial" w:hAnsi="Arial" w:cs="Arial"/>
          <w:i/>
          <w:iCs/>
        </w:rPr>
        <w:t xml:space="preserve"> </w:t>
      </w:r>
      <w:proofErr w:type="spellStart"/>
      <w:r w:rsidRPr="00B67DA5">
        <w:rPr>
          <w:rFonts w:ascii="Arial" w:hAnsi="Arial" w:cs="Arial"/>
          <w:i/>
          <w:iCs/>
        </w:rPr>
        <w:t>sa</w:t>
      </w:r>
      <w:proofErr w:type="spellEnd"/>
      <w:r w:rsidRPr="00B67DA5">
        <w:rPr>
          <w:rFonts w:ascii="Arial" w:hAnsi="Arial" w:cs="Arial"/>
          <w:i/>
          <w:iCs/>
        </w:rPr>
        <w:t xml:space="preserve"> </w:t>
      </w:r>
      <w:proofErr w:type="spellStart"/>
      <w:r w:rsidRPr="00B67DA5">
        <w:rPr>
          <w:rFonts w:ascii="Arial" w:hAnsi="Arial" w:cs="Arial"/>
          <w:i/>
          <w:iCs/>
        </w:rPr>
        <w:t>trabaho</w:t>
      </w:r>
      <w:proofErr w:type="spellEnd"/>
      <w:r w:rsidRPr="00B67DA5">
        <w:rPr>
          <w:rFonts w:ascii="Arial" w:hAnsi="Arial" w:cs="Arial"/>
          <w:i/>
          <w:iCs/>
        </w:rPr>
        <w:t>.</w:t>
      </w:r>
      <w:r w:rsidRPr="00476590">
        <w:rPr>
          <w:rFonts w:ascii="Arial" w:hAnsi="Arial" w:cs="Arial"/>
        </w:rPr>
        <w:t>”</w:t>
      </w:r>
      <w:r w:rsidR="00C50F74">
        <w:rPr>
          <w:rFonts w:ascii="Arial" w:hAnsi="Arial" w:cs="Arial"/>
        </w:rPr>
        <w:t xml:space="preserve"> [</w:t>
      </w:r>
      <w:r w:rsidR="00C50F74" w:rsidRPr="00C50F74">
        <w:rPr>
          <w:rFonts w:ascii="Arial" w:hAnsi="Arial" w:cs="Arial"/>
        </w:rPr>
        <w:t xml:space="preserve">It is no longer like before when I was still a young man and had full control of my time; now I </w:t>
      </w:r>
      <w:proofErr w:type="gramStart"/>
      <w:r w:rsidR="00C50F74" w:rsidRPr="00C50F74">
        <w:rPr>
          <w:rFonts w:ascii="Arial" w:hAnsi="Arial" w:cs="Arial"/>
        </w:rPr>
        <w:t>have to</w:t>
      </w:r>
      <w:proofErr w:type="gramEnd"/>
      <w:r w:rsidR="00C50F74" w:rsidRPr="00C50F74">
        <w:rPr>
          <w:rFonts w:ascii="Arial" w:hAnsi="Arial" w:cs="Arial"/>
        </w:rPr>
        <w:t xml:space="preserve"> divide my time between my studies, my child, and my work.</w:t>
      </w:r>
      <w:r w:rsidR="00C50F74">
        <w:rPr>
          <w:rFonts w:ascii="Arial" w:hAnsi="Arial" w:cs="Arial"/>
        </w:rPr>
        <w:t>]</w:t>
      </w:r>
      <w:r w:rsidR="00B67DA5">
        <w:rPr>
          <w:rFonts w:ascii="Arial" w:hAnsi="Arial" w:cs="Arial"/>
        </w:rPr>
        <w:t xml:space="preserve"> </w:t>
      </w:r>
      <w:r w:rsidRPr="00476590">
        <w:rPr>
          <w:rFonts w:ascii="Arial" w:hAnsi="Arial" w:cs="Arial"/>
        </w:rPr>
        <w:t>Respondent 2 also stated, “</w:t>
      </w:r>
      <w:r w:rsidRPr="00B67DA5">
        <w:rPr>
          <w:rFonts w:ascii="Arial" w:hAnsi="Arial" w:cs="Arial"/>
          <w:i/>
          <w:iCs/>
        </w:rPr>
        <w:t>As for time even though I have classes, I have to absent so I can work so I can support my child.”</w:t>
      </w:r>
    </w:p>
    <w:p w14:paraId="7F461932" w14:textId="277D3E26" w:rsidR="00476590" w:rsidRDefault="00476590" w:rsidP="00476590">
      <w:pPr>
        <w:pStyle w:val="Body"/>
        <w:rPr>
          <w:rFonts w:ascii="Arial" w:hAnsi="Arial" w:cs="Arial"/>
        </w:rPr>
      </w:pPr>
      <w:r w:rsidRPr="00476590">
        <w:rPr>
          <w:rFonts w:ascii="Arial" w:hAnsi="Arial" w:cs="Arial"/>
        </w:rPr>
        <w:t xml:space="preserve">Despite the challenges faced, some of the participants managed to recognize effective </w:t>
      </w:r>
      <w:proofErr w:type="gramStart"/>
      <w:r w:rsidRPr="00476590">
        <w:rPr>
          <w:rFonts w:ascii="Arial" w:hAnsi="Arial" w:cs="Arial"/>
        </w:rPr>
        <w:t>strategy</w:t>
      </w:r>
      <w:proofErr w:type="gramEnd"/>
      <w:r w:rsidRPr="00476590">
        <w:rPr>
          <w:rFonts w:ascii="Arial" w:hAnsi="Arial" w:cs="Arial"/>
        </w:rPr>
        <w:t xml:space="preserve"> such as structured adjustments. Others, however, admitted to long-term burnout, which suggests that while time management is significant, it cannot fix the pressures involved.</w:t>
      </w:r>
    </w:p>
    <w:p w14:paraId="4FD7ABDD" w14:textId="74DB1024" w:rsidR="00476590" w:rsidRDefault="00476590" w:rsidP="00476590">
      <w:pPr>
        <w:pStyle w:val="Body"/>
        <w:rPr>
          <w:rFonts w:ascii="Arial" w:hAnsi="Arial" w:cs="Arial"/>
        </w:rPr>
      </w:pPr>
      <w:bookmarkStart w:id="1" w:name="_Hlk216265552"/>
      <w:r w:rsidRPr="006D61A3">
        <w:rPr>
          <w:rFonts w:ascii="Arial" w:hAnsi="Arial" w:cs="Arial"/>
        </w:rPr>
        <w:t xml:space="preserve">Table </w:t>
      </w:r>
      <w:r>
        <w:rPr>
          <w:rFonts w:ascii="Arial" w:hAnsi="Arial" w:cs="Arial"/>
        </w:rPr>
        <w:t xml:space="preserve">2. </w:t>
      </w:r>
      <w:r w:rsidR="00B67DA5" w:rsidRPr="00B67DA5">
        <w:rPr>
          <w:rFonts w:ascii="Arial" w:hAnsi="Arial" w:cs="Arial"/>
        </w:rPr>
        <w:t xml:space="preserve">Central Themes of Respondents’ </w:t>
      </w:r>
      <w:r w:rsidRPr="00476590">
        <w:rPr>
          <w:rFonts w:ascii="Arial" w:hAnsi="Arial" w:cs="Arial"/>
        </w:rPr>
        <w:t>Responsibilities and Structured Adaptation</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433"/>
        <w:gridCol w:w="2421"/>
      </w:tblGrid>
      <w:tr w:rsidR="00476590" w:rsidRPr="00B67DA5" w14:paraId="4FCD4B23" w14:textId="77777777" w:rsidTr="009D6DA2">
        <w:trPr>
          <w:trHeight w:val="395"/>
        </w:trPr>
        <w:tc>
          <w:tcPr>
            <w:tcW w:w="1174" w:type="dxa"/>
            <w:tcBorders>
              <w:top w:val="single" w:sz="4" w:space="0" w:color="auto"/>
              <w:bottom w:val="single" w:sz="4" w:space="0" w:color="auto"/>
            </w:tcBorders>
            <w:vAlign w:val="center"/>
          </w:tcPr>
          <w:bookmarkEnd w:id="1"/>
          <w:p w14:paraId="2CC50B9A" w14:textId="77777777" w:rsidR="00476590" w:rsidRPr="00B67DA5" w:rsidRDefault="00476590"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1E5ACF1E" w14:textId="77777777" w:rsidR="00476590" w:rsidRPr="00B67DA5" w:rsidRDefault="00476590"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1CC86B69" w14:textId="77777777" w:rsidR="00476590" w:rsidRPr="00B67DA5" w:rsidRDefault="00476590"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019923E8" w14:textId="77777777" w:rsidTr="009D6DA2">
        <w:trPr>
          <w:trHeight w:val="432"/>
        </w:trPr>
        <w:tc>
          <w:tcPr>
            <w:tcW w:w="1174" w:type="dxa"/>
            <w:tcBorders>
              <w:top w:val="single" w:sz="4" w:space="0" w:color="auto"/>
            </w:tcBorders>
          </w:tcPr>
          <w:p w14:paraId="11C85173" w14:textId="5875F13B"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4CE96EC3" w14:textId="7FB7A14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Time split between school, work, and parenting.</w:t>
            </w:r>
          </w:p>
        </w:tc>
        <w:tc>
          <w:tcPr>
            <w:tcW w:w="2466" w:type="dxa"/>
            <w:tcBorders>
              <w:top w:val="single" w:sz="4" w:space="0" w:color="auto"/>
            </w:tcBorders>
          </w:tcPr>
          <w:p w14:paraId="324AFB58" w14:textId="4B05AFF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Divided priorities</w:t>
            </w:r>
          </w:p>
        </w:tc>
      </w:tr>
      <w:tr w:rsidR="00B67DA5" w:rsidRPr="00B67DA5" w14:paraId="4616ECE7" w14:textId="77777777" w:rsidTr="009D6DA2">
        <w:trPr>
          <w:trHeight w:val="432"/>
        </w:trPr>
        <w:tc>
          <w:tcPr>
            <w:tcW w:w="1174" w:type="dxa"/>
          </w:tcPr>
          <w:p w14:paraId="6B0332F3" w14:textId="2742DC7F"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74C692E8" w14:textId="02D03BC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Manages through strict routines and advance planning.</w:t>
            </w:r>
          </w:p>
        </w:tc>
        <w:tc>
          <w:tcPr>
            <w:tcW w:w="2466" w:type="dxa"/>
          </w:tcPr>
          <w:p w14:paraId="00FEB29D" w14:textId="15FBF85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Routine-based coping</w:t>
            </w:r>
          </w:p>
        </w:tc>
      </w:tr>
      <w:tr w:rsidR="00B67DA5" w:rsidRPr="00B67DA5" w14:paraId="774ED4FC" w14:textId="77777777" w:rsidTr="009D6DA2">
        <w:trPr>
          <w:trHeight w:val="432"/>
        </w:trPr>
        <w:tc>
          <w:tcPr>
            <w:tcW w:w="1174" w:type="dxa"/>
          </w:tcPr>
          <w:p w14:paraId="788B38C6" w14:textId="04624BC5"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100E0DF3" w14:textId="346FDACA" w:rsidR="00B67DA5" w:rsidRPr="00B67DA5" w:rsidRDefault="00B67DA5" w:rsidP="00B67DA5">
            <w:pPr>
              <w:pStyle w:val="Body"/>
              <w:spacing w:after="0"/>
              <w:rPr>
                <w:rFonts w:ascii="Arial" w:hAnsi="Arial" w:cs="Arial"/>
                <w:sz w:val="20"/>
                <w:szCs w:val="20"/>
              </w:rPr>
            </w:pPr>
            <w:proofErr w:type="gramStart"/>
            <w:r w:rsidRPr="00B67DA5">
              <w:rPr>
                <w:rFonts w:ascii="Arial" w:hAnsi="Arial" w:cs="Arial"/>
                <w:sz w:val="20"/>
                <w:szCs w:val="20"/>
              </w:rPr>
              <w:t>Skips</w:t>
            </w:r>
            <w:proofErr w:type="gramEnd"/>
            <w:r w:rsidRPr="00B67DA5">
              <w:rPr>
                <w:rFonts w:ascii="Arial" w:hAnsi="Arial" w:cs="Arial"/>
                <w:sz w:val="20"/>
                <w:szCs w:val="20"/>
              </w:rPr>
              <w:t xml:space="preserve"> class to work and </w:t>
            </w:r>
            <w:proofErr w:type="gramStart"/>
            <w:r w:rsidRPr="00B67DA5">
              <w:rPr>
                <w:rFonts w:ascii="Arial" w:hAnsi="Arial" w:cs="Arial"/>
                <w:sz w:val="20"/>
                <w:szCs w:val="20"/>
              </w:rPr>
              <w:t>support</w:t>
            </w:r>
            <w:proofErr w:type="gramEnd"/>
            <w:r w:rsidRPr="00B67DA5">
              <w:rPr>
                <w:rFonts w:ascii="Arial" w:hAnsi="Arial" w:cs="Arial"/>
                <w:sz w:val="20"/>
                <w:szCs w:val="20"/>
              </w:rPr>
              <w:t xml:space="preserve"> child.</w:t>
            </w:r>
          </w:p>
        </w:tc>
        <w:tc>
          <w:tcPr>
            <w:tcW w:w="2466" w:type="dxa"/>
          </w:tcPr>
          <w:p w14:paraId="0639ED3C" w14:textId="476B3A6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Work-driven absenteeism</w:t>
            </w:r>
          </w:p>
        </w:tc>
      </w:tr>
      <w:tr w:rsidR="00B67DA5" w:rsidRPr="00B67DA5" w14:paraId="58E85381" w14:textId="77777777" w:rsidTr="009D6DA2">
        <w:trPr>
          <w:trHeight w:val="432"/>
        </w:trPr>
        <w:tc>
          <w:tcPr>
            <w:tcW w:w="1174" w:type="dxa"/>
          </w:tcPr>
          <w:p w14:paraId="264DBE9C" w14:textId="04FFB13D"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0F963247" w14:textId="715653E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Sacrifices personal time to manage all roles.</w:t>
            </w:r>
          </w:p>
        </w:tc>
        <w:tc>
          <w:tcPr>
            <w:tcW w:w="2466" w:type="dxa"/>
          </w:tcPr>
          <w:p w14:paraId="10138BD6" w14:textId="47FEC93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Time trade-offs</w:t>
            </w:r>
          </w:p>
        </w:tc>
      </w:tr>
      <w:tr w:rsidR="00B67DA5" w:rsidRPr="00B67DA5" w14:paraId="549227B1" w14:textId="77777777" w:rsidTr="009D6DA2">
        <w:trPr>
          <w:trHeight w:val="432"/>
        </w:trPr>
        <w:tc>
          <w:tcPr>
            <w:tcW w:w="1174" w:type="dxa"/>
          </w:tcPr>
          <w:p w14:paraId="63D84FA2" w14:textId="4B96E68C"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7C73D689" w14:textId="560FEBC3"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Juggles studies, farm chores, and family care.</w:t>
            </w:r>
          </w:p>
        </w:tc>
        <w:tc>
          <w:tcPr>
            <w:tcW w:w="2466" w:type="dxa"/>
          </w:tcPr>
          <w:p w14:paraId="02FA3A10" w14:textId="5F2E3C7C"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Overlapping responsibilities</w:t>
            </w:r>
          </w:p>
        </w:tc>
      </w:tr>
      <w:tr w:rsidR="00B67DA5" w:rsidRPr="00B67DA5" w14:paraId="799D06D5" w14:textId="77777777" w:rsidTr="009D6DA2">
        <w:trPr>
          <w:trHeight w:val="432"/>
        </w:trPr>
        <w:tc>
          <w:tcPr>
            <w:tcW w:w="1174" w:type="dxa"/>
          </w:tcPr>
          <w:p w14:paraId="06098DC5" w14:textId="461BB35F"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3790683A" w14:textId="06078CC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Previously good time management now compromised by family needs.</w:t>
            </w:r>
          </w:p>
        </w:tc>
        <w:tc>
          <w:tcPr>
            <w:tcW w:w="2466" w:type="dxa"/>
          </w:tcPr>
          <w:p w14:paraId="39FB529C" w14:textId="7B6CCEF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Efficiency loss</w:t>
            </w:r>
          </w:p>
        </w:tc>
      </w:tr>
      <w:tr w:rsidR="00B67DA5" w:rsidRPr="00B67DA5" w14:paraId="6BF630F9" w14:textId="77777777" w:rsidTr="009D6DA2">
        <w:trPr>
          <w:trHeight w:val="432"/>
        </w:trPr>
        <w:tc>
          <w:tcPr>
            <w:tcW w:w="1174" w:type="dxa"/>
            <w:tcBorders>
              <w:bottom w:val="single" w:sz="4" w:space="0" w:color="auto"/>
            </w:tcBorders>
          </w:tcPr>
          <w:p w14:paraId="181C0341" w14:textId="6EEBA7BA"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05B5A16B" w14:textId="30CE2960" w:rsidR="00B67DA5" w:rsidRPr="00B67DA5" w:rsidRDefault="00B67DA5" w:rsidP="00B67DA5">
            <w:pPr>
              <w:pStyle w:val="Body"/>
              <w:spacing w:after="0"/>
              <w:rPr>
                <w:rFonts w:ascii="Arial" w:hAnsi="Arial" w:cs="Arial"/>
                <w:sz w:val="20"/>
                <w:szCs w:val="20"/>
              </w:rPr>
            </w:pPr>
            <w:proofErr w:type="gramStart"/>
            <w:r w:rsidRPr="00B67DA5">
              <w:rPr>
                <w:rFonts w:ascii="Arial" w:hAnsi="Arial" w:cs="Arial"/>
                <w:sz w:val="20"/>
                <w:szCs w:val="20"/>
              </w:rPr>
              <w:t>Wakes</w:t>
            </w:r>
            <w:proofErr w:type="gramEnd"/>
            <w:r w:rsidRPr="00B67DA5">
              <w:rPr>
                <w:rFonts w:ascii="Arial" w:hAnsi="Arial" w:cs="Arial"/>
                <w:sz w:val="20"/>
                <w:szCs w:val="20"/>
              </w:rPr>
              <w:t xml:space="preserve"> up early to manage school and home duties.</w:t>
            </w:r>
          </w:p>
        </w:tc>
        <w:tc>
          <w:tcPr>
            <w:tcW w:w="2466" w:type="dxa"/>
            <w:tcBorders>
              <w:bottom w:val="single" w:sz="4" w:space="0" w:color="auto"/>
            </w:tcBorders>
          </w:tcPr>
          <w:p w14:paraId="23FE4051" w14:textId="1A496FF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Structured adjustment</w:t>
            </w:r>
          </w:p>
        </w:tc>
      </w:tr>
    </w:tbl>
    <w:p w14:paraId="04AAA223" w14:textId="77777777" w:rsidR="00476590" w:rsidRDefault="00476590" w:rsidP="00441B6F">
      <w:pPr>
        <w:pStyle w:val="Body"/>
        <w:spacing w:after="0"/>
        <w:rPr>
          <w:rFonts w:ascii="Arial" w:hAnsi="Arial" w:cs="Arial"/>
        </w:rPr>
      </w:pPr>
    </w:p>
    <w:p w14:paraId="268C10E7" w14:textId="77777777" w:rsidR="00476590" w:rsidRDefault="00476590" w:rsidP="00441B6F">
      <w:pPr>
        <w:pStyle w:val="Body"/>
        <w:spacing w:after="0"/>
        <w:rPr>
          <w:rFonts w:ascii="Arial" w:hAnsi="Arial" w:cs="Arial"/>
        </w:rPr>
      </w:pPr>
    </w:p>
    <w:p w14:paraId="1DE9DAB9" w14:textId="77777777" w:rsidR="00B67DA5" w:rsidRPr="00B67DA5" w:rsidRDefault="00B67DA5" w:rsidP="00B67DA5">
      <w:pPr>
        <w:spacing w:after="160"/>
        <w:rPr>
          <w:rFonts w:ascii="Arial" w:eastAsia="Calibri" w:hAnsi="Arial" w:cs="Arial"/>
          <w:b/>
          <w:sz w:val="22"/>
          <w:szCs w:val="16"/>
          <w:lang w:val="en-PH"/>
        </w:rPr>
      </w:pPr>
      <w:r w:rsidRPr="00B67DA5">
        <w:rPr>
          <w:rFonts w:ascii="Arial" w:hAnsi="Arial" w:cs="Arial"/>
          <w:b/>
          <w:bCs/>
          <w:lang w:val="en-PH" w:eastAsia="en-PH"/>
        </w:rPr>
        <w:t>Theme 3: Strengthening Bonds and Emotional Maturity</w:t>
      </w:r>
    </w:p>
    <w:p w14:paraId="2B5C6E64" w14:textId="77777777" w:rsidR="00B67DA5" w:rsidRPr="00B67DA5" w:rsidRDefault="00B67DA5" w:rsidP="00B67DA5">
      <w:pPr>
        <w:pStyle w:val="Body"/>
        <w:rPr>
          <w:rFonts w:ascii="Arial" w:hAnsi="Arial" w:cs="Arial"/>
        </w:rPr>
      </w:pPr>
      <w:r w:rsidRPr="00B67DA5">
        <w:rPr>
          <w:rFonts w:ascii="Arial" w:hAnsi="Arial" w:cs="Arial"/>
        </w:rPr>
        <w:t xml:space="preserve">The experiences of student-parents in this study reveal significant emotional and interpersonal growth. Despite the challenges of balancing academic and parenting duties, many participants reported increased emotional resilience and closer family relationships. </w:t>
      </w:r>
    </w:p>
    <w:p w14:paraId="1403C8CC" w14:textId="41CB92F8" w:rsidR="00B67DA5" w:rsidRPr="00B67DA5" w:rsidRDefault="00B67DA5" w:rsidP="00B67DA5">
      <w:pPr>
        <w:pStyle w:val="Body"/>
        <w:rPr>
          <w:rFonts w:ascii="Arial" w:hAnsi="Arial" w:cs="Arial"/>
        </w:rPr>
      </w:pPr>
      <w:r w:rsidRPr="00B67DA5">
        <w:rPr>
          <w:rFonts w:ascii="Arial" w:hAnsi="Arial" w:cs="Arial"/>
        </w:rPr>
        <w:t xml:space="preserve">Respondent 1 shared, </w:t>
      </w:r>
      <w:r w:rsidRPr="00B67DA5">
        <w:rPr>
          <w:rFonts w:ascii="Arial" w:hAnsi="Arial" w:cs="Arial"/>
          <w:i/>
          <w:iCs/>
        </w:rPr>
        <w:t>“</w:t>
      </w:r>
      <w:proofErr w:type="spellStart"/>
      <w:r w:rsidRPr="00B67DA5">
        <w:rPr>
          <w:rFonts w:ascii="Arial" w:hAnsi="Arial" w:cs="Arial"/>
          <w:i/>
          <w:iCs/>
        </w:rPr>
        <w:t>Naging</w:t>
      </w:r>
      <w:proofErr w:type="spellEnd"/>
      <w:r w:rsidRPr="00B67DA5">
        <w:rPr>
          <w:rFonts w:ascii="Arial" w:hAnsi="Arial" w:cs="Arial"/>
          <w:i/>
          <w:iCs/>
        </w:rPr>
        <w:t xml:space="preserve"> mas </w:t>
      </w:r>
      <w:proofErr w:type="spellStart"/>
      <w:r w:rsidRPr="00B67DA5">
        <w:rPr>
          <w:rFonts w:ascii="Arial" w:hAnsi="Arial" w:cs="Arial"/>
          <w:i/>
          <w:iCs/>
        </w:rPr>
        <w:t>naintindihan</w:t>
      </w:r>
      <w:proofErr w:type="spellEnd"/>
      <w:r w:rsidRPr="00B67DA5">
        <w:rPr>
          <w:rFonts w:ascii="Arial" w:hAnsi="Arial" w:cs="Arial"/>
          <w:i/>
          <w:iCs/>
        </w:rPr>
        <w:t xml:space="preserve"> ko ang </w:t>
      </w:r>
      <w:proofErr w:type="spellStart"/>
      <w:r w:rsidRPr="00B67DA5">
        <w:rPr>
          <w:rFonts w:ascii="Arial" w:hAnsi="Arial" w:cs="Arial"/>
          <w:i/>
          <w:iCs/>
        </w:rPr>
        <w:t>hirap</w:t>
      </w:r>
      <w:proofErr w:type="spellEnd"/>
      <w:r w:rsidRPr="00B67DA5">
        <w:rPr>
          <w:rFonts w:ascii="Arial" w:hAnsi="Arial" w:cs="Arial"/>
          <w:i/>
          <w:iCs/>
        </w:rPr>
        <w:t xml:space="preserve"> ng </w:t>
      </w:r>
      <w:proofErr w:type="spellStart"/>
      <w:r w:rsidRPr="00B67DA5">
        <w:rPr>
          <w:rFonts w:ascii="Arial" w:hAnsi="Arial" w:cs="Arial"/>
          <w:i/>
          <w:iCs/>
        </w:rPr>
        <w:t>aking</w:t>
      </w:r>
      <w:proofErr w:type="spellEnd"/>
      <w:r w:rsidRPr="00B67DA5">
        <w:rPr>
          <w:rFonts w:ascii="Arial" w:hAnsi="Arial" w:cs="Arial"/>
          <w:i/>
          <w:iCs/>
        </w:rPr>
        <w:t xml:space="preserve"> </w:t>
      </w:r>
      <w:proofErr w:type="spellStart"/>
      <w:r w:rsidRPr="00B67DA5">
        <w:rPr>
          <w:rFonts w:ascii="Arial" w:hAnsi="Arial" w:cs="Arial"/>
          <w:i/>
          <w:iCs/>
        </w:rPr>
        <w:t>magulang</w:t>
      </w:r>
      <w:proofErr w:type="spellEnd"/>
      <w:r w:rsidRPr="00B67DA5">
        <w:rPr>
          <w:rFonts w:ascii="Arial" w:hAnsi="Arial" w:cs="Arial"/>
          <w:i/>
          <w:iCs/>
        </w:rPr>
        <w:t xml:space="preserve"> </w:t>
      </w:r>
      <w:proofErr w:type="spellStart"/>
      <w:r w:rsidRPr="00B67DA5">
        <w:rPr>
          <w:rFonts w:ascii="Arial" w:hAnsi="Arial" w:cs="Arial"/>
          <w:i/>
          <w:iCs/>
        </w:rPr>
        <w:t>dahil</w:t>
      </w:r>
      <w:proofErr w:type="spellEnd"/>
      <w:r w:rsidRPr="00B67DA5">
        <w:rPr>
          <w:rFonts w:ascii="Arial" w:hAnsi="Arial" w:cs="Arial"/>
          <w:i/>
          <w:iCs/>
        </w:rPr>
        <w:t xml:space="preserve"> </w:t>
      </w:r>
      <w:proofErr w:type="spellStart"/>
      <w:r w:rsidRPr="00B67DA5">
        <w:rPr>
          <w:rFonts w:ascii="Arial" w:hAnsi="Arial" w:cs="Arial"/>
          <w:i/>
          <w:iCs/>
        </w:rPr>
        <w:t>nararanasan</w:t>
      </w:r>
      <w:proofErr w:type="spellEnd"/>
      <w:r w:rsidRPr="00B67DA5">
        <w:rPr>
          <w:rFonts w:ascii="Arial" w:hAnsi="Arial" w:cs="Arial"/>
          <w:i/>
          <w:iCs/>
        </w:rPr>
        <w:t xml:space="preserve"> ko na </w:t>
      </w:r>
      <w:proofErr w:type="spellStart"/>
      <w:r w:rsidRPr="00B67DA5">
        <w:rPr>
          <w:rFonts w:ascii="Arial" w:hAnsi="Arial" w:cs="Arial"/>
          <w:i/>
          <w:iCs/>
        </w:rPr>
        <w:t>ngayon</w:t>
      </w:r>
      <w:proofErr w:type="spellEnd"/>
      <w:r w:rsidRPr="00B67DA5">
        <w:rPr>
          <w:rFonts w:ascii="Arial" w:hAnsi="Arial" w:cs="Arial"/>
          <w:i/>
          <w:iCs/>
        </w:rPr>
        <w:t xml:space="preserve"> ang </w:t>
      </w:r>
      <w:proofErr w:type="spellStart"/>
      <w:r w:rsidRPr="00B67DA5">
        <w:rPr>
          <w:rFonts w:ascii="Arial" w:hAnsi="Arial" w:cs="Arial"/>
          <w:i/>
          <w:iCs/>
        </w:rPr>
        <w:t>maging</w:t>
      </w:r>
      <w:proofErr w:type="spellEnd"/>
      <w:r w:rsidRPr="00B67DA5">
        <w:rPr>
          <w:rFonts w:ascii="Arial" w:hAnsi="Arial" w:cs="Arial"/>
          <w:i/>
          <w:iCs/>
        </w:rPr>
        <w:t xml:space="preserve"> </w:t>
      </w:r>
      <w:proofErr w:type="spellStart"/>
      <w:r w:rsidRPr="00B67DA5">
        <w:rPr>
          <w:rFonts w:ascii="Arial" w:hAnsi="Arial" w:cs="Arial"/>
          <w:i/>
          <w:iCs/>
        </w:rPr>
        <w:t>magulang</w:t>
      </w:r>
      <w:proofErr w:type="spellEnd"/>
      <w:r w:rsidRPr="00B67DA5">
        <w:rPr>
          <w:rFonts w:ascii="Arial" w:hAnsi="Arial" w:cs="Arial"/>
          <w:i/>
          <w:iCs/>
        </w:rPr>
        <w:t xml:space="preserve">, kaya mas </w:t>
      </w:r>
      <w:proofErr w:type="spellStart"/>
      <w:r w:rsidRPr="00B67DA5">
        <w:rPr>
          <w:rFonts w:ascii="Arial" w:hAnsi="Arial" w:cs="Arial"/>
          <w:i/>
          <w:iCs/>
        </w:rPr>
        <w:t>mataas</w:t>
      </w:r>
      <w:proofErr w:type="spellEnd"/>
      <w:r w:rsidRPr="00B67DA5">
        <w:rPr>
          <w:rFonts w:ascii="Arial" w:hAnsi="Arial" w:cs="Arial"/>
          <w:i/>
          <w:iCs/>
        </w:rPr>
        <w:t xml:space="preserve"> na ang </w:t>
      </w:r>
      <w:proofErr w:type="spellStart"/>
      <w:r w:rsidRPr="00B67DA5">
        <w:rPr>
          <w:rFonts w:ascii="Arial" w:hAnsi="Arial" w:cs="Arial"/>
          <w:i/>
          <w:iCs/>
        </w:rPr>
        <w:t>respeto</w:t>
      </w:r>
      <w:proofErr w:type="spellEnd"/>
      <w:r w:rsidRPr="00B67DA5">
        <w:rPr>
          <w:rFonts w:ascii="Arial" w:hAnsi="Arial" w:cs="Arial"/>
          <w:i/>
          <w:iCs/>
        </w:rPr>
        <w:t xml:space="preserve"> ko </w:t>
      </w:r>
      <w:proofErr w:type="spellStart"/>
      <w:r w:rsidRPr="00B67DA5">
        <w:rPr>
          <w:rFonts w:ascii="Arial" w:hAnsi="Arial" w:cs="Arial"/>
          <w:i/>
          <w:iCs/>
        </w:rPr>
        <w:t>sa</w:t>
      </w:r>
      <w:proofErr w:type="spellEnd"/>
      <w:r w:rsidRPr="00B67DA5">
        <w:rPr>
          <w:rFonts w:ascii="Arial" w:hAnsi="Arial" w:cs="Arial"/>
          <w:i/>
          <w:iCs/>
        </w:rPr>
        <w:t xml:space="preserve"> family ko </w:t>
      </w:r>
      <w:proofErr w:type="spellStart"/>
      <w:r w:rsidRPr="00B67DA5">
        <w:rPr>
          <w:rFonts w:ascii="Arial" w:hAnsi="Arial" w:cs="Arial"/>
          <w:i/>
          <w:iCs/>
        </w:rPr>
        <w:t>ngayon</w:t>
      </w:r>
      <w:proofErr w:type="spellEnd"/>
      <w:r w:rsidRPr="00B67DA5">
        <w:rPr>
          <w:rFonts w:ascii="Arial" w:hAnsi="Arial" w:cs="Arial"/>
          <w:i/>
          <w:iCs/>
        </w:rPr>
        <w:t xml:space="preserve"> </w:t>
      </w:r>
      <w:proofErr w:type="spellStart"/>
      <w:r w:rsidRPr="00B67DA5">
        <w:rPr>
          <w:rFonts w:ascii="Arial" w:hAnsi="Arial" w:cs="Arial"/>
          <w:i/>
          <w:iCs/>
        </w:rPr>
        <w:t>kaysa</w:t>
      </w:r>
      <w:proofErr w:type="spellEnd"/>
      <w:r w:rsidRPr="00B67DA5">
        <w:rPr>
          <w:rFonts w:ascii="Arial" w:hAnsi="Arial" w:cs="Arial"/>
          <w:i/>
          <w:iCs/>
        </w:rPr>
        <w:t xml:space="preserve"> </w:t>
      </w:r>
      <w:proofErr w:type="spellStart"/>
      <w:r w:rsidRPr="00B67DA5">
        <w:rPr>
          <w:rFonts w:ascii="Arial" w:hAnsi="Arial" w:cs="Arial"/>
          <w:i/>
          <w:iCs/>
        </w:rPr>
        <w:t>noong</w:t>
      </w:r>
      <w:proofErr w:type="spellEnd"/>
      <w:r w:rsidRPr="00B67DA5">
        <w:rPr>
          <w:rFonts w:ascii="Arial" w:hAnsi="Arial" w:cs="Arial"/>
          <w:i/>
          <w:iCs/>
        </w:rPr>
        <w:t xml:space="preserve"> </w:t>
      </w:r>
      <w:proofErr w:type="spellStart"/>
      <w:r w:rsidRPr="00B67DA5">
        <w:rPr>
          <w:rFonts w:ascii="Arial" w:hAnsi="Arial" w:cs="Arial"/>
          <w:i/>
          <w:iCs/>
        </w:rPr>
        <w:t>wala</w:t>
      </w:r>
      <w:proofErr w:type="spellEnd"/>
      <w:r w:rsidRPr="00B67DA5">
        <w:rPr>
          <w:rFonts w:ascii="Arial" w:hAnsi="Arial" w:cs="Arial"/>
          <w:i/>
          <w:iCs/>
        </w:rPr>
        <w:t xml:space="preserve"> pa </w:t>
      </w:r>
      <w:proofErr w:type="spellStart"/>
      <w:r w:rsidRPr="00B67DA5">
        <w:rPr>
          <w:rFonts w:ascii="Arial" w:hAnsi="Arial" w:cs="Arial"/>
          <w:i/>
          <w:iCs/>
        </w:rPr>
        <w:t>akong</w:t>
      </w:r>
      <w:proofErr w:type="spellEnd"/>
      <w:r w:rsidRPr="00B67DA5">
        <w:rPr>
          <w:rFonts w:ascii="Arial" w:hAnsi="Arial" w:cs="Arial"/>
          <w:i/>
          <w:iCs/>
        </w:rPr>
        <w:t xml:space="preserve"> </w:t>
      </w:r>
      <w:proofErr w:type="spellStart"/>
      <w:r w:rsidRPr="00B67DA5">
        <w:rPr>
          <w:rFonts w:ascii="Arial" w:hAnsi="Arial" w:cs="Arial"/>
          <w:i/>
          <w:iCs/>
        </w:rPr>
        <w:t>pamilya</w:t>
      </w:r>
      <w:proofErr w:type="spellEnd"/>
      <w:r w:rsidRPr="00B67DA5">
        <w:rPr>
          <w:rFonts w:ascii="Arial" w:hAnsi="Arial" w:cs="Arial"/>
          <w:i/>
          <w:iCs/>
        </w:rPr>
        <w:t>”</w:t>
      </w:r>
      <w:r w:rsidR="00C50F74">
        <w:rPr>
          <w:rFonts w:ascii="Arial" w:hAnsi="Arial" w:cs="Arial"/>
          <w:i/>
          <w:iCs/>
        </w:rPr>
        <w:t xml:space="preserve"> </w:t>
      </w:r>
      <w:r w:rsidR="00C50F74">
        <w:rPr>
          <w:rFonts w:ascii="Arial" w:hAnsi="Arial" w:cs="Arial"/>
        </w:rPr>
        <w:t>[</w:t>
      </w:r>
      <w:r w:rsidR="00C50F74" w:rsidRPr="00C50F74">
        <w:rPr>
          <w:rFonts w:ascii="Arial" w:hAnsi="Arial" w:cs="Arial"/>
        </w:rPr>
        <w:t>I have come to better understand the hardships my parents faced because I am now experiencing what it means to be a parent myself; as a result, I have a much deeper respect for my family now than I did when I did not yet have my own family</w:t>
      </w:r>
      <w:r w:rsidR="00C50F74">
        <w:rPr>
          <w:rFonts w:ascii="Arial" w:hAnsi="Arial" w:cs="Arial"/>
        </w:rPr>
        <w:t>]</w:t>
      </w:r>
      <w:r w:rsidRPr="00B67DA5">
        <w:rPr>
          <w:rFonts w:ascii="Arial" w:hAnsi="Arial" w:cs="Arial"/>
          <w:i/>
          <w:iCs/>
        </w:rPr>
        <w:t>,</w:t>
      </w:r>
      <w:r w:rsidRPr="00B67DA5">
        <w:rPr>
          <w:rFonts w:ascii="Arial" w:hAnsi="Arial" w:cs="Arial"/>
        </w:rPr>
        <w:t xml:space="preserve"> reflecting Arnett’s (2000) concept of emerging adulthood characterized by empathy gained through transformative life experiences. This empathy contributes to emotional development and stronger intergenerational connections.</w:t>
      </w:r>
    </w:p>
    <w:p w14:paraId="48D15499" w14:textId="77777777" w:rsidR="00B67DA5" w:rsidRDefault="00B67DA5" w:rsidP="00B67DA5">
      <w:pPr>
        <w:pStyle w:val="Body"/>
        <w:rPr>
          <w:rFonts w:ascii="Arial" w:hAnsi="Arial" w:cs="Arial"/>
        </w:rPr>
      </w:pPr>
      <w:r w:rsidRPr="00B67DA5">
        <w:rPr>
          <w:rFonts w:ascii="Arial" w:hAnsi="Arial" w:cs="Arial"/>
        </w:rPr>
        <w:t xml:space="preserve">Effective communication with partners and family members was identified as key to fostering emotional maturity. Respondent 7 emphasized the role of </w:t>
      </w:r>
      <w:r w:rsidRPr="00B67DA5">
        <w:rPr>
          <w:rFonts w:ascii="Arial" w:hAnsi="Arial" w:cs="Arial"/>
          <w:i/>
          <w:iCs/>
        </w:rPr>
        <w:t>“honest dialogue”</w:t>
      </w:r>
      <w:r w:rsidRPr="00B67DA5">
        <w:rPr>
          <w:rFonts w:ascii="Arial" w:hAnsi="Arial" w:cs="Arial"/>
        </w:rPr>
        <w:t xml:space="preserve"> in managing challenges and sustaining family harmony, supporting findings by </w:t>
      </w:r>
      <w:proofErr w:type="spellStart"/>
      <w:r w:rsidRPr="00B67DA5">
        <w:rPr>
          <w:rFonts w:ascii="Arial" w:hAnsi="Arial" w:cs="Arial"/>
        </w:rPr>
        <w:t>Nomaguchi</w:t>
      </w:r>
      <w:proofErr w:type="spellEnd"/>
      <w:r w:rsidRPr="00B67DA5">
        <w:rPr>
          <w:rFonts w:ascii="Arial" w:hAnsi="Arial" w:cs="Arial"/>
        </w:rPr>
        <w:t xml:space="preserve"> and Milkie (2020) on the role of communication and emotional intelligence in healthy parenting relationships.</w:t>
      </w:r>
    </w:p>
    <w:p w14:paraId="17AB52BD" w14:textId="66B1A9F0" w:rsidR="00476590" w:rsidRDefault="00B67DA5" w:rsidP="00B67DA5">
      <w:pPr>
        <w:pStyle w:val="Body"/>
        <w:rPr>
          <w:rFonts w:ascii="Arial" w:hAnsi="Arial" w:cs="Arial"/>
        </w:rPr>
      </w:pPr>
      <w:r w:rsidRPr="00B67DA5">
        <w:rPr>
          <w:rFonts w:ascii="Arial" w:hAnsi="Arial" w:cs="Arial"/>
        </w:rPr>
        <w:t xml:space="preserve">Overall, the data </w:t>
      </w:r>
      <w:proofErr w:type="gramStart"/>
      <w:r w:rsidRPr="00B67DA5">
        <w:rPr>
          <w:rFonts w:ascii="Arial" w:hAnsi="Arial" w:cs="Arial"/>
        </w:rPr>
        <w:t>suggest</w:t>
      </w:r>
      <w:proofErr w:type="gramEnd"/>
      <w:r w:rsidRPr="00B67DA5">
        <w:rPr>
          <w:rFonts w:ascii="Arial" w:hAnsi="Arial" w:cs="Arial"/>
        </w:rPr>
        <w:t xml:space="preserve"> that parenting while pursuing academic goals may accelerate emotional growth and deepen family bonds. These findings highlight the need for student support services to address emotional and relational well-being alongside academic and financial assistance</w:t>
      </w:r>
    </w:p>
    <w:p w14:paraId="57E705D0" w14:textId="71FFCA81" w:rsidR="00B67DA5" w:rsidRDefault="00B67DA5" w:rsidP="00B67DA5">
      <w:pPr>
        <w:pStyle w:val="Body"/>
        <w:rPr>
          <w:rFonts w:ascii="Arial" w:hAnsi="Arial" w:cs="Arial"/>
        </w:rPr>
      </w:pPr>
      <w:r w:rsidRPr="006D61A3">
        <w:rPr>
          <w:rFonts w:ascii="Arial" w:hAnsi="Arial" w:cs="Arial"/>
        </w:rPr>
        <w:t xml:space="preserve">Table </w:t>
      </w:r>
      <w:r>
        <w:rPr>
          <w:rFonts w:ascii="Arial" w:hAnsi="Arial" w:cs="Arial"/>
        </w:rPr>
        <w:t xml:space="preserve">3. </w:t>
      </w:r>
      <w:r w:rsidRPr="00B67DA5">
        <w:rPr>
          <w:rFonts w:ascii="Arial" w:hAnsi="Arial" w:cs="Arial"/>
        </w:rPr>
        <w:t>Central Themes of Respondents’ Strengthening Bonds and Emotional Maturity</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442"/>
        <w:gridCol w:w="2412"/>
      </w:tblGrid>
      <w:tr w:rsidR="00B67DA5" w:rsidRPr="00B67DA5" w14:paraId="411957A0" w14:textId="77777777" w:rsidTr="009D6DA2">
        <w:trPr>
          <w:trHeight w:val="395"/>
        </w:trPr>
        <w:tc>
          <w:tcPr>
            <w:tcW w:w="1174" w:type="dxa"/>
            <w:tcBorders>
              <w:top w:val="single" w:sz="4" w:space="0" w:color="auto"/>
              <w:bottom w:val="single" w:sz="4" w:space="0" w:color="auto"/>
            </w:tcBorders>
            <w:vAlign w:val="center"/>
          </w:tcPr>
          <w:p w14:paraId="7927B880"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03DDF3D3"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74DF99BA"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0409AC37" w14:textId="77777777" w:rsidTr="009D6DA2">
        <w:trPr>
          <w:trHeight w:val="432"/>
        </w:trPr>
        <w:tc>
          <w:tcPr>
            <w:tcW w:w="1174" w:type="dxa"/>
            <w:tcBorders>
              <w:top w:val="single" w:sz="4" w:space="0" w:color="auto"/>
            </w:tcBorders>
          </w:tcPr>
          <w:p w14:paraId="04437410" w14:textId="50A3A643"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2AC8429C" w14:textId="572D7F0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Greater respect for parents after becoming one.</w:t>
            </w:r>
          </w:p>
        </w:tc>
        <w:tc>
          <w:tcPr>
            <w:tcW w:w="2466" w:type="dxa"/>
            <w:tcBorders>
              <w:top w:val="single" w:sz="4" w:space="0" w:color="auto"/>
            </w:tcBorders>
          </w:tcPr>
          <w:p w14:paraId="5FB0285F" w14:textId="3A1AFAD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Empathy through experience</w:t>
            </w:r>
          </w:p>
        </w:tc>
      </w:tr>
      <w:tr w:rsidR="00B67DA5" w:rsidRPr="00B67DA5" w14:paraId="7D608670" w14:textId="77777777" w:rsidTr="009D6DA2">
        <w:trPr>
          <w:trHeight w:val="432"/>
        </w:trPr>
        <w:tc>
          <w:tcPr>
            <w:tcW w:w="1174" w:type="dxa"/>
          </w:tcPr>
          <w:p w14:paraId="02207C72" w14:textId="124D9F75"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3352D950" w14:textId="3F02C35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Feels overwhelmed by family support.</w:t>
            </w:r>
          </w:p>
        </w:tc>
        <w:tc>
          <w:tcPr>
            <w:tcW w:w="2466" w:type="dxa"/>
          </w:tcPr>
          <w:p w14:paraId="0C6798E0" w14:textId="4B7637C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Gratitude</w:t>
            </w:r>
          </w:p>
        </w:tc>
      </w:tr>
      <w:tr w:rsidR="00B67DA5" w:rsidRPr="00B67DA5" w14:paraId="7391558E" w14:textId="77777777" w:rsidTr="009D6DA2">
        <w:trPr>
          <w:trHeight w:val="432"/>
        </w:trPr>
        <w:tc>
          <w:tcPr>
            <w:tcW w:w="1174" w:type="dxa"/>
          </w:tcPr>
          <w:p w14:paraId="7B12784F" w14:textId="750711DA"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0E9E7832" w14:textId="098AE5B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Finds joy and relief in child's smile.</w:t>
            </w:r>
          </w:p>
        </w:tc>
        <w:tc>
          <w:tcPr>
            <w:tcW w:w="2466" w:type="dxa"/>
          </w:tcPr>
          <w:p w14:paraId="7075D5A0" w14:textId="2867D1E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Emotional fulfillment</w:t>
            </w:r>
          </w:p>
        </w:tc>
      </w:tr>
      <w:tr w:rsidR="00B67DA5" w:rsidRPr="00B67DA5" w14:paraId="60BCED4F" w14:textId="77777777" w:rsidTr="009D6DA2">
        <w:trPr>
          <w:trHeight w:val="432"/>
        </w:trPr>
        <w:tc>
          <w:tcPr>
            <w:tcW w:w="1174" w:type="dxa"/>
          </w:tcPr>
          <w:p w14:paraId="298C214C" w14:textId="32A5E27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7FE62C0F" w14:textId="5A81892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Family provides consistent support.</w:t>
            </w:r>
          </w:p>
        </w:tc>
        <w:tc>
          <w:tcPr>
            <w:tcW w:w="2466" w:type="dxa"/>
          </w:tcPr>
          <w:p w14:paraId="3C353848" w14:textId="231CD6D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Stable relationships</w:t>
            </w:r>
          </w:p>
        </w:tc>
      </w:tr>
      <w:tr w:rsidR="00B67DA5" w:rsidRPr="00B67DA5" w14:paraId="783CBE8E" w14:textId="77777777" w:rsidTr="009D6DA2">
        <w:trPr>
          <w:trHeight w:val="432"/>
        </w:trPr>
        <w:tc>
          <w:tcPr>
            <w:tcW w:w="1174" w:type="dxa"/>
          </w:tcPr>
          <w:p w14:paraId="4AE8D0A8" w14:textId="5AB9C4C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60999884" w14:textId="6D5E61E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Struggles to balance family and academic life.</w:t>
            </w:r>
          </w:p>
        </w:tc>
        <w:tc>
          <w:tcPr>
            <w:tcW w:w="2466" w:type="dxa"/>
          </w:tcPr>
          <w:p w14:paraId="7F7CF7D6" w14:textId="4BCFE90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Role strain</w:t>
            </w:r>
          </w:p>
        </w:tc>
      </w:tr>
      <w:tr w:rsidR="00B67DA5" w:rsidRPr="00B67DA5" w14:paraId="009E3185" w14:textId="77777777" w:rsidTr="009D6DA2">
        <w:trPr>
          <w:trHeight w:val="432"/>
        </w:trPr>
        <w:tc>
          <w:tcPr>
            <w:tcW w:w="1174" w:type="dxa"/>
          </w:tcPr>
          <w:p w14:paraId="4D674A7E" w14:textId="6BF0E396"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0EA195D3" w14:textId="2B9EB36E"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Baby has strengthened family unity.</w:t>
            </w:r>
          </w:p>
        </w:tc>
        <w:tc>
          <w:tcPr>
            <w:tcW w:w="2466" w:type="dxa"/>
          </w:tcPr>
          <w:p w14:paraId="67FD6F28" w14:textId="442AAD8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Parenthood as bonding</w:t>
            </w:r>
          </w:p>
        </w:tc>
      </w:tr>
      <w:tr w:rsidR="00B67DA5" w:rsidRPr="00B67DA5" w14:paraId="6985B8BA" w14:textId="77777777" w:rsidTr="009D6DA2">
        <w:trPr>
          <w:trHeight w:val="432"/>
        </w:trPr>
        <w:tc>
          <w:tcPr>
            <w:tcW w:w="1174" w:type="dxa"/>
            <w:tcBorders>
              <w:bottom w:val="single" w:sz="4" w:space="0" w:color="auto"/>
            </w:tcBorders>
          </w:tcPr>
          <w:p w14:paraId="4FDE6294" w14:textId="1E5F95E9"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2178A880" w14:textId="21F01929"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 xml:space="preserve">Has open communication with </w:t>
            </w:r>
            <w:proofErr w:type="gramStart"/>
            <w:r w:rsidRPr="00B67DA5">
              <w:rPr>
                <w:rFonts w:ascii="Arial" w:hAnsi="Arial" w:cs="Arial"/>
                <w:sz w:val="20"/>
                <w:szCs w:val="20"/>
              </w:rPr>
              <w:t>partner</w:t>
            </w:r>
            <w:proofErr w:type="gramEnd"/>
            <w:r w:rsidRPr="00B67DA5">
              <w:rPr>
                <w:rFonts w:ascii="Arial" w:hAnsi="Arial" w:cs="Arial"/>
                <w:sz w:val="20"/>
                <w:szCs w:val="20"/>
              </w:rPr>
              <w:t xml:space="preserve"> and family.</w:t>
            </w:r>
          </w:p>
        </w:tc>
        <w:tc>
          <w:tcPr>
            <w:tcW w:w="2466" w:type="dxa"/>
            <w:tcBorders>
              <w:bottom w:val="single" w:sz="4" w:space="0" w:color="auto"/>
            </w:tcBorders>
          </w:tcPr>
          <w:p w14:paraId="2CE5088C" w14:textId="4DF6106C"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Honest dialogue</w:t>
            </w:r>
          </w:p>
        </w:tc>
      </w:tr>
    </w:tbl>
    <w:p w14:paraId="60539F07" w14:textId="77777777" w:rsidR="00476590" w:rsidRDefault="00476590" w:rsidP="00441B6F">
      <w:pPr>
        <w:pStyle w:val="Body"/>
        <w:spacing w:after="0"/>
        <w:rPr>
          <w:rFonts w:ascii="Arial" w:hAnsi="Arial" w:cs="Arial"/>
        </w:rPr>
      </w:pPr>
    </w:p>
    <w:p w14:paraId="5B125FB4" w14:textId="77777777" w:rsidR="00476590" w:rsidRDefault="00476590" w:rsidP="00441B6F">
      <w:pPr>
        <w:pStyle w:val="Body"/>
        <w:spacing w:after="0"/>
        <w:rPr>
          <w:rFonts w:ascii="Arial" w:hAnsi="Arial" w:cs="Arial"/>
        </w:rPr>
      </w:pPr>
    </w:p>
    <w:p w14:paraId="12AC09CD" w14:textId="77777777" w:rsidR="00B67DA5" w:rsidRPr="00B67DA5" w:rsidRDefault="00B67DA5" w:rsidP="00B67DA5">
      <w:pPr>
        <w:spacing w:after="160"/>
        <w:rPr>
          <w:rFonts w:ascii="Arial" w:eastAsia="Calibri" w:hAnsi="Arial" w:cs="Arial"/>
          <w:b/>
          <w:sz w:val="22"/>
          <w:szCs w:val="16"/>
          <w:lang w:val="en-PH"/>
        </w:rPr>
      </w:pPr>
      <w:r w:rsidRPr="00B67DA5">
        <w:rPr>
          <w:rFonts w:ascii="Arial" w:hAnsi="Arial" w:cs="Arial"/>
          <w:b/>
          <w:bCs/>
          <w:lang w:val="en-PH" w:eastAsia="en-PH"/>
        </w:rPr>
        <w:t>Theme 4: Fatigue, Health Sacrifices, and Resilience</w:t>
      </w:r>
    </w:p>
    <w:p w14:paraId="5512C618" w14:textId="77777777" w:rsidR="00B67DA5" w:rsidRPr="00B67DA5" w:rsidRDefault="00B67DA5" w:rsidP="00B67DA5">
      <w:pPr>
        <w:pStyle w:val="Body"/>
        <w:rPr>
          <w:rFonts w:ascii="Arial" w:hAnsi="Arial" w:cs="Arial"/>
        </w:rPr>
      </w:pPr>
      <w:r w:rsidRPr="00B67DA5">
        <w:rPr>
          <w:rFonts w:ascii="Arial" w:hAnsi="Arial" w:cs="Arial"/>
        </w:rPr>
        <w:t>Some responded that their physical health didn’t change but most of the respondents felt sleep deprivation, body pain, fatigue, and stress-related illnesses due to their busy schedules.</w:t>
      </w:r>
    </w:p>
    <w:p w14:paraId="734319F0" w14:textId="77777777" w:rsidR="00B67DA5" w:rsidRDefault="00B67DA5" w:rsidP="00B67DA5">
      <w:pPr>
        <w:pStyle w:val="Body"/>
        <w:rPr>
          <w:rFonts w:ascii="Arial" w:hAnsi="Arial" w:cs="Arial"/>
        </w:rPr>
      </w:pPr>
      <w:r w:rsidRPr="00B67DA5">
        <w:rPr>
          <w:rFonts w:ascii="Arial" w:hAnsi="Arial" w:cs="Arial"/>
        </w:rPr>
        <w:t xml:space="preserve">Respondent 5 shared, </w:t>
      </w:r>
      <w:r w:rsidRPr="00B67DA5">
        <w:rPr>
          <w:rFonts w:ascii="Arial" w:hAnsi="Arial" w:cs="Arial"/>
          <w:i/>
          <w:iCs/>
        </w:rPr>
        <w:t>“It’s hard to the point where I’m getting sick from exhaustion school, work, and helping with farm chores before assisting my wife with our baby’s care.”</w:t>
      </w:r>
    </w:p>
    <w:p w14:paraId="127098BD" w14:textId="6D02CB9E" w:rsidR="00B67DA5" w:rsidRDefault="00B67DA5" w:rsidP="00B67DA5">
      <w:pPr>
        <w:pStyle w:val="Body"/>
        <w:rPr>
          <w:rFonts w:ascii="Arial" w:hAnsi="Arial" w:cs="Arial"/>
        </w:rPr>
      </w:pPr>
      <w:r w:rsidRPr="00B67DA5">
        <w:rPr>
          <w:rFonts w:ascii="Arial" w:hAnsi="Arial" w:cs="Arial"/>
        </w:rPr>
        <w:t xml:space="preserve">This highlights the compounding effect of multiple roles, a factor that often results in sleep deprivation and compromised immune function, as supported by </w:t>
      </w:r>
      <w:proofErr w:type="spellStart"/>
      <w:r w:rsidRPr="00B67DA5">
        <w:rPr>
          <w:rFonts w:ascii="Arial" w:hAnsi="Arial" w:cs="Arial"/>
        </w:rPr>
        <w:t>Nomaguchi</w:t>
      </w:r>
      <w:proofErr w:type="spellEnd"/>
      <w:r w:rsidRPr="00B67DA5">
        <w:rPr>
          <w:rFonts w:ascii="Arial" w:hAnsi="Arial" w:cs="Arial"/>
        </w:rPr>
        <w:t xml:space="preserve"> and Milkie (2020), who found that high-role strain among parents negatively impacts physical well-being.</w:t>
      </w:r>
    </w:p>
    <w:p w14:paraId="6B9D1E3C" w14:textId="7DAB35A8" w:rsidR="00B67DA5" w:rsidRDefault="00B67DA5" w:rsidP="00B67DA5">
      <w:pPr>
        <w:pStyle w:val="Body"/>
        <w:rPr>
          <w:rFonts w:ascii="Arial" w:hAnsi="Arial" w:cs="Arial"/>
        </w:rPr>
      </w:pPr>
      <w:r w:rsidRPr="006D61A3">
        <w:rPr>
          <w:rFonts w:ascii="Arial" w:hAnsi="Arial" w:cs="Arial"/>
        </w:rPr>
        <w:t xml:space="preserve">Table </w:t>
      </w:r>
      <w:r>
        <w:rPr>
          <w:rFonts w:ascii="Arial" w:hAnsi="Arial" w:cs="Arial"/>
        </w:rPr>
        <w:t xml:space="preserve">4. </w:t>
      </w:r>
      <w:r w:rsidRPr="00B67DA5">
        <w:rPr>
          <w:rFonts w:ascii="Arial" w:hAnsi="Arial" w:cs="Arial"/>
        </w:rPr>
        <w:t>Central Themes of Respondents’ Fatigue, Health Sacrifices, and Resilience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438"/>
        <w:gridCol w:w="2416"/>
      </w:tblGrid>
      <w:tr w:rsidR="00B67DA5" w:rsidRPr="00B67DA5" w14:paraId="3E7E730E" w14:textId="77777777" w:rsidTr="009D6DA2">
        <w:trPr>
          <w:trHeight w:val="395"/>
        </w:trPr>
        <w:tc>
          <w:tcPr>
            <w:tcW w:w="1174" w:type="dxa"/>
            <w:tcBorders>
              <w:top w:val="single" w:sz="4" w:space="0" w:color="auto"/>
              <w:bottom w:val="single" w:sz="4" w:space="0" w:color="auto"/>
            </w:tcBorders>
            <w:vAlign w:val="center"/>
          </w:tcPr>
          <w:p w14:paraId="6C7EE29B"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5AC838C9"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4E376730" w14:textId="77777777" w:rsidR="00B67DA5" w:rsidRPr="00B67DA5" w:rsidRDefault="00B67DA5" w:rsidP="003E2605">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7E8542CB" w14:textId="77777777" w:rsidTr="009D6DA2">
        <w:trPr>
          <w:trHeight w:val="432"/>
        </w:trPr>
        <w:tc>
          <w:tcPr>
            <w:tcW w:w="1174" w:type="dxa"/>
            <w:tcBorders>
              <w:top w:val="single" w:sz="4" w:space="0" w:color="auto"/>
            </w:tcBorders>
          </w:tcPr>
          <w:p w14:paraId="1410B907" w14:textId="3AEE039C"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60970C52" w14:textId="12BD779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Physically adapted to fatigue from work and school</w:t>
            </w:r>
          </w:p>
        </w:tc>
        <w:tc>
          <w:tcPr>
            <w:tcW w:w="2466" w:type="dxa"/>
            <w:tcBorders>
              <w:top w:val="single" w:sz="4" w:space="0" w:color="auto"/>
            </w:tcBorders>
          </w:tcPr>
          <w:p w14:paraId="1DC08A45" w14:textId="261028B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Endurance development</w:t>
            </w:r>
          </w:p>
        </w:tc>
      </w:tr>
      <w:tr w:rsidR="00B67DA5" w:rsidRPr="00B67DA5" w14:paraId="7DB9DFA8" w14:textId="77777777" w:rsidTr="009D6DA2">
        <w:trPr>
          <w:trHeight w:val="432"/>
        </w:trPr>
        <w:tc>
          <w:tcPr>
            <w:tcW w:w="1174" w:type="dxa"/>
          </w:tcPr>
          <w:p w14:paraId="59605BC2" w14:textId="465A2203"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60ACFE9C" w14:textId="10C98C0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Experiences frequent body pains.</w:t>
            </w:r>
          </w:p>
        </w:tc>
        <w:tc>
          <w:tcPr>
            <w:tcW w:w="2466" w:type="dxa"/>
          </w:tcPr>
          <w:p w14:paraId="67B09E68" w14:textId="456C6D7E"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Chronic strain</w:t>
            </w:r>
          </w:p>
        </w:tc>
      </w:tr>
      <w:tr w:rsidR="00B67DA5" w:rsidRPr="00B67DA5" w14:paraId="6D8F6A19" w14:textId="77777777" w:rsidTr="009D6DA2">
        <w:trPr>
          <w:trHeight w:val="432"/>
        </w:trPr>
        <w:tc>
          <w:tcPr>
            <w:tcW w:w="1174" w:type="dxa"/>
          </w:tcPr>
          <w:p w14:paraId="5EC6351A" w14:textId="0E6F2C8B"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74F0170F" w14:textId="306B93E2"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Maintains health despite parenting demands.</w:t>
            </w:r>
          </w:p>
        </w:tc>
        <w:tc>
          <w:tcPr>
            <w:tcW w:w="2466" w:type="dxa"/>
          </w:tcPr>
          <w:p w14:paraId="39B19AE1" w14:textId="079B91D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Self-care discipline</w:t>
            </w:r>
          </w:p>
        </w:tc>
      </w:tr>
      <w:tr w:rsidR="00B67DA5" w:rsidRPr="00B67DA5" w14:paraId="7BDE10D8" w14:textId="77777777" w:rsidTr="009D6DA2">
        <w:trPr>
          <w:trHeight w:val="432"/>
        </w:trPr>
        <w:tc>
          <w:tcPr>
            <w:tcW w:w="1174" w:type="dxa"/>
          </w:tcPr>
          <w:p w14:paraId="31E64269" w14:textId="4B264394"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698E7D66" w14:textId="68D9216D" w:rsidR="00B67DA5" w:rsidRPr="00B67DA5" w:rsidRDefault="00B67DA5" w:rsidP="00B67DA5">
            <w:pPr>
              <w:pStyle w:val="Body"/>
              <w:spacing w:after="0"/>
              <w:rPr>
                <w:rFonts w:ascii="Arial" w:hAnsi="Arial" w:cs="Arial"/>
                <w:sz w:val="20"/>
                <w:szCs w:val="20"/>
              </w:rPr>
            </w:pPr>
            <w:proofErr w:type="gramStart"/>
            <w:r w:rsidRPr="00B67DA5">
              <w:rPr>
                <w:rFonts w:ascii="Arial" w:hAnsi="Arial" w:cs="Arial"/>
                <w:sz w:val="20"/>
                <w:szCs w:val="20"/>
              </w:rPr>
              <w:t>Skips</w:t>
            </w:r>
            <w:proofErr w:type="gramEnd"/>
            <w:r w:rsidRPr="00B67DA5">
              <w:rPr>
                <w:rFonts w:ascii="Arial" w:hAnsi="Arial" w:cs="Arial"/>
                <w:sz w:val="20"/>
                <w:szCs w:val="20"/>
              </w:rPr>
              <w:t xml:space="preserve"> lunch to save money.</w:t>
            </w:r>
          </w:p>
        </w:tc>
        <w:tc>
          <w:tcPr>
            <w:tcW w:w="2466" w:type="dxa"/>
          </w:tcPr>
          <w:p w14:paraId="1A6DA84B" w14:textId="09E84696"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Nutritional sacrifice</w:t>
            </w:r>
          </w:p>
        </w:tc>
      </w:tr>
      <w:tr w:rsidR="00B67DA5" w:rsidRPr="00B67DA5" w14:paraId="318DB18D" w14:textId="77777777" w:rsidTr="009D6DA2">
        <w:trPr>
          <w:trHeight w:val="432"/>
        </w:trPr>
        <w:tc>
          <w:tcPr>
            <w:tcW w:w="1174" w:type="dxa"/>
          </w:tcPr>
          <w:p w14:paraId="1139393D" w14:textId="2C07D28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5B559BEC" w14:textId="62173B47" w:rsidR="00B67DA5" w:rsidRPr="00B67DA5" w:rsidRDefault="00B67DA5" w:rsidP="00B67DA5">
            <w:pPr>
              <w:pStyle w:val="Body"/>
              <w:spacing w:after="0"/>
              <w:rPr>
                <w:rFonts w:ascii="Arial" w:hAnsi="Arial" w:cs="Arial"/>
                <w:sz w:val="20"/>
                <w:szCs w:val="20"/>
              </w:rPr>
            </w:pPr>
            <w:proofErr w:type="gramStart"/>
            <w:r w:rsidRPr="00B67DA5">
              <w:rPr>
                <w:rFonts w:ascii="Arial" w:hAnsi="Arial" w:cs="Arial"/>
                <w:sz w:val="20"/>
                <w:szCs w:val="20"/>
              </w:rPr>
              <w:t>Suffers</w:t>
            </w:r>
            <w:proofErr w:type="gramEnd"/>
            <w:r w:rsidRPr="00B67DA5">
              <w:rPr>
                <w:rFonts w:ascii="Arial" w:hAnsi="Arial" w:cs="Arial"/>
                <w:sz w:val="20"/>
                <w:szCs w:val="20"/>
              </w:rPr>
              <w:t xml:space="preserve"> from exhaustion-related illness.</w:t>
            </w:r>
          </w:p>
        </w:tc>
        <w:tc>
          <w:tcPr>
            <w:tcW w:w="2466" w:type="dxa"/>
          </w:tcPr>
          <w:p w14:paraId="7E4B8080" w14:textId="1FD6CB3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Overexertion</w:t>
            </w:r>
          </w:p>
        </w:tc>
      </w:tr>
      <w:tr w:rsidR="00B67DA5" w:rsidRPr="00B67DA5" w14:paraId="25F6A3E1" w14:textId="77777777" w:rsidTr="009D6DA2">
        <w:trPr>
          <w:trHeight w:val="432"/>
        </w:trPr>
        <w:tc>
          <w:tcPr>
            <w:tcW w:w="1174" w:type="dxa"/>
          </w:tcPr>
          <w:p w14:paraId="23E13C3A" w14:textId="1779F95E"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12D033EC" w14:textId="3071D03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Sleep deprived from nighttime baby care.</w:t>
            </w:r>
          </w:p>
        </w:tc>
        <w:tc>
          <w:tcPr>
            <w:tcW w:w="2466" w:type="dxa"/>
          </w:tcPr>
          <w:p w14:paraId="586496B6" w14:textId="7F6F3728"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Rest disruption</w:t>
            </w:r>
          </w:p>
        </w:tc>
      </w:tr>
      <w:tr w:rsidR="00B67DA5" w:rsidRPr="00B67DA5" w14:paraId="14FB63E0" w14:textId="77777777" w:rsidTr="009D6DA2">
        <w:trPr>
          <w:trHeight w:val="432"/>
        </w:trPr>
        <w:tc>
          <w:tcPr>
            <w:tcW w:w="1174" w:type="dxa"/>
            <w:tcBorders>
              <w:bottom w:val="single" w:sz="4" w:space="0" w:color="auto"/>
            </w:tcBorders>
          </w:tcPr>
          <w:p w14:paraId="01F9A777" w14:textId="72FE9214"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619A2099" w14:textId="792B35A5"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Physical condition stable.</w:t>
            </w:r>
          </w:p>
        </w:tc>
        <w:tc>
          <w:tcPr>
            <w:tcW w:w="2466" w:type="dxa"/>
            <w:tcBorders>
              <w:bottom w:val="single" w:sz="4" w:space="0" w:color="auto"/>
            </w:tcBorders>
          </w:tcPr>
          <w:p w14:paraId="70E17967" w14:textId="25A729C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Resilience</w:t>
            </w:r>
          </w:p>
        </w:tc>
      </w:tr>
    </w:tbl>
    <w:p w14:paraId="1E5CF3E0" w14:textId="77777777" w:rsidR="00B67DA5" w:rsidRDefault="00B67DA5" w:rsidP="00441B6F">
      <w:pPr>
        <w:pStyle w:val="Body"/>
        <w:spacing w:after="0"/>
        <w:rPr>
          <w:rFonts w:ascii="Arial" w:hAnsi="Arial" w:cs="Arial"/>
        </w:rPr>
      </w:pPr>
    </w:p>
    <w:p w14:paraId="6022C2CA" w14:textId="77777777" w:rsidR="007070A4" w:rsidRDefault="007070A4" w:rsidP="00441B6F">
      <w:pPr>
        <w:pStyle w:val="Body"/>
        <w:spacing w:after="0"/>
        <w:rPr>
          <w:rFonts w:ascii="Arial" w:hAnsi="Arial" w:cs="Arial"/>
        </w:rPr>
      </w:pPr>
    </w:p>
    <w:p w14:paraId="11A3C18B"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5: Faith as a Source of Strength and Stability</w:t>
      </w:r>
    </w:p>
    <w:p w14:paraId="08D48014" w14:textId="77777777" w:rsidR="00B67DA5" w:rsidRPr="00B67DA5" w:rsidRDefault="00B67DA5" w:rsidP="00B67DA5">
      <w:pPr>
        <w:spacing w:after="100" w:afterAutospacing="1"/>
        <w:jc w:val="both"/>
        <w:rPr>
          <w:rFonts w:ascii="Arial" w:hAnsi="Arial" w:cs="Arial"/>
          <w:lang w:val="en-PH" w:eastAsia="en-PH"/>
        </w:rPr>
      </w:pPr>
      <w:r w:rsidRPr="00B67DA5">
        <w:rPr>
          <w:rFonts w:ascii="Arial" w:hAnsi="Arial" w:cs="Arial"/>
          <w:lang w:val="en-PH" w:eastAsia="en-PH"/>
        </w:rPr>
        <w:t>According to the study of Shabana et al., (2024) many rely on different coping strategies to get through challenges. Interestingly, most of the respondents indicated that their faith keeps them on their feet. Prayer and spiritual disciplines were cited as sources of strength.</w:t>
      </w:r>
    </w:p>
    <w:p w14:paraId="5B423A28" w14:textId="77777777" w:rsidR="00B67DA5" w:rsidRPr="00B67DA5" w:rsidRDefault="00B67DA5" w:rsidP="00B67DA5">
      <w:pPr>
        <w:spacing w:after="100" w:afterAutospacing="1"/>
        <w:jc w:val="both"/>
        <w:rPr>
          <w:rFonts w:ascii="Arial" w:hAnsi="Arial" w:cs="Arial"/>
          <w:lang w:val="en-PH" w:eastAsia="en-PH"/>
        </w:rPr>
      </w:pPr>
      <w:r w:rsidRPr="00B67DA5">
        <w:rPr>
          <w:rFonts w:ascii="Arial" w:hAnsi="Arial" w:cs="Arial"/>
          <w:i/>
          <w:iCs/>
          <w:lang w:val="en-PH" w:eastAsia="en-PH"/>
        </w:rPr>
        <w:t>“I couldn’t have overcome the challenges in my life without God, who give me strength and courage. My faith in God is much stronger than everything in my life,”</w:t>
      </w:r>
      <w:r w:rsidRPr="00B67DA5">
        <w:rPr>
          <w:rFonts w:ascii="Arial" w:hAnsi="Arial" w:cs="Arial"/>
          <w:lang w:val="en-PH" w:eastAsia="en-PH"/>
        </w:rPr>
        <w:t xml:space="preserve"> stated by respondent 5. Respondent 1 added, “</w:t>
      </w:r>
      <w:proofErr w:type="spellStart"/>
      <w:r w:rsidRPr="00B67DA5">
        <w:rPr>
          <w:rFonts w:ascii="Arial" w:hAnsi="Arial" w:cs="Arial"/>
          <w:lang w:val="en-PH" w:eastAsia="en-PH"/>
        </w:rPr>
        <w:t>Naging</w:t>
      </w:r>
      <w:proofErr w:type="spellEnd"/>
      <w:r w:rsidRPr="00B67DA5">
        <w:rPr>
          <w:rFonts w:ascii="Arial" w:hAnsi="Arial" w:cs="Arial"/>
          <w:lang w:val="en-PH" w:eastAsia="en-PH"/>
        </w:rPr>
        <w:t xml:space="preserve"> mas </w:t>
      </w:r>
      <w:proofErr w:type="spellStart"/>
      <w:r w:rsidRPr="00B67DA5">
        <w:rPr>
          <w:rFonts w:ascii="Arial" w:hAnsi="Arial" w:cs="Arial"/>
          <w:lang w:val="en-PH" w:eastAsia="en-PH"/>
        </w:rPr>
        <w:t>malapit</w:t>
      </w:r>
      <w:proofErr w:type="spellEnd"/>
      <w:r w:rsidRPr="00B67DA5">
        <w:rPr>
          <w:rFonts w:ascii="Arial" w:hAnsi="Arial" w:cs="Arial"/>
          <w:lang w:val="en-PH" w:eastAsia="en-PH"/>
        </w:rPr>
        <w:t xml:space="preserve"> </w:t>
      </w:r>
      <w:proofErr w:type="spellStart"/>
      <w:r w:rsidRPr="00B67DA5">
        <w:rPr>
          <w:rFonts w:ascii="Arial" w:hAnsi="Arial" w:cs="Arial"/>
          <w:lang w:val="en-PH" w:eastAsia="en-PH"/>
        </w:rPr>
        <w:t>sa</w:t>
      </w:r>
      <w:proofErr w:type="spellEnd"/>
      <w:r w:rsidRPr="00B67DA5">
        <w:rPr>
          <w:rFonts w:ascii="Arial" w:hAnsi="Arial" w:cs="Arial"/>
          <w:lang w:val="en-PH" w:eastAsia="en-PH"/>
        </w:rPr>
        <w:t xml:space="preserve"> </w:t>
      </w:r>
      <w:proofErr w:type="spellStart"/>
      <w:r w:rsidRPr="00B67DA5">
        <w:rPr>
          <w:rFonts w:ascii="Arial" w:hAnsi="Arial" w:cs="Arial"/>
          <w:lang w:val="en-PH" w:eastAsia="en-PH"/>
        </w:rPr>
        <w:t>panginoon</w:t>
      </w:r>
      <w:proofErr w:type="spellEnd"/>
      <w:r w:rsidRPr="00B67DA5">
        <w:rPr>
          <w:rFonts w:ascii="Arial" w:hAnsi="Arial" w:cs="Arial"/>
          <w:lang w:val="en-PH" w:eastAsia="en-PH"/>
        </w:rPr>
        <w:t>.”</w:t>
      </w:r>
    </w:p>
    <w:p w14:paraId="16BE07E5"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These narratives underscore the spiritual resilience and strengthened faith of student-parents as they face their day-to-day hurdles. This aligns to the study of (Cantero et al., 2024), where faith plays a big role as it provides inner strength, guidance, and helps overcome obstacles.</w:t>
      </w:r>
    </w:p>
    <w:p w14:paraId="36E05CAB" w14:textId="75709D43"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5. </w:t>
      </w:r>
      <w:r w:rsidRPr="00B67DA5">
        <w:rPr>
          <w:rFonts w:ascii="Arial" w:hAnsi="Arial" w:cs="Arial"/>
        </w:rPr>
        <w:t xml:space="preserve">Central Themes of Respondents’ </w:t>
      </w:r>
      <w:r w:rsidRPr="007070A4">
        <w:rPr>
          <w:rFonts w:ascii="Arial" w:hAnsi="Arial" w:cs="Arial"/>
        </w:rPr>
        <w:t>Faith as a Source of Strength and Stability</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432"/>
        <w:gridCol w:w="2422"/>
      </w:tblGrid>
      <w:tr w:rsidR="007070A4" w:rsidRPr="007070A4" w14:paraId="5DBA16C0" w14:textId="77777777" w:rsidTr="009D6DA2">
        <w:trPr>
          <w:trHeight w:val="395"/>
        </w:trPr>
        <w:tc>
          <w:tcPr>
            <w:tcW w:w="1174" w:type="dxa"/>
            <w:tcBorders>
              <w:top w:val="single" w:sz="4" w:space="0" w:color="auto"/>
              <w:bottom w:val="single" w:sz="4" w:space="0" w:color="auto"/>
            </w:tcBorders>
            <w:vAlign w:val="center"/>
          </w:tcPr>
          <w:p w14:paraId="584FDF11"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0B2D6BF1"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6892AB14"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27D2CFA9" w14:textId="77777777" w:rsidTr="009D6DA2">
        <w:trPr>
          <w:trHeight w:val="432"/>
        </w:trPr>
        <w:tc>
          <w:tcPr>
            <w:tcW w:w="1174" w:type="dxa"/>
            <w:tcBorders>
              <w:top w:val="single" w:sz="4" w:space="0" w:color="auto"/>
            </w:tcBorders>
          </w:tcPr>
          <w:p w14:paraId="4707A096" w14:textId="4138480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Borders>
              <w:top w:val="single" w:sz="4" w:space="0" w:color="auto"/>
            </w:tcBorders>
          </w:tcPr>
          <w:p w14:paraId="0AA8765C" w14:textId="66CA506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Became closer to God.</w:t>
            </w:r>
          </w:p>
        </w:tc>
        <w:tc>
          <w:tcPr>
            <w:tcW w:w="2466" w:type="dxa"/>
            <w:tcBorders>
              <w:top w:val="single" w:sz="4" w:space="0" w:color="auto"/>
            </w:tcBorders>
          </w:tcPr>
          <w:p w14:paraId="7BD14F0E" w14:textId="769E0F1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Strengthened faith</w:t>
            </w:r>
          </w:p>
        </w:tc>
      </w:tr>
      <w:tr w:rsidR="007070A4" w:rsidRPr="007070A4" w14:paraId="3C24B8CB" w14:textId="77777777" w:rsidTr="009D6DA2">
        <w:trPr>
          <w:trHeight w:val="432"/>
        </w:trPr>
        <w:tc>
          <w:tcPr>
            <w:tcW w:w="1174" w:type="dxa"/>
          </w:tcPr>
          <w:p w14:paraId="5D755EBC" w14:textId="41574DC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7AC0320D" w14:textId="6E1531A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balances emotions and physical health.</w:t>
            </w:r>
          </w:p>
        </w:tc>
        <w:tc>
          <w:tcPr>
            <w:tcW w:w="2466" w:type="dxa"/>
          </w:tcPr>
          <w:p w14:paraId="3A4D222C" w14:textId="334A92B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Spiritual grounding</w:t>
            </w:r>
          </w:p>
        </w:tc>
      </w:tr>
      <w:tr w:rsidR="007070A4" w:rsidRPr="007070A4" w14:paraId="20AAEB3D" w14:textId="77777777" w:rsidTr="009D6DA2">
        <w:trPr>
          <w:trHeight w:val="432"/>
        </w:trPr>
        <w:tc>
          <w:tcPr>
            <w:tcW w:w="1174" w:type="dxa"/>
          </w:tcPr>
          <w:p w14:paraId="67D2102C" w14:textId="57413AAE"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00C34C51" w14:textId="2FEAC19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gives purpose and understanding.</w:t>
            </w:r>
          </w:p>
        </w:tc>
        <w:tc>
          <w:tcPr>
            <w:tcW w:w="2466" w:type="dxa"/>
          </w:tcPr>
          <w:p w14:paraId="5F537B38" w14:textId="13DC57D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framework</w:t>
            </w:r>
          </w:p>
        </w:tc>
      </w:tr>
      <w:tr w:rsidR="007070A4" w:rsidRPr="007070A4" w14:paraId="02F3EA81" w14:textId="77777777" w:rsidTr="009D6DA2">
        <w:trPr>
          <w:trHeight w:val="432"/>
        </w:trPr>
        <w:tc>
          <w:tcPr>
            <w:tcW w:w="1174" w:type="dxa"/>
          </w:tcPr>
          <w:p w14:paraId="580F4492" w14:textId="6615B30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CC684D5" w14:textId="3FE5C4E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Belief in God brings blessing and peace.</w:t>
            </w:r>
          </w:p>
        </w:tc>
        <w:tc>
          <w:tcPr>
            <w:tcW w:w="2466" w:type="dxa"/>
          </w:tcPr>
          <w:p w14:paraId="46E2B984" w14:textId="27B0345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Devotional trust</w:t>
            </w:r>
          </w:p>
        </w:tc>
      </w:tr>
      <w:tr w:rsidR="007070A4" w:rsidRPr="007070A4" w14:paraId="3E6211C6" w14:textId="77777777" w:rsidTr="009D6DA2">
        <w:trPr>
          <w:trHeight w:val="432"/>
        </w:trPr>
        <w:tc>
          <w:tcPr>
            <w:tcW w:w="1174" w:type="dxa"/>
          </w:tcPr>
          <w:p w14:paraId="6277F967" w14:textId="57392EF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2FA7DA82" w14:textId="0143B5B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God is the main source of courage and strength.</w:t>
            </w:r>
          </w:p>
        </w:tc>
        <w:tc>
          <w:tcPr>
            <w:tcW w:w="2466" w:type="dxa"/>
          </w:tcPr>
          <w:p w14:paraId="557681E5" w14:textId="58E2974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Spiritual resilience</w:t>
            </w:r>
          </w:p>
        </w:tc>
      </w:tr>
      <w:tr w:rsidR="007070A4" w:rsidRPr="007070A4" w14:paraId="22457333" w14:textId="77777777" w:rsidTr="009D6DA2">
        <w:trPr>
          <w:trHeight w:val="432"/>
        </w:trPr>
        <w:tc>
          <w:tcPr>
            <w:tcW w:w="1174" w:type="dxa"/>
          </w:tcPr>
          <w:p w14:paraId="53509BC4" w14:textId="4C222A19"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567488F1" w14:textId="3CD5DED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Problems increase prayer and faith.</w:t>
            </w:r>
          </w:p>
        </w:tc>
        <w:tc>
          <w:tcPr>
            <w:tcW w:w="2466" w:type="dxa"/>
          </w:tcPr>
          <w:p w14:paraId="4FB65E1E" w14:textId="583D264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through crisis</w:t>
            </w:r>
          </w:p>
        </w:tc>
      </w:tr>
      <w:tr w:rsidR="007070A4" w:rsidRPr="007070A4" w14:paraId="026D4354" w14:textId="77777777" w:rsidTr="009D6DA2">
        <w:trPr>
          <w:trHeight w:val="432"/>
        </w:trPr>
        <w:tc>
          <w:tcPr>
            <w:tcW w:w="1174" w:type="dxa"/>
            <w:tcBorders>
              <w:bottom w:val="single" w:sz="4" w:space="0" w:color="auto"/>
            </w:tcBorders>
          </w:tcPr>
          <w:p w14:paraId="5D613E3F" w14:textId="23E22B9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769DE51A" w14:textId="1FA3793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Prays and seeks father’s help.</w:t>
            </w:r>
          </w:p>
        </w:tc>
        <w:tc>
          <w:tcPr>
            <w:tcW w:w="2466" w:type="dxa"/>
            <w:tcBorders>
              <w:bottom w:val="single" w:sz="4" w:space="0" w:color="auto"/>
            </w:tcBorders>
          </w:tcPr>
          <w:p w14:paraId="226B1E11" w14:textId="7436536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Combined spiritual/familial</w:t>
            </w:r>
          </w:p>
        </w:tc>
      </w:tr>
    </w:tbl>
    <w:p w14:paraId="34BC9621" w14:textId="77777777" w:rsidR="007070A4" w:rsidRDefault="007070A4" w:rsidP="007070A4">
      <w:pPr>
        <w:pStyle w:val="Body"/>
        <w:spacing w:after="0"/>
        <w:rPr>
          <w:rFonts w:ascii="Arial" w:hAnsi="Arial" w:cs="Arial"/>
        </w:rPr>
      </w:pPr>
    </w:p>
    <w:p w14:paraId="553751F1" w14:textId="77777777" w:rsidR="007070A4" w:rsidRPr="00B67DA5" w:rsidRDefault="007070A4" w:rsidP="007070A4">
      <w:pPr>
        <w:jc w:val="both"/>
        <w:rPr>
          <w:rFonts w:ascii="Arial" w:hAnsi="Arial" w:cs="Arial"/>
          <w:lang w:val="en-PH" w:eastAsia="en-PH"/>
        </w:rPr>
      </w:pPr>
    </w:p>
    <w:p w14:paraId="13419D3B"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6: Academic Struggles under Responsibility</w:t>
      </w:r>
    </w:p>
    <w:p w14:paraId="74836ECD"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Most of the participants struggled with laboratory work and technical subjects to balance with family responsibilities. </w:t>
      </w:r>
    </w:p>
    <w:p w14:paraId="713EA049" w14:textId="210A3EBA" w:rsidR="00B67DA5" w:rsidRPr="00C50F74"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Respondent 5 shared, </w:t>
      </w:r>
      <w:r w:rsidRPr="00B67DA5">
        <w:rPr>
          <w:rFonts w:ascii="Arial" w:hAnsi="Arial" w:cs="Arial"/>
          <w:i/>
          <w:iCs/>
          <w:lang w:val="en-PH" w:eastAsia="en-PH"/>
        </w:rPr>
        <w:t xml:space="preserve">“Balancing studies and family is extremely challenging because you have to </w:t>
      </w:r>
      <w:proofErr w:type="gramStart"/>
      <w:r w:rsidRPr="00B67DA5">
        <w:rPr>
          <w:rFonts w:ascii="Arial" w:hAnsi="Arial" w:cs="Arial"/>
          <w:i/>
          <w:iCs/>
          <w:lang w:val="en-PH" w:eastAsia="en-PH"/>
        </w:rPr>
        <w:t>divided</w:t>
      </w:r>
      <w:proofErr w:type="gramEnd"/>
      <w:r w:rsidRPr="00B67DA5">
        <w:rPr>
          <w:rFonts w:ascii="Arial" w:hAnsi="Arial" w:cs="Arial"/>
          <w:i/>
          <w:iCs/>
          <w:lang w:val="en-PH" w:eastAsia="en-PH"/>
        </w:rPr>
        <w:t xml:space="preserve"> your time and attention.”</w:t>
      </w:r>
      <w:r w:rsidRPr="00B67DA5">
        <w:rPr>
          <w:rFonts w:ascii="Arial" w:hAnsi="Arial" w:cs="Arial"/>
          <w:lang w:val="en-PH" w:eastAsia="en-PH"/>
        </w:rPr>
        <w:t xml:space="preserve"> Respondent 1 also added, </w:t>
      </w:r>
      <w:r w:rsidRPr="00B67DA5">
        <w:rPr>
          <w:rFonts w:ascii="Arial" w:hAnsi="Arial" w:cs="Arial"/>
          <w:i/>
          <w:iCs/>
          <w:lang w:val="en-PH" w:eastAsia="en-PH"/>
        </w:rPr>
        <w:t xml:space="preserve">“Di </w:t>
      </w:r>
      <w:proofErr w:type="spellStart"/>
      <w:r w:rsidRPr="00B67DA5">
        <w:rPr>
          <w:rFonts w:ascii="Arial" w:hAnsi="Arial" w:cs="Arial"/>
          <w:i/>
          <w:iCs/>
          <w:lang w:val="en-PH" w:eastAsia="en-PH"/>
        </w:rPr>
        <w:t>masyadong</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makapag</w:t>
      </w:r>
      <w:proofErr w:type="spellEnd"/>
      <w:r w:rsidRPr="00B67DA5">
        <w:rPr>
          <w:rFonts w:ascii="Arial" w:hAnsi="Arial" w:cs="Arial"/>
          <w:i/>
          <w:iCs/>
          <w:lang w:val="en-PH" w:eastAsia="en-PH"/>
        </w:rPr>
        <w:t xml:space="preserve"> focus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pagod at </w:t>
      </w:r>
      <w:proofErr w:type="spellStart"/>
      <w:r w:rsidRPr="00B67DA5">
        <w:rPr>
          <w:rFonts w:ascii="Arial" w:hAnsi="Arial" w:cs="Arial"/>
          <w:i/>
          <w:iCs/>
          <w:lang w:val="en-PH" w:eastAsia="en-PH"/>
        </w:rPr>
        <w:t>puyat</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r w:rsidR="00C50F74">
        <w:rPr>
          <w:rFonts w:ascii="Arial" w:hAnsi="Arial" w:cs="Arial"/>
          <w:i/>
          <w:iCs/>
          <w:lang w:val="en-PH" w:eastAsia="en-PH"/>
        </w:rPr>
        <w:t xml:space="preserve"> </w:t>
      </w:r>
      <w:r w:rsidR="00C50F74">
        <w:rPr>
          <w:rFonts w:ascii="Arial" w:hAnsi="Arial" w:cs="Arial"/>
          <w:lang w:val="en-PH" w:eastAsia="en-PH"/>
        </w:rPr>
        <w:t>[</w:t>
      </w:r>
      <w:r w:rsidR="00C50F74" w:rsidRPr="00C50F74">
        <w:rPr>
          <w:rFonts w:ascii="Arial" w:hAnsi="Arial" w:cs="Arial"/>
          <w:lang w:eastAsia="en-PH"/>
        </w:rPr>
        <w:t>I can’t focus very well because of fatigue and lack of sleep from work.</w:t>
      </w:r>
      <w:r w:rsidR="00C50F74">
        <w:rPr>
          <w:rFonts w:ascii="Arial" w:hAnsi="Arial" w:cs="Arial"/>
          <w:lang w:val="en-PH" w:eastAsia="en-PH"/>
        </w:rPr>
        <w:t>]</w:t>
      </w:r>
    </w:p>
    <w:p w14:paraId="0A980D6E"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Some academic requirements are sometimes </w:t>
      </w:r>
      <w:proofErr w:type="gramStart"/>
      <w:r w:rsidRPr="00B67DA5">
        <w:rPr>
          <w:rFonts w:ascii="Arial" w:hAnsi="Arial" w:cs="Arial"/>
          <w:lang w:val="en-PH" w:eastAsia="en-PH"/>
        </w:rPr>
        <w:t>inflexible</w:t>
      </w:r>
      <w:proofErr w:type="gramEnd"/>
      <w:r w:rsidRPr="00B67DA5">
        <w:rPr>
          <w:rFonts w:ascii="Arial" w:hAnsi="Arial" w:cs="Arial"/>
          <w:lang w:val="en-PH" w:eastAsia="en-PH"/>
        </w:rPr>
        <w:t xml:space="preserve"> and it becomes a burden to student-parents, which elevates stress levels and sometimes results in incomplete needs or absences. This aligns with the study of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where student-parents feel stressed and overwhelmed trying to succeed in school while being devoted caregivers.</w:t>
      </w:r>
    </w:p>
    <w:p w14:paraId="3293BFB9" w14:textId="5F07E5CA"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6. </w:t>
      </w:r>
      <w:r w:rsidRPr="00B67DA5">
        <w:rPr>
          <w:rFonts w:ascii="Arial" w:hAnsi="Arial" w:cs="Arial"/>
        </w:rPr>
        <w:t xml:space="preserve">Central Themes of Respondents’ </w:t>
      </w:r>
      <w:r w:rsidRPr="007070A4">
        <w:rPr>
          <w:rFonts w:ascii="Arial" w:hAnsi="Arial" w:cs="Arial"/>
        </w:rPr>
        <w:t>Academic Struggles under Responsibility</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436"/>
        <w:gridCol w:w="2418"/>
      </w:tblGrid>
      <w:tr w:rsidR="007070A4" w:rsidRPr="007070A4" w14:paraId="224E54C9" w14:textId="77777777" w:rsidTr="009D6DA2">
        <w:trPr>
          <w:trHeight w:val="395"/>
        </w:trPr>
        <w:tc>
          <w:tcPr>
            <w:tcW w:w="1174" w:type="dxa"/>
            <w:tcBorders>
              <w:top w:val="single" w:sz="4" w:space="0" w:color="auto"/>
              <w:bottom w:val="single" w:sz="4" w:space="0" w:color="auto"/>
            </w:tcBorders>
            <w:vAlign w:val="center"/>
          </w:tcPr>
          <w:p w14:paraId="692EFA17"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4A3D350C"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928EE65"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0068A3D" w14:textId="77777777" w:rsidTr="009D6DA2">
        <w:trPr>
          <w:trHeight w:val="432"/>
        </w:trPr>
        <w:tc>
          <w:tcPr>
            <w:tcW w:w="1174" w:type="dxa"/>
            <w:tcBorders>
              <w:top w:val="single" w:sz="4" w:space="0" w:color="auto"/>
            </w:tcBorders>
          </w:tcPr>
          <w:p w14:paraId="3217706C" w14:textId="4A608B79"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Borders>
              <w:top w:val="single" w:sz="4" w:space="0" w:color="auto"/>
            </w:tcBorders>
          </w:tcPr>
          <w:p w14:paraId="4840AB10" w14:textId="7182059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Fatigue affects concentration and study.</w:t>
            </w:r>
          </w:p>
        </w:tc>
        <w:tc>
          <w:tcPr>
            <w:tcW w:w="2466" w:type="dxa"/>
            <w:tcBorders>
              <w:top w:val="single" w:sz="4" w:space="0" w:color="auto"/>
            </w:tcBorders>
          </w:tcPr>
          <w:p w14:paraId="73EF57C1" w14:textId="38A80AE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Academic fatigue</w:t>
            </w:r>
          </w:p>
        </w:tc>
      </w:tr>
      <w:tr w:rsidR="007070A4" w:rsidRPr="007070A4" w14:paraId="39D3CEA0" w14:textId="77777777" w:rsidTr="009D6DA2">
        <w:trPr>
          <w:trHeight w:val="432"/>
        </w:trPr>
        <w:tc>
          <w:tcPr>
            <w:tcW w:w="1174" w:type="dxa"/>
          </w:tcPr>
          <w:p w14:paraId="55F21B34" w14:textId="617BD94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440A79F3" w14:textId="39DCBDCE" w:rsidR="007070A4" w:rsidRPr="007070A4" w:rsidRDefault="007070A4" w:rsidP="007070A4">
            <w:pPr>
              <w:pStyle w:val="Body"/>
              <w:spacing w:after="0"/>
              <w:rPr>
                <w:rFonts w:ascii="Arial" w:hAnsi="Arial" w:cs="Arial"/>
                <w:sz w:val="20"/>
                <w:szCs w:val="20"/>
              </w:rPr>
            </w:pPr>
            <w:proofErr w:type="gramStart"/>
            <w:r w:rsidRPr="007070A4">
              <w:rPr>
                <w:rFonts w:ascii="Arial" w:hAnsi="Arial" w:cs="Arial"/>
                <w:sz w:val="20"/>
                <w:szCs w:val="20"/>
              </w:rPr>
              <w:t>Finds</w:t>
            </w:r>
            <w:proofErr w:type="gramEnd"/>
            <w:r w:rsidRPr="007070A4">
              <w:rPr>
                <w:rFonts w:ascii="Arial" w:hAnsi="Arial" w:cs="Arial"/>
                <w:sz w:val="20"/>
                <w:szCs w:val="20"/>
              </w:rPr>
              <w:t xml:space="preserve"> learning fulfilling despite challenges.</w:t>
            </w:r>
          </w:p>
        </w:tc>
        <w:tc>
          <w:tcPr>
            <w:tcW w:w="2466" w:type="dxa"/>
          </w:tcPr>
          <w:p w14:paraId="60F533DF" w14:textId="5E85AEC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Positive mindset</w:t>
            </w:r>
          </w:p>
        </w:tc>
      </w:tr>
      <w:tr w:rsidR="007070A4" w:rsidRPr="007070A4" w14:paraId="5AC19253" w14:textId="77777777" w:rsidTr="009D6DA2">
        <w:trPr>
          <w:trHeight w:val="432"/>
        </w:trPr>
        <w:tc>
          <w:tcPr>
            <w:tcW w:w="1174" w:type="dxa"/>
          </w:tcPr>
          <w:p w14:paraId="0DAA9716" w14:textId="1ABC9DC5"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6472DAFE" w14:textId="20A47D1B" w:rsidR="007070A4" w:rsidRPr="007070A4" w:rsidRDefault="007070A4" w:rsidP="007070A4">
            <w:pPr>
              <w:pStyle w:val="Body"/>
              <w:spacing w:after="0"/>
              <w:rPr>
                <w:rFonts w:ascii="Arial" w:hAnsi="Arial" w:cs="Arial"/>
                <w:sz w:val="20"/>
                <w:szCs w:val="20"/>
              </w:rPr>
            </w:pPr>
            <w:proofErr w:type="gramStart"/>
            <w:r w:rsidRPr="007070A4">
              <w:rPr>
                <w:rFonts w:ascii="Arial" w:hAnsi="Arial" w:cs="Arial"/>
                <w:sz w:val="20"/>
                <w:szCs w:val="20"/>
              </w:rPr>
              <w:t>Difficult</w:t>
            </w:r>
            <w:proofErr w:type="gramEnd"/>
            <w:r w:rsidRPr="007070A4">
              <w:rPr>
                <w:rFonts w:ascii="Arial" w:hAnsi="Arial" w:cs="Arial"/>
                <w:sz w:val="20"/>
                <w:szCs w:val="20"/>
              </w:rPr>
              <w:t xml:space="preserve"> to balance </w:t>
            </w:r>
            <w:proofErr w:type="gramStart"/>
            <w:r w:rsidRPr="007070A4">
              <w:rPr>
                <w:rFonts w:ascii="Arial" w:hAnsi="Arial" w:cs="Arial"/>
                <w:sz w:val="20"/>
                <w:szCs w:val="20"/>
              </w:rPr>
              <w:t>academics</w:t>
            </w:r>
            <w:proofErr w:type="gramEnd"/>
            <w:r w:rsidRPr="007070A4">
              <w:rPr>
                <w:rFonts w:ascii="Arial" w:hAnsi="Arial" w:cs="Arial"/>
                <w:sz w:val="20"/>
                <w:szCs w:val="20"/>
              </w:rPr>
              <w:t xml:space="preserve"> and family roles.</w:t>
            </w:r>
          </w:p>
        </w:tc>
        <w:tc>
          <w:tcPr>
            <w:tcW w:w="2466" w:type="dxa"/>
          </w:tcPr>
          <w:p w14:paraId="25481E5D" w14:textId="462EEE0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Role conflict</w:t>
            </w:r>
          </w:p>
        </w:tc>
      </w:tr>
      <w:tr w:rsidR="007070A4" w:rsidRPr="007070A4" w14:paraId="4A751F0C" w14:textId="77777777" w:rsidTr="009D6DA2">
        <w:trPr>
          <w:trHeight w:val="432"/>
        </w:trPr>
        <w:tc>
          <w:tcPr>
            <w:tcW w:w="1174" w:type="dxa"/>
          </w:tcPr>
          <w:p w14:paraId="4F17715D" w14:textId="7A4FBB4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164D640" w14:textId="0D54641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Inspired but struggles to balance graduation and work.</w:t>
            </w:r>
          </w:p>
        </w:tc>
        <w:tc>
          <w:tcPr>
            <w:tcW w:w="2466" w:type="dxa"/>
          </w:tcPr>
          <w:p w14:paraId="247C2A72" w14:textId="303B1BA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Decision tension</w:t>
            </w:r>
          </w:p>
        </w:tc>
      </w:tr>
      <w:tr w:rsidR="007070A4" w:rsidRPr="007070A4" w14:paraId="26C63D1A" w14:textId="77777777" w:rsidTr="009D6DA2">
        <w:trPr>
          <w:trHeight w:val="432"/>
        </w:trPr>
        <w:tc>
          <w:tcPr>
            <w:tcW w:w="1174" w:type="dxa"/>
          </w:tcPr>
          <w:p w14:paraId="0A34DBB7" w14:textId="2721A142"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28DDB27B" w14:textId="7D5CC5A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Struggles to divide focus between family and school.</w:t>
            </w:r>
          </w:p>
        </w:tc>
        <w:tc>
          <w:tcPr>
            <w:tcW w:w="2466" w:type="dxa"/>
          </w:tcPr>
          <w:p w14:paraId="5C14D899" w14:textId="6271D09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Attention fragmentation</w:t>
            </w:r>
          </w:p>
        </w:tc>
      </w:tr>
      <w:tr w:rsidR="007070A4" w:rsidRPr="007070A4" w14:paraId="01B8756F" w14:textId="77777777" w:rsidTr="009D6DA2">
        <w:trPr>
          <w:trHeight w:val="432"/>
        </w:trPr>
        <w:tc>
          <w:tcPr>
            <w:tcW w:w="1174" w:type="dxa"/>
          </w:tcPr>
          <w:p w14:paraId="1E22C7EB" w14:textId="60B6C5D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375C4210" w14:textId="1C34E4A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Difficulty meeting deadlines.</w:t>
            </w:r>
          </w:p>
        </w:tc>
        <w:tc>
          <w:tcPr>
            <w:tcW w:w="2466" w:type="dxa"/>
          </w:tcPr>
          <w:p w14:paraId="695F226C" w14:textId="6C4A1CD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Time-constrained pressure</w:t>
            </w:r>
          </w:p>
        </w:tc>
      </w:tr>
      <w:tr w:rsidR="007070A4" w:rsidRPr="007070A4" w14:paraId="46FA6BE9" w14:textId="77777777" w:rsidTr="009D6DA2">
        <w:trPr>
          <w:trHeight w:val="432"/>
        </w:trPr>
        <w:tc>
          <w:tcPr>
            <w:tcW w:w="1174" w:type="dxa"/>
            <w:tcBorders>
              <w:bottom w:val="single" w:sz="4" w:space="0" w:color="auto"/>
            </w:tcBorders>
          </w:tcPr>
          <w:p w14:paraId="1C7DE1E4" w14:textId="4723F60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244FB502" w14:textId="5B01B44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Pursues education for family’s future.</w:t>
            </w:r>
          </w:p>
        </w:tc>
        <w:tc>
          <w:tcPr>
            <w:tcW w:w="2466" w:type="dxa"/>
            <w:tcBorders>
              <w:bottom w:val="single" w:sz="4" w:space="0" w:color="auto"/>
            </w:tcBorders>
          </w:tcPr>
          <w:p w14:paraId="20DFDBA7" w14:textId="18B151A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Motivational drive</w:t>
            </w:r>
          </w:p>
        </w:tc>
      </w:tr>
    </w:tbl>
    <w:p w14:paraId="4EDEDF3F" w14:textId="77777777" w:rsidR="007070A4" w:rsidRDefault="007070A4" w:rsidP="007070A4">
      <w:pPr>
        <w:jc w:val="both"/>
        <w:rPr>
          <w:rFonts w:ascii="Arial" w:hAnsi="Arial" w:cs="Arial"/>
          <w:lang w:val="en-PH" w:eastAsia="en-PH"/>
        </w:rPr>
      </w:pPr>
    </w:p>
    <w:p w14:paraId="0F8956A3" w14:textId="77777777" w:rsidR="007070A4" w:rsidRPr="00B67DA5" w:rsidRDefault="007070A4" w:rsidP="007070A4">
      <w:pPr>
        <w:jc w:val="both"/>
        <w:rPr>
          <w:rFonts w:ascii="Arial" w:hAnsi="Arial" w:cs="Arial"/>
          <w:lang w:val="en-PH" w:eastAsia="en-PH"/>
        </w:rPr>
      </w:pPr>
    </w:p>
    <w:p w14:paraId="0647E0A6" w14:textId="228F101E"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 xml:space="preserve">Theme 7: </w:t>
      </w:r>
      <w:r w:rsidR="007E67F2" w:rsidRPr="007E67F2">
        <w:rPr>
          <w:rFonts w:ascii="Arial" w:hAnsi="Arial" w:cs="Arial"/>
          <w:b/>
          <w:bCs/>
          <w:lang w:val="en-PH" w:eastAsia="en-PH"/>
        </w:rPr>
        <w:t>Financial Strain Arising from Student–Parent Role Conflict</w:t>
      </w:r>
    </w:p>
    <w:p w14:paraId="7054A025"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Many student-parents have limited income making it hard to pay for tuition, daily expenses, and childcare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The majority reported that it was difficult for them to cover school expenses such as materials for projects and transportation fees—while also catering to the basic needs of their children.</w:t>
      </w:r>
    </w:p>
    <w:p w14:paraId="79909A42" w14:textId="34FE1BD2" w:rsidR="00B67DA5" w:rsidRPr="00C50F74"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 xml:space="preserve">“The high cost of living, </w:t>
      </w:r>
      <w:proofErr w:type="gramStart"/>
      <w:r w:rsidRPr="00B67DA5">
        <w:rPr>
          <w:rFonts w:ascii="Arial" w:hAnsi="Arial" w:cs="Arial"/>
          <w:i/>
          <w:iCs/>
          <w:lang w:val="en-PH" w:eastAsia="en-PH"/>
        </w:rPr>
        <w:t>schools</w:t>
      </w:r>
      <w:proofErr w:type="gramEnd"/>
      <w:r w:rsidRPr="00B67DA5">
        <w:rPr>
          <w:rFonts w:ascii="Arial" w:hAnsi="Arial" w:cs="Arial"/>
          <w:i/>
          <w:iCs/>
          <w:lang w:val="en-PH" w:eastAsia="en-PH"/>
        </w:rPr>
        <w:t xml:space="preserve"> fees, rent, and food expenses, makes it real struggle,” </w:t>
      </w:r>
      <w:r w:rsidRPr="00B67DA5">
        <w:rPr>
          <w:rFonts w:ascii="Arial" w:hAnsi="Arial" w:cs="Arial"/>
          <w:lang w:val="en-PH" w:eastAsia="en-PH"/>
        </w:rPr>
        <w:t xml:space="preserve">shared by respondent 5. Respondent 1 added, </w:t>
      </w:r>
      <w:r w:rsidRPr="00B67DA5">
        <w:rPr>
          <w:rFonts w:ascii="Arial" w:hAnsi="Arial" w:cs="Arial"/>
          <w:i/>
          <w:iCs/>
          <w:lang w:val="en-PH" w:eastAsia="en-PH"/>
        </w:rPr>
        <w:t xml:space="preserve">“Minsan late </w:t>
      </w:r>
      <w:proofErr w:type="spellStart"/>
      <w:r w:rsidRPr="00B67DA5">
        <w:rPr>
          <w:rFonts w:ascii="Arial" w:hAnsi="Arial" w:cs="Arial"/>
          <w:i/>
          <w:iCs/>
          <w:lang w:val="en-PH" w:eastAsia="en-PH"/>
        </w:rPr>
        <w:t>nakakapagbayad</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mas may </w:t>
      </w:r>
      <w:proofErr w:type="spellStart"/>
      <w:r w:rsidRPr="00B67DA5">
        <w:rPr>
          <w:rFonts w:ascii="Arial" w:hAnsi="Arial" w:cs="Arial"/>
          <w:i/>
          <w:iCs/>
          <w:lang w:val="en-PH" w:eastAsia="en-PH"/>
        </w:rPr>
        <w:t>importanteng</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pangangailangan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aking</w:t>
      </w:r>
      <w:proofErr w:type="spellEnd"/>
      <w:r w:rsidRPr="00B67DA5">
        <w:rPr>
          <w:rFonts w:ascii="Arial" w:hAnsi="Arial" w:cs="Arial"/>
          <w:i/>
          <w:iCs/>
          <w:lang w:val="en-PH" w:eastAsia="en-PH"/>
        </w:rPr>
        <w:t xml:space="preserve"> mag </w:t>
      </w:r>
      <w:proofErr w:type="spellStart"/>
      <w:r w:rsidRPr="00B67DA5">
        <w:rPr>
          <w:rFonts w:ascii="Arial" w:hAnsi="Arial" w:cs="Arial"/>
          <w:i/>
          <w:iCs/>
          <w:lang w:val="en-PH" w:eastAsia="en-PH"/>
        </w:rPr>
        <w:t>ina</w:t>
      </w:r>
      <w:proofErr w:type="spellEnd"/>
      <w:r w:rsidRPr="00B67DA5">
        <w:rPr>
          <w:rFonts w:ascii="Arial" w:hAnsi="Arial" w:cs="Arial"/>
          <w:i/>
          <w:iCs/>
          <w:lang w:val="en-PH" w:eastAsia="en-PH"/>
        </w:rPr>
        <w:t>.”</w:t>
      </w:r>
      <w:r w:rsidR="00C50F74">
        <w:rPr>
          <w:rFonts w:ascii="Arial" w:hAnsi="Arial" w:cs="Arial"/>
          <w:i/>
          <w:iCs/>
          <w:lang w:val="en-PH" w:eastAsia="en-PH"/>
        </w:rPr>
        <w:t xml:space="preserve"> </w:t>
      </w:r>
      <w:r w:rsidR="00C50F74">
        <w:rPr>
          <w:rFonts w:ascii="Arial" w:hAnsi="Arial" w:cs="Arial"/>
          <w:lang w:val="en-PH" w:eastAsia="en-PH"/>
        </w:rPr>
        <w:t>[</w:t>
      </w:r>
      <w:r w:rsidR="00C50F74" w:rsidRPr="00C50F74">
        <w:rPr>
          <w:rFonts w:ascii="Arial" w:hAnsi="Arial" w:cs="Arial"/>
          <w:lang w:eastAsia="en-PH"/>
        </w:rPr>
        <w:t>Sometimes, payments are made late because there are more urgent needs for my child and me.</w:t>
      </w:r>
      <w:r w:rsidR="00C50F74">
        <w:rPr>
          <w:rFonts w:ascii="Arial" w:hAnsi="Arial" w:cs="Arial"/>
          <w:lang w:val="en-PH" w:eastAsia="en-PH"/>
        </w:rPr>
        <w:t>].</w:t>
      </w:r>
    </w:p>
    <w:p w14:paraId="3B7AC8B1" w14:textId="77777777" w:rsidR="00B67DA5" w:rsidRDefault="00B67DA5" w:rsidP="007070A4">
      <w:pPr>
        <w:spacing w:after="160"/>
        <w:jc w:val="both"/>
        <w:rPr>
          <w:rFonts w:ascii="Arial" w:eastAsia="Calibri" w:hAnsi="Arial" w:cs="Arial"/>
          <w:lang w:val="en-PH"/>
        </w:rPr>
      </w:pPr>
      <w:r w:rsidRPr="00B67DA5">
        <w:rPr>
          <w:rFonts w:ascii="Arial" w:eastAsia="Calibri" w:hAnsi="Arial" w:cs="Arial"/>
          <w:lang w:val="en-PH"/>
        </w:rPr>
        <w:t xml:space="preserve">These interactions are a manifestation of a shared issue of financial insecurity. Student-parents need to work part-time or off-books jobs, which could clash with school schedule and lead to fatigue or deadline misses. </w:t>
      </w:r>
    </w:p>
    <w:p w14:paraId="7EF9D93F" w14:textId="12C37B85"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7. </w:t>
      </w:r>
      <w:r w:rsidRPr="00B67DA5">
        <w:rPr>
          <w:rFonts w:ascii="Arial" w:hAnsi="Arial" w:cs="Arial"/>
        </w:rPr>
        <w:t xml:space="preserve">Central Themes of Respondents’ </w:t>
      </w:r>
      <w:r w:rsidR="007E67F2" w:rsidRPr="007E67F2">
        <w:rPr>
          <w:rFonts w:ascii="Arial" w:hAnsi="Arial" w:cs="Arial"/>
        </w:rPr>
        <w:t>Financial Strain Arising from Student–Parent Role Conflict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429"/>
        <w:gridCol w:w="2425"/>
      </w:tblGrid>
      <w:tr w:rsidR="007070A4" w:rsidRPr="007070A4" w14:paraId="42F746AD" w14:textId="77777777" w:rsidTr="009D6DA2">
        <w:trPr>
          <w:trHeight w:val="395"/>
        </w:trPr>
        <w:tc>
          <w:tcPr>
            <w:tcW w:w="1174" w:type="dxa"/>
            <w:tcBorders>
              <w:top w:val="single" w:sz="4" w:space="0" w:color="auto"/>
              <w:bottom w:val="single" w:sz="4" w:space="0" w:color="auto"/>
            </w:tcBorders>
            <w:vAlign w:val="center"/>
          </w:tcPr>
          <w:p w14:paraId="52103BF9"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53D9A37C"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5F61B8B1"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022D5AD" w14:textId="77777777" w:rsidTr="009D6DA2">
        <w:trPr>
          <w:trHeight w:val="432"/>
        </w:trPr>
        <w:tc>
          <w:tcPr>
            <w:tcW w:w="1174" w:type="dxa"/>
            <w:tcBorders>
              <w:top w:val="single" w:sz="4" w:space="0" w:color="auto"/>
            </w:tcBorders>
          </w:tcPr>
          <w:p w14:paraId="235F35AA"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169A73EE" w14:textId="62D13E48"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Pays school late due to urgent family needs.</w:t>
            </w:r>
          </w:p>
        </w:tc>
        <w:tc>
          <w:tcPr>
            <w:tcW w:w="2466" w:type="dxa"/>
          </w:tcPr>
          <w:p w14:paraId="3E5E3BA4" w14:textId="4D4C30C9"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Payment delays</w:t>
            </w:r>
          </w:p>
        </w:tc>
      </w:tr>
      <w:tr w:rsidR="007070A4" w:rsidRPr="007070A4" w14:paraId="79CD97D7" w14:textId="77777777" w:rsidTr="009D6DA2">
        <w:trPr>
          <w:trHeight w:val="432"/>
        </w:trPr>
        <w:tc>
          <w:tcPr>
            <w:tcW w:w="1174" w:type="dxa"/>
          </w:tcPr>
          <w:p w14:paraId="136C122F"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340261BA" w14:textId="1937E47A"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Manages to meet course needs.</w:t>
            </w:r>
          </w:p>
        </w:tc>
        <w:tc>
          <w:tcPr>
            <w:tcW w:w="2466" w:type="dxa"/>
          </w:tcPr>
          <w:p w14:paraId="5A6BEF71" w14:textId="3EC16A4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Budget satisfaction</w:t>
            </w:r>
          </w:p>
        </w:tc>
      </w:tr>
      <w:tr w:rsidR="007070A4" w:rsidRPr="007070A4" w14:paraId="337BE1EA" w14:textId="77777777" w:rsidTr="009D6DA2">
        <w:trPr>
          <w:trHeight w:val="432"/>
        </w:trPr>
        <w:tc>
          <w:tcPr>
            <w:tcW w:w="1174" w:type="dxa"/>
          </w:tcPr>
          <w:p w14:paraId="5F47127B"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449CF0CB" w14:textId="2D8C7056"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Balances tuition, childcare, and living expenses.</w:t>
            </w:r>
          </w:p>
        </w:tc>
        <w:tc>
          <w:tcPr>
            <w:tcW w:w="2466" w:type="dxa"/>
          </w:tcPr>
          <w:p w14:paraId="53CE7C1A" w14:textId="47BC0CAE"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Financial juggling</w:t>
            </w:r>
          </w:p>
        </w:tc>
      </w:tr>
      <w:tr w:rsidR="007070A4" w:rsidRPr="007070A4" w14:paraId="2E8DB5BC" w14:textId="77777777" w:rsidTr="009D6DA2">
        <w:trPr>
          <w:trHeight w:val="432"/>
        </w:trPr>
        <w:tc>
          <w:tcPr>
            <w:tcW w:w="1174" w:type="dxa"/>
          </w:tcPr>
          <w:p w14:paraId="32969A23"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6A3F92B" w14:textId="5ACB4A6E"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Works on weekends to provide for family.</w:t>
            </w:r>
          </w:p>
        </w:tc>
        <w:tc>
          <w:tcPr>
            <w:tcW w:w="2466" w:type="dxa"/>
          </w:tcPr>
          <w:p w14:paraId="6B9AD942" w14:textId="63D04F3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Supplementary work</w:t>
            </w:r>
          </w:p>
        </w:tc>
      </w:tr>
      <w:tr w:rsidR="007070A4" w:rsidRPr="007070A4" w14:paraId="06AF9C7C" w14:textId="77777777" w:rsidTr="009D6DA2">
        <w:trPr>
          <w:trHeight w:val="432"/>
        </w:trPr>
        <w:tc>
          <w:tcPr>
            <w:tcW w:w="1174" w:type="dxa"/>
          </w:tcPr>
          <w:p w14:paraId="0D81B169"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437FC0E4" w14:textId="463C0ACA"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High costs make student life a struggle.</w:t>
            </w:r>
          </w:p>
        </w:tc>
        <w:tc>
          <w:tcPr>
            <w:tcW w:w="2466" w:type="dxa"/>
          </w:tcPr>
          <w:p w14:paraId="1717CA11" w14:textId="4DAEC716"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Cost-of-living strain</w:t>
            </w:r>
          </w:p>
        </w:tc>
      </w:tr>
      <w:tr w:rsidR="007070A4" w:rsidRPr="007070A4" w14:paraId="26C76C94" w14:textId="77777777" w:rsidTr="009D6DA2">
        <w:trPr>
          <w:trHeight w:val="432"/>
        </w:trPr>
        <w:tc>
          <w:tcPr>
            <w:tcW w:w="1174" w:type="dxa"/>
          </w:tcPr>
          <w:p w14:paraId="1A12FE44"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65B1398A" w14:textId="57D55438"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Must manage expenses for both school and family.</w:t>
            </w:r>
          </w:p>
        </w:tc>
        <w:tc>
          <w:tcPr>
            <w:tcW w:w="2466" w:type="dxa"/>
          </w:tcPr>
          <w:p w14:paraId="5AF93DDF" w14:textId="3C98FEB1"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Dual budgeting</w:t>
            </w:r>
          </w:p>
        </w:tc>
      </w:tr>
      <w:tr w:rsidR="007070A4" w:rsidRPr="007070A4" w14:paraId="2DE96667" w14:textId="77777777" w:rsidTr="009D6DA2">
        <w:trPr>
          <w:trHeight w:val="432"/>
        </w:trPr>
        <w:tc>
          <w:tcPr>
            <w:tcW w:w="1174" w:type="dxa"/>
            <w:tcBorders>
              <w:bottom w:val="single" w:sz="4" w:space="0" w:color="auto"/>
            </w:tcBorders>
          </w:tcPr>
          <w:p w14:paraId="4B9D3811"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697CB6E5" w14:textId="5A51043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Splits limited allowance between study and home.</w:t>
            </w:r>
          </w:p>
        </w:tc>
        <w:tc>
          <w:tcPr>
            <w:tcW w:w="2466" w:type="dxa"/>
            <w:tcBorders>
              <w:bottom w:val="single" w:sz="4" w:space="0" w:color="auto"/>
            </w:tcBorders>
          </w:tcPr>
          <w:p w14:paraId="70815D69" w14:textId="6304DB1D"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Self-financing hardship</w:t>
            </w:r>
          </w:p>
        </w:tc>
      </w:tr>
    </w:tbl>
    <w:p w14:paraId="7B478C0F" w14:textId="77777777" w:rsidR="007070A4" w:rsidRDefault="007070A4" w:rsidP="007070A4">
      <w:pPr>
        <w:jc w:val="both"/>
        <w:rPr>
          <w:rFonts w:ascii="Arial" w:eastAsia="Calibri" w:hAnsi="Arial" w:cs="Arial"/>
          <w:lang w:val="en-PH"/>
        </w:rPr>
      </w:pPr>
    </w:p>
    <w:p w14:paraId="710FFDE5" w14:textId="77777777" w:rsidR="007070A4" w:rsidRPr="00B67DA5" w:rsidRDefault="007070A4" w:rsidP="007070A4">
      <w:pPr>
        <w:jc w:val="both"/>
        <w:rPr>
          <w:rFonts w:ascii="Arial" w:eastAsia="Calibri" w:hAnsi="Arial" w:cs="Arial"/>
          <w:lang w:val="en-PH"/>
        </w:rPr>
      </w:pPr>
    </w:p>
    <w:p w14:paraId="70720BBC"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8: Constant Trade-offs and Time Shortages</w:t>
      </w:r>
    </w:p>
    <w:p w14:paraId="15C98137"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Time conflicts with childcare were frequent. Due to the fixed schedule of laboratory activities and classes, student-parent often struggle to cope-up with the lessons and skill that they may acquire during laboratory times.</w:t>
      </w:r>
    </w:p>
    <w:p w14:paraId="6E6EE589" w14:textId="25BF046D" w:rsidR="00B67DA5" w:rsidRPr="00B67DA5"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w:t>
      </w:r>
      <w:proofErr w:type="spellStart"/>
      <w:r w:rsidRPr="00B67DA5">
        <w:rPr>
          <w:rFonts w:ascii="Arial" w:hAnsi="Arial" w:cs="Arial"/>
          <w:i/>
          <w:iCs/>
          <w:lang w:val="en-PH" w:eastAsia="en-PH"/>
        </w:rPr>
        <w:t>Nahihirapan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oras</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lalo</w:t>
      </w:r>
      <w:proofErr w:type="spellEnd"/>
      <w:r w:rsidRPr="00B67DA5">
        <w:rPr>
          <w:rFonts w:ascii="Arial" w:hAnsi="Arial" w:cs="Arial"/>
          <w:i/>
          <w:iCs/>
          <w:lang w:val="en-PH" w:eastAsia="en-PH"/>
        </w:rPr>
        <w:t xml:space="preserve"> na </w:t>
      </w:r>
      <w:proofErr w:type="spellStart"/>
      <w:r w:rsidRPr="00B67DA5">
        <w:rPr>
          <w:rFonts w:ascii="Arial" w:hAnsi="Arial" w:cs="Arial"/>
          <w:i/>
          <w:iCs/>
          <w:lang w:val="en-PH" w:eastAsia="en-PH"/>
        </w:rPr>
        <w:t>pag</w:t>
      </w:r>
      <w:proofErr w:type="spellEnd"/>
      <w:r w:rsidRPr="00B67DA5">
        <w:rPr>
          <w:rFonts w:ascii="Arial" w:hAnsi="Arial" w:cs="Arial"/>
          <w:i/>
          <w:iCs/>
          <w:lang w:val="en-PH" w:eastAsia="en-PH"/>
        </w:rPr>
        <w:t xml:space="preserve"> may </w:t>
      </w:r>
      <w:proofErr w:type="spellStart"/>
      <w:r w:rsidRPr="00B67DA5">
        <w:rPr>
          <w:rFonts w:ascii="Arial" w:hAnsi="Arial" w:cs="Arial"/>
          <w:i/>
          <w:iCs/>
          <w:lang w:val="en-PH" w:eastAsia="en-PH"/>
        </w:rPr>
        <w:t>mga</w:t>
      </w:r>
      <w:proofErr w:type="spellEnd"/>
      <w:r w:rsidRPr="00B67DA5">
        <w:rPr>
          <w:rFonts w:ascii="Arial" w:hAnsi="Arial" w:cs="Arial"/>
          <w:i/>
          <w:iCs/>
          <w:lang w:val="en-PH" w:eastAsia="en-PH"/>
        </w:rPr>
        <w:t xml:space="preserve"> </w:t>
      </w:r>
      <w:proofErr w:type="gramStart"/>
      <w:r w:rsidRPr="00B67DA5">
        <w:rPr>
          <w:rFonts w:ascii="Arial" w:hAnsi="Arial" w:cs="Arial"/>
          <w:i/>
          <w:iCs/>
          <w:lang w:val="en-PH" w:eastAsia="en-PH"/>
        </w:rPr>
        <w:t>school works</w:t>
      </w:r>
      <w:proofErr w:type="gram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labas</w:t>
      </w:r>
      <w:proofErr w:type="spellEnd"/>
      <w:r w:rsidRPr="00B67DA5">
        <w:rPr>
          <w:rFonts w:ascii="Arial" w:hAnsi="Arial" w:cs="Arial"/>
          <w:i/>
          <w:iCs/>
          <w:lang w:val="en-PH" w:eastAsia="en-PH"/>
        </w:rPr>
        <w:t xml:space="preserve"> ng school </w:t>
      </w:r>
      <w:proofErr w:type="spellStart"/>
      <w:r w:rsidRPr="00B67DA5">
        <w:rPr>
          <w:rFonts w:ascii="Arial" w:hAnsi="Arial" w:cs="Arial"/>
          <w:i/>
          <w:iCs/>
          <w:lang w:val="en-PH" w:eastAsia="en-PH"/>
        </w:rPr>
        <w:t>pero</w:t>
      </w:r>
      <w:proofErr w:type="spellEnd"/>
      <w:r w:rsidRPr="00B67DA5">
        <w:rPr>
          <w:rFonts w:ascii="Arial" w:hAnsi="Arial" w:cs="Arial"/>
          <w:i/>
          <w:iCs/>
          <w:lang w:val="en-PH" w:eastAsia="en-PH"/>
        </w:rPr>
        <w:t xml:space="preserve"> limited lang ang </w:t>
      </w:r>
      <w:proofErr w:type="spellStart"/>
      <w:r w:rsidRPr="00B67DA5">
        <w:rPr>
          <w:rFonts w:ascii="Arial" w:hAnsi="Arial" w:cs="Arial"/>
          <w:i/>
          <w:iCs/>
          <w:lang w:val="en-PH" w:eastAsia="en-PH"/>
        </w:rPr>
        <w:t>oras</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r w:rsidRPr="00B67DA5">
        <w:rPr>
          <w:rFonts w:ascii="Arial" w:hAnsi="Arial" w:cs="Arial"/>
          <w:lang w:val="en-PH" w:eastAsia="en-PH"/>
        </w:rPr>
        <w:t xml:space="preserve"> </w:t>
      </w:r>
      <w:r w:rsidR="00C50F74">
        <w:rPr>
          <w:rFonts w:ascii="Arial" w:hAnsi="Arial" w:cs="Arial"/>
          <w:lang w:val="en-PH" w:eastAsia="en-PH"/>
        </w:rPr>
        <w:t xml:space="preserve">[I </w:t>
      </w:r>
      <w:r w:rsidR="00C50F74" w:rsidRPr="00C50F74">
        <w:rPr>
          <w:rFonts w:ascii="Arial" w:hAnsi="Arial" w:cs="Arial"/>
          <w:lang w:eastAsia="en-PH"/>
        </w:rPr>
        <w:t>struggle with time management, especially when there are school requirements outside of school, because my time is limited due to work.</w:t>
      </w:r>
      <w:r w:rsidR="00C50F74">
        <w:rPr>
          <w:rFonts w:ascii="Arial" w:hAnsi="Arial" w:cs="Arial"/>
          <w:lang w:val="en-PH" w:eastAsia="en-PH"/>
        </w:rPr>
        <w:t xml:space="preserve">] </w:t>
      </w:r>
      <w:r w:rsidRPr="00B67DA5">
        <w:rPr>
          <w:rFonts w:ascii="Arial" w:hAnsi="Arial" w:cs="Arial"/>
          <w:lang w:val="en-PH" w:eastAsia="en-PH"/>
        </w:rPr>
        <w:t xml:space="preserve">shared by a respondent 1. </w:t>
      </w:r>
      <w:r w:rsidRPr="00B67DA5">
        <w:rPr>
          <w:rFonts w:ascii="Arial" w:hAnsi="Arial" w:cs="Arial"/>
          <w:i/>
          <w:iCs/>
          <w:lang w:val="en-PH" w:eastAsia="en-PH"/>
        </w:rPr>
        <w:t>“I had to miss classes to accompany my wife to her check-ups. Sometimes I arrive late to class, but it didn’t significantly hinder my studies,”</w:t>
      </w:r>
      <w:r w:rsidRPr="00B67DA5">
        <w:rPr>
          <w:rFonts w:ascii="Arial" w:hAnsi="Arial" w:cs="Arial"/>
          <w:lang w:val="en-PH" w:eastAsia="en-PH"/>
        </w:rPr>
        <w:t xml:space="preserve"> stated by respondent 5.</w:t>
      </w:r>
    </w:p>
    <w:p w14:paraId="2F689F59"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The need to balance academic obligations, household duties, </w:t>
      </w:r>
      <w:proofErr w:type="gramStart"/>
      <w:r w:rsidRPr="00B67DA5">
        <w:rPr>
          <w:rFonts w:ascii="Arial" w:hAnsi="Arial" w:cs="Arial"/>
          <w:lang w:val="en-PH" w:eastAsia="en-PH"/>
        </w:rPr>
        <w:t>child care</w:t>
      </w:r>
      <w:proofErr w:type="gramEnd"/>
      <w:r w:rsidRPr="00B67DA5">
        <w:rPr>
          <w:rFonts w:ascii="Arial" w:hAnsi="Arial" w:cs="Arial"/>
          <w:lang w:val="en-PH" w:eastAsia="en-PH"/>
        </w:rPr>
        <w:t>, and work imposed extreme pressure on their daily lives. Study like those of (</w:t>
      </w:r>
      <w:proofErr w:type="spellStart"/>
      <w:r w:rsidRPr="00B67DA5">
        <w:rPr>
          <w:rFonts w:ascii="Arial" w:hAnsi="Arial" w:cs="Arial"/>
          <w:lang w:val="en-PH" w:eastAsia="en-PH"/>
        </w:rPr>
        <w:t>Masnan</w:t>
      </w:r>
      <w:proofErr w:type="spellEnd"/>
      <w:r w:rsidRPr="00B67DA5">
        <w:rPr>
          <w:rFonts w:ascii="Arial" w:hAnsi="Arial" w:cs="Arial"/>
          <w:lang w:val="en-PH" w:eastAsia="en-PH"/>
        </w:rPr>
        <w:t xml:space="preserve"> et al., 2025) support the idea that class attendance also plays an important role and is positively and significantly associated with academic performance.</w:t>
      </w:r>
    </w:p>
    <w:p w14:paraId="1784530A" w14:textId="06EE0C6E"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8. </w:t>
      </w:r>
      <w:r w:rsidRPr="00B67DA5">
        <w:rPr>
          <w:rFonts w:ascii="Arial" w:hAnsi="Arial" w:cs="Arial"/>
        </w:rPr>
        <w:t xml:space="preserve">Central Themes of Respondents’ </w:t>
      </w:r>
      <w:r w:rsidRPr="007070A4">
        <w:rPr>
          <w:rFonts w:ascii="Arial" w:hAnsi="Arial" w:cs="Arial"/>
        </w:rPr>
        <w:t>Constant Trade-offs and Time Shortages</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409"/>
        <w:gridCol w:w="2445"/>
      </w:tblGrid>
      <w:tr w:rsidR="007070A4" w:rsidRPr="007070A4" w14:paraId="4BB89FC0" w14:textId="77777777" w:rsidTr="009D6DA2">
        <w:trPr>
          <w:trHeight w:val="395"/>
        </w:trPr>
        <w:tc>
          <w:tcPr>
            <w:tcW w:w="1174" w:type="dxa"/>
            <w:tcBorders>
              <w:top w:val="single" w:sz="4" w:space="0" w:color="auto"/>
              <w:bottom w:val="single" w:sz="4" w:space="0" w:color="auto"/>
            </w:tcBorders>
            <w:vAlign w:val="center"/>
          </w:tcPr>
          <w:p w14:paraId="4A7254CA"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1F2B9F07"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67809A9E"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77C74029" w14:textId="77777777" w:rsidTr="009D6DA2">
        <w:trPr>
          <w:trHeight w:val="432"/>
        </w:trPr>
        <w:tc>
          <w:tcPr>
            <w:tcW w:w="1174" w:type="dxa"/>
            <w:tcBorders>
              <w:top w:val="single" w:sz="4" w:space="0" w:color="auto"/>
            </w:tcBorders>
          </w:tcPr>
          <w:p w14:paraId="04D5685D" w14:textId="325853C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0A116293" w14:textId="79EE232F" w:rsidR="007070A4" w:rsidRPr="007070A4" w:rsidRDefault="007070A4" w:rsidP="007070A4">
            <w:pPr>
              <w:pStyle w:val="Body"/>
              <w:spacing w:after="0"/>
              <w:rPr>
                <w:rFonts w:ascii="Arial" w:hAnsi="Arial" w:cs="Arial"/>
                <w:sz w:val="20"/>
                <w:szCs w:val="20"/>
              </w:rPr>
            </w:pPr>
            <w:proofErr w:type="gramStart"/>
            <w:r w:rsidRPr="007070A4">
              <w:rPr>
                <w:rFonts w:ascii="Arial" w:hAnsi="Arial" w:cs="Arial"/>
                <w:sz w:val="20"/>
                <w:szCs w:val="20"/>
              </w:rPr>
              <w:t>Has</w:t>
            </w:r>
            <w:proofErr w:type="gramEnd"/>
            <w:r w:rsidRPr="007070A4">
              <w:rPr>
                <w:rFonts w:ascii="Arial" w:hAnsi="Arial" w:cs="Arial"/>
                <w:sz w:val="20"/>
                <w:szCs w:val="20"/>
              </w:rPr>
              <w:t xml:space="preserve"> limited time due to external schoolwork and job.</w:t>
            </w:r>
          </w:p>
        </w:tc>
        <w:tc>
          <w:tcPr>
            <w:tcW w:w="2466" w:type="dxa"/>
          </w:tcPr>
          <w:p w14:paraId="57FF4A03" w14:textId="10E97C8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Competing schedules</w:t>
            </w:r>
          </w:p>
        </w:tc>
      </w:tr>
      <w:tr w:rsidR="007070A4" w:rsidRPr="007070A4" w14:paraId="2714DFE0" w14:textId="77777777" w:rsidTr="009D6DA2">
        <w:trPr>
          <w:trHeight w:val="432"/>
        </w:trPr>
        <w:tc>
          <w:tcPr>
            <w:tcW w:w="1174" w:type="dxa"/>
          </w:tcPr>
          <w:p w14:paraId="31F55464" w14:textId="618C0DA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2BB33E98" w14:textId="2971D2C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Manages well despite responsibilities.</w:t>
            </w:r>
          </w:p>
        </w:tc>
        <w:tc>
          <w:tcPr>
            <w:tcW w:w="2466" w:type="dxa"/>
          </w:tcPr>
          <w:p w14:paraId="167524E3" w14:textId="257BAAE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Stable time use</w:t>
            </w:r>
          </w:p>
        </w:tc>
      </w:tr>
      <w:tr w:rsidR="007070A4" w:rsidRPr="007070A4" w14:paraId="581C8D9A" w14:textId="77777777" w:rsidTr="009D6DA2">
        <w:trPr>
          <w:trHeight w:val="432"/>
        </w:trPr>
        <w:tc>
          <w:tcPr>
            <w:tcW w:w="1174" w:type="dxa"/>
          </w:tcPr>
          <w:p w14:paraId="66DD4BD2" w14:textId="444EB71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52B2A103" w14:textId="11DD426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Struggles to balance academic and parenting demands.</w:t>
            </w:r>
          </w:p>
        </w:tc>
        <w:tc>
          <w:tcPr>
            <w:tcW w:w="2466" w:type="dxa"/>
          </w:tcPr>
          <w:p w14:paraId="29D7D53F" w14:textId="2D28C6B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conflict</w:t>
            </w:r>
          </w:p>
        </w:tc>
      </w:tr>
      <w:tr w:rsidR="007070A4" w:rsidRPr="007070A4" w14:paraId="74822536" w14:textId="77777777" w:rsidTr="009D6DA2">
        <w:trPr>
          <w:trHeight w:val="432"/>
        </w:trPr>
        <w:tc>
          <w:tcPr>
            <w:tcW w:w="1174" w:type="dxa"/>
          </w:tcPr>
          <w:p w14:paraId="5A71443B" w14:textId="3268B18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6536BDE" w14:textId="4B83FE5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 respects prioritization of school over events.</w:t>
            </w:r>
          </w:p>
        </w:tc>
        <w:tc>
          <w:tcPr>
            <w:tcW w:w="2466" w:type="dxa"/>
          </w:tcPr>
          <w:p w14:paraId="095DF4B9" w14:textId="2A93D92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Supportive compromise</w:t>
            </w:r>
          </w:p>
        </w:tc>
      </w:tr>
      <w:tr w:rsidR="007070A4" w:rsidRPr="007070A4" w14:paraId="00C0D9AE" w14:textId="77777777" w:rsidTr="009D6DA2">
        <w:trPr>
          <w:trHeight w:val="432"/>
        </w:trPr>
        <w:tc>
          <w:tcPr>
            <w:tcW w:w="1174" w:type="dxa"/>
          </w:tcPr>
          <w:p w14:paraId="3FDA77D0" w14:textId="5B3CA05C"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3B332F52" w14:textId="2EC09B3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Misses class for wife’s checkups, arrives late.</w:t>
            </w:r>
          </w:p>
        </w:tc>
        <w:tc>
          <w:tcPr>
            <w:tcW w:w="2466" w:type="dxa"/>
          </w:tcPr>
          <w:p w14:paraId="35AB1E94" w14:textId="2130093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Family-driven lateness</w:t>
            </w:r>
          </w:p>
        </w:tc>
      </w:tr>
      <w:tr w:rsidR="007070A4" w:rsidRPr="007070A4" w14:paraId="04E9043D" w14:textId="77777777" w:rsidTr="009D6DA2">
        <w:trPr>
          <w:trHeight w:val="432"/>
        </w:trPr>
        <w:tc>
          <w:tcPr>
            <w:tcW w:w="1174" w:type="dxa"/>
          </w:tcPr>
          <w:p w14:paraId="016B8763" w14:textId="53E004D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153583A9" w14:textId="436628C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Balances family and school priorities.</w:t>
            </w:r>
          </w:p>
        </w:tc>
        <w:tc>
          <w:tcPr>
            <w:tcW w:w="2466" w:type="dxa"/>
          </w:tcPr>
          <w:p w14:paraId="4108AD31" w14:textId="59E96BD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Role management</w:t>
            </w:r>
          </w:p>
        </w:tc>
      </w:tr>
      <w:tr w:rsidR="007070A4" w:rsidRPr="007070A4" w14:paraId="7402C44E" w14:textId="77777777" w:rsidTr="009D6DA2">
        <w:trPr>
          <w:trHeight w:val="432"/>
        </w:trPr>
        <w:tc>
          <w:tcPr>
            <w:tcW w:w="1174" w:type="dxa"/>
            <w:tcBorders>
              <w:bottom w:val="single" w:sz="4" w:space="0" w:color="auto"/>
            </w:tcBorders>
          </w:tcPr>
          <w:p w14:paraId="7A544244" w14:textId="1317476A"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0D7F2E0E" w14:textId="5A97DBD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Wakes up early to classify time for both roles.</w:t>
            </w:r>
          </w:p>
        </w:tc>
        <w:tc>
          <w:tcPr>
            <w:tcW w:w="2466" w:type="dxa"/>
            <w:tcBorders>
              <w:bottom w:val="single" w:sz="4" w:space="0" w:color="auto"/>
            </w:tcBorders>
          </w:tcPr>
          <w:p w14:paraId="63169298" w14:textId="7BA2280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compartmentalization</w:t>
            </w:r>
          </w:p>
        </w:tc>
      </w:tr>
    </w:tbl>
    <w:p w14:paraId="259AFB74" w14:textId="77777777" w:rsidR="009D6DA2" w:rsidRDefault="009D6DA2" w:rsidP="009D6DA2">
      <w:pPr>
        <w:rPr>
          <w:rFonts w:ascii="Arial" w:hAnsi="Arial" w:cs="Arial"/>
          <w:b/>
          <w:bCs/>
          <w:lang w:val="en-PH" w:eastAsia="en-PH"/>
        </w:rPr>
      </w:pPr>
    </w:p>
    <w:p w14:paraId="234AF1C7" w14:textId="77777777" w:rsidR="009D6DA2" w:rsidRDefault="009D6DA2" w:rsidP="009D6DA2">
      <w:pPr>
        <w:rPr>
          <w:rFonts w:ascii="Arial" w:hAnsi="Arial" w:cs="Arial"/>
          <w:b/>
          <w:bCs/>
          <w:lang w:val="en-PH" w:eastAsia="en-PH"/>
        </w:rPr>
      </w:pPr>
    </w:p>
    <w:p w14:paraId="5BB5E66F" w14:textId="45AD455E"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9: Neglect of Personal Health due to Overload</w:t>
      </w:r>
    </w:p>
    <w:p w14:paraId="5B51A94E"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Respondents from the automotive technology reported feeling overworked that causes fatigue, body pain and sickness, stressed, and physically weak due to lack of rest.</w:t>
      </w:r>
    </w:p>
    <w:p w14:paraId="66D8ED73" w14:textId="7D4DF5F0" w:rsidR="00B67DA5" w:rsidRPr="00C50F74"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“I struggle in working as a mechanic because it’s hard to clean and it’s bad for our baby if I go to her”</w:t>
      </w:r>
      <w:r w:rsidRPr="00B67DA5">
        <w:rPr>
          <w:rFonts w:ascii="Arial" w:hAnsi="Arial" w:cs="Arial"/>
          <w:lang w:val="en-PH" w:eastAsia="en-PH"/>
        </w:rPr>
        <w:t xml:space="preserve"> shared by respondent 5. Respondent 1 also added, “</w:t>
      </w:r>
      <w:r w:rsidRPr="00B67DA5">
        <w:rPr>
          <w:rFonts w:ascii="Arial" w:hAnsi="Arial" w:cs="Arial"/>
          <w:i/>
          <w:iCs/>
          <w:lang w:val="en-PH" w:eastAsia="en-PH"/>
        </w:rPr>
        <w:t xml:space="preserve">Minsan </w:t>
      </w:r>
      <w:proofErr w:type="spellStart"/>
      <w:r w:rsidRPr="00B67DA5">
        <w:rPr>
          <w:rFonts w:ascii="Arial" w:hAnsi="Arial" w:cs="Arial"/>
          <w:i/>
          <w:iCs/>
          <w:lang w:val="en-PH" w:eastAsia="en-PH"/>
        </w:rPr>
        <w:t>pumapasok</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kahit</w:t>
      </w:r>
      <w:proofErr w:type="spellEnd"/>
      <w:r w:rsidRPr="00B67DA5">
        <w:rPr>
          <w:rFonts w:ascii="Arial" w:hAnsi="Arial" w:cs="Arial"/>
          <w:i/>
          <w:iCs/>
          <w:lang w:val="en-PH" w:eastAsia="en-PH"/>
        </w:rPr>
        <w:t xml:space="preserve"> may </w:t>
      </w:r>
      <w:proofErr w:type="spellStart"/>
      <w:r w:rsidRPr="00B67DA5">
        <w:rPr>
          <w:rFonts w:ascii="Arial" w:hAnsi="Arial" w:cs="Arial"/>
          <w:i/>
          <w:iCs/>
          <w:lang w:val="en-PH" w:eastAsia="en-PH"/>
        </w:rPr>
        <w:t>sakit</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r w:rsidR="00C50F74">
        <w:rPr>
          <w:rFonts w:ascii="Arial" w:hAnsi="Arial" w:cs="Arial"/>
          <w:i/>
          <w:iCs/>
          <w:lang w:val="en-PH" w:eastAsia="en-PH"/>
        </w:rPr>
        <w:t xml:space="preserve"> </w:t>
      </w:r>
      <w:r w:rsidR="00C50F74">
        <w:rPr>
          <w:rFonts w:ascii="Arial" w:hAnsi="Arial" w:cs="Arial"/>
          <w:lang w:val="en-PH" w:eastAsia="en-PH"/>
        </w:rPr>
        <w:t>[</w:t>
      </w:r>
      <w:r w:rsidR="00C50F74" w:rsidRPr="00C50F74">
        <w:rPr>
          <w:rFonts w:ascii="Arial" w:hAnsi="Arial" w:cs="Arial"/>
          <w:lang w:val="en-PH" w:eastAsia="en-PH"/>
        </w:rPr>
        <w:t xml:space="preserve">Sometimes </w:t>
      </w:r>
      <w:r w:rsidR="00C50F74">
        <w:rPr>
          <w:rFonts w:ascii="Arial" w:hAnsi="Arial" w:cs="Arial"/>
          <w:lang w:val="en-PH" w:eastAsia="en-PH"/>
        </w:rPr>
        <w:t>I</w:t>
      </w:r>
      <w:r w:rsidR="00C50F74" w:rsidRPr="00C50F74">
        <w:rPr>
          <w:rFonts w:ascii="Arial" w:hAnsi="Arial" w:cs="Arial"/>
          <w:lang w:val="en-PH" w:eastAsia="en-PH"/>
        </w:rPr>
        <w:t xml:space="preserve"> go to school even when </w:t>
      </w:r>
      <w:r w:rsidR="00C50F74">
        <w:rPr>
          <w:rFonts w:ascii="Arial" w:hAnsi="Arial" w:cs="Arial"/>
          <w:lang w:val="en-PH" w:eastAsia="en-PH"/>
        </w:rPr>
        <w:t>I am</w:t>
      </w:r>
      <w:r w:rsidR="00C50F74" w:rsidRPr="00C50F74">
        <w:rPr>
          <w:rFonts w:ascii="Arial" w:hAnsi="Arial" w:cs="Arial"/>
          <w:lang w:val="en-PH" w:eastAsia="en-PH"/>
        </w:rPr>
        <w:t xml:space="preserve"> sick due to work obligations.</w:t>
      </w:r>
      <w:r w:rsidR="00C50F74">
        <w:rPr>
          <w:rFonts w:ascii="Arial" w:hAnsi="Arial" w:cs="Arial"/>
          <w:lang w:val="en-PH" w:eastAsia="en-PH"/>
        </w:rPr>
        <w:t>]</w:t>
      </w:r>
    </w:p>
    <w:p w14:paraId="2B1A45FF" w14:textId="77777777" w:rsidR="00B67DA5" w:rsidRPr="007070A4"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Student-parents constantly struggle to balance their multiple responsibilities while exercising parenthood and pursuing their educational journey. This highlights the compounding effect of multiple roles, a factor that often results in sleep deprivation and compromised immune function, as supported by </w:t>
      </w:r>
      <w:proofErr w:type="spellStart"/>
      <w:r w:rsidRPr="00B67DA5">
        <w:rPr>
          <w:rFonts w:ascii="Arial" w:hAnsi="Arial" w:cs="Arial"/>
          <w:lang w:val="en-PH" w:eastAsia="en-PH"/>
        </w:rPr>
        <w:t>Nomaguchi</w:t>
      </w:r>
      <w:proofErr w:type="spellEnd"/>
      <w:r w:rsidRPr="00B67DA5">
        <w:rPr>
          <w:rFonts w:ascii="Arial" w:hAnsi="Arial" w:cs="Arial"/>
          <w:lang w:val="en-PH" w:eastAsia="en-PH"/>
        </w:rPr>
        <w:t xml:space="preserve"> and Milkie (2020), who found that high-role strain among parents negatively impacts physical well-being.</w:t>
      </w:r>
    </w:p>
    <w:p w14:paraId="7AE4F5B3" w14:textId="23E35F75"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9. </w:t>
      </w:r>
      <w:r w:rsidRPr="00B67DA5">
        <w:rPr>
          <w:rFonts w:ascii="Arial" w:hAnsi="Arial" w:cs="Arial"/>
        </w:rPr>
        <w:t xml:space="preserve">Central Themes of Respondents’ </w:t>
      </w:r>
      <w:r w:rsidRPr="007070A4">
        <w:rPr>
          <w:rFonts w:ascii="Arial" w:hAnsi="Arial" w:cs="Arial"/>
        </w:rPr>
        <w:t>Neglect of Personal Health due to Overload</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433"/>
        <w:gridCol w:w="2421"/>
      </w:tblGrid>
      <w:tr w:rsidR="007070A4" w:rsidRPr="007070A4" w14:paraId="1F32E261" w14:textId="77777777" w:rsidTr="009D6DA2">
        <w:trPr>
          <w:trHeight w:val="395"/>
        </w:trPr>
        <w:tc>
          <w:tcPr>
            <w:tcW w:w="1174" w:type="dxa"/>
            <w:tcBorders>
              <w:top w:val="single" w:sz="4" w:space="0" w:color="auto"/>
              <w:bottom w:val="single" w:sz="4" w:space="0" w:color="auto"/>
            </w:tcBorders>
            <w:vAlign w:val="center"/>
          </w:tcPr>
          <w:p w14:paraId="3CB2CA90"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3211DDF1"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727C220B"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3B2978AD" w14:textId="77777777" w:rsidTr="009D6DA2">
        <w:trPr>
          <w:trHeight w:val="432"/>
        </w:trPr>
        <w:tc>
          <w:tcPr>
            <w:tcW w:w="1174" w:type="dxa"/>
            <w:tcBorders>
              <w:top w:val="single" w:sz="4" w:space="0" w:color="auto"/>
            </w:tcBorders>
          </w:tcPr>
          <w:p w14:paraId="7E2369BE"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2F9C9B4E" w14:textId="64D4C1A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Attends school even when sick.</w:t>
            </w:r>
          </w:p>
        </w:tc>
        <w:tc>
          <w:tcPr>
            <w:tcW w:w="2466" w:type="dxa"/>
          </w:tcPr>
          <w:p w14:paraId="25FECDCA" w14:textId="58A49C9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Resilience under duress</w:t>
            </w:r>
          </w:p>
        </w:tc>
      </w:tr>
      <w:tr w:rsidR="007070A4" w:rsidRPr="007070A4" w14:paraId="3EA655E3" w14:textId="77777777" w:rsidTr="009D6DA2">
        <w:trPr>
          <w:trHeight w:val="432"/>
        </w:trPr>
        <w:tc>
          <w:tcPr>
            <w:tcW w:w="1174" w:type="dxa"/>
          </w:tcPr>
          <w:p w14:paraId="41076AD3"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549A02A8" w14:textId="58DD88F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Experiences fatigue and body pain.</w:t>
            </w:r>
          </w:p>
        </w:tc>
        <w:tc>
          <w:tcPr>
            <w:tcW w:w="2466" w:type="dxa"/>
          </w:tcPr>
          <w:p w14:paraId="3364D75A" w14:textId="2E34E5E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Chronic exhaustion</w:t>
            </w:r>
          </w:p>
        </w:tc>
      </w:tr>
      <w:tr w:rsidR="007070A4" w:rsidRPr="007070A4" w14:paraId="7DAEAF62" w14:textId="77777777" w:rsidTr="009D6DA2">
        <w:trPr>
          <w:trHeight w:val="432"/>
        </w:trPr>
        <w:tc>
          <w:tcPr>
            <w:tcW w:w="1174" w:type="dxa"/>
          </w:tcPr>
          <w:p w14:paraId="0E39B62A"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570E34C9" w14:textId="41195401" w:rsidR="007070A4" w:rsidRPr="007070A4" w:rsidRDefault="007070A4" w:rsidP="007070A4">
            <w:pPr>
              <w:pStyle w:val="Body"/>
              <w:spacing w:after="0"/>
              <w:rPr>
                <w:rFonts w:ascii="Arial" w:hAnsi="Arial" w:cs="Arial"/>
                <w:sz w:val="20"/>
                <w:szCs w:val="20"/>
              </w:rPr>
            </w:pPr>
            <w:proofErr w:type="gramStart"/>
            <w:r w:rsidRPr="007070A4">
              <w:rPr>
                <w:rFonts w:ascii="Arial" w:hAnsi="Arial" w:cs="Arial"/>
                <w:sz w:val="20"/>
                <w:szCs w:val="20"/>
              </w:rPr>
              <w:t>Suffers</w:t>
            </w:r>
            <w:proofErr w:type="gramEnd"/>
            <w:r w:rsidRPr="007070A4">
              <w:rPr>
                <w:rFonts w:ascii="Arial" w:hAnsi="Arial" w:cs="Arial"/>
                <w:sz w:val="20"/>
                <w:szCs w:val="20"/>
              </w:rPr>
              <w:t xml:space="preserve"> from health neglect due to stress.</w:t>
            </w:r>
          </w:p>
        </w:tc>
        <w:tc>
          <w:tcPr>
            <w:tcW w:w="2466" w:type="dxa"/>
          </w:tcPr>
          <w:p w14:paraId="570BE074" w14:textId="59D123C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Overload consequences</w:t>
            </w:r>
          </w:p>
        </w:tc>
      </w:tr>
      <w:tr w:rsidR="007070A4" w:rsidRPr="007070A4" w14:paraId="2483F214" w14:textId="77777777" w:rsidTr="009D6DA2">
        <w:trPr>
          <w:trHeight w:val="432"/>
        </w:trPr>
        <w:tc>
          <w:tcPr>
            <w:tcW w:w="1174" w:type="dxa"/>
          </w:tcPr>
          <w:p w14:paraId="318B3C5C"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59775B4" w14:textId="3D6F74B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 is currently healthy.</w:t>
            </w:r>
          </w:p>
        </w:tc>
        <w:tc>
          <w:tcPr>
            <w:tcW w:w="2466" w:type="dxa"/>
          </w:tcPr>
          <w:p w14:paraId="5E8B63E3" w14:textId="5F2868E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Gratitude for wellness</w:t>
            </w:r>
          </w:p>
        </w:tc>
      </w:tr>
      <w:tr w:rsidR="007070A4" w:rsidRPr="007070A4" w14:paraId="0CCDC2F2" w14:textId="77777777" w:rsidTr="009D6DA2">
        <w:trPr>
          <w:trHeight w:val="432"/>
        </w:trPr>
        <w:tc>
          <w:tcPr>
            <w:tcW w:w="1174" w:type="dxa"/>
          </w:tcPr>
          <w:p w14:paraId="74EAB158"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6AA27321" w14:textId="0DF1D0E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Job affects cleanliness, risks baby’s health.</w:t>
            </w:r>
          </w:p>
        </w:tc>
        <w:tc>
          <w:tcPr>
            <w:tcW w:w="2466" w:type="dxa"/>
          </w:tcPr>
          <w:p w14:paraId="7527A40F" w14:textId="583E255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Health spillover</w:t>
            </w:r>
          </w:p>
        </w:tc>
      </w:tr>
      <w:tr w:rsidR="007070A4" w:rsidRPr="007070A4" w14:paraId="0ECAAFD4" w14:textId="77777777" w:rsidTr="009D6DA2">
        <w:trPr>
          <w:trHeight w:val="432"/>
        </w:trPr>
        <w:tc>
          <w:tcPr>
            <w:tcW w:w="1174" w:type="dxa"/>
          </w:tcPr>
          <w:p w14:paraId="4CBC7C2E"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75F4C860" w14:textId="08F0003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Loses sense of day/night due to sleep loss.</w:t>
            </w:r>
          </w:p>
        </w:tc>
        <w:tc>
          <w:tcPr>
            <w:tcW w:w="2466" w:type="dxa"/>
          </w:tcPr>
          <w:p w14:paraId="4AB7F8A5" w14:textId="17CECC6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Sleep disorder</w:t>
            </w:r>
          </w:p>
        </w:tc>
      </w:tr>
      <w:tr w:rsidR="007070A4" w:rsidRPr="007070A4" w14:paraId="41D572E8" w14:textId="77777777" w:rsidTr="009D6DA2">
        <w:trPr>
          <w:trHeight w:val="432"/>
        </w:trPr>
        <w:tc>
          <w:tcPr>
            <w:tcW w:w="1174" w:type="dxa"/>
            <w:tcBorders>
              <w:bottom w:val="single" w:sz="4" w:space="0" w:color="auto"/>
            </w:tcBorders>
          </w:tcPr>
          <w:p w14:paraId="10C82259"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68DA6B00" w14:textId="3F26A1D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Sleep-deprived but functioning.</w:t>
            </w:r>
          </w:p>
        </w:tc>
        <w:tc>
          <w:tcPr>
            <w:tcW w:w="2466" w:type="dxa"/>
            <w:tcBorders>
              <w:bottom w:val="single" w:sz="4" w:space="0" w:color="auto"/>
            </w:tcBorders>
          </w:tcPr>
          <w:p w14:paraId="1E47C175" w14:textId="6EE1318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Moderate health strain</w:t>
            </w:r>
          </w:p>
        </w:tc>
      </w:tr>
    </w:tbl>
    <w:p w14:paraId="7473D1AD" w14:textId="77777777" w:rsidR="007070A4" w:rsidRDefault="007070A4" w:rsidP="007070A4">
      <w:pPr>
        <w:jc w:val="both"/>
        <w:rPr>
          <w:rFonts w:ascii="Arial" w:hAnsi="Arial" w:cs="Arial"/>
          <w:lang w:val="en-PH" w:eastAsia="en-PH"/>
        </w:rPr>
      </w:pPr>
    </w:p>
    <w:p w14:paraId="3A9CFDA2" w14:textId="77777777" w:rsidR="007070A4" w:rsidRPr="00B67DA5" w:rsidRDefault="007070A4" w:rsidP="007070A4">
      <w:pPr>
        <w:jc w:val="both"/>
        <w:rPr>
          <w:rFonts w:ascii="Arial" w:hAnsi="Arial" w:cs="Arial"/>
          <w:lang w:val="en-PH" w:eastAsia="en-PH"/>
        </w:rPr>
      </w:pPr>
    </w:p>
    <w:p w14:paraId="29FC0CB9"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10: Reduced Social Interaction</w:t>
      </w:r>
    </w:p>
    <w:p w14:paraId="1B3B1AB3"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Most participants said they often felt socially disconnected from classmates, especially during casual hangouts after class. This was usually because student-parents had to rush home, care for their kids, or work part-time. </w:t>
      </w:r>
    </w:p>
    <w:p w14:paraId="457C0577" w14:textId="77777777" w:rsidR="00B67DA5" w:rsidRPr="00B67DA5" w:rsidRDefault="00B67DA5" w:rsidP="007070A4">
      <w:pPr>
        <w:spacing w:after="100" w:afterAutospacing="1"/>
        <w:jc w:val="both"/>
        <w:rPr>
          <w:rFonts w:ascii="Arial" w:hAnsi="Arial" w:cs="Arial"/>
          <w:i/>
          <w:iCs/>
          <w:lang w:val="en-PH" w:eastAsia="en-PH"/>
        </w:rPr>
      </w:pPr>
      <w:r w:rsidRPr="00B67DA5">
        <w:rPr>
          <w:rFonts w:ascii="Arial" w:hAnsi="Arial" w:cs="Arial"/>
          <w:lang w:val="en-PH" w:eastAsia="en-PH"/>
        </w:rPr>
        <w:t xml:space="preserve">Respondent 5 stated, </w:t>
      </w:r>
      <w:r w:rsidRPr="00B67DA5">
        <w:rPr>
          <w:rFonts w:ascii="Arial" w:hAnsi="Arial" w:cs="Arial"/>
          <w:i/>
          <w:iCs/>
          <w:lang w:val="en-PH" w:eastAsia="en-PH"/>
        </w:rPr>
        <w:t>“Your time to socialize is being divided because you need to focus on your family and work also your studies.”</w:t>
      </w:r>
    </w:p>
    <w:p w14:paraId="73E7911B" w14:textId="7127A973" w:rsidR="007070A4"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The responsibilities of being both a parent and a student prevent people from enjoying free time together with friends and receiving emotional care which causes increased stress and weakened academic connection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w:t>
      </w:r>
    </w:p>
    <w:p w14:paraId="7EBA9249" w14:textId="03C5A11E"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10. </w:t>
      </w:r>
      <w:r w:rsidRPr="00B67DA5">
        <w:rPr>
          <w:rFonts w:ascii="Arial" w:hAnsi="Arial" w:cs="Arial"/>
        </w:rPr>
        <w:t xml:space="preserve">Central Themes of Respondents’ </w:t>
      </w:r>
      <w:r w:rsidRPr="007070A4">
        <w:rPr>
          <w:rFonts w:ascii="Arial" w:hAnsi="Arial" w:cs="Arial"/>
        </w:rPr>
        <w:t>Reduced Social Interaction</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4377"/>
        <w:gridCol w:w="2387"/>
      </w:tblGrid>
      <w:tr w:rsidR="007070A4" w:rsidRPr="007070A4" w14:paraId="6CFEB812" w14:textId="77777777" w:rsidTr="009D6DA2">
        <w:trPr>
          <w:trHeight w:val="395"/>
        </w:trPr>
        <w:tc>
          <w:tcPr>
            <w:tcW w:w="1462" w:type="dxa"/>
            <w:tcBorders>
              <w:top w:val="single" w:sz="4" w:space="0" w:color="auto"/>
              <w:bottom w:val="single" w:sz="4" w:space="0" w:color="auto"/>
            </w:tcBorders>
            <w:vAlign w:val="center"/>
          </w:tcPr>
          <w:p w14:paraId="568AE72A"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377" w:type="dxa"/>
            <w:tcBorders>
              <w:top w:val="single" w:sz="4" w:space="0" w:color="auto"/>
              <w:bottom w:val="single" w:sz="4" w:space="0" w:color="auto"/>
            </w:tcBorders>
            <w:vAlign w:val="center"/>
          </w:tcPr>
          <w:p w14:paraId="29D31EC9"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387" w:type="dxa"/>
            <w:tcBorders>
              <w:top w:val="single" w:sz="4" w:space="0" w:color="auto"/>
              <w:bottom w:val="single" w:sz="4" w:space="0" w:color="auto"/>
            </w:tcBorders>
            <w:vAlign w:val="center"/>
          </w:tcPr>
          <w:p w14:paraId="2350C768"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3641FF7" w14:textId="77777777" w:rsidTr="009D6DA2">
        <w:trPr>
          <w:trHeight w:val="432"/>
        </w:trPr>
        <w:tc>
          <w:tcPr>
            <w:tcW w:w="1462" w:type="dxa"/>
            <w:tcBorders>
              <w:top w:val="single" w:sz="4" w:space="0" w:color="auto"/>
            </w:tcBorders>
          </w:tcPr>
          <w:p w14:paraId="02E87BD6" w14:textId="0E6DF3A5"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377" w:type="dxa"/>
          </w:tcPr>
          <w:p w14:paraId="2BE3666F" w14:textId="55B7C65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Limited social time due to schedule.</w:t>
            </w:r>
          </w:p>
        </w:tc>
        <w:tc>
          <w:tcPr>
            <w:tcW w:w="2387" w:type="dxa"/>
          </w:tcPr>
          <w:p w14:paraId="4DDD71D0" w14:textId="1BDBEF9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Isolation</w:t>
            </w:r>
          </w:p>
        </w:tc>
      </w:tr>
      <w:tr w:rsidR="007070A4" w:rsidRPr="007070A4" w14:paraId="408CCB51" w14:textId="77777777" w:rsidTr="009D6DA2">
        <w:trPr>
          <w:trHeight w:val="432"/>
        </w:trPr>
        <w:tc>
          <w:tcPr>
            <w:tcW w:w="1462" w:type="dxa"/>
          </w:tcPr>
          <w:p w14:paraId="732B13AE" w14:textId="64F66F9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377" w:type="dxa"/>
          </w:tcPr>
          <w:p w14:paraId="569EE8F4" w14:textId="20E74F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Manages social life as stress relief.</w:t>
            </w:r>
          </w:p>
        </w:tc>
        <w:tc>
          <w:tcPr>
            <w:tcW w:w="2387" w:type="dxa"/>
          </w:tcPr>
          <w:p w14:paraId="295BC477" w14:textId="018551D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Balanced engagement</w:t>
            </w:r>
          </w:p>
        </w:tc>
      </w:tr>
      <w:tr w:rsidR="007070A4" w:rsidRPr="007070A4" w14:paraId="68CB3E6B" w14:textId="77777777" w:rsidTr="009D6DA2">
        <w:trPr>
          <w:trHeight w:val="432"/>
        </w:trPr>
        <w:tc>
          <w:tcPr>
            <w:tcW w:w="1462" w:type="dxa"/>
          </w:tcPr>
          <w:p w14:paraId="7460C434" w14:textId="20B94E26"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377" w:type="dxa"/>
          </w:tcPr>
          <w:p w14:paraId="3F5400AB" w14:textId="5FD833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Feels separated from other students.</w:t>
            </w:r>
          </w:p>
        </w:tc>
        <w:tc>
          <w:tcPr>
            <w:tcW w:w="2387" w:type="dxa"/>
          </w:tcPr>
          <w:p w14:paraId="14AA6AAD" w14:textId="67BBE81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Student-parent alienation</w:t>
            </w:r>
          </w:p>
        </w:tc>
      </w:tr>
      <w:tr w:rsidR="007070A4" w:rsidRPr="007070A4" w14:paraId="5A7634D5" w14:textId="77777777" w:rsidTr="009D6DA2">
        <w:trPr>
          <w:trHeight w:val="432"/>
        </w:trPr>
        <w:tc>
          <w:tcPr>
            <w:tcW w:w="1462" w:type="dxa"/>
          </w:tcPr>
          <w:p w14:paraId="58268B53" w14:textId="2D47BC02"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377" w:type="dxa"/>
          </w:tcPr>
          <w:p w14:paraId="59BBE40A" w14:textId="28F3FEA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Loses bonding with peers, finds joy in family.</w:t>
            </w:r>
          </w:p>
        </w:tc>
        <w:tc>
          <w:tcPr>
            <w:tcW w:w="2387" w:type="dxa"/>
          </w:tcPr>
          <w:p w14:paraId="18283B43" w14:textId="3A33B37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Relationship trade-off</w:t>
            </w:r>
          </w:p>
        </w:tc>
      </w:tr>
      <w:tr w:rsidR="007070A4" w:rsidRPr="007070A4" w14:paraId="66B100CF" w14:textId="77777777" w:rsidTr="009D6DA2">
        <w:trPr>
          <w:trHeight w:val="432"/>
        </w:trPr>
        <w:tc>
          <w:tcPr>
            <w:tcW w:w="1462" w:type="dxa"/>
          </w:tcPr>
          <w:p w14:paraId="03D5B1C4" w14:textId="5F99C73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377" w:type="dxa"/>
          </w:tcPr>
          <w:p w14:paraId="38114C46" w14:textId="3B42D6F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divided among responsibilities.</w:t>
            </w:r>
          </w:p>
        </w:tc>
        <w:tc>
          <w:tcPr>
            <w:tcW w:w="2387" w:type="dxa"/>
          </w:tcPr>
          <w:p w14:paraId="0AA7E962" w14:textId="69F0DF7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Fragmented social life</w:t>
            </w:r>
          </w:p>
        </w:tc>
      </w:tr>
      <w:tr w:rsidR="007070A4" w:rsidRPr="007070A4" w14:paraId="1AAA583C" w14:textId="77777777" w:rsidTr="009D6DA2">
        <w:trPr>
          <w:trHeight w:val="432"/>
        </w:trPr>
        <w:tc>
          <w:tcPr>
            <w:tcW w:w="1462" w:type="dxa"/>
          </w:tcPr>
          <w:p w14:paraId="2F78E57C" w14:textId="59B146D0"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377" w:type="dxa"/>
          </w:tcPr>
          <w:p w14:paraId="4C08892F" w14:textId="0E0016B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No time left for socializing.</w:t>
            </w:r>
          </w:p>
        </w:tc>
        <w:tc>
          <w:tcPr>
            <w:tcW w:w="2387" w:type="dxa"/>
          </w:tcPr>
          <w:p w14:paraId="7E83A052" w14:textId="42EAAD9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Social withdrawal</w:t>
            </w:r>
          </w:p>
        </w:tc>
      </w:tr>
      <w:tr w:rsidR="007070A4" w:rsidRPr="007070A4" w14:paraId="688B4704" w14:textId="77777777" w:rsidTr="009D6DA2">
        <w:trPr>
          <w:trHeight w:val="432"/>
        </w:trPr>
        <w:tc>
          <w:tcPr>
            <w:tcW w:w="1462" w:type="dxa"/>
            <w:tcBorders>
              <w:bottom w:val="single" w:sz="4" w:space="0" w:color="auto"/>
            </w:tcBorders>
          </w:tcPr>
          <w:p w14:paraId="1407C5C0" w14:textId="7D16C3D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377" w:type="dxa"/>
            <w:tcBorders>
              <w:bottom w:val="single" w:sz="4" w:space="0" w:color="auto"/>
            </w:tcBorders>
          </w:tcPr>
          <w:p w14:paraId="093A02F6" w14:textId="603CCEA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Maintains good family interaction.</w:t>
            </w:r>
          </w:p>
        </w:tc>
        <w:tc>
          <w:tcPr>
            <w:tcW w:w="2387" w:type="dxa"/>
            <w:tcBorders>
              <w:bottom w:val="single" w:sz="4" w:space="0" w:color="auto"/>
            </w:tcBorders>
          </w:tcPr>
          <w:p w14:paraId="1190514A" w14:textId="2D2CE0B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Family-focused connection</w:t>
            </w:r>
          </w:p>
        </w:tc>
      </w:tr>
    </w:tbl>
    <w:p w14:paraId="761A2EC8" w14:textId="77777777" w:rsidR="007070A4" w:rsidRDefault="007070A4" w:rsidP="007070A4">
      <w:pPr>
        <w:jc w:val="both"/>
        <w:rPr>
          <w:rFonts w:ascii="Arial" w:hAnsi="Arial" w:cs="Arial"/>
          <w:lang w:val="en-PH" w:eastAsia="en-PH"/>
        </w:rPr>
      </w:pPr>
    </w:p>
    <w:p w14:paraId="64B3A24A" w14:textId="77777777" w:rsidR="007070A4" w:rsidRPr="00B67DA5" w:rsidRDefault="007070A4" w:rsidP="007070A4">
      <w:pPr>
        <w:jc w:val="both"/>
        <w:rPr>
          <w:rFonts w:ascii="Arial" w:hAnsi="Arial" w:cs="Arial"/>
          <w:lang w:val="en-PH" w:eastAsia="en-PH"/>
        </w:rPr>
      </w:pPr>
    </w:p>
    <w:p w14:paraId="5D76763E" w14:textId="77777777"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11: Coping Mechanisms and Resilience</w:t>
      </w:r>
    </w:p>
    <w:p w14:paraId="19AB2BF8" w14:textId="1ECA4C39" w:rsidR="00B67DA5" w:rsidRPr="00B67DA5" w:rsidRDefault="00B67DA5" w:rsidP="00B67DA5">
      <w:pPr>
        <w:spacing w:after="100" w:afterAutospacing="1"/>
        <w:jc w:val="both"/>
        <w:rPr>
          <w:rFonts w:ascii="Arial" w:hAnsi="Arial" w:cs="Arial"/>
          <w:lang w:val="en-PH" w:eastAsia="en-PH"/>
        </w:rPr>
      </w:pPr>
      <w:r w:rsidRPr="00B67DA5">
        <w:rPr>
          <w:rFonts w:ascii="Arial" w:hAnsi="Arial" w:cs="Arial"/>
          <w:lang w:val="en-PH" w:eastAsia="en-PH"/>
        </w:rPr>
        <w:t>When asked how they cope, most respondents mentioned practical planning which includes managing time effectively with schedules and prioritization, emotional support from friends and family members, and spirituality.</w:t>
      </w:r>
    </w:p>
    <w:p w14:paraId="63EFA532" w14:textId="77777777" w:rsidR="007070A4"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 xml:space="preserve">“Spend time with others so that you can also breathe and seek their advice.” </w:t>
      </w:r>
      <w:r w:rsidRPr="00B67DA5">
        <w:rPr>
          <w:rFonts w:ascii="Arial" w:hAnsi="Arial" w:cs="Arial"/>
          <w:lang w:val="en-PH" w:eastAsia="en-PH"/>
        </w:rPr>
        <w:t xml:space="preserve">shared by respondent 6.  Respondent 5 added, </w:t>
      </w:r>
      <w:r w:rsidRPr="00B67DA5">
        <w:rPr>
          <w:rFonts w:ascii="Arial" w:hAnsi="Arial" w:cs="Arial"/>
          <w:i/>
          <w:iCs/>
          <w:lang w:val="en-PH" w:eastAsia="en-PH"/>
        </w:rPr>
        <w:t>“Take a bonding with your family and talk to your wife for your plan and for your vision in your family.”</w:t>
      </w:r>
      <w:r w:rsidRPr="00B67DA5">
        <w:rPr>
          <w:rFonts w:ascii="Arial" w:hAnsi="Arial" w:cs="Arial"/>
          <w:lang w:val="en-PH" w:eastAsia="en-PH"/>
        </w:rPr>
        <w:t xml:space="preserve"> Respondent 7 also added, “</w:t>
      </w:r>
      <w:r w:rsidRPr="00B67DA5">
        <w:rPr>
          <w:rFonts w:ascii="Arial" w:hAnsi="Arial" w:cs="Arial"/>
          <w:i/>
          <w:iCs/>
          <w:lang w:val="en-PH" w:eastAsia="en-PH"/>
        </w:rPr>
        <w:t xml:space="preserve">No </w:t>
      </w:r>
      <w:proofErr w:type="spellStart"/>
      <w:r w:rsidRPr="00B67DA5">
        <w:rPr>
          <w:rFonts w:ascii="Arial" w:hAnsi="Arial" w:cs="Arial"/>
          <w:i/>
          <w:iCs/>
          <w:lang w:val="en-PH" w:eastAsia="en-PH"/>
        </w:rPr>
        <w:t>makitak</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nga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naragsak</w:t>
      </w:r>
      <w:proofErr w:type="spellEnd"/>
      <w:r w:rsidRPr="00B67DA5">
        <w:rPr>
          <w:rFonts w:ascii="Arial" w:hAnsi="Arial" w:cs="Arial"/>
          <w:i/>
          <w:iCs/>
          <w:lang w:val="en-PH" w:eastAsia="en-PH"/>
        </w:rPr>
        <w:t xml:space="preserve"> da, </w:t>
      </w:r>
      <w:proofErr w:type="spellStart"/>
      <w:r w:rsidRPr="00B67DA5">
        <w:rPr>
          <w:rFonts w:ascii="Arial" w:hAnsi="Arial" w:cs="Arial"/>
          <w:i/>
          <w:iCs/>
          <w:lang w:val="en-PH" w:eastAsia="en-PH"/>
        </w:rPr>
        <w:t>nalaglag</w:t>
      </w:r>
      <w:proofErr w:type="spellEnd"/>
      <w:r w:rsidRPr="00B67DA5">
        <w:rPr>
          <w:rFonts w:ascii="Arial" w:hAnsi="Arial" w:cs="Arial"/>
          <w:i/>
          <w:iCs/>
          <w:lang w:val="en-PH" w:eastAsia="en-PH"/>
        </w:rPr>
        <w:t>-</w:t>
      </w:r>
      <w:proofErr w:type="gramStart"/>
      <w:r w:rsidRPr="00B67DA5">
        <w:rPr>
          <w:rFonts w:ascii="Arial" w:hAnsi="Arial" w:cs="Arial"/>
          <w:i/>
          <w:iCs/>
          <w:lang w:val="en-PH" w:eastAsia="en-PH"/>
        </w:rPr>
        <w:t>an</w:t>
      </w:r>
      <w:proofErr w:type="gramEnd"/>
      <w:r w:rsidRPr="00B67DA5">
        <w:rPr>
          <w:rFonts w:ascii="Arial" w:hAnsi="Arial" w:cs="Arial"/>
          <w:i/>
          <w:iCs/>
          <w:lang w:val="en-PH" w:eastAsia="en-PH"/>
        </w:rPr>
        <w:t xml:space="preserve"> </w:t>
      </w:r>
      <w:proofErr w:type="spellStart"/>
      <w:r w:rsidRPr="00B67DA5">
        <w:rPr>
          <w:rFonts w:ascii="Arial" w:hAnsi="Arial" w:cs="Arial"/>
          <w:i/>
          <w:iCs/>
          <w:lang w:val="en-PH" w:eastAsia="en-PH"/>
        </w:rPr>
        <w:t>riknak</w:t>
      </w:r>
      <w:proofErr w:type="spellEnd"/>
      <w:r w:rsidRPr="00B67DA5">
        <w:rPr>
          <w:rFonts w:ascii="Arial" w:hAnsi="Arial" w:cs="Arial"/>
          <w:i/>
          <w:iCs/>
          <w:lang w:val="en-PH" w:eastAsia="en-PH"/>
        </w:rPr>
        <w:t xml:space="preserve">,” </w:t>
      </w:r>
      <w:r w:rsidRPr="00B67DA5">
        <w:rPr>
          <w:rFonts w:ascii="Arial" w:hAnsi="Arial" w:cs="Arial"/>
          <w:lang w:val="en-PH" w:eastAsia="en-PH"/>
        </w:rPr>
        <w:t xml:space="preserve">which aligns with the study of Cantero et al. (2024) that their children serve as a source of inspiration, happiness, motivation, and comfort. </w:t>
      </w:r>
    </w:p>
    <w:p w14:paraId="7C9EB980" w14:textId="43002AC5" w:rsidR="00B67DA5" w:rsidRPr="007070A4" w:rsidRDefault="00B67DA5" w:rsidP="007070A4">
      <w:pPr>
        <w:spacing w:after="100" w:afterAutospacing="1"/>
        <w:jc w:val="both"/>
        <w:rPr>
          <w:rFonts w:ascii="Arial" w:hAnsi="Arial" w:cs="Arial"/>
          <w:lang w:val="en-PH" w:eastAsia="en-PH"/>
        </w:rPr>
      </w:pPr>
      <w:r w:rsidRPr="00B67DA5">
        <w:rPr>
          <w:rFonts w:ascii="Arial" w:eastAsia="Calibri" w:hAnsi="Arial" w:cs="Arial"/>
          <w:lang w:val="en-PH"/>
        </w:rPr>
        <w:t>The survival approaches used by student-parents to tackle challenges demonstrate their inner strength. Studies like those of Kanana et al. (2021) support the idea that faith and family networks are key to managing academic stress.</w:t>
      </w:r>
    </w:p>
    <w:p w14:paraId="25361789" w14:textId="17FE5076"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11. </w:t>
      </w:r>
      <w:r w:rsidRPr="00B67DA5">
        <w:rPr>
          <w:rFonts w:ascii="Arial" w:hAnsi="Arial" w:cs="Arial"/>
        </w:rPr>
        <w:t xml:space="preserve">Central Themes of Respondents’ </w:t>
      </w:r>
      <w:r w:rsidRPr="007070A4">
        <w:rPr>
          <w:rFonts w:ascii="Arial" w:hAnsi="Arial" w:cs="Arial"/>
        </w:rPr>
        <w:t>Coping Mechanisms and Resilience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441"/>
        <w:gridCol w:w="2413"/>
      </w:tblGrid>
      <w:tr w:rsidR="007070A4" w:rsidRPr="007070A4" w14:paraId="430EBCC4" w14:textId="77777777" w:rsidTr="009D6DA2">
        <w:trPr>
          <w:trHeight w:val="395"/>
        </w:trPr>
        <w:tc>
          <w:tcPr>
            <w:tcW w:w="1174" w:type="dxa"/>
            <w:tcBorders>
              <w:top w:val="single" w:sz="4" w:space="0" w:color="auto"/>
              <w:bottom w:val="single" w:sz="4" w:space="0" w:color="auto"/>
            </w:tcBorders>
            <w:vAlign w:val="center"/>
          </w:tcPr>
          <w:p w14:paraId="273199EB"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34EA9A39"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72B4BFC" w14:textId="77777777" w:rsidR="007070A4" w:rsidRPr="007070A4" w:rsidRDefault="007070A4" w:rsidP="003E2605">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72DF0ACE" w14:textId="77777777" w:rsidTr="009D6DA2">
        <w:trPr>
          <w:trHeight w:val="432"/>
        </w:trPr>
        <w:tc>
          <w:tcPr>
            <w:tcW w:w="1174" w:type="dxa"/>
            <w:tcBorders>
              <w:top w:val="single" w:sz="4" w:space="0" w:color="auto"/>
            </w:tcBorders>
          </w:tcPr>
          <w:p w14:paraId="276C8A37" w14:textId="205C25A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09FF1FC0" w14:textId="0B54DCA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Focuses energy on child despite tight schedule.</w:t>
            </w:r>
          </w:p>
        </w:tc>
        <w:tc>
          <w:tcPr>
            <w:tcW w:w="2466" w:type="dxa"/>
          </w:tcPr>
          <w:p w14:paraId="1B71ABF8" w14:textId="6F147D6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Intentional parenting</w:t>
            </w:r>
          </w:p>
        </w:tc>
      </w:tr>
      <w:tr w:rsidR="007070A4" w:rsidRPr="007070A4" w14:paraId="16A1F7E0" w14:textId="77777777" w:rsidTr="009D6DA2">
        <w:trPr>
          <w:trHeight w:val="432"/>
        </w:trPr>
        <w:tc>
          <w:tcPr>
            <w:tcW w:w="1174" w:type="dxa"/>
          </w:tcPr>
          <w:p w14:paraId="71AE6623" w14:textId="4366EAB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4A913CBB" w14:textId="74853A1B" w:rsidR="007070A4" w:rsidRPr="007070A4" w:rsidRDefault="007070A4" w:rsidP="007070A4">
            <w:pPr>
              <w:pStyle w:val="Body"/>
              <w:spacing w:after="0"/>
              <w:rPr>
                <w:rFonts w:ascii="Arial" w:hAnsi="Arial" w:cs="Arial"/>
                <w:sz w:val="20"/>
                <w:szCs w:val="20"/>
              </w:rPr>
            </w:pPr>
            <w:proofErr w:type="gramStart"/>
            <w:r w:rsidRPr="007070A4">
              <w:rPr>
                <w:rFonts w:ascii="Arial" w:hAnsi="Arial" w:cs="Arial"/>
                <w:sz w:val="20"/>
                <w:szCs w:val="20"/>
              </w:rPr>
              <w:t>Relies</w:t>
            </w:r>
            <w:proofErr w:type="gramEnd"/>
            <w:r w:rsidRPr="007070A4">
              <w:rPr>
                <w:rFonts w:ascii="Arial" w:hAnsi="Arial" w:cs="Arial"/>
                <w:sz w:val="20"/>
                <w:szCs w:val="20"/>
              </w:rPr>
              <w:t xml:space="preserve"> on scheduling and prioritization.</w:t>
            </w:r>
          </w:p>
        </w:tc>
        <w:tc>
          <w:tcPr>
            <w:tcW w:w="2466" w:type="dxa"/>
          </w:tcPr>
          <w:p w14:paraId="40D3C10D" w14:textId="13F2279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management</w:t>
            </w:r>
          </w:p>
        </w:tc>
      </w:tr>
      <w:tr w:rsidR="007070A4" w:rsidRPr="007070A4" w14:paraId="2B7D9CD1" w14:textId="77777777" w:rsidTr="009D6DA2">
        <w:trPr>
          <w:trHeight w:val="432"/>
        </w:trPr>
        <w:tc>
          <w:tcPr>
            <w:tcW w:w="1174" w:type="dxa"/>
          </w:tcPr>
          <w:p w14:paraId="5EAF1248" w14:textId="54FE4C7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7D5D400D" w14:textId="0F0EA9A6" w:rsidR="007070A4" w:rsidRPr="007070A4" w:rsidRDefault="007070A4" w:rsidP="007070A4">
            <w:pPr>
              <w:pStyle w:val="Body"/>
              <w:spacing w:after="0"/>
              <w:rPr>
                <w:rFonts w:ascii="Arial" w:hAnsi="Arial" w:cs="Arial"/>
                <w:sz w:val="20"/>
                <w:szCs w:val="20"/>
              </w:rPr>
            </w:pPr>
            <w:proofErr w:type="gramStart"/>
            <w:r w:rsidRPr="007070A4">
              <w:rPr>
                <w:rFonts w:ascii="Arial" w:hAnsi="Arial" w:cs="Arial"/>
                <w:sz w:val="20"/>
                <w:szCs w:val="20"/>
              </w:rPr>
              <w:t>Balances</w:t>
            </w:r>
            <w:proofErr w:type="gramEnd"/>
            <w:r w:rsidRPr="007070A4">
              <w:rPr>
                <w:rFonts w:ascii="Arial" w:hAnsi="Arial" w:cs="Arial"/>
                <w:sz w:val="20"/>
                <w:szCs w:val="20"/>
              </w:rPr>
              <w:t xml:space="preserve"> school and parenting responsibilities.</w:t>
            </w:r>
          </w:p>
        </w:tc>
        <w:tc>
          <w:tcPr>
            <w:tcW w:w="2466" w:type="dxa"/>
          </w:tcPr>
          <w:p w14:paraId="7D6F2223" w14:textId="499CEEC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Active coping</w:t>
            </w:r>
          </w:p>
        </w:tc>
      </w:tr>
      <w:tr w:rsidR="007070A4" w:rsidRPr="007070A4" w14:paraId="213CC2F2" w14:textId="77777777" w:rsidTr="009D6DA2">
        <w:trPr>
          <w:trHeight w:val="432"/>
        </w:trPr>
        <w:tc>
          <w:tcPr>
            <w:tcW w:w="1174" w:type="dxa"/>
          </w:tcPr>
          <w:p w14:paraId="0CF5BA65" w14:textId="2A2FA620"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9FC7E92" w14:textId="34AC9D0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 xml:space="preserve">Ignores judgment from others; stays </w:t>
            </w:r>
            <w:proofErr w:type="gramStart"/>
            <w:r w:rsidRPr="007070A4">
              <w:rPr>
                <w:rFonts w:ascii="Arial" w:hAnsi="Arial" w:cs="Arial"/>
                <w:sz w:val="20"/>
                <w:szCs w:val="20"/>
              </w:rPr>
              <w:t>goal-focused</w:t>
            </w:r>
            <w:proofErr w:type="gramEnd"/>
            <w:r w:rsidRPr="007070A4">
              <w:rPr>
                <w:rFonts w:ascii="Arial" w:hAnsi="Arial" w:cs="Arial"/>
                <w:sz w:val="20"/>
                <w:szCs w:val="20"/>
              </w:rPr>
              <w:t>.</w:t>
            </w:r>
          </w:p>
        </w:tc>
        <w:tc>
          <w:tcPr>
            <w:tcW w:w="2466" w:type="dxa"/>
          </w:tcPr>
          <w:p w14:paraId="7690849F" w14:textId="76AF58B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Emotional resilience</w:t>
            </w:r>
          </w:p>
        </w:tc>
      </w:tr>
      <w:tr w:rsidR="007070A4" w:rsidRPr="007070A4" w14:paraId="1DAF92B4" w14:textId="77777777" w:rsidTr="009D6DA2">
        <w:trPr>
          <w:trHeight w:val="432"/>
        </w:trPr>
        <w:tc>
          <w:tcPr>
            <w:tcW w:w="1174" w:type="dxa"/>
          </w:tcPr>
          <w:p w14:paraId="330F8911" w14:textId="2C1C186C"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760A3221" w14:textId="0A73F631" w:rsidR="007070A4" w:rsidRPr="007070A4" w:rsidRDefault="007070A4" w:rsidP="007070A4">
            <w:pPr>
              <w:pStyle w:val="Body"/>
              <w:spacing w:after="0"/>
              <w:rPr>
                <w:rFonts w:ascii="Arial" w:hAnsi="Arial" w:cs="Arial"/>
                <w:sz w:val="20"/>
                <w:szCs w:val="20"/>
              </w:rPr>
            </w:pPr>
            <w:proofErr w:type="gramStart"/>
            <w:r w:rsidRPr="007070A4">
              <w:rPr>
                <w:rFonts w:ascii="Arial" w:hAnsi="Arial" w:cs="Arial"/>
                <w:sz w:val="20"/>
                <w:szCs w:val="20"/>
              </w:rPr>
              <w:t>Prioritizes</w:t>
            </w:r>
            <w:proofErr w:type="gramEnd"/>
            <w:r w:rsidRPr="007070A4">
              <w:rPr>
                <w:rFonts w:ascii="Arial" w:hAnsi="Arial" w:cs="Arial"/>
                <w:sz w:val="20"/>
                <w:szCs w:val="20"/>
              </w:rPr>
              <w:t xml:space="preserve"> family bonding and communication.</w:t>
            </w:r>
          </w:p>
        </w:tc>
        <w:tc>
          <w:tcPr>
            <w:tcW w:w="2466" w:type="dxa"/>
          </w:tcPr>
          <w:p w14:paraId="00321DD8" w14:textId="4766720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Relational support</w:t>
            </w:r>
          </w:p>
        </w:tc>
      </w:tr>
      <w:tr w:rsidR="007070A4" w:rsidRPr="007070A4" w14:paraId="66FEEC8E" w14:textId="77777777" w:rsidTr="009D6DA2">
        <w:trPr>
          <w:trHeight w:val="432"/>
        </w:trPr>
        <w:tc>
          <w:tcPr>
            <w:tcW w:w="1174" w:type="dxa"/>
          </w:tcPr>
          <w:p w14:paraId="739BD5CF" w14:textId="6CEC1F2A"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3C666D4C" w14:textId="459E8CA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Works part-time; seeks advice and community.</w:t>
            </w:r>
          </w:p>
        </w:tc>
        <w:tc>
          <w:tcPr>
            <w:tcW w:w="2466" w:type="dxa"/>
          </w:tcPr>
          <w:p w14:paraId="407BC344" w14:textId="4408A13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Resourceful adaptation</w:t>
            </w:r>
          </w:p>
        </w:tc>
      </w:tr>
      <w:tr w:rsidR="007070A4" w:rsidRPr="007070A4" w14:paraId="1065096D" w14:textId="77777777" w:rsidTr="009D6DA2">
        <w:trPr>
          <w:trHeight w:val="432"/>
        </w:trPr>
        <w:tc>
          <w:tcPr>
            <w:tcW w:w="1174" w:type="dxa"/>
            <w:tcBorders>
              <w:bottom w:val="single" w:sz="4" w:space="0" w:color="auto"/>
            </w:tcBorders>
          </w:tcPr>
          <w:p w14:paraId="5CC5F028" w14:textId="14CAAF1E"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309B0FF0" w14:textId="094A157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Maintains positive outlook and emotional strength.</w:t>
            </w:r>
          </w:p>
        </w:tc>
        <w:tc>
          <w:tcPr>
            <w:tcW w:w="2466" w:type="dxa"/>
            <w:tcBorders>
              <w:bottom w:val="single" w:sz="4" w:space="0" w:color="auto"/>
            </w:tcBorders>
          </w:tcPr>
          <w:p w14:paraId="47BF491F" w14:textId="02C4A1E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Optimism and emotional balance</w:t>
            </w:r>
          </w:p>
        </w:tc>
      </w:tr>
    </w:tbl>
    <w:p w14:paraId="15DEB752" w14:textId="77777777" w:rsidR="006D61A3" w:rsidRDefault="006D61A3"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7141312E" w14:textId="7E1C1118" w:rsidR="009D6DA2" w:rsidRPr="009D6DA2" w:rsidRDefault="009D6DA2" w:rsidP="009D6DA2">
      <w:pPr>
        <w:pStyle w:val="Body"/>
        <w:rPr>
          <w:rFonts w:ascii="Arial" w:hAnsi="Arial" w:cs="Arial"/>
        </w:rPr>
      </w:pPr>
      <w:r w:rsidRPr="009D6DA2">
        <w:rPr>
          <w:rFonts w:ascii="Arial" w:hAnsi="Arial" w:cs="Arial"/>
        </w:rPr>
        <w:t xml:space="preserve">This study aimed to explore and document the lived experiences of student-parents enrolled in the </w:t>
      </w:r>
      <w:proofErr w:type="gramStart"/>
      <w:r w:rsidRPr="009D6DA2">
        <w:rPr>
          <w:rFonts w:ascii="Arial" w:hAnsi="Arial" w:cs="Arial"/>
        </w:rPr>
        <w:t>Bachelor</w:t>
      </w:r>
      <w:proofErr w:type="gramEnd"/>
      <w:r w:rsidRPr="009D6DA2">
        <w:rPr>
          <w:rFonts w:ascii="Arial" w:hAnsi="Arial" w:cs="Arial"/>
        </w:rPr>
        <w:t xml:space="preserve"> in Automotive Technology program, with particular attention to the challenges they face and the coping mechanisms they employ while balancing academic and parenting responsibilities. Using a qualitative narrative approach, the study provided an in-depth understanding of how these non-traditional students navigate the intersecting demands of education, family life, work, and personal well-being.</w:t>
      </w:r>
    </w:p>
    <w:p w14:paraId="7DAA5D46" w14:textId="5E97BC34" w:rsidR="009D6DA2" w:rsidRPr="009D6DA2" w:rsidRDefault="009D6DA2" w:rsidP="009D6DA2">
      <w:pPr>
        <w:pStyle w:val="Body"/>
        <w:rPr>
          <w:rFonts w:ascii="Arial" w:hAnsi="Arial" w:cs="Arial"/>
        </w:rPr>
      </w:pPr>
      <w:r w:rsidRPr="009D6DA2">
        <w:rPr>
          <w:rFonts w:ascii="Arial" w:hAnsi="Arial" w:cs="Arial"/>
        </w:rPr>
        <w:t>The findings revealed that student-parents experience persistent financial strain, characterized by limited income, rising educational and household expenses, and the need to prioritize family needs over personal and academic wants. Time scarcity emerged as a central challenge, as participants struggled to manage rigid academic schedules alongside childcare, employment, and household responsibilities, often resulting in fatigue, health sacrifices, and reduced academic focus. Academic difficulties were further intensified by the demanding nature of technical and laboratory-based coursework, which left little room for flexibility. In addition, participants reported reduced social interaction and feelings of isolation from peers, as family and work obligations limited opportunities for social engagement.</w:t>
      </w:r>
    </w:p>
    <w:p w14:paraId="439087A2" w14:textId="15C8CFBD" w:rsidR="009D6DA2" w:rsidRPr="009D6DA2" w:rsidRDefault="009D6DA2" w:rsidP="009D6DA2">
      <w:pPr>
        <w:pStyle w:val="Body"/>
        <w:rPr>
          <w:rFonts w:ascii="Arial" w:hAnsi="Arial" w:cs="Arial"/>
        </w:rPr>
      </w:pPr>
      <w:r w:rsidRPr="009D6DA2">
        <w:rPr>
          <w:rFonts w:ascii="Arial" w:hAnsi="Arial" w:cs="Arial"/>
        </w:rPr>
        <w:t xml:space="preserve">Despite these challenges, the study also highlighted notable resilience among </w:t>
      </w:r>
      <w:proofErr w:type="gramStart"/>
      <w:r w:rsidRPr="009D6DA2">
        <w:rPr>
          <w:rFonts w:ascii="Arial" w:hAnsi="Arial" w:cs="Arial"/>
        </w:rPr>
        <w:t>student-parents</w:t>
      </w:r>
      <w:proofErr w:type="gramEnd"/>
      <w:r w:rsidRPr="009D6DA2">
        <w:rPr>
          <w:rFonts w:ascii="Arial" w:hAnsi="Arial" w:cs="Arial"/>
        </w:rPr>
        <w:t>. Strengthened family bonds, emotional maturity, and a deep sense of responsibility toward their children served as key sources of motivation. Faith and spirituality emerged as significant coping resources, providing emotional stability, hope, and perseverance. Support from family members, intentional time management, and goal-oriented planning further enabled participants to persist in their academic journeys.</w:t>
      </w:r>
    </w:p>
    <w:p w14:paraId="413136B7" w14:textId="53D64F9D" w:rsidR="00B01FCD" w:rsidRDefault="009D6DA2" w:rsidP="009D6DA2">
      <w:pPr>
        <w:pStyle w:val="Body"/>
        <w:spacing w:after="0"/>
        <w:rPr>
          <w:rFonts w:ascii="Arial" w:hAnsi="Arial" w:cs="Arial"/>
        </w:rPr>
      </w:pPr>
      <w:r w:rsidRPr="009D6DA2">
        <w:rPr>
          <w:rFonts w:ascii="Arial" w:hAnsi="Arial" w:cs="Arial"/>
        </w:rPr>
        <w:t>Overall, the findings underscore the complex realities faced by student-parents in demanding technical programs and emphasize the need for more inclusive and responsive institutional support. Flexible academic policies, targeted financial assistance, accessible counseling services, and student-parent–friendly support systems are essential to promote well-being, retention, and academic success. By recognizing and addressing these intersecting challenges, higher education institutions can create more equitable learning environments where student-parents are empowered to thrive both academically and within their families.</w:t>
      </w:r>
    </w:p>
    <w:p w14:paraId="7FA3C429" w14:textId="77777777" w:rsidR="00B4612E" w:rsidRDefault="00B4612E" w:rsidP="00441B6F"/>
    <w:p w14:paraId="143B62DA" w14:textId="77777777" w:rsidR="007070A4" w:rsidRDefault="007070A4" w:rsidP="00441B6F"/>
    <w:p w14:paraId="12718366" w14:textId="77777777" w:rsidR="007E67F2" w:rsidRPr="00786D36" w:rsidRDefault="007E67F2" w:rsidP="007E67F2">
      <w:pPr>
        <w:pStyle w:val="ReferHead"/>
        <w:spacing w:after="0"/>
        <w:jc w:val="both"/>
        <w:rPr>
          <w:rFonts w:ascii="Arial" w:hAnsi="Arial" w:cs="Arial"/>
          <w:bCs/>
        </w:rPr>
      </w:pPr>
      <w:r w:rsidRPr="00786D36">
        <w:rPr>
          <w:rFonts w:ascii="Arial" w:hAnsi="Arial" w:cs="Arial"/>
          <w:bCs/>
        </w:rPr>
        <w:t>Competing interests</w:t>
      </w:r>
    </w:p>
    <w:p w14:paraId="27CA8E96" w14:textId="77777777" w:rsidR="007E67F2" w:rsidRPr="00786D36" w:rsidRDefault="007E67F2" w:rsidP="007E67F2">
      <w:pPr>
        <w:pStyle w:val="ReferHead"/>
        <w:spacing w:after="0"/>
        <w:jc w:val="both"/>
        <w:rPr>
          <w:rFonts w:ascii="Arial" w:hAnsi="Arial" w:cs="Arial"/>
        </w:rPr>
      </w:pPr>
    </w:p>
    <w:p w14:paraId="20CCE29E" w14:textId="77777777" w:rsidR="007E67F2" w:rsidRDefault="007E67F2" w:rsidP="007E67F2">
      <w:pPr>
        <w:pStyle w:val="ReferHead"/>
        <w:spacing w:after="0"/>
        <w:jc w:val="both"/>
        <w:rPr>
          <w:rFonts w:ascii="Arial" w:hAnsi="Arial" w:cs="Arial"/>
          <w:b w:val="0"/>
          <w:caps w:val="0"/>
          <w:sz w:val="20"/>
        </w:rPr>
      </w:pPr>
      <w:r w:rsidRPr="00B4612E">
        <w:rPr>
          <w:rFonts w:ascii="Arial" w:hAnsi="Arial" w:cs="Arial"/>
          <w:b w:val="0"/>
          <w:caps w:val="0"/>
          <w:sz w:val="20"/>
        </w:rPr>
        <w:t>The authors declare no known financial or non-financial competing interests. No personal relationships influenced this work</w:t>
      </w:r>
      <w:r>
        <w:rPr>
          <w:rFonts w:ascii="Arial" w:hAnsi="Arial" w:cs="Arial"/>
          <w:b w:val="0"/>
          <w:caps w:val="0"/>
          <w:sz w:val="20"/>
        </w:rPr>
        <w:t>.</w:t>
      </w:r>
    </w:p>
    <w:p w14:paraId="6F1E7DDE" w14:textId="77777777" w:rsidR="007E67F2" w:rsidRDefault="007E67F2" w:rsidP="007E67F2">
      <w:pPr>
        <w:pStyle w:val="ReferHead"/>
        <w:spacing w:after="0"/>
        <w:jc w:val="both"/>
        <w:rPr>
          <w:rFonts w:ascii="Arial" w:hAnsi="Arial" w:cs="Arial"/>
          <w:b w:val="0"/>
          <w:caps w:val="0"/>
          <w:sz w:val="20"/>
        </w:rPr>
      </w:pPr>
    </w:p>
    <w:p w14:paraId="7FCFAFDF" w14:textId="77777777" w:rsidR="007E67F2" w:rsidRDefault="007E67F2" w:rsidP="007E67F2">
      <w:pPr>
        <w:pStyle w:val="ReferHead"/>
        <w:spacing w:after="0"/>
        <w:jc w:val="both"/>
        <w:rPr>
          <w:rFonts w:ascii="Arial" w:hAnsi="Arial" w:cs="Arial"/>
          <w:bCs/>
        </w:rPr>
      </w:pPr>
      <w:r w:rsidRPr="00371FB6">
        <w:rPr>
          <w:rFonts w:ascii="Arial" w:hAnsi="Arial" w:cs="Arial"/>
          <w:bCs/>
        </w:rPr>
        <w:t>Authors’ Contributions</w:t>
      </w:r>
    </w:p>
    <w:p w14:paraId="5D9AF286" w14:textId="77777777" w:rsidR="007E67F2" w:rsidRPr="00371FB6" w:rsidRDefault="007E67F2" w:rsidP="007E67F2">
      <w:pPr>
        <w:pStyle w:val="ReferHead"/>
        <w:spacing w:after="0"/>
        <w:jc w:val="both"/>
        <w:rPr>
          <w:rFonts w:ascii="Arial" w:hAnsi="Arial" w:cs="Arial"/>
          <w:bCs/>
        </w:rPr>
      </w:pPr>
    </w:p>
    <w:p w14:paraId="1C56E9E8" w14:textId="1653CA96" w:rsidR="007E67F2" w:rsidRPr="00B4612E" w:rsidRDefault="007E67F2" w:rsidP="007E67F2">
      <w:pPr>
        <w:pStyle w:val="ReferHead"/>
        <w:spacing w:after="0"/>
        <w:jc w:val="both"/>
        <w:rPr>
          <w:rFonts w:ascii="Arial" w:hAnsi="Arial" w:cs="Arial"/>
          <w:b w:val="0"/>
          <w:caps w:val="0"/>
          <w:sz w:val="20"/>
        </w:rPr>
      </w:pPr>
      <w:r>
        <w:rPr>
          <w:rFonts w:ascii="Arial" w:hAnsi="Arial" w:cs="Arial"/>
          <w:b w:val="0"/>
          <w:caps w:val="0"/>
          <w:sz w:val="20"/>
        </w:rPr>
        <w:t>CRRA</w:t>
      </w:r>
      <w:r w:rsidRPr="00E77A7E">
        <w:rPr>
          <w:rFonts w:ascii="Arial" w:hAnsi="Arial" w:cs="Arial"/>
          <w:b w:val="0"/>
          <w:caps w:val="0"/>
          <w:sz w:val="20"/>
        </w:rPr>
        <w:t xml:space="preserve"> designed the study, conducted the statistical analysis, developed the protocol, and wrote the first draft of the manuscript. </w:t>
      </w:r>
      <w:r>
        <w:rPr>
          <w:rFonts w:ascii="Arial" w:hAnsi="Arial" w:cs="Arial"/>
          <w:b w:val="0"/>
          <w:caps w:val="0"/>
          <w:sz w:val="20"/>
        </w:rPr>
        <w:t>RAS</w:t>
      </w:r>
      <w:r w:rsidRPr="00E77A7E">
        <w:rPr>
          <w:rFonts w:ascii="Arial" w:hAnsi="Arial" w:cs="Arial"/>
          <w:b w:val="0"/>
          <w:caps w:val="0"/>
          <w:sz w:val="20"/>
        </w:rPr>
        <w:t xml:space="preserve"> oversaw the analysis of the study and contributed to </w:t>
      </w:r>
      <w:proofErr w:type="gramStart"/>
      <w:r w:rsidRPr="00E77A7E">
        <w:rPr>
          <w:rFonts w:ascii="Arial" w:hAnsi="Arial" w:cs="Arial"/>
          <w:b w:val="0"/>
          <w:caps w:val="0"/>
          <w:sz w:val="20"/>
        </w:rPr>
        <w:t>the literature</w:t>
      </w:r>
      <w:proofErr w:type="gramEnd"/>
      <w:r w:rsidRPr="00E77A7E">
        <w:rPr>
          <w:rFonts w:ascii="Arial" w:hAnsi="Arial" w:cs="Arial"/>
          <w:b w:val="0"/>
          <w:caps w:val="0"/>
          <w:sz w:val="20"/>
        </w:rPr>
        <w:t xml:space="preserve"> searches. Both authors reviewed and approved the final manuscript.</w:t>
      </w:r>
    </w:p>
    <w:p w14:paraId="38758E4C" w14:textId="77777777" w:rsidR="002B685A" w:rsidRDefault="002B685A" w:rsidP="00441B6F">
      <w:pPr>
        <w:pStyle w:val="ReferHead"/>
        <w:spacing w:after="0"/>
        <w:jc w:val="both"/>
        <w:rPr>
          <w:rFonts w:ascii="Arial" w:hAnsi="Arial" w:cs="Arial"/>
          <w:b w:val="0"/>
          <w:caps w:val="0"/>
          <w:sz w:val="20"/>
        </w:rPr>
      </w:pPr>
    </w:p>
    <w:p w14:paraId="10E0D985" w14:textId="2A4D1380"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1E353AF7" w14:textId="20AF09A5" w:rsidR="005C784C" w:rsidRDefault="00D6386A" w:rsidP="00441B6F">
      <w:pPr>
        <w:pStyle w:val="ReferHead"/>
        <w:spacing w:after="0"/>
        <w:jc w:val="both"/>
        <w:rPr>
          <w:rFonts w:ascii="Arial" w:hAnsi="Arial" w:cs="Arial"/>
          <w:b w:val="0"/>
          <w:caps w:val="0"/>
          <w:sz w:val="20"/>
        </w:rPr>
      </w:pPr>
      <w:r w:rsidRPr="00D6386A">
        <w:rPr>
          <w:rFonts w:ascii="Arial" w:hAnsi="Arial" w:cs="Arial"/>
          <w:b w:val="0"/>
          <w:caps w:val="0"/>
          <w:sz w:val="20"/>
        </w:rPr>
        <w:t>The study strictly followed the principles of Free, Prior, and Informed Consent (FPIC), ensuring that participation was completely voluntary and free from any form of coercion or undue influence. Participants were provided with clear and comprehensive information regarding the study’s purpose, procedures, potential risks and benefits, and their rights as research subjects. Written informed consent was obtained from all participants before data collection commenced, and the signed consent forms were securely stored to maintain confidentiality and privacy</w:t>
      </w:r>
      <w:r w:rsidR="007D60DF" w:rsidRPr="007D60DF">
        <w:rPr>
          <w:rFonts w:ascii="Arial" w:hAnsi="Arial" w:cs="Arial"/>
          <w:b w:val="0"/>
          <w:caps w:val="0"/>
          <w:sz w:val="20"/>
        </w:rPr>
        <w:t>.</w:t>
      </w:r>
    </w:p>
    <w:p w14:paraId="602DA497" w14:textId="4F9D71F6" w:rsidR="00CD6856" w:rsidRDefault="00CD6856" w:rsidP="00441B6F">
      <w:pPr>
        <w:pStyle w:val="ReferHead"/>
        <w:spacing w:after="0"/>
        <w:jc w:val="both"/>
        <w:rPr>
          <w:rFonts w:ascii="Arial" w:hAnsi="Arial" w:cs="Arial"/>
          <w:bCs/>
        </w:rPr>
      </w:pPr>
    </w:p>
    <w:p w14:paraId="157D2107" w14:textId="77777777" w:rsidR="007E67F2" w:rsidRDefault="007E67F2" w:rsidP="007E67F2">
      <w:pPr>
        <w:pStyle w:val="ReferHead"/>
        <w:spacing w:after="0"/>
        <w:jc w:val="both"/>
        <w:rPr>
          <w:rFonts w:ascii="Arial" w:hAnsi="Arial" w:cs="Arial"/>
          <w:bCs/>
        </w:rPr>
      </w:pPr>
      <w:r>
        <w:rPr>
          <w:rFonts w:ascii="Arial" w:hAnsi="Arial" w:cs="Arial"/>
          <w:bCs/>
        </w:rPr>
        <w:t>Ethical approval</w:t>
      </w:r>
    </w:p>
    <w:p w14:paraId="7C68BF30" w14:textId="77777777" w:rsidR="007E67F2" w:rsidRPr="002B685A" w:rsidRDefault="007E67F2" w:rsidP="007E67F2">
      <w:pPr>
        <w:pStyle w:val="ReferHead"/>
        <w:spacing w:after="0"/>
        <w:jc w:val="both"/>
        <w:rPr>
          <w:rFonts w:ascii="Arial" w:hAnsi="Arial" w:cs="Arial"/>
          <w:bCs/>
        </w:rPr>
      </w:pPr>
    </w:p>
    <w:p w14:paraId="597B96BD" w14:textId="6B896030" w:rsidR="007E67F2" w:rsidRDefault="00D6386A" w:rsidP="007E67F2">
      <w:pPr>
        <w:pStyle w:val="ReferHead"/>
        <w:spacing w:after="0"/>
        <w:jc w:val="both"/>
        <w:rPr>
          <w:rFonts w:ascii="Arial" w:hAnsi="Arial" w:cs="Arial"/>
          <w:b w:val="0"/>
          <w:caps w:val="0"/>
          <w:sz w:val="20"/>
        </w:rPr>
      </w:pPr>
      <w:r w:rsidRPr="00D6386A">
        <w:rPr>
          <w:rFonts w:ascii="Arial" w:hAnsi="Arial" w:cs="Arial"/>
          <w:b w:val="0"/>
          <w:caps w:val="0"/>
          <w:sz w:val="20"/>
        </w:rPr>
        <w:t xml:space="preserve">This study adhered to the ethical principles outlined in the 1964 Declaration of Helsinki, prioritizing the rights, dignity, and well-being of all participants. </w:t>
      </w:r>
      <w:proofErr w:type="gramStart"/>
      <w:r w:rsidRPr="00D6386A">
        <w:rPr>
          <w:rFonts w:ascii="Arial" w:hAnsi="Arial" w:cs="Arial"/>
          <w:b w:val="0"/>
          <w:caps w:val="0"/>
          <w:sz w:val="20"/>
        </w:rPr>
        <w:t>Informed</w:t>
      </w:r>
      <w:proofErr w:type="gramEnd"/>
      <w:r w:rsidRPr="00D6386A">
        <w:rPr>
          <w:rFonts w:ascii="Arial" w:hAnsi="Arial" w:cs="Arial"/>
          <w:b w:val="0"/>
          <w:caps w:val="0"/>
          <w:sz w:val="20"/>
        </w:rPr>
        <w:t xml:space="preserve"> consent was obtained from each participant prior to data collection, and strict measures were implemented to maintain confidentiality. All data were securely stored, and personal identifiers were anonymized to protect participant privacy. The authors affirm that the study was conducted in full compliance with these ethical standards</w:t>
      </w:r>
      <w:r w:rsidR="007E67F2" w:rsidRPr="00E77A7E">
        <w:rPr>
          <w:rFonts w:ascii="Arial" w:hAnsi="Arial" w:cs="Arial"/>
          <w:b w:val="0"/>
          <w:caps w:val="0"/>
          <w:sz w:val="20"/>
        </w:rPr>
        <w:t>.</w:t>
      </w:r>
    </w:p>
    <w:p w14:paraId="7EABCA72" w14:textId="77777777" w:rsidR="007E67F2" w:rsidRDefault="007E67F2" w:rsidP="007E67F2">
      <w:pPr>
        <w:pStyle w:val="ReferHead"/>
        <w:spacing w:after="0"/>
        <w:jc w:val="both"/>
        <w:rPr>
          <w:rFonts w:ascii="Arial" w:hAnsi="Arial" w:cs="Arial"/>
          <w:b w:val="0"/>
          <w:caps w:val="0"/>
          <w:sz w:val="20"/>
        </w:rPr>
      </w:pPr>
    </w:p>
    <w:p w14:paraId="1F827286" w14:textId="77777777" w:rsidR="007E67F2" w:rsidRPr="00E77A7E" w:rsidRDefault="007E67F2" w:rsidP="007E67F2">
      <w:pPr>
        <w:spacing w:after="120" w:line="264" w:lineRule="auto"/>
        <w:rPr>
          <w:rFonts w:ascii="Arial" w:eastAsia="Calibri" w:hAnsi="Arial" w:cs="Arial"/>
          <w:b/>
          <w:bCs/>
          <w:kern w:val="2"/>
          <w:sz w:val="22"/>
          <w:szCs w:val="22"/>
        </w:rPr>
      </w:pPr>
      <w:bookmarkStart w:id="2" w:name="_Hlk197682619"/>
      <w:bookmarkStart w:id="3" w:name="_Hlk180402183"/>
      <w:bookmarkStart w:id="4" w:name="_Hlk183680988"/>
      <w:bookmarkStart w:id="5" w:name="_Hlk197351200"/>
      <w:r w:rsidRPr="00E77A7E">
        <w:rPr>
          <w:rFonts w:ascii="Arial" w:eastAsia="Calibri" w:hAnsi="Arial" w:cs="Arial"/>
          <w:b/>
          <w:bCs/>
          <w:kern w:val="2"/>
          <w:sz w:val="22"/>
          <w:szCs w:val="22"/>
        </w:rPr>
        <w:t>DISCLAIMER (ARTIFICIAL INTELLIGENCE)</w:t>
      </w:r>
    </w:p>
    <w:p w14:paraId="6A7042F0" w14:textId="77777777" w:rsidR="007E67F2" w:rsidRPr="00E77A7E" w:rsidRDefault="007E67F2" w:rsidP="007E67F2">
      <w:pPr>
        <w:spacing w:after="120" w:line="264" w:lineRule="auto"/>
        <w:rPr>
          <w:rFonts w:ascii="Arial" w:eastAsia="Calibri" w:hAnsi="Arial" w:cs="Arial"/>
          <w:kern w:val="2"/>
        </w:rPr>
      </w:pPr>
      <w:r w:rsidRPr="00E77A7E">
        <w:rPr>
          <w:rFonts w:ascii="Arial" w:eastAsia="Calibri" w:hAnsi="Arial" w:cs="Arial"/>
          <w:kern w:val="2"/>
        </w:rPr>
        <w:t xml:space="preserve">Author(s) hereby </w:t>
      </w:r>
      <w:proofErr w:type="gramStart"/>
      <w:r w:rsidRPr="00E77A7E">
        <w:rPr>
          <w:rFonts w:ascii="Arial" w:eastAsia="Calibri" w:hAnsi="Arial" w:cs="Arial"/>
          <w:kern w:val="2"/>
        </w:rPr>
        <w:t>declare</w:t>
      </w:r>
      <w:proofErr w:type="gramEnd"/>
      <w:r w:rsidRPr="00E77A7E">
        <w:rPr>
          <w:rFonts w:ascii="Arial" w:eastAsia="Calibri" w:hAnsi="Arial" w:cs="Arial"/>
          <w:kern w:val="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C4DD3B" w14:textId="77777777" w:rsidR="007E67F2" w:rsidRPr="00E77A7E" w:rsidRDefault="007E67F2" w:rsidP="007E67F2">
      <w:pPr>
        <w:spacing w:after="120" w:line="264" w:lineRule="auto"/>
        <w:rPr>
          <w:rFonts w:ascii="Arial" w:eastAsia="Calibri" w:hAnsi="Arial" w:cs="Arial"/>
          <w:kern w:val="2"/>
        </w:rPr>
      </w:pPr>
      <w:r w:rsidRPr="00E77A7E">
        <w:rPr>
          <w:rFonts w:ascii="Arial" w:eastAsia="Calibri" w:hAnsi="Arial" w:cs="Arial"/>
          <w:kern w:val="2"/>
        </w:rPr>
        <w:t>Details of the AI usage are given below:</w:t>
      </w:r>
    </w:p>
    <w:p w14:paraId="6E681DC9" w14:textId="77777777" w:rsidR="007E67F2" w:rsidRPr="00E77A7E" w:rsidRDefault="007E67F2" w:rsidP="007E67F2">
      <w:pPr>
        <w:numPr>
          <w:ilvl w:val="0"/>
          <w:numId w:val="31"/>
        </w:numPr>
        <w:spacing w:after="120" w:line="264" w:lineRule="auto"/>
        <w:contextualSpacing/>
        <w:jc w:val="both"/>
        <w:rPr>
          <w:rFonts w:ascii="Arial" w:eastAsia="Calibri" w:hAnsi="Arial" w:cs="Arial"/>
          <w:kern w:val="2"/>
        </w:rPr>
      </w:pPr>
      <w:r w:rsidRPr="00E77A7E">
        <w:rPr>
          <w:rFonts w:ascii="Arial" w:eastAsia="Calibri" w:hAnsi="Arial" w:cs="Arial"/>
          <w:kern w:val="2"/>
        </w:rPr>
        <w:t>Name: ChatGPT | Version: GPT-4 | Model: OpenAI GPT-4</w:t>
      </w:r>
    </w:p>
    <w:p w14:paraId="72504E80" w14:textId="77777777" w:rsidR="00D6386A" w:rsidRPr="00D6386A" w:rsidRDefault="00D6386A" w:rsidP="007E67F2">
      <w:pPr>
        <w:numPr>
          <w:ilvl w:val="0"/>
          <w:numId w:val="31"/>
        </w:numPr>
        <w:spacing w:after="120" w:line="264" w:lineRule="auto"/>
        <w:contextualSpacing/>
        <w:jc w:val="both"/>
        <w:rPr>
          <w:rFonts w:ascii="Arial" w:eastAsia="Calibri" w:hAnsi="Arial" w:cs="Arial"/>
          <w:kern w:val="2"/>
          <w:lang w:val="en-PH"/>
        </w:rPr>
      </w:pPr>
      <w:bookmarkStart w:id="6" w:name="_Hlk187485061"/>
      <w:bookmarkEnd w:id="2"/>
      <w:bookmarkEnd w:id="3"/>
      <w:bookmarkEnd w:id="4"/>
      <w:r w:rsidRPr="00D6386A">
        <w:rPr>
          <w:rFonts w:ascii="Arial" w:eastAsia="Calibri" w:hAnsi="Arial" w:cs="Arial"/>
          <w:kern w:val="2"/>
        </w:rPr>
        <w:t>The AI was used to review, refine, and enhance the text for clarity, coherence, and precision. It also supported the organization and presentation of qualitative data, helping to ensure that the findings were accurately and effectively communicated.</w:t>
      </w:r>
    </w:p>
    <w:p w14:paraId="53098837" w14:textId="6F4FE728" w:rsidR="00423A9D" w:rsidRPr="009D6DA2" w:rsidRDefault="007E67F2" w:rsidP="009D6DA2">
      <w:pPr>
        <w:numPr>
          <w:ilvl w:val="0"/>
          <w:numId w:val="31"/>
        </w:numPr>
        <w:spacing w:after="120" w:line="264" w:lineRule="auto"/>
        <w:contextualSpacing/>
        <w:jc w:val="both"/>
        <w:rPr>
          <w:rFonts w:ascii="Arial" w:eastAsia="Calibri" w:hAnsi="Arial" w:cs="Arial"/>
          <w:kern w:val="2"/>
          <w:lang w:val="en-PH"/>
        </w:rPr>
      </w:pPr>
      <w:r>
        <w:rPr>
          <w:rFonts w:ascii="Arial" w:eastAsia="Calibri" w:hAnsi="Arial" w:cs="Arial"/>
          <w:kern w:val="2"/>
        </w:rPr>
        <w:t xml:space="preserve">Prompt: </w:t>
      </w:r>
      <w:r w:rsidR="00D6386A" w:rsidRPr="00D6386A">
        <w:rPr>
          <w:rFonts w:ascii="Arial" w:eastAsia="Calibri" w:hAnsi="Arial" w:cs="Arial"/>
          <w:kern w:val="2"/>
          <w:lang w:val="en-PH"/>
        </w:rPr>
        <w:t>Act as a professional English language editor and enhance the manuscript for publication, focusing on improving clarity, readability, and flow. Refine the language while ensuring that the meaning of the themes, the interpretation of the data, and the integrity of the participants’ narratives remain fully preserved</w:t>
      </w:r>
      <w:r w:rsidRPr="00E77A7E">
        <w:rPr>
          <w:rFonts w:ascii="Arial" w:eastAsia="Calibri" w:hAnsi="Arial" w:cs="Arial"/>
          <w:kern w:val="2"/>
          <w:lang w:val="en-PH"/>
        </w:rPr>
        <w:t>.</w:t>
      </w:r>
      <w:bookmarkEnd w:id="5"/>
      <w:bookmarkEnd w:id="6"/>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554BA5F8" w14:textId="74EB1F06" w:rsidR="00B32BDF" w:rsidRPr="007F1A37" w:rsidRDefault="007F1A37" w:rsidP="009D6DA2">
      <w:pPr>
        <w:spacing w:after="100" w:afterAutospacing="1"/>
        <w:jc w:val="both"/>
        <w:rPr>
          <w:rFonts w:ascii="Arial" w:hAnsi="Arial" w:cs="Arial"/>
          <w:lang w:val="en-PH" w:eastAsia="en-PH"/>
        </w:rPr>
      </w:pPr>
      <w:r w:rsidRPr="007F1A37">
        <w:rPr>
          <w:rFonts w:ascii="Arial" w:hAnsi="Arial" w:cs="Arial"/>
          <w:bCs/>
          <w:lang w:val="en-PH" w:eastAsia="en-PH"/>
        </w:rPr>
        <w:t xml:space="preserve">Arnett, J. J. (2000). Emerging adulthood: A theory of development from the late teens through the twenties. </w:t>
      </w:r>
      <w:r w:rsidRPr="009D6DA2">
        <w:rPr>
          <w:rFonts w:ascii="Arial" w:hAnsi="Arial" w:cs="Arial"/>
          <w:bCs/>
          <w:i/>
          <w:iCs/>
          <w:lang w:val="en-PH" w:eastAsia="en-PH"/>
        </w:rPr>
        <w:t>American Psychologist</w:t>
      </w:r>
      <w:r w:rsidRPr="007F1A37">
        <w:rPr>
          <w:rFonts w:ascii="Arial" w:hAnsi="Arial" w:cs="Arial"/>
          <w:bCs/>
          <w:lang w:val="en-PH" w:eastAsia="en-PH"/>
        </w:rPr>
        <w:t xml:space="preserve">, 55(5), 469–480. </w:t>
      </w:r>
      <w:hyperlink r:id="rId14" w:history="1">
        <w:r w:rsidRPr="007F1A37">
          <w:rPr>
            <w:rStyle w:val="Hyperlink"/>
            <w:rFonts w:ascii="Arial" w:hAnsi="Arial" w:cs="Arial"/>
            <w:bCs/>
            <w:lang w:val="en-PH" w:eastAsia="en-PH"/>
          </w:rPr>
          <w:t>https://doi.org/10.1037/0003-066X.55.5.469</w:t>
        </w:r>
      </w:hyperlink>
      <w:r w:rsidRPr="007F1A37">
        <w:rPr>
          <w:rFonts w:ascii="Arial" w:hAnsi="Arial" w:cs="Arial"/>
          <w:bCs/>
          <w:lang w:val="en-PH" w:eastAsia="en-PH"/>
        </w:rPr>
        <w:t xml:space="preserve"> </w:t>
      </w:r>
      <w:r w:rsidR="00B32BDF" w:rsidRPr="007F1A37">
        <w:rPr>
          <w:rFonts w:ascii="Arial" w:hAnsi="Arial" w:cs="Arial"/>
          <w:lang w:val="en-PH" w:eastAsia="en-PH"/>
        </w:rPr>
        <w:t xml:space="preserve"> </w:t>
      </w:r>
    </w:p>
    <w:p w14:paraId="522B05A4" w14:textId="77777777" w:rsidR="00B32BDF" w:rsidRPr="007F1A37" w:rsidRDefault="00B32BDF" w:rsidP="009D6DA2">
      <w:pPr>
        <w:spacing w:after="100" w:afterAutospacing="1"/>
        <w:jc w:val="both"/>
        <w:rPr>
          <w:rFonts w:ascii="Arial" w:hAnsi="Arial" w:cs="Arial"/>
          <w:lang w:val="en-PH" w:eastAsia="en-PH"/>
        </w:rPr>
      </w:pPr>
      <w:r w:rsidRPr="007F1A37">
        <w:rPr>
          <w:rFonts w:ascii="Arial" w:hAnsi="Arial" w:cs="Arial"/>
          <w:bCs/>
          <w:lang w:val="en-PH" w:eastAsia="en-PH"/>
        </w:rPr>
        <w:t>Briegel, W., Walter, S., &amp; Knapp, G. (2023).</w:t>
      </w:r>
      <w:r w:rsidRPr="007F1A37">
        <w:rPr>
          <w:rFonts w:ascii="Arial" w:hAnsi="Arial" w:cs="Arial"/>
          <w:lang w:val="en-PH" w:eastAsia="en-PH"/>
        </w:rPr>
        <w:t xml:space="preserve"> Academic resilience among student parents: Challenges and adaptations in higher education. </w:t>
      </w:r>
      <w:r w:rsidRPr="007F1A37">
        <w:rPr>
          <w:rFonts w:ascii="Arial" w:hAnsi="Arial" w:cs="Arial"/>
          <w:i/>
          <w:iCs/>
          <w:lang w:val="en-PH" w:eastAsia="en-PH"/>
        </w:rPr>
        <w:t>Journal of College Student Development, 64</w:t>
      </w:r>
      <w:r w:rsidRPr="007F1A37">
        <w:rPr>
          <w:rFonts w:ascii="Arial" w:hAnsi="Arial" w:cs="Arial"/>
          <w:lang w:val="en-PH" w:eastAsia="en-PH"/>
        </w:rPr>
        <w:t>(2), 145–</w:t>
      </w:r>
      <w:proofErr w:type="gramStart"/>
      <w:r w:rsidRPr="007F1A37">
        <w:rPr>
          <w:rFonts w:ascii="Arial" w:hAnsi="Arial" w:cs="Arial"/>
          <w:lang w:val="en-PH" w:eastAsia="en-PH"/>
        </w:rPr>
        <w:t>160.*</w:t>
      </w:r>
      <w:proofErr w:type="gramEnd"/>
    </w:p>
    <w:p w14:paraId="578449A8" w14:textId="77777777" w:rsidR="00B32BDF" w:rsidRPr="007F1A37" w:rsidRDefault="00B32BDF" w:rsidP="009D6DA2">
      <w:pPr>
        <w:spacing w:after="100" w:afterAutospacing="1"/>
        <w:jc w:val="both"/>
        <w:rPr>
          <w:rFonts w:ascii="Arial" w:hAnsi="Arial" w:cs="Arial"/>
          <w:lang w:val="en-PH" w:eastAsia="en-PH"/>
        </w:rPr>
      </w:pPr>
      <w:r w:rsidRPr="007F1A37">
        <w:rPr>
          <w:rFonts w:ascii="Arial" w:hAnsi="Arial" w:cs="Arial"/>
          <w:bCs/>
          <w:lang w:val="en-PH" w:eastAsia="en-PH"/>
        </w:rPr>
        <w:t>Cantero, P. J. T., Alvarez, R. J., &amp; Soriano, M. D. (2024).</w:t>
      </w:r>
      <w:r w:rsidRPr="007F1A37">
        <w:rPr>
          <w:rFonts w:ascii="Arial" w:hAnsi="Arial" w:cs="Arial"/>
          <w:lang w:val="en-PH" w:eastAsia="en-PH"/>
        </w:rPr>
        <w:t xml:space="preserve"> Navigating dual roles: Barriers and facilitators of academic success among Filipino student-parents. </w:t>
      </w:r>
      <w:r w:rsidRPr="007F1A37">
        <w:rPr>
          <w:rFonts w:ascii="Arial" w:hAnsi="Arial" w:cs="Arial"/>
          <w:i/>
          <w:iCs/>
          <w:lang w:val="en-PH" w:eastAsia="en-PH"/>
        </w:rPr>
        <w:t>Asia Pacific Journal of Education and Development, 12</w:t>
      </w:r>
      <w:r w:rsidRPr="007F1A37">
        <w:rPr>
          <w:rFonts w:ascii="Arial" w:hAnsi="Arial" w:cs="Arial"/>
          <w:lang w:val="en-PH" w:eastAsia="en-PH"/>
        </w:rPr>
        <w:t>(3), 55–</w:t>
      </w:r>
      <w:proofErr w:type="gramStart"/>
      <w:r w:rsidRPr="007F1A37">
        <w:rPr>
          <w:rFonts w:ascii="Arial" w:hAnsi="Arial" w:cs="Arial"/>
          <w:lang w:val="en-PH" w:eastAsia="en-PH"/>
        </w:rPr>
        <w:t>72.*</w:t>
      </w:r>
      <w:proofErr w:type="gramEnd"/>
    </w:p>
    <w:p w14:paraId="090A8D26" w14:textId="43A70578" w:rsidR="00B32BDF" w:rsidRPr="007F1A37" w:rsidRDefault="007F1A37" w:rsidP="009D6DA2">
      <w:pPr>
        <w:spacing w:after="160" w:line="259" w:lineRule="auto"/>
        <w:jc w:val="both"/>
        <w:rPr>
          <w:rFonts w:ascii="Arial" w:eastAsia="Calibri" w:hAnsi="Arial" w:cs="Arial"/>
          <w:lang w:val="en-PH"/>
        </w:rPr>
      </w:pPr>
      <w:r w:rsidRPr="007F1A37">
        <w:rPr>
          <w:rFonts w:ascii="Arial" w:eastAsia="Calibri" w:hAnsi="Arial" w:cs="Arial"/>
          <w:lang w:val="en-PH"/>
        </w:rPr>
        <w:t xml:space="preserve">Israel, M., &amp; Hay, I. (2006). Research ethics for social scientists: Between ethical conduct and regulatory compliance. SAGE Publications. </w:t>
      </w:r>
      <w:hyperlink r:id="rId15" w:history="1">
        <w:r w:rsidRPr="007F1A37">
          <w:rPr>
            <w:rStyle w:val="Hyperlink"/>
            <w:rFonts w:ascii="Arial" w:eastAsia="Calibri" w:hAnsi="Arial" w:cs="Arial"/>
            <w:lang w:val="en-PH"/>
          </w:rPr>
          <w:t>https://doi.org/10.4135/9781849209779</w:t>
        </w:r>
      </w:hyperlink>
      <w:r w:rsidRPr="007F1A37">
        <w:rPr>
          <w:rFonts w:ascii="Arial" w:eastAsia="Calibri" w:hAnsi="Arial" w:cs="Arial"/>
          <w:lang w:val="en-PH"/>
        </w:rPr>
        <w:t xml:space="preserve"> </w:t>
      </w:r>
    </w:p>
    <w:p w14:paraId="74D5997B" w14:textId="77777777" w:rsidR="00B32BDF" w:rsidRPr="007F1A37" w:rsidRDefault="00B32BDF" w:rsidP="009D6DA2">
      <w:pPr>
        <w:spacing w:after="100" w:afterAutospacing="1"/>
        <w:jc w:val="both"/>
        <w:rPr>
          <w:rFonts w:ascii="Arial" w:hAnsi="Arial" w:cs="Arial"/>
          <w:lang w:val="en-PH" w:eastAsia="en-PH"/>
        </w:rPr>
      </w:pPr>
      <w:r w:rsidRPr="007F1A37">
        <w:rPr>
          <w:rFonts w:ascii="Arial" w:hAnsi="Arial" w:cs="Arial"/>
          <w:bCs/>
          <w:lang w:val="en-PH" w:eastAsia="en-PH"/>
        </w:rPr>
        <w:t xml:space="preserve">Kanana, F. A., </w:t>
      </w:r>
      <w:proofErr w:type="spellStart"/>
      <w:r w:rsidRPr="007F1A37">
        <w:rPr>
          <w:rFonts w:ascii="Arial" w:hAnsi="Arial" w:cs="Arial"/>
          <w:bCs/>
          <w:lang w:val="en-PH" w:eastAsia="en-PH"/>
        </w:rPr>
        <w:t>Ngesu</w:t>
      </w:r>
      <w:proofErr w:type="spellEnd"/>
      <w:r w:rsidRPr="007F1A37">
        <w:rPr>
          <w:rFonts w:ascii="Arial" w:hAnsi="Arial" w:cs="Arial"/>
          <w:bCs/>
          <w:lang w:val="en-PH" w:eastAsia="en-PH"/>
        </w:rPr>
        <w:t>, L. M., &amp; Muthomi, H. M. (2021).</w:t>
      </w:r>
      <w:r w:rsidRPr="007F1A37">
        <w:rPr>
          <w:rFonts w:ascii="Arial" w:hAnsi="Arial" w:cs="Arial"/>
          <w:lang w:val="en-PH" w:eastAsia="en-PH"/>
        </w:rPr>
        <w:t xml:space="preserve"> Psychosocial challenges influencing academic persistence among student mothers in Kenyan universities. </w:t>
      </w:r>
      <w:r w:rsidRPr="007F1A37">
        <w:rPr>
          <w:rFonts w:ascii="Arial" w:hAnsi="Arial" w:cs="Arial"/>
          <w:i/>
          <w:iCs/>
          <w:lang w:val="en-PH" w:eastAsia="en-PH"/>
        </w:rPr>
        <w:t>Journal of Educational Psychology and Counseling, 8</w:t>
      </w:r>
      <w:r w:rsidRPr="007F1A37">
        <w:rPr>
          <w:rFonts w:ascii="Arial" w:hAnsi="Arial" w:cs="Arial"/>
          <w:lang w:val="en-PH" w:eastAsia="en-PH"/>
        </w:rPr>
        <w:t>(1), 30–</w:t>
      </w:r>
      <w:proofErr w:type="gramStart"/>
      <w:r w:rsidRPr="007F1A37">
        <w:rPr>
          <w:rFonts w:ascii="Arial" w:hAnsi="Arial" w:cs="Arial"/>
          <w:lang w:val="en-PH" w:eastAsia="en-PH"/>
        </w:rPr>
        <w:t>46.*</w:t>
      </w:r>
      <w:proofErr w:type="gramEnd"/>
    </w:p>
    <w:p w14:paraId="416E0A1B" w14:textId="77777777" w:rsidR="00B32BDF" w:rsidRPr="007F1A37" w:rsidRDefault="00B32BDF" w:rsidP="009D6DA2">
      <w:pPr>
        <w:spacing w:after="100" w:afterAutospacing="1"/>
        <w:jc w:val="both"/>
        <w:rPr>
          <w:rFonts w:ascii="Arial" w:hAnsi="Arial" w:cs="Arial"/>
          <w:lang w:val="en-PH" w:eastAsia="en-PH"/>
        </w:rPr>
      </w:pPr>
      <w:proofErr w:type="spellStart"/>
      <w:r w:rsidRPr="007F1A37">
        <w:rPr>
          <w:rFonts w:ascii="Arial" w:hAnsi="Arial" w:cs="Arial"/>
          <w:bCs/>
          <w:lang w:val="en-PH" w:eastAsia="en-PH"/>
        </w:rPr>
        <w:t>Kiburi</w:t>
      </w:r>
      <w:proofErr w:type="spellEnd"/>
      <w:r w:rsidRPr="007F1A37">
        <w:rPr>
          <w:rFonts w:ascii="Arial" w:hAnsi="Arial" w:cs="Arial"/>
          <w:bCs/>
          <w:lang w:val="en-PH" w:eastAsia="en-PH"/>
        </w:rPr>
        <w:t>, S. K., Muasya, G., &amp; Mwangi, C. N. (2021).</w:t>
      </w:r>
      <w:r w:rsidRPr="007F1A37">
        <w:rPr>
          <w:rFonts w:ascii="Arial" w:hAnsi="Arial" w:cs="Arial"/>
          <w:lang w:val="en-PH" w:eastAsia="en-PH"/>
        </w:rPr>
        <w:t xml:space="preserve"> Coping strategies and academic experiences of student-parents in higher education. </w:t>
      </w:r>
      <w:r w:rsidRPr="007F1A37">
        <w:rPr>
          <w:rFonts w:ascii="Arial" w:hAnsi="Arial" w:cs="Arial"/>
          <w:i/>
          <w:iCs/>
          <w:lang w:val="en-PH" w:eastAsia="en-PH"/>
        </w:rPr>
        <w:t>African Journal of Education and Social Sciences, 6</w:t>
      </w:r>
      <w:r w:rsidRPr="007F1A37">
        <w:rPr>
          <w:rFonts w:ascii="Arial" w:hAnsi="Arial" w:cs="Arial"/>
          <w:lang w:val="en-PH" w:eastAsia="en-PH"/>
        </w:rPr>
        <w:t>(2), 49–</w:t>
      </w:r>
      <w:proofErr w:type="gramStart"/>
      <w:r w:rsidRPr="007F1A37">
        <w:rPr>
          <w:rFonts w:ascii="Arial" w:hAnsi="Arial" w:cs="Arial"/>
          <w:lang w:val="en-PH" w:eastAsia="en-PH"/>
        </w:rPr>
        <w:t>60.*</w:t>
      </w:r>
      <w:proofErr w:type="gramEnd"/>
    </w:p>
    <w:p w14:paraId="3586828E" w14:textId="77777777" w:rsidR="00B32BDF" w:rsidRPr="007F1A37" w:rsidRDefault="00B32BDF" w:rsidP="009D6DA2">
      <w:pPr>
        <w:spacing w:after="100" w:afterAutospacing="1"/>
        <w:jc w:val="both"/>
        <w:rPr>
          <w:rFonts w:ascii="Arial" w:hAnsi="Arial" w:cs="Arial"/>
          <w:lang w:val="en-PH" w:eastAsia="en-PH"/>
        </w:rPr>
      </w:pPr>
      <w:proofErr w:type="spellStart"/>
      <w:r w:rsidRPr="007F1A37">
        <w:rPr>
          <w:rFonts w:ascii="Arial" w:hAnsi="Arial" w:cs="Arial"/>
          <w:bCs/>
          <w:lang w:val="en-PH" w:eastAsia="en-PH"/>
        </w:rPr>
        <w:t>Masnan</w:t>
      </w:r>
      <w:proofErr w:type="spellEnd"/>
      <w:r w:rsidRPr="007F1A37">
        <w:rPr>
          <w:rFonts w:ascii="Arial" w:hAnsi="Arial" w:cs="Arial"/>
          <w:bCs/>
          <w:lang w:val="en-PH" w:eastAsia="en-PH"/>
        </w:rPr>
        <w:t>, A. A., Hassan, R., &amp; Sabri, N. A. (2025).</w:t>
      </w:r>
      <w:r w:rsidRPr="007F1A37">
        <w:rPr>
          <w:rFonts w:ascii="Arial" w:hAnsi="Arial" w:cs="Arial"/>
          <w:lang w:val="en-PH" w:eastAsia="en-PH"/>
        </w:rPr>
        <w:t xml:space="preserve"> Parenting, work, and study: Stress and support systems of Malaysian student-parents. </w:t>
      </w:r>
      <w:r w:rsidRPr="007F1A37">
        <w:rPr>
          <w:rFonts w:ascii="Arial" w:hAnsi="Arial" w:cs="Arial"/>
          <w:i/>
          <w:iCs/>
          <w:lang w:val="en-PH" w:eastAsia="en-PH"/>
        </w:rPr>
        <w:t>International Journal of Multidisciplinary Research and Studies, 7</w:t>
      </w:r>
      <w:r w:rsidRPr="007F1A37">
        <w:rPr>
          <w:rFonts w:ascii="Arial" w:hAnsi="Arial" w:cs="Arial"/>
          <w:lang w:val="en-PH" w:eastAsia="en-PH"/>
        </w:rPr>
        <w:t>(1), 88–</w:t>
      </w:r>
      <w:proofErr w:type="gramStart"/>
      <w:r w:rsidRPr="007F1A37">
        <w:rPr>
          <w:rFonts w:ascii="Arial" w:hAnsi="Arial" w:cs="Arial"/>
          <w:lang w:val="en-PH" w:eastAsia="en-PH"/>
        </w:rPr>
        <w:t>104.*</w:t>
      </w:r>
      <w:proofErr w:type="gramEnd"/>
    </w:p>
    <w:p w14:paraId="044B45C6" w14:textId="6CEF8C93" w:rsidR="00B32BDF" w:rsidRPr="007F1A37" w:rsidRDefault="007F1A37" w:rsidP="009D6DA2">
      <w:pPr>
        <w:spacing w:after="100" w:afterAutospacing="1"/>
        <w:jc w:val="both"/>
        <w:rPr>
          <w:rFonts w:ascii="Arial" w:hAnsi="Arial" w:cs="Arial"/>
          <w:lang w:val="en-PH" w:eastAsia="en-PH"/>
        </w:rPr>
      </w:pPr>
      <w:proofErr w:type="spellStart"/>
      <w:r w:rsidRPr="007F1A37">
        <w:rPr>
          <w:rFonts w:ascii="Arial" w:hAnsi="Arial" w:cs="Arial"/>
          <w:bCs/>
          <w:lang w:val="en-PH" w:eastAsia="en-PH"/>
        </w:rPr>
        <w:t>Nomaguchi</w:t>
      </w:r>
      <w:proofErr w:type="spellEnd"/>
      <w:r w:rsidRPr="007F1A37">
        <w:rPr>
          <w:rFonts w:ascii="Arial" w:hAnsi="Arial" w:cs="Arial"/>
          <w:bCs/>
          <w:lang w:val="en-PH" w:eastAsia="en-PH"/>
        </w:rPr>
        <w:t xml:space="preserve">, K., &amp; Milkie, M. A. (2020). Parenthood and well-being: A decade in review. Journal of Marriage and Family, 82(1), 198–223. </w:t>
      </w:r>
      <w:hyperlink r:id="rId16" w:history="1">
        <w:r w:rsidRPr="007F1A37">
          <w:rPr>
            <w:rStyle w:val="Hyperlink"/>
            <w:rFonts w:ascii="Arial" w:hAnsi="Arial" w:cs="Arial"/>
            <w:bCs/>
            <w:lang w:val="en-PH" w:eastAsia="en-PH"/>
          </w:rPr>
          <w:t>https://doi.org/10.1111/jomf.12646</w:t>
        </w:r>
      </w:hyperlink>
      <w:r w:rsidRPr="007F1A37">
        <w:rPr>
          <w:rFonts w:ascii="Arial" w:hAnsi="Arial" w:cs="Arial"/>
          <w:bCs/>
          <w:lang w:val="en-PH" w:eastAsia="en-PH"/>
        </w:rPr>
        <w:t xml:space="preserve"> </w:t>
      </w:r>
    </w:p>
    <w:p w14:paraId="56C07BA5" w14:textId="551759E3" w:rsidR="00B32BDF" w:rsidRPr="007F1A37" w:rsidRDefault="007F1A37" w:rsidP="009D6DA2">
      <w:pPr>
        <w:spacing w:after="100" w:afterAutospacing="1"/>
        <w:jc w:val="both"/>
        <w:rPr>
          <w:rFonts w:ascii="Arial" w:hAnsi="Arial" w:cs="Arial"/>
          <w:lang w:val="en-PH" w:eastAsia="en-PH"/>
        </w:rPr>
      </w:pPr>
      <w:proofErr w:type="spellStart"/>
      <w:r w:rsidRPr="007F1A37">
        <w:rPr>
          <w:rFonts w:ascii="Arial" w:hAnsi="Arial" w:cs="Arial"/>
          <w:bCs/>
          <w:lang w:val="en-PH" w:eastAsia="en-PH"/>
        </w:rPr>
        <w:t>Rubenecia</w:t>
      </w:r>
      <w:proofErr w:type="spellEnd"/>
      <w:r w:rsidRPr="007F1A37">
        <w:rPr>
          <w:rFonts w:ascii="Arial" w:hAnsi="Arial" w:cs="Arial"/>
          <w:bCs/>
          <w:lang w:val="en-PH" w:eastAsia="en-PH"/>
        </w:rPr>
        <w:t xml:space="preserve">, C. A. A. (2018). Stress-coping mechanisms of adolescent parents in the University of Eastern Philippines: </w:t>
      </w:r>
      <w:r w:rsidRPr="009D6DA2">
        <w:rPr>
          <w:rFonts w:ascii="Arial" w:hAnsi="Arial" w:cs="Arial"/>
          <w:bCs/>
          <w:i/>
          <w:iCs/>
          <w:lang w:val="en-PH" w:eastAsia="en-PH"/>
        </w:rPr>
        <w:t>A counseling program. International Journal of Trend in Scientific Research and Development,</w:t>
      </w:r>
      <w:r w:rsidRPr="007F1A37">
        <w:rPr>
          <w:rFonts w:ascii="Arial" w:hAnsi="Arial" w:cs="Arial"/>
          <w:bCs/>
          <w:lang w:val="en-PH" w:eastAsia="en-PH"/>
        </w:rPr>
        <w:t xml:space="preserve"> 2(4), 2917. </w:t>
      </w:r>
      <w:hyperlink r:id="rId17" w:history="1">
        <w:r w:rsidRPr="007F1A37">
          <w:rPr>
            <w:rStyle w:val="Hyperlink"/>
            <w:rFonts w:ascii="Arial" w:hAnsi="Arial" w:cs="Arial"/>
            <w:bCs/>
            <w:lang w:val="en-PH" w:eastAsia="en-PH"/>
          </w:rPr>
          <w:t>https://www.ijtsrd.com/</w:t>
        </w:r>
      </w:hyperlink>
      <w:r w:rsidRPr="007F1A37">
        <w:rPr>
          <w:rFonts w:ascii="Arial" w:hAnsi="Arial" w:cs="Arial"/>
          <w:bCs/>
          <w:lang w:val="en-PH" w:eastAsia="en-PH"/>
        </w:rPr>
        <w:t xml:space="preserve"> </w:t>
      </w:r>
    </w:p>
    <w:p w14:paraId="3154440E" w14:textId="77777777" w:rsidR="00B32BDF" w:rsidRPr="00DB217D" w:rsidRDefault="00B32BDF" w:rsidP="009D6DA2">
      <w:pPr>
        <w:spacing w:after="100" w:afterAutospacing="1"/>
        <w:jc w:val="both"/>
        <w:rPr>
          <w:rFonts w:ascii="Arial" w:hAnsi="Arial" w:cs="Arial"/>
          <w:lang w:val="en-PH" w:eastAsia="en-PH"/>
        </w:rPr>
      </w:pPr>
      <w:r w:rsidRPr="00DB217D">
        <w:rPr>
          <w:rFonts w:ascii="Arial" w:hAnsi="Arial" w:cs="Arial"/>
          <w:bCs/>
          <w:lang w:val="en-PH" w:eastAsia="en-PH"/>
        </w:rPr>
        <w:t>Shabana, R., Lopez, C. M., &amp; Medina, L. (2024).</w:t>
      </w:r>
      <w:r w:rsidRPr="00DB217D">
        <w:rPr>
          <w:rFonts w:ascii="Arial" w:hAnsi="Arial" w:cs="Arial"/>
          <w:lang w:val="en-PH" w:eastAsia="en-PH"/>
        </w:rPr>
        <w:t xml:space="preserve"> Spiritual coping and academic persistence among student-parents in Southeast Asia. </w:t>
      </w:r>
      <w:r w:rsidRPr="00DB217D">
        <w:rPr>
          <w:rFonts w:ascii="Arial" w:hAnsi="Arial" w:cs="Arial"/>
          <w:i/>
          <w:iCs/>
          <w:lang w:val="en-PH" w:eastAsia="en-PH"/>
        </w:rPr>
        <w:t>Asian Journal of Psychology and Education, 15</w:t>
      </w:r>
      <w:r w:rsidRPr="00DB217D">
        <w:rPr>
          <w:rFonts w:ascii="Arial" w:hAnsi="Arial" w:cs="Arial"/>
          <w:lang w:val="en-PH" w:eastAsia="en-PH"/>
        </w:rPr>
        <w:t>(1), 112–</w:t>
      </w:r>
      <w:proofErr w:type="gramStart"/>
      <w:r w:rsidRPr="00DB217D">
        <w:rPr>
          <w:rFonts w:ascii="Arial" w:hAnsi="Arial" w:cs="Arial"/>
          <w:lang w:val="en-PH" w:eastAsia="en-PH"/>
        </w:rPr>
        <w:t>128.*</w:t>
      </w:r>
      <w:proofErr w:type="gramEnd"/>
    </w:p>
    <w:p w14:paraId="08C3A222" w14:textId="77777777" w:rsidR="00B32BDF" w:rsidRPr="00DB217D" w:rsidRDefault="00B32BDF" w:rsidP="009D6DA2">
      <w:pPr>
        <w:spacing w:after="160"/>
        <w:jc w:val="both"/>
        <w:rPr>
          <w:rFonts w:ascii="Arial" w:eastAsia="Calibri" w:hAnsi="Arial" w:cs="Arial"/>
          <w:lang w:val="en-PH"/>
        </w:rPr>
      </w:pPr>
      <w:proofErr w:type="spellStart"/>
      <w:r w:rsidRPr="00DB217D">
        <w:rPr>
          <w:rFonts w:ascii="Arial" w:eastAsia="Calibri" w:hAnsi="Arial" w:cs="Arial"/>
          <w:bCs/>
          <w:lang w:val="en-PH"/>
        </w:rPr>
        <w:t>Tabanao</w:t>
      </w:r>
      <w:proofErr w:type="spellEnd"/>
      <w:r w:rsidRPr="00DB217D">
        <w:rPr>
          <w:rFonts w:ascii="Arial" w:eastAsia="Calibri" w:hAnsi="Arial" w:cs="Arial"/>
          <w:bCs/>
          <w:lang w:val="en-PH"/>
        </w:rPr>
        <w:t>, A. R., &amp; Regidor, M. D. (2024).</w:t>
      </w:r>
      <w:r w:rsidRPr="00DB217D">
        <w:rPr>
          <w:rFonts w:ascii="Arial" w:eastAsia="Calibri" w:hAnsi="Arial" w:cs="Arial"/>
          <w:lang w:val="en-PH"/>
        </w:rPr>
        <w:t xml:space="preserve"> Balancing books and babies: The lived realities of student-parents in Philippine universities. </w:t>
      </w:r>
      <w:r w:rsidRPr="00DB217D">
        <w:rPr>
          <w:rFonts w:ascii="Arial" w:eastAsia="Calibri" w:hAnsi="Arial" w:cs="Arial"/>
          <w:i/>
          <w:iCs/>
          <w:lang w:val="en-PH"/>
        </w:rPr>
        <w:t>Philippine Journal of Educational Studies, 18</w:t>
      </w:r>
      <w:r w:rsidRPr="00DB217D">
        <w:rPr>
          <w:rFonts w:ascii="Arial" w:eastAsia="Calibri" w:hAnsi="Arial" w:cs="Arial"/>
          <w:lang w:val="en-PH"/>
        </w:rPr>
        <w:t>(1), 23–</w:t>
      </w:r>
      <w:proofErr w:type="gramStart"/>
      <w:r w:rsidRPr="00DB217D">
        <w:rPr>
          <w:rFonts w:ascii="Arial" w:eastAsia="Calibri" w:hAnsi="Arial" w:cs="Arial"/>
          <w:lang w:val="en-PH"/>
        </w:rPr>
        <w:t>41.*</w:t>
      </w:r>
      <w:proofErr w:type="gramEnd"/>
    </w:p>
    <w:p w14:paraId="6135E6F4" w14:textId="77777777" w:rsidR="00A40C81" w:rsidRPr="00FB3A86" w:rsidRDefault="00A40C81" w:rsidP="00441B6F">
      <w:pPr>
        <w:pStyle w:val="ReferHead"/>
        <w:spacing w:after="0"/>
        <w:jc w:val="both"/>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032112C9" w:rsidR="004D4277" w:rsidRPr="00FB3A86" w:rsidRDefault="004D4277" w:rsidP="00441B6F">
      <w:pPr>
        <w:pStyle w:val="Appendix"/>
        <w:spacing w:after="0"/>
        <w:jc w:val="both"/>
        <w:rPr>
          <w:rFonts w:ascii="Arial" w:hAnsi="Arial" w:cs="Arial"/>
          <w:b w:val="0"/>
        </w:rPr>
        <w:sectPr w:rsidR="004D4277" w:rsidRPr="00FB3A86" w:rsidSect="007030F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7030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5803" w14:textId="77777777" w:rsidR="00AF2AF3" w:rsidRDefault="00AF2AF3" w:rsidP="00C37E61">
      <w:r>
        <w:separator/>
      </w:r>
    </w:p>
  </w:endnote>
  <w:endnote w:type="continuationSeparator" w:id="0">
    <w:p w14:paraId="7F035DF4" w14:textId="77777777" w:rsidR="00AF2AF3" w:rsidRDefault="00AF2A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24A8" w14:textId="77777777" w:rsidR="00E07D2E" w:rsidRDefault="00E07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ADA7" w14:textId="77777777" w:rsidR="00E07D2E" w:rsidRDefault="00E07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68B84182"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6858" w14:textId="77777777" w:rsidR="00AF2AF3" w:rsidRDefault="00AF2AF3" w:rsidP="00C37E61">
      <w:r>
        <w:separator/>
      </w:r>
    </w:p>
  </w:footnote>
  <w:footnote w:type="continuationSeparator" w:id="0">
    <w:p w14:paraId="2300D26A" w14:textId="77777777" w:rsidR="00AF2AF3" w:rsidRDefault="00AF2A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B757" w14:textId="011B9F3C" w:rsidR="00E07D2E" w:rsidRDefault="00000000">
    <w:pPr>
      <w:pStyle w:val="Header"/>
    </w:pPr>
    <w:r>
      <w:rPr>
        <w:noProof/>
      </w:rPr>
      <w:pict w14:anchorId="2E049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A259" w14:textId="2D8736BC" w:rsidR="00E07D2E" w:rsidRDefault="00000000">
    <w:pPr>
      <w:pStyle w:val="Header"/>
    </w:pPr>
    <w:r>
      <w:rPr>
        <w:noProof/>
      </w:rPr>
      <w:pict w14:anchorId="7946D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FA1" w14:textId="25BC3F5E" w:rsidR="00296529" w:rsidRPr="00296529" w:rsidRDefault="00000000" w:rsidP="00296529">
    <w:pPr>
      <w:ind w:left="2160"/>
      <w:jc w:val="center"/>
      <w:rPr>
        <w:rFonts w:ascii="Times New Roman" w:eastAsia="Calibri" w:hAnsi="Times New Roman"/>
        <w:i/>
        <w:sz w:val="18"/>
        <w:szCs w:val="22"/>
      </w:rPr>
    </w:pPr>
    <w:r>
      <w:rPr>
        <w:noProof/>
      </w:rPr>
      <w:pict w14:anchorId="1E330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69ED" w14:textId="2668690E" w:rsidR="00E07D2E" w:rsidRDefault="00000000">
    <w:pPr>
      <w:pStyle w:val="Header"/>
    </w:pPr>
    <w:r>
      <w:rPr>
        <w:noProof/>
      </w:rPr>
      <w:pict w14:anchorId="553D2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8F4" w14:textId="0B161227" w:rsidR="00E07D2E" w:rsidRDefault="00000000">
    <w:pPr>
      <w:pStyle w:val="Header"/>
    </w:pPr>
    <w:r>
      <w:rPr>
        <w:noProof/>
      </w:rPr>
      <w:pict w14:anchorId="6D4BA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4B2F" w14:textId="7794C94B" w:rsidR="00E07D2E" w:rsidRDefault="00000000">
    <w:pPr>
      <w:pStyle w:val="Header"/>
    </w:pPr>
    <w:r>
      <w:rPr>
        <w:noProof/>
      </w:rPr>
      <w:pict w14:anchorId="3BEC6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C05620"/>
    <w:multiLevelType w:val="hybridMultilevel"/>
    <w:tmpl w:val="AB5456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006474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6287474">
    <w:abstractNumId w:val="17"/>
  </w:num>
  <w:num w:numId="3" w16cid:durableId="362366922">
    <w:abstractNumId w:val="25"/>
  </w:num>
  <w:num w:numId="4" w16cid:durableId="5538533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66446434">
    <w:abstractNumId w:val="8"/>
  </w:num>
  <w:num w:numId="6" w16cid:durableId="887642729">
    <w:abstractNumId w:val="6"/>
  </w:num>
  <w:num w:numId="7" w16cid:durableId="1179589394">
    <w:abstractNumId w:val="1"/>
  </w:num>
  <w:num w:numId="8" w16cid:durableId="546796836">
    <w:abstractNumId w:val="14"/>
  </w:num>
  <w:num w:numId="9" w16cid:durableId="1314069648">
    <w:abstractNumId w:val="27"/>
  </w:num>
  <w:num w:numId="10" w16cid:durableId="1906453569">
    <w:abstractNumId w:val="2"/>
  </w:num>
  <w:num w:numId="11" w16cid:durableId="660230115">
    <w:abstractNumId w:val="20"/>
  </w:num>
  <w:num w:numId="12" w16cid:durableId="92825069">
    <w:abstractNumId w:val="3"/>
  </w:num>
  <w:num w:numId="13" w16cid:durableId="2043281858">
    <w:abstractNumId w:val="19"/>
  </w:num>
  <w:num w:numId="14" w16cid:durableId="12150679">
    <w:abstractNumId w:val="10"/>
  </w:num>
  <w:num w:numId="15" w16cid:durableId="454714652">
    <w:abstractNumId w:val="23"/>
  </w:num>
  <w:num w:numId="16" w16cid:durableId="1566136025">
    <w:abstractNumId w:val="5"/>
  </w:num>
  <w:num w:numId="17" w16cid:durableId="1180436678">
    <w:abstractNumId w:val="24"/>
  </w:num>
  <w:num w:numId="18" w16cid:durableId="436874479">
    <w:abstractNumId w:val="16"/>
  </w:num>
  <w:num w:numId="19" w16cid:durableId="1769424223">
    <w:abstractNumId w:val="30"/>
  </w:num>
  <w:num w:numId="20" w16cid:durableId="1997805159">
    <w:abstractNumId w:val="13"/>
  </w:num>
  <w:num w:numId="21" w16cid:durableId="528420751">
    <w:abstractNumId w:val="11"/>
  </w:num>
  <w:num w:numId="22" w16cid:durableId="1258631801">
    <w:abstractNumId w:val="15"/>
  </w:num>
  <w:num w:numId="23" w16cid:durableId="844320287">
    <w:abstractNumId w:val="21"/>
  </w:num>
  <w:num w:numId="24" w16cid:durableId="720636274">
    <w:abstractNumId w:val="28"/>
  </w:num>
  <w:num w:numId="25" w16cid:durableId="155071641">
    <w:abstractNumId w:val="4"/>
  </w:num>
  <w:num w:numId="26" w16cid:durableId="791634804">
    <w:abstractNumId w:val="18"/>
  </w:num>
  <w:num w:numId="27" w16cid:durableId="1908344354">
    <w:abstractNumId w:val="22"/>
  </w:num>
  <w:num w:numId="28" w16cid:durableId="1842233770">
    <w:abstractNumId w:val="29"/>
  </w:num>
  <w:num w:numId="29" w16cid:durableId="2006086747">
    <w:abstractNumId w:val="26"/>
  </w:num>
  <w:num w:numId="30" w16cid:durableId="1155998612">
    <w:abstractNumId w:val="12"/>
  </w:num>
  <w:num w:numId="31" w16cid:durableId="1767579021">
    <w:abstractNumId w:val="9"/>
  </w:num>
  <w:num w:numId="32" w16cid:durableId="112091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A26"/>
    <w:rsid w:val="000A3548"/>
    <w:rsid w:val="000A47FA"/>
    <w:rsid w:val="000A65D3"/>
    <w:rsid w:val="000B1E33"/>
    <w:rsid w:val="000D689F"/>
    <w:rsid w:val="000E7B7B"/>
    <w:rsid w:val="000E7D62"/>
    <w:rsid w:val="00103357"/>
    <w:rsid w:val="00117E60"/>
    <w:rsid w:val="00123C9F"/>
    <w:rsid w:val="00126190"/>
    <w:rsid w:val="00130F17"/>
    <w:rsid w:val="001320BF"/>
    <w:rsid w:val="00163BC4"/>
    <w:rsid w:val="00191062"/>
    <w:rsid w:val="00192B72"/>
    <w:rsid w:val="00194422"/>
    <w:rsid w:val="0019749F"/>
    <w:rsid w:val="001A29D8"/>
    <w:rsid w:val="001A5CAA"/>
    <w:rsid w:val="001B0427"/>
    <w:rsid w:val="001B43EC"/>
    <w:rsid w:val="001B706A"/>
    <w:rsid w:val="001C6990"/>
    <w:rsid w:val="001D3A51"/>
    <w:rsid w:val="001E10D2"/>
    <w:rsid w:val="001E25B4"/>
    <w:rsid w:val="001E44FE"/>
    <w:rsid w:val="001F4D67"/>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71C4"/>
    <w:rsid w:val="00315186"/>
    <w:rsid w:val="00325EBA"/>
    <w:rsid w:val="0033343E"/>
    <w:rsid w:val="003369A8"/>
    <w:rsid w:val="003512C2"/>
    <w:rsid w:val="00371FB6"/>
    <w:rsid w:val="003763C1"/>
    <w:rsid w:val="00376BBE"/>
    <w:rsid w:val="0039224F"/>
    <w:rsid w:val="003A0366"/>
    <w:rsid w:val="003A28E9"/>
    <w:rsid w:val="003A43A4"/>
    <w:rsid w:val="003A7E18"/>
    <w:rsid w:val="003C4C86"/>
    <w:rsid w:val="003C6258"/>
    <w:rsid w:val="003E2904"/>
    <w:rsid w:val="00401927"/>
    <w:rsid w:val="0041027F"/>
    <w:rsid w:val="00412475"/>
    <w:rsid w:val="00423789"/>
    <w:rsid w:val="00423A9D"/>
    <w:rsid w:val="00440F43"/>
    <w:rsid w:val="00441B6F"/>
    <w:rsid w:val="00446221"/>
    <w:rsid w:val="00450E62"/>
    <w:rsid w:val="004539DB"/>
    <w:rsid w:val="00460C02"/>
    <w:rsid w:val="00471A80"/>
    <w:rsid w:val="00476590"/>
    <w:rsid w:val="004D305E"/>
    <w:rsid w:val="004D4277"/>
    <w:rsid w:val="004E5E60"/>
    <w:rsid w:val="00502516"/>
    <w:rsid w:val="00505F06"/>
    <w:rsid w:val="00506810"/>
    <w:rsid w:val="00506828"/>
    <w:rsid w:val="0053056E"/>
    <w:rsid w:val="00535A58"/>
    <w:rsid w:val="00553275"/>
    <w:rsid w:val="00554FDA"/>
    <w:rsid w:val="00570E24"/>
    <w:rsid w:val="005C784C"/>
    <w:rsid w:val="005D17F6"/>
    <w:rsid w:val="005E5539"/>
    <w:rsid w:val="005F6016"/>
    <w:rsid w:val="00602BF5"/>
    <w:rsid w:val="00617FDD"/>
    <w:rsid w:val="00633614"/>
    <w:rsid w:val="00633F68"/>
    <w:rsid w:val="00636EB2"/>
    <w:rsid w:val="006375B8"/>
    <w:rsid w:val="0066510A"/>
    <w:rsid w:val="00673548"/>
    <w:rsid w:val="00673F9F"/>
    <w:rsid w:val="006812F3"/>
    <w:rsid w:val="00686953"/>
    <w:rsid w:val="00687DEA"/>
    <w:rsid w:val="00687E67"/>
    <w:rsid w:val="006967F7"/>
    <w:rsid w:val="006A0481"/>
    <w:rsid w:val="006A250C"/>
    <w:rsid w:val="006B21D3"/>
    <w:rsid w:val="006B57D0"/>
    <w:rsid w:val="006D30FF"/>
    <w:rsid w:val="006D5497"/>
    <w:rsid w:val="006D61A3"/>
    <w:rsid w:val="006D6940"/>
    <w:rsid w:val="006F11EC"/>
    <w:rsid w:val="0070082C"/>
    <w:rsid w:val="007030FE"/>
    <w:rsid w:val="007070A4"/>
    <w:rsid w:val="007343D9"/>
    <w:rsid w:val="007369E6"/>
    <w:rsid w:val="00746E59"/>
    <w:rsid w:val="00754C9A"/>
    <w:rsid w:val="0075599A"/>
    <w:rsid w:val="00761D52"/>
    <w:rsid w:val="0077749E"/>
    <w:rsid w:val="00790ADA"/>
    <w:rsid w:val="007D2288"/>
    <w:rsid w:val="007D60DF"/>
    <w:rsid w:val="007E088F"/>
    <w:rsid w:val="007E67F2"/>
    <w:rsid w:val="007F1A37"/>
    <w:rsid w:val="007F7B32"/>
    <w:rsid w:val="00804BC2"/>
    <w:rsid w:val="008114D6"/>
    <w:rsid w:val="0081431A"/>
    <w:rsid w:val="0083216F"/>
    <w:rsid w:val="00846851"/>
    <w:rsid w:val="00860000"/>
    <w:rsid w:val="00863BD3"/>
    <w:rsid w:val="008641ED"/>
    <w:rsid w:val="00866D66"/>
    <w:rsid w:val="008671C6"/>
    <w:rsid w:val="00875803"/>
    <w:rsid w:val="008838C4"/>
    <w:rsid w:val="00897AFB"/>
    <w:rsid w:val="008B459E"/>
    <w:rsid w:val="008D0354"/>
    <w:rsid w:val="008E13AE"/>
    <w:rsid w:val="008E1506"/>
    <w:rsid w:val="008E710C"/>
    <w:rsid w:val="008F69D6"/>
    <w:rsid w:val="00902823"/>
    <w:rsid w:val="009042D9"/>
    <w:rsid w:val="0090768D"/>
    <w:rsid w:val="00915CA6"/>
    <w:rsid w:val="00927834"/>
    <w:rsid w:val="00936264"/>
    <w:rsid w:val="009500A6"/>
    <w:rsid w:val="00957C18"/>
    <w:rsid w:val="009659BA"/>
    <w:rsid w:val="00983040"/>
    <w:rsid w:val="009B3FB9"/>
    <w:rsid w:val="009C2465"/>
    <w:rsid w:val="009D35A0"/>
    <w:rsid w:val="009D6DA2"/>
    <w:rsid w:val="009D7EB7"/>
    <w:rsid w:val="009E048A"/>
    <w:rsid w:val="009E08E9"/>
    <w:rsid w:val="009E3DB9"/>
    <w:rsid w:val="009E6E35"/>
    <w:rsid w:val="009F0EDA"/>
    <w:rsid w:val="00A03B96"/>
    <w:rsid w:val="00A05B19"/>
    <w:rsid w:val="00A1134E"/>
    <w:rsid w:val="00A24E7E"/>
    <w:rsid w:val="00A258C3"/>
    <w:rsid w:val="00A347C0"/>
    <w:rsid w:val="00A40C81"/>
    <w:rsid w:val="00A51431"/>
    <w:rsid w:val="00A539AD"/>
    <w:rsid w:val="00A719F9"/>
    <w:rsid w:val="00A94063"/>
    <w:rsid w:val="00A96199"/>
    <w:rsid w:val="00AA6219"/>
    <w:rsid w:val="00AA74E0"/>
    <w:rsid w:val="00AB703F"/>
    <w:rsid w:val="00AC6BB8"/>
    <w:rsid w:val="00AE008F"/>
    <w:rsid w:val="00AF2AF3"/>
    <w:rsid w:val="00B01FCD"/>
    <w:rsid w:val="00B1776C"/>
    <w:rsid w:val="00B32BDF"/>
    <w:rsid w:val="00B4612E"/>
    <w:rsid w:val="00B52583"/>
    <w:rsid w:val="00B52896"/>
    <w:rsid w:val="00B67DA5"/>
    <w:rsid w:val="00B9160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0F74"/>
    <w:rsid w:val="00C65835"/>
    <w:rsid w:val="00C672BF"/>
    <w:rsid w:val="00C70F1B"/>
    <w:rsid w:val="00C71A47"/>
    <w:rsid w:val="00C7464C"/>
    <w:rsid w:val="00C853EE"/>
    <w:rsid w:val="00C85588"/>
    <w:rsid w:val="00CA7EF3"/>
    <w:rsid w:val="00CC48C7"/>
    <w:rsid w:val="00CD6755"/>
    <w:rsid w:val="00CD6856"/>
    <w:rsid w:val="00CE0089"/>
    <w:rsid w:val="00CE793C"/>
    <w:rsid w:val="00CF193C"/>
    <w:rsid w:val="00D173F1"/>
    <w:rsid w:val="00D629B6"/>
    <w:rsid w:val="00D6386A"/>
    <w:rsid w:val="00D74CB0"/>
    <w:rsid w:val="00D8295D"/>
    <w:rsid w:val="00D96779"/>
    <w:rsid w:val="00DB217D"/>
    <w:rsid w:val="00DC2A65"/>
    <w:rsid w:val="00DC78F7"/>
    <w:rsid w:val="00DE15F0"/>
    <w:rsid w:val="00DE5663"/>
    <w:rsid w:val="00DE78AA"/>
    <w:rsid w:val="00E053D0"/>
    <w:rsid w:val="00E07D2E"/>
    <w:rsid w:val="00E15994"/>
    <w:rsid w:val="00E202C4"/>
    <w:rsid w:val="00E206C6"/>
    <w:rsid w:val="00E3114E"/>
    <w:rsid w:val="00E31A70"/>
    <w:rsid w:val="00E35B02"/>
    <w:rsid w:val="00E66496"/>
    <w:rsid w:val="00E66B35"/>
    <w:rsid w:val="00E66E10"/>
    <w:rsid w:val="00E769F6"/>
    <w:rsid w:val="00E77A7E"/>
    <w:rsid w:val="00E8407C"/>
    <w:rsid w:val="00E84F3C"/>
    <w:rsid w:val="00EA012C"/>
    <w:rsid w:val="00EC44F3"/>
    <w:rsid w:val="00EC6A55"/>
    <w:rsid w:val="00ED0288"/>
    <w:rsid w:val="00EE52CB"/>
    <w:rsid w:val="00EF581D"/>
    <w:rsid w:val="00EF7D2A"/>
    <w:rsid w:val="00EF7FD8"/>
    <w:rsid w:val="00F06F59"/>
    <w:rsid w:val="00F17988"/>
    <w:rsid w:val="00F469F0"/>
    <w:rsid w:val="00F53273"/>
    <w:rsid w:val="00F661B0"/>
    <w:rsid w:val="00F755E4"/>
    <w:rsid w:val="00F77531"/>
    <w:rsid w:val="00F77D02"/>
    <w:rsid w:val="00F8016E"/>
    <w:rsid w:val="00F85B86"/>
    <w:rsid w:val="00FB3A86"/>
    <w:rsid w:val="00FC1719"/>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77A7E"/>
    <w:rPr>
      <w:rFonts w:ascii="Times New Roman" w:hAnsi="Times New Roman"/>
      <w:sz w:val="24"/>
      <w:szCs w:val="24"/>
    </w:rPr>
  </w:style>
  <w:style w:type="character" w:customStyle="1" w:styleId="py-2">
    <w:name w:val="py-2"/>
    <w:basedOn w:val="DefaultParagraphFont"/>
    <w:rsid w:val="00B67DA5"/>
  </w:style>
  <w:style w:type="table" w:customStyle="1" w:styleId="TableGrid2">
    <w:name w:val="Table Grid2"/>
    <w:basedOn w:val="TableNormal"/>
    <w:next w:val="TableGrid"/>
    <w:uiPriority w:val="39"/>
    <w:rsid w:val="00B67DA5"/>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jtsrd.com/" TargetMode="External"/><Relationship Id="rId2" Type="http://schemas.openxmlformats.org/officeDocument/2006/relationships/numbering" Target="numbering.xml"/><Relationship Id="rId16" Type="http://schemas.openxmlformats.org/officeDocument/2006/relationships/hyperlink" Target="https://doi.org/10.1111/jomf.12646"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135/978184920977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7/0003-066X.55.5.46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D2EA-45A2-43B9-AED1-A6B4E8A8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280</TotalTime>
  <Pages>13</Pages>
  <Words>5060</Words>
  <Characters>28846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 Jerome Malapira</cp:lastModifiedBy>
  <cp:revision>31</cp:revision>
  <cp:lastPrinted>1999-07-06T11:00:00Z</cp:lastPrinted>
  <dcterms:created xsi:type="dcterms:W3CDTF">2014-10-25T14:34:00Z</dcterms:created>
  <dcterms:modified xsi:type="dcterms:W3CDTF">2026-01-05T13:50:00Z</dcterms:modified>
</cp:coreProperties>
</file>