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67F263" w14:textId="77777777" w:rsidR="00927835" w:rsidRDefault="00927835" w:rsidP="00AA40D8">
      <w:pPr>
        <w:spacing w:line="360" w:lineRule="auto"/>
        <w:jc w:val="right"/>
        <w:rPr>
          <w:rFonts w:ascii="Arial" w:hAnsi="Arial" w:cs="Arial"/>
          <w:b/>
          <w:bCs/>
          <w:sz w:val="32"/>
          <w:szCs w:val="32"/>
        </w:rPr>
      </w:pPr>
      <w:r w:rsidRPr="00927835">
        <w:rPr>
          <w:rFonts w:ascii="Arial" w:hAnsi="Arial" w:cs="Arial"/>
          <w:b/>
          <w:bCs/>
          <w:sz w:val="32"/>
          <w:szCs w:val="32"/>
        </w:rPr>
        <w:t xml:space="preserve">Original Research Article </w:t>
      </w:r>
    </w:p>
    <w:p w14:paraId="1734DC96" w14:textId="77777777" w:rsidR="00927835" w:rsidRDefault="00927835" w:rsidP="00AA40D8">
      <w:pPr>
        <w:spacing w:line="360" w:lineRule="auto"/>
        <w:jc w:val="right"/>
        <w:rPr>
          <w:rFonts w:ascii="Arial" w:hAnsi="Arial" w:cs="Arial"/>
          <w:b/>
          <w:bCs/>
          <w:sz w:val="32"/>
          <w:szCs w:val="32"/>
        </w:rPr>
      </w:pPr>
    </w:p>
    <w:p w14:paraId="07980BF2" w14:textId="69E02F3F" w:rsidR="00AA40D8" w:rsidRPr="00F636CB" w:rsidRDefault="00426064" w:rsidP="00F636CB">
      <w:pPr>
        <w:spacing w:line="360" w:lineRule="auto"/>
        <w:jc w:val="right"/>
        <w:rPr>
          <w:rFonts w:ascii="Arial" w:hAnsi="Arial" w:cs="Arial"/>
          <w:b/>
          <w:bCs/>
          <w:sz w:val="32"/>
          <w:szCs w:val="32"/>
        </w:rPr>
      </w:pPr>
      <w:r w:rsidRPr="00426064">
        <w:rPr>
          <w:rFonts w:ascii="Arial" w:hAnsi="Arial" w:cs="Arial"/>
          <w:b/>
          <w:bCs/>
          <w:sz w:val="32"/>
          <w:szCs w:val="32"/>
        </w:rPr>
        <w:t>Human Exposure to Micro</w:t>
      </w:r>
      <w:r w:rsidR="00927835">
        <w:rPr>
          <w:rFonts w:ascii="Arial" w:hAnsi="Arial" w:cs="Arial"/>
          <w:b/>
          <w:bCs/>
          <w:sz w:val="32"/>
          <w:szCs w:val="32"/>
        </w:rPr>
        <w:t xml:space="preserve"> </w:t>
      </w:r>
      <w:r w:rsidRPr="00426064">
        <w:rPr>
          <w:rFonts w:ascii="Arial" w:hAnsi="Arial" w:cs="Arial"/>
          <w:b/>
          <w:bCs/>
          <w:sz w:val="32"/>
          <w:szCs w:val="32"/>
        </w:rPr>
        <w:t>(Nano)</w:t>
      </w:r>
      <w:r w:rsidR="00927835">
        <w:rPr>
          <w:rFonts w:ascii="Arial" w:hAnsi="Arial" w:cs="Arial"/>
          <w:b/>
          <w:bCs/>
          <w:sz w:val="32"/>
          <w:szCs w:val="32"/>
        </w:rPr>
        <w:t xml:space="preserve"> </w:t>
      </w:r>
      <w:r w:rsidRPr="00426064">
        <w:rPr>
          <w:rFonts w:ascii="Arial" w:hAnsi="Arial" w:cs="Arial"/>
          <w:b/>
          <w:bCs/>
          <w:sz w:val="32"/>
          <w:szCs w:val="32"/>
        </w:rPr>
        <w:t>Plastics and their Potential Health Impact: A Scientometric Analysis</w:t>
      </w:r>
    </w:p>
    <w:p w14:paraId="3B9C457B" w14:textId="77777777" w:rsidR="0011200B" w:rsidRPr="0084186B" w:rsidRDefault="0011200B" w:rsidP="006E12F8">
      <w:pPr>
        <w:jc w:val="right"/>
        <w:rPr>
          <w:rFonts w:ascii="Arial" w:hAnsi="Arial" w:cs="Arial"/>
          <w:sz w:val="18"/>
          <w:szCs w:val="18"/>
        </w:rPr>
      </w:pPr>
    </w:p>
    <w:p w14:paraId="7895A1F1" w14:textId="77777777" w:rsidR="00B01FCD" w:rsidRPr="00FB3A86" w:rsidRDefault="00ED6288" w:rsidP="00441B6F">
      <w:pPr>
        <w:pStyle w:val="Copyright"/>
        <w:spacing w:after="0" w:line="240" w:lineRule="auto"/>
        <w:jc w:val="both"/>
        <w:rPr>
          <w:rFonts w:ascii="Arial" w:hAnsi="Arial" w:cs="Arial"/>
        </w:rPr>
        <w:sectPr w:rsidR="00B01FCD" w:rsidRPr="00FB3A86" w:rsidSect="00587915">
          <w:headerReference w:type="even" r:id="rId8"/>
          <w:headerReference w:type="default" r:id="rId9"/>
          <w:footerReference w:type="default" r:id="rId10"/>
          <w:headerReference w:type="first" r:id="rId11"/>
          <w:footerReference w:type="first" r:id="rId12"/>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7D0D15A5">
          <v:shapetype id="_x0000_t32" coordsize="21600,21600" o:spt="32" o:oned="t" path="m,l21600,21600e" filled="f">
            <v:path arrowok="t" fillok="f" o:connecttype="none"/>
            <o:lock v:ext="edit" shapetype="t"/>
          </v:shapetype>
          <v:shape id="_x0000_s2050" type="#_x0000_t32" alt="" style="width:417.6pt;height:.05pt;mso-width-percent:0;mso-height-percent:0;mso-left-percent:-10001;mso-top-percent:-10001;mso-position-horizontal:absolute;mso-position-horizontal-relative:char;mso-position-vertical:absolute;mso-position-vertical-relative:line;mso-width-percent:0;mso-height-percent:0;mso-left-percent:-10001;mso-top-percent:-10001" o:connectortype="straight" strokeweight="1.5pt">
            <w10:anchorlock/>
          </v:shape>
        </w:pict>
      </w:r>
    </w:p>
    <w:p w14:paraId="1F72A625" w14:textId="77777777" w:rsidR="00790ADA" w:rsidRPr="00426064" w:rsidRDefault="00790ADA" w:rsidP="00441B6F">
      <w:pPr>
        <w:pStyle w:val="AbstHead"/>
        <w:spacing w:after="0"/>
        <w:jc w:val="both"/>
        <w:rPr>
          <w:rFonts w:ascii="Arial" w:hAnsi="Arial" w:cs="Arial"/>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426064" w14:paraId="478EF620" w14:textId="77777777" w:rsidTr="001E44FE">
        <w:tc>
          <w:tcPr>
            <w:tcW w:w="9576" w:type="dxa"/>
            <w:shd w:val="clear" w:color="auto" w:fill="F2F2F2"/>
          </w:tcPr>
          <w:p w14:paraId="0C5C9C35" w14:textId="77777777" w:rsidR="00426064" w:rsidRPr="00426064" w:rsidRDefault="00426064" w:rsidP="00426064">
            <w:pPr>
              <w:pStyle w:val="Body"/>
              <w:spacing w:after="0"/>
              <w:rPr>
                <w:rFonts w:ascii="Arial" w:hAnsi="Arial" w:cs="Arial"/>
                <w:b/>
                <w:bCs/>
                <w:sz w:val="22"/>
                <w:szCs w:val="22"/>
              </w:rPr>
            </w:pPr>
            <w:r w:rsidRPr="00426064">
              <w:rPr>
                <w:rFonts w:ascii="Arial" w:hAnsi="Arial" w:cs="Arial"/>
                <w:b/>
                <w:bCs/>
                <w:sz w:val="22"/>
                <w:szCs w:val="22"/>
              </w:rPr>
              <w:t xml:space="preserve">ABSTRACT: </w:t>
            </w:r>
          </w:p>
          <w:p w14:paraId="57E14AA9" w14:textId="48A69517" w:rsidR="00A03B96" w:rsidRPr="009B2DF2" w:rsidRDefault="00426064" w:rsidP="009B2DF2">
            <w:pPr>
              <w:pStyle w:val="Body"/>
              <w:spacing w:after="0"/>
              <w:rPr>
                <w:rFonts w:ascii="Arial" w:eastAsia="Calibri" w:hAnsi="Arial" w:cs="Arial"/>
                <w:sz w:val="22"/>
                <w:szCs w:val="22"/>
              </w:rPr>
            </w:pPr>
            <w:r w:rsidRPr="009B2DF2">
              <w:rPr>
                <w:rFonts w:ascii="Arial" w:hAnsi="Arial" w:cs="Arial"/>
                <w:sz w:val="22"/>
                <w:szCs w:val="22"/>
              </w:rPr>
              <w:t xml:space="preserve">Plastic pollution has emerged as an urgent global challenge, with various studies indicating that exposure to these minute plastic particles, such as microplastics (diameter less than 5 mm in size) and nanoplastics (smaller than 1 </w:t>
            </w:r>
            <w:proofErr w:type="spellStart"/>
            <w:r w:rsidRPr="009B2DF2">
              <w:rPr>
                <w:rFonts w:ascii="Arial" w:hAnsi="Arial" w:cs="Arial"/>
                <w:sz w:val="22"/>
                <w:szCs w:val="22"/>
              </w:rPr>
              <w:t>μm</w:t>
            </w:r>
            <w:proofErr w:type="spellEnd"/>
            <w:r w:rsidRPr="009B2DF2">
              <w:rPr>
                <w:rFonts w:ascii="Arial" w:hAnsi="Arial" w:cs="Arial"/>
                <w:sz w:val="22"/>
                <w:szCs w:val="22"/>
              </w:rPr>
              <w:t xml:space="preserve">), can potentially lead to various adverse impacts on human health. There is a shred of growing evidence indicating that the chemicals found in plastic are connected to several grave health problems, including cancer, gastrointestinal disorders, obesity, endocrine disruption, infertility etc. This study aims to provide a systematic and in-depth analysis of the exposure to microplastics and nanoplastics on human health. The exploration of bibliometric studies on the effects of human exposure to micro- and nanoplastics on health is still limited, and this forms the basis of the present investigation. Extensive data, including the scientific output of researchers, country/region contributions, affiliations, author references, and thematic trends, were carefully examined using the </w:t>
            </w:r>
            <w:proofErr w:type="spellStart"/>
            <w:r w:rsidRPr="009B2DF2">
              <w:rPr>
                <w:rFonts w:ascii="Arial" w:hAnsi="Arial" w:cs="Arial"/>
                <w:sz w:val="22"/>
                <w:szCs w:val="22"/>
              </w:rPr>
              <w:t>VOSviewer</w:t>
            </w:r>
            <w:proofErr w:type="spellEnd"/>
            <w:r w:rsidRPr="009B2DF2">
              <w:rPr>
                <w:rFonts w:ascii="Arial" w:hAnsi="Arial" w:cs="Arial"/>
                <w:sz w:val="22"/>
                <w:szCs w:val="22"/>
              </w:rPr>
              <w:t xml:space="preserve"> program (version 1.6.15). The finding in this study shows a progressive increase in the number of related published works from 2014 to 2024, with 2994 documents retrieved from the Web of Science Core Collection database. The fact that Chinese researchers are frequently listed as top-affiliated authors indicates the significant influence these scientists have had on research on the health impacts of microplastic and </w:t>
            </w:r>
            <w:proofErr w:type="spellStart"/>
            <w:r w:rsidRPr="009B2DF2">
              <w:rPr>
                <w:rFonts w:ascii="Arial" w:hAnsi="Arial" w:cs="Arial"/>
                <w:sz w:val="22"/>
                <w:szCs w:val="22"/>
              </w:rPr>
              <w:t>nanoplastic</w:t>
            </w:r>
            <w:proofErr w:type="spellEnd"/>
            <w:r w:rsidRPr="009B2DF2">
              <w:rPr>
                <w:rFonts w:ascii="Arial" w:hAnsi="Arial" w:cs="Arial"/>
                <w:sz w:val="22"/>
                <w:szCs w:val="22"/>
              </w:rPr>
              <w:t xml:space="preserve"> exposure. This study contributes to the existing knowledge of the potential impact of micro(nano)plastic exposure on human health and the urgent need for concerted efforts to address the challenges posed by plastic particles</w:t>
            </w:r>
            <w:r w:rsidR="009B2DF2">
              <w:rPr>
                <w:rFonts w:ascii="Arial" w:hAnsi="Arial" w:cs="Arial"/>
                <w:sz w:val="22"/>
                <w:szCs w:val="22"/>
              </w:rPr>
              <w:t>.</w:t>
            </w:r>
          </w:p>
          <w:p w14:paraId="57A186D4" w14:textId="77777777" w:rsidR="00E3114E" w:rsidRPr="00426064" w:rsidRDefault="00E3114E" w:rsidP="00441B6F">
            <w:pPr>
              <w:pStyle w:val="Body"/>
              <w:spacing w:after="0"/>
              <w:rPr>
                <w:rFonts w:ascii="Arial" w:eastAsia="Calibri" w:hAnsi="Arial" w:cs="Arial"/>
                <w:b/>
                <w:sz w:val="22"/>
                <w:szCs w:val="22"/>
              </w:rPr>
            </w:pPr>
          </w:p>
          <w:p w14:paraId="6ABE4F7A" w14:textId="77777777" w:rsidR="00BA1B01" w:rsidRDefault="00BA1B01" w:rsidP="00441B6F">
            <w:pPr>
              <w:pStyle w:val="Body"/>
              <w:spacing w:after="0"/>
              <w:rPr>
                <w:rFonts w:ascii="Arial" w:eastAsia="Calibri" w:hAnsi="Arial" w:cs="Arial"/>
                <w:bCs/>
                <w:sz w:val="22"/>
                <w:szCs w:val="22"/>
              </w:rPr>
            </w:pPr>
            <w:r w:rsidRPr="00426064">
              <w:rPr>
                <w:rFonts w:ascii="Arial" w:eastAsia="Calibri" w:hAnsi="Arial" w:cs="Arial"/>
                <w:b/>
                <w:sz w:val="22"/>
                <w:szCs w:val="22"/>
              </w:rPr>
              <w:t xml:space="preserve">Aims: </w:t>
            </w:r>
            <w:r w:rsidR="00C63B8B" w:rsidRPr="00C63B8B">
              <w:rPr>
                <w:rFonts w:ascii="Arial" w:eastAsia="Calibri" w:hAnsi="Arial" w:cs="Arial"/>
                <w:bCs/>
                <w:sz w:val="22"/>
                <w:szCs w:val="22"/>
              </w:rPr>
              <w:t>T</w:t>
            </w:r>
            <w:r w:rsidR="00C63B8B" w:rsidRPr="00C63B8B">
              <w:rPr>
                <w:rFonts w:ascii="Arial" w:hAnsi="Arial" w:cs="Arial"/>
                <w:bCs/>
                <w:sz w:val="22"/>
                <w:szCs w:val="22"/>
              </w:rPr>
              <w:t xml:space="preserve">o </w:t>
            </w:r>
            <w:r w:rsidR="00C63B8B">
              <w:rPr>
                <w:rFonts w:ascii="Arial" w:hAnsi="Arial" w:cs="Arial"/>
                <w:bCs/>
                <w:sz w:val="22"/>
                <w:szCs w:val="22"/>
              </w:rPr>
              <w:t xml:space="preserve">investigate human </w:t>
            </w:r>
            <w:r w:rsidR="00C63B8B" w:rsidRPr="00C63B8B">
              <w:rPr>
                <w:rFonts w:ascii="Arial" w:hAnsi="Arial" w:cs="Arial"/>
                <w:bCs/>
                <w:sz w:val="22"/>
                <w:szCs w:val="22"/>
              </w:rPr>
              <w:t xml:space="preserve">exposure to microplastics and nanoplastics </w:t>
            </w:r>
            <w:r w:rsidR="00C63B8B">
              <w:rPr>
                <w:rFonts w:ascii="Arial" w:hAnsi="Arial" w:cs="Arial"/>
                <w:bCs/>
                <w:sz w:val="22"/>
                <w:szCs w:val="22"/>
              </w:rPr>
              <w:t>and their potential</w:t>
            </w:r>
            <w:r w:rsidR="00C63B8B" w:rsidRPr="00C63B8B">
              <w:rPr>
                <w:rFonts w:ascii="Arial" w:hAnsi="Arial" w:cs="Arial"/>
                <w:bCs/>
                <w:sz w:val="22"/>
                <w:szCs w:val="22"/>
              </w:rPr>
              <w:t xml:space="preserve"> health</w:t>
            </w:r>
            <w:r w:rsidR="00C63B8B">
              <w:rPr>
                <w:rFonts w:ascii="Arial" w:hAnsi="Arial" w:cs="Arial"/>
                <w:bCs/>
                <w:sz w:val="22"/>
                <w:szCs w:val="22"/>
              </w:rPr>
              <w:t xml:space="preserve"> impacts</w:t>
            </w:r>
            <w:r w:rsidR="009B2DF2">
              <w:rPr>
                <w:rFonts w:ascii="Arial" w:hAnsi="Arial" w:cs="Arial"/>
                <w:bCs/>
                <w:sz w:val="22"/>
                <w:szCs w:val="22"/>
              </w:rPr>
              <w:t xml:space="preserve"> using bibliometric mapping and analysis</w:t>
            </w:r>
            <w:r w:rsidRPr="00C63B8B">
              <w:rPr>
                <w:rFonts w:ascii="Arial" w:eastAsia="Calibri" w:hAnsi="Arial" w:cs="Arial"/>
                <w:bCs/>
                <w:sz w:val="22"/>
                <w:szCs w:val="22"/>
              </w:rPr>
              <w:t>.</w:t>
            </w:r>
          </w:p>
          <w:p w14:paraId="21FBDAB5" w14:textId="77777777" w:rsidR="00647593" w:rsidRPr="00C63B8B" w:rsidRDefault="00647593" w:rsidP="00441B6F">
            <w:pPr>
              <w:pStyle w:val="Body"/>
              <w:spacing w:after="0"/>
              <w:rPr>
                <w:rFonts w:ascii="Arial" w:eastAsia="Calibri" w:hAnsi="Arial" w:cs="Arial"/>
                <w:bCs/>
                <w:sz w:val="22"/>
                <w:szCs w:val="22"/>
              </w:rPr>
            </w:pPr>
          </w:p>
          <w:p w14:paraId="56020DFF" w14:textId="77777777" w:rsidR="00BA1B01" w:rsidRDefault="00BA1B01" w:rsidP="00441B6F">
            <w:pPr>
              <w:pStyle w:val="Body"/>
              <w:spacing w:after="0"/>
              <w:rPr>
                <w:rFonts w:ascii="Arial" w:eastAsia="Calibri" w:hAnsi="Arial" w:cs="Arial"/>
                <w:sz w:val="22"/>
                <w:szCs w:val="22"/>
              </w:rPr>
            </w:pPr>
            <w:r w:rsidRPr="00426064">
              <w:rPr>
                <w:rFonts w:ascii="Arial" w:eastAsia="Calibri" w:hAnsi="Arial" w:cs="Arial"/>
                <w:b/>
                <w:sz w:val="22"/>
                <w:szCs w:val="22"/>
              </w:rPr>
              <w:t>Study design:</w:t>
            </w:r>
            <w:r w:rsidRPr="00426064">
              <w:rPr>
                <w:rFonts w:ascii="Arial" w:eastAsia="Calibri" w:hAnsi="Arial" w:cs="Arial"/>
                <w:sz w:val="22"/>
                <w:szCs w:val="22"/>
              </w:rPr>
              <w:t xml:space="preserve">  </w:t>
            </w:r>
            <w:r w:rsidR="00FD3B39">
              <w:rPr>
                <w:rFonts w:ascii="Arial" w:eastAsia="Calibri" w:hAnsi="Arial" w:cs="Arial"/>
                <w:sz w:val="22"/>
                <w:szCs w:val="22"/>
              </w:rPr>
              <w:t>Bibliometric mapping and analysis</w:t>
            </w:r>
            <w:r w:rsidRPr="00426064">
              <w:rPr>
                <w:rFonts w:ascii="Arial" w:eastAsia="Calibri" w:hAnsi="Arial" w:cs="Arial"/>
                <w:sz w:val="22"/>
                <w:szCs w:val="22"/>
              </w:rPr>
              <w:t>.</w:t>
            </w:r>
          </w:p>
          <w:p w14:paraId="27DFCAFA" w14:textId="77777777" w:rsidR="00647593" w:rsidRPr="00426064" w:rsidRDefault="00647593" w:rsidP="00441B6F">
            <w:pPr>
              <w:pStyle w:val="Body"/>
              <w:spacing w:after="0"/>
              <w:rPr>
                <w:rFonts w:ascii="Arial" w:eastAsia="Calibri" w:hAnsi="Arial" w:cs="Arial"/>
                <w:sz w:val="22"/>
                <w:szCs w:val="22"/>
              </w:rPr>
            </w:pPr>
          </w:p>
          <w:p w14:paraId="4F7A9C68" w14:textId="0DAF21DB" w:rsidR="00BA1B01" w:rsidRDefault="00BA1B01" w:rsidP="00441B6F">
            <w:pPr>
              <w:pStyle w:val="Body"/>
              <w:spacing w:after="0"/>
              <w:rPr>
                <w:rFonts w:ascii="Arial" w:eastAsia="Calibri" w:hAnsi="Arial" w:cs="Arial"/>
                <w:sz w:val="22"/>
                <w:szCs w:val="22"/>
              </w:rPr>
            </w:pPr>
            <w:r w:rsidRPr="00426064">
              <w:rPr>
                <w:rFonts w:ascii="Arial" w:eastAsia="Calibri" w:hAnsi="Arial" w:cs="Arial"/>
                <w:b/>
                <w:sz w:val="22"/>
                <w:szCs w:val="22"/>
              </w:rPr>
              <w:t>Place and Duration of Study:</w:t>
            </w:r>
            <w:r w:rsidRPr="00426064">
              <w:rPr>
                <w:rFonts w:ascii="Arial" w:eastAsia="Calibri" w:hAnsi="Arial" w:cs="Arial"/>
                <w:sz w:val="22"/>
                <w:szCs w:val="22"/>
              </w:rPr>
              <w:t xml:space="preserve"> </w:t>
            </w:r>
            <w:r w:rsidR="00FD3B39">
              <w:rPr>
                <w:rFonts w:ascii="Arial" w:eastAsia="Calibri" w:hAnsi="Arial" w:cs="Arial"/>
                <w:sz w:val="22"/>
                <w:szCs w:val="22"/>
              </w:rPr>
              <w:t xml:space="preserve">Manipur, India. </w:t>
            </w:r>
            <w:r w:rsidR="00B411BA">
              <w:rPr>
                <w:rFonts w:ascii="Arial" w:eastAsia="Calibri" w:hAnsi="Arial" w:cs="Arial"/>
                <w:sz w:val="22"/>
                <w:szCs w:val="22"/>
              </w:rPr>
              <w:t>The study</w:t>
            </w:r>
            <w:r w:rsidR="00FD3B39">
              <w:rPr>
                <w:rFonts w:ascii="Arial" w:eastAsia="Calibri" w:hAnsi="Arial" w:cs="Arial"/>
                <w:sz w:val="22"/>
                <w:szCs w:val="22"/>
              </w:rPr>
              <w:t xml:space="preserve"> </w:t>
            </w:r>
            <w:r w:rsidR="00647593">
              <w:rPr>
                <w:rFonts w:ascii="Arial" w:eastAsia="Calibri" w:hAnsi="Arial" w:cs="Arial"/>
                <w:sz w:val="22"/>
                <w:szCs w:val="22"/>
              </w:rPr>
              <w:t xml:space="preserve">was </w:t>
            </w:r>
            <w:r w:rsidR="00FD3B39">
              <w:rPr>
                <w:rFonts w:ascii="Arial" w:eastAsia="Calibri" w:hAnsi="Arial" w:cs="Arial"/>
                <w:sz w:val="22"/>
                <w:szCs w:val="22"/>
              </w:rPr>
              <w:t xml:space="preserve">done </w:t>
            </w:r>
            <w:r w:rsidRPr="00426064">
              <w:rPr>
                <w:rFonts w:ascii="Arial" w:eastAsia="Calibri" w:hAnsi="Arial" w:cs="Arial"/>
                <w:sz w:val="22"/>
                <w:szCs w:val="22"/>
              </w:rPr>
              <w:t xml:space="preserve">between </w:t>
            </w:r>
            <w:r w:rsidR="00F710B4">
              <w:rPr>
                <w:rFonts w:ascii="Arial" w:eastAsia="Calibri" w:hAnsi="Arial" w:cs="Arial"/>
                <w:sz w:val="22"/>
                <w:szCs w:val="22"/>
              </w:rPr>
              <w:t>August</w:t>
            </w:r>
            <w:r w:rsidRPr="00426064">
              <w:rPr>
                <w:rFonts w:ascii="Arial" w:eastAsia="Calibri" w:hAnsi="Arial" w:cs="Arial"/>
                <w:sz w:val="22"/>
                <w:szCs w:val="22"/>
              </w:rPr>
              <w:t xml:space="preserve"> and </w:t>
            </w:r>
            <w:r w:rsidR="00FD3B39">
              <w:rPr>
                <w:rFonts w:ascii="Arial" w:eastAsia="Calibri" w:hAnsi="Arial" w:cs="Arial"/>
                <w:sz w:val="22"/>
                <w:szCs w:val="22"/>
              </w:rPr>
              <w:t>November 2025</w:t>
            </w:r>
            <w:r w:rsidRPr="00426064">
              <w:rPr>
                <w:rFonts w:ascii="Arial" w:eastAsia="Calibri" w:hAnsi="Arial" w:cs="Arial"/>
                <w:sz w:val="22"/>
                <w:szCs w:val="22"/>
              </w:rPr>
              <w:t>.</w:t>
            </w:r>
          </w:p>
          <w:p w14:paraId="2DCF157A" w14:textId="77777777" w:rsidR="00647593" w:rsidRPr="00426064" w:rsidRDefault="00647593" w:rsidP="00441B6F">
            <w:pPr>
              <w:pStyle w:val="Body"/>
              <w:spacing w:after="0"/>
              <w:rPr>
                <w:rFonts w:ascii="Arial" w:eastAsia="Calibri" w:hAnsi="Arial" w:cs="Arial"/>
                <w:sz w:val="22"/>
                <w:szCs w:val="22"/>
              </w:rPr>
            </w:pPr>
          </w:p>
          <w:p w14:paraId="7C77BF09" w14:textId="66475886" w:rsidR="008F25D7" w:rsidRDefault="00BA1B01" w:rsidP="00441B6F">
            <w:pPr>
              <w:pStyle w:val="Body"/>
              <w:spacing w:after="0"/>
              <w:rPr>
                <w:rFonts w:ascii="Arial" w:hAnsi="Arial" w:cs="Arial"/>
                <w:sz w:val="22"/>
                <w:szCs w:val="22"/>
              </w:rPr>
            </w:pPr>
            <w:r w:rsidRPr="00426064">
              <w:rPr>
                <w:rFonts w:ascii="Arial" w:eastAsia="Calibri" w:hAnsi="Arial" w:cs="Arial"/>
                <w:b/>
                <w:bCs/>
                <w:sz w:val="22"/>
                <w:szCs w:val="22"/>
              </w:rPr>
              <w:t>Methodology:</w:t>
            </w:r>
            <w:r w:rsidRPr="00426064">
              <w:rPr>
                <w:rFonts w:ascii="Arial" w:eastAsia="Calibri" w:hAnsi="Arial" w:cs="Arial"/>
                <w:sz w:val="22"/>
                <w:szCs w:val="22"/>
              </w:rPr>
              <w:t xml:space="preserve"> </w:t>
            </w:r>
            <w:r w:rsidR="008F25D7" w:rsidRPr="00AD7E9D">
              <w:rPr>
                <w:rFonts w:ascii="Arial" w:hAnsi="Arial" w:cs="Arial"/>
                <w:sz w:val="22"/>
                <w:szCs w:val="22"/>
              </w:rPr>
              <w:t xml:space="preserve">We </w:t>
            </w:r>
            <w:r w:rsidR="00AD7E9D" w:rsidRPr="00AD7E9D">
              <w:rPr>
                <w:rFonts w:ascii="Arial" w:hAnsi="Arial" w:cs="Arial"/>
                <w:sz w:val="22"/>
                <w:szCs w:val="22"/>
              </w:rPr>
              <w:t>retrieved</w:t>
            </w:r>
            <w:r w:rsidR="001C50DF">
              <w:rPr>
                <w:rFonts w:ascii="Arial" w:hAnsi="Arial" w:cs="Arial"/>
                <w:sz w:val="22"/>
                <w:szCs w:val="22"/>
              </w:rPr>
              <w:t xml:space="preserve"> </w:t>
            </w:r>
            <w:r w:rsidR="001C50DF" w:rsidRPr="00AD7E9D">
              <w:rPr>
                <w:rFonts w:ascii="Arial" w:hAnsi="Arial" w:cs="Arial"/>
                <w:sz w:val="22"/>
                <w:szCs w:val="22"/>
              </w:rPr>
              <w:t>information related to the search topic encompassing title, abstract, keyword plus, and author keywords</w:t>
            </w:r>
            <w:r w:rsidR="00AD7E9D" w:rsidRPr="00AD7E9D">
              <w:rPr>
                <w:rFonts w:ascii="Arial" w:hAnsi="Arial" w:cs="Arial"/>
              </w:rPr>
              <w:t xml:space="preserve"> </w:t>
            </w:r>
            <w:r w:rsidR="00AD7E9D" w:rsidRPr="00AD7E9D">
              <w:rPr>
                <w:rFonts w:ascii="Arial" w:hAnsi="Arial" w:cs="Arial"/>
                <w:sz w:val="22"/>
                <w:szCs w:val="22"/>
              </w:rPr>
              <w:t>from</w:t>
            </w:r>
            <w:r w:rsidR="001E4E99">
              <w:rPr>
                <w:rFonts w:ascii="Arial" w:hAnsi="Arial" w:cs="Arial"/>
                <w:sz w:val="22"/>
                <w:szCs w:val="22"/>
              </w:rPr>
              <w:t xml:space="preserve"> </w:t>
            </w:r>
            <w:r w:rsidR="00AD7E9D" w:rsidRPr="00AD7E9D">
              <w:rPr>
                <w:rFonts w:ascii="Arial" w:hAnsi="Arial" w:cs="Arial"/>
                <w:sz w:val="22"/>
                <w:szCs w:val="22"/>
              </w:rPr>
              <w:t>the Web of Science (</w:t>
            </w:r>
            <w:proofErr w:type="spellStart"/>
            <w:r w:rsidR="00AD7E9D" w:rsidRPr="00AD7E9D">
              <w:rPr>
                <w:rFonts w:ascii="Arial" w:hAnsi="Arial" w:cs="Arial"/>
                <w:sz w:val="22"/>
                <w:szCs w:val="22"/>
              </w:rPr>
              <w:t>WoS</w:t>
            </w:r>
            <w:proofErr w:type="spellEnd"/>
            <w:r w:rsidR="00AD7E9D" w:rsidRPr="00AD7E9D">
              <w:rPr>
                <w:rFonts w:ascii="Arial" w:hAnsi="Arial" w:cs="Arial"/>
                <w:sz w:val="22"/>
                <w:szCs w:val="22"/>
              </w:rPr>
              <w:t>) core collection database</w:t>
            </w:r>
            <w:r w:rsidR="00AD7E9D">
              <w:rPr>
                <w:rFonts w:ascii="Arial" w:hAnsi="Arial" w:cs="Arial"/>
                <w:sz w:val="22"/>
                <w:szCs w:val="22"/>
              </w:rPr>
              <w:t xml:space="preserve"> </w:t>
            </w:r>
            <w:r w:rsidR="001E4E99" w:rsidRPr="00AD7E9D">
              <w:rPr>
                <w:rFonts w:ascii="Arial" w:hAnsi="Arial" w:cs="Arial"/>
                <w:sz w:val="22"/>
                <w:szCs w:val="22"/>
              </w:rPr>
              <w:t>for the period of publications from 2014 to 2024</w:t>
            </w:r>
            <w:r w:rsidR="001E4E99">
              <w:rPr>
                <w:rFonts w:ascii="Arial" w:hAnsi="Arial" w:cs="Arial"/>
                <w:sz w:val="22"/>
                <w:szCs w:val="22"/>
              </w:rPr>
              <w:t>. A</w:t>
            </w:r>
            <w:r w:rsidR="001E4E99" w:rsidRPr="00AD7E9D">
              <w:rPr>
                <w:rFonts w:ascii="Arial" w:hAnsi="Arial" w:cs="Arial"/>
                <w:sz w:val="22"/>
                <w:szCs w:val="22"/>
              </w:rPr>
              <w:t xml:space="preserve"> total of 2994 documents </w:t>
            </w:r>
            <w:r w:rsidR="00B411BA">
              <w:rPr>
                <w:rFonts w:ascii="Arial" w:hAnsi="Arial" w:cs="Arial"/>
                <w:sz w:val="22"/>
                <w:szCs w:val="22"/>
              </w:rPr>
              <w:t>were</w:t>
            </w:r>
            <w:r w:rsidR="001C50DF">
              <w:rPr>
                <w:rFonts w:ascii="Arial" w:hAnsi="Arial" w:cs="Arial"/>
                <w:sz w:val="22"/>
                <w:szCs w:val="22"/>
              </w:rPr>
              <w:t xml:space="preserve"> retrieved </w:t>
            </w:r>
            <w:r w:rsidR="001E4E99" w:rsidRPr="00AD7E9D">
              <w:rPr>
                <w:rFonts w:ascii="Arial" w:hAnsi="Arial" w:cs="Arial"/>
                <w:sz w:val="22"/>
                <w:szCs w:val="22"/>
              </w:rPr>
              <w:t>from various publication types, such as articles, review articles, meeting abstracts, editorial material, proceeding papers, letters, and book chapters</w:t>
            </w:r>
            <w:r w:rsidR="009E365F">
              <w:rPr>
                <w:rFonts w:ascii="Arial" w:hAnsi="Arial" w:cs="Arial"/>
                <w:sz w:val="22"/>
                <w:szCs w:val="22"/>
              </w:rPr>
              <w:t xml:space="preserve">. </w:t>
            </w:r>
            <w:r w:rsidR="009E365F" w:rsidRPr="009E365F">
              <w:rPr>
                <w:rFonts w:ascii="Arial" w:hAnsi="Arial" w:cs="Arial"/>
                <w:sz w:val="22"/>
                <w:szCs w:val="22"/>
              </w:rPr>
              <w:t xml:space="preserve">Mapping and analysis of data were performed using </w:t>
            </w:r>
            <w:proofErr w:type="spellStart"/>
            <w:r w:rsidR="009E365F" w:rsidRPr="009E365F">
              <w:rPr>
                <w:rFonts w:ascii="Arial" w:hAnsi="Arial" w:cs="Arial"/>
                <w:sz w:val="22"/>
                <w:szCs w:val="22"/>
              </w:rPr>
              <w:t>VOSviewer</w:t>
            </w:r>
            <w:proofErr w:type="spellEnd"/>
            <w:r w:rsidR="009E365F" w:rsidRPr="009E365F">
              <w:rPr>
                <w:rFonts w:ascii="Arial" w:hAnsi="Arial" w:cs="Arial"/>
                <w:sz w:val="22"/>
                <w:szCs w:val="22"/>
              </w:rPr>
              <w:t xml:space="preserve"> </w:t>
            </w:r>
            <w:r w:rsidR="009E365F" w:rsidRPr="009E365F">
              <w:rPr>
                <w:rFonts w:ascii="Arial" w:hAnsi="Arial" w:cs="Arial"/>
                <w:sz w:val="22"/>
                <w:szCs w:val="22"/>
              </w:rPr>
              <w:lastRenderedPageBreak/>
              <w:t>version 1.6.20 software programme</w:t>
            </w:r>
            <w:r w:rsidR="00C84ECD">
              <w:rPr>
                <w:rFonts w:ascii="Arial" w:hAnsi="Arial" w:cs="Arial"/>
                <w:sz w:val="22"/>
                <w:szCs w:val="22"/>
              </w:rPr>
              <w:t>.</w:t>
            </w:r>
            <w:r w:rsidR="009E365F" w:rsidRPr="009E365F">
              <w:rPr>
                <w:rFonts w:ascii="Arial" w:hAnsi="Arial" w:cs="Arial"/>
                <w:sz w:val="22"/>
                <w:szCs w:val="22"/>
              </w:rPr>
              <w:t xml:space="preserve"> </w:t>
            </w:r>
          </w:p>
          <w:p w14:paraId="18E8B4AF" w14:textId="77777777" w:rsidR="00647593" w:rsidRPr="009E365F" w:rsidRDefault="00647593" w:rsidP="00441B6F">
            <w:pPr>
              <w:pStyle w:val="Body"/>
              <w:spacing w:after="0"/>
              <w:rPr>
                <w:rFonts w:ascii="Arial" w:hAnsi="Arial" w:cs="Arial"/>
                <w:sz w:val="22"/>
                <w:szCs w:val="22"/>
              </w:rPr>
            </w:pPr>
          </w:p>
          <w:p w14:paraId="32684D28" w14:textId="078F4FEC" w:rsidR="00647593" w:rsidRDefault="00BA1B01" w:rsidP="00647593">
            <w:pPr>
              <w:jc w:val="both"/>
              <w:rPr>
                <w:rFonts w:ascii="Arial" w:hAnsi="Arial" w:cs="Arial"/>
                <w:sz w:val="22"/>
                <w:szCs w:val="22"/>
              </w:rPr>
            </w:pPr>
            <w:r w:rsidRPr="00426064">
              <w:rPr>
                <w:rFonts w:ascii="Arial" w:eastAsia="Calibri" w:hAnsi="Arial" w:cs="Arial"/>
                <w:b/>
                <w:bCs/>
                <w:sz w:val="22"/>
                <w:szCs w:val="22"/>
              </w:rPr>
              <w:t>Results:</w:t>
            </w:r>
            <w:r w:rsidR="005B45C5">
              <w:rPr>
                <w:rFonts w:ascii="Arial" w:eastAsia="Calibri" w:hAnsi="Arial" w:cs="Arial"/>
                <w:b/>
                <w:bCs/>
                <w:sz w:val="22"/>
                <w:szCs w:val="22"/>
              </w:rPr>
              <w:t xml:space="preserve"> </w:t>
            </w:r>
            <w:r w:rsidR="00917B92" w:rsidRPr="00917B92">
              <w:rPr>
                <w:rFonts w:ascii="Arial" w:eastAsia="Calibri" w:hAnsi="Arial" w:cs="Arial"/>
                <w:sz w:val="22"/>
                <w:szCs w:val="22"/>
              </w:rPr>
              <w:t>With</w:t>
            </w:r>
            <w:r w:rsidR="00917B92">
              <w:rPr>
                <w:rFonts w:ascii="Arial" w:eastAsia="Calibri" w:hAnsi="Arial" w:cs="Arial"/>
                <w:b/>
                <w:bCs/>
                <w:sz w:val="22"/>
                <w:szCs w:val="22"/>
              </w:rPr>
              <w:t xml:space="preserve"> </w:t>
            </w:r>
            <w:r w:rsidR="00917B92" w:rsidRPr="00917B92">
              <w:rPr>
                <w:rFonts w:ascii="Arial" w:eastAsia="Calibri" w:hAnsi="Arial" w:cs="Arial"/>
                <w:sz w:val="22"/>
                <w:szCs w:val="22"/>
              </w:rPr>
              <w:t>a</w:t>
            </w:r>
            <w:r w:rsidR="005B45C5" w:rsidRPr="009E365F">
              <w:rPr>
                <w:rFonts w:ascii="Arial" w:hAnsi="Arial" w:cs="Arial"/>
                <w:sz w:val="22"/>
                <w:szCs w:val="22"/>
              </w:rPr>
              <w:t xml:space="preserve"> total publication of 2994</w:t>
            </w:r>
            <w:r w:rsidR="00917B92">
              <w:rPr>
                <w:rFonts w:ascii="Arial" w:hAnsi="Arial" w:cs="Arial"/>
                <w:sz w:val="22"/>
                <w:szCs w:val="22"/>
              </w:rPr>
              <w:t>, t</w:t>
            </w:r>
            <w:r w:rsidR="00917B92" w:rsidRPr="009E365F">
              <w:rPr>
                <w:rFonts w:ascii="Arial" w:hAnsi="Arial" w:cs="Arial"/>
                <w:sz w:val="22"/>
                <w:szCs w:val="22"/>
              </w:rPr>
              <w:t>he micro(nano)plastics (MNPs) and human exposure axis have garnered the attention of researchers worldwide</w:t>
            </w:r>
            <w:r w:rsidR="00B411BA">
              <w:rPr>
                <w:rFonts w:ascii="Arial" w:hAnsi="Arial" w:cs="Arial"/>
                <w:sz w:val="22"/>
                <w:szCs w:val="22"/>
              </w:rPr>
              <w:t>,</w:t>
            </w:r>
            <w:r w:rsidR="00917B92" w:rsidRPr="009E365F">
              <w:rPr>
                <w:rFonts w:ascii="Arial" w:hAnsi="Arial" w:cs="Arial"/>
                <w:sz w:val="22"/>
                <w:szCs w:val="22"/>
              </w:rPr>
              <w:t xml:space="preserve"> </w:t>
            </w:r>
            <w:r w:rsidR="005B45C5" w:rsidRPr="009E365F">
              <w:rPr>
                <w:rFonts w:ascii="Arial" w:hAnsi="Arial" w:cs="Arial"/>
                <w:sz w:val="22"/>
                <w:szCs w:val="22"/>
              </w:rPr>
              <w:t xml:space="preserve">as seen by the steady increase in research publications </w:t>
            </w:r>
            <w:r w:rsidR="00A2286A" w:rsidRPr="009E365F">
              <w:rPr>
                <w:rFonts w:ascii="Arial" w:hAnsi="Arial" w:cs="Arial"/>
                <w:sz w:val="22"/>
                <w:szCs w:val="22"/>
              </w:rPr>
              <w:t>in the last decade</w:t>
            </w:r>
            <w:r w:rsidR="00917B92">
              <w:rPr>
                <w:rFonts w:ascii="Arial" w:hAnsi="Arial" w:cs="Arial"/>
                <w:sz w:val="22"/>
                <w:szCs w:val="22"/>
              </w:rPr>
              <w:t xml:space="preserve">. </w:t>
            </w:r>
            <w:r w:rsidR="009E365F" w:rsidRPr="009E365F">
              <w:rPr>
                <w:rFonts w:ascii="Arial" w:hAnsi="Arial" w:cs="Arial"/>
                <w:sz w:val="22"/>
                <w:szCs w:val="22"/>
              </w:rPr>
              <w:t>This rise in research output unequivocally demonstrates how MNPs affect human life</w:t>
            </w:r>
            <w:r w:rsidR="009E365F">
              <w:rPr>
                <w:rFonts w:ascii="Arial" w:hAnsi="Arial" w:cs="Arial"/>
                <w:sz w:val="22"/>
                <w:szCs w:val="22"/>
              </w:rPr>
              <w:t>.</w:t>
            </w:r>
            <w:r w:rsidR="00A2286A">
              <w:rPr>
                <w:rFonts w:ascii="Arial" w:hAnsi="Arial" w:cs="Arial"/>
                <w:sz w:val="22"/>
                <w:szCs w:val="22"/>
              </w:rPr>
              <w:t xml:space="preserve"> </w:t>
            </w:r>
            <w:r w:rsidR="00A2286A" w:rsidRPr="00A2286A">
              <w:rPr>
                <w:rFonts w:ascii="Arial" w:hAnsi="Arial" w:cs="Arial"/>
                <w:sz w:val="22"/>
                <w:szCs w:val="22"/>
              </w:rPr>
              <w:t>Environmental Sciences Ecology is the most popular research area</w:t>
            </w:r>
            <w:r w:rsidR="00B411BA">
              <w:rPr>
                <w:rFonts w:ascii="Arial" w:hAnsi="Arial" w:cs="Arial"/>
                <w:sz w:val="22"/>
                <w:szCs w:val="22"/>
              </w:rPr>
              <w:t>,</w:t>
            </w:r>
            <w:r w:rsidR="00A2286A" w:rsidRPr="00A2286A">
              <w:rPr>
                <w:rFonts w:ascii="Arial" w:hAnsi="Arial" w:cs="Arial"/>
                <w:sz w:val="22"/>
                <w:szCs w:val="22"/>
              </w:rPr>
              <w:t xml:space="preserve"> contributing 64.8% of total research publications</w:t>
            </w:r>
            <w:r w:rsidR="008B4753">
              <w:rPr>
                <w:rFonts w:ascii="Arial" w:hAnsi="Arial" w:cs="Arial"/>
                <w:sz w:val="22"/>
                <w:szCs w:val="22"/>
              </w:rPr>
              <w:t>,</w:t>
            </w:r>
            <w:r w:rsidR="00A2286A" w:rsidRPr="00A2286A">
              <w:rPr>
                <w:rFonts w:ascii="Arial" w:hAnsi="Arial" w:cs="Arial"/>
                <w:sz w:val="22"/>
                <w:szCs w:val="22"/>
              </w:rPr>
              <w:t xml:space="preserve"> with Science of the Total Environment as the top leading journal in the field of MNPs and their associated human health r</w:t>
            </w:r>
            <w:r w:rsidR="00C7750E">
              <w:rPr>
                <w:rFonts w:ascii="Arial" w:hAnsi="Arial" w:cs="Arial"/>
                <w:sz w:val="22"/>
                <w:szCs w:val="22"/>
              </w:rPr>
              <w:t>isks</w:t>
            </w:r>
            <w:r w:rsidR="00A2286A" w:rsidRPr="00A2286A">
              <w:rPr>
                <w:rFonts w:ascii="Arial" w:hAnsi="Arial" w:cs="Arial"/>
                <w:sz w:val="22"/>
                <w:szCs w:val="22"/>
              </w:rPr>
              <w:t>.</w:t>
            </w:r>
            <w:r w:rsidR="00A2286A">
              <w:rPr>
                <w:rFonts w:ascii="Arial" w:hAnsi="Arial" w:cs="Arial"/>
                <w:sz w:val="22"/>
                <w:szCs w:val="22"/>
              </w:rPr>
              <w:t xml:space="preserve"> </w:t>
            </w:r>
            <w:r w:rsidR="00C7750E">
              <w:rPr>
                <w:rFonts w:ascii="Arial" w:hAnsi="Arial" w:cs="Arial"/>
                <w:sz w:val="22"/>
                <w:szCs w:val="22"/>
              </w:rPr>
              <w:t>W</w:t>
            </w:r>
            <w:r w:rsidR="00C7750E" w:rsidRPr="00C7750E">
              <w:rPr>
                <w:rFonts w:ascii="Arial" w:hAnsi="Arial" w:cs="Arial"/>
                <w:sz w:val="22"/>
                <w:szCs w:val="22"/>
              </w:rPr>
              <w:t>ith a total of 7624 citations</w:t>
            </w:r>
            <w:r w:rsidR="00C7750E">
              <w:rPr>
                <w:rFonts w:ascii="Arial" w:hAnsi="Arial" w:cs="Arial"/>
                <w:sz w:val="22"/>
                <w:szCs w:val="22"/>
              </w:rPr>
              <w:t xml:space="preserve">, </w:t>
            </w:r>
            <w:r w:rsidR="00C7750E" w:rsidRPr="00C7750E">
              <w:rPr>
                <w:rFonts w:ascii="Arial" w:hAnsi="Arial" w:cs="Arial"/>
                <w:sz w:val="22"/>
                <w:szCs w:val="22"/>
              </w:rPr>
              <w:t>the Chinese Academy of Sciences tops the list with the highest publication count</w:t>
            </w:r>
            <w:r w:rsidR="00C7750E">
              <w:rPr>
                <w:rFonts w:ascii="Arial" w:hAnsi="Arial" w:cs="Arial"/>
                <w:sz w:val="22"/>
                <w:szCs w:val="22"/>
              </w:rPr>
              <w:t xml:space="preserve">. </w:t>
            </w:r>
            <w:r w:rsidR="008B4753">
              <w:rPr>
                <w:rFonts w:ascii="Arial" w:hAnsi="Arial" w:cs="Arial"/>
                <w:sz w:val="22"/>
                <w:szCs w:val="22"/>
              </w:rPr>
              <w:t>Globally,</w:t>
            </w:r>
            <w:r w:rsidR="00C7750E" w:rsidRPr="008B4753">
              <w:rPr>
                <w:rFonts w:ascii="Arial" w:hAnsi="Arial" w:cs="Arial"/>
                <w:sz w:val="22"/>
                <w:szCs w:val="22"/>
              </w:rPr>
              <w:t xml:space="preserve"> the People</w:t>
            </w:r>
            <w:r w:rsidR="00647593">
              <w:rPr>
                <w:rFonts w:ascii="Arial" w:hAnsi="Arial" w:cs="Arial"/>
                <w:sz w:val="22"/>
                <w:szCs w:val="22"/>
              </w:rPr>
              <w:t>’</w:t>
            </w:r>
            <w:r w:rsidR="00C7750E" w:rsidRPr="008B4753">
              <w:rPr>
                <w:rFonts w:ascii="Arial" w:hAnsi="Arial" w:cs="Arial"/>
                <w:sz w:val="22"/>
                <w:szCs w:val="22"/>
              </w:rPr>
              <w:t xml:space="preserve">s Republic of China </w:t>
            </w:r>
            <w:r w:rsidR="00B411BA">
              <w:rPr>
                <w:rFonts w:ascii="Arial" w:hAnsi="Arial" w:cs="Arial"/>
                <w:sz w:val="22"/>
                <w:szCs w:val="22"/>
              </w:rPr>
              <w:t>tops</w:t>
            </w:r>
            <w:r w:rsidR="008B4753">
              <w:rPr>
                <w:rFonts w:ascii="Arial" w:hAnsi="Arial" w:cs="Arial"/>
                <w:sz w:val="22"/>
                <w:szCs w:val="22"/>
              </w:rPr>
              <w:t xml:space="preserve"> the nations </w:t>
            </w:r>
            <w:r w:rsidR="00C7750E" w:rsidRPr="008B4753">
              <w:rPr>
                <w:rFonts w:ascii="Arial" w:hAnsi="Arial" w:cs="Arial"/>
                <w:sz w:val="22"/>
                <w:szCs w:val="22"/>
              </w:rPr>
              <w:t xml:space="preserve">contributing </w:t>
            </w:r>
            <w:r w:rsidR="008B4753">
              <w:rPr>
                <w:rFonts w:ascii="Arial" w:hAnsi="Arial" w:cs="Arial"/>
                <w:sz w:val="22"/>
                <w:szCs w:val="22"/>
              </w:rPr>
              <w:t>significantly</w:t>
            </w:r>
            <w:r w:rsidR="00B411BA">
              <w:rPr>
                <w:rFonts w:ascii="Arial" w:hAnsi="Arial" w:cs="Arial"/>
                <w:sz w:val="22"/>
                <w:szCs w:val="22"/>
              </w:rPr>
              <w:t>,</w:t>
            </w:r>
            <w:r w:rsidR="008B4753">
              <w:rPr>
                <w:rFonts w:ascii="Arial" w:hAnsi="Arial" w:cs="Arial"/>
                <w:sz w:val="22"/>
                <w:szCs w:val="22"/>
              </w:rPr>
              <w:t xml:space="preserve"> </w:t>
            </w:r>
            <w:r w:rsidR="00C7750E" w:rsidRPr="008B4753">
              <w:rPr>
                <w:rFonts w:ascii="Arial" w:hAnsi="Arial" w:cs="Arial"/>
                <w:sz w:val="22"/>
                <w:szCs w:val="22"/>
              </w:rPr>
              <w:t xml:space="preserve">about 38.2% of the total </w:t>
            </w:r>
            <w:r w:rsidR="00B411BA">
              <w:rPr>
                <w:rFonts w:ascii="Arial" w:hAnsi="Arial" w:cs="Arial"/>
                <w:sz w:val="22"/>
                <w:szCs w:val="22"/>
              </w:rPr>
              <w:t>publications</w:t>
            </w:r>
            <w:r w:rsidR="008B4753">
              <w:rPr>
                <w:rFonts w:ascii="Arial" w:hAnsi="Arial" w:cs="Arial"/>
                <w:sz w:val="22"/>
                <w:szCs w:val="22"/>
              </w:rPr>
              <w:t>.</w:t>
            </w:r>
            <w:r w:rsidR="00C7750E" w:rsidRPr="008B4753">
              <w:rPr>
                <w:rFonts w:ascii="Arial" w:hAnsi="Arial" w:cs="Arial"/>
                <w:sz w:val="22"/>
                <w:szCs w:val="22"/>
              </w:rPr>
              <w:t xml:space="preserve"> </w:t>
            </w:r>
            <w:r w:rsidR="008A4E34">
              <w:rPr>
                <w:rFonts w:ascii="Arial" w:hAnsi="Arial" w:cs="Arial"/>
                <w:sz w:val="22"/>
                <w:szCs w:val="22"/>
              </w:rPr>
              <w:t xml:space="preserve">Co-occurrence network analysis reveals majority of research conducted </w:t>
            </w:r>
            <w:r w:rsidR="00B411BA">
              <w:rPr>
                <w:rFonts w:ascii="Arial" w:hAnsi="Arial" w:cs="Arial"/>
                <w:sz w:val="22"/>
                <w:szCs w:val="22"/>
              </w:rPr>
              <w:t>was</w:t>
            </w:r>
            <w:r w:rsidR="008A4E34">
              <w:rPr>
                <w:rFonts w:ascii="Arial" w:hAnsi="Arial" w:cs="Arial"/>
                <w:sz w:val="22"/>
                <w:szCs w:val="22"/>
              </w:rPr>
              <w:t xml:space="preserve"> concentrated on oxidative stress and toxicity pathways caused by exposure to MNPs as primary threats to gut microbiota and metabolism</w:t>
            </w:r>
            <w:r w:rsidR="003E698B">
              <w:rPr>
                <w:rFonts w:ascii="Arial" w:hAnsi="Arial" w:cs="Arial"/>
                <w:sz w:val="22"/>
                <w:szCs w:val="22"/>
              </w:rPr>
              <w:t xml:space="preserve"> in aquatic animals and human health</w:t>
            </w:r>
            <w:r w:rsidR="008A4E34">
              <w:rPr>
                <w:rFonts w:ascii="Arial" w:hAnsi="Arial" w:cs="Arial"/>
                <w:sz w:val="22"/>
                <w:szCs w:val="22"/>
              </w:rPr>
              <w:t>.</w:t>
            </w:r>
          </w:p>
          <w:p w14:paraId="6664B81E" w14:textId="77777777" w:rsidR="00647593" w:rsidRDefault="00647593" w:rsidP="00647593">
            <w:pPr>
              <w:jc w:val="both"/>
              <w:rPr>
                <w:rFonts w:ascii="Arial" w:eastAsia="Calibri" w:hAnsi="Arial" w:cs="Arial"/>
                <w:b/>
                <w:bCs/>
                <w:sz w:val="22"/>
                <w:szCs w:val="22"/>
              </w:rPr>
            </w:pPr>
          </w:p>
          <w:p w14:paraId="0FBFAE50" w14:textId="649FA4EF" w:rsidR="00505F06" w:rsidRPr="00E822B6" w:rsidRDefault="00BA1B01" w:rsidP="00E822B6">
            <w:pPr>
              <w:ind w:firstLine="720"/>
              <w:jc w:val="both"/>
              <w:rPr>
                <w:rFonts w:ascii="Arial" w:hAnsi="Arial" w:cs="Arial"/>
                <w:sz w:val="22"/>
                <w:szCs w:val="22"/>
              </w:rPr>
            </w:pPr>
            <w:r w:rsidRPr="00E822B6">
              <w:rPr>
                <w:rFonts w:ascii="Arial" w:eastAsia="Calibri" w:hAnsi="Arial" w:cs="Arial"/>
                <w:b/>
                <w:bCs/>
                <w:sz w:val="22"/>
                <w:szCs w:val="22"/>
              </w:rPr>
              <w:t>Conclusion:</w:t>
            </w:r>
            <w:r w:rsidRPr="00E822B6">
              <w:rPr>
                <w:rFonts w:ascii="Arial" w:eastAsia="Calibri" w:hAnsi="Arial" w:cs="Arial"/>
                <w:sz w:val="22"/>
                <w:szCs w:val="22"/>
              </w:rPr>
              <w:t xml:space="preserve"> </w:t>
            </w:r>
            <w:r w:rsidR="00647593" w:rsidRPr="00E822B6">
              <w:rPr>
                <w:rFonts w:ascii="Arial" w:hAnsi="Arial" w:cs="Arial"/>
                <w:sz w:val="22"/>
                <w:szCs w:val="22"/>
              </w:rPr>
              <w:t xml:space="preserve">Increased exposure to environmental pollutants, such as MNPs, may contribute to an increase in cancer, immune disorders, metabolic and </w:t>
            </w:r>
            <w:r w:rsidR="00804EB0" w:rsidRPr="00E822B6">
              <w:rPr>
                <w:rFonts w:ascii="Arial" w:hAnsi="Arial" w:cs="Arial"/>
                <w:sz w:val="22"/>
                <w:szCs w:val="22"/>
              </w:rPr>
              <w:t xml:space="preserve">other </w:t>
            </w:r>
            <w:r w:rsidR="00647593" w:rsidRPr="00E822B6">
              <w:rPr>
                <w:rFonts w:ascii="Arial" w:hAnsi="Arial" w:cs="Arial"/>
                <w:sz w:val="22"/>
                <w:szCs w:val="22"/>
              </w:rPr>
              <w:t>neurological problems</w:t>
            </w:r>
            <w:r w:rsidR="00B411BA" w:rsidRPr="00E822B6">
              <w:rPr>
                <w:rFonts w:ascii="Arial" w:hAnsi="Arial" w:cs="Arial"/>
                <w:sz w:val="22"/>
                <w:szCs w:val="22"/>
              </w:rPr>
              <w:t>,</w:t>
            </w:r>
            <w:r w:rsidR="00647593" w:rsidRPr="00E822B6">
              <w:rPr>
                <w:rFonts w:ascii="Arial" w:hAnsi="Arial" w:cs="Arial"/>
                <w:sz w:val="22"/>
                <w:szCs w:val="22"/>
              </w:rPr>
              <w:t xml:space="preserve"> as evidenced from many literature studies. There is a great deal of uncertainty about the impact of environmental exposure to MNPs on human health. Given the expected increase in the presence of these synthetic plastic materials in our environment, extensive research is needed to fully understand the danger that microplastics and nanoplastics bring to human</w:t>
            </w:r>
            <w:r w:rsidR="00C84ECD" w:rsidRPr="00E822B6">
              <w:rPr>
                <w:rFonts w:ascii="Arial" w:hAnsi="Arial" w:cs="Arial"/>
                <w:sz w:val="22"/>
                <w:szCs w:val="22"/>
              </w:rPr>
              <w:t xml:space="preserve"> health.</w:t>
            </w:r>
            <w:r w:rsidR="00E822B6" w:rsidRPr="00E822B6">
              <w:rPr>
                <w:rFonts w:ascii="Arial" w:hAnsi="Arial" w:cs="Arial"/>
                <w:sz w:val="22"/>
                <w:szCs w:val="22"/>
              </w:rPr>
              <w:t xml:space="preserve"> </w:t>
            </w:r>
            <w:r w:rsidR="00E822B6" w:rsidRPr="00E822B6">
              <w:rPr>
                <w:rFonts w:ascii="Arial" w:hAnsi="Arial" w:cs="Arial"/>
                <w:sz w:val="22"/>
                <w:szCs w:val="22"/>
              </w:rPr>
              <w:t xml:space="preserve">This article offers insights into the possible health effects of micro(nano)plastic exposure using bibliometric analysis. Nevertheless, further study is required to provide conclusive evidence, particularly concerning human health at the pathophysiological level resulting from micro(nano)plastic exposure.  This would ensure public awareness towards the judicious use of plastic materials and proper plastic waste management practices. </w:t>
            </w:r>
          </w:p>
        </w:tc>
      </w:tr>
    </w:tbl>
    <w:p w14:paraId="5284F2E7" w14:textId="77777777" w:rsidR="00636EB2" w:rsidRDefault="00636EB2" w:rsidP="00441B6F">
      <w:pPr>
        <w:pStyle w:val="Body"/>
        <w:spacing w:after="0"/>
        <w:rPr>
          <w:rFonts w:ascii="Arial" w:hAnsi="Arial" w:cs="Arial"/>
          <w:i/>
        </w:rPr>
      </w:pPr>
    </w:p>
    <w:p w14:paraId="51677A7C" w14:textId="786E724C" w:rsidR="003258E7" w:rsidRPr="003258E7" w:rsidRDefault="00A24E7E" w:rsidP="003258E7">
      <w:pPr>
        <w:pStyle w:val="Body"/>
        <w:spacing w:after="0" w:line="480" w:lineRule="auto"/>
        <w:rPr>
          <w:rFonts w:ascii="Arial" w:hAnsi="Arial" w:cs="Arial"/>
          <w:i/>
          <w:iCs/>
        </w:rPr>
      </w:pPr>
      <w:r w:rsidRPr="00804EB0">
        <w:rPr>
          <w:rFonts w:ascii="Arial" w:hAnsi="Arial" w:cs="Arial"/>
          <w:b/>
          <w:bCs/>
          <w:i/>
          <w:sz w:val="22"/>
          <w:szCs w:val="22"/>
        </w:rPr>
        <w:t>Keywords</w:t>
      </w:r>
      <w:r>
        <w:rPr>
          <w:rFonts w:ascii="Arial" w:hAnsi="Arial" w:cs="Arial"/>
          <w:i/>
        </w:rPr>
        <w:t>:</w:t>
      </w:r>
      <w:r w:rsidR="00804EB0">
        <w:rPr>
          <w:rFonts w:ascii="Arial" w:hAnsi="Arial" w:cs="Arial"/>
          <w:i/>
        </w:rPr>
        <w:t xml:space="preserve"> </w:t>
      </w:r>
      <w:r w:rsidR="00804EB0" w:rsidRPr="00804EB0">
        <w:rPr>
          <w:rFonts w:ascii="Arial" w:hAnsi="Arial" w:cs="Arial"/>
          <w:i/>
          <w:iCs/>
        </w:rPr>
        <w:t xml:space="preserve">microplastics, nanoplastics, toxicity, exposure, human health, </w:t>
      </w:r>
      <w:r w:rsidR="00B411BA">
        <w:rPr>
          <w:rFonts w:ascii="Arial" w:hAnsi="Arial" w:cs="Arial"/>
          <w:i/>
          <w:iCs/>
        </w:rPr>
        <w:t>bibliometrics</w:t>
      </w:r>
      <w:r w:rsidR="00804EB0" w:rsidRPr="00804EB0">
        <w:rPr>
          <w:rFonts w:ascii="Arial" w:hAnsi="Arial" w:cs="Arial"/>
          <w:i/>
          <w:iCs/>
        </w:rPr>
        <w:t>.</w:t>
      </w:r>
    </w:p>
    <w:p w14:paraId="09D2B679" w14:textId="77777777" w:rsidR="00505F06" w:rsidRPr="001508FE" w:rsidRDefault="00505F06" w:rsidP="003258E7">
      <w:pPr>
        <w:pStyle w:val="Body"/>
        <w:spacing w:after="0" w:line="480" w:lineRule="auto"/>
        <w:rPr>
          <w:rFonts w:ascii="Arial" w:hAnsi="Arial" w:cs="Arial"/>
          <w:i/>
          <w:color w:val="FF0000"/>
        </w:rPr>
      </w:pPr>
    </w:p>
    <w:p w14:paraId="73AF081C" w14:textId="77777777" w:rsidR="007F7B32" w:rsidRDefault="00902823" w:rsidP="003258E7">
      <w:pPr>
        <w:pStyle w:val="AbstHead"/>
        <w:spacing w:after="0" w:line="480" w:lineRule="auto"/>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1CD7174E" w14:textId="6B4AFAFF" w:rsidR="009B2DF2" w:rsidRPr="009B2DF2" w:rsidRDefault="009B2DF2" w:rsidP="003258E7">
      <w:pPr>
        <w:pStyle w:val="NormalWeb"/>
        <w:spacing w:line="480" w:lineRule="auto"/>
        <w:ind w:firstLine="720"/>
        <w:jc w:val="both"/>
        <w:rPr>
          <w:rFonts w:ascii="Arial" w:hAnsi="Arial" w:cs="Arial"/>
          <w:sz w:val="20"/>
          <w:szCs w:val="20"/>
        </w:rPr>
      </w:pPr>
      <w:r w:rsidRPr="009B2DF2">
        <w:rPr>
          <w:rFonts w:ascii="Arial" w:hAnsi="Arial" w:cs="Arial"/>
          <w:sz w:val="20"/>
          <w:szCs w:val="20"/>
        </w:rPr>
        <w:t xml:space="preserve">Plastics have become indispensable in many aspects of modern life, including packaging, construction, transportation, clothing, storage, and a wide range of consumer goods. Large quantities of plastic leak into rivers, oceans, and other water bodies worldwide due to inappropriate practices of disposal and waste management </w:t>
      </w:r>
      <w:r w:rsidRPr="009B2DF2">
        <w:rPr>
          <w:rFonts w:ascii="Arial" w:hAnsi="Arial" w:cs="Arial"/>
          <w:sz w:val="20"/>
          <w:szCs w:val="20"/>
        </w:rPr>
        <w:fldChar w:fldCharType="begin" w:fldLock="1"/>
      </w:r>
      <w:r w:rsidRPr="009B2DF2">
        <w:rPr>
          <w:rFonts w:ascii="Arial" w:hAnsi="Arial" w:cs="Arial"/>
          <w:sz w:val="20"/>
          <w:szCs w:val="20"/>
        </w:rPr>
        <w:instrText>ADDIN CSL_CITATION {"citationItems":[{"id":"ITEM-1","itemData":{"DOI":"10.1126/science.1260352","abstract":"Considerable progress has been made in determining the amount and location of plastic debris in our seas, but how much plastic actually enters them in the first place is more uncertain. Jambeck et al. combine available data on solid waste with a model that uses population density and economic status to estimate the amount of land-based plastic waste entering the ocean. Unless waste management practices are improved, the flux of plastics to the oceans could increase by an order of magnitude within the next decade. Science, this issue p. 768 Millions of tons of plastic waste end up in our oceans every year. Plastic debris in the marine environment is widely documented, but the quantity of plastic entering the ocean from waste generated on land is unknown. By linking worldwide data on solid waste, population density, and economic status, we estimated the mass of land-based plastic waste entering the ocean. We calculate that 275 million metric tons (MT) of plastic waste was generated in 192 coastal countries in 2010, with 4.8 to 12.7 million MT entering the ocean. Population size and the quality of waste management systems largely determine which countries contribute the greatest mass of uncaptured waste available to become plastic marine debris. Without waste management infrastructure improvements, the cumulative quantity of plastic waste available to enter the ocean from land is predicted to increase by an order of magnitude by 2025.","author":[{"dropping-particle":"","family":"Jambeck","given":"Jenna R","non-dropping-particle":"","parse-names":false,"suffix":""},{"dropping-particle":"","family":"Geyer","given":"Roland","non-dropping-particle":"","parse-names":false,"suffix":""},{"dropping-particle":"","family":"Wilcox","given":"Chris","non-dropping-particle":"","parse-names":false,"suffix":""},{"dropping-particle":"","family":"Siegler","given":"Theodore R","non-dropping-particle":"","parse-names":false,"suffix":""},{"dropping-particle":"","family":"Perryman","given":"Miriam","non-dropping-particle":"","parse-names":false,"suffix":""},{"dropping-particle":"","family":"Andrady","given":"Anthony","non-dropping-particle":"","parse-names":false,"suffix":""},{"dropping-particle":"","family":"Narayan","given":"Ramani","non-dropping-particle":"","parse-names":false,"suffix":""},{"dropping-particle":"","family":"Law","given":"Kara Lavender","non-dropping-particle":"","parse-names":false,"suffix":""}],"container-title":"Science","id":"ITEM-1","issue":"6223","issued":{"date-parts":[["2015","2","13"]]},"note":"doi: 10.1126/science.1260352","page":"768-771","publisher":"American Association for the Advancement of Science","title":"Plastic waste inputs from land into the ocean","type":"article-journal","volume":"347"},"uris":["http://www.mendeley.com/documents/?uuid=a6440b55-7249-470e-b6af-2e1c2c4448fa"]}],"mendeley":{"formattedCitation":"(Jambeck et al., 2015)","plainTextFormattedCitation":"(Jambeck et al., 2015)","previouslyFormattedCitation":"(Jambeck et al., 2015)"},"properties":{"noteIndex":0},"schema":"https://github.com/citation-style-language/schema/raw/master/csl-citation.json"}</w:instrText>
      </w:r>
      <w:r w:rsidRPr="009B2DF2">
        <w:rPr>
          <w:rFonts w:ascii="Arial" w:hAnsi="Arial" w:cs="Arial"/>
          <w:sz w:val="20"/>
          <w:szCs w:val="20"/>
        </w:rPr>
        <w:fldChar w:fldCharType="separate"/>
      </w:r>
      <w:r w:rsidRPr="009B2DF2">
        <w:rPr>
          <w:rFonts w:ascii="Arial" w:hAnsi="Arial" w:cs="Arial"/>
          <w:noProof/>
          <w:sz w:val="20"/>
          <w:szCs w:val="20"/>
        </w:rPr>
        <w:t>(Jambeck et al., 2015)</w:t>
      </w:r>
      <w:r w:rsidRPr="009B2DF2">
        <w:rPr>
          <w:rFonts w:ascii="Arial" w:hAnsi="Arial" w:cs="Arial"/>
          <w:sz w:val="20"/>
          <w:szCs w:val="20"/>
        </w:rPr>
        <w:fldChar w:fldCharType="end"/>
      </w:r>
      <w:r w:rsidRPr="009B2DF2">
        <w:rPr>
          <w:rFonts w:ascii="Arial" w:hAnsi="Arial" w:cs="Arial"/>
          <w:sz w:val="20"/>
          <w:szCs w:val="20"/>
        </w:rPr>
        <w:t xml:space="preserve">. </w:t>
      </w:r>
      <w:r w:rsidR="00D0524E">
        <w:rPr>
          <w:rFonts w:ascii="Arial" w:hAnsi="Arial" w:cs="Arial"/>
          <w:sz w:val="20"/>
          <w:szCs w:val="20"/>
        </w:rPr>
        <w:t>Due to</w:t>
      </w:r>
      <w:r w:rsidRPr="009B2DF2">
        <w:rPr>
          <w:rFonts w:ascii="Arial" w:hAnsi="Arial" w:cs="Arial"/>
          <w:sz w:val="20"/>
          <w:szCs w:val="20"/>
        </w:rPr>
        <w:t xml:space="preserve"> its </w:t>
      </w:r>
      <w:r w:rsidR="00D0524E">
        <w:rPr>
          <w:rFonts w:ascii="Arial" w:hAnsi="Arial" w:cs="Arial"/>
          <w:sz w:val="20"/>
          <w:szCs w:val="20"/>
        </w:rPr>
        <w:t xml:space="preserve">high </w:t>
      </w:r>
      <w:r w:rsidRPr="009B2DF2">
        <w:rPr>
          <w:rFonts w:ascii="Arial" w:hAnsi="Arial" w:cs="Arial"/>
          <w:sz w:val="20"/>
          <w:szCs w:val="20"/>
        </w:rPr>
        <w:t xml:space="preserve">durability, plastic pollution poses a significant threat to the marine ecosystem and human health </w:t>
      </w:r>
      <w:r w:rsidRPr="009B2DF2">
        <w:rPr>
          <w:rFonts w:ascii="Arial" w:hAnsi="Arial" w:cs="Arial"/>
          <w:sz w:val="20"/>
          <w:szCs w:val="20"/>
        </w:rPr>
        <w:fldChar w:fldCharType="begin" w:fldLock="1"/>
      </w:r>
      <w:r w:rsidRPr="009B2DF2">
        <w:rPr>
          <w:rFonts w:ascii="Arial" w:hAnsi="Arial" w:cs="Arial"/>
          <w:sz w:val="20"/>
          <w:szCs w:val="20"/>
        </w:rPr>
        <w:instrText>ADDIN CSL_CITATION {"citationItems":[{"id":"ITEM-1","itemData":{"DOI":"https://doi.org/10.1016/j.heliyon.2020.e04709","ISSN":"2405-8440","abstract":"Plastic pollution is recognized as a severe anthropogenic issue in the coastal and marine ecosystems across the world. Unprecedented and continuous accumulation of growing plastic contaminants into any respective aquatic ecosystem by the anthropogenic sources causes direct and/or indirect interruption to ecosystem structure, functions, and consequently, services and values. Land-based and sea-based sources are the primary sources of these contaminants in various modes that enter the ocean. In this review paper, we focused on highlighting different aspects related to plastic pollution in coastal and marine environments. Plastic pollutants are distributed in the ecosystems in different forms, with different size variations as megaplastic, macroplastic, mesoplastic, and microplastic. Microplastics in primary and secondary forms reveal a widespread distribution in the water, sediment, and biota of the marine and coastal habitats. The microplastic level of different coastal and marine ecosystems nearly ranged from 0.001-140 particles/m3 in water and 0.2-8766 particles/m3 in sediments at different aquatic environments over the world. The microplastic accumulation rate of coastal and marine organisms varied at 0.1-15,033 counts. Accordingly, plastic pollution creates several kinds of negative consequences combined with ecological and socio-economic effects. Entanglement, toxicological effects via ingestion of plastics, suffocation, starvation, dispersal, and rafting of organisms, provision of new habitats, and introduction of invasive species are significant ecological effects with growing threats to biodiversity and trophic relationships. Degradation (changes in the ecosystem state) and modifications of marine systems are associated with loss of ecosystem services and values. Consequently, this emerging contaminant affects the socio-economic aspects through negative impacts on tourism, fishery, shipping, and human health. Preventing accumulation sources of plastic pollutants, 3Rs (Reduce-Recycle-Reuse), awareness &amp; capacity building, and producer/manufacturer responsibility are practical approaches toward addressing the issue of plastic pollution. Existing and adopted policies, legislations, regulations, and initiatives at global, regional, and national level play a vital role in reducing plastic debris in the marine and coastal zones. Development of proposals/solutions on key research gaps can open a novel pathway to address this environmental issue in an ef…","author":[{"dropping-particle":"","family":"Thushari","given":"G G N","non-dropping-particle":"","parse-names":false,"suffix":""},{"dropping-particle":"","family":"Senevirathna","given":"J D M","non-dropping-particle":"","parse-names":false,"suffix":""}],"container-title":"Heliyon","id":"ITEM-1","issue":"8","issued":{"date-parts":[["2020"]]},"page":"e04709","title":"Plastic pollution in the marine environment","type":"article-journal","volume":"6"},"uris":["http://www.mendeley.com/documents/?uuid=5c86816f-ad79-48b7-8ae9-67e822213c60"]}],"mendeley":{"formattedCitation":"(Thushari and Senevirathna, 2020)","plainTextFormattedCitation":"(Thushari and Senevirathna, 2020)","previouslyFormattedCitation":"(Thushari and Senevirathna, 2020)"},"properties":{"noteIndex":0},"schema":"https://github.com/citation-style-language/schema/raw/master/csl-citation.json"}</w:instrText>
      </w:r>
      <w:r w:rsidRPr="009B2DF2">
        <w:rPr>
          <w:rFonts w:ascii="Arial" w:hAnsi="Arial" w:cs="Arial"/>
          <w:sz w:val="20"/>
          <w:szCs w:val="20"/>
        </w:rPr>
        <w:fldChar w:fldCharType="separate"/>
      </w:r>
      <w:r w:rsidRPr="009B2DF2">
        <w:rPr>
          <w:rFonts w:ascii="Arial" w:hAnsi="Arial" w:cs="Arial"/>
          <w:noProof/>
          <w:sz w:val="20"/>
          <w:szCs w:val="20"/>
        </w:rPr>
        <w:t>(Thushari and Senevirathna, 2020)</w:t>
      </w:r>
      <w:r w:rsidRPr="009B2DF2">
        <w:rPr>
          <w:rFonts w:ascii="Arial" w:hAnsi="Arial" w:cs="Arial"/>
          <w:sz w:val="20"/>
          <w:szCs w:val="20"/>
        </w:rPr>
        <w:fldChar w:fldCharType="end"/>
      </w:r>
      <w:r w:rsidRPr="009B2DF2">
        <w:rPr>
          <w:rFonts w:ascii="Arial" w:hAnsi="Arial" w:cs="Arial"/>
          <w:sz w:val="20"/>
          <w:szCs w:val="20"/>
        </w:rPr>
        <w:t xml:space="preserve">. The most common types of plastic </w:t>
      </w:r>
      <w:r w:rsidRPr="009B2DF2">
        <w:rPr>
          <w:rFonts w:ascii="Arial" w:hAnsi="Arial" w:cs="Arial"/>
          <w:sz w:val="20"/>
          <w:szCs w:val="20"/>
        </w:rPr>
        <w:lastRenderedPageBreak/>
        <w:t xml:space="preserve">used widely in our daily life are constituted of materials such as polyvinyl chloride (PVC), polystyrene (PS), polypropylene (PP), polyethylene (PE), and polyethylene terephthalate (PET) </w:t>
      </w:r>
      <w:r w:rsidRPr="009B2DF2">
        <w:rPr>
          <w:rFonts w:ascii="Arial" w:hAnsi="Arial" w:cs="Arial"/>
          <w:sz w:val="20"/>
          <w:szCs w:val="20"/>
        </w:rPr>
        <w:fldChar w:fldCharType="begin" w:fldLock="1"/>
      </w:r>
      <w:r w:rsidRPr="009B2DF2">
        <w:rPr>
          <w:rFonts w:ascii="Arial" w:hAnsi="Arial" w:cs="Arial"/>
          <w:sz w:val="20"/>
          <w:szCs w:val="20"/>
        </w:rPr>
        <w:instrText>ADDIN CSL_CITATION {"citationItems":[{"id":"ITEM-1","itemData":{"DOI":"https://doi.org/10.1016/j.etap.2019.103239","ISSN":"1382-6689","abstract":"Plastics are indispensable and persistent materials used in daily life that can be fragmented into micro- or nanoplastics. They are long polymer chains mixed with additives that can be toxic when in contact with distinct species. The toxicity can result from polymer matrix, additives, degradation products and adsorbed contaminants. Notwithstanding, there is still an immense gap of information concerning the individual and mixed impacts of plastics. Hence, in this study, we characterize the most common plastic materials widely used in our daily life by its polymer type and compile the environmental and human health hazards of these polymers including the impacts of monomers, additives, degradation products and adsorbed contaminants based on literature review. In summary, polyvinyl chloride is the most toxic polymer type used daily (monomer and additives); additives are more toxic than monomers to wildlife and humans; and the most toxic additives are benzene, phthalates and lead stabilisers.","author":[{"dropping-particle":"","family":"Rodrigues","given":"M O","non-dropping-particle":"","parse-names":false,"suffix":""},{"dropping-particle":"","family":"Abrantes","given":"N","non-dropping-particle":"","parse-names":false,"suffix":""},{"dropping-particle":"","family":"Gonçalves","given":"F J M","non-dropping-particle":"","parse-names":false,"suffix":""},{"dropping-particle":"","family":"Nogueira","given":"H","non-dropping-particle":"","parse-names":false,"suffix":""},{"dropping-particle":"","family":"Marques","given":"J C","non-dropping-particle":"","parse-names":false,"suffix":""},{"dropping-particle":"","family":"Gonçalves","given":"A M M","non-dropping-particle":"","parse-names":false,"suffix":""}],"container-title":"Environmental Toxicology and Pharmacology","id":"ITEM-1","issued":{"date-parts":[["2019"]]},"page":"103239","title":"Impacts of plastic products used in daily life on the environment and human health: What is known?","type":"article-journal","volume":"72"},"uris":["http://www.mendeley.com/documents/?uuid=30369eea-f06e-45cc-bd2f-f1d5e63127a9"]}],"mendeley":{"formattedCitation":"(Rodrigues et al., 2019)","plainTextFormattedCitation":"(Rodrigues et al., 2019)","previouslyFormattedCitation":"(Rodrigues et al., 2019)"},"properties":{"noteIndex":0},"schema":"https://github.com/citation-style-language/schema/raw/master/csl-citation.json"}</w:instrText>
      </w:r>
      <w:r w:rsidRPr="009B2DF2">
        <w:rPr>
          <w:rFonts w:ascii="Arial" w:hAnsi="Arial" w:cs="Arial"/>
          <w:sz w:val="20"/>
          <w:szCs w:val="20"/>
        </w:rPr>
        <w:fldChar w:fldCharType="separate"/>
      </w:r>
      <w:r w:rsidRPr="009B2DF2">
        <w:rPr>
          <w:rFonts w:ascii="Arial" w:hAnsi="Arial" w:cs="Arial"/>
          <w:noProof/>
          <w:sz w:val="20"/>
          <w:szCs w:val="20"/>
        </w:rPr>
        <w:t>(Rodrigues et al., 2019)</w:t>
      </w:r>
      <w:r w:rsidRPr="009B2DF2">
        <w:rPr>
          <w:rFonts w:ascii="Arial" w:hAnsi="Arial" w:cs="Arial"/>
          <w:sz w:val="20"/>
          <w:szCs w:val="20"/>
        </w:rPr>
        <w:fldChar w:fldCharType="end"/>
      </w:r>
      <w:r w:rsidRPr="009B2DF2">
        <w:rPr>
          <w:rFonts w:ascii="Arial" w:hAnsi="Arial" w:cs="Arial"/>
          <w:sz w:val="20"/>
          <w:szCs w:val="20"/>
        </w:rPr>
        <w:t xml:space="preserve">. The term “microplastic” was first coined in a study conducted by Richard C. Thomson’s group at the University of Plymouth, U.K., in the year 2004 </w:t>
      </w:r>
      <w:r w:rsidRPr="009B2DF2">
        <w:rPr>
          <w:rFonts w:ascii="Arial" w:hAnsi="Arial" w:cs="Arial"/>
          <w:sz w:val="20"/>
          <w:szCs w:val="20"/>
        </w:rPr>
        <w:fldChar w:fldCharType="begin" w:fldLock="1"/>
      </w:r>
      <w:r w:rsidRPr="009B2DF2">
        <w:rPr>
          <w:rFonts w:ascii="Arial" w:hAnsi="Arial" w:cs="Arial"/>
          <w:sz w:val="20"/>
          <w:szCs w:val="20"/>
        </w:rPr>
        <w:instrText>ADDIN CSL_CITATION {"citationItems":[{"id":"ITEM-1","itemData":{"DOI":"10.1126/science.1094559","author":[{"dropping-particle":"","family":"Thompson","given":"Richard C","non-dropping-particle":"","parse-names":false,"suffix":""},{"dropping-particle":"","family":"Olsen","given":"Ylva","non-dropping-particle":"","parse-names":false,"suffix":""},{"dropping-particle":"","family":"Mitchell","given":"Richard P","non-dropping-particle":"","parse-names":false,"suffix":""},{"dropping-particle":"","family":"Davis","given":"Anthony","non-dropping-particle":"","parse-names":false,"suffix":""},{"dropping-particle":"","family":"Rowland","given":"Steven J","non-dropping-particle":"","parse-names":false,"suffix":""},{"dropping-particle":"","family":"John","given":"Anthony W G","non-dropping-particle":"","parse-names":false,"suffix":""},{"dropping-particle":"","family":"McGonigle","given":"Daniel","non-dropping-particle":"","parse-names":false,"suffix":""},{"dropping-particle":"","family":"Russell","given":"Andrea E","non-dropping-particle":"","parse-names":false,"suffix":""}],"container-title":"Science","id":"ITEM-1","issue":"5672","issued":{"date-parts":[["2004","5","7"]]},"note":"doi: 10.1126/science.1094559","page":"838","publisher":"American Association for the Advancement of Science","title":"Lost at Sea: Where Is All the Plastic?","type":"article-journal","volume":"304"},"uris":["http://www.mendeley.com/documents/?uuid=a26e49b6-df6b-46a7-9a2d-b68da79c05c1"]}],"mendeley":{"formattedCitation":"(Thompson et al., 2004)","plainTextFormattedCitation":"(Thompson et al., 2004)","previouslyFormattedCitation":"(Thompson et al., 2004)"},"properties":{"noteIndex":0},"schema":"https://github.com/citation-style-language/schema/raw/master/csl-citation.json"}</w:instrText>
      </w:r>
      <w:r w:rsidRPr="009B2DF2">
        <w:rPr>
          <w:rFonts w:ascii="Arial" w:hAnsi="Arial" w:cs="Arial"/>
          <w:sz w:val="20"/>
          <w:szCs w:val="20"/>
        </w:rPr>
        <w:fldChar w:fldCharType="separate"/>
      </w:r>
      <w:r w:rsidRPr="009B2DF2">
        <w:rPr>
          <w:rFonts w:ascii="Arial" w:hAnsi="Arial" w:cs="Arial"/>
          <w:noProof/>
          <w:sz w:val="20"/>
          <w:szCs w:val="20"/>
        </w:rPr>
        <w:t>(Thompson et al., 2004)</w:t>
      </w:r>
      <w:r w:rsidRPr="009B2DF2">
        <w:rPr>
          <w:rFonts w:ascii="Arial" w:hAnsi="Arial" w:cs="Arial"/>
          <w:sz w:val="20"/>
          <w:szCs w:val="20"/>
        </w:rPr>
        <w:fldChar w:fldCharType="end"/>
      </w:r>
      <w:r w:rsidRPr="009B2DF2">
        <w:rPr>
          <w:rFonts w:ascii="Arial" w:hAnsi="Arial" w:cs="Arial"/>
          <w:sz w:val="20"/>
          <w:szCs w:val="20"/>
        </w:rPr>
        <w:t xml:space="preserve">. Microplastic (MP) is generally defined as a plastic particle typically less than </w:t>
      </w:r>
      <w:r w:rsidR="00B411BA">
        <w:rPr>
          <w:rFonts w:ascii="Arial" w:hAnsi="Arial" w:cs="Arial"/>
          <w:sz w:val="20"/>
          <w:szCs w:val="20"/>
        </w:rPr>
        <w:t>5 mm</w:t>
      </w:r>
      <w:r w:rsidRPr="009B2DF2">
        <w:rPr>
          <w:rFonts w:ascii="Arial" w:hAnsi="Arial" w:cs="Arial"/>
          <w:sz w:val="20"/>
          <w:szCs w:val="20"/>
        </w:rPr>
        <w:t xml:space="preserve"> in size and is commonly classified as primary or secondary microplastic. Primary microplastics are produced in a micro size range and released directly into the environment, while secondary microplastics are derived from abiotic and biotic fragmentation of larger plastic materials </w:t>
      </w:r>
      <w:r w:rsidRPr="009B2DF2">
        <w:rPr>
          <w:rFonts w:ascii="Arial" w:hAnsi="Arial" w:cs="Arial"/>
          <w:sz w:val="20"/>
          <w:szCs w:val="20"/>
        </w:rPr>
        <w:fldChar w:fldCharType="begin" w:fldLock="1"/>
      </w:r>
      <w:r w:rsidRPr="009B2DF2">
        <w:rPr>
          <w:rFonts w:ascii="Arial" w:hAnsi="Arial" w:cs="Arial"/>
          <w:sz w:val="20"/>
          <w:szCs w:val="20"/>
        </w:rPr>
        <w:instrText>ADDIN CSL_CITATION {"citationItems":[{"id":"ITEM-1","itemData":{"DOI":"https://doi.org/10.1016/j.etap.2019.103239","ISSN":"1382-6689","abstract":"Plastics are indispensable and persistent materials used in daily life that can be fragmented into micro- or nanoplastics. They are long polymer chains mixed with additives that can be toxic when in contact with distinct species. The toxicity can result from polymer matrix, additives, degradation products and adsorbed contaminants. Notwithstanding, there is still an immense gap of information concerning the individual and mixed impacts of plastics. Hence, in this study, we characterize the most common plastic materials widely used in our daily life by its polymer type and compile the environmental and human health hazards of these polymers including the impacts of monomers, additives, degradation products and adsorbed contaminants based on literature review. In summary, polyvinyl chloride is the most toxic polymer type used daily (monomer and additives); additives are more toxic than monomers to wildlife and humans; and the most toxic additives are benzene, phthalates and lead stabilisers.","author":[{"dropping-particle":"","family":"Rodrigues","given":"M O","non-dropping-particle":"","parse-names":false,"suffix":""},{"dropping-particle":"","family":"Abrantes","given":"N","non-dropping-particle":"","parse-names":false,"suffix":""},{"dropping-particle":"","family":"Gonçalves","given":"F J M","non-dropping-particle":"","parse-names":false,"suffix":""},{"dropping-particle":"","family":"Nogueira","given":"H","non-dropping-particle":"","parse-names":false,"suffix":""},{"dropping-particle":"","family":"Marques","given":"J C","non-dropping-particle":"","parse-names":false,"suffix":""},{"dropping-particle":"","family":"Gonçalves","given":"A M M","non-dropping-particle":"","parse-names":false,"suffix":""}],"container-title":"Environmental Toxicology and Pharmacology","id":"ITEM-1","issued":{"date-parts":[["2019"]]},"page":"103239","title":"Impacts of plastic products used in daily life on the environment and human health: What is known?","type":"article-journal","volume":"72"},"uris":["http://www.mendeley.com/documents/?uuid=30369eea-f06e-45cc-bd2f-f1d5e63127a9"]},{"id":"ITEM-2","itemData":{"DOI":"https://doi.org/10.1016/j.chemosphere.2008.06.064","ISSN":"0045-6535","abstract":"Within the frame of the sustainable development, new materials are being conceived in order to increase their biodegradability properties. Biodegradation is considered to take place throughout three stages: biodeterioration, biofragmentation and assimilation, without neglect the participation of abiotic factors. However, most of the techniques used by researchers in this area are inadequate to provide evidence of the final stage: assimilation. In this review, we describe the different stages of biodegradation and we state several techniques used by some authors working in this domain. Validate assimilation (including mineralisation) is an important aspect to guarantee the real biodegradability of items of consumption (in particular friendly environmental new materials). The aim of this review is to emphasise the importance of measure as well as possible, the last stage of the biodegradation, in order to certify the integration of new materials into the biogeochemical cycles. Finally, we give a perspective to use the natural labelling of stable isotopes in the environment, by means of a new methodology based on the isotopic fractionation to validate assimilation by microorganisms.","author":[{"dropping-particle":"","family":"Lucas","given":"Nathalie","non-dropping-particle":"","parse-names":false,"suffix":""},{"dropping-particle":"","family":"Bienaime","given":"Christophe","non-dropping-particle":"","parse-names":false,"suffix":""},{"dropping-particle":"","family":"Belloy","given":"Christian","non-dropping-particle":"","parse-names":false,"suffix":""},{"dropping-particle":"","family":"Queneudec","given":"Michèle","non-dropping-particle":"","parse-names":false,"suffix":""},{"dropping-particle":"","family":"Silvestre","given":"Françoise","non-dropping-particle":"","parse-names":false,"suffix":""},{"dropping-particle":"","family":"Nava-Saucedo","given":"José-Edmundo","non-dropping-particle":"","parse-names":false,"suffix":""}],"container-title":"Chemosphere","id":"ITEM-2","issue":"4","issued":{"date-parts":[["2008"]]},"page":"429-442","title":"Polymer biodegradation: Mechanisms and estimation techniques – A review","type":"article-journal","volume":"73"},"uris":["http://www.mendeley.com/documents/?uuid=8f11a3c2-0b34-41d9-8535-78e3fcc569e5"]},{"id":"ITEM-3","itemData":{"DOI":"https://doi.org/10.1016/j.trac.2009.09.005","ISSN":"0165-9936","abstract":"We summarize the results of investigations into the biodegradation of different groups of synthetic polymers in various environmental compartments. Most research focused on soil and compost, with polyesters the main object of biodegradation tests. Recognizing the importance of biodegradation in the context of the environment, we summarize the variety of data established by many researchers. We show that some areas have been closely covered, but that aqueous biodegradation especially has been neglected.","author":[{"dropping-particle":"","family":"Eubeler","given":"Jan P","non-dropping-particle":"","parse-names":false,"suffix":""},{"dropping-particle":"","family":"Bernhard","given":"Marco","non-dropping-particle":"","parse-names":false,"suffix":""},{"dropping-particle":"","family":"Knepper","given":"Thomas P","non-dropping-particle":"","parse-names":false,"suffix":""}],"container-title":"TrAC Trends in Analytical Chemistry","id":"ITEM-3","issue":"1","issued":{"date-parts":[["2010"]]},"page":"84-100","title":"Environmental biodegradation of synthetic polymers II. Biodegradation of different polymer groups","type":"article-journal","volume":"29"},"uris":["http://www.mendeley.com/documents/?uuid=d235568d-b7f7-4b94-9de9-af26ebb6b4e8"]},{"id":"ITEM-4","itemData":{"DOI":"10.1002/etc.2426","ISSN":"0730-7268","author":[{"dropping-particle":"","family":"Koelmans","given":"Albert A","non-dropping-particle":"","parse-names":false,"suffix":""},{"dropping-particle":"","family":"Gouin","given":"Todd","non-dropping-particle":"","parse-names":false,"suffix":""},{"dropping-particle":"","family":"Thompson","given":"Richard","non-dropping-particle":"","parse-names":false,"suffix":""},{"dropping-particle":"","family":"Wallace","given":"Nancy","non-dropping-particle":"","parse-names":false,"suffix":""},{"dropping-particle":"","family":"Arthur","given":"Courtney","non-dropping-particle":"","parse-names":false,"suffix":""}],"container-title":"Environmental Toxicology and Chemistry","id":"ITEM-4","issue":"1","issued":{"date-parts":[["2014","1","1"]]},"page":"5-10","title":"Plastics in the marine environment","type":"article-journal","volume":"33"},"uris":["http://www.mendeley.com/documents/?uuid=acda0f47-5d72-4191-84bf-a5794cd19294"]},{"id":"ITEM-5","itemData":{"DOI":"10.1186/s12302-015-0069-y","ISSN":"2190-4715","abstract":"Due to the widespread use and durability of synthetic polymers, plastic debris occurs in the environment worldwide. In the present work, information on sources and fate of microplastic particles in the aquatic and terrestrial environment, and on their uptake and effects, mainly in aquatic organisms, is reviewed. Microplastics in the environment originate from a variety of sources. Quantitative information on the relevance of these sources is generally lacking, but first estimates indicate that abrasion and fragmentation of larger plastic items and materials containing synthetic polymers are likely to be most relevant. Microplastics are ingested and, mostly, excreted rapidly by numerous aquatic organisms. So far, there is no clear evidence of bioaccumulation or biomagnification. In laboratory studies, the ingestion of large amounts of microplastics mainly led to a lower food uptake and, consequently, reduced energy reserves and effects on other physiological functions. Based on the evaluated data, the lowest microplastic concentrations affecting marine organisms exposed via water are much higher than levels measured in marine water. In lugworms exposed via sediment, effects were observed at microplastic levels that were higher than those in subtidal sediments but in the same range as maximum levels in beach sediments. Hydrophobic contaminants are enriched on microplastics, but the available experimental results and modelling approaches indicate that the transfer of sorbed pollutants by microplastics is not likely to contribute significantly to bioaccumulation of these pollutants. Prior to being able to comprehensively assess possible environmental risks caused by microplastics a number of knowledge gaps need to be filled. However, in view of the persistence of microplastics in the environment, the high concentrations measured at some environmental sites and the prospective of strongly increasing concentrations, the release of plastics into the environment should be reduced in a broad and global effort regardless of a proof of an environmental risk.","author":[{"dropping-particle":"","family":"Duis","given":"Karen","non-dropping-particle":"","parse-names":false,"suffix":""},{"dropping-particle":"","family":"Coors","given":"Anja","non-dropping-particle":"","parse-names":false,"suffix":""}],"container-title":"Environmental Sciences Europe","id":"ITEM-5","issue":"1","issued":{"date-parts":[["2016"]]},"page":"2","title":"Microplastics in the aquatic and terrestrial environment: sources (with a specific focus on personal care products), fate and effects","type":"article-journal","volume":"28"},"uris":["http://www.mendeley.com/documents/?uuid=00114d7c-f074-4b69-ac4a-26e1c21829e2"]},{"id":"ITEM-6","itemData":{"DOI":"https://doi.org/10.1016/j.marpolbul.2011.09.025","ISSN":"0025-326X","abstract":"Since the mass production of plastics began in the 1940s, microplastic contamination of the marine environment has been a growing problem. Here, a review of the literature has been conducted with the following objectives: (1) to summarise the properties, nomenclature and sources of microplastics; (2) to discuss the routes by which microplastics enter the marine environment; (3) to evaluate the methods by which microplastics are detected in the marine environment; (4) to assess spatial and temporal trends of microplastic abundance; and (5) to discuss the environmental impact of microplastics. Microplastics are both abundant and widespread within the marine environment, found in their highest concentrations along coastlines and within mid-ocean gyres. Ingestion of microplastics has been demonstrated in a range of marine organisms, a process which may facilitate the transfer of chemical additives or hydrophobic waterborne pollutants to biota. We conclude by highlighting key future research areas for scientists and policymakers.","author":[{"dropping-particle":"","family":"Cole","given":"Matthew","non-dropping-particle":"","parse-names":false,"suffix":""},{"dropping-particle":"","family":"Lindeque","given":"Pennie","non-dropping-particle":"","parse-names":false,"suffix":""},{"dropping-particle":"","family":"Halsband","given":"Claudia","non-dropping-particle":"","parse-names":false,"suffix":""},{"dropping-particle":"","family":"Galloway","given":"Tamara S","non-dropping-particle":"","parse-names":false,"suffix":""}],"container-title":"Marine Pollution Bulletin","id":"ITEM-6","issue":"12","issued":{"date-parts":[["2011"]]},"page":"2588-2597","title":"Microplastics as contaminants in the marine environment: A review","type":"article-journal","volume":"62"},"uris":["http://www.mendeley.com/documents/?uuid=84474d86-01a6-4e64-867a-d5874a36303d"]}],"mendeley":{"formattedCitation":"(Cole et al., 2011; Duis and Coors, 2016; Eubeler et al., 2010; Koelmans et al., 2014; Lucas et al., 2008; Rodrigues et al., 2019)","plainTextFormattedCitation":"(Cole et al., 2011; Duis and Coors, 2016; Eubeler et al., 2010; Koelmans et al., 2014; Lucas et al., 2008; Rodrigues et al., 2019)","previouslyFormattedCitation":"(Cole et al., 2011; Duis and Coors, 2016; Eubeler et al., 2010; Koelmans et al., 2014; Lucas et al., 2008; Rodrigues et al., 2019)"},"properties":{"noteIndex":0},"schema":"https://github.com/citation-style-language/schema/raw/master/csl-citation.json"}</w:instrText>
      </w:r>
      <w:r w:rsidRPr="009B2DF2">
        <w:rPr>
          <w:rFonts w:ascii="Arial" w:hAnsi="Arial" w:cs="Arial"/>
          <w:sz w:val="20"/>
          <w:szCs w:val="20"/>
        </w:rPr>
        <w:fldChar w:fldCharType="separate"/>
      </w:r>
      <w:r w:rsidRPr="009B2DF2">
        <w:rPr>
          <w:rFonts w:ascii="Arial" w:hAnsi="Arial" w:cs="Arial"/>
          <w:noProof/>
          <w:sz w:val="20"/>
          <w:szCs w:val="20"/>
        </w:rPr>
        <w:t>(Cole et al., 2011; Duis and Coors, 2016; Eubeler et al., 2010; Koelmans et al., 2014; Lucas et al., 2008; Rodrigues et al., 2019)</w:t>
      </w:r>
      <w:r w:rsidRPr="009B2DF2">
        <w:rPr>
          <w:rFonts w:ascii="Arial" w:hAnsi="Arial" w:cs="Arial"/>
          <w:sz w:val="20"/>
          <w:szCs w:val="20"/>
        </w:rPr>
        <w:fldChar w:fldCharType="end"/>
      </w:r>
      <w:r w:rsidRPr="009B2DF2">
        <w:rPr>
          <w:rFonts w:ascii="Arial" w:hAnsi="Arial" w:cs="Arial"/>
          <w:sz w:val="20"/>
          <w:szCs w:val="20"/>
        </w:rPr>
        <w:t xml:space="preserve">. According to a 2017 report by the International Union for Conservation of Nature, primary microplastics are major sources of plastics in the oceans globally, with an </w:t>
      </w:r>
      <w:r w:rsidR="00A55F6A">
        <w:rPr>
          <w:rFonts w:ascii="Arial" w:hAnsi="Arial" w:cs="Arial"/>
          <w:sz w:val="20"/>
          <w:szCs w:val="20"/>
        </w:rPr>
        <w:t>estimated</w:t>
      </w:r>
      <w:r w:rsidRPr="009B2DF2">
        <w:rPr>
          <w:rFonts w:ascii="Arial" w:hAnsi="Arial" w:cs="Arial"/>
          <w:sz w:val="20"/>
          <w:szCs w:val="20"/>
        </w:rPr>
        <w:t xml:space="preserve"> 1.5 million tonnes</w:t>
      </w:r>
      <w:r w:rsidR="00974BF9">
        <w:rPr>
          <w:rFonts w:ascii="Arial" w:hAnsi="Arial" w:cs="Arial"/>
          <w:sz w:val="20"/>
          <w:szCs w:val="20"/>
        </w:rPr>
        <w:t xml:space="preserve"> introduced</w:t>
      </w:r>
      <w:r w:rsidRPr="009B2DF2">
        <w:rPr>
          <w:rFonts w:ascii="Arial" w:hAnsi="Arial" w:cs="Arial"/>
          <w:sz w:val="20"/>
          <w:szCs w:val="20"/>
        </w:rPr>
        <w:t xml:space="preserve"> per year </w:t>
      </w:r>
      <w:r w:rsidRPr="009B2DF2">
        <w:rPr>
          <w:rFonts w:ascii="Arial" w:hAnsi="Arial" w:cs="Arial"/>
          <w:sz w:val="20"/>
          <w:szCs w:val="20"/>
        </w:rPr>
        <w:fldChar w:fldCharType="begin" w:fldLock="1"/>
      </w:r>
      <w:r w:rsidRPr="009B2DF2">
        <w:rPr>
          <w:rFonts w:ascii="Arial" w:hAnsi="Arial" w:cs="Arial"/>
          <w:sz w:val="20"/>
          <w:szCs w:val="20"/>
        </w:rPr>
        <w:instrText>ADDIN CSL_CITATION {"citationItems":[{"id":"ITEM-1","itemData":{"ISBN":"9782831718279","abstract":"Plastic has penetrated everyday life, and the disadvantages of plastics are becoming more and more visible: large quantities of plastics leak into rivers and oceans, with adverse effects to marine ecosystems and related economic activities. This report is one of the first of its kind to quantify primary microplastics leakage and to demonstrate that these primary microplastics are globally responsible for a major source of plastics in the oceans.","author":[{"dropping-particle":"","family":"Boucher","given":"Julien","non-dropping-particle":"","parse-names":false,"suffix":""},{"dropping-particle":"","family":"Friot","given":"Damien","non-dropping-particle":"","parse-names":false,"suffix":""}],"container-title":"Gland, Switzerland: IUCN. 43pp","id":"ITEM-1","issued":{"date-parts":[["2017"]]},"number-of-pages":"18-26","title":"Primary Microplastics in the Oceans: A Global Evaluation of Sources","type":"book","volume":"111"},"uris":["http://www.mendeley.com/documents/?uuid=6f6c6517-d8be-481b-873b-d24d32aba091"]}],"mendeley":{"formattedCitation":"(Boucher and Friot, 2017)","plainTextFormattedCitation":"(Boucher and Friot, 2017)","previouslyFormattedCitation":"(Boucher and Friot, 2017)"},"properties":{"noteIndex":0},"schema":"https://github.com/citation-style-language/schema/raw/master/csl-citation.json"}</w:instrText>
      </w:r>
      <w:r w:rsidRPr="009B2DF2">
        <w:rPr>
          <w:rFonts w:ascii="Arial" w:hAnsi="Arial" w:cs="Arial"/>
          <w:sz w:val="20"/>
          <w:szCs w:val="20"/>
        </w:rPr>
        <w:fldChar w:fldCharType="separate"/>
      </w:r>
      <w:r w:rsidRPr="009B2DF2">
        <w:rPr>
          <w:rFonts w:ascii="Arial" w:hAnsi="Arial" w:cs="Arial"/>
          <w:noProof/>
          <w:sz w:val="20"/>
          <w:szCs w:val="20"/>
        </w:rPr>
        <w:t>(Boucher and Friot, 2017)</w:t>
      </w:r>
      <w:r w:rsidRPr="009B2DF2">
        <w:rPr>
          <w:rFonts w:ascii="Arial" w:hAnsi="Arial" w:cs="Arial"/>
          <w:sz w:val="20"/>
          <w:szCs w:val="20"/>
        </w:rPr>
        <w:fldChar w:fldCharType="end"/>
      </w:r>
      <w:r w:rsidRPr="009B2DF2">
        <w:rPr>
          <w:rFonts w:ascii="Arial" w:hAnsi="Arial" w:cs="Arial"/>
          <w:sz w:val="20"/>
          <w:szCs w:val="20"/>
        </w:rPr>
        <w:t xml:space="preserve">. The Organisation for Economic Co-operation and Development (OECD) estimates that approximately 2.7 million tonnes of microplastics entered the environment in the year 2020, and this figure is expected to reach 4.1 million tonnes by the year 2040 </w:t>
      </w:r>
      <w:r w:rsidRPr="009B2DF2">
        <w:rPr>
          <w:rFonts w:ascii="Arial" w:hAnsi="Arial" w:cs="Arial"/>
          <w:sz w:val="20"/>
          <w:szCs w:val="20"/>
        </w:rPr>
        <w:fldChar w:fldCharType="begin" w:fldLock="1"/>
      </w:r>
      <w:r w:rsidRPr="009B2DF2">
        <w:rPr>
          <w:rFonts w:ascii="Arial" w:hAnsi="Arial" w:cs="Arial"/>
          <w:sz w:val="20"/>
          <w:szCs w:val="20"/>
        </w:rPr>
        <w:instrText>ADDIN CSL_CITATION {"citationItems":[{"id":"ITEM-1","itemData":{"DOI":"10.1787/76400890-en","ISBN":"9789264347335","abstract":"This report investigates the potential benefits and consequences of varying levels of international policy ambition to tackle plastic pollution.","author":[{"dropping-particle":"","family":"OECD","given":"","non-dropping-particle":"","parse-names":false,"suffix":""}],"container-title":"Policy Scenarios for Eliminating Plastic Pollution by 2040","id":"ITEM-1","issued":{"date-parts":[["2024"]]},"title":"Policy Scenarios for Eliminating Plastic Pollution by 2040","type":"book"},"uris":["http://www.mendeley.com/documents/?uuid=df5b8701-d3d2-425a-9bc3-d5df2bd2af26"]}],"mendeley":{"formattedCitation":"(OECD, 2024)","plainTextFormattedCitation":"(OECD, 2024)","previouslyFormattedCitation":"(OECD, 2024)"},"properties":{"noteIndex":0},"schema":"https://github.com/citation-style-language/schema/raw/master/csl-citation.json"}</w:instrText>
      </w:r>
      <w:r w:rsidRPr="009B2DF2">
        <w:rPr>
          <w:rFonts w:ascii="Arial" w:hAnsi="Arial" w:cs="Arial"/>
          <w:sz w:val="20"/>
          <w:szCs w:val="20"/>
        </w:rPr>
        <w:fldChar w:fldCharType="separate"/>
      </w:r>
      <w:r w:rsidRPr="009B2DF2">
        <w:rPr>
          <w:rFonts w:ascii="Arial" w:hAnsi="Arial" w:cs="Arial"/>
          <w:noProof/>
          <w:sz w:val="20"/>
          <w:szCs w:val="20"/>
        </w:rPr>
        <w:t>(OECD, 2024)</w:t>
      </w:r>
      <w:r w:rsidRPr="009B2DF2">
        <w:rPr>
          <w:rFonts w:ascii="Arial" w:hAnsi="Arial" w:cs="Arial"/>
          <w:sz w:val="20"/>
          <w:szCs w:val="20"/>
        </w:rPr>
        <w:fldChar w:fldCharType="end"/>
      </w:r>
      <w:r w:rsidRPr="009B2DF2">
        <w:rPr>
          <w:rFonts w:ascii="Arial" w:hAnsi="Arial" w:cs="Arial"/>
          <w:sz w:val="20"/>
          <w:szCs w:val="20"/>
        </w:rPr>
        <w:t xml:space="preserve">. Furthermore, MPs can continue to degrade into even smaller particles termed nanoplastics (NPs) with a size less than 1 </w:t>
      </w:r>
      <w:proofErr w:type="spellStart"/>
      <w:r w:rsidRPr="009B2DF2">
        <w:rPr>
          <w:rFonts w:ascii="Arial" w:hAnsi="Arial" w:cs="Arial"/>
          <w:sz w:val="20"/>
          <w:szCs w:val="20"/>
        </w:rPr>
        <w:t>μm</w:t>
      </w:r>
      <w:proofErr w:type="spellEnd"/>
      <w:r w:rsidRPr="009B2DF2">
        <w:rPr>
          <w:rFonts w:ascii="Arial" w:hAnsi="Arial" w:cs="Arial"/>
          <w:sz w:val="20"/>
          <w:szCs w:val="20"/>
        </w:rPr>
        <w:t xml:space="preserve"> </w:t>
      </w:r>
      <w:r w:rsidRPr="009B2DF2">
        <w:rPr>
          <w:rFonts w:ascii="Arial" w:hAnsi="Arial" w:cs="Arial"/>
          <w:sz w:val="20"/>
          <w:szCs w:val="20"/>
        </w:rPr>
        <w:fldChar w:fldCharType="begin" w:fldLock="1"/>
      </w:r>
      <w:r w:rsidRPr="009B2DF2">
        <w:rPr>
          <w:rFonts w:ascii="Arial" w:hAnsi="Arial" w:cs="Arial"/>
          <w:sz w:val="20"/>
          <w:szCs w:val="20"/>
        </w:rPr>
        <w:instrText>ADDIN CSL_CITATION {"citationItems":[{"id":"ITEM-1","itemData":{"DOI":"https://doi.org/10.1016/j.envres.2024.118535","ISSN":"0013-9351","abstract":"Plastics are used all over the world. Unfortunately, due to limited biodegradation, plastics cause a significant level of environmental pollution. The smallest recognized to date are termed nanoplastics (1 nm [nm] up to 1 μm [μm]) and microplastics (1 μm–5 mm). These nano- and microplastics can enter the human body through the respiratory system via inhalation, the digestive tract via consumption of contaminated food and water, or penetration through the skin via cosmetics and clothes contact. Bioaccumulation of plastics in the human body can potentially lead to a range of health issues, including respiratory disorders like lung cancer, asthma and hypersensitivity pneumonitis, neurological symptoms such as fatigue and dizziness, inflammatory bowel disease and even disturbances in gut microbiota. Most studies to date have confirmed that nano- and microplastics can induce apoptosis in cells and have genotoxic and cytotoxic effects. Understanding the cellular and molecular mechanisms of plastics’ actions may help extrapolate the risks to humans. The article provides a comprehensive review of articles in databases regarding the impact of nano- and microplastics on human health. The review included retrospective studies and case reports of people exposed to nanoplastics and microplastics. This research highlights the need for further research to fully understand the extent of the impact of plastics on human health.","author":[{"dropping-particle":"","family":"Winiarska","given":"Ewa","non-dropping-particle":"","parse-names":false,"suffix":""},{"dropping-particle":"","family":"Jutel","given":"Marek","non-dropping-particle":"","parse-names":false,"suffix":""},{"dropping-particle":"","family":"Zemelka-Wiacek","given":"Magdalena","non-dropping-particle":"","parse-names":false,"suffix":""}],"container-title":"Environmental Research","id":"ITEM-1","issued":{"date-parts":[["2024"]]},"page":"118535","title":"The potential impact of nano- and microplastics on human health: Understanding human health risks.","type":"article-journal","volume":"251"},"uris":["http://www.mendeley.com/documents/?uuid=d2c6f771-a2a7-421f-b4a5-3dbc83b56c13"]},{"id":"ITEM-2","itemData":{"DOI":"10.1038/s41467-018-03465-9","ISSN":"2041-1723","abstract":"Microplastics (plastics &lt;5 mm diameter) are at the forefront of current environmental pollution research, however, little is known about the degradation of microplastics through ingestion. Here, by exposing Antarctic krill (Euphausia superba) to microplastics under acute static renewal conditions, we present evidence of physical size alteration of microplastics ingested by a planktonic crustacean. Ingested microplastics (31.5 µm) are fragmented into pieces less than 1 µm in diameter. Previous feeding studies have shown spherical microplastics either; pass unaffected through an organism and are excreted, or are sufficiently small for translocation to occur. We identify a new pathway; microplastics are fragmented into sizes small enough to cross physical barriers, or are egested as a mixture of triturated particles. These findings suggest that current laboratory-based feeding studies may be oversimplifying interactions between zooplankton and microplastics but also introduces a new role of Antarctic krill, and potentially other species, in the biogeochemical cycling and fate of plastic.","author":[{"dropping-particle":"","family":"Dawson","given":"Amanda L","non-dropping-particle":"","parse-names":false,"suffix":""},{"dropping-particle":"","family":"Kawaguchi","given":"So","non-dropping-particle":"","parse-names":false,"suffix":""},{"dropping-particle":"","family":"King","given":"Catherine K","non-dropping-particle":"","parse-names":false,"suffix":""},{"dropping-particle":"","family":"Townsend","given":"Kathy A","non-dropping-particle":"","parse-names":false,"suffix":""},{"dropping-particle":"","family":"King","given":"Robert","non-dropping-particle":"","parse-names":false,"suffix":""},{"dropping-particle":"","family":"Huston","given":"Wilhelmina M","non-dropping-particle":"","parse-names":false,"suffix":""},{"dropping-particle":"","family":"Bengtson Nash","given":"Susan M","non-dropping-particle":"","parse-names":false,"suffix":""}],"container-title":"Nature Communications","id":"ITEM-2","issue":"1","issued":{"date-parts":[["2018"]]},"page":"1001","title":"Turning microplastics into nanoplastics through digestive fragmentation by Antarctic krill","type":"article-journal","volume":"9"},"uris":["http://www.mendeley.com/documents/?uuid=360db4ac-f43f-4196-aff9-517709f748f4"]}],"mendeley":{"formattedCitation":"(Dawson et al., 2018; Winiarska et al., 2024)","plainTextFormattedCitation":"(Dawson et al., 2018; Winiarska et al., 2024)","previouslyFormattedCitation":"(Dawson et al., 2018; Winiarska et al., 2024)"},"properties":{"noteIndex":0},"schema":"https://github.com/citation-style-language/schema/raw/master/csl-citation.json"}</w:instrText>
      </w:r>
      <w:r w:rsidRPr="009B2DF2">
        <w:rPr>
          <w:rFonts w:ascii="Arial" w:hAnsi="Arial" w:cs="Arial"/>
          <w:sz w:val="20"/>
          <w:szCs w:val="20"/>
        </w:rPr>
        <w:fldChar w:fldCharType="separate"/>
      </w:r>
      <w:r w:rsidRPr="009B2DF2">
        <w:rPr>
          <w:rFonts w:ascii="Arial" w:hAnsi="Arial" w:cs="Arial"/>
          <w:noProof/>
          <w:sz w:val="20"/>
          <w:szCs w:val="20"/>
        </w:rPr>
        <w:t>(Dawson et al., 2018; Winiarska et al., 2024)</w:t>
      </w:r>
      <w:r w:rsidRPr="009B2DF2">
        <w:rPr>
          <w:rFonts w:ascii="Arial" w:hAnsi="Arial" w:cs="Arial"/>
          <w:sz w:val="20"/>
          <w:szCs w:val="20"/>
        </w:rPr>
        <w:fldChar w:fldCharType="end"/>
      </w:r>
      <w:r w:rsidRPr="009B2DF2">
        <w:rPr>
          <w:rFonts w:ascii="Arial" w:hAnsi="Arial" w:cs="Arial"/>
          <w:sz w:val="20"/>
          <w:szCs w:val="20"/>
        </w:rPr>
        <w:t xml:space="preserve">. </w:t>
      </w:r>
    </w:p>
    <w:p w14:paraId="02A5CC01" w14:textId="3EBF074D" w:rsidR="009B2DF2" w:rsidRPr="009B2DF2" w:rsidRDefault="009B2DF2" w:rsidP="003258E7">
      <w:pPr>
        <w:pStyle w:val="NormalWeb"/>
        <w:spacing w:line="480" w:lineRule="auto"/>
        <w:ind w:firstLine="720"/>
        <w:jc w:val="both"/>
        <w:rPr>
          <w:rFonts w:ascii="Arial" w:hAnsi="Arial" w:cs="Arial"/>
          <w:sz w:val="20"/>
          <w:szCs w:val="20"/>
        </w:rPr>
      </w:pPr>
      <w:r w:rsidRPr="009B2DF2">
        <w:rPr>
          <w:rFonts w:ascii="Arial" w:hAnsi="Arial" w:cs="Arial"/>
          <w:sz w:val="20"/>
          <w:szCs w:val="20"/>
        </w:rPr>
        <w:t xml:space="preserve">The distribution of micro(nano)plastics (MNPs) shows their alarming potential for worldwide dispersion, encompassing both isolated high-altitude plateaus and the deepest oceanic areas </w:t>
      </w:r>
      <w:r w:rsidRPr="009B2DF2">
        <w:rPr>
          <w:rFonts w:ascii="Arial" w:hAnsi="Arial" w:cs="Arial"/>
          <w:sz w:val="20"/>
          <w:szCs w:val="20"/>
        </w:rPr>
        <w:fldChar w:fldCharType="begin" w:fldLock="1"/>
      </w:r>
      <w:r w:rsidRPr="009B2DF2">
        <w:rPr>
          <w:rFonts w:ascii="Arial" w:hAnsi="Arial" w:cs="Arial"/>
          <w:sz w:val="20"/>
          <w:szCs w:val="20"/>
        </w:rPr>
        <w:instrText>ADDIN CSL_CITATION {"citationItems":[{"id":"ITEM-1","itemData":{"DOI":"https://doi.org/10.1016/j.impact.2023.100481","ISSN":"2452-0748","abstract":"Plastic waste has been produced at a rapidly growing rate over the past several decades. The environmental impacts of plastic waste on marine and terrestrial ecosystems have been recognized for years. Recently, researchers found that micro- and nanoplastics (MNPs), micron (100 nm – 5 mm) and nanometer (1 – 100 nm) scale particles and fibers produced by degradation and fragmentation of plastic waste in the environment, have become an important emerging environmental and food chain contaminant with uncertain consequences for human health. This review provides a comprehensive summary of recent findings from studies of potential toxicity and adverse health impacts of MNPs in terrestrial mammals, including studies in both in vitro cellular and in vivo mammalian models. Also reviewed here are recently released biomonitoring studies that have characterized the bioaccumulation, biodistribution, and excretion of MNPs in humans. The majority MNPs in the environment to which humans are most likely to be exposed, are of irregular shapes, varied sizes, and mixed compositions, and are defined as secondary MNPs. However, the MNPs used in most toxicity studies to date were commercially available primary MNPs of polystyrene (PS), polyethylene (PE), polyvinyl chloride (PVC), polyethylene terephthalate (PET), and other polymers. The emerging in vitro and in vivo evidence reviewed here suggests that MNP toxicity and bioactivity are largely determined by MNP particle physico-chemical characteristics, including size, shape, polymer type, and surface properties. For human exposure, MNPs have been identified in human blood, urine, feces, and placenta, which pose potential health risks. The evidence to date suggests that the mechanisms underlying MNP toxicity at the cellular level are primarily driven by oxidative stress. Nonetheless, large knowledge gaps in our understanding of MNP toxicity and the potential health impacts of MNP exposures still exist and much further study is needed to bridge those gaps. This includes human population exposure studies to determine the environmentally relevant MNP polymers and exposure concentrations and durations for toxicity studies, as well as toxicity studies employing environmentally relevant MNPs, with surface chemistries and other physico-chemical properties consistent with MNP particles in the environment. It is especially important to obtain comprehensive toxicological data for these MNPs to understand the range and extent of potentia…","author":[{"dropping-particle":"","family":"Yang","given":"Zhenning","non-dropping-particle":"","parse-names":false,"suffix":""},{"dropping-particle":"","family":"DeLoid","given":"Glen M","non-dropping-particle":"","parse-names":false,"suffix":""},{"dropping-particle":"","family":"Zarbl","given":"Helmut","non-dropping-particle":"","parse-names":false,"suffix":""},{"dropping-particle":"","family":"Baw","given":"Joshua","non-dropping-particle":"","parse-names":false,"suffix":""},{"dropping-particle":"","family":"Demokritou","given":"Philip","non-dropping-particle":"","parse-names":false,"suffix":""}],"container-title":"NanoImpact","id":"ITEM-1","issued":{"date-parts":[["2023"]]},"page":"100481","title":"Micro- and nanoplastics (MNPs) and their potential toxicological outcomes: State of science, knowledge gaps and research needs","type":"article-journal","volume":"32"},"uris":["http://www.mendeley.com/documents/?uuid=e0ea71ec-299e-4098-a8e0-04c001cceb82"]}],"mendeley":{"formattedCitation":"(Yang et al., 2023)","plainTextFormattedCitation":"(Yang et al., 2023)","previouslyFormattedCitation":"(Yang et al., 2023)"},"properties":{"noteIndex":0},"schema":"https://github.com/citation-style-language/schema/raw/master/csl-citation.json"}</w:instrText>
      </w:r>
      <w:r w:rsidRPr="009B2DF2">
        <w:rPr>
          <w:rFonts w:ascii="Arial" w:hAnsi="Arial" w:cs="Arial"/>
          <w:sz w:val="20"/>
          <w:szCs w:val="20"/>
        </w:rPr>
        <w:fldChar w:fldCharType="separate"/>
      </w:r>
      <w:r w:rsidRPr="009B2DF2">
        <w:rPr>
          <w:rFonts w:ascii="Arial" w:hAnsi="Arial" w:cs="Arial"/>
          <w:noProof/>
          <w:sz w:val="20"/>
          <w:szCs w:val="20"/>
        </w:rPr>
        <w:t>(Yang et al., 2023)</w:t>
      </w:r>
      <w:r w:rsidRPr="009B2DF2">
        <w:rPr>
          <w:rFonts w:ascii="Arial" w:hAnsi="Arial" w:cs="Arial"/>
          <w:sz w:val="20"/>
          <w:szCs w:val="20"/>
        </w:rPr>
        <w:fldChar w:fldCharType="end"/>
      </w:r>
      <w:r w:rsidRPr="009B2DF2">
        <w:rPr>
          <w:rFonts w:ascii="Arial" w:hAnsi="Arial" w:cs="Arial"/>
          <w:sz w:val="20"/>
          <w:szCs w:val="20"/>
        </w:rPr>
        <w:t xml:space="preserve">. Their prevalence draws attention globally, as several pieces of evidence suggest that MNPs' toxicity and bioactivity are substantially governed by their physicochemical properties </w:t>
      </w:r>
      <w:r w:rsidRPr="009B2DF2">
        <w:rPr>
          <w:rFonts w:ascii="Arial" w:hAnsi="Arial" w:cs="Arial"/>
          <w:sz w:val="20"/>
          <w:szCs w:val="20"/>
        </w:rPr>
        <w:fldChar w:fldCharType="begin" w:fldLock="1"/>
      </w:r>
      <w:r w:rsidRPr="009B2DF2">
        <w:rPr>
          <w:rFonts w:ascii="Arial" w:hAnsi="Arial" w:cs="Arial"/>
          <w:sz w:val="20"/>
          <w:szCs w:val="20"/>
        </w:rPr>
        <w:instrText>ADDIN CSL_CITATION {"citationItems":[{"id":"ITEM-1","itemData":{"DOI":"https://doi.org/10.1016/j.impact.2023.100481","ISSN":"2452-0748","abstract":"Plastic waste has been produced at a rapidly growing rate over the past several decades. The environmental impacts of plastic waste on marine and terrestrial ecosystems have been recognized for years. Recently, researchers found that micro- and nanoplastics (MNPs), micron (100 nm – 5 mm) and nanometer (1 – 100 nm) scale particles and fibers produced by degradation and fragmentation of plastic waste in the environment, have become an important emerging environmental and food chain contaminant with uncertain consequences for human health. This review provides a comprehensive summary of recent findings from studies of potential toxicity and adverse health impacts of MNPs in terrestrial mammals, including studies in both in vitro cellular and in vivo mammalian models. Also reviewed here are recently released biomonitoring studies that have characterized the bioaccumulation, biodistribution, and excretion of MNPs in humans. The majority MNPs in the environment to which humans are most likely to be exposed, are of irregular shapes, varied sizes, and mixed compositions, and are defined as secondary MNPs. However, the MNPs used in most toxicity studies to date were commercially available primary MNPs of polystyrene (PS), polyethylene (PE), polyvinyl chloride (PVC), polyethylene terephthalate (PET), and other polymers. The emerging in vitro and in vivo evidence reviewed here suggests that MNP toxicity and bioactivity are largely determined by MNP particle physico-chemical characteristics, including size, shape, polymer type, and surface properties. For human exposure, MNPs have been identified in human blood, urine, feces, and placenta, which pose potential health risks. The evidence to date suggests that the mechanisms underlying MNP toxicity at the cellular level are primarily driven by oxidative stress. Nonetheless, large knowledge gaps in our understanding of MNP toxicity and the potential health impacts of MNP exposures still exist and much further study is needed to bridge those gaps. This includes human population exposure studies to determine the environmentally relevant MNP polymers and exposure concentrations and durations for toxicity studies, as well as toxicity studies employing environmentally relevant MNPs, with surface chemistries and other physico-chemical properties consistent with MNP particles in the environment. It is especially important to obtain comprehensive toxicological data for these MNPs to understand the range and extent of potentia…","author":[{"dropping-particle":"","family":"Yang","given":"Zhenning","non-dropping-particle":"","parse-names":false,"suffix":""},{"dropping-particle":"","family":"DeLoid","given":"Glen M","non-dropping-particle":"","parse-names":false,"suffix":""},{"dropping-particle":"","family":"Zarbl","given":"Helmut","non-dropping-particle":"","parse-names":false,"suffix":""},{"dropping-particle":"","family":"Baw","given":"Joshua","non-dropping-particle":"","parse-names":false,"suffix":""},{"dropping-particle":"","family":"Demokritou","given":"Philip","non-dropping-particle":"","parse-names":false,"suffix":""}],"container-title":"NanoImpact","id":"ITEM-1","issued":{"date-parts":[["2023"]]},"page":"100481","title":"Micro- and nanoplastics (MNPs) and their potential toxicological outcomes: State of science, knowledge gaps and research needs","type":"article-journal","volume":"32"},"uris":["http://www.mendeley.com/documents/?uuid=e0ea71ec-299e-4098-a8e0-04c001cceb82"]},{"id":"ITEM-2","itemData":{"ISSN":"2190-4707","author":[{"dropping-particle":"","family":"Gallo","given":"Frederic","non-dropping-particle":"","parse-names":false,"suffix":""},{"dropping-particle":"","family":"Fossi","given":"Cristina","non-dropping-particle":"","parse-names":false,"suffix":""},{"dropping-particle":"","family":"Weber","given":"Roland","non-dropping-particle":"","parse-names":false,"suffix":""},{"dropping-particle":"","family":"Santillo","given":"David","non-dropping-particle":"","parse-names":false,"suffix":""},{"dropping-particle":"","family":"Sousa","given":"Joao","non-dropping-particle":"","parse-names":false,"suffix":""},{"dropping-particle":"","family":"Ingram","given":"Imogen","non-dropping-particle":"","parse-names":false,"suffix":""},{"dropping-particle":"","family":"Nadal","given":"Angel","non-dropping-particle":"","parse-names":false,"suffix":""},{"dropping-particle":"","family":"Romano","given":"Dolores","non-dropping-particle":"","parse-names":false,"suffix":""}],"container-title":"Environmental Sciences Europe","id":"ITEM-2","issue":"1","issued":{"date-parts":[["2018"]]},"page":"13","publisher":"Springer","title":"Marine litter plastics and microplastics and their toxic chemicals components: the need for urgent preventive measures","type":"article-journal","volume":"30"},"uris":["http://www.mendeley.com/documents/?uuid=b7b25e06-fc5e-4db1-9def-645a9bd255f3"]},{"id":"ITEM-3","itemData":{"DOI":"10.1098/rstb.2008.0284","author":[{"dropping-particle":"","family":"Teuten","given":"Emma L","non-dropping-particle":"","parse-names":false,"suffix":""},{"dropping-particle":"","family":"Saquing","given":"Jovita M","non-dropping-particle":"","parse-names":false,"suffix":""},{"dropping-particle":"","family":"Knappe","given":"Detlef R U","non-dropping-particle":"","parse-names":false,"suffix":""},{"dropping-particle":"","family":"Barlaz","given":"Morton A","non-dropping-particle":"","parse-names":false,"suffix":""},{"dropping-particle":"","family":"Jonsson","given":"Susanne","non-dropping-particle":"","parse-names":false,"suffix":""},{"dropping-particle":"","family":"Björn","given":"Annika","non-dropping-particle":"","parse-names":false,"suffix":""},{"dropping-particle":"","family":"Rowland","given":"Steven J","non-dropping-particle":"","parse-names":false,"suffix":""},{"dropping-particle":"","family":"Thompson","given":"Richard C","non-dropping-particle":"","parse-names":false,"suffix":""},{"dropping-particle":"","family":"Galloway","given":"Tamara S","non-dropping-particle":"","parse-names":false,"suffix":""},{"dropping-particle":"","family":"Yamashita","given":"Rei","non-dropping-particle":"","parse-names":false,"suffix":""},{"dropping-particle":"","family":"Ochi","given":"Daisuke","non-dropping-particle":"","parse-names":false,"suffix":""},{"dropping-particle":"","family":"Watanuki","given":"Yutaka","non-dropping-particle":"","parse-names":false,"suffix":""},{"dropping-particle":"","family":"Moore","given":"Charles","non-dropping-particle":"","parse-names":false,"suffix":""},{"dropping-particle":"","family":"Viet","given":"Pham Hung","non-dropping-particle":"","parse-names":false,"suffix":""},{"dropping-particle":"","family":"Tana","given":"Touch Seang","non-dropping-particle":"","parse-names":false,"suffix":""},{"dropping-particle":"","family":"Prudente","given":"Maricar","non-dropping-particle":"","parse-names":false,"suffix":""},{"dropping-particle":"","family":"Boonyatumanond","given":"Ruchaya","non-dropping-particle":"","parse-names":false,"suffix":""},{"dropping-particle":"","family":"Zakaria","given":"Mohamad P","non-dropping-particle":"","parse-names":false,"suffix":""},{"dropping-particle":"","family":"Akkhavong","given":"Kongsap","non-dropping-particle":"","parse-names":false,"suffix":""},{"dropping-particle":"","family":"Ogata","given":"Yuko","non-dropping-particle":"","parse-names":false,"suffix":""},{"dropping-particle":"","family":"Hirai","given":"Hisashi","non-dropping-particle":"","parse-names":false,"suffix":""},{"dropping-particle":"","family":"Iwasa","given":"Satoru","non-dropping-particle":"","parse-names":false,"suffix":""},{"dropping-particle":"","family":"Mizukawa","given":"Kaoruko","non-dropping-particle":"","parse-names":false,"suffix":""},{"dropping-particle":"","family":"Hagino","given":"Yuki","non-dropping-particle":"","parse-names":false,"suffix":""},{"dropping-particle":"","family":"Imamura","given":"Ayako","non-dropping-particle":"","parse-names":false,"suffix":""},{"dropping-particle":"","family":"Saha","given":"Mahua","non-dropping-particle":"","parse-names":false,"suffix":""},{"dropping-particle":"","family":"Takada","given":"Hideshige","non-dropping-particle":"","parse-names":false,"suffix":""}],"container-title":"Philosophical Transactions of the Royal Society B: Biological Sciences","id":"ITEM-3","issue":"1526","issued":{"date-parts":[["2009","7","27"]]},"note":"doi: 10.1098/rstb.2008.0284","page":"2027-2045","publisher":"Royal Society","title":"Transport and release of chemicals from plastics to the environment and to wildlife","type":"article-journal","volume":"364"},"uris":["http://www.mendeley.com/documents/?uuid=2ba7036d-a60c-4a6e-8681-2eb8dc977cc2"]},{"id":"ITEM-4","itemData":{"DOI":"https://doi.org/10.1016/j.watres.2018.04.003","ISSN":"0043-1354","abstract":"Occurrence of microplastics (MPs) in the environment has attracted great attention as it has become a global concern. This review aims to systematically demonstrate the role of marine microplastic as a novel medium for environmental partitioning of chemicals in the ocean, which can cause toxic effects in the ecological environment. This review assimilated and analyzed available data published between 1972 and 2017 on the interaction between MPs and selected chemicals. Firstly, the review analyzes the occurrence of chemicals in MPs and outlines their distribution patterns. Then possible mechanisms of the interaction between MPs and organic chemicals and potential controlling factors were critically studied. Finally, the hazards of MPs and affiliated organic chemicals to marine organisms were shortly summarized.","author":[{"dropping-particle":"","family":"Wang","given":"Fen","non-dropping-particle":"","parse-names":false,"suffix":""},{"dropping-particle":"","family":"Wong","given":"Charles S","non-dropping-particle":"","parse-names":false,"suffix":""},{"dropping-particle":"","family":"Chen","given":"Da","non-dropping-particle":"","parse-names":false,"suffix":""},{"dropping-particle":"","family":"Lu","given":"Xingwen","non-dropping-particle":"","parse-names":false,"suffix":""},{"dropping-particle":"","family":"Wang","given":"Fei","non-dropping-particle":"","parse-names":false,"suffix":""},{"dropping-particle":"","family":"Zeng","given":"Eddy Y","non-dropping-particle":"","parse-names":false,"suffix":""}],"container-title":"Water Research","id":"ITEM-4","issued":{"date-parts":[["2018"]]},"page":"208-219","title":"Interaction of toxic chemicals with microplastics: A critical review","type":"article-journal","volume":"139"},"uris":["http://www.mendeley.com/documents/?uuid=b722bfcc-9443-40a1-91aa-922f2c9620b3"]},{"id":"ITEM-5","itemData":{"ISSN":"2197-4284","author":[{"dropping-particle":"","family":"Amelia","given":"Tan Suet May","non-dropping-particle":"","parse-names":false,"suffix":""},{"dropping-particle":"","family":"Khalik","given":"Wan Mohd Afiq Wan Mohd","non-dropping-particle":"","parse-names":false,"suffix":""},{"dropping-particle":"","family":"Ong","given":"Meng Chuan","non-dropping-particle":"","parse-names":false,"suffix":""},{"dropping-particle":"","family":"Shao","given":"Yi Ta","non-dropping-particle":"","parse-names":false,"suffix":""},{"dropping-particle":"","family":"Pan","given":"Hui-Juan","non-dropping-particle":"","parse-names":false,"suffix":""},{"dropping-particle":"","family":"Bhubalan","given":"Kesaven","non-dropping-particle":"","parse-names":false,"suffix":""}],"container-title":"Progress in earth and planetary science","id":"ITEM-5","issue":"1","issued":{"date-parts":[["2021"]]},"page":"12","publisher":"Springer","title":"Marine microplastics as vectors of major ocean pollutants and its hazards to the marine ecosystem and humans","type":"article-journal","volume":"8"},"uris":["http://www.mendeley.com/documents/?uuid=31de6a24-82e1-4f0f-beaa-59d981ea41f4"]}],"mendeley":{"formattedCitation":"(Amelia et al., 2021; Gallo et al., 2018; Teuten et al., 2009; Wang et al., 2018; Yang et al., 2023)","plainTextFormattedCitation":"(Amelia et al., 2021; Gallo et al., 2018; Teuten et al., 2009; Wang et al., 2018; Yang et al., 2023)","previouslyFormattedCitation":"(Amelia et al., 2021; Gallo et al., 2018; Teuten et al., 2009; Wang et al., 2018; Yang et al., 2023)"},"properties":{"noteIndex":0},"schema":"https://github.com/citation-style-language/schema/raw/master/csl-citation.json"}</w:instrText>
      </w:r>
      <w:r w:rsidRPr="009B2DF2">
        <w:rPr>
          <w:rFonts w:ascii="Arial" w:hAnsi="Arial" w:cs="Arial"/>
          <w:sz w:val="20"/>
          <w:szCs w:val="20"/>
        </w:rPr>
        <w:fldChar w:fldCharType="separate"/>
      </w:r>
      <w:r w:rsidRPr="009B2DF2">
        <w:rPr>
          <w:rFonts w:ascii="Arial" w:hAnsi="Arial" w:cs="Arial"/>
          <w:noProof/>
          <w:sz w:val="20"/>
          <w:szCs w:val="20"/>
        </w:rPr>
        <w:t>(Amelia et al., 2021; Gallo et al., 2018; Teuten et al., 2009; Wang et al., 2018; Yang et al., 2023)</w:t>
      </w:r>
      <w:r w:rsidRPr="009B2DF2">
        <w:rPr>
          <w:rFonts w:ascii="Arial" w:hAnsi="Arial" w:cs="Arial"/>
          <w:sz w:val="20"/>
          <w:szCs w:val="20"/>
        </w:rPr>
        <w:fldChar w:fldCharType="end"/>
      </w:r>
      <w:r w:rsidRPr="009B2DF2">
        <w:rPr>
          <w:rFonts w:ascii="Arial" w:hAnsi="Arial" w:cs="Arial"/>
          <w:sz w:val="20"/>
          <w:szCs w:val="20"/>
        </w:rPr>
        <w:t xml:space="preserve">. Due to the fact that they are found in almost every ecosystem, MPs have been regarded as a serious environmental threat </w:t>
      </w:r>
      <w:r w:rsidRPr="009B2DF2">
        <w:rPr>
          <w:rFonts w:ascii="Arial" w:hAnsi="Arial" w:cs="Arial"/>
          <w:sz w:val="20"/>
          <w:szCs w:val="20"/>
        </w:rPr>
        <w:fldChar w:fldCharType="begin" w:fldLock="1"/>
      </w:r>
      <w:r w:rsidRPr="009B2DF2">
        <w:rPr>
          <w:rFonts w:ascii="Arial" w:hAnsi="Arial" w:cs="Arial"/>
          <w:sz w:val="20"/>
          <w:szCs w:val="20"/>
        </w:rPr>
        <w:instrText>ADDIN CSL_CITATION {"citationItems":[{"id":"ITEM-1","itemData":{"DOI":"10.1177/0734242X18785730","ISSN":"0734-242X","abstract":"The widespread occurrence of microplastic has invaded the environment to an extent that it appears to be present throughout the globe. This review investigated the global abundance and distribution of microplastics in marine and freshwater ecosystems. Furthermore, the issues and challenges have been addressed for better findings in microplastics studies. Findings revealed that the accumulation of microplastics varies geographically, with locations, hydrodynamic conditions, environmental pressure, and time. From this review, it is crucial that proper regulations are proposed and implemented in order to reduce the occurrence of microplastics in the aquatic environment. Without appropriate law and regulations, microplastic pollution will eventually threaten human livelihood.","author":[{"dropping-particle":"","family":"Shahul Hamid","given":" Fauziah","non-dropping-particle":"","parse-names":false,"suffix":""},{"dropping-particle":"","family":"Bhatti","given":" Mehran Sanam","non-dropping-particle":"","parse-names":false,"suffix":""},{"dropping-particle":"","family":"Anuar","given":" Norkhairiyah","non-dropping-particle":"","parse-names":false,"suffix":""},{"dropping-particle":"","family":"Anuar","given":" Norkhairah","non-dropping-particle":"","parse-names":false,"suffix":""},{"dropping-particle":"","family":"Mohan","given":" Priya","non-dropping-particle":"","parse-names":false,"suffix":""},{"dropping-particle":"","family":"Periathamby","given":" Agamuthu","non-dropping-particle":"","parse-names":false,"suffix":""}],"container-title":"Waste Management &amp; Research","id":"ITEM-1","issue":"10","issued":{"date-parts":[["2018","8","14"]]},"note":"doi: 10.1177/0734242X18785730","page":"873-897","publisher":"SAGE Publications Ltd STM","title":"Worldwide distribution and abundance of microplastic: How dire is the situation?","type":"article-journal","volume":"36"},"uris":["http://www.mendeley.com/documents/?uuid=a58a1363-7b32-4b25-a0b9-7827afadb712"]}],"mendeley":{"formattedCitation":"(Shahul Hamid et al., 2018)","plainTextFormattedCitation":"(Shahul Hamid et al., 2018)","previouslyFormattedCitation":"(Shahul Hamid et al., 2018)"},"properties":{"noteIndex":0},"schema":"https://github.com/citation-style-language/schema/raw/master/csl-citation.json"}</w:instrText>
      </w:r>
      <w:r w:rsidRPr="009B2DF2">
        <w:rPr>
          <w:rFonts w:ascii="Arial" w:hAnsi="Arial" w:cs="Arial"/>
          <w:sz w:val="20"/>
          <w:szCs w:val="20"/>
        </w:rPr>
        <w:fldChar w:fldCharType="separate"/>
      </w:r>
      <w:r w:rsidRPr="009B2DF2">
        <w:rPr>
          <w:rFonts w:ascii="Arial" w:hAnsi="Arial" w:cs="Arial"/>
          <w:noProof/>
          <w:sz w:val="20"/>
          <w:szCs w:val="20"/>
        </w:rPr>
        <w:t>(Shahul Hamid et al., 2018)</w:t>
      </w:r>
      <w:r w:rsidRPr="009B2DF2">
        <w:rPr>
          <w:rFonts w:ascii="Arial" w:hAnsi="Arial" w:cs="Arial"/>
          <w:sz w:val="20"/>
          <w:szCs w:val="20"/>
        </w:rPr>
        <w:fldChar w:fldCharType="end"/>
      </w:r>
      <w:r w:rsidRPr="009B2DF2">
        <w:rPr>
          <w:rFonts w:ascii="Arial" w:hAnsi="Arial" w:cs="Arial"/>
          <w:sz w:val="20"/>
          <w:szCs w:val="20"/>
        </w:rPr>
        <w:t xml:space="preserve">. MNPs pollution poses a tremendous threat to the environment and human health </w:t>
      </w:r>
      <w:r w:rsidRPr="009B2DF2">
        <w:rPr>
          <w:rFonts w:ascii="Arial" w:hAnsi="Arial" w:cs="Arial"/>
          <w:sz w:val="20"/>
          <w:szCs w:val="20"/>
        </w:rPr>
        <w:lastRenderedPageBreak/>
        <w:fldChar w:fldCharType="begin" w:fldLock="1"/>
      </w:r>
      <w:r w:rsidR="002B27E7">
        <w:rPr>
          <w:rFonts w:ascii="Arial" w:hAnsi="Arial" w:cs="Arial"/>
          <w:sz w:val="20"/>
          <w:szCs w:val="20"/>
        </w:rPr>
        <w:instrText>ADDIN CSL_CITATION {"citationItems":[{"id":"ITEM-1","itemData":{"DOI":"https://doi.org/10.1016/j.envres.2024.119181","ISSN":"0013-9351","abstract":"Microplastic contamination has rapidly become a serious environmental issue, threatening marine ecosystems and human health. This review aims to not only understand the distribution, impacts, and transfer mechanisms of microplastic contamination but also to explore potential solutions for mitigating its widespread impact. This review encompasses the categorisation, origins, and worldwide prevalence of microplastics and methodically navigates the complicated structure of microplastics. Understanding the sources of minute plastic particles infiltrating water bodies worldwide is critical for successful removal. The presence and accumulation of microplastics has far reaching negative impacts on various marine creatures, eventually extending its implications to human health. Microplastics are known to affect the metabolic activities and the survival of microbial communities, phytoplankton, zooplankton, and fauna present in marine environments. Moreover, these microplastics cause developmental abnormalities, endocrine disruption, and several metabolic disorders in humans. These microplastics accumulates in aquatic environments through trophic transfer mechanisms and biomagnification, thereby disrupting the delicate balance of these ecosystems. The review also addresses the tactics for minimising the widespread impact of microplastics by suggesting practical alternatives. These include increasing public awareness, fostering international cooperation, developing novel cleanup solutions, and encouraging the use of environment-friendly materials. In conclusion, this review examines the sources and prevalence of microplastic contamination in marine environment, its impacts on living organisms and ecosystems. It also proposes various sustainable strategies to mitigate the problem of microplastics pollution. Also, the current challenges associated with the mitigation of these pollutants have been discussed and addressing these challenges require immediate and collective action for restoring the balance in marine ecosystems.","author":[{"dropping-particle":"","family":"Marcharla","given":"Eswar","non-dropping-particle":"","parse-names":false,"suffix":""},{"dropping-particle":"","family":"Vinayagam","given":"Saranya","non-dropping-particle":"","parse-names":false,"suffix":""},{"dropping-particle":"","family":"Gnanasekaran","given":"Lalitha","non-dropping-particle":"","parse-names":false,"suffix":""},{"dropping-particle":"","family":"Soto-Moscoso","given":"Matias","non-dropping-particle":"","parse-names":false,"suffix":""},{"dropping-particle":"","family":"Chen","given":"Wei-Hsin","non-dropping-particle":"","parse-names":false,"suffix":""},{"dropping-particle":"","family":"Thanigaivel","given":"Sundaram","non-dropping-particle":"","parse-names":false,"suffix":""},{"dropping-particle":"","family":"Ganesan","given":"Swamynathan","non-dropping-particle":"","parse-names":false,"suffix":""}],"container-title":"Environmental Research","id":"ITEM-1","issued":{"date-parts":[["2024"]]},"page":"119181","title":"Microplastics in marine ecosystems: A comprehensive review of biological and ecological implications and its mitigation approach using nanotechnology for the sustainable environment","type":"article-journal","volume":"256"},"uris":["http://www.mendeley.com/documents/?uuid=42018627-5bd4-43f1-9611-e2c9778e20cc"]},{"id":"ITEM-2","itemData":{"DOI":"10.1186/s12302-025-01104-x","ISSN":"2190-4715","abstract":"Microplastics (MPs) and nanoplastics (NPs) are pervasive contaminants in agricultural soils, raising concerns over their environmental fate, food chain infiltration, and potential human health impacts. This review critically examines their primary sources—plastic mulching, biosolids, organic fertilisers, and atmospheric deposition—while distinguishing findings from laboratory, semi-field, and field studies. We assess their effects on soil health, microbial diversity, and crop productivity, emphasising methodological challenges in detecting and quantifying MPs. Plant and soil toxicity studies often use exaggerated MP concentrations (up to 50% by volume), whereas field data indicate much lower yet cumulatively significant levels (typically below 0.1% w/w). This discrepancy reveals the potential for long-term accumulative ecological risks and misrepresentations in many toxicity studies. Accurate toxicity assessments and analytical methodologies are crucial, as exaggerated MP concentrations in studies may misrepresent real-world risks. The review also evaluates plant uptake pathways, exploring bioaccumulation evidence and research discrepancies. In addition, we highlight the role of MPs as carriers of hazardous additives and pollutants, distinguishing their intrinsic effects from those of associated chemicals. A significant gap remains in standardised risk assessments and regulatory frameworks, limiting effective governance despite increasing environmental exposure. We propose future research priorities, including improved detection methods, long-term field studies, environmentally relevant toxicity studies and policy interventions, to mitigate the risks MPs and NPs pose in soil-based food systems. This review highlights the urgent need for coordinated scientific and regulatory efforts to address the growing challenges of agricultural plastic contamination.","author":[{"dropping-particle":"","family":"Boctor","given":"Joseph","non-dropping-particle":"","parse-names":false,"suffix":""},{"dropping-particle":"","family":"Hoyle","given":"Frances C","non-dropping-particle":"","parse-names":false,"suffix":""},{"dropping-particle":"","family":"Farag","given":"Mohamed A","non-dropping-particle":"","parse-names":false,"suffix":""},{"dropping-particle":"","family":"Ebaid","given":"Matta","non-dropping-particle":"","parse-names":false,"suffix":""},{"dropping-particle":"","family":"Walsh","given":"Thomas","non-dropping-particle":"","parse-names":false,"suffix":""},{"dropping-particle":"","family":"Whiteley","given":"Andrew S","non-dropping-particle":"","parse-names":false,"suffix":""},{"dropping-particle":"V","family":"Murphy","given":"Daniel","non-dropping-particle":"","parse-names":false,"suffix":""}],"container-title":"Environmental Sciences Europe","id":"ITEM-2","issue":"1","issued":{"date-parts":[["2025"]]},"page":"68","title":"Microplastics and nanoplastics: fate, transport, and governance from agricultural soil to food webs and humans","type":"article-journal","volume":"37"},"uris":["http://www.mendeley.com/documents/?uuid=e50e937b-cbaa-4f54-a430-fdedf0d7bd17"]}],"mendeley":{"formattedCitation":"(Boctor et al., 2025; Marcharla et al., 2024)","manualFormatting":"(Marcharla et al., 2024)","plainTextFormattedCitation":"(Boctor et al., 2025; Marcharla et al., 2024)","previouslyFormattedCitation":"(Boctor et al., 2025; Marcharla et al., 2024)"},"properties":{"noteIndex":0},"schema":"https://github.com/citation-style-language/schema/raw/master/csl-citation.json"}</w:instrText>
      </w:r>
      <w:r w:rsidRPr="009B2DF2">
        <w:rPr>
          <w:rFonts w:ascii="Arial" w:hAnsi="Arial" w:cs="Arial"/>
          <w:sz w:val="20"/>
          <w:szCs w:val="20"/>
        </w:rPr>
        <w:fldChar w:fldCharType="separate"/>
      </w:r>
      <w:r w:rsidR="007547AE" w:rsidRPr="007547AE">
        <w:rPr>
          <w:rFonts w:ascii="Arial" w:hAnsi="Arial" w:cs="Arial"/>
          <w:noProof/>
          <w:sz w:val="20"/>
          <w:szCs w:val="20"/>
        </w:rPr>
        <w:t>(Marcharla et al., 2024)</w:t>
      </w:r>
      <w:r w:rsidRPr="009B2DF2">
        <w:rPr>
          <w:rFonts w:ascii="Arial" w:hAnsi="Arial" w:cs="Arial"/>
          <w:sz w:val="20"/>
          <w:szCs w:val="20"/>
        </w:rPr>
        <w:fldChar w:fldCharType="end"/>
      </w:r>
      <w:r w:rsidRPr="009B2DF2">
        <w:rPr>
          <w:rFonts w:ascii="Arial" w:hAnsi="Arial" w:cs="Arial"/>
          <w:sz w:val="20"/>
          <w:szCs w:val="20"/>
        </w:rPr>
        <w:t xml:space="preserve">. Because of their tiny size, they are easily disseminated in the environment and have become widespread enough to be swallowed by both aquatic and terrestrial organisms </w:t>
      </w:r>
      <w:r w:rsidRPr="009B2DF2">
        <w:rPr>
          <w:rFonts w:ascii="Arial" w:hAnsi="Arial" w:cs="Arial"/>
          <w:sz w:val="20"/>
          <w:szCs w:val="20"/>
        </w:rPr>
        <w:fldChar w:fldCharType="begin" w:fldLock="1"/>
      </w:r>
      <w:r w:rsidRPr="009B2DF2">
        <w:rPr>
          <w:rFonts w:ascii="Arial" w:hAnsi="Arial" w:cs="Arial"/>
          <w:sz w:val="20"/>
          <w:szCs w:val="20"/>
        </w:rPr>
        <w:instrText>ADDIN CSL_CITATION {"citationItems":[{"id":"ITEM-1","itemData":{"ISSN":"1613-6810","author":[{"dropping-particle":"","family":"Larue","given":"Camille","non-dropping-particle":"","parse-names":false,"suffix":""},{"dropping-particle":"","family":"Sarret","given":"Géraldine","non-dropping-particle":"","parse-names":false,"suffix":""},{"dropping-particle":"","family":"Castillo</w:instrText>
      </w:r>
      <w:r w:rsidRPr="009B2DF2">
        <w:rPr>
          <w:rFonts w:ascii="Cambria Math" w:hAnsi="Cambria Math" w:cs="Cambria Math"/>
          <w:sz w:val="20"/>
          <w:szCs w:val="20"/>
        </w:rPr>
        <w:instrText>‐</w:instrText>
      </w:r>
      <w:r w:rsidRPr="009B2DF2">
        <w:rPr>
          <w:rFonts w:ascii="Arial" w:hAnsi="Arial" w:cs="Arial"/>
          <w:sz w:val="20"/>
          <w:szCs w:val="20"/>
        </w:rPr>
        <w:instrText>Michel","given":"Hiram","non-dropping-particle":"","parse-names":false,"suffix":""},{"dropping-particle":"","family":"Pradas del Real","given":"Ana Elena","non-dropping-particle":"","parse-names":false,"suffix":""}],"container-title":"Small","id":"ITEM-1","issue":"20","issued":{"date-parts":[["2021"]]},"page":"2005834","publisher":"Wiley Online Library","title":"A critical review on the impacts of nanoplastics and microplastics on aquatic and terrestrial photosynthetic organisms","type":"article-journal","volume":"17"},"uris":["http://www.mendeley.com/documents/?uuid=8b2c10c8-849e-4073-9b54-4a9773c38a07"]}],"mendeley":{"formattedCitation":"(Larue et al., 2021)","plainTextFormattedCitation":"(Larue et al., 2021)","previouslyFormattedCitation":"(Larue et al., 2021)"},"properties":{"noteIndex":0},"schema":"https://github.com/citation-style-language/schema/raw/master/csl-citation.json"}</w:instrText>
      </w:r>
      <w:r w:rsidRPr="009B2DF2">
        <w:rPr>
          <w:rFonts w:ascii="Arial" w:hAnsi="Arial" w:cs="Arial"/>
          <w:sz w:val="20"/>
          <w:szCs w:val="20"/>
        </w:rPr>
        <w:fldChar w:fldCharType="separate"/>
      </w:r>
      <w:r w:rsidRPr="009B2DF2">
        <w:rPr>
          <w:rFonts w:ascii="Arial" w:hAnsi="Arial" w:cs="Arial"/>
          <w:noProof/>
          <w:sz w:val="20"/>
          <w:szCs w:val="20"/>
        </w:rPr>
        <w:t>(Larue et al., 2021)</w:t>
      </w:r>
      <w:r w:rsidRPr="009B2DF2">
        <w:rPr>
          <w:rFonts w:ascii="Arial" w:hAnsi="Arial" w:cs="Arial"/>
          <w:sz w:val="20"/>
          <w:szCs w:val="20"/>
        </w:rPr>
        <w:fldChar w:fldCharType="end"/>
      </w:r>
      <w:r w:rsidRPr="009B2DF2">
        <w:rPr>
          <w:rFonts w:ascii="Arial" w:hAnsi="Arial" w:cs="Arial"/>
          <w:sz w:val="20"/>
          <w:szCs w:val="20"/>
        </w:rPr>
        <w:t xml:space="preserve">. Microplastics have already been detected in seafood species such as fish, shrimp, and bivalves </w:t>
      </w:r>
      <w:r w:rsidRPr="009B2DF2">
        <w:rPr>
          <w:rFonts w:ascii="Arial" w:hAnsi="Arial" w:cs="Arial"/>
          <w:sz w:val="20"/>
          <w:szCs w:val="20"/>
        </w:rPr>
        <w:fldChar w:fldCharType="begin" w:fldLock="1"/>
      </w:r>
      <w:r w:rsidRPr="009B2DF2">
        <w:rPr>
          <w:rFonts w:ascii="Arial" w:hAnsi="Arial" w:cs="Arial"/>
          <w:sz w:val="20"/>
          <w:szCs w:val="20"/>
        </w:rPr>
        <w:instrText>ADDIN CSL_CITATION {"citationItems":[{"id":"ITEM-1","itemData":{"DOI":"https://doi.org/10.1016/j.envpol.2015.09.018","ISSN":"0269-7491","abstract":"We investigated microplastic pollution in 9 commercial bivalves from a fishery market in China. Multiple types of microplastics, including fibers, fragments and pellets, occurred in the tissue of all bivalves. The number of total microplastics varied from 2.1 to 10.5 items/g and from 4.3 to 57.2 items/individual for bivalves. Scapharca subcrenata contained on average 10.5 items/g and exhibited the highest levels of microplastics by weight. Fibers were the most common microplastics and consisted of more than half of the total microplastics in each of the 8 species. In Alectryonella plicatula, pellets accounted for 60% of the total microplastics. The most common size class was less than 250 μm and accounted for 33–84% of the total microplastics calculated by species. Our results suggest that microplastic pollution was widespread and exhibited a relatively high level in commercial bivalves from China. More intensive investigations on microplastics should be conducted in seafood.","author":[{"dropping-particle":"","family":"Li","given":"Jiana","non-dropping-particle":"","parse-names":false,"suffix":""},{"dropping-particle":"","family":"Yang","given":"Dongqi","non-dropping-particle":"","parse-names":false,"suffix":""},{"dropping-particle":"","family":"Li","given":"Lan","non-dropping-particle":"","parse-names":false,"suffix":""},{"dropping-particle":"","family":"Jabeen","given":"Khalida","non-dropping-particle":"","parse-names":false,"suffix":""},{"dropping-particle":"","family":"Shi","given":"Huahong","non-dropping-particle":"","parse-names":false,"suffix":""}],"container-title":"Environmental Pollution","id":"ITEM-1","issued":{"date-parts":[["2015"]]},"page":"190-195","title":"Microplastics in commercial bivalves from China","type":"article-journal","volume":"207"},"uris":["http://www.mendeley.com/documents/?uuid=abaf46a1-20be-4d36-8ec2-1084c355ddd8"]},{"id":"ITEM-2","itemData":{"DOI":"https://doi.org/10.1016/j.marpolbul.2015.11.008","ISSN":"0025-326X","abstract":"The digestive tract contents of 263 individuals from 26 species of commercial fish were examined for microplastics. These were found in 17 species, corresponding to 19.8% of the fish of which 32.7% had ingested more than one microplastic. Of all the fish that ingested microplastics, 63.5% was benthic and 36.5% pelagic species. A total of 73 microplastics were recorded, 48 (65.8%) being fibres and 25 (34.2%) being fragments. Polymers were polypropylene, polyethylene, alkyd resin, rayon, polyester, nylon and acrylic. The mean of ingested microplastics was 0.27±0.63 per fish, (n=263). Pelagic fish ingested more particles and benthic fish ingested more fibres, but no significant differences were found. Fish with the highest number of microplastics were from the mouth of the Tagus river. Scomber japonicus registered the highest mean of ingested microplastics, suggesting its potential as indicator species to monitor and investigate trends in ingested litter, in the MSFD marine regions.","author":[{"dropping-particle":"","family":"Neves","given":"Diogo","non-dropping-particle":"","parse-names":false,"suffix":""},{"dropping-particle":"","family":"Sobral","given":"Paula","non-dropping-particle":"","parse-names":false,"suffix":""},{"dropping-particle":"","family":"Ferreira","given":"Joana Lia","non-dropping-particle":"","parse-names":false,"suffix":""},{"dropping-particle":"","family":"Pereira","given":"Tânia","non-dropping-particle":"","parse-names":false,"suffix":""}],"container-title":"Marine Pollution Bulletin","id":"ITEM-2","issue":"1","issued":{"date-parts":[["2015"]]},"page":"119-126","title":"Ingestion of microplastics by commercial fish off the Portuguese coast","type":"article-journal","volume":"101"},"uris":["http://www.mendeley.com/documents/?uuid=cfbb326d-c7a3-4f78-a1f4-3c304936e633"]},{"id":"ITEM-3","itemData":{"DOI":"https://doi.org/10.1016/j.marpolbul.2015.06.051","ISSN":"0025-326X","abstract":"This study assessed the capability of Crangon crangon (L.), an ecologically and commercially important crustacean, of consuming plastics as an opportunistic feeder. We therefore determined the microplastic content of shrimp in shallow water habitats of the Channel area and Southern part of the North Sea. Synthetic fibers ranging from 200μm up to 1000μm size were detected in 63% of the assessed shrimp and an average value of 0.68±0.55microplastics/g w. w. (1.23±0.99microplastics/shrimp) was obtained for shrimp in the sampled area. The assessment revealed no spatial patterns in plastic ingestion, but temporal differences were reported. The microplastic uptake was significantly higher in October compared to March. The results suggest that microplastics &gt;20μm are not able to translocate into the tissues.","author":[{"dropping-particle":"","family":"Devriese","given":"Lisa I","non-dropping-particle":"","parse-names":false,"suffix":""},{"dropping-particle":"","family":"Meulen","given":"Myra D","non-dropping-particle":"van der","parse-names":false,"suffix":""},{"dropping-particle":"","family":"Maes","given":"Thomas","non-dropping-particle":"","parse-names":false,"suffix":""},{"dropping-particle":"","family":"Bekaert","given":"Karen","non-dropping-particle":"","parse-names":false,"suffix":""},{"dropping-particle":"","family":"Paul-Pont","given":"Ika","non-dropping-particle":"","parse-names":false,"suffix":""},{"dropping-particle":"","family":"Frère","given":"Laura","non-dropping-particle":"","parse-names":false,"suffix":""},{"dropping-particle":"","family":"Robbens","given":"Johan","non-dropping-particle":"","parse-names":false,"suffix":""},{"dropping-particle":"","family":"Vethaak","given":"A Dick","non-dropping-particle":"","parse-names":false,"suffix":""}],"container-title":"Marine Pollution Bulletin","id":"ITEM-3","issue":"1","issued":{"date-parts":[["2015"]]},"page":"179-187","title":"Microplastic contamination in brown shrimp (Crangon crangon, Linnaeus 1758) from coastal waters of the Southern North Sea and Channel area","type":"article-journal","volume":"98"},"uris":["http://www.mendeley.com/documents/?uuid=94b99f9d-ab22-45d0-b5dc-22d4fe86daf1"]}],"mendeley":{"formattedCitation":"(Devriese et al., 2015; Li et al., 2015; Neves et al., 2015)","plainTextFormattedCitation":"(Devriese et al., 2015; Li et al., 2015; Neves et al., 2015)","previouslyFormattedCitation":"(Devriese et al., 2015; Li et al., 2015; Neves et al., 2015)"},"properties":{"noteIndex":0},"schema":"https://github.com/citation-style-language/schema/raw/master/csl-citation.json"}</w:instrText>
      </w:r>
      <w:r w:rsidRPr="009B2DF2">
        <w:rPr>
          <w:rFonts w:ascii="Arial" w:hAnsi="Arial" w:cs="Arial"/>
          <w:sz w:val="20"/>
          <w:szCs w:val="20"/>
        </w:rPr>
        <w:fldChar w:fldCharType="separate"/>
      </w:r>
      <w:r w:rsidRPr="009B2DF2">
        <w:rPr>
          <w:rFonts w:ascii="Arial" w:hAnsi="Arial" w:cs="Arial"/>
          <w:noProof/>
          <w:sz w:val="20"/>
          <w:szCs w:val="20"/>
        </w:rPr>
        <w:t>(Devriese et al., 2015; Li et al., 2015; Neves et al., 2015)</w:t>
      </w:r>
      <w:r w:rsidRPr="009B2DF2">
        <w:rPr>
          <w:rFonts w:ascii="Arial" w:hAnsi="Arial" w:cs="Arial"/>
          <w:sz w:val="20"/>
          <w:szCs w:val="20"/>
        </w:rPr>
        <w:fldChar w:fldCharType="end"/>
      </w:r>
      <w:r w:rsidRPr="009B2DF2">
        <w:rPr>
          <w:rFonts w:ascii="Arial" w:hAnsi="Arial" w:cs="Arial"/>
          <w:sz w:val="20"/>
          <w:szCs w:val="20"/>
        </w:rPr>
        <w:t xml:space="preserve">, as well as tap water and other food items such as honey, beer, salt, and sugar </w:t>
      </w:r>
      <w:r w:rsidRPr="009B2DF2">
        <w:rPr>
          <w:rFonts w:ascii="Arial" w:hAnsi="Arial" w:cs="Arial"/>
          <w:sz w:val="20"/>
          <w:szCs w:val="20"/>
        </w:rPr>
        <w:fldChar w:fldCharType="begin" w:fldLock="1"/>
      </w:r>
      <w:r w:rsidRPr="009B2DF2">
        <w:rPr>
          <w:rFonts w:ascii="Arial" w:hAnsi="Arial" w:cs="Arial"/>
          <w:sz w:val="20"/>
          <w:szCs w:val="20"/>
        </w:rPr>
        <w:instrText>ADDIN CSL_CITATION {"citationItems":[{"id":"ITEM-1","itemData":{"abstract":"Plastic pollution has been well documented in natural environments, including the open waters and sediments within lakes and rivers, the open ocean and even the air, but less attention has been paid to synthetic polymers in human consumables. Since multiple toxicity studies indicate risks to human health when plastic particles are ingested, more needs to be known about the presence and abundance of anthropogenic particles in human foods and beverages. This study investigates the presence of anthropogenic particles in 159 samples of globally sourced tap water, 12 brands of Laurentian Great Lakes beer, and 12 brands of commercial sea salt. Of the tap water samples analyzed, 81% were found to contain anthropogenic particles. The majority of these particles were fibers (98.3%) between 0.1–5 mm in length. The range was 0 to 61 particles/L, with an overall mean of 5.45 particles/L. Anthropogenic debris was found in each brand of beer and salt. Of the extracted particles, over 99% were fibers. After adjusting for particles found in lab blanks for both salt and beer, the average number of particles found in beer was 4.05 particles/L with a range of 0 to 14.3 particles/L and the average number of particles found in each brand of salt was 212 particles/kg with a range of 46.7 to 806 particles/kg. Based on consumer guidelines, our results indicate the average person ingests over 5,800 particles of synthetic debris from these three sources annually, with the largest contribution coming from tap water (88%).","author":[{"dropping-particle":"","family":"Kosuth","given":"Mary","non-dropping-particle":"","parse-names":false,"suffix":""},{"dropping-particle":"","family":"Mason","given":"Sherri A","non-dropping-particle":"","parse-names":false,"suffix":""},{"dropping-particle":"V","family":"Wattenberg","given":"Elizabeth","non-dropping-particle":"","parse-names":false,"suffix":""}],"container-title":"PLOS ONE","id":"ITEM-1","issue":"4","issued":{"date-parts":[["2018","4","11"]]},"page":"e0194970","publisher":"Public Library of Science","title":"Anthropogenic contamination of tap water, beer, and sea salt","type":"article-journal","volume":"13"},"uris":["http://www.mendeley.com/documents/?uuid=a4c4f241-2dfe-4e81-aa4e-fdb16b092538"]},{"id":"ITEM-2","itemData":{"DOI":"10.1021/acs.est.5b03163","ISSN":"0013-936X","author":[{"dropping-particle":"","family":"Yang","given":"Dongqi","non-dropping-particle":"","parse-names":false,"suffix":""},{"dropping-particle":"","family":"Shi","given":"Huahong","non-dropping-particle":"","parse-names":false,"suffix":""},{"dropping-particle":"","family":"Li","given":"Lan","non-dropping-particle":"","parse-names":false,"suffix":""},{"dropping-particle":"","family":"Li","given":"Jiana","non-dropping-particle":"","parse-names":false,"suffix":""},{"dropping-particle":"","family":"Jabeen","given":"Khalida","non-dropping-particle":"","parse-names":false,"suffix":""},{"dropping-particle":"","family":"Kolandhasamy","given":"Prabhu","non-dropping-particle":"","parse-names":false,"suffix":""}],"container-title":"Environmental Science &amp; Technology","id":"ITEM-2","issue":"22","issued":{"date-parts":[["2015","11","17"]]},"note":"doi: 10.1021/acs.est.5b03163","page":"13622-13627","publisher":"American Chemical Society","title":"Microplastic Pollution in Table Salts from China","type":"article-journal","volume":"49"},"uris":["http://www.mendeley.com/documents/?uuid=473102c6-d09b-48b0-a1b6-6a1f07f497f1"]},{"id":"ITEM-3","itemData":{"DOI":"10.1080/19440049.2013.843025","ISSN":"1944-0049","author":[{"dropping-particle":"","family":"Liebezeit","given":"Gerd","non-dropping-particle":"","parse-names":false,"suffix":""},{"dropping-particle":"","family":"Liebezeit","given":"Elisabeth","non-dropping-particle":"","parse-names":false,"suffix":""}],"container-title":"Food Additives &amp; Contaminants: Part A","id":"ITEM-3","issue":"12","issued":{"date-parts":[["2013","12","1"]]},"note":"doi: 10.1080/19440049.2013.843025","page":"2136-2140","publisher":"Taylor &amp; Francis","title":"Non-pollen particulates in honey and sugar","type":"article-journal","volume":"30"},"uris":["http://www.mendeley.com/documents/?uuid=5ea749f7-8536-48c8-aec8-5478669010d7"]},{"id":"ITEM-4","itemData":{"DOI":"10.1080/19440049.2014.945099","ISSN":"1944-0049","author":[{"dropping-particle":"","family":"Liebezeit","given":"Gerd","non-dropping-particle":"","parse-names":false,"suffix":""},{"dropping-particle":"","family":"Liebezeit","given":"Elisabeth","non-dropping-particle":"","parse-names":false,"suffix":""}],"container-title":"Food Additives &amp; Contaminants: Part A","id":"ITEM-4","issue":"9","issued":{"date-parts":[["2014","9","2"]]},"note":"doi: 10.1080/19440049.2014.945099","page":"1574-1578","publisher":"Taylor &amp; Francis","title":"Synthetic particles as contaminants in German beers","type":"article-journal","volume":"31"},"uris":["http://www.mendeley.com/documents/?uuid=f1651522-28da-40cb-b980-573ffa51a71d"]}],"mendeley":{"formattedCitation":"(Kosuth et al., 2018; Liebezeit and Liebezeit, 2014, 2013; Yang et al., 2015)","plainTextFormattedCitation":"(Kosuth et al., 2018; Liebezeit and Liebezeit, 2014, 2013; Yang et al., 2015)","previouslyFormattedCitation":"(Kosuth et al., 2018; Liebezeit and Liebezeit, 2014, 2013; Yang et al., 2015)"},"properties":{"noteIndex":0},"schema":"https://github.com/citation-style-language/schema/raw/master/csl-citation.json"}</w:instrText>
      </w:r>
      <w:r w:rsidRPr="009B2DF2">
        <w:rPr>
          <w:rFonts w:ascii="Arial" w:hAnsi="Arial" w:cs="Arial"/>
          <w:sz w:val="20"/>
          <w:szCs w:val="20"/>
        </w:rPr>
        <w:fldChar w:fldCharType="separate"/>
      </w:r>
      <w:r w:rsidRPr="009B2DF2">
        <w:rPr>
          <w:rFonts w:ascii="Arial" w:hAnsi="Arial" w:cs="Arial"/>
          <w:noProof/>
          <w:sz w:val="20"/>
          <w:szCs w:val="20"/>
        </w:rPr>
        <w:t>(Kosuth et al., 2018; Liebezeit and Liebezeit, 2014, 2013; Yang et al., 2015)</w:t>
      </w:r>
      <w:r w:rsidRPr="009B2DF2">
        <w:rPr>
          <w:rFonts w:ascii="Arial" w:hAnsi="Arial" w:cs="Arial"/>
          <w:sz w:val="20"/>
          <w:szCs w:val="20"/>
        </w:rPr>
        <w:fldChar w:fldCharType="end"/>
      </w:r>
      <w:r w:rsidRPr="009B2DF2">
        <w:rPr>
          <w:rFonts w:ascii="Arial" w:hAnsi="Arial" w:cs="Arial"/>
          <w:sz w:val="20"/>
          <w:szCs w:val="20"/>
        </w:rPr>
        <w:t xml:space="preserve">. </w:t>
      </w:r>
    </w:p>
    <w:p w14:paraId="2D8FEC79" w14:textId="1A9EB0DF" w:rsidR="009B2DF2" w:rsidRPr="009B2DF2" w:rsidRDefault="009B2DF2" w:rsidP="003258E7">
      <w:pPr>
        <w:pStyle w:val="NormalWeb"/>
        <w:spacing w:line="480" w:lineRule="auto"/>
        <w:ind w:firstLine="720"/>
        <w:jc w:val="both"/>
        <w:rPr>
          <w:rFonts w:ascii="Arial" w:hAnsi="Arial" w:cs="Arial"/>
          <w:sz w:val="20"/>
          <w:szCs w:val="20"/>
        </w:rPr>
      </w:pPr>
      <w:r w:rsidRPr="009B2DF2">
        <w:rPr>
          <w:rFonts w:ascii="Arial" w:hAnsi="Arial" w:cs="Arial"/>
          <w:sz w:val="20"/>
          <w:szCs w:val="20"/>
        </w:rPr>
        <w:t xml:space="preserve">Ingestion of microplastics can lead to the incorporation of organic and inorganic contaminants into organs or tissues, threatening organisms’ survival and reproduction </w:t>
      </w:r>
      <w:r w:rsidRPr="009B2DF2">
        <w:rPr>
          <w:rFonts w:ascii="Arial" w:hAnsi="Arial" w:cs="Arial"/>
          <w:sz w:val="20"/>
          <w:szCs w:val="20"/>
        </w:rPr>
        <w:fldChar w:fldCharType="begin" w:fldLock="1"/>
      </w:r>
      <w:r w:rsidRPr="009B2DF2">
        <w:rPr>
          <w:rFonts w:ascii="Arial" w:hAnsi="Arial" w:cs="Arial"/>
          <w:sz w:val="20"/>
          <w:szCs w:val="20"/>
        </w:rPr>
        <w:instrText>ADDIN CSL_CITATION {"citationItems":[{"id":"ITEM-1","itemData":{"DOI":"https://doi.org/10.1016/j.etap.2018.10.009","ISSN":"1382-6689","abstract":"Microplastics are tiny ubiquitous plastic particles present in marine environments. They are not an individual entity, but constitute a cocktail of polymers and additives that can absorb substances from the surrounding environment, including living substances, nutrients and marine pollutants. Given their small size (&lt; 5 μm), microplastics can be ingested by a wide range of marine organisms with the potential to cause harms. Microplastics are a growing threat for marine biota and ecosystem. For organisms, the risks associated with microplastic ingestion are not only due to the material itself, but also to its ability to absorb and concentrate environmental contaminants in seawater and subsequently transfer them through food chains. Moreover, microplastics could influence ecological processes. Recently, plastic debris are recognized as emerging pollutants and represent a great risk for marine biodiversity worldwide. Here, we summarize the main effects of plastics and microplastics on some marine organisms and ecosystem.","author":[{"dropping-particle":"","family":"Guzzetti","given":"Eleonora","non-dropping-particle":"","parse-names":false,"suffix":""},{"dropping-particle":"","family":"Sureda","given":"Antoni","non-dropping-particle":"","parse-names":false,"suffix":""},{"dropping-particle":"","family":"Tejada","given":"Silvia","non-dropping-particle":"","parse-names":false,"suffix":""},{"dropping-particle":"","family":"Faggio","given":"Caterina","non-dropping-particle":"","parse-names":false,"suffix":""}],"container-title":"Environmental Toxicology and Pharmacology","id":"ITEM-1","issued":{"date-parts":[["2018"]]},"page":"164-171","title":"Microplastic in marine organism: Environmental and toxicological effects","type":"article-journal","volume":"64"},"uris":["http://www.mendeley.com/documents/?uuid=3803a1f8-eed3-436f-84da-b865cb714d6b"]},{"id":"ITEM-2","itemData":{"DOI":"https://doi.org/10.1016/j.scitotenv.2020.143872","ISSN":"0048-9697","abstract":"Microplastics are an emerging global environmental contaminant that are affecting multiple spheres. Despite their ubiquity in all spheres of life and ecology, little is known about the health effects of microplastics exposure to humans. This scoping review explores the existing evidence on the potential human health effects of microplastics and subsequent knowledge gaps. An electronic search of published articles in PubMed, Scopus, EMBASE, Cochrane databases, and Google Scholar was conducted using a combination of subject headings and keywords relating to microplastics and human health effects. The initial search resulted in 17,043 published articles and grey literature documents. After a full review of published articles and their references, 129 publications were identified for further detailed review. These articles indicate that human exposure to microplastics can occur through ingestion, inhalation, and dermal contact due to their presence in food, water, air, and consumer products. Microplastics exposure can cause toxicity through oxidative stress, inflammatory lesions, and increased uptake or translocation. Several studies have demonstrated the potentiality of metabolic disturbances, neurotoxicity, and increased cancer risk in humans. Moreover, microplastics have been found to release their constituent compounds as well as those that are adsorbed onto their surface. Further research is needed to quantify the effects of microplastics on human health and their pathogenesis.","author":[{"dropping-particle":"","family":"Rahman","given":"Arifur","non-dropping-particle":"","parse-names":false,"suffix":""},{"dropping-particle":"","family":"Sarkar","given":"Atanu","non-dropping-particle":"","parse-names":false,"suffix":""},{"dropping-particle":"","family":"Yadav","given":"Om Prakash","non-dropping-particle":"","parse-names":false,"suffix":""},{"dropping-particle":"","family":"Achari","given":"Gopal","non-dropping-particle":"","parse-names":false,"suffix":""},{"dropping-particle":"","family":"Slobodnik","given":"Jaroslav","non-dropping-particle":"","parse-names":false,"suffix":""}],"container-title":"Science of The Total Environment","id":"ITEM-2","issued":{"date-parts":[["2021"]]},"page":"143872","title":"Potential human health risks due to environmental exposure to nano- and microplastics and knowledge gaps: A scoping review","type":"article-journal","volume":"757"},"uris":["http://www.mendeley.com/documents/?uuid=779c80c8-c443-44df-a726-4c6f4212ca19"]}],"mendeley":{"formattedCitation":"(Guzzetti et al., 2018; Rahman et al., 2021)","plainTextFormattedCitation":"(Guzzetti et al., 2018; Rahman et al., 2021)","previouslyFormattedCitation":"(Guzzetti et al., 2018; Rahman et al., 2021)"},"properties":{"noteIndex":0},"schema":"https://github.com/citation-style-language/schema/raw/master/csl-citation.json"}</w:instrText>
      </w:r>
      <w:r w:rsidRPr="009B2DF2">
        <w:rPr>
          <w:rFonts w:ascii="Arial" w:hAnsi="Arial" w:cs="Arial"/>
          <w:sz w:val="20"/>
          <w:szCs w:val="20"/>
        </w:rPr>
        <w:fldChar w:fldCharType="separate"/>
      </w:r>
      <w:r w:rsidRPr="009B2DF2">
        <w:rPr>
          <w:rFonts w:ascii="Arial" w:hAnsi="Arial" w:cs="Arial"/>
          <w:noProof/>
          <w:sz w:val="20"/>
          <w:szCs w:val="20"/>
        </w:rPr>
        <w:t>(Guzzetti et al., 2018; Rahman et al., 2021)</w:t>
      </w:r>
      <w:r w:rsidRPr="009B2DF2">
        <w:rPr>
          <w:rFonts w:ascii="Arial" w:hAnsi="Arial" w:cs="Arial"/>
          <w:sz w:val="20"/>
          <w:szCs w:val="20"/>
        </w:rPr>
        <w:fldChar w:fldCharType="end"/>
      </w:r>
      <w:r w:rsidRPr="009B2DF2">
        <w:rPr>
          <w:rFonts w:ascii="Arial" w:hAnsi="Arial" w:cs="Arial"/>
          <w:sz w:val="20"/>
          <w:szCs w:val="20"/>
        </w:rPr>
        <w:t xml:space="preserve">. Three main pathways exist for MNPs to enter the human body: ingestion (through the digestive tract), inhalation (via the lungs), and dermal contact </w:t>
      </w:r>
      <w:r w:rsidRPr="009B2DF2">
        <w:rPr>
          <w:rFonts w:ascii="Arial" w:hAnsi="Arial" w:cs="Arial"/>
          <w:sz w:val="20"/>
          <w:szCs w:val="20"/>
        </w:rPr>
        <w:fldChar w:fldCharType="begin" w:fldLock="1"/>
      </w:r>
      <w:r w:rsidRPr="009B2DF2">
        <w:rPr>
          <w:rFonts w:ascii="Arial" w:hAnsi="Arial" w:cs="Arial"/>
          <w:sz w:val="20"/>
          <w:szCs w:val="20"/>
        </w:rPr>
        <w:instrText>ADDIN CSL_CITATION {"citationItems":[{"id":"ITEM-1","itemData":{"DOI":"https://doi.org/10.1016/j.scitotenv.2019.134455","ISSN":"0048-9697","abstract":"Microplastics are ubiquitous environmental contaminants leading to inevitable human exposure. Even so, little is known about the effects of microplastics in human health. Thus, in this work we review the evidence for potential negative effects of microplastics in the human body, focusing on pathways of exposure and toxicity. Exposure may occur by ingestion, inhalation and dermal contact due to the presence of microplastics in products, foodstuff and air. In all biological systems, microplastic exposure may cause particle toxicity, with oxidative stress, inflammatory lesions and increased uptake or translocation. The inability of the immune system to remove synthetic particles may lead to chronic inflammation and increase risk of neoplasia. Furthermore, microplastics may release their constituents, adsorbed contaminants and pathogenic organisms. Nonetheless, knowledge on microplastic toxicity is still limited and largely influenced by exposure concentration, particle properties, adsorbed contaminants, tissues involved and individual susceptibility, requiring further research.","author":[{"dropping-particle":"","family":"Prata","given":"Joana Correia","non-dropping-particle":"","parse-names":false,"suffix":""},{"dropping-particle":"","family":"Costa","given":"João P","non-dropping-particle":"da","parse-names":false,"suffix":""},{"dropping-particle":"","family":"Lopes","given":"Isabel","non-dropping-particle":"","parse-names":false,"suffix":""},{"dropping-particle":"","family":"Duarte","given":"Armando C","non-dropping-particle":"","parse-names":false,"suffix":""},{"dropping-particle":"","family":"Rocha-Santos","given":"Teresa","non-dropping-particle":"","parse-names":false,"suffix":""}],"container-title":"Science of The Total Environment","id":"ITEM-1","issued":{"date-parts":[["2020"]]},"page":"134455","title":"Environmental exposure to microplastics: An overview on possible human health effects","type":"article-journal","volume":"702"},"uris":["http://www.mendeley.com/documents/?uuid=2d02cc1b-e512-4db0-9d2f-016f71c12f11"]},{"id":"ITEM-2","itemData":{"DOI":"https://doi.org/10.1016/j.envres.2024.118535","ISSN":"0013-9351","abstract":"Plastics are used all over the world. Unfortunately, due to limited biodegradation, plastics cause a significant level of environmental pollution. The smallest recognized to date are termed nanoplastics (1 nm [nm] up to 1 μm [μm]) and microplastics (1 μm–5 mm). These nano- and microplastics can enter the human body through the respiratory system via inhalation, the digestive tract via consumption of contaminated food and water, or penetration through the skin via cosmetics and clothes contact. Bioaccumulation of plastics in the human body can potentially lead to a range of health issues, including respiratory disorders like lung cancer, asthma and hypersensitivity pneumonitis, neurological symptoms such as fatigue and dizziness, inflammatory bowel disease and even disturbances in gut microbiota. Most studies to date have confirmed that nano- and microplastics can induce apoptosis in cells and have genotoxic and cytotoxic effects. Understanding the cellular and molecular mechanisms of plastics’ actions may help extrapolate the risks to humans. The article provides a comprehensive review of articles in databases regarding the impact of nano- and microplastics on human health. The review included retrospective studies and case reports of people exposed to nanoplastics and microplastics. This research highlights the need for further research to fully understand the extent of the impact of plastics on human health.","author":[{"dropping-particle":"","family":"Winiarska","given":"Ewa","non-dropping-particle":"","parse-names":false,"suffix":""},{"dropping-particle":"","family":"Jutel","given":"Marek","non-dropping-particle":"","parse-names":false,"suffix":""},{"dropping-particle":"","family":"Zemelka-Wiacek","given":"Magdalena","non-dropping-particle":"","parse-names":false,"suffix":""}],"container-title":"Environmental Research","id":"ITEM-2","issued":{"date-parts":[["2024"]]},"page":"118535","title":"The potential impact of nano- and microplastics on human health: Understanding human health risks.","type":"article-journal","volume":"251"},"uris":["http://www.mendeley.com/documents/?uuid=d2c6f771-a2a7-421f-b4a5-3dbc83b56c13"]},{"id":"ITEM-3","itemData":{"DOI":"https://doi.org/10.1016/j.scitotenv.2020.144010","ISSN":"0048-9697","abstract":"Plastic debris have been shown to degenerate to particle sizes that can be transported in air, water, and food. Small particles are documented to enter and exit our bodies and translocate to and from some internal organs. Health effects on respiratory, hepatic, immune, and gastrointestinal systems have been reported in humans and other mammals in response to elevated particle or fiber exposures. These health effects differed by plastic type and size, and there was evidence of dose response for a few health endpoints. We conducted a systematic word search and reviewed published literature to identify microplastic and nanoplastic studies that quantified exposure via the ingestion, inhalation, and subcutaneous absorption (not dermal) exposure pathways; identified translocation, internal dose, and associations with health effects and markers related to exposures to specific sizes and types of plastics. We identified the data gaps in relating exposure data to health effects and biomarkers, most notably the lack of characterization of plastic particles and fibers smaller than 10 μm in most media.","author":[{"dropping-particle":"","family":"Zarus","given":"Gregory M","non-dropping-particle":"","parse-names":false,"suffix":""},{"dropping-particle":"","family":"Muianga","given":"Custodio","non-dropping-particle":"","parse-names":false,"suffix":""},{"dropping-particle":"","family":"Hunter","given":"Candis M","non-dropping-particle":"","parse-names":false,"suffix":""},{"dropping-particle":"","family":"Pappas","given":"R Steven","non-dropping-particle":"","parse-names":false,"suffix":""}],"container-title":"Science of The Total Environment","id":"ITEM-3","issued":{"date-parts":[["2021"]]},"page":"144010","title":"A review of data for quantifying human exposures to micro and nanoplastics and potential health risks","type":"article-journal","volume":"756"},"uris":["http://www.mendeley.com/documents/?uuid=25c8aa55-cdf9-44a3-a1dc-9e2131e45db4"]}],"mendeley":{"formattedCitation":"(Prata et al., 2020; Winiarska et al., 2024; Zarus et al., 2021)","plainTextFormattedCitation":"(Prata et al., 2020; Winiarska et al., 2024; Zarus et al., 2021)","previouslyFormattedCitation":"(Prata et al., 2020; Winiarska et al., 2024; Zarus et al., 2021)"},"properties":{"noteIndex":0},"schema":"https://github.com/citation-style-language/schema/raw/master/csl-citation.json"}</w:instrText>
      </w:r>
      <w:r w:rsidRPr="009B2DF2">
        <w:rPr>
          <w:rFonts w:ascii="Arial" w:hAnsi="Arial" w:cs="Arial"/>
          <w:sz w:val="20"/>
          <w:szCs w:val="20"/>
        </w:rPr>
        <w:fldChar w:fldCharType="separate"/>
      </w:r>
      <w:r w:rsidRPr="009B2DF2">
        <w:rPr>
          <w:rFonts w:ascii="Arial" w:hAnsi="Arial" w:cs="Arial"/>
          <w:noProof/>
          <w:sz w:val="20"/>
          <w:szCs w:val="20"/>
        </w:rPr>
        <w:t>(Prata et al., 2020; Winiarska et al., 2024; Zarus et al., 2021)</w:t>
      </w:r>
      <w:r w:rsidRPr="009B2DF2">
        <w:rPr>
          <w:rFonts w:ascii="Arial" w:hAnsi="Arial" w:cs="Arial"/>
          <w:sz w:val="20"/>
          <w:szCs w:val="20"/>
        </w:rPr>
        <w:fldChar w:fldCharType="end"/>
      </w:r>
      <w:r w:rsidRPr="009B2DF2">
        <w:rPr>
          <w:rFonts w:ascii="Arial" w:hAnsi="Arial" w:cs="Arial"/>
          <w:sz w:val="20"/>
          <w:szCs w:val="20"/>
        </w:rPr>
        <w:t xml:space="preserve">. The principal route of human exposure is </w:t>
      </w:r>
      <w:r w:rsidR="0064264D">
        <w:rPr>
          <w:rFonts w:ascii="Arial" w:hAnsi="Arial" w:cs="Arial"/>
          <w:sz w:val="20"/>
          <w:szCs w:val="20"/>
        </w:rPr>
        <w:t>through</w:t>
      </w:r>
      <w:r w:rsidRPr="009B2DF2">
        <w:rPr>
          <w:rFonts w:ascii="Arial" w:hAnsi="Arial" w:cs="Arial"/>
          <w:sz w:val="20"/>
          <w:szCs w:val="20"/>
        </w:rPr>
        <w:t xml:space="preserve"> consumption of food and water contaminated with MNPs </w:t>
      </w:r>
      <w:r w:rsidRPr="009B2DF2">
        <w:rPr>
          <w:rFonts w:ascii="Arial" w:hAnsi="Arial" w:cs="Arial"/>
          <w:sz w:val="20"/>
          <w:szCs w:val="20"/>
        </w:rPr>
        <w:fldChar w:fldCharType="begin" w:fldLock="1"/>
      </w:r>
      <w:r w:rsidRPr="009B2DF2">
        <w:rPr>
          <w:rFonts w:ascii="Arial" w:hAnsi="Arial" w:cs="Arial"/>
          <w:sz w:val="20"/>
          <w:szCs w:val="20"/>
        </w:rPr>
        <w:instrText>ADDIN CSL_CITATION {"citationItems":[{"id":"ITEM-1","itemData":{"DOI":"10.1007/978-3-319-16510-3_13","ISBN":"978-3-319-16510-3","abstract":"Plastics are highly versatile materials that have brought huge societal benefits. They can be manufactured at low cost and their lightweight and adaptable nature has a myriad of applications in all aspects of everyday life, including food packaging, consumer products, medical devices and construction. By 2050, however, it is anticipated that an extra 33 billion tonnes of plastic will be added to the planet. Given that most currently used plastic polymers are highly resistant to degradation, this influx of persistent, complex materials is a risk to human and environmental health. Continuous daily interaction with plastic items allows oral, dermal and inhalation exposure to chemical components, leading to the widespread presence in the human body of chemicals associated with plastics. Indiscriminate disposal places a huge burden on waste management systems, allowing plastic wastes to infiltrate ecosystems, with the potential to contaminate the food chain. Of particular concern has been the reported presence of microscopic plastic debris, or microplastics (debris ≤1 mm in size), in aquatic, terrestrial and marine habitats. Yet, the potential for microplastics and nanoplastics of environmental origin to cause harm to human health remains understudied. In this article, some of the most widely encountered plastics in everyday use are identified and their potential hazards listed. Different routes of exposure to human populations, both of plastic additives, microplastics and nanoplastics from food items and from discarded debris are discussed. Risks associated with plastics and additives considered to be of most concern for human health are identified. Finally, some recent developments in delivering a new generation of safer, more sustainable polymers are considered.","author":[{"dropping-particle":"","family":"Galloway","given":"Tamara S","non-dropping-particle":"","parse-names":false,"suffix":""}],"editor":[{"dropping-particle":"","family":"Bergmann","given":"Melanie","non-dropping-particle":"","parse-names":false,"suffix":""},{"dropping-particle":"","family":"Gutow","given":"Lars","non-dropping-particle":"","parse-names":false,"suffix":""},{"dropping-particle":"","family":"Klages","given":"Michael","non-dropping-particle":"","parse-names":false,"suffix":""}],"id":"ITEM-1","issued":{"date-parts":[["2015"]]},"page":"343-366","publisher":"Springer International Publishing","publisher-place":"Cham","title":"Micro- and Nano-plastics and Human Health BT  - Marine Anthropogenic Litter","type":"chapter"},"uris":["http://www.mendeley.com/documents/?uuid=c858c383-60d6-4f7a-9778-51c089fe5ced"]}],"mendeley":{"formattedCitation":"(Galloway, 2015)","plainTextFormattedCitation":"(Galloway, 2015)","previouslyFormattedCitation":"(Galloway, 2015)"},"properties":{"noteIndex":0},"schema":"https://github.com/citation-style-language/schema/raw/master/csl-citation.json"}</w:instrText>
      </w:r>
      <w:r w:rsidRPr="009B2DF2">
        <w:rPr>
          <w:rFonts w:ascii="Arial" w:hAnsi="Arial" w:cs="Arial"/>
          <w:sz w:val="20"/>
          <w:szCs w:val="20"/>
        </w:rPr>
        <w:fldChar w:fldCharType="separate"/>
      </w:r>
      <w:r w:rsidRPr="009B2DF2">
        <w:rPr>
          <w:rFonts w:ascii="Arial" w:hAnsi="Arial" w:cs="Arial"/>
          <w:noProof/>
          <w:sz w:val="20"/>
          <w:szCs w:val="20"/>
        </w:rPr>
        <w:t>(Galloway, 2015)</w:t>
      </w:r>
      <w:r w:rsidRPr="009B2DF2">
        <w:rPr>
          <w:rFonts w:ascii="Arial" w:hAnsi="Arial" w:cs="Arial"/>
          <w:sz w:val="20"/>
          <w:szCs w:val="20"/>
        </w:rPr>
        <w:fldChar w:fldCharType="end"/>
      </w:r>
      <w:r w:rsidRPr="009B2DF2">
        <w:rPr>
          <w:rFonts w:ascii="Arial" w:hAnsi="Arial" w:cs="Arial"/>
          <w:sz w:val="20"/>
          <w:szCs w:val="20"/>
        </w:rPr>
        <w:t xml:space="preserve">. In a 2019 study in the United States, the annual total exposure (ingestion and inhalation) of MPs for male children, male adults, female children, and female adults in the United States is estimated to be around 81000, 113000, 74000, and 94000, respectively </w:t>
      </w:r>
      <w:r w:rsidRPr="009B2DF2">
        <w:rPr>
          <w:rFonts w:ascii="Arial" w:hAnsi="Arial" w:cs="Arial"/>
          <w:sz w:val="20"/>
          <w:szCs w:val="20"/>
        </w:rPr>
        <w:fldChar w:fldCharType="begin" w:fldLock="1"/>
      </w:r>
      <w:r w:rsidRPr="009B2DF2">
        <w:rPr>
          <w:rFonts w:ascii="Arial" w:hAnsi="Arial" w:cs="Arial"/>
          <w:sz w:val="20"/>
          <w:szCs w:val="20"/>
        </w:rPr>
        <w:instrText>ADDIN CSL_CITATION {"citationItems":[{"id":"ITEM-1","itemData":{"DOI":"10.1021/acs.est.9b01517","ISSN":"0013-936X","author":[{"dropping-particle":"","family":"Cox","given":"Kieran D","non-dropping-particle":"","parse-names":false,"suffix":""},{"dropping-particle":"","family":"Covernton","given":"Garth A","non-dropping-particle":"","parse-names":false,"suffix":""},{"dropping-particle":"","family":"Davies","given":"Hailey L","non-dropping-particle":"","parse-names":false,"suffix":""},{"dropping-particle":"","family":"Dower","given":"John F","non-dropping-particle":"","parse-names":false,"suffix":""},{"dropping-particle":"","family":"Juanes","given":"Francis","non-dropping-particle":"","parse-names":false,"suffix":""},{"dropping-particle":"","family":"Dudas","given":"Sarah E","non-dropping-particle":"","parse-names":false,"suffix":""}],"container-title":"Environmental Science &amp; Technology","id":"ITEM-1","issue":"12","issued":{"date-parts":[["2019","6","18"]]},"note":"doi: 10.1021/acs.est.9b01517","page":"7068-7074","publisher":"American Chemical Society","title":"Human Consumption of Microplastics","type":"article-journal","volume":"53"},"uris":["http://www.mendeley.com/documents/?uuid=adee3c62-4d05-4f94-80d8-891669f5f7d3"]},{"id":"ITEM-2","itemData":{"DOI":"10.1021/acs.est.0c04032","ISSN":"0013-936X","author":[{"dropping-particle":"","family":"Cox","given":"Kieran D","non-dropping-particle":"","parse-names":false,"suffix":""},{"dropping-particle":"","family":"Covernton","given":"Garth A","non-dropping-particle":"","parse-names":false,"suffix":""},{"dropping-particle":"","family":"Davies","given":"Hailey L","non-dropping-particle":"","parse-names":false,"suffix":""},{"dropping-particle":"","family":"Dower","given":"John F","non-dropping-particle":"","parse-names":false,"suffix":""},{"dropping-particle":"","family":"Juanes","given":"Francis","non-dropping-particle":"","parse-names":false,"suffix":""},{"dropping-particle":"","family":"Dudas","given":"Sarah E","non-dropping-particle":"","parse-names":false,"suffix":""}],"container-title":"Environmental Science &amp; Technology","id":"ITEM-2","issue":"17","issued":{"date-parts":[["2020","9","1"]]},"note":"doi: 10.1021/acs.est.0c04032","page":"10974","publisher":"American Chemical Society","title":"Correction to Human Consumption of Microplastics","type":"article-journal","volume":"54"},"uris":["http://www.mendeley.com/documents/?uuid=aef89b1c-4ebd-44a3-be69-61c7a5118a99"]}],"mendeley":{"formattedCitation":"(Cox et al., 2020, 2019)","plainTextFormattedCitation":"(Cox et al., 2020, 2019)","previouslyFormattedCitation":"(Cox et al., 2020, 2019)"},"properties":{"noteIndex":0},"schema":"https://github.com/citation-style-language/schema/raw/master/csl-citation.json"}</w:instrText>
      </w:r>
      <w:r w:rsidRPr="009B2DF2">
        <w:rPr>
          <w:rFonts w:ascii="Arial" w:hAnsi="Arial" w:cs="Arial"/>
          <w:sz w:val="20"/>
          <w:szCs w:val="20"/>
        </w:rPr>
        <w:fldChar w:fldCharType="separate"/>
      </w:r>
      <w:r w:rsidRPr="009B2DF2">
        <w:rPr>
          <w:rFonts w:ascii="Arial" w:hAnsi="Arial" w:cs="Arial"/>
          <w:noProof/>
          <w:sz w:val="20"/>
          <w:szCs w:val="20"/>
        </w:rPr>
        <w:t>(Cox et al., 2020, 2019)</w:t>
      </w:r>
      <w:r w:rsidRPr="009B2DF2">
        <w:rPr>
          <w:rFonts w:ascii="Arial" w:hAnsi="Arial" w:cs="Arial"/>
          <w:sz w:val="20"/>
          <w:szCs w:val="20"/>
        </w:rPr>
        <w:fldChar w:fldCharType="end"/>
      </w:r>
      <w:r w:rsidRPr="009B2DF2">
        <w:rPr>
          <w:rFonts w:ascii="Arial" w:hAnsi="Arial" w:cs="Arial"/>
          <w:sz w:val="20"/>
          <w:szCs w:val="20"/>
        </w:rPr>
        <w:t>. MNPs have the potential to affect human health through oxidative stress, cytotoxicity, inflammatory changes, metabolism alteration,</w:t>
      </w:r>
      <w:r w:rsidR="007F0065">
        <w:rPr>
          <w:rFonts w:ascii="Arial" w:hAnsi="Arial" w:cs="Arial"/>
          <w:sz w:val="20"/>
          <w:szCs w:val="20"/>
        </w:rPr>
        <w:t xml:space="preserve"> toxicity to reproductive system, </w:t>
      </w:r>
      <w:r w:rsidR="00BB586E">
        <w:rPr>
          <w:rFonts w:ascii="Arial" w:hAnsi="Arial" w:cs="Arial"/>
          <w:sz w:val="20"/>
          <w:szCs w:val="20"/>
        </w:rPr>
        <w:t xml:space="preserve">and </w:t>
      </w:r>
      <w:r w:rsidRPr="009B2DF2">
        <w:rPr>
          <w:rFonts w:ascii="Arial" w:hAnsi="Arial" w:cs="Arial"/>
          <w:sz w:val="20"/>
          <w:szCs w:val="20"/>
        </w:rPr>
        <w:t>carcinogenesis</w:t>
      </w:r>
      <w:r w:rsidR="00BB586E">
        <w:rPr>
          <w:rFonts w:ascii="Arial" w:hAnsi="Arial" w:cs="Arial"/>
          <w:sz w:val="20"/>
          <w:szCs w:val="20"/>
        </w:rPr>
        <w:t xml:space="preserve"> </w:t>
      </w:r>
      <w:r w:rsidR="00BB586E">
        <w:rPr>
          <w:rFonts w:ascii="Arial" w:hAnsi="Arial" w:cs="Arial"/>
          <w:sz w:val="20"/>
          <w:szCs w:val="20"/>
        </w:rPr>
        <w:fldChar w:fldCharType="begin" w:fldLock="1"/>
      </w:r>
      <w:r w:rsidR="00BB586E">
        <w:rPr>
          <w:rFonts w:ascii="Arial" w:hAnsi="Arial" w:cs="Arial"/>
          <w:sz w:val="20"/>
          <w:szCs w:val="20"/>
        </w:rPr>
        <w:instrText>ADDIN CSL_CITATION {"citationItems":[{"id":"ITEM-1","itemData":{"DOI":"10.1007/s10311-024-01727-1","ISSN":"1610-3661","abstract":"Microplastics are emerging contaminants that have been detected recently in most environmental and biological systems, yet their health risk for humans has not been clearly summarized. Here we review human health risk associated with exposure to microplastics with focus on methods of exposure assessment, hazard identification, dose–response assessment, exposure assessment, and risk characterization. Hazards include direct hazards, hazards from contaminants released by microplastics, and hazards from microplastic interactions with surrounding contaminants. Microplastics trigger oxidative stress, disrupt metabolism, interfere with gut microflora and gastrointestinal functions, disrupt hepatic, cardiopulmonary and immune systems, and degrade reproductive health. Some additives leached from microplastics such as phthalates are endocrine disruptors and thus impact reproductive health. The interaction of microplastics with other pollutants in the environment induces varied hazards following synergistic or antagonistic effects.","author":[{"dropping-particle":"","family":"Tang","given":"Kuok Ho Daniel","non-dropping-particle":"","parse-names":false,"suffix":""},{"dropping-particle":"","family":"Li","given":"Ronghua","non-dropping-particle":"","parse-names":false,"suffix":""},{"dropping-particle":"","family":"Li","given":"Zhi","non-dropping-particle":"","parse-names":false,"suffix":""},{"dropping-particle":"","family":"Wang","given":"Dun","non-dropping-particle":"","parse-names":false,"suffix":""}],"container-title":"Environmental Chemistry Letters","id":"ITEM-1","issue":"3","issued":{"date-parts":[["2024"]]},"page":"1155-1183","title":"Health risk of human exposure to microplastics: a review","type":"article-journal","volume":"22"},"uris":["http://www.mendeley.com/documents/?uuid=04789731-df68-49c6-bc0a-472e7bdd089a"]}],"mendeley":{"formattedCitation":"(Tang et al., 2024)","plainTextFormattedCitation":"(Tang et al., 2024)"},"properties":{"noteIndex":0},"schema":"https://github.com/citation-style-language/schema/raw/master/csl-citation.json"}</w:instrText>
      </w:r>
      <w:r w:rsidR="00BB586E">
        <w:rPr>
          <w:rFonts w:ascii="Arial" w:hAnsi="Arial" w:cs="Arial"/>
          <w:sz w:val="20"/>
          <w:szCs w:val="20"/>
        </w:rPr>
        <w:fldChar w:fldCharType="separate"/>
      </w:r>
      <w:r w:rsidR="00BB586E" w:rsidRPr="00BB586E">
        <w:rPr>
          <w:rFonts w:ascii="Arial" w:hAnsi="Arial" w:cs="Arial"/>
          <w:noProof/>
          <w:sz w:val="20"/>
          <w:szCs w:val="20"/>
        </w:rPr>
        <w:t>(Tang et al., 2024)</w:t>
      </w:r>
      <w:r w:rsidR="00BB586E">
        <w:rPr>
          <w:rFonts w:ascii="Arial" w:hAnsi="Arial" w:cs="Arial"/>
          <w:sz w:val="20"/>
          <w:szCs w:val="20"/>
        </w:rPr>
        <w:fldChar w:fldCharType="end"/>
      </w:r>
      <w:r w:rsidR="00BB586E">
        <w:rPr>
          <w:rFonts w:ascii="Arial" w:hAnsi="Arial" w:cs="Arial"/>
          <w:sz w:val="20"/>
          <w:szCs w:val="20"/>
        </w:rPr>
        <w:t>;</w:t>
      </w:r>
      <w:r w:rsidRPr="009B2DF2">
        <w:rPr>
          <w:rFonts w:ascii="Arial" w:hAnsi="Arial" w:cs="Arial"/>
          <w:sz w:val="20"/>
          <w:szCs w:val="20"/>
        </w:rPr>
        <w:t xml:space="preserve"> </w:t>
      </w:r>
      <w:r w:rsidR="00BB586E" w:rsidRPr="009B2DF2">
        <w:rPr>
          <w:rFonts w:ascii="Arial" w:hAnsi="Arial" w:cs="Arial"/>
          <w:sz w:val="20"/>
          <w:szCs w:val="20"/>
        </w:rPr>
        <w:t>translocation to distant organs, neurotoxicity,</w:t>
      </w:r>
      <w:r w:rsidR="00BB586E">
        <w:rPr>
          <w:rFonts w:ascii="Arial" w:hAnsi="Arial" w:cs="Arial"/>
          <w:sz w:val="20"/>
          <w:szCs w:val="20"/>
        </w:rPr>
        <w:t xml:space="preserve"> </w:t>
      </w:r>
      <w:r w:rsidRPr="009B2DF2">
        <w:rPr>
          <w:rFonts w:ascii="Arial" w:hAnsi="Arial" w:cs="Arial"/>
          <w:sz w:val="20"/>
          <w:szCs w:val="20"/>
        </w:rPr>
        <w:t xml:space="preserve">and indirect effects by serving as chemical and microorganism vectors </w:t>
      </w:r>
      <w:r w:rsidRPr="009B2DF2">
        <w:rPr>
          <w:rFonts w:ascii="Arial" w:hAnsi="Arial" w:cs="Arial"/>
          <w:sz w:val="20"/>
          <w:szCs w:val="20"/>
        </w:rPr>
        <w:fldChar w:fldCharType="begin" w:fldLock="1"/>
      </w:r>
      <w:r w:rsidRPr="009B2DF2">
        <w:rPr>
          <w:rFonts w:ascii="Arial" w:hAnsi="Arial" w:cs="Arial"/>
          <w:sz w:val="20"/>
          <w:szCs w:val="20"/>
        </w:rPr>
        <w:instrText>ADDIN CSL_CITATION {"citationItems":[{"id":"ITEM-1","itemData":{"DOI":"https://doi.org/10.1016/j.scitotenv.2020.143872","ISSN":"0048-9697","abstract":"Microplastics are an emerging global environmental contaminant that are affecting multiple spheres. Despite their ubiquity in all spheres of life and ecology, little is known about the health effects of microplastics exposure to humans. This scoping review explores the existing evidence on the potential human health effects of microplastics and subsequent knowledge gaps. An electronic search of published articles in PubMed, Scopus, EMBASE, Cochrane databases, and Google Scholar was conducted using a combination of subject headings and keywords relating to microplastics and human health effects. The initial search resulted in 17,043 published articles and grey literature documents. After a full review of published articles and their references, 129 publications were identified for further detailed review. These articles indicate that human exposure to microplastics can occur through ingestion, inhalation, and dermal contact due to their presence in food, water, air, and consumer products. Microplastics exposure can cause toxicity through oxidative stress, inflammatory lesions, and increased uptake or translocation. Several studies have demonstrated the potentiality of metabolic disturbances, neurotoxicity, and increased cancer risk in humans. Moreover, microplastics have been found to release their constituent compounds as well as those that are adsorbed onto their surface. Further research is needed to quantify the effects of microplastics on human health and their pathogenesis.","author":[{"dropping-particle":"","family":"Rahman","given":"Arifur","non-dropping-particle":"","parse-names":false,"suffix":""},{"dropping-particle":"","family":"Sarkar","given":"Atanu","non-dropping-particle":"","parse-names":false,"suffix":""},{"dropping-particle":"","family":"Yadav","given":"Om Prakash","non-dropping-particle":"","parse-names":false,"suffix":""},{"dropping-particle":"","family":"Achari","given":"Gopal","non-dropping-particle":"","parse-names":false,"suffix":""},{"dropping-particle":"","family":"Slobodnik","given":"Jaroslav","non-dropping-particle":"","parse-names":false,"suffix":""}],"container-title":"Science of The Total Environment","id":"ITEM-1","issued":{"date-parts":[["2021"]]},"page":"143872","title":"Potential human health risks due to environmental exposure to nano- and microplastics and knowledge gaps: A scoping review","type":"article-journal","volume":"757"},"uris":["http://www.mendeley.com/documents/?uuid=779c80c8-c443-44df-a726-4c6f4212ca19"]}],"mendeley":{"formattedCitation":"(Rahman et al., 2021)","plainTextFormattedCitation":"(Rahman et al., 2021)","previouslyFormattedCitation":"(Rahman et al., 2021)"},"properties":{"noteIndex":0},"schema":"https://github.com/citation-style-language/schema/raw/master/csl-citation.json"}</w:instrText>
      </w:r>
      <w:r w:rsidRPr="009B2DF2">
        <w:rPr>
          <w:rFonts w:ascii="Arial" w:hAnsi="Arial" w:cs="Arial"/>
          <w:sz w:val="20"/>
          <w:szCs w:val="20"/>
        </w:rPr>
        <w:fldChar w:fldCharType="separate"/>
      </w:r>
      <w:r w:rsidRPr="009B2DF2">
        <w:rPr>
          <w:rFonts w:ascii="Arial" w:hAnsi="Arial" w:cs="Arial"/>
          <w:noProof/>
          <w:sz w:val="20"/>
          <w:szCs w:val="20"/>
        </w:rPr>
        <w:t>(Rahman et al., 2021)</w:t>
      </w:r>
      <w:r w:rsidRPr="009B2DF2">
        <w:rPr>
          <w:rFonts w:ascii="Arial" w:hAnsi="Arial" w:cs="Arial"/>
          <w:sz w:val="20"/>
          <w:szCs w:val="20"/>
        </w:rPr>
        <w:fldChar w:fldCharType="end"/>
      </w:r>
      <w:r w:rsidRPr="009B2DF2">
        <w:rPr>
          <w:rFonts w:ascii="Arial" w:hAnsi="Arial" w:cs="Arial"/>
          <w:sz w:val="20"/>
          <w:szCs w:val="20"/>
        </w:rPr>
        <w:t xml:space="preserve">. These detrimental impacts were also observed in experimental models such as cells, organoids, and animals </w:t>
      </w:r>
      <w:r w:rsidRPr="009B2DF2">
        <w:rPr>
          <w:rFonts w:ascii="Arial" w:hAnsi="Arial" w:cs="Arial"/>
          <w:sz w:val="20"/>
          <w:szCs w:val="20"/>
        </w:rPr>
        <w:fldChar w:fldCharType="begin" w:fldLock="1"/>
      </w:r>
      <w:r w:rsidRPr="009B2DF2">
        <w:rPr>
          <w:rFonts w:ascii="Arial" w:hAnsi="Arial" w:cs="Arial"/>
          <w:sz w:val="20"/>
          <w:szCs w:val="20"/>
        </w:rPr>
        <w:instrText>ADDIN CSL_CITATION {"citationItems":[{"id":"ITEM-1","itemData":{"DOI":"10.1021/envhealth.3c00052","author":[{"dropping-particle":"","family":"Li","given":"Yue","non-dropping-particle":"","parse-names":false,"suffix":""},{"dropping-particle":"","family":"Tao","given":"Le","non-dropping-particle":"","parse-names":false,"suffix":""},{"dropping-particle":"","family":"Wang","given":"Qiong","non-dropping-particle":"","parse-names":false,"suffix":""},{"dropping-particle":"","family":"Wang","given":"Fengbang","non-dropping-particle":"","parse-names":false,"suffix":""},{"dropping-particle":"","family":"Li","given":"Gang","non-dropping-particle":"","parse-names":false,"suffix":""},{"dropping-particle":"","family":"Song","given":"Maoyong","non-dropping-particle":"","parse-names":false,"suffix":""}],"container-title":"Environment &amp; Health","id":"ITEM-1","issue":"4","issued":{"date-parts":[["2023","10","20"]]},"note":"doi: 10.1021/envhealth.3c00052","page":"249-257","publisher":"American Chemical Society","title":"Potential Health Impact of Microplastics: A Review of Environmental Distribution, Human Exposure, and Toxic Effects","type":"article-journal","volume":"1"},"uris":["http://www.mendeley.com/documents/?uuid=0b62e2d7-095b-4d63-8ec3-1f3b21669362"]}],"mendeley":{"formattedCitation":"(Li et al., 2023)","plainTextFormattedCitation":"(Li et al., 2023)","previouslyFormattedCitation":"(Li et al., 2023)"},"properties":{"noteIndex":0},"schema":"https://github.com/citation-style-language/schema/raw/master/csl-citation.json"}</w:instrText>
      </w:r>
      <w:r w:rsidRPr="009B2DF2">
        <w:rPr>
          <w:rFonts w:ascii="Arial" w:hAnsi="Arial" w:cs="Arial"/>
          <w:sz w:val="20"/>
          <w:szCs w:val="20"/>
        </w:rPr>
        <w:fldChar w:fldCharType="separate"/>
      </w:r>
      <w:r w:rsidRPr="009B2DF2">
        <w:rPr>
          <w:rFonts w:ascii="Arial" w:hAnsi="Arial" w:cs="Arial"/>
          <w:noProof/>
          <w:sz w:val="20"/>
          <w:szCs w:val="20"/>
        </w:rPr>
        <w:t>(Li et al., 2023)</w:t>
      </w:r>
      <w:r w:rsidRPr="009B2DF2">
        <w:rPr>
          <w:rFonts w:ascii="Arial" w:hAnsi="Arial" w:cs="Arial"/>
          <w:sz w:val="20"/>
          <w:szCs w:val="20"/>
        </w:rPr>
        <w:fldChar w:fldCharType="end"/>
      </w:r>
      <w:r w:rsidRPr="009B2DF2">
        <w:rPr>
          <w:rFonts w:ascii="Arial" w:hAnsi="Arial" w:cs="Arial"/>
          <w:sz w:val="20"/>
          <w:szCs w:val="20"/>
        </w:rPr>
        <w:t>.</w:t>
      </w:r>
    </w:p>
    <w:p w14:paraId="056FBAF3" w14:textId="5C302CED" w:rsidR="009B2DF2" w:rsidRPr="009B2DF2" w:rsidRDefault="009B2DF2" w:rsidP="003258E7">
      <w:pPr>
        <w:pStyle w:val="NormalWeb"/>
        <w:spacing w:line="480" w:lineRule="auto"/>
        <w:ind w:firstLine="720"/>
        <w:jc w:val="both"/>
        <w:rPr>
          <w:rFonts w:ascii="Arial" w:hAnsi="Arial" w:cs="Arial"/>
          <w:sz w:val="20"/>
          <w:szCs w:val="20"/>
        </w:rPr>
      </w:pPr>
      <w:r w:rsidRPr="009B2DF2">
        <w:rPr>
          <w:rFonts w:ascii="Arial" w:hAnsi="Arial" w:cs="Arial"/>
          <w:sz w:val="20"/>
          <w:szCs w:val="20"/>
        </w:rPr>
        <w:t xml:space="preserve">Human health may also be impacted by the transfer or leaching of chemical compounds from the plastic substance itself. Monomeric units such as Bisphenol A (BPA), which is used to make polycarbonate and epoxy resins, can induce detrimental consequences due to its estrogenic effect, including a variety of metabolic disorders as well as reproductive and developmental issues in humans </w:t>
      </w:r>
      <w:r w:rsidRPr="009B2DF2">
        <w:rPr>
          <w:rFonts w:ascii="Arial" w:hAnsi="Arial" w:cs="Arial"/>
          <w:sz w:val="20"/>
          <w:szCs w:val="20"/>
        </w:rPr>
        <w:fldChar w:fldCharType="begin" w:fldLock="1"/>
      </w:r>
      <w:r w:rsidRPr="009B2DF2">
        <w:rPr>
          <w:rFonts w:ascii="Arial" w:hAnsi="Arial" w:cs="Arial"/>
          <w:sz w:val="20"/>
          <w:szCs w:val="20"/>
        </w:rPr>
        <w:instrText>ADDIN CSL_CITATION {"citationItems":[{"id":"ITEM-1","itemData":{"DOI":"10.1001/jama.300.11.1303","ISSN":"0098-7484","abstract":"Bisphenol A (BPA) is widely used in epoxy resins lining food and beverage containers. Evidence of effects in animals has generated concern over low-level chronic exposures in humans.To examine associations between urinary BPA concentrations and adult health status.Cross-sectional analysis of BPA concentrations and health status in the general adult population of the United States, using data from the National Health and Nutrition Examination Survey 2003-2004. Participants were 1455 adults aged 18 through 74 years with measured urinary BPA and urine creatinine concentrations. Regression models were adjusted for age, sex, race/ethnicity, education, income, smoking, body mass index, waist circumference, and urinary creatinine concentration. The sample provided 80% power to detect unadjusted odds ratios (ORs) of 1.4 for diagnoses of 5% prevalence per 1-SD change in BPA concentration, or standardized regression coefficients of 0.075 for liver enzyme concentrations, at a significance level of P &amp;lt; .05.Chronic disease diagnoses plus blood markers of liver function, glucose homeostasis, inflammation, and lipid changes.Higher urinary BPA concentrations were associated with cardiovascular diagnoses in age-, sex-, and fully adjusted models (OR per 1-SD increase in BPA concentration, 1.39; 95% confidence interval [CI], 1.18-1.63; P = .001 with full adjustment). Higher BPA concentrations were also associated with diabetes (OR per 1-SD increase in BPA concentration, 1.39; 95% confidence interval [CI], 1.21-1.60; P &amp;lt; .001) but not with other studied common diseases. In addition, higher BPA concentrations were associated with clinically abnormal concentrations of the liver enzymes γ-glutamyltransferase (OR per 1-SD increase in BPA concentration, 1.29; 95% CI, 1.14-1.46; P &amp;lt; .001) and alkaline phosphatase (OR per 1-SD increase in BPA concentration, 1.48; 95% CI, 1.18-1.85; P = .002).Higher BPA exposure, reflected in higher urinary concentrations of BPA, may be associated with avoidable morbidity in the community-dwelling adult population.Published online September 16, 2008 (doi:10.1001/jama.300.11.1303).","author":[{"dropping-particle":"","family":"Lang","given":"Iain A","non-dropping-particle":"","parse-names":false,"suffix":""},{"dropping-particle":"","family":"Galloway","given":"Tamara S","non-dropping-particle":"","parse-names":false,"suffix":""},{"dropping-particle":"","family":"Scarlett","given":"Alan","non-dropping-particle":"","parse-names":false,"suffix":""},{"dropping-particle":"","family":"Henley","given":"William E","non-dropping-particle":"","parse-names":false,"suffix":""},{"dropping-particle":"","family":"Depledge","given":"Michael","non-dropping-particle":"","parse-names":false,"suffix":""},{"dropping-particle":"","family":"Wallace","given":"Robert B","non-dropping-particle":"","parse-names":false,"suffix":""},{"dropping-particle":"","family":"Melzer","given":"David","non-dropping-particle":"","parse-names":false,"suffix":""}],"container-title":"JAMA","id":"ITEM-1","issue":"11","issued":{"date-parts":[["2008","9","17"]]},"page":"1303-1310","title":"Association of Urinary Bisphenol A Concentration With Medical Disorders and Laboratory Abnormalities in Adults","type":"article-journal","volume":"300"},"uris":["http://www.mendeley.com/documents/?uuid=cd88a850-06ba-47da-afb6-9fcf2fb1e402"]},{"id":"ITEM-2","itemData":{"DOI":"10.1093/humrep/des328","ISSN":"0268-1161","abstract":"In women undergoing IVF, are urinary bisphenol A (BPA) concentrations associated with ovarian response and early reproductive outcomes, including oocyte maturation and fertilization, Day 3 embryo quality and blastocyst formation?Higher urinary BPA concentrations were found to be associated with decreased ovarian response, number of fertilized oocytes and decreased blastocyst formation.Experimental animal and in vitro studies have reported associations between BPA exposure and adverse reproductive outcomes. We previously reported an association between urinary BPA and decreased ovarian response [peak serum estradiol (E2) and oocyte count at the time of retrieval] in women undergoing IVF; however, there are limited human data on reproductive health outcomes, such as fertilization and embryo development.Prospective preconception cohort study. One hundred and seventy-four women aged 18–45 years and undergoing 237 IVF cycles were recruited at the Massachusetts General Hospital Fertility Center, Boston, MA, USA, between November 2004 and August 2010. These women were followed until they either had a live birth or discontinued treatment. Cryothaw and donor egg cycles were not included in the analysis.Urinary BPA concentrations were measured by online solid-phase extraction-high-performance liquid chromatography-isotope dilution-tandem mass spectrometry. Mixed effect models, poisson regression and multivariate logistic regression models were used wherever appropriate to evaluate the association between cycle-specific urinary BPA concentrations and measures of ovarian response, oocyte maturation (metaphase II), fertilization, embryo quality and cleavage rate. We accounted for correlation among multiple IVF cycles in the same woman using generalized estimating equations.The geometric mean (SD) for urinary BPA concentrations was 1.50 (2.22) µg/l. After adjustment for age and other potential confounders (Day 3 serum FSH, smoking, BMI), there was a significant linear dose–response association between increased urinary BPA concentrations and decreased number of oocytes (overall and mature), decreased number of normally fertilized oocytes and decreased E2 levels (mean decreases of 40, 253 and 471 pg/ml for urinary BPA quartiles 2, 3 and 4, when compared with the lowest quartile, respectively; P-value for trend = 0.001). The mean number of oocytes and normally fertilized oocytes decreased by 24 and 27%, respectively, for the highest versus the lowest quartile of urinar…","author":[{"dropping-particle":"","family":"Ehrlich","given":"Shelley","non-dropping-particle":"","parse-names":false,"suffix":""},{"dropping-particle":"","family":"Williams","given":"Paige L","non-dropping-particle":"","parse-names":false,"suffix":""},{"dropping-particle":"","family":"Missmer","given":"Stacey A","non-dropping-particle":"","parse-names":false,"suffix":""},{"dropping-particle":"","family":"Flaws","given":"Jodi A","non-dropping-particle":"","parse-names":false,"suffix":""},{"dropping-particle":"","family":"Ye","given":"Xiaoyun","non-dropping-particle":"","parse-names":false,"suffix":""},{"dropping-particle":"","family":"Calafat","given":"Antonia M","non-dropping-particle":"","parse-names":false,"suffix":""},{"dropping-particle":"","family":"Petrozza","given":"John C","non-dropping-particle":"","parse-names":false,"suffix":""},{"dropping-particle":"","family":"Wright","given":"Diane","non-dropping-particle":"","parse-names":false,"suffix":""},{"dropping-particle":"","family":"Hauser","given":"Russ","non-dropping-particle":"","parse-names":false,"suffix":""}],"container-title":"Human Reproduction","id":"ITEM-2","issue":"12","issued":{"date-parts":[["2012","12","1"]]},"page":"3583-3592","title":"Urinary bisphenol A concentrations and early reproductive health outcomes among women undergoing IVF","type":"article-journal","volume":"27"},"uris":["http://www.mendeley.com/documents/?uuid=c1a34169-1ff4-4004-b36d-9e0311ee26f1"]},{"id":"ITEM-3","itemData":{"DOI":"https://doi.org/10.1016/j.reprotox.2011.03.002","ISSN":"0890-6238","abstract":"To examine the effect of in utero BPA exposure on the birth weight of offspring, a total of 587 children from families in which parent(s) did or did not have occupational exposure to BPA were examined. Their birth weights were obtained by an in-person interview of the mother. Parental BPA exposure level during the index pregnancy was determined through personal air sampling measurements and exposure history. After controlling for potential confounders, parental exposure to BPA in the workplace during pregnancy was associated with decreased birth weight. The association was stronger for maternal exposure which is statistically significant (P=0.02). A dose–response relationship was observed with increased BPA exposure levels in pregnancy associated with greater magnitude of decrease of birth weight in offspring (P=0.003). Our findings provide the new epidemiologic evidence suggesting that in utero exposure to BPA during pregnancy may be associated with decreased birth weight in offspring.","author":[{"dropping-particle":"","family":"Miao","given":"Maohua","non-dropping-particle":"","parse-names":false,"suffix":""},{"dropping-particle":"","family":"Yuan","given":"Wei","non-dropping-particle":"","parse-names":false,"suffix":""},{"dropping-particle":"","family":"Zhu","given":"Guoping","non-dropping-particle":"","parse-names":false,"suffix":""},{"dropping-particle":"","family":"He","given":"Xuefei","non-dropping-particle":"","parse-names":false,"suffix":""},{"dropping-particle":"","family":"Li","given":"De-Kun","non-dropping-particle":"","parse-names":false,"suffix":""}],"container-title":"Reproductive Toxicology","id":"ITEM-3","issue":"1","issued":{"date-parts":[["2011"]]},"page":"64-68","title":"In utero exposure to bisphenol-A and its effect on birth weight of offspring","type":"article-journal","volume":"32"},"uris":["http://www.mendeley.com/documents/?uuid=0a3e7036-25e6-47df-919d-415d85838132"]},{"id":"ITEM-4","itemData":{"DOI":"10.3109/10408444.2011.558487","ISSN":"1040-8444","author":[{"dropping-particle":"","family":"Hengstler","given":"J G","non-dropping-particle":"","parse-names":false,"suffix":""},{"dropping-particle":"","family":"Foth","given":"H","non-dropping-particle":"","parse-names":false,"suffix":""},{"dropping-particle":"","family":"Gebel","given":"T","non-dropping-particle":"","parse-names":false,"suffix":""},{"dropping-particle":"","family":"Kramer","given":"P.-J.","non-dropping-particle":"","parse-names":false,"suffix":""},{"dropping-particle":"","family":"Lilienblum","given":"W","non-dropping-particle":"","parse-names":false,"suffix":""},{"dropping-particle":"","family":"Schweinfurth","given":"H","non-dropping-particle":"","parse-names":false,"suffix":""},{"dropping-particle":"","family":"Völkel","given":"W","non-dropping-particle":"","parse-names":false,"suffix":""},{"dropping-particle":"","family":"Wollin","given":"K.-M.","non-dropping-particle":"","parse-names":false,"suffix":""},{"dropping-particle":"","family":"Gundert-Remy","given":"U","non-dropping-particle":"","parse-names":false,"suffix":""}],"container-title":"Critical Reviews in Toxicology","id":"ITEM-4","issue":"4","issued":{"date-parts":[["2011","4","1"]]},"note":"doi: 10.3109/10408444.2011.558487","page":"263-291","publisher":"Taylor &amp; Francis","title":"Critical evaluation of key evidence on the human health hazards of exposure to bisphenol A","type":"article-journal","volume":"41"},"uris":["http://www.mendeley.com/documents/?uuid=089bb534-6972-46e5-9f9d-67111681d690"]}],"mendeley":{"formattedCitation":"(Ehrlich et al., 2012; Hengstler et al., 2011; Lang et al., 2008; Miao et al., 2011)","plainTextFormattedCitation":"(Ehrlich et al., 2012; Hengstler et al., 2011; Lang et al., 2008; Miao et al., 2011)","previouslyFormattedCitation":"(Ehrlich et al., 2012; Hengstler et al., 2011; Lang et al., 2008; Miao et al., 2011)"},"properties":{"noteIndex":0},"schema":"https://github.com/citation-style-language/schema/raw/master/csl-citation.json"}</w:instrText>
      </w:r>
      <w:r w:rsidRPr="009B2DF2">
        <w:rPr>
          <w:rFonts w:ascii="Arial" w:hAnsi="Arial" w:cs="Arial"/>
          <w:sz w:val="20"/>
          <w:szCs w:val="20"/>
        </w:rPr>
        <w:fldChar w:fldCharType="separate"/>
      </w:r>
      <w:r w:rsidRPr="009B2DF2">
        <w:rPr>
          <w:rFonts w:ascii="Arial" w:hAnsi="Arial" w:cs="Arial"/>
          <w:noProof/>
          <w:sz w:val="20"/>
          <w:szCs w:val="20"/>
        </w:rPr>
        <w:t xml:space="preserve">(Ehrlich et al., 2012; Hengstler et al., </w:t>
      </w:r>
      <w:r w:rsidRPr="009B2DF2">
        <w:rPr>
          <w:rFonts w:ascii="Arial" w:hAnsi="Arial" w:cs="Arial"/>
          <w:noProof/>
          <w:sz w:val="20"/>
          <w:szCs w:val="20"/>
        </w:rPr>
        <w:lastRenderedPageBreak/>
        <w:t>2011; Lang et al., 2008; Miao et al., 2011)</w:t>
      </w:r>
      <w:r w:rsidRPr="009B2DF2">
        <w:rPr>
          <w:rFonts w:ascii="Arial" w:hAnsi="Arial" w:cs="Arial"/>
          <w:sz w:val="20"/>
          <w:szCs w:val="20"/>
        </w:rPr>
        <w:fldChar w:fldCharType="end"/>
      </w:r>
      <w:r w:rsidRPr="009B2DF2">
        <w:rPr>
          <w:rFonts w:ascii="Arial" w:hAnsi="Arial" w:cs="Arial"/>
          <w:sz w:val="20"/>
          <w:szCs w:val="20"/>
        </w:rPr>
        <w:t xml:space="preserve">. The same considerations apply to the plasticizers, pigments, and stabilizers, which are added throughout the plastic production process to give the end product the required attributes, such as flexibility, colour, and stability, which can cause endocrine disruption or acute toxicity when exposed to the organisms </w:t>
      </w:r>
      <w:r w:rsidRPr="009B2DF2">
        <w:rPr>
          <w:rFonts w:ascii="Arial" w:hAnsi="Arial" w:cs="Arial"/>
          <w:sz w:val="20"/>
          <w:szCs w:val="20"/>
        </w:rPr>
        <w:fldChar w:fldCharType="begin" w:fldLock="1"/>
      </w:r>
      <w:r w:rsidRPr="009B2DF2">
        <w:rPr>
          <w:rFonts w:ascii="Arial" w:hAnsi="Arial" w:cs="Arial"/>
          <w:sz w:val="20"/>
          <w:szCs w:val="20"/>
        </w:rPr>
        <w:instrText>ADDIN CSL_CITATION {"citationItems":[{"id":"ITEM-1","itemData":{"DOI":"https://doi.org/10.1016/j.scitotenv.2011.04.038","ISSN":"0048-9697","abstract":"Plastics constitute a large material group with a global annual production that has doubled in 15years (245million tonnes in 2008). Plastics are present everywhere in society and the environment, especially the marine environment, where large amounts of plastic waste accumulate. The knowledge of human and environmental hazards and risks from chemicals associated with the diversity of plastic products is very limited. Most chemicals used for producing plastic polymers are derived from non-renewable crude oil, and several are hazardous. These may be released during the production, use and disposal of the plastic product. In this study the environmental and health hazards of chemicals used in 55 thermoplastic and thermosetting polymers were identified and compiled. A hazard ranking model was developed for the hazard classes and categories in the EU classification and labelling (CLP) regulation which is based on the UN Globally Harmonized System. The polymers were ranked based on monomer hazard classifications, and initial assessments were made. The polymers that ranked as most hazardous are made of monomers classified as mutagenic and/or carcinogenic (category 1A or 1B). These belong to the polymer families of polyurethanes, polyacrylonitriles, polyvinyl chloride, epoxy resins, and styrenic copolymers. All have a large global annual production (1–37million tonnes). A considerable number of polymers (31 out of 55) are made of monomers that belong to the two worst of the ranking model's five hazard levels, i.e. levels IV–V. The polymers that are made of level IV monomers and have a large global annual production (1–5million tonnes) are phenol formaldehyde resins, unsaturated polyesters, polycarbonate, polymethyl methacrylate, and urea-formaldehyde resins. This study has identified hazardous substances used in polymer production for which the risks should be evaluated for decisions on the need for risk reduction measures, substitution, or even phase out.","author":[{"dropping-particle":"","family":"Lithner","given":"Delilah","non-dropping-particle":"","parse-names":false,"suffix":""},{"dropping-particle":"","family":"Larsson","given":"Åke","non-dropping-particle":"","parse-names":false,"suffix":""},{"dropping-particle":"","family":"Dave","given":"Göran","non-dropping-particle":"","parse-names":false,"suffix":""}],"container-title":"Science of The Total Environment","id":"ITEM-1","issue":"18","issued":{"date-parts":[["2011"]]},"page":"3309-3324","title":"Environmental and health hazard ranking and assessment of plastic polymers based on chemical composition","type":"article-journal","volume":"409"},"uris":["http://www.mendeley.com/documents/?uuid=e8a5667d-1e87-4ecf-88b0-1588fe56bd42"]}],"mendeley":{"formattedCitation":"(Lithner et al., 2011)","plainTextFormattedCitation":"(Lithner et al., 2011)","previouslyFormattedCitation":"(Lithner et al., 2011)"},"properties":{"noteIndex":0},"schema":"https://github.com/citation-style-language/schema/raw/master/csl-citation.json"}</w:instrText>
      </w:r>
      <w:r w:rsidRPr="009B2DF2">
        <w:rPr>
          <w:rFonts w:ascii="Arial" w:hAnsi="Arial" w:cs="Arial"/>
          <w:sz w:val="20"/>
          <w:szCs w:val="20"/>
        </w:rPr>
        <w:fldChar w:fldCharType="separate"/>
      </w:r>
      <w:r w:rsidRPr="009B2DF2">
        <w:rPr>
          <w:rFonts w:ascii="Arial" w:hAnsi="Arial" w:cs="Arial"/>
          <w:noProof/>
          <w:sz w:val="20"/>
          <w:szCs w:val="20"/>
        </w:rPr>
        <w:t>(Lithner et al., 2011)</w:t>
      </w:r>
      <w:r w:rsidRPr="009B2DF2">
        <w:rPr>
          <w:rFonts w:ascii="Arial" w:hAnsi="Arial" w:cs="Arial"/>
          <w:sz w:val="20"/>
          <w:szCs w:val="20"/>
        </w:rPr>
        <w:fldChar w:fldCharType="end"/>
      </w:r>
      <w:r w:rsidRPr="009B2DF2">
        <w:rPr>
          <w:rFonts w:ascii="Arial" w:hAnsi="Arial" w:cs="Arial"/>
          <w:sz w:val="20"/>
          <w:szCs w:val="20"/>
        </w:rPr>
        <w:t xml:space="preserve">. </w:t>
      </w:r>
      <w:r w:rsidR="00A60C68">
        <w:rPr>
          <w:rFonts w:ascii="Arial" w:hAnsi="Arial" w:cs="Arial"/>
          <w:sz w:val="20"/>
          <w:szCs w:val="20"/>
        </w:rPr>
        <w:t>Owing to</w:t>
      </w:r>
      <w:r w:rsidRPr="009B2DF2">
        <w:rPr>
          <w:rFonts w:ascii="Arial" w:hAnsi="Arial" w:cs="Arial"/>
          <w:sz w:val="20"/>
          <w:szCs w:val="20"/>
        </w:rPr>
        <w:t xml:space="preserve"> their small size, MNPs can pass through biological membranes such as lung epithelial barriers, thereby triggering a TNF-α-associated apoptosis pathway in the human alveolar epithelial A549 cell line, affecting viability and cell cycle </w:t>
      </w:r>
      <w:r w:rsidRPr="009B2DF2">
        <w:rPr>
          <w:rFonts w:ascii="Arial" w:hAnsi="Arial" w:cs="Arial"/>
          <w:sz w:val="20"/>
          <w:szCs w:val="20"/>
        </w:rPr>
        <w:fldChar w:fldCharType="begin" w:fldLock="1"/>
      </w:r>
      <w:r w:rsidRPr="009B2DF2">
        <w:rPr>
          <w:rFonts w:ascii="Arial" w:hAnsi="Arial" w:cs="Arial"/>
          <w:sz w:val="20"/>
          <w:szCs w:val="20"/>
        </w:rPr>
        <w:instrText>ADDIN CSL_CITATION {"citationItems":[{"id":"ITEM-1","itemData":{"DOI":"https://doi.org/10.1016/j.scitotenv.2019.133794","ISSN":"0048-9697","abstract":"As a kind of newly emerging pollutant, nanoplastics are easily to be ingested by organisms, and cause severe damage to biological functions because of their small size, high specific surface area, and strong biological penetration. Recently, there are increasing reports of numerous airborne microplastics, including polystyrene (PS), being detected in atmospheric samples, which implies a potential risk to the human respiratory system. In this work, we evaluated the effects of polystyrene nanoparticles of two different sizes (PS-NP25: 25 nm diameter and PS-NP70: 70 nm diameter) on the human alveolar epithelial A549 cell line including internalization, cell viability, cell cycle, apoptosis, and associated gene transcription and protein expression. Results showed that PS-NP25 was internalized more rapidly and efficiently into the cytoplasm of A549 than PS-NP70. PS-NPs significantly affected the cell viability, caused cell cycle S phrase arrest, activated inflammatory gene transcription, and changed the expression of proteins associated with cell cycle and pro-apoptosis. PS-NPs induced significant up-regulation of pro-inflammatory cytokines such as IL-8, NF-κB, and TNF-α, as well as pro-apoptotic proteins such as DR5, caspase-3, caspase-8, caspase-9, and cytochrome c, which revealed that PS-NPs triggered a TNF-α-associated apoptosis pathway. This study suggests that exposure duration, diameter, and concentration are the key factors for evaluating the toxicological effects of PS-NPs on alveolar epithelial cells. More attention must be focused on the risk of nanoplastic-related air pollution and the environmental toxicological effects of nanoplastics on humans and other terrestrial mammals.","author":[{"dropping-particle":"","family":"Xu","given":"Mingkai","non-dropping-particle":"","parse-names":false,"suffix":""},{"dropping-particle":"","family":"Halimu","given":"Gulinare","non-dropping-particle":"","parse-names":false,"suffix":""},{"dropping-particle":"","family":"Zhang","given":"Qianru","non-dropping-particle":"","parse-names":false,"suffix":""},{"dropping-particle":"","family":"Song","given":"Yubo","non-dropping-particle":"","parse-names":false,"suffix":""},{"dropping-particle":"","family":"Fu","given":"Xuanhe","non-dropping-particle":"","parse-names":false,"suffix":""},{"dropping-particle":"","family":"Li","given":"Yongqiang","non-dropping-particle":"","parse-names":false,"suffix":""},{"dropping-particle":"","family":"Li","given":"Yansheng","non-dropping-particle":"","parse-names":false,"suffix":""},{"dropping-particle":"","family":"Zhang","given":"Huiwen","non-dropping-particle":"","parse-names":false,"suffix":""}],"container-title":"Science of The Total Environment","id":"ITEM-1","issued":{"date-parts":[["2019"]]},"page":"133794","title":"Internalization and toxicity: A preliminary study of effects of nanoplastic particles on human lung epithelial cell","type":"article-journal","volume":"694"},"uris":["http://www.mendeley.com/documents/?uuid=935e745a-ac3c-4955-9e94-df2a9ada4a8a"]}],"mendeley":{"formattedCitation":"(Xu et al., 2019)","plainTextFormattedCitation":"(Xu et al., 2019)","previouslyFormattedCitation":"(Xu et al., 2019)"},"properties":{"noteIndex":0},"schema":"https://github.com/citation-style-language/schema/raw/master/csl-citation.json"}</w:instrText>
      </w:r>
      <w:r w:rsidRPr="009B2DF2">
        <w:rPr>
          <w:rFonts w:ascii="Arial" w:hAnsi="Arial" w:cs="Arial"/>
          <w:sz w:val="20"/>
          <w:szCs w:val="20"/>
        </w:rPr>
        <w:fldChar w:fldCharType="separate"/>
      </w:r>
      <w:r w:rsidRPr="009B2DF2">
        <w:rPr>
          <w:rFonts w:ascii="Arial" w:hAnsi="Arial" w:cs="Arial"/>
          <w:noProof/>
          <w:sz w:val="20"/>
          <w:szCs w:val="20"/>
        </w:rPr>
        <w:t>(Xu et al., 2019)</w:t>
      </w:r>
      <w:r w:rsidRPr="009B2DF2">
        <w:rPr>
          <w:rFonts w:ascii="Arial" w:hAnsi="Arial" w:cs="Arial"/>
          <w:sz w:val="20"/>
          <w:szCs w:val="20"/>
        </w:rPr>
        <w:fldChar w:fldCharType="end"/>
      </w:r>
      <w:r w:rsidRPr="009B2DF2">
        <w:rPr>
          <w:rFonts w:ascii="Arial" w:hAnsi="Arial" w:cs="Arial"/>
          <w:sz w:val="20"/>
          <w:szCs w:val="20"/>
        </w:rPr>
        <w:t xml:space="preserve">. </w:t>
      </w:r>
    </w:p>
    <w:p w14:paraId="2A63B05B" w14:textId="35DBAFBD" w:rsidR="009B2DF2" w:rsidRPr="009B2DF2" w:rsidRDefault="00927882" w:rsidP="00927882">
      <w:pPr>
        <w:pStyle w:val="NormalWeb"/>
        <w:spacing w:line="480" w:lineRule="auto"/>
        <w:ind w:firstLine="720"/>
        <w:jc w:val="both"/>
        <w:rPr>
          <w:rFonts w:ascii="Arial" w:hAnsi="Arial" w:cs="Arial"/>
          <w:sz w:val="20"/>
          <w:szCs w:val="20"/>
        </w:rPr>
      </w:pPr>
      <w:r>
        <w:rPr>
          <w:rFonts w:ascii="Arial" w:hAnsi="Arial" w:cs="Arial"/>
          <w:sz w:val="20"/>
          <w:szCs w:val="20"/>
        </w:rPr>
        <w:t>U</w:t>
      </w:r>
      <w:r w:rsidRPr="00364F9A">
        <w:rPr>
          <w:rFonts w:ascii="Arial" w:hAnsi="Arial" w:cs="Arial"/>
          <w:sz w:val="20"/>
          <w:szCs w:val="20"/>
        </w:rPr>
        <w:t>sing bibliometric analysis</w:t>
      </w:r>
      <w:r>
        <w:rPr>
          <w:rFonts w:ascii="Arial" w:hAnsi="Arial" w:cs="Arial"/>
          <w:sz w:val="20"/>
          <w:szCs w:val="20"/>
        </w:rPr>
        <w:t>, earlier studies</w:t>
      </w:r>
      <w:r w:rsidRPr="00364F9A">
        <w:rPr>
          <w:rFonts w:ascii="Arial" w:hAnsi="Arial" w:cs="Arial"/>
          <w:sz w:val="20"/>
          <w:szCs w:val="20"/>
        </w:rPr>
        <w:t xml:space="preserve"> have explored</w:t>
      </w:r>
      <w:r>
        <w:rPr>
          <w:rFonts w:ascii="Arial" w:hAnsi="Arial" w:cs="Arial"/>
          <w:sz w:val="20"/>
          <w:szCs w:val="20"/>
        </w:rPr>
        <w:t xml:space="preserve"> the scientific knowledge about plastic waste</w:t>
      </w:r>
      <w:r w:rsidRPr="00364F9A">
        <w:rPr>
          <w:rFonts w:ascii="Arial" w:hAnsi="Arial" w:cs="Arial"/>
          <w:sz w:val="20"/>
          <w:szCs w:val="20"/>
        </w:rPr>
        <w:t xml:space="preserve"> </w:t>
      </w:r>
      <w:r>
        <w:rPr>
          <w:rFonts w:ascii="Arial" w:hAnsi="Arial" w:cs="Arial"/>
          <w:sz w:val="20"/>
          <w:szCs w:val="20"/>
        </w:rPr>
        <w:t xml:space="preserve">management </w:t>
      </w:r>
      <w:r>
        <w:rPr>
          <w:rFonts w:ascii="Arial" w:hAnsi="Arial" w:cs="Arial"/>
          <w:sz w:val="20"/>
          <w:szCs w:val="20"/>
        </w:rPr>
        <w:fldChar w:fldCharType="begin" w:fldLock="1"/>
      </w:r>
      <w:r w:rsidR="00BB586E">
        <w:rPr>
          <w:rFonts w:ascii="Arial" w:hAnsi="Arial" w:cs="Arial"/>
          <w:sz w:val="20"/>
          <w:szCs w:val="20"/>
        </w:rPr>
        <w:instrText>ADDIN CSL_CITATION {"citationItems":[{"id":"ITEM-1","itemData":{"DOI":"https://doi.org/10.1016/j.heliyon.2024.e28375","ISSN":"2405-8440","abstract":"This paper offers an examination of the current plastic waste landscape, with emphasis on the nine countries of the European University Alliance E³UDRES2, based on both the literature and official numbers, to verify the alignment of practical waste management practices with scientific tendencies and advancements. The paper includes a bibliometric analysis focusing on the overall plastic waste literature and the plastic waste literature of the E³UDRES2 countries. Additionally, a mass balance was calculated regarding the domestic waste management of each of the alliance countries in 2021. The main goal is to assess how scientific research in the field of plastic waste management is being implemented in practice, particularly in the context of the E³UDRES2 countries. Bibliometric results reveal significant growth in publications since 2006, with China, the USA, and India leading. Key themes reveal evident clusters around behavior and technology, encompassing both the properties of plastics and societal attitudes toward waste management policy measures. Mass balance results reveal that, in the nine countries of the alliance, Latvia and Finland exhibited high plastic recycling rates (85% and 49%, respectively), and Germany, despite its high population, generated less waste per capita and incinerated 64% of its plastic waste. Despite progress, the results highlight ongoing challenges in implementing comprehensive circular economy-focused policies for waste management in Europe yet reveal a growing commitment to improving waste treatment systems, leading to lower environmental impacts of plastic waste.","author":[{"dropping-particle":"","family":"Soares","given":"Sara","non-dropping-particle":"","parse-names":false,"suffix":""},{"dropping-particle":"","family":"Serralha","given":"Fátima","non-dropping-particle":"","parse-names":false,"suffix":""},{"dropping-particle":"","family":"Paz","given":"Maria Catarina","non-dropping-particle":"","parse-names":false,"suffix":""},{"dropping-particle":"","family":"Carriço","given":"Nelson","non-dropping-particle":"","parse-names":false,"suffix":""},{"dropping-particle":"","family":"Galatanu","given":"Sergiu-Valentin","non-dropping-particle":"","parse-names":false,"suffix":""}],"container-title":"Heliyon","id":"ITEM-1","issue":"7","issued":{"date-parts":[["2024"]]},"page":"e28375","title":"Unveiling the data: An analysis of plastic waste with emphasis on the countries of the E³UDRES2 alliance","type":"article-journal","volume":"10"},"uris":["http://www.mendeley.com/documents/?uuid=3a26a10c-b9b8-40d5-b2b9-9ed2d2a92983"]},{"id":"ITEM-2","itemData":{"DOI":"10.3390/su152416840","ISBN":"2071-1050","abstract":"Plastic waste management has emerged as an urgent global challenge, that has attracted significant attention from researchers, policymakers, and stakeholders. Conducting a bibliometric study on this issue aims to provide a holistic and in-depth bibliometric mapping and analysis of plastic waste management, carefully traced through the Web of Science. Expansive data comprising scientific production by researchers, country/region contributions, affiliations, author references, and topical trends were meticulously scrutinized using the VOSviewer software (version 1.6.15). The exploration of bibliometric studies in plastic waste management is still limited, and this forms the basis of our commitment to explore this field in more depth. The findings in this study showed a progressive increase in the number of published works from 1992 to 2022, using the main keyword “plastic waste management” and 13,103 documents were found that were further analyzed. This demonstrates the profound impact of Chinese scientists on plastic waste management research, as evidenced by their prevalence as top affiliated authors. Given the increasing concern and heightened government and societal attention towards plastic pollution and water contamination, effective waste management, with a particular focus on plastic waste, emerged as the most influential keyword. This comprehensive analysis contributes to the existing literature by highlighting key trends and the urgent need for concerted efforts to address the challenges posed by plastic waste.","author":[{"dropping-particle":"","family":"Rinanda","given":"Rizki","non-dropping-particle":"","parse-names":false,"suffix":""},{"dropping-particle":"","family":"Sun","given":"Yunan","non-dropping-particle":"","parse-names":false,"suffix":""},{"dropping-particle":"","family":"Chang","given":"Keke","non-dropping-particle":"","parse-names":false,"suffix":""},{"dropping-particle":"","family":"Sulastri","given":"Rini","non-dropping-particle":"","parse-names":false,"suffix":""},{"dropping-particle":"","family":"Cui","given":"Xiaoqiang","non-dropping-particle":"","parse-names":false,"suffix":""},{"dropping-particle":"","family":"Cheng","given":"Zhanjun","non-dropping-particle":"","parse-names":false,"suffix":""},{"dropping-particle":"","family":"Yan","given":"Beibei","non-dropping-particle":"","parse-names":false,"suffix":""},{"dropping-particle":"","family":"Chen","given":"Guanyi","non-dropping-particle":"","parse-names":false,"suffix":""}],"container-title":"Sustainability","id":"ITEM-2","issue":"24","issued":{"date-parts":[["2023"]]},"page":"16840","title":"Plastic Waste Management: A Bibliometric Analysis (1992–2022)","type":"article","volume":"15"},"uris":["http://www.mendeley.com/documents/?uuid=56f97f9d-937f-4803-b78b-98d9e27a8ef7"]}],"mendeley":{"formattedCitation":"(Rinanda et al., 2023; Soares et al., 2024)","plainTextFormattedCitation":"(Rinanda et al., 2023; Soares et al., 2024)","previouslyFormattedCitation":"(Rinanda et al., 2023; Soares et al., 2024)"},"properties":{"noteIndex":0},"schema":"https://github.com/citation-style-language/schema/raw/master/csl-citation.json"}</w:instrText>
      </w:r>
      <w:r>
        <w:rPr>
          <w:rFonts w:ascii="Arial" w:hAnsi="Arial" w:cs="Arial"/>
          <w:sz w:val="20"/>
          <w:szCs w:val="20"/>
        </w:rPr>
        <w:fldChar w:fldCharType="separate"/>
      </w:r>
      <w:r w:rsidRPr="00927882">
        <w:rPr>
          <w:rFonts w:ascii="Arial" w:hAnsi="Arial" w:cs="Arial"/>
          <w:noProof/>
          <w:sz w:val="20"/>
          <w:szCs w:val="20"/>
        </w:rPr>
        <w:t>(Rinanda et al., 2023; Soares et al., 2024)</w:t>
      </w:r>
      <w:r>
        <w:rPr>
          <w:rFonts w:ascii="Arial" w:hAnsi="Arial" w:cs="Arial"/>
          <w:sz w:val="20"/>
          <w:szCs w:val="20"/>
        </w:rPr>
        <w:fldChar w:fldCharType="end"/>
      </w:r>
      <w:r>
        <w:rPr>
          <w:rFonts w:ascii="Arial" w:hAnsi="Arial" w:cs="Arial"/>
          <w:sz w:val="20"/>
          <w:szCs w:val="20"/>
        </w:rPr>
        <w:t xml:space="preserve">, </w:t>
      </w:r>
      <w:r w:rsidR="00A8654E">
        <w:rPr>
          <w:rFonts w:ascii="Arial" w:hAnsi="Arial" w:cs="Arial"/>
          <w:sz w:val="20"/>
          <w:szCs w:val="20"/>
        </w:rPr>
        <w:t>MNPs</w:t>
      </w:r>
      <w:r w:rsidRPr="00364F9A">
        <w:rPr>
          <w:rFonts w:ascii="Arial" w:hAnsi="Arial" w:cs="Arial"/>
          <w:sz w:val="20"/>
          <w:szCs w:val="20"/>
        </w:rPr>
        <w:t xml:space="preserve"> toxicity in human gastrointestinal system</w:t>
      </w:r>
      <w:r>
        <w:rPr>
          <w:rFonts w:ascii="Arial" w:hAnsi="Arial" w:cs="Arial"/>
          <w:sz w:val="20"/>
          <w:szCs w:val="20"/>
        </w:rPr>
        <w:t xml:space="preserve"> </w:t>
      </w:r>
      <w:r>
        <w:rPr>
          <w:rFonts w:ascii="Arial" w:hAnsi="Arial" w:cs="Arial"/>
          <w:sz w:val="20"/>
          <w:szCs w:val="20"/>
        </w:rPr>
        <w:fldChar w:fldCharType="begin" w:fldLock="1"/>
      </w:r>
      <w:r>
        <w:rPr>
          <w:rFonts w:ascii="Arial" w:hAnsi="Arial" w:cs="Arial"/>
          <w:sz w:val="20"/>
          <w:szCs w:val="20"/>
        </w:rPr>
        <w:instrText>ADDIN CSL_CITATION {"citationItems":[{"id":"ITEM-1","itemData":{"DOI":"10.1007/s11356-023-30801-4","ISSN":"1614-7499","abstract":"Plastic has been known as an artificial polymer whereas environmental microplastics become a global concern. Microplastics are reported to cause immunotoxicity in humans through gut deposition and entering the bloodstream. This study is a comprehensive indication of the recent research on microplastic toxicity in the gastrointestinal system. We performed bibliographic analysis using VOS viewer software and analyzed the data received on microplastics and their impact on gut health which has grown exponentially since 2016. Recent findings also support microplastic toxicity in combination with heavy metals. The smaller particle size and other factors enhanced the adsorption ability of environmental contamination such as heavy metals on microplastic which increased their bioaccumulation. Such toxic complexes of heavy metals and microplastics are a concern to natural ecosystems and environmental biologists. Few reports also demonstrated the biofilm formation on microplastic surfaces which might cause greater environmental as well as human health risks. Notably, terms of determining the microplastics in human tissues through several analytical techniques are still limited to some extent. Future research should be focused on the quantification of microplastics in human tissues, the combined effect of microplastics with other contaminants, and their effects on pre-existing diseases. This study boosts understanding of the potential impacts of microplastic and nanoplastic toxicity in the human gastrointestinal system.","author":[{"dropping-particle":"","family":"Mittal","given":"Nishu","non-dropping-particle":"","parse-names":false,"suffix":""},{"dropping-particle":"","family":"Tiwari","given":"Neeraj","non-dropping-particle":"","parse-names":false,"suffix":""},{"dropping-particle":"","family":"Singh","given":"Dhananjay","non-dropping-particle":"","parse-names":false,"suffix":""},{"dropping-particle":"","family":"Tripathi","given":"Prabhanshu","non-dropping-particle":"","parse-names":false,"suffix":""},{"dropping-particle":"","family":"Sharma","given":"Sapna","non-dropping-particle":"","parse-names":false,"suffix":""}],"container-title":"Environmental Science and Pollution Research","id":"ITEM-1","issue":"46","issued":{"date-parts":[["2024"]]},"page":"57417-57429","title":"Toxicological impacts of microplastics on human health: a bibliometric analysis","type":"article-journal","volume":"31"},"uris":["http://www.mendeley.com/documents/?uuid=9a3c73f6-c075-4a89-833d-1783f35da579"]}],"mendeley":{"formattedCitation":"(Mittal et al., 2024)","plainTextFormattedCitation":"(Mittal et al., 2024)","previouslyFormattedCitation":"(Mittal et al., 2024)"},"properties":{"noteIndex":0},"schema":"https://github.com/citation-style-language/schema/raw/master/csl-citation.json"}</w:instrText>
      </w:r>
      <w:r>
        <w:rPr>
          <w:rFonts w:ascii="Arial" w:hAnsi="Arial" w:cs="Arial"/>
          <w:sz w:val="20"/>
          <w:szCs w:val="20"/>
        </w:rPr>
        <w:fldChar w:fldCharType="separate"/>
      </w:r>
      <w:r w:rsidRPr="002B27E7">
        <w:rPr>
          <w:rFonts w:ascii="Arial" w:hAnsi="Arial" w:cs="Arial"/>
          <w:noProof/>
          <w:sz w:val="20"/>
          <w:szCs w:val="20"/>
        </w:rPr>
        <w:t>(Mittal et al., 2024)</w:t>
      </w:r>
      <w:r>
        <w:rPr>
          <w:rFonts w:ascii="Arial" w:hAnsi="Arial" w:cs="Arial"/>
          <w:sz w:val="20"/>
          <w:szCs w:val="20"/>
        </w:rPr>
        <w:fldChar w:fldCharType="end"/>
      </w:r>
      <w:r>
        <w:rPr>
          <w:rFonts w:ascii="Arial" w:hAnsi="Arial" w:cs="Arial"/>
          <w:sz w:val="20"/>
          <w:szCs w:val="20"/>
        </w:rPr>
        <w:t xml:space="preserve">, and link between physiochemical properties of microplastics and human health </w:t>
      </w:r>
      <w:r>
        <w:rPr>
          <w:rFonts w:ascii="Arial" w:hAnsi="Arial" w:cs="Arial"/>
          <w:sz w:val="20"/>
          <w:szCs w:val="20"/>
        </w:rPr>
        <w:fldChar w:fldCharType="begin" w:fldLock="1"/>
      </w:r>
      <w:r>
        <w:rPr>
          <w:rFonts w:ascii="Arial" w:hAnsi="Arial" w:cs="Arial"/>
          <w:sz w:val="20"/>
          <w:szCs w:val="20"/>
        </w:rPr>
        <w:instrText>ADDIN CSL_CITATION {"citationItems":[{"id":"ITEM-1","itemData":{"DOI":"https://doi.org/10.1016/j.chemosphere.2021.133146","ISSN":"0045-6535","abstract":"Microplastics (MPs) are contaminants of emerging concern that attracted the attention of researchers over the last decade. They can occur in saliva and stool, and on scalp hair together with skin. Further, MPs can end up in the human diet through seafood, honey, salt, and mineral water. They can be taken up into the plants' roots and lead to the occurrence of MPs in fruits and vegetables. Concentration of the airborne MPs was also reported in the environment. These pieces of evidence clarify that introduction of MPs to the human body through ingestion and inhalation routes should not be overlooked. Following oral exposure to MPs, hazardous chemicals can be released in the gastrointestinal tract leading to toxicity. Inhalation route deserves more attention due to the oxidative potential of the inhaled plastic particles. Although the major characteristics of MPs are being investigated, there are currently few regulations to control concentration of MPs in the environment and their human health impacts remained unclear indicating the need for further investigation. For instance, it is not clear if the present air quality limits for PM2.5 and PM10 can be used for the areas with high suspended plastic particles. Without comprehensive knowledge about the retention and egestion rates of field populations, it is difficult to deduce the ecological and human health consequences. In general, more information about MP contamination in various species and the consequences of MP uptake and retention is required to gain a better idea of MPs in the food web and their environmental fate. The finer details on the MP translocation between tissues and the fate of the small plastic particles might be obtained when considering the existing information about the application of MPs in the pharmaceutical industry. In this review article, we presented a short bibliometric analysis and investigated the link between physicochemical properties of MPs and human health.","author":[{"dropping-particle":"","family":"Ebrahimi","given":"Pooria","non-dropping-particle":"","parse-names":false,"suffix":""},{"dropping-particle":"","family":"Abbasi","given":"Sajjad","non-dropping-particle":"","parse-names":false,"suffix":""},{"dropping-particle":"","family":"Pashaei","given":"Reza","non-dropping-particle":"","parse-names":false,"suffix":""},{"dropping-particle":"","family":"Bogusz","given":"Aleksandra","non-dropping-particle":"","parse-names":false,"suffix":""},{"dropping-particle":"","family":"Oleszczuk","given":"Patryk","non-dropping-particle":"","parse-names":false,"suffix":""}],"container-title":"Chemosphere","id":"ITEM-1","issued":{"date-parts":[["2022"]]},"page":"133146","title":"Investigating impact of physicochemical properties of microplastics on human health: A short bibliometric analysis and review","type":"article-journal","volume":"289"},"uris":["http://www.mendeley.com/documents/?uuid=6cdf4f4b-9f79-4ef6-ba69-8743682f7349"]}],"mendeley":{"formattedCitation":"(Ebrahimi et al., 2022)","plainTextFormattedCitation":"(Ebrahimi et al., 2022)","previouslyFormattedCitation":"(Ebrahimi et al., 2022)"},"properties":{"noteIndex":0},"schema":"https://github.com/citation-style-language/schema/raw/master/csl-citation.json"}</w:instrText>
      </w:r>
      <w:r>
        <w:rPr>
          <w:rFonts w:ascii="Arial" w:hAnsi="Arial" w:cs="Arial"/>
          <w:sz w:val="20"/>
          <w:szCs w:val="20"/>
        </w:rPr>
        <w:fldChar w:fldCharType="separate"/>
      </w:r>
      <w:r w:rsidRPr="002B27E7">
        <w:rPr>
          <w:rFonts w:ascii="Arial" w:hAnsi="Arial" w:cs="Arial"/>
          <w:noProof/>
          <w:sz w:val="20"/>
          <w:szCs w:val="20"/>
        </w:rPr>
        <w:t>(Ebrahimi et al., 2022)</w:t>
      </w:r>
      <w:r>
        <w:rPr>
          <w:rFonts w:ascii="Arial" w:hAnsi="Arial" w:cs="Arial"/>
          <w:sz w:val="20"/>
          <w:szCs w:val="20"/>
        </w:rPr>
        <w:fldChar w:fldCharType="end"/>
      </w:r>
      <w:r w:rsidRPr="00364F9A">
        <w:rPr>
          <w:rFonts w:ascii="Arial" w:hAnsi="Arial" w:cs="Arial"/>
          <w:sz w:val="20"/>
          <w:szCs w:val="20"/>
        </w:rPr>
        <w:t>.</w:t>
      </w:r>
      <w:r>
        <w:rPr>
          <w:rFonts w:ascii="Arial" w:hAnsi="Arial" w:cs="Arial"/>
          <w:sz w:val="20"/>
          <w:szCs w:val="20"/>
        </w:rPr>
        <w:t xml:space="preserve"> </w:t>
      </w:r>
      <w:r w:rsidR="009B2DF2" w:rsidRPr="009B2DF2">
        <w:rPr>
          <w:rFonts w:ascii="Arial" w:hAnsi="Arial" w:cs="Arial"/>
          <w:sz w:val="20"/>
          <w:szCs w:val="20"/>
        </w:rPr>
        <w:t>As MNPs have the potential to harm human health in many physiological systems, we have conducted a thorough assessment of human exposure to MNPs and their impact on human health through published literature for the period 2014-2024 using bibliometric mapping and analysis as reported in this study.</w:t>
      </w:r>
      <w:r w:rsidR="00C6496A">
        <w:rPr>
          <w:rFonts w:ascii="Arial" w:hAnsi="Arial" w:cs="Arial"/>
          <w:sz w:val="20"/>
          <w:szCs w:val="20"/>
        </w:rPr>
        <w:t xml:space="preserve"> </w:t>
      </w:r>
    </w:p>
    <w:p w14:paraId="4D714FC0" w14:textId="77777777" w:rsidR="009B2DF2" w:rsidRDefault="009B2DF2" w:rsidP="0034314D">
      <w:pPr>
        <w:pStyle w:val="AbstHead"/>
        <w:spacing w:after="0"/>
        <w:jc w:val="both"/>
        <w:rPr>
          <w:rFonts w:ascii="Arial" w:hAnsi="Arial" w:cs="Arial"/>
        </w:rPr>
      </w:pPr>
    </w:p>
    <w:p w14:paraId="0F0D578A" w14:textId="3A0885F6" w:rsidR="007F7B32" w:rsidRDefault="00902823" w:rsidP="003258E7">
      <w:pPr>
        <w:pStyle w:val="AbstHead"/>
        <w:spacing w:after="0" w:line="480" w:lineRule="auto"/>
        <w:jc w:val="both"/>
        <w:rPr>
          <w:rFonts w:ascii="Arial" w:hAnsi="Arial" w:cs="Arial"/>
        </w:rPr>
      </w:pPr>
      <w:r>
        <w:rPr>
          <w:rFonts w:ascii="Arial" w:hAnsi="Arial" w:cs="Arial"/>
        </w:rPr>
        <w:t xml:space="preserve">2. </w:t>
      </w:r>
      <w:r w:rsidR="00B411BA">
        <w:rPr>
          <w:rFonts w:ascii="Arial" w:hAnsi="Arial" w:cs="Arial"/>
        </w:rPr>
        <w:t>Materials</w:t>
      </w:r>
      <w:r>
        <w:rPr>
          <w:rFonts w:ascii="Arial" w:hAnsi="Arial" w:cs="Arial"/>
        </w:rPr>
        <w:t xml:space="preserve"> and method</w:t>
      </w:r>
      <w:r w:rsidR="00000F8F">
        <w:rPr>
          <w:rFonts w:ascii="Arial" w:hAnsi="Arial" w:cs="Arial"/>
        </w:rPr>
        <w:t xml:space="preserve">s </w:t>
      </w:r>
    </w:p>
    <w:p w14:paraId="0DE3F3FF" w14:textId="77777777" w:rsidR="00501D95" w:rsidRDefault="009B2DF2" w:rsidP="003258E7">
      <w:pPr>
        <w:pStyle w:val="NormalWeb"/>
        <w:spacing w:line="480" w:lineRule="auto"/>
        <w:jc w:val="both"/>
        <w:rPr>
          <w:rFonts w:ascii="Arial" w:hAnsi="Arial" w:cs="Arial"/>
          <w:b/>
          <w:bCs/>
          <w:sz w:val="22"/>
          <w:szCs w:val="22"/>
        </w:rPr>
      </w:pPr>
      <w:r w:rsidRPr="001508FE">
        <w:rPr>
          <w:rFonts w:ascii="Arial" w:hAnsi="Arial" w:cs="Arial"/>
          <w:b/>
          <w:bCs/>
          <w:sz w:val="22"/>
          <w:szCs w:val="22"/>
        </w:rPr>
        <w:t>2.1 Data collection</w:t>
      </w:r>
    </w:p>
    <w:p w14:paraId="7D142D36" w14:textId="77777777" w:rsidR="009B2DF2" w:rsidRPr="00501D95" w:rsidRDefault="009B2DF2" w:rsidP="003258E7">
      <w:pPr>
        <w:pStyle w:val="NormalWeb"/>
        <w:spacing w:line="480" w:lineRule="auto"/>
        <w:ind w:firstLine="720"/>
        <w:jc w:val="both"/>
        <w:rPr>
          <w:rFonts w:ascii="Arial" w:hAnsi="Arial" w:cs="Arial"/>
          <w:b/>
          <w:bCs/>
          <w:sz w:val="22"/>
          <w:szCs w:val="22"/>
        </w:rPr>
      </w:pPr>
      <w:r w:rsidRPr="009B2DF2">
        <w:rPr>
          <w:rFonts w:ascii="Arial" w:hAnsi="Arial" w:cs="Arial"/>
          <w:sz w:val="20"/>
          <w:szCs w:val="20"/>
        </w:rPr>
        <w:t>The Web of Science (</w:t>
      </w:r>
      <w:proofErr w:type="spellStart"/>
      <w:r w:rsidRPr="009B2DF2">
        <w:rPr>
          <w:rFonts w:ascii="Arial" w:hAnsi="Arial" w:cs="Arial"/>
          <w:sz w:val="20"/>
          <w:szCs w:val="20"/>
        </w:rPr>
        <w:t>WoS</w:t>
      </w:r>
      <w:proofErr w:type="spellEnd"/>
      <w:r w:rsidRPr="009B2DF2">
        <w:rPr>
          <w:rFonts w:ascii="Arial" w:hAnsi="Arial" w:cs="Arial"/>
          <w:sz w:val="20"/>
          <w:szCs w:val="20"/>
        </w:rPr>
        <w:t xml:space="preserve">) core collection database was used in retrieving the information related to the search topic encompassing title, abstract, keyword plus, and author keywords for the period of publications from 2014 to 2024. Compared to Google Scholar, ScienceDirect, and Scopus, </w:t>
      </w:r>
      <w:proofErr w:type="spellStart"/>
      <w:r w:rsidRPr="009B2DF2">
        <w:rPr>
          <w:rFonts w:ascii="Arial" w:hAnsi="Arial" w:cs="Arial"/>
          <w:sz w:val="20"/>
          <w:szCs w:val="20"/>
        </w:rPr>
        <w:t>WoS</w:t>
      </w:r>
      <w:proofErr w:type="spellEnd"/>
      <w:r w:rsidRPr="009B2DF2">
        <w:rPr>
          <w:rFonts w:ascii="Arial" w:hAnsi="Arial" w:cs="Arial"/>
          <w:sz w:val="20"/>
          <w:szCs w:val="20"/>
        </w:rPr>
        <w:t xml:space="preserve"> is one of the most extensive search engines, citation indexing services, and scientific databases </w:t>
      </w:r>
      <w:r w:rsidRPr="009B2DF2">
        <w:rPr>
          <w:rFonts w:ascii="Arial" w:hAnsi="Arial" w:cs="Arial"/>
          <w:sz w:val="20"/>
          <w:szCs w:val="20"/>
        </w:rPr>
        <w:fldChar w:fldCharType="begin" w:fldLock="1"/>
      </w:r>
      <w:r w:rsidRPr="009B2DF2">
        <w:rPr>
          <w:rFonts w:ascii="Arial" w:hAnsi="Arial" w:cs="Arial"/>
          <w:sz w:val="20"/>
          <w:szCs w:val="20"/>
        </w:rPr>
        <w:instrText>ADDIN CSL_CITATION {"citationItems":[{"id":"ITEM-1","itemData":{"DOI":"10.1007/s10098-021-02267-w","ISSN":"1618-9558","abstract":"Due to the rapidly escalating generation of plastic wastes, the development of an effective management strategy is vital to reduce their adverse effects on the environment. The conversion of plastic waste into carbon nanomaterials is a highly viable waste management solution. The growing number of scientific works depicts the potential of the technology for the low-cost synthesis of carbon nanomaterials. However, a detailed examination of developments on the topic is lacking in the literature. Therefore, this paper aims to provide an overview of the publication landscape and knowledge structure for research on plastic conversion into carbon nanomaterials. A bibliometric analysis was performed on 120 publications extracted from the Web of Science. Analysis revealed an increase in the number of publications from 2000 to 2019 with China identified as the most significant contributor. Pyrolysis coupled with chemical vapour deposition is the most widely adopted strategy for plastic waste conversion into carbon nanomaterials, due to the ease in catalyst and reaction conditions control. Most research teams reported successful synthesis of multi-walled carbon nanotubes, graphene, nanoparticles, nanowires and nanoplatelets. Reproducible synthesis of carbon nanomaterials, especially tunable carbon nanotubes, remains a major challenge. This paper provides important guidelines for researchers, funders and policymakers who are key players to develop ambitious projects on the synthesis of carbon nanomaterials from plastics as low-cost carbon precursors.","author":[{"dropping-particle":"","family":"Wong","given":"Syie Luing","non-dropping-particle":"","parse-names":false,"suffix":""},{"dropping-particle":"","family":"Mong","given":"Guo Ren","non-dropping-particle":"","parse-names":false,"suffix":""},{"dropping-particle":"","family":"Nyakuma","given":"Bemgba Bevan","non-dropping-particle":"","parse-names":false,"suffix":""},{"dropping-particle":"","family":"Ngadi","given":"Norzita","non-dropping-particle":"","parse-names":false,"suffix":""},{"dropping-particle":"","family":"Wong","given":"Keng Yinn","non-dropping-particle":"","parse-names":false,"suffix":""},{"dropping-particle":"","family":"Hernández","given":"Marta Muñoz","non-dropping-particle":"","parse-names":false,"suffix":""},{"dropping-particle":"","family":"Armenise","given":"Sabino","non-dropping-particle":"","parse-names":false,"suffix":""},{"dropping-particle":"","family":"Chong","given":"Cheng Tung","non-dropping-particle":"","parse-names":false,"suffix":""}],"container-title":"Clean Technologies and Environmental Policy","id":"ITEM-1","issue":"3","issued":{"date-parts":[["2022"]]},"page":"739-759","title":"Upcycling of plastic waste to carbon nanomaterials: a bibliometric analysis (2000–2019)","type":"article-journal","volume":"24"},"uris":["http://www.mendeley.com/documents/?uuid=6b9c1cb7-ee62-4046-a1c3-a0e3042dbe02"]}],"mendeley":{"formattedCitation":"(Wong et al., 2022)","plainTextFormattedCitation":"(Wong et al., 2022)","previouslyFormattedCitation":"(Wong et al., 2022)"},"properties":{"noteIndex":0},"schema":"https://github.com/citation-style-language/schema/raw/master/csl-citation.json"}</w:instrText>
      </w:r>
      <w:r w:rsidRPr="009B2DF2">
        <w:rPr>
          <w:rFonts w:ascii="Arial" w:hAnsi="Arial" w:cs="Arial"/>
          <w:sz w:val="20"/>
          <w:szCs w:val="20"/>
        </w:rPr>
        <w:fldChar w:fldCharType="separate"/>
      </w:r>
      <w:r w:rsidRPr="009B2DF2">
        <w:rPr>
          <w:rFonts w:ascii="Arial" w:hAnsi="Arial" w:cs="Arial"/>
          <w:noProof/>
          <w:sz w:val="20"/>
          <w:szCs w:val="20"/>
        </w:rPr>
        <w:t>(Wong et al., 2022)</w:t>
      </w:r>
      <w:r w:rsidRPr="009B2DF2">
        <w:rPr>
          <w:rFonts w:ascii="Arial" w:hAnsi="Arial" w:cs="Arial"/>
          <w:sz w:val="20"/>
          <w:szCs w:val="20"/>
        </w:rPr>
        <w:fldChar w:fldCharType="end"/>
      </w:r>
      <w:r w:rsidRPr="009B2DF2">
        <w:rPr>
          <w:rFonts w:ascii="Arial" w:hAnsi="Arial" w:cs="Arial"/>
          <w:sz w:val="20"/>
          <w:szCs w:val="20"/>
        </w:rPr>
        <w:t xml:space="preserve">. For retrieving information from the </w:t>
      </w:r>
      <w:proofErr w:type="spellStart"/>
      <w:r w:rsidRPr="009B2DF2">
        <w:rPr>
          <w:rFonts w:ascii="Arial" w:hAnsi="Arial" w:cs="Arial"/>
          <w:sz w:val="20"/>
          <w:szCs w:val="20"/>
        </w:rPr>
        <w:t>WoS</w:t>
      </w:r>
      <w:proofErr w:type="spellEnd"/>
      <w:r w:rsidRPr="009B2DF2">
        <w:rPr>
          <w:rFonts w:ascii="Arial" w:hAnsi="Arial" w:cs="Arial"/>
          <w:sz w:val="20"/>
          <w:szCs w:val="20"/>
        </w:rPr>
        <w:t xml:space="preserve"> core collection database, the query performed considered the </w:t>
      </w:r>
      <w:r w:rsidRPr="009B2DF2">
        <w:rPr>
          <w:rFonts w:ascii="Arial" w:hAnsi="Arial" w:cs="Arial"/>
          <w:sz w:val="20"/>
          <w:szCs w:val="20"/>
        </w:rPr>
        <w:lastRenderedPageBreak/>
        <w:t xml:space="preserve">following keywords: {microplastic* OR </w:t>
      </w:r>
      <w:proofErr w:type="spellStart"/>
      <w:r w:rsidRPr="009B2DF2">
        <w:rPr>
          <w:rFonts w:ascii="Arial" w:hAnsi="Arial" w:cs="Arial"/>
          <w:sz w:val="20"/>
          <w:szCs w:val="20"/>
        </w:rPr>
        <w:t>nanoplastic</w:t>
      </w:r>
      <w:proofErr w:type="spellEnd"/>
      <w:r w:rsidRPr="009B2DF2">
        <w:rPr>
          <w:rFonts w:ascii="Arial" w:hAnsi="Arial" w:cs="Arial"/>
          <w:sz w:val="20"/>
          <w:szCs w:val="20"/>
        </w:rPr>
        <w:t xml:space="preserve">*} AND {human} AND {skin OR dermal OR gastrointestinal OR blood OR kidney OR renal OR brain OR eye* OR heart OR liver OR thyroid OR cardiovascular OR lung OR cancer* OR </w:t>
      </w:r>
      <w:proofErr w:type="spellStart"/>
      <w:r w:rsidRPr="009B2DF2">
        <w:rPr>
          <w:rFonts w:ascii="Arial" w:hAnsi="Arial" w:cs="Arial"/>
          <w:sz w:val="20"/>
          <w:szCs w:val="20"/>
        </w:rPr>
        <w:t>metaboli</w:t>
      </w:r>
      <w:proofErr w:type="spellEnd"/>
      <w:r w:rsidRPr="009B2DF2">
        <w:rPr>
          <w:rFonts w:ascii="Arial" w:hAnsi="Arial" w:cs="Arial"/>
          <w:sz w:val="20"/>
          <w:szCs w:val="20"/>
        </w:rPr>
        <w:t xml:space="preserve">* OR </w:t>
      </w:r>
      <w:proofErr w:type="spellStart"/>
      <w:r w:rsidRPr="009B2DF2">
        <w:rPr>
          <w:rFonts w:ascii="Arial" w:hAnsi="Arial" w:cs="Arial"/>
          <w:sz w:val="20"/>
          <w:szCs w:val="20"/>
        </w:rPr>
        <w:t>allerg</w:t>
      </w:r>
      <w:proofErr w:type="spellEnd"/>
      <w:r w:rsidRPr="009B2DF2">
        <w:rPr>
          <w:rFonts w:ascii="Arial" w:hAnsi="Arial" w:cs="Arial"/>
          <w:sz w:val="20"/>
          <w:szCs w:val="20"/>
        </w:rPr>
        <w:t xml:space="preserve">* OR disease* OR </w:t>
      </w:r>
      <w:proofErr w:type="spellStart"/>
      <w:r w:rsidRPr="009B2DF2">
        <w:rPr>
          <w:rFonts w:ascii="Arial" w:hAnsi="Arial" w:cs="Arial"/>
          <w:sz w:val="20"/>
          <w:szCs w:val="20"/>
        </w:rPr>
        <w:t>respirat</w:t>
      </w:r>
      <w:proofErr w:type="spellEnd"/>
      <w:r w:rsidRPr="009B2DF2">
        <w:rPr>
          <w:rFonts w:ascii="Arial" w:hAnsi="Arial" w:cs="Arial"/>
          <w:sz w:val="20"/>
          <w:szCs w:val="20"/>
        </w:rPr>
        <w:t xml:space="preserve">* OR </w:t>
      </w:r>
      <w:proofErr w:type="spellStart"/>
      <w:r w:rsidRPr="009B2DF2">
        <w:rPr>
          <w:rFonts w:ascii="Arial" w:hAnsi="Arial" w:cs="Arial"/>
          <w:sz w:val="20"/>
          <w:szCs w:val="20"/>
        </w:rPr>
        <w:t>immun</w:t>
      </w:r>
      <w:proofErr w:type="spellEnd"/>
      <w:r w:rsidRPr="009B2DF2">
        <w:rPr>
          <w:rFonts w:ascii="Arial" w:hAnsi="Arial" w:cs="Arial"/>
          <w:sz w:val="20"/>
          <w:szCs w:val="20"/>
        </w:rPr>
        <w:t xml:space="preserve">* OR neoplasm* OR neuro* OR </w:t>
      </w:r>
      <w:proofErr w:type="spellStart"/>
      <w:r w:rsidRPr="009B2DF2">
        <w:rPr>
          <w:rFonts w:ascii="Arial" w:hAnsi="Arial" w:cs="Arial"/>
          <w:sz w:val="20"/>
          <w:szCs w:val="20"/>
        </w:rPr>
        <w:t>reproducti</w:t>
      </w:r>
      <w:proofErr w:type="spellEnd"/>
      <w:r w:rsidRPr="009B2DF2">
        <w:rPr>
          <w:rFonts w:ascii="Arial" w:hAnsi="Arial" w:cs="Arial"/>
          <w:sz w:val="20"/>
          <w:szCs w:val="20"/>
        </w:rPr>
        <w:t xml:space="preserve">* OR fertility OR genotoxic* OR </w:t>
      </w:r>
      <w:proofErr w:type="spellStart"/>
      <w:r w:rsidRPr="009B2DF2">
        <w:rPr>
          <w:rFonts w:ascii="Arial" w:hAnsi="Arial" w:cs="Arial"/>
          <w:sz w:val="20"/>
          <w:szCs w:val="20"/>
        </w:rPr>
        <w:t>diabet</w:t>
      </w:r>
      <w:proofErr w:type="spellEnd"/>
      <w:r w:rsidRPr="009B2DF2">
        <w:rPr>
          <w:rFonts w:ascii="Arial" w:hAnsi="Arial" w:cs="Arial"/>
          <w:sz w:val="20"/>
          <w:szCs w:val="20"/>
        </w:rPr>
        <w:t xml:space="preserve">* OR pregnancy OR infection* OR endocrine OR hormone OR inflammation OR oxidative OR DNA OR neurotoxic* OR cytotoxic* OR faeces OR </w:t>
      </w:r>
      <w:proofErr w:type="spellStart"/>
      <w:r w:rsidRPr="009B2DF2">
        <w:rPr>
          <w:rFonts w:ascii="Arial" w:hAnsi="Arial" w:cs="Arial"/>
          <w:sz w:val="20"/>
          <w:szCs w:val="20"/>
        </w:rPr>
        <w:t>digesti</w:t>
      </w:r>
      <w:proofErr w:type="spellEnd"/>
      <w:r w:rsidRPr="009B2DF2">
        <w:rPr>
          <w:rFonts w:ascii="Arial" w:hAnsi="Arial" w:cs="Arial"/>
          <w:sz w:val="20"/>
          <w:szCs w:val="20"/>
        </w:rPr>
        <w:t xml:space="preserve">* OR carcinogen* OR obesity OR nervous OR toxic* OR asthma}. Data for our investigation was retrieved on 6 September 2025, with English as the language of the reported publication. We obtained a total of 2994 documents from various publication types, such as articles, review articles, meeting abstracts, editorial material, proceeding papers, letters, and book chapters. </w:t>
      </w:r>
    </w:p>
    <w:p w14:paraId="0A177DF0" w14:textId="77777777" w:rsidR="009B2DF2" w:rsidRPr="001508FE" w:rsidRDefault="009B2DF2" w:rsidP="003258E7">
      <w:pPr>
        <w:pStyle w:val="NormalWeb"/>
        <w:spacing w:line="480" w:lineRule="auto"/>
        <w:jc w:val="both"/>
        <w:rPr>
          <w:rFonts w:ascii="Arial" w:hAnsi="Arial" w:cs="Arial"/>
          <w:sz w:val="22"/>
          <w:szCs w:val="22"/>
        </w:rPr>
      </w:pPr>
      <w:r w:rsidRPr="001508FE">
        <w:rPr>
          <w:rFonts w:ascii="Arial" w:hAnsi="Arial" w:cs="Arial"/>
          <w:b/>
          <w:bCs/>
          <w:sz w:val="22"/>
          <w:szCs w:val="22"/>
        </w:rPr>
        <w:t>2.2 Bibliometric mapping and analysis</w:t>
      </w:r>
    </w:p>
    <w:p w14:paraId="4247037B" w14:textId="3FA507B0" w:rsidR="00790ADA" w:rsidRPr="00364F9A" w:rsidRDefault="009B2DF2" w:rsidP="003258E7">
      <w:pPr>
        <w:pStyle w:val="NormalWeb"/>
        <w:spacing w:line="480" w:lineRule="auto"/>
        <w:ind w:firstLine="720"/>
        <w:jc w:val="both"/>
        <w:rPr>
          <w:rFonts w:ascii="Arial" w:hAnsi="Arial" w:cs="Arial"/>
          <w:sz w:val="20"/>
          <w:szCs w:val="20"/>
        </w:rPr>
      </w:pPr>
      <w:r w:rsidRPr="009B2DF2">
        <w:rPr>
          <w:rFonts w:ascii="Arial" w:hAnsi="Arial" w:cs="Arial"/>
          <w:sz w:val="20"/>
          <w:szCs w:val="20"/>
        </w:rPr>
        <w:t xml:space="preserve">Mapping and analysis of data were performed using </w:t>
      </w:r>
      <w:proofErr w:type="spellStart"/>
      <w:r w:rsidRPr="009B2DF2">
        <w:rPr>
          <w:rFonts w:ascii="Arial" w:hAnsi="Arial" w:cs="Arial"/>
          <w:sz w:val="20"/>
          <w:szCs w:val="20"/>
        </w:rPr>
        <w:t>VOSviewer</w:t>
      </w:r>
      <w:proofErr w:type="spellEnd"/>
      <w:r w:rsidRPr="009B2DF2">
        <w:rPr>
          <w:rFonts w:ascii="Arial" w:hAnsi="Arial" w:cs="Arial"/>
          <w:sz w:val="20"/>
          <w:szCs w:val="20"/>
        </w:rPr>
        <w:t xml:space="preserve"> version 1.6.20 software programme (Centre for Science and Technology Studies, Leiden University, The Netherlands) after retrieval of the database from the </w:t>
      </w:r>
      <w:proofErr w:type="spellStart"/>
      <w:r w:rsidRPr="009B2DF2">
        <w:rPr>
          <w:rFonts w:ascii="Arial" w:hAnsi="Arial" w:cs="Arial"/>
          <w:sz w:val="20"/>
          <w:szCs w:val="20"/>
        </w:rPr>
        <w:t>WoS</w:t>
      </w:r>
      <w:proofErr w:type="spellEnd"/>
      <w:r w:rsidRPr="009B2DF2">
        <w:rPr>
          <w:rFonts w:ascii="Arial" w:hAnsi="Arial" w:cs="Arial"/>
          <w:sz w:val="20"/>
          <w:szCs w:val="20"/>
        </w:rPr>
        <w:t xml:space="preserve">. </w:t>
      </w:r>
      <w:proofErr w:type="spellStart"/>
      <w:r w:rsidRPr="009B2DF2">
        <w:rPr>
          <w:rFonts w:ascii="Arial" w:hAnsi="Arial" w:cs="Arial"/>
          <w:sz w:val="20"/>
          <w:szCs w:val="20"/>
        </w:rPr>
        <w:t>VOSviewer</w:t>
      </w:r>
      <w:proofErr w:type="spellEnd"/>
      <w:r w:rsidRPr="009B2DF2">
        <w:rPr>
          <w:rFonts w:ascii="Arial" w:hAnsi="Arial" w:cs="Arial"/>
          <w:sz w:val="20"/>
          <w:szCs w:val="20"/>
        </w:rPr>
        <w:t xml:space="preserve"> is used to </w:t>
      </w:r>
      <w:r w:rsidR="00B411BA">
        <w:rPr>
          <w:rFonts w:ascii="Arial" w:hAnsi="Arial" w:cs="Arial"/>
          <w:sz w:val="20"/>
          <w:szCs w:val="20"/>
        </w:rPr>
        <w:t>visualise</w:t>
      </w:r>
      <w:r w:rsidRPr="009B2DF2">
        <w:rPr>
          <w:rFonts w:ascii="Arial" w:hAnsi="Arial" w:cs="Arial"/>
          <w:sz w:val="20"/>
          <w:szCs w:val="20"/>
        </w:rPr>
        <w:t xml:space="preserve"> bibliographic coupling and other social networks, like citation networks, co-authorship networks, and co-occurrence, using one of three representations: network, overlay, or density </w:t>
      </w:r>
      <w:r w:rsidR="00B411BA">
        <w:rPr>
          <w:rFonts w:ascii="Arial" w:hAnsi="Arial" w:cs="Arial"/>
          <w:sz w:val="20"/>
          <w:szCs w:val="20"/>
        </w:rPr>
        <w:t>visualisation</w:t>
      </w:r>
      <w:r w:rsidRPr="009B2DF2">
        <w:rPr>
          <w:rFonts w:ascii="Arial" w:hAnsi="Arial" w:cs="Arial"/>
          <w:sz w:val="20"/>
          <w:szCs w:val="20"/>
        </w:rPr>
        <w:t xml:space="preserve"> </w:t>
      </w:r>
      <w:r w:rsidRPr="009B2DF2">
        <w:rPr>
          <w:rFonts w:ascii="Arial" w:hAnsi="Arial" w:cs="Arial"/>
          <w:sz w:val="20"/>
          <w:szCs w:val="20"/>
        </w:rPr>
        <w:fldChar w:fldCharType="begin" w:fldLock="1"/>
      </w:r>
      <w:r w:rsidRPr="009B2DF2">
        <w:rPr>
          <w:rFonts w:ascii="Arial" w:hAnsi="Arial" w:cs="Arial"/>
          <w:sz w:val="20"/>
          <w:szCs w:val="20"/>
        </w:rPr>
        <w:instrText>ADDIN CSL_CITATION {"citationItems":[{"id":"ITEM-1","itemData":{"DOI":"10.5195/jmla.2022.1434","ISSN":"1558-9439 (Electronic)","PMID":"36589296","abstract":"VOSviewer (version 1.6.17, July 22, 2021). Centre for Science and Technology Studies, Leiden University, The Netherlands. https://www.vosviewer.com; free, donations accepted. Bibliometrix (version 3.1, Sep 24, 2021). Department of Economics and Statistics, University of Naples Federico II, Italy. info@bibliometrix.org; https://www.bibliometrix.org/; free, donations accepted.","author":[{"dropping-particle":"","family":"Arruda","given":"Humberto","non-dropping-particle":"","parse-names":false,"suffix":""},{"dropping-particle":"","family":"Silva","given":"Edison Renato","non-dropping-particle":"","parse-names":false,"suffix":""},{"dropping-particle":"","family":"Lessa","given":"Marcus","non-dropping-particle":"","parse-names":false,"suffix":""},{"dropping-particle":"","family":"Proença","given":"Domício Jr","non-dropping-particle":"","parse-names":false,"suffix":""},{"dropping-particle":"","family":"Bartholo","given":"Roberto","non-dropping-particle":"","parse-names":false,"suffix":""}],"container-title":"Journal of the Medical Library Association : JMLA","id":"ITEM-1","issue":"3","issued":{"date-parts":[["2022","7"]]},"language":"eng","page":"392-395","publisher-place":"United States","title":"VOSviewer and Bibliometrix.","type":"article-journal","volume":"110"},"uris":["http://www.mendeley.com/documents/?uuid=e4ec35e5-12af-429e-afa0-5c120c41c4fe"]}],"mendeley":{"formattedCitation":"(Arruda et al., 2022)","plainTextFormattedCitation":"(Arruda et al., 2022)","previouslyFormattedCitation":"(Arruda et al., 2022)"},"properties":{"noteIndex":0},"schema":"https://github.com/citation-style-language/schema/raw/master/csl-citation.json"}</w:instrText>
      </w:r>
      <w:r w:rsidRPr="009B2DF2">
        <w:rPr>
          <w:rFonts w:ascii="Arial" w:hAnsi="Arial" w:cs="Arial"/>
          <w:sz w:val="20"/>
          <w:szCs w:val="20"/>
        </w:rPr>
        <w:fldChar w:fldCharType="separate"/>
      </w:r>
      <w:r w:rsidRPr="009B2DF2">
        <w:rPr>
          <w:rFonts w:ascii="Arial" w:hAnsi="Arial" w:cs="Arial"/>
          <w:noProof/>
          <w:sz w:val="20"/>
          <w:szCs w:val="20"/>
        </w:rPr>
        <w:t>(Arruda et al., 2022)</w:t>
      </w:r>
      <w:r w:rsidRPr="009B2DF2">
        <w:rPr>
          <w:rFonts w:ascii="Arial" w:hAnsi="Arial" w:cs="Arial"/>
          <w:sz w:val="20"/>
          <w:szCs w:val="20"/>
        </w:rPr>
        <w:fldChar w:fldCharType="end"/>
      </w:r>
      <w:r w:rsidRPr="009B2DF2">
        <w:rPr>
          <w:rFonts w:ascii="Arial" w:hAnsi="Arial" w:cs="Arial"/>
          <w:sz w:val="20"/>
          <w:szCs w:val="20"/>
        </w:rPr>
        <w:t xml:space="preserve">. It also generates maps that are more coherent and well-structured than those made with other popular bibliometric methods </w:t>
      </w:r>
      <w:r w:rsidRPr="009B2DF2">
        <w:rPr>
          <w:rFonts w:ascii="Arial" w:hAnsi="Arial" w:cs="Arial"/>
          <w:sz w:val="20"/>
          <w:szCs w:val="20"/>
        </w:rPr>
        <w:fldChar w:fldCharType="begin" w:fldLock="1"/>
      </w:r>
      <w:r w:rsidRPr="009B2DF2">
        <w:rPr>
          <w:rFonts w:ascii="Arial" w:hAnsi="Arial" w:cs="Arial"/>
          <w:sz w:val="20"/>
          <w:szCs w:val="20"/>
        </w:rPr>
        <w:instrText>ADDIN CSL_CITATION {"citationItems":[{"id":"ITEM-1","itemData":{"DOI":"10.1007/s11192-009-0146-3","ISSN":"1588-2861","abstract":"We present VOSviewer, a freely available computer program that we have developed for constructing and viewing bibliometric maps. Unlike most computer programs that are used for bibliometric mapping, VOSviewer pays special attention to the graphical representation of bibliometric maps. The functionality of VOSviewer is especially useful for displaying large bibliometric maps in an easy-to-interpret way. The paper consists of three parts. In the first part, an overview of VOSviewer’s functionality for displaying bibliometric maps is provided. In the second part, the technical implementation of specific parts of the program is discussed. Finally, in the third part, VOSviewer’s ability to handle large maps is demonstrated by using the program to construct and display a co-citation map of 5,000 major scientific journals.","author":[{"dropping-particle":"","family":"Eck","given":"Nees Jan","non-dropping-particle":"van","parse-names":false,"suffix":""},{"dropping-particle":"","family":"Waltman","given":"Ludo","non-dropping-particle":"","parse-names":false,"suffix":""}],"container-title":"Scientometrics","id":"ITEM-1","issue":"2","issued":{"date-parts":[["2010"]]},"page":"523-538","title":"Software survey: VOSviewer, a computer program for bibliometric mapping","type":"article-journal","volume":"84"},"uris":["http://www.mendeley.com/documents/?uuid=29852909-f677-4834-aeed-35defcc6ec34"]}],"mendeley":{"formattedCitation":"(van Eck and Waltman, 2010)","plainTextFormattedCitation":"(van Eck and Waltman, 2010)","previouslyFormattedCitation":"(van Eck and Waltman, 2010)"},"properties":{"noteIndex":0},"schema":"https://github.com/citation-style-language/schema/raw/master/csl-citation.json"}</w:instrText>
      </w:r>
      <w:r w:rsidRPr="009B2DF2">
        <w:rPr>
          <w:rFonts w:ascii="Arial" w:hAnsi="Arial" w:cs="Arial"/>
          <w:sz w:val="20"/>
          <w:szCs w:val="20"/>
        </w:rPr>
        <w:fldChar w:fldCharType="separate"/>
      </w:r>
      <w:r w:rsidRPr="009B2DF2">
        <w:rPr>
          <w:rFonts w:ascii="Arial" w:hAnsi="Arial" w:cs="Arial"/>
          <w:noProof/>
          <w:sz w:val="20"/>
          <w:szCs w:val="20"/>
        </w:rPr>
        <w:t>(van Eck and Waltman, 2010)</w:t>
      </w:r>
      <w:r w:rsidRPr="009B2DF2">
        <w:rPr>
          <w:rFonts w:ascii="Arial" w:hAnsi="Arial" w:cs="Arial"/>
          <w:sz w:val="20"/>
          <w:szCs w:val="20"/>
        </w:rPr>
        <w:fldChar w:fldCharType="end"/>
      </w:r>
      <w:r w:rsidRPr="009B2DF2">
        <w:rPr>
          <w:rFonts w:ascii="Arial" w:hAnsi="Arial" w:cs="Arial"/>
          <w:sz w:val="20"/>
          <w:szCs w:val="20"/>
        </w:rPr>
        <w:t xml:space="preserve">. Using </w:t>
      </w:r>
      <w:proofErr w:type="spellStart"/>
      <w:r w:rsidRPr="009B2DF2">
        <w:rPr>
          <w:rFonts w:ascii="Arial" w:hAnsi="Arial" w:cs="Arial"/>
          <w:sz w:val="20"/>
          <w:szCs w:val="20"/>
        </w:rPr>
        <w:t>VOSviewer</w:t>
      </w:r>
      <w:proofErr w:type="spellEnd"/>
      <w:r w:rsidRPr="009B2DF2">
        <w:rPr>
          <w:rFonts w:ascii="Arial" w:hAnsi="Arial" w:cs="Arial"/>
          <w:sz w:val="20"/>
          <w:szCs w:val="20"/>
        </w:rPr>
        <w:t xml:space="preserve"> version 1.6.20, the following parameters of the bibliometric data were analysed: publication and citation sources, authors, affiliations, countries, keywords, and future trends. </w:t>
      </w:r>
    </w:p>
    <w:p w14:paraId="395D4E5D" w14:textId="77777777" w:rsidR="003258E7" w:rsidRDefault="003258E7" w:rsidP="003258E7">
      <w:pPr>
        <w:pStyle w:val="Head1"/>
        <w:spacing w:after="0" w:line="480" w:lineRule="auto"/>
        <w:jc w:val="both"/>
        <w:rPr>
          <w:rFonts w:ascii="Arial" w:hAnsi="Arial" w:cs="Arial"/>
        </w:rPr>
      </w:pPr>
    </w:p>
    <w:p w14:paraId="4B9426F7" w14:textId="77777777" w:rsidR="0034314D" w:rsidRDefault="00000F8F" w:rsidP="003258E7">
      <w:pPr>
        <w:pStyle w:val="Head1"/>
        <w:spacing w:after="0" w:line="480" w:lineRule="auto"/>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0DA7C220" w14:textId="77777777" w:rsidR="00D72674" w:rsidRPr="00D72674" w:rsidRDefault="00D72674" w:rsidP="003258E7">
      <w:pPr>
        <w:spacing w:line="480" w:lineRule="auto"/>
        <w:jc w:val="both"/>
        <w:rPr>
          <w:rFonts w:ascii="Arial" w:hAnsi="Arial" w:cs="Arial"/>
          <w:b/>
          <w:bCs/>
          <w:sz w:val="22"/>
          <w:szCs w:val="22"/>
        </w:rPr>
      </w:pPr>
      <w:r w:rsidRPr="00D72674">
        <w:rPr>
          <w:rFonts w:ascii="Arial" w:hAnsi="Arial" w:cs="Arial"/>
          <w:b/>
          <w:bCs/>
          <w:sz w:val="22"/>
          <w:szCs w:val="22"/>
        </w:rPr>
        <w:t>3.1 Data source and temporal trend of publications</w:t>
      </w:r>
    </w:p>
    <w:p w14:paraId="77CF0AC8" w14:textId="3BC42F27" w:rsidR="0034314D" w:rsidRDefault="00D72674" w:rsidP="003258E7">
      <w:pPr>
        <w:spacing w:line="480" w:lineRule="auto"/>
        <w:ind w:firstLine="720"/>
        <w:jc w:val="both"/>
        <w:rPr>
          <w:rFonts w:ascii="Arial" w:hAnsi="Arial" w:cs="Arial"/>
        </w:rPr>
      </w:pPr>
      <w:r w:rsidRPr="00D72674">
        <w:rPr>
          <w:rFonts w:ascii="Arial" w:hAnsi="Arial" w:cs="Arial"/>
        </w:rPr>
        <w:lastRenderedPageBreak/>
        <w:t xml:space="preserve">Important insights into publication trends in the last decade (2014 to 2024) were obtained by bibliometric analysis </w:t>
      </w:r>
      <w:r w:rsidR="0064264D">
        <w:rPr>
          <w:rFonts w:ascii="Arial" w:hAnsi="Arial" w:cs="Arial"/>
        </w:rPr>
        <w:t>using</w:t>
      </w:r>
      <w:r w:rsidRPr="00D72674">
        <w:rPr>
          <w:rFonts w:ascii="Arial" w:hAnsi="Arial" w:cs="Arial"/>
        </w:rPr>
        <w:t xml:space="preserve"> the </w:t>
      </w:r>
      <w:proofErr w:type="spellStart"/>
      <w:r w:rsidR="001F250F">
        <w:rPr>
          <w:rFonts w:ascii="Arial" w:hAnsi="Arial" w:cs="Arial"/>
        </w:rPr>
        <w:t>WoS</w:t>
      </w:r>
      <w:proofErr w:type="spellEnd"/>
      <w:r w:rsidRPr="00D72674">
        <w:rPr>
          <w:rFonts w:ascii="Arial" w:hAnsi="Arial" w:cs="Arial"/>
        </w:rPr>
        <w:t xml:space="preserve"> Core Collection database. The micro(nano)plastics (MNPs) and human exposure axis have garnered the attention of researchers worldwide in the last decade, as seen by the steady increase in research publications from 2014 (3 publications) to 2024 (894 publications), with a total publication of 2994 as of September 6, 2025 (</w:t>
      </w:r>
      <w:r w:rsidRPr="00D72674">
        <w:rPr>
          <w:rFonts w:ascii="Arial" w:hAnsi="Arial" w:cs="Arial"/>
          <w:b/>
          <w:bCs/>
        </w:rPr>
        <w:t>Fig</w:t>
      </w:r>
      <w:r w:rsidR="0034314D">
        <w:rPr>
          <w:rFonts w:ascii="Arial" w:hAnsi="Arial" w:cs="Arial"/>
          <w:b/>
          <w:bCs/>
        </w:rPr>
        <w:t>ure</w:t>
      </w:r>
      <w:r w:rsidRPr="00D72674">
        <w:rPr>
          <w:rFonts w:ascii="Arial" w:hAnsi="Arial" w:cs="Arial"/>
          <w:b/>
          <w:bCs/>
        </w:rPr>
        <w:t xml:space="preserve"> 1</w:t>
      </w:r>
      <w:r w:rsidRPr="00D72674">
        <w:rPr>
          <w:rFonts w:ascii="Arial" w:hAnsi="Arial" w:cs="Arial"/>
        </w:rPr>
        <w:t xml:space="preserve">). This rise in research output unequivocally demonstrates how MNPs affect human life. The total number of citations for the overall publications is reported to be 179871, with an average of 60.08 citations per item and an </w:t>
      </w:r>
      <w:r w:rsidRPr="00D72674">
        <w:rPr>
          <w:rFonts w:ascii="Arial" w:hAnsi="Arial" w:cs="Arial"/>
          <w:i/>
          <w:iCs/>
        </w:rPr>
        <w:t>h</w:t>
      </w:r>
      <w:r w:rsidRPr="00D72674">
        <w:rPr>
          <w:rFonts w:ascii="Arial" w:hAnsi="Arial" w:cs="Arial"/>
        </w:rPr>
        <w:t xml:space="preserve">-index of 193. The popular research areas for human exposure to MNPs and their associated health risks are shown in </w:t>
      </w:r>
      <w:r w:rsidRPr="00D72674">
        <w:rPr>
          <w:rFonts w:ascii="Arial" w:hAnsi="Arial" w:cs="Arial"/>
          <w:b/>
          <w:bCs/>
        </w:rPr>
        <w:t>Fig</w:t>
      </w:r>
      <w:r w:rsidR="0034314D">
        <w:rPr>
          <w:rFonts w:ascii="Arial" w:hAnsi="Arial" w:cs="Arial"/>
          <w:b/>
          <w:bCs/>
        </w:rPr>
        <w:t>ure</w:t>
      </w:r>
      <w:r w:rsidRPr="00D72674">
        <w:rPr>
          <w:rFonts w:ascii="Arial" w:hAnsi="Arial" w:cs="Arial"/>
          <w:b/>
          <w:bCs/>
        </w:rPr>
        <w:t xml:space="preserve"> </w:t>
      </w:r>
      <w:r w:rsidR="009D5A12">
        <w:rPr>
          <w:rFonts w:ascii="Arial" w:hAnsi="Arial" w:cs="Arial"/>
          <w:b/>
          <w:bCs/>
        </w:rPr>
        <w:t>2</w:t>
      </w:r>
      <w:r w:rsidRPr="00D72674">
        <w:rPr>
          <w:rFonts w:ascii="Arial" w:hAnsi="Arial" w:cs="Arial"/>
        </w:rPr>
        <w:t xml:space="preserve">. </w:t>
      </w:r>
    </w:p>
    <w:p w14:paraId="5CDD8D98" w14:textId="77777777" w:rsidR="0034314D" w:rsidRPr="0034314D" w:rsidRDefault="0034314D" w:rsidP="0034314D">
      <w:pPr>
        <w:spacing w:line="360" w:lineRule="auto"/>
        <w:rPr>
          <w:rFonts w:ascii="Arial" w:hAnsi="Arial" w:cs="Arial"/>
          <w:b/>
          <w:bCs/>
        </w:rPr>
      </w:pPr>
    </w:p>
    <w:p w14:paraId="3A8DF2A3" w14:textId="5693EB6A" w:rsidR="0034314D" w:rsidRDefault="00587915" w:rsidP="003258E7">
      <w:pPr>
        <w:spacing w:line="360" w:lineRule="auto"/>
        <w:jc w:val="center"/>
        <w:rPr>
          <w:rFonts w:ascii="Arial" w:hAnsi="Arial" w:cs="Arial"/>
        </w:rPr>
      </w:pPr>
      <w:r>
        <w:rPr>
          <w:noProof/>
        </w:rPr>
        <w:drawing>
          <wp:inline distT="0" distB="0" distL="0" distR="0" wp14:anchorId="03BB338D" wp14:editId="2698CA09">
            <wp:extent cx="5212080" cy="3232785"/>
            <wp:effectExtent l="0" t="0" r="0" b="0"/>
            <wp:docPr id="1731408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408974" name=""/>
                    <pic:cNvPicPr/>
                  </pic:nvPicPr>
                  <pic:blipFill>
                    <a:blip r:embed="rId13"/>
                    <a:stretch>
                      <a:fillRect/>
                    </a:stretch>
                  </pic:blipFill>
                  <pic:spPr>
                    <a:xfrm>
                      <a:off x="0" y="0"/>
                      <a:ext cx="5212080" cy="3232785"/>
                    </a:xfrm>
                    <a:prstGeom prst="rect">
                      <a:avLst/>
                    </a:prstGeom>
                  </pic:spPr>
                </pic:pic>
              </a:graphicData>
            </a:graphic>
          </wp:inline>
        </w:drawing>
      </w:r>
    </w:p>
    <w:p w14:paraId="72A218B3" w14:textId="77777777" w:rsidR="003258E7" w:rsidRDefault="003258E7" w:rsidP="003258E7">
      <w:pPr>
        <w:spacing w:line="480" w:lineRule="auto"/>
        <w:jc w:val="both"/>
        <w:rPr>
          <w:rFonts w:ascii="Arial" w:hAnsi="Arial" w:cs="Arial"/>
          <w:b/>
          <w:bCs/>
        </w:rPr>
      </w:pPr>
    </w:p>
    <w:p w14:paraId="4F9A81CA" w14:textId="05E6431C" w:rsidR="009D5A12" w:rsidRPr="003258E7" w:rsidRDefault="009D5A12" w:rsidP="003258E7">
      <w:pPr>
        <w:spacing w:line="480" w:lineRule="auto"/>
        <w:jc w:val="both"/>
        <w:rPr>
          <w:rFonts w:ascii="Arial" w:hAnsi="Arial" w:cs="Arial"/>
        </w:rPr>
      </w:pPr>
      <w:r w:rsidRPr="003258E7">
        <w:rPr>
          <w:rFonts w:ascii="Arial" w:hAnsi="Arial" w:cs="Arial"/>
          <w:b/>
          <w:bCs/>
        </w:rPr>
        <w:t>Figure 1:</w:t>
      </w:r>
      <w:r w:rsidRPr="003258E7">
        <w:rPr>
          <w:rFonts w:ascii="Arial" w:hAnsi="Arial" w:cs="Arial"/>
        </w:rPr>
        <w:t xml:space="preserve"> Temporal trend of </w:t>
      </w:r>
      <w:r w:rsidR="00B411BA">
        <w:rPr>
          <w:rFonts w:ascii="Arial" w:hAnsi="Arial" w:cs="Arial"/>
        </w:rPr>
        <w:t>publications</w:t>
      </w:r>
      <w:r w:rsidRPr="003258E7">
        <w:rPr>
          <w:rFonts w:ascii="Arial" w:hAnsi="Arial" w:cs="Arial"/>
        </w:rPr>
        <w:t xml:space="preserve"> for human exposure to MNPs and their associated health risk. Publication records along with citations count from the year 2014 to 2024.</w:t>
      </w:r>
    </w:p>
    <w:p w14:paraId="7571F879" w14:textId="77777777" w:rsidR="009D5A12" w:rsidRPr="003258E7" w:rsidRDefault="009D5A12" w:rsidP="003258E7">
      <w:pPr>
        <w:spacing w:line="480" w:lineRule="auto"/>
        <w:ind w:firstLine="720"/>
        <w:jc w:val="center"/>
        <w:rPr>
          <w:rFonts w:ascii="Arial" w:hAnsi="Arial" w:cs="Arial"/>
        </w:rPr>
      </w:pPr>
    </w:p>
    <w:p w14:paraId="30562ED9" w14:textId="77777777" w:rsidR="0034314D" w:rsidRPr="0034314D" w:rsidRDefault="0034314D" w:rsidP="0034314D">
      <w:pPr>
        <w:spacing w:line="360" w:lineRule="auto"/>
        <w:rPr>
          <w:rFonts w:ascii="Arial" w:hAnsi="Arial" w:cs="Arial"/>
          <w:b/>
          <w:bCs/>
        </w:rPr>
      </w:pPr>
    </w:p>
    <w:p w14:paraId="754FFC17" w14:textId="6B562AD1" w:rsidR="00AE624E" w:rsidRDefault="0034314D" w:rsidP="0034314D">
      <w:pPr>
        <w:spacing w:line="360" w:lineRule="auto"/>
        <w:ind w:firstLine="720"/>
        <w:jc w:val="center"/>
        <w:rPr>
          <w:rFonts w:ascii="Arial" w:hAnsi="Arial" w:cs="Arial"/>
        </w:rPr>
      </w:pPr>
      <w:r>
        <w:rPr>
          <w:rFonts w:ascii="Arial" w:hAnsi="Arial" w:cs="Arial"/>
        </w:rPr>
        <w:lastRenderedPageBreak/>
        <w:t xml:space="preserve"> </w:t>
      </w:r>
      <w:r w:rsidR="00587915">
        <w:rPr>
          <w:noProof/>
        </w:rPr>
        <w:drawing>
          <wp:inline distT="0" distB="0" distL="0" distR="0" wp14:anchorId="63B57781" wp14:editId="20253275">
            <wp:extent cx="4506964" cy="2480807"/>
            <wp:effectExtent l="0" t="0" r="0" b="0"/>
            <wp:docPr id="1432957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957869" name=""/>
                    <pic:cNvPicPr/>
                  </pic:nvPicPr>
                  <pic:blipFill>
                    <a:blip r:embed="rId14"/>
                    <a:stretch>
                      <a:fillRect/>
                    </a:stretch>
                  </pic:blipFill>
                  <pic:spPr>
                    <a:xfrm>
                      <a:off x="0" y="0"/>
                      <a:ext cx="4509248" cy="2482064"/>
                    </a:xfrm>
                    <a:prstGeom prst="rect">
                      <a:avLst/>
                    </a:prstGeom>
                  </pic:spPr>
                </pic:pic>
              </a:graphicData>
            </a:graphic>
          </wp:inline>
        </w:drawing>
      </w:r>
    </w:p>
    <w:p w14:paraId="18870694" w14:textId="77777777" w:rsidR="00AE624E" w:rsidRPr="00CD25F3" w:rsidRDefault="009D5A12" w:rsidP="00CD25F3">
      <w:pPr>
        <w:spacing w:line="480" w:lineRule="auto"/>
        <w:jc w:val="both"/>
        <w:rPr>
          <w:rFonts w:ascii="Arial" w:hAnsi="Arial" w:cs="Arial"/>
        </w:rPr>
      </w:pPr>
      <w:r w:rsidRPr="00CD25F3">
        <w:rPr>
          <w:rFonts w:ascii="Arial" w:hAnsi="Arial" w:cs="Arial"/>
          <w:b/>
          <w:bCs/>
        </w:rPr>
        <w:t xml:space="preserve">Figure 2: </w:t>
      </w:r>
      <w:r w:rsidR="00AE624E" w:rsidRPr="00CD25F3">
        <w:rPr>
          <w:rFonts w:ascii="Arial" w:hAnsi="Arial" w:cs="Arial"/>
        </w:rPr>
        <w:t>Top ten research areas related to publications on human exposure to MNPs.</w:t>
      </w:r>
    </w:p>
    <w:p w14:paraId="0F1417F0" w14:textId="77777777" w:rsidR="00501D95" w:rsidRDefault="00501D95" w:rsidP="00CD25F3">
      <w:pPr>
        <w:spacing w:line="480" w:lineRule="auto"/>
        <w:jc w:val="both"/>
        <w:rPr>
          <w:rFonts w:ascii="Arial" w:hAnsi="Arial" w:cs="Arial"/>
        </w:rPr>
      </w:pPr>
    </w:p>
    <w:p w14:paraId="10E70032" w14:textId="77777777" w:rsidR="00AA40D8" w:rsidRPr="003258E7" w:rsidRDefault="00D72674" w:rsidP="00F636CB">
      <w:pPr>
        <w:spacing w:line="360" w:lineRule="auto"/>
        <w:ind w:firstLine="720"/>
        <w:jc w:val="both"/>
        <w:rPr>
          <w:rFonts w:ascii="Arial" w:hAnsi="Arial" w:cs="Arial"/>
        </w:rPr>
      </w:pPr>
      <w:r w:rsidRPr="00D72674">
        <w:rPr>
          <w:rFonts w:ascii="Arial" w:hAnsi="Arial" w:cs="Arial"/>
        </w:rPr>
        <w:t xml:space="preserve">With 2994 of the total publications, Environmental Sciences Ecology is the most popular research area, with 1941 record counts contributing 64.8% of total research publications. Engineering (469), Toxicology (423), and Chemistry (323) were the next three significant research areas. This illustrates the fact that the environmental sciences, engineering, toxicology, and chemical sciences are the primary areas of study for human exposure to MNPs and their potential impacts on human health. Science &amp; Technology, Marine Freshwater Biology, Public Environmental Occupational Health, and Water Resources are comparatively understudied fields of study that could become hot spots for research in the near future. The list of leading journals in the field of MNPs and their associated human health research is presented in </w:t>
      </w:r>
      <w:r w:rsidRPr="00D72674">
        <w:rPr>
          <w:rFonts w:ascii="Arial" w:hAnsi="Arial" w:cs="Arial"/>
          <w:b/>
          <w:bCs/>
        </w:rPr>
        <w:t xml:space="preserve">Figure </w:t>
      </w:r>
      <w:r w:rsidR="009D5A12">
        <w:rPr>
          <w:rFonts w:ascii="Arial" w:hAnsi="Arial" w:cs="Arial"/>
          <w:b/>
          <w:bCs/>
        </w:rPr>
        <w:t>3</w:t>
      </w:r>
      <w:r w:rsidRPr="00D72674">
        <w:rPr>
          <w:rFonts w:ascii="Arial" w:hAnsi="Arial" w:cs="Arial"/>
        </w:rPr>
        <w:t xml:space="preserve">. The Science of the Total Environment (389), Journal of Hazardous Materials (210), Environment Pollution (177), Ecotoxicology and Environmental Safety (99), Marine Pollution Bulletin (99), and Chemosphere (90) are the top journals with the highest number of research publications, according to the results obtained from the </w:t>
      </w:r>
      <w:proofErr w:type="spellStart"/>
      <w:r w:rsidRPr="00D72674">
        <w:rPr>
          <w:rFonts w:ascii="Arial" w:hAnsi="Arial" w:cs="Arial"/>
        </w:rPr>
        <w:t>WoS</w:t>
      </w:r>
      <w:proofErr w:type="spellEnd"/>
      <w:r w:rsidRPr="00D72674">
        <w:rPr>
          <w:rFonts w:ascii="Arial" w:hAnsi="Arial" w:cs="Arial"/>
        </w:rPr>
        <w:t xml:space="preserve"> core collection database. The top publishers with the largest record count of publications linked to the search query are shown in </w:t>
      </w:r>
      <w:r w:rsidRPr="00D72674">
        <w:rPr>
          <w:rFonts w:ascii="Arial" w:hAnsi="Arial" w:cs="Arial"/>
          <w:b/>
          <w:bCs/>
        </w:rPr>
        <w:t xml:space="preserve">Figure </w:t>
      </w:r>
      <w:r w:rsidR="009D5A12">
        <w:rPr>
          <w:rFonts w:ascii="Arial" w:hAnsi="Arial" w:cs="Arial"/>
          <w:b/>
          <w:bCs/>
        </w:rPr>
        <w:t>4</w:t>
      </w:r>
      <w:r w:rsidRPr="00D72674">
        <w:rPr>
          <w:rFonts w:ascii="Arial" w:hAnsi="Arial" w:cs="Arial"/>
        </w:rPr>
        <w:t>. Prominent publishers, including Elsevier, MDPI, and Springer Nature, made significant contributions to the popular research fields of human exposure to MNPs and their associated health risks. The most cited literature reveals the challenges that researchers are concerned about and lays the framework for future research.</w:t>
      </w:r>
    </w:p>
    <w:p w14:paraId="08FF45E0" w14:textId="6D96A5DE" w:rsidR="00AA40D8" w:rsidRDefault="00587915" w:rsidP="00F636CB">
      <w:pPr>
        <w:spacing w:line="360" w:lineRule="auto"/>
        <w:jc w:val="center"/>
        <w:rPr>
          <w:rFonts w:ascii="Arial" w:hAnsi="Arial" w:cs="Arial"/>
        </w:rPr>
      </w:pPr>
      <w:r>
        <w:rPr>
          <w:noProof/>
        </w:rPr>
        <w:lastRenderedPageBreak/>
        <w:drawing>
          <wp:inline distT="0" distB="0" distL="0" distR="0" wp14:anchorId="47661B67" wp14:editId="4C99748A">
            <wp:extent cx="5212080" cy="3014980"/>
            <wp:effectExtent l="0" t="0" r="0" b="0"/>
            <wp:docPr id="443396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396681" name=""/>
                    <pic:cNvPicPr/>
                  </pic:nvPicPr>
                  <pic:blipFill>
                    <a:blip r:embed="rId15"/>
                    <a:stretch>
                      <a:fillRect/>
                    </a:stretch>
                  </pic:blipFill>
                  <pic:spPr>
                    <a:xfrm>
                      <a:off x="0" y="0"/>
                      <a:ext cx="5212080" cy="3014980"/>
                    </a:xfrm>
                    <a:prstGeom prst="rect">
                      <a:avLst/>
                    </a:prstGeom>
                  </pic:spPr>
                </pic:pic>
              </a:graphicData>
            </a:graphic>
          </wp:inline>
        </w:drawing>
      </w:r>
    </w:p>
    <w:p w14:paraId="44284F55" w14:textId="77777777" w:rsidR="00CD25F3" w:rsidRDefault="00CD25F3" w:rsidP="00F636CB">
      <w:pPr>
        <w:spacing w:line="360" w:lineRule="auto"/>
        <w:jc w:val="both"/>
        <w:rPr>
          <w:rFonts w:ascii="Arial" w:hAnsi="Arial" w:cs="Arial"/>
          <w:b/>
          <w:bCs/>
        </w:rPr>
      </w:pPr>
    </w:p>
    <w:p w14:paraId="7699EA8C" w14:textId="43591D72" w:rsidR="00CD25F3" w:rsidRPr="00CD25F3" w:rsidRDefault="009D5A12" w:rsidP="00F636CB">
      <w:pPr>
        <w:spacing w:line="360" w:lineRule="auto"/>
        <w:jc w:val="both"/>
        <w:rPr>
          <w:rFonts w:ascii="Arial" w:hAnsi="Arial" w:cs="Arial"/>
        </w:rPr>
      </w:pPr>
      <w:r w:rsidRPr="00CD25F3">
        <w:rPr>
          <w:rFonts w:ascii="Arial" w:hAnsi="Arial" w:cs="Arial"/>
          <w:b/>
          <w:bCs/>
        </w:rPr>
        <w:t>Figure 3:</w:t>
      </w:r>
      <w:r w:rsidRPr="00CD25F3">
        <w:rPr>
          <w:rFonts w:ascii="Arial" w:hAnsi="Arial" w:cs="Arial"/>
        </w:rPr>
        <w:t xml:space="preserve"> The top ten leading journals with the highest number of research publications in the field of MNPs and their associated human health research obtained from the </w:t>
      </w:r>
      <w:proofErr w:type="spellStart"/>
      <w:r w:rsidRPr="00CD25F3">
        <w:rPr>
          <w:rFonts w:ascii="Arial" w:hAnsi="Arial" w:cs="Arial"/>
        </w:rPr>
        <w:t>WoS</w:t>
      </w:r>
      <w:proofErr w:type="spellEnd"/>
      <w:r w:rsidRPr="00CD25F3">
        <w:rPr>
          <w:rFonts w:ascii="Arial" w:hAnsi="Arial" w:cs="Arial"/>
        </w:rPr>
        <w:t xml:space="preserve"> core collection database.</w:t>
      </w:r>
    </w:p>
    <w:p w14:paraId="09C7F739" w14:textId="77777777" w:rsidR="003258E7" w:rsidRDefault="003258E7" w:rsidP="00F636CB">
      <w:pPr>
        <w:spacing w:line="360" w:lineRule="auto"/>
        <w:jc w:val="both"/>
        <w:rPr>
          <w:rFonts w:ascii="Arial" w:hAnsi="Arial" w:cs="Arial"/>
          <w:b/>
          <w:bCs/>
          <w:sz w:val="18"/>
          <w:szCs w:val="18"/>
        </w:rPr>
      </w:pPr>
    </w:p>
    <w:p w14:paraId="5763EAA5" w14:textId="4A9A3205" w:rsidR="00AA40D8" w:rsidRPr="008206C3" w:rsidRDefault="00587915" w:rsidP="00F636CB">
      <w:pPr>
        <w:spacing w:line="360" w:lineRule="auto"/>
        <w:jc w:val="center"/>
        <w:rPr>
          <w:rFonts w:ascii="Arial" w:hAnsi="Arial" w:cs="Arial"/>
          <w:b/>
          <w:bCs/>
          <w:sz w:val="18"/>
          <w:szCs w:val="18"/>
        </w:rPr>
      </w:pPr>
      <w:r>
        <w:rPr>
          <w:noProof/>
        </w:rPr>
        <w:drawing>
          <wp:inline distT="0" distB="0" distL="0" distR="0" wp14:anchorId="187DC981" wp14:editId="7B742110">
            <wp:extent cx="5212080" cy="3048000"/>
            <wp:effectExtent l="0" t="0" r="0" b="0"/>
            <wp:docPr id="308564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64758" name=""/>
                    <pic:cNvPicPr/>
                  </pic:nvPicPr>
                  <pic:blipFill>
                    <a:blip r:embed="rId16"/>
                    <a:stretch>
                      <a:fillRect/>
                    </a:stretch>
                  </pic:blipFill>
                  <pic:spPr>
                    <a:xfrm>
                      <a:off x="0" y="0"/>
                      <a:ext cx="5212080" cy="3048000"/>
                    </a:xfrm>
                    <a:prstGeom prst="rect">
                      <a:avLst/>
                    </a:prstGeom>
                  </pic:spPr>
                </pic:pic>
              </a:graphicData>
            </a:graphic>
          </wp:inline>
        </w:drawing>
      </w:r>
    </w:p>
    <w:p w14:paraId="05FFA6FE" w14:textId="77777777" w:rsidR="00D72674" w:rsidRDefault="00AA40D8" w:rsidP="00F636CB">
      <w:pPr>
        <w:spacing w:line="360" w:lineRule="auto"/>
        <w:jc w:val="both"/>
        <w:rPr>
          <w:rFonts w:ascii="Arial" w:hAnsi="Arial" w:cs="Arial"/>
        </w:rPr>
      </w:pPr>
      <w:r w:rsidRPr="00CD25F3">
        <w:rPr>
          <w:rFonts w:ascii="Arial" w:hAnsi="Arial" w:cs="Arial"/>
          <w:b/>
          <w:bCs/>
        </w:rPr>
        <w:t xml:space="preserve">Figure </w:t>
      </w:r>
      <w:r w:rsidR="009D5A12" w:rsidRPr="00CD25F3">
        <w:rPr>
          <w:rFonts w:ascii="Arial" w:hAnsi="Arial" w:cs="Arial"/>
          <w:b/>
          <w:bCs/>
        </w:rPr>
        <w:t xml:space="preserve">4: </w:t>
      </w:r>
      <w:r w:rsidRPr="00CD25F3">
        <w:rPr>
          <w:rFonts w:ascii="Arial" w:hAnsi="Arial" w:cs="Arial"/>
        </w:rPr>
        <w:t>The top publishers with the largest record count of research publications linked to the search query.</w:t>
      </w:r>
    </w:p>
    <w:p w14:paraId="3BB60A2F" w14:textId="77777777" w:rsidR="00CD25F3" w:rsidRDefault="00CD25F3" w:rsidP="00F636CB">
      <w:pPr>
        <w:spacing w:line="360" w:lineRule="auto"/>
        <w:jc w:val="both"/>
        <w:rPr>
          <w:rFonts w:ascii="Arial" w:hAnsi="Arial" w:cs="Arial"/>
        </w:rPr>
      </w:pPr>
    </w:p>
    <w:p w14:paraId="51B1717C" w14:textId="4CCB849E" w:rsidR="00D72674" w:rsidRPr="00CD25F3" w:rsidRDefault="00D72674" w:rsidP="00F636CB">
      <w:pPr>
        <w:spacing w:line="360" w:lineRule="auto"/>
        <w:rPr>
          <w:rFonts w:ascii="Arial" w:hAnsi="Arial" w:cs="Arial"/>
        </w:rPr>
      </w:pPr>
      <w:r w:rsidRPr="00D72674">
        <w:rPr>
          <w:rFonts w:ascii="Arial" w:hAnsi="Arial" w:cs="Arial"/>
          <w:b/>
          <w:bCs/>
          <w:sz w:val="22"/>
          <w:szCs w:val="22"/>
        </w:rPr>
        <w:lastRenderedPageBreak/>
        <w:t>3.2 Authors, Affiliations, and Countries</w:t>
      </w:r>
    </w:p>
    <w:p w14:paraId="1F5B75AB" w14:textId="499772E3" w:rsidR="00CD25F3" w:rsidRDefault="00D72674" w:rsidP="00F636CB">
      <w:pPr>
        <w:spacing w:line="360" w:lineRule="auto"/>
        <w:ind w:firstLine="720"/>
        <w:jc w:val="both"/>
        <w:rPr>
          <w:rFonts w:ascii="Arial" w:hAnsi="Arial" w:cs="Arial"/>
        </w:rPr>
      </w:pPr>
      <w:r w:rsidRPr="00D72674">
        <w:rPr>
          <w:rFonts w:ascii="Arial" w:hAnsi="Arial" w:cs="Arial"/>
        </w:rPr>
        <w:t xml:space="preserve">Co-citations indicate the areas of the field that researchers have previously examined. From 2014 to 2024, approximately 14,825 authors conducted studies on MNPs and health issues based on the information obtained through the </w:t>
      </w:r>
      <w:proofErr w:type="spellStart"/>
      <w:r w:rsidR="0064264D">
        <w:rPr>
          <w:rFonts w:ascii="Arial" w:hAnsi="Arial" w:cs="Arial"/>
        </w:rPr>
        <w:t>WoS</w:t>
      </w:r>
      <w:proofErr w:type="spellEnd"/>
      <w:r w:rsidRPr="00D72674">
        <w:rPr>
          <w:rFonts w:ascii="Arial" w:hAnsi="Arial" w:cs="Arial"/>
        </w:rPr>
        <w:t xml:space="preserve"> database. </w:t>
      </w:r>
      <w:r w:rsidRPr="00D72674">
        <w:rPr>
          <w:rFonts w:ascii="Arial" w:hAnsi="Arial" w:cs="Arial"/>
          <w:b/>
          <w:bCs/>
        </w:rPr>
        <w:t xml:space="preserve">Figure </w:t>
      </w:r>
      <w:r w:rsidR="009D5A12">
        <w:rPr>
          <w:rFonts w:ascii="Arial" w:hAnsi="Arial" w:cs="Arial"/>
          <w:b/>
          <w:bCs/>
        </w:rPr>
        <w:t>5</w:t>
      </w:r>
      <w:r w:rsidRPr="00D72674">
        <w:rPr>
          <w:rFonts w:ascii="Arial" w:hAnsi="Arial" w:cs="Arial"/>
        </w:rPr>
        <w:t xml:space="preserve"> depicts a network </w:t>
      </w:r>
      <w:proofErr w:type="spellStart"/>
      <w:r w:rsidR="00B411BA">
        <w:rPr>
          <w:rFonts w:ascii="Arial" w:hAnsi="Arial" w:cs="Arial"/>
        </w:rPr>
        <w:t>visualisation</w:t>
      </w:r>
      <w:proofErr w:type="spellEnd"/>
      <w:r w:rsidRPr="00D72674">
        <w:rPr>
          <w:rFonts w:ascii="Arial" w:hAnsi="Arial" w:cs="Arial"/>
        </w:rPr>
        <w:t xml:space="preserve"> map for co-authorship using the VOS viewer program. The overall strength of co-citation relationships with other authors was calculated for each of the 14,825 authors with at least 5 documents. A total of 219 authors with at least 100 citation counts were selected and grouped into 10 clusters based on their overall relationship strength. </w:t>
      </w:r>
    </w:p>
    <w:p w14:paraId="12BDEFE0" w14:textId="699BE7A9" w:rsidR="00CD25F3" w:rsidRDefault="00587915" w:rsidP="00F636CB">
      <w:pPr>
        <w:spacing w:line="360" w:lineRule="auto"/>
        <w:jc w:val="center"/>
        <w:rPr>
          <w:rFonts w:ascii="Arial" w:hAnsi="Arial" w:cs="Arial"/>
        </w:rPr>
      </w:pPr>
      <w:r>
        <w:rPr>
          <w:noProof/>
        </w:rPr>
        <w:drawing>
          <wp:inline distT="0" distB="0" distL="0" distR="0" wp14:anchorId="1D132353" wp14:editId="44D5EE1B">
            <wp:extent cx="5212080" cy="2637790"/>
            <wp:effectExtent l="0" t="0" r="0" b="0"/>
            <wp:docPr id="1935984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984727" name=""/>
                    <pic:cNvPicPr/>
                  </pic:nvPicPr>
                  <pic:blipFill>
                    <a:blip r:embed="rId17"/>
                    <a:stretch>
                      <a:fillRect/>
                    </a:stretch>
                  </pic:blipFill>
                  <pic:spPr>
                    <a:xfrm>
                      <a:off x="0" y="0"/>
                      <a:ext cx="5212080" cy="2637790"/>
                    </a:xfrm>
                    <a:prstGeom prst="rect">
                      <a:avLst/>
                    </a:prstGeom>
                  </pic:spPr>
                </pic:pic>
              </a:graphicData>
            </a:graphic>
          </wp:inline>
        </w:drawing>
      </w:r>
    </w:p>
    <w:p w14:paraId="1BA8142F" w14:textId="512A18AB" w:rsidR="00CD25F3" w:rsidRPr="00CD25F3" w:rsidRDefault="00CD25F3" w:rsidP="00F636CB">
      <w:pPr>
        <w:spacing w:line="360" w:lineRule="auto"/>
        <w:jc w:val="both"/>
        <w:rPr>
          <w:rFonts w:ascii="Arial" w:hAnsi="Arial" w:cs="Arial"/>
          <w:b/>
          <w:bCs/>
        </w:rPr>
      </w:pPr>
      <w:r w:rsidRPr="00CD25F3">
        <w:rPr>
          <w:rFonts w:ascii="Arial" w:hAnsi="Arial" w:cs="Arial"/>
          <w:b/>
          <w:bCs/>
        </w:rPr>
        <w:t xml:space="preserve">Figure 5: </w:t>
      </w:r>
      <w:r w:rsidRPr="00CD25F3">
        <w:rPr>
          <w:rFonts w:ascii="Arial" w:hAnsi="Arial" w:cs="Arial"/>
        </w:rPr>
        <w:t xml:space="preserve">Network </w:t>
      </w:r>
      <w:proofErr w:type="spellStart"/>
      <w:r w:rsidR="00B411BA">
        <w:rPr>
          <w:rFonts w:ascii="Arial" w:hAnsi="Arial" w:cs="Arial"/>
        </w:rPr>
        <w:t>visualisation</w:t>
      </w:r>
      <w:proofErr w:type="spellEnd"/>
      <w:r w:rsidRPr="00CD25F3">
        <w:rPr>
          <w:rFonts w:ascii="Arial" w:hAnsi="Arial" w:cs="Arial"/>
        </w:rPr>
        <w:t xml:space="preserve"> map for co-authorship using the VOS viewer program. The overall strength of co-citation relationships with other authors was calculated for each of the 14,825 authors with at least 5 documents and a minimum citation of 100.</w:t>
      </w:r>
    </w:p>
    <w:p w14:paraId="1A1AFE35" w14:textId="77777777" w:rsidR="00CD25F3" w:rsidRPr="00CD25F3" w:rsidRDefault="00CD25F3" w:rsidP="00F636CB">
      <w:pPr>
        <w:spacing w:line="360" w:lineRule="auto"/>
        <w:jc w:val="both"/>
        <w:rPr>
          <w:rFonts w:ascii="Arial" w:hAnsi="Arial" w:cs="Arial"/>
        </w:rPr>
      </w:pPr>
    </w:p>
    <w:p w14:paraId="1896F466" w14:textId="279A71FC" w:rsidR="0084186B" w:rsidRDefault="00D72674" w:rsidP="00F636CB">
      <w:pPr>
        <w:spacing w:line="360" w:lineRule="auto"/>
        <w:ind w:firstLine="720"/>
        <w:jc w:val="both"/>
        <w:rPr>
          <w:rFonts w:ascii="Arial" w:hAnsi="Arial" w:cs="Arial"/>
        </w:rPr>
      </w:pPr>
      <w:r w:rsidRPr="00D72674">
        <w:rPr>
          <w:rFonts w:ascii="Arial" w:hAnsi="Arial" w:cs="Arial"/>
        </w:rPr>
        <w:t xml:space="preserve">In the </w:t>
      </w:r>
      <w:proofErr w:type="spellStart"/>
      <w:r w:rsidR="0064264D">
        <w:rPr>
          <w:rFonts w:ascii="Arial" w:hAnsi="Arial" w:cs="Arial"/>
        </w:rPr>
        <w:t>WoS</w:t>
      </w:r>
      <w:proofErr w:type="spellEnd"/>
      <w:r w:rsidRPr="00D72674">
        <w:rPr>
          <w:rFonts w:ascii="Arial" w:hAnsi="Arial" w:cs="Arial"/>
        </w:rPr>
        <w:t xml:space="preserve"> database, Lucia </w:t>
      </w:r>
      <w:proofErr w:type="spellStart"/>
      <w:r w:rsidRPr="00D72674">
        <w:rPr>
          <w:rFonts w:ascii="Arial" w:hAnsi="Arial" w:cs="Arial"/>
        </w:rPr>
        <w:t>Guilhermino</w:t>
      </w:r>
      <w:proofErr w:type="spellEnd"/>
      <w:r w:rsidRPr="00D72674">
        <w:rPr>
          <w:rFonts w:ascii="Arial" w:hAnsi="Arial" w:cs="Arial"/>
        </w:rPr>
        <w:t xml:space="preserve"> of the University of Porto had the most cumulative global citations, with 3,791 across 17 publication records related to the search query. His 2018 study, </w:t>
      </w:r>
      <w:r w:rsidRPr="00D72674">
        <w:rPr>
          <w:rFonts w:ascii="Arial" w:hAnsi="Arial" w:cs="Arial"/>
          <w:color w:val="000000" w:themeColor="text1"/>
        </w:rPr>
        <w:t>“</w:t>
      </w:r>
      <w:r w:rsidRPr="00D72674">
        <w:rPr>
          <w:rFonts w:ascii="Arial" w:hAnsi="Arial" w:cs="Arial"/>
          <w:color w:val="000000" w:themeColor="text1"/>
          <w:lang w:val="en"/>
        </w:rPr>
        <w:t>Marine microplastic debris: An emerging issue for food security, food safety and human health</w:t>
      </w:r>
      <w:r w:rsidRPr="00D72674">
        <w:rPr>
          <w:rFonts w:ascii="Arial" w:hAnsi="Arial" w:cs="Arial"/>
          <w:color w:val="000000" w:themeColor="text1"/>
        </w:rPr>
        <w:t xml:space="preserve">,” published in Marine Pollution Bulletin, </w:t>
      </w:r>
      <w:r w:rsidRPr="00D72674">
        <w:rPr>
          <w:rFonts w:ascii="Arial" w:hAnsi="Arial" w:cs="Arial"/>
        </w:rPr>
        <w:t xml:space="preserve">has been cited 1022 times in total on the </w:t>
      </w:r>
      <w:proofErr w:type="spellStart"/>
      <w:r w:rsidR="0064264D">
        <w:rPr>
          <w:rFonts w:ascii="Arial" w:hAnsi="Arial" w:cs="Arial"/>
        </w:rPr>
        <w:t>WoS</w:t>
      </w:r>
      <w:proofErr w:type="spellEnd"/>
      <w:r w:rsidRPr="00D72674">
        <w:rPr>
          <w:rFonts w:ascii="Arial" w:hAnsi="Arial" w:cs="Arial"/>
        </w:rPr>
        <w:t xml:space="preserve"> databases as of September 2025. Jun Wang of the South China Agricultural University tops the list of highest publication counts (30) with a total of 2250 citations, followed by Richard Marcos and Alba Hernandez of the Autonomous University of Barcelona with publication counts of 24 (1383 citations) and 23 (1261 citations), respectively. The top leading authors with the highest publication record—at least 10 publications—who </w:t>
      </w:r>
      <w:r w:rsidRPr="00D72674">
        <w:rPr>
          <w:rFonts w:ascii="Arial" w:hAnsi="Arial" w:cs="Arial"/>
        </w:rPr>
        <w:lastRenderedPageBreak/>
        <w:t xml:space="preserve">worked on the study topic associated with the search query are shown in </w:t>
      </w:r>
      <w:r w:rsidRPr="00D72674">
        <w:rPr>
          <w:rFonts w:ascii="Arial" w:hAnsi="Arial" w:cs="Arial"/>
          <w:b/>
          <w:bCs/>
        </w:rPr>
        <w:t xml:space="preserve">Figure </w:t>
      </w:r>
      <w:r w:rsidR="009D5A12">
        <w:rPr>
          <w:rFonts w:ascii="Arial" w:hAnsi="Arial" w:cs="Arial"/>
          <w:b/>
          <w:bCs/>
        </w:rPr>
        <w:t>6</w:t>
      </w:r>
      <w:r w:rsidRPr="00D72674">
        <w:rPr>
          <w:rFonts w:ascii="Arial" w:hAnsi="Arial" w:cs="Arial"/>
        </w:rPr>
        <w:t xml:space="preserve">, along with their corresponding citations. </w:t>
      </w:r>
    </w:p>
    <w:p w14:paraId="722AA8EB" w14:textId="77777777" w:rsidR="0084186B" w:rsidRDefault="0084186B" w:rsidP="00F636CB">
      <w:pPr>
        <w:spacing w:line="360" w:lineRule="auto"/>
        <w:rPr>
          <w:rFonts w:ascii="Arial" w:hAnsi="Arial" w:cs="Arial"/>
        </w:rPr>
      </w:pPr>
    </w:p>
    <w:p w14:paraId="699F4497" w14:textId="7F0E8364" w:rsidR="0084186B" w:rsidRPr="003258E7" w:rsidRDefault="000621F3" w:rsidP="00F636CB">
      <w:pPr>
        <w:spacing w:line="360" w:lineRule="auto"/>
        <w:jc w:val="center"/>
        <w:rPr>
          <w:rFonts w:ascii="Arial" w:hAnsi="Arial" w:cs="Arial"/>
          <w:b/>
          <w:bCs/>
          <w:sz w:val="18"/>
          <w:szCs w:val="18"/>
        </w:rPr>
      </w:pPr>
      <w:r>
        <w:rPr>
          <w:noProof/>
        </w:rPr>
        <w:drawing>
          <wp:inline distT="0" distB="0" distL="0" distR="0" wp14:anchorId="6AD398B3" wp14:editId="3F453A72">
            <wp:extent cx="5212080" cy="3054350"/>
            <wp:effectExtent l="0" t="0" r="0" b="0"/>
            <wp:docPr id="12900988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098823" name=""/>
                    <pic:cNvPicPr/>
                  </pic:nvPicPr>
                  <pic:blipFill>
                    <a:blip r:embed="rId18"/>
                    <a:stretch>
                      <a:fillRect/>
                    </a:stretch>
                  </pic:blipFill>
                  <pic:spPr>
                    <a:xfrm>
                      <a:off x="0" y="0"/>
                      <a:ext cx="5212080" cy="3054350"/>
                    </a:xfrm>
                    <a:prstGeom prst="rect">
                      <a:avLst/>
                    </a:prstGeom>
                  </pic:spPr>
                </pic:pic>
              </a:graphicData>
            </a:graphic>
          </wp:inline>
        </w:drawing>
      </w:r>
    </w:p>
    <w:p w14:paraId="75DFDD4B" w14:textId="77777777" w:rsidR="000621F3" w:rsidRDefault="000621F3" w:rsidP="00F636CB">
      <w:pPr>
        <w:spacing w:line="360" w:lineRule="auto"/>
        <w:jc w:val="both"/>
        <w:rPr>
          <w:rFonts w:ascii="Arial" w:hAnsi="Arial" w:cs="Arial"/>
          <w:b/>
          <w:bCs/>
        </w:rPr>
      </w:pPr>
    </w:p>
    <w:p w14:paraId="42B0F279" w14:textId="77777777" w:rsidR="000621F3" w:rsidRDefault="000621F3" w:rsidP="00F636CB">
      <w:pPr>
        <w:spacing w:line="360" w:lineRule="auto"/>
        <w:jc w:val="both"/>
        <w:rPr>
          <w:rFonts w:ascii="Arial" w:hAnsi="Arial" w:cs="Arial"/>
          <w:b/>
          <w:bCs/>
        </w:rPr>
      </w:pPr>
    </w:p>
    <w:p w14:paraId="1E175390" w14:textId="28398BB2" w:rsidR="0084186B" w:rsidRPr="00CD25F3" w:rsidRDefault="0084186B" w:rsidP="00F636CB">
      <w:pPr>
        <w:spacing w:line="360" w:lineRule="auto"/>
        <w:jc w:val="both"/>
        <w:rPr>
          <w:rFonts w:ascii="Arial" w:hAnsi="Arial" w:cs="Arial"/>
        </w:rPr>
      </w:pPr>
      <w:r w:rsidRPr="00CD25F3">
        <w:rPr>
          <w:rFonts w:ascii="Arial" w:hAnsi="Arial" w:cs="Arial"/>
          <w:b/>
          <w:bCs/>
        </w:rPr>
        <w:t>Figure</w:t>
      </w:r>
      <w:r w:rsidR="009D5A12" w:rsidRPr="00CD25F3">
        <w:rPr>
          <w:rFonts w:ascii="Arial" w:hAnsi="Arial" w:cs="Arial"/>
          <w:b/>
          <w:bCs/>
        </w:rPr>
        <w:t xml:space="preserve"> 6:</w:t>
      </w:r>
      <w:r w:rsidRPr="00CD25F3">
        <w:rPr>
          <w:rFonts w:ascii="Arial" w:hAnsi="Arial" w:cs="Arial"/>
        </w:rPr>
        <w:t xml:space="preserve"> The top leading authors with the highest publication record—at least 10 publications—who worked on the study topic associated with the search query, along with their corresponding citations</w:t>
      </w:r>
    </w:p>
    <w:p w14:paraId="7FED74B4" w14:textId="77777777" w:rsidR="001A0CDF" w:rsidRPr="00CD25F3" w:rsidRDefault="001A0CDF" w:rsidP="00F636CB">
      <w:pPr>
        <w:spacing w:line="360" w:lineRule="auto"/>
        <w:jc w:val="both"/>
        <w:rPr>
          <w:rFonts w:ascii="Arial" w:hAnsi="Arial" w:cs="Arial"/>
        </w:rPr>
      </w:pPr>
    </w:p>
    <w:p w14:paraId="53A322D6" w14:textId="62261036" w:rsidR="003258E7" w:rsidRDefault="001A0CDF" w:rsidP="00F636CB">
      <w:pPr>
        <w:spacing w:line="360" w:lineRule="auto"/>
        <w:ind w:firstLine="720"/>
        <w:jc w:val="both"/>
        <w:rPr>
          <w:rFonts w:ascii="Arial" w:hAnsi="Arial" w:cs="Arial"/>
        </w:rPr>
      </w:pPr>
      <w:r w:rsidRPr="00D72674">
        <w:rPr>
          <w:rFonts w:ascii="Arial" w:hAnsi="Arial" w:cs="Arial"/>
        </w:rPr>
        <w:t xml:space="preserve">The most cited research publications on MNPs and health-related topics are displayed in </w:t>
      </w:r>
      <w:r w:rsidRPr="00D72674">
        <w:rPr>
          <w:rFonts w:ascii="Arial" w:hAnsi="Arial" w:cs="Arial"/>
          <w:b/>
          <w:bCs/>
        </w:rPr>
        <w:t>Table 1</w:t>
      </w:r>
      <w:r w:rsidRPr="00D72674">
        <w:rPr>
          <w:rFonts w:ascii="Arial" w:hAnsi="Arial" w:cs="Arial"/>
        </w:rPr>
        <w:t xml:space="preserve">, which is a list of highly influential research articles. </w:t>
      </w:r>
      <w:r w:rsidR="003258E7" w:rsidRPr="00D72674">
        <w:rPr>
          <w:rFonts w:ascii="Arial" w:hAnsi="Arial" w:cs="Arial"/>
          <w:b/>
          <w:bCs/>
        </w:rPr>
        <w:t xml:space="preserve">Figure </w:t>
      </w:r>
      <w:r w:rsidR="003258E7">
        <w:rPr>
          <w:rFonts w:ascii="Arial" w:hAnsi="Arial" w:cs="Arial"/>
          <w:b/>
          <w:bCs/>
        </w:rPr>
        <w:t>7</w:t>
      </w:r>
      <w:r w:rsidR="003258E7" w:rsidRPr="00D72674">
        <w:rPr>
          <w:rFonts w:ascii="Arial" w:hAnsi="Arial" w:cs="Arial"/>
        </w:rPr>
        <w:t xml:space="preserve"> shows the publication records associated with the topic of interest for the top institutions retrieved from the </w:t>
      </w:r>
      <w:proofErr w:type="spellStart"/>
      <w:r w:rsidR="003258E7" w:rsidRPr="00D72674">
        <w:rPr>
          <w:rFonts w:ascii="Arial" w:hAnsi="Arial" w:cs="Arial"/>
        </w:rPr>
        <w:t>WoS</w:t>
      </w:r>
      <w:proofErr w:type="spellEnd"/>
      <w:r w:rsidR="003258E7" w:rsidRPr="00D72674">
        <w:rPr>
          <w:rFonts w:ascii="Arial" w:hAnsi="Arial" w:cs="Arial"/>
        </w:rPr>
        <w:t xml:space="preserve"> database. The Chinese Academy of Sciences tops the list with the highest publication count of 137, with a total of 7624 citations. The University of Chinese Academy of Sciences ranks second with 63 publications and 4148 citations, ahead of </w:t>
      </w:r>
      <w:r w:rsidR="003258E7" w:rsidRPr="00AE5099">
        <w:rPr>
          <w:rStyle w:val="Emphasis"/>
          <w:rFonts w:ascii="Arial" w:hAnsi="Arial" w:cs="Arial"/>
          <w:i w:val="0"/>
          <w:iCs w:val="0"/>
        </w:rPr>
        <w:t>Shandong University</w:t>
      </w:r>
      <w:r w:rsidR="003258E7" w:rsidRPr="00D72674">
        <w:rPr>
          <w:rFonts w:ascii="Arial" w:hAnsi="Arial" w:cs="Arial"/>
        </w:rPr>
        <w:t xml:space="preserve"> (40 publications and 2614 citations). The network </w:t>
      </w:r>
      <w:proofErr w:type="spellStart"/>
      <w:r w:rsidR="00B411BA">
        <w:rPr>
          <w:rFonts w:ascii="Arial" w:hAnsi="Arial" w:cs="Arial"/>
        </w:rPr>
        <w:t>visualisation</w:t>
      </w:r>
      <w:proofErr w:type="spellEnd"/>
      <w:r w:rsidR="003258E7" w:rsidRPr="00D72674">
        <w:rPr>
          <w:rFonts w:ascii="Arial" w:hAnsi="Arial" w:cs="Arial"/>
        </w:rPr>
        <w:t xml:space="preserve"> map of research affiliations for co-citation, as </w:t>
      </w:r>
      <w:proofErr w:type="spellStart"/>
      <w:r w:rsidR="003258E7" w:rsidRPr="00D72674">
        <w:rPr>
          <w:rFonts w:ascii="Arial" w:hAnsi="Arial" w:cs="Arial"/>
        </w:rPr>
        <w:t>analysed</w:t>
      </w:r>
      <w:proofErr w:type="spellEnd"/>
      <w:r w:rsidR="003258E7" w:rsidRPr="00D72674">
        <w:rPr>
          <w:rFonts w:ascii="Arial" w:hAnsi="Arial" w:cs="Arial"/>
        </w:rPr>
        <w:t xml:space="preserve"> by VOS viewer, is depicted in </w:t>
      </w:r>
      <w:r w:rsidR="003258E7" w:rsidRPr="00D72674">
        <w:rPr>
          <w:rFonts w:ascii="Arial" w:hAnsi="Arial" w:cs="Arial"/>
          <w:b/>
          <w:bCs/>
        </w:rPr>
        <w:t xml:space="preserve">Figure </w:t>
      </w:r>
      <w:r w:rsidR="003258E7">
        <w:rPr>
          <w:rFonts w:ascii="Arial" w:hAnsi="Arial" w:cs="Arial"/>
          <w:b/>
          <w:bCs/>
        </w:rPr>
        <w:t>8</w:t>
      </w:r>
      <w:r w:rsidR="003258E7" w:rsidRPr="00D72674">
        <w:rPr>
          <w:rFonts w:ascii="Arial" w:hAnsi="Arial" w:cs="Arial"/>
        </w:rPr>
        <w:t xml:space="preserve">. The total strength of co-citation relationships between each of the 3673 </w:t>
      </w:r>
      <w:proofErr w:type="spellStart"/>
      <w:r w:rsidR="003258E7" w:rsidRPr="00D72674">
        <w:rPr>
          <w:rFonts w:ascii="Arial" w:hAnsi="Arial" w:cs="Arial"/>
        </w:rPr>
        <w:t>organisations</w:t>
      </w:r>
      <w:proofErr w:type="spellEnd"/>
      <w:r w:rsidR="003258E7" w:rsidRPr="00D72674">
        <w:rPr>
          <w:rFonts w:ascii="Arial" w:hAnsi="Arial" w:cs="Arial"/>
        </w:rPr>
        <w:t xml:space="preserve"> was computed. Based on the overall relationship strength of the co-authorship relationships with at least 5 publications and 100 citation records, 320 linked </w:t>
      </w:r>
      <w:proofErr w:type="spellStart"/>
      <w:r w:rsidR="003258E7" w:rsidRPr="00D72674">
        <w:rPr>
          <w:rFonts w:ascii="Arial" w:hAnsi="Arial" w:cs="Arial"/>
        </w:rPr>
        <w:t>organisations</w:t>
      </w:r>
      <w:proofErr w:type="spellEnd"/>
      <w:r w:rsidR="003258E7" w:rsidRPr="00D72674">
        <w:rPr>
          <w:rFonts w:ascii="Arial" w:hAnsi="Arial" w:cs="Arial"/>
        </w:rPr>
        <w:t xml:space="preserve"> were represented on the map. The Chinese Academy of Sciences holds the record for the most citations (7624), with </w:t>
      </w:r>
      <w:r w:rsidR="003258E7" w:rsidRPr="00D72674">
        <w:rPr>
          <w:rFonts w:ascii="Arial" w:hAnsi="Arial" w:cs="Arial"/>
        </w:rPr>
        <w:lastRenderedPageBreak/>
        <w:t>the University of Porto (4380), the University of Chinese Academy of Sciences (4148), and the University of Newcastle (4127) following closely behind.</w:t>
      </w:r>
    </w:p>
    <w:p w14:paraId="347C58EA" w14:textId="77777777" w:rsidR="00C95F5B" w:rsidRDefault="00C95F5B" w:rsidP="00043B23">
      <w:pPr>
        <w:jc w:val="both"/>
        <w:rPr>
          <w:rFonts w:ascii="Arial" w:hAnsi="Arial" w:cs="Arial"/>
          <w:b/>
          <w:bCs/>
        </w:rPr>
      </w:pPr>
    </w:p>
    <w:p w14:paraId="216BD570" w14:textId="77777777" w:rsidR="00043B23" w:rsidRPr="00A00AAD" w:rsidRDefault="00043B23" w:rsidP="00043B23">
      <w:pPr>
        <w:jc w:val="both"/>
        <w:rPr>
          <w:rFonts w:ascii="Arial" w:hAnsi="Arial" w:cs="Arial"/>
        </w:rPr>
      </w:pPr>
      <w:r w:rsidRPr="00A00AAD">
        <w:rPr>
          <w:rFonts w:ascii="Arial" w:hAnsi="Arial" w:cs="Arial"/>
          <w:b/>
          <w:bCs/>
        </w:rPr>
        <w:t>Table 1:</w:t>
      </w:r>
      <w:r w:rsidRPr="00A00AAD">
        <w:rPr>
          <w:rFonts w:ascii="Arial" w:hAnsi="Arial" w:cs="Arial"/>
        </w:rPr>
        <w:t xml:space="preserve"> A list of highly influential research articles (top ten most cited research publications) related to human exposure to MNPs and their potential health impacts.</w:t>
      </w:r>
    </w:p>
    <w:p w14:paraId="40E7E7A7" w14:textId="77777777" w:rsidR="003D5132" w:rsidRDefault="003D5132" w:rsidP="001A0CDF">
      <w:pPr>
        <w:jc w:val="both"/>
        <w:rPr>
          <w:rFonts w:ascii="Arial" w:hAnsi="Arial" w:cs="Arial"/>
        </w:rPr>
      </w:pP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
        <w:gridCol w:w="2240"/>
        <w:gridCol w:w="1182"/>
        <w:gridCol w:w="1422"/>
        <w:gridCol w:w="1173"/>
        <w:gridCol w:w="971"/>
        <w:gridCol w:w="971"/>
      </w:tblGrid>
      <w:tr w:rsidR="00C95F5B" w:rsidRPr="00C95F5B" w14:paraId="59B08BEC" w14:textId="77777777" w:rsidTr="00AA278B">
        <w:trPr>
          <w:jc w:val="center"/>
        </w:trPr>
        <w:tc>
          <w:tcPr>
            <w:tcW w:w="465" w:type="dxa"/>
          </w:tcPr>
          <w:p w14:paraId="1BAED3D4" w14:textId="77777777" w:rsidR="003D5132" w:rsidRPr="00C95F5B" w:rsidRDefault="00C95F5B" w:rsidP="00C95F5B">
            <w:pPr>
              <w:jc w:val="center"/>
              <w:rPr>
                <w:rFonts w:ascii="Arial" w:hAnsi="Arial" w:cs="Arial"/>
                <w:b/>
                <w:bCs/>
                <w:color w:val="000000"/>
                <w:sz w:val="14"/>
                <w:szCs w:val="14"/>
              </w:rPr>
            </w:pPr>
            <w:r w:rsidRPr="00C95F5B">
              <w:rPr>
                <w:rFonts w:ascii="Arial" w:hAnsi="Arial" w:cs="Arial"/>
                <w:b/>
                <w:bCs/>
                <w:color w:val="000000"/>
                <w:sz w:val="14"/>
                <w:szCs w:val="14"/>
              </w:rPr>
              <w:t>S</w:t>
            </w:r>
            <w:r>
              <w:rPr>
                <w:rFonts w:ascii="Arial" w:hAnsi="Arial" w:cs="Arial"/>
                <w:b/>
                <w:bCs/>
                <w:color w:val="000000"/>
                <w:sz w:val="14"/>
                <w:szCs w:val="14"/>
              </w:rPr>
              <w:t>l</w:t>
            </w:r>
            <w:r w:rsidRPr="00C95F5B">
              <w:rPr>
                <w:rFonts w:ascii="Arial" w:hAnsi="Arial" w:cs="Arial"/>
                <w:b/>
                <w:bCs/>
                <w:color w:val="000000"/>
                <w:sz w:val="14"/>
                <w:szCs w:val="14"/>
              </w:rPr>
              <w:t>. NO.</w:t>
            </w:r>
          </w:p>
        </w:tc>
        <w:tc>
          <w:tcPr>
            <w:tcW w:w="2240" w:type="dxa"/>
          </w:tcPr>
          <w:p w14:paraId="1D011D8C" w14:textId="77777777" w:rsidR="003D5132" w:rsidRPr="00C95F5B" w:rsidRDefault="00C95F5B" w:rsidP="00C95F5B">
            <w:pPr>
              <w:jc w:val="center"/>
              <w:rPr>
                <w:rFonts w:ascii="Arial" w:hAnsi="Arial" w:cs="Arial"/>
                <w:b/>
                <w:bCs/>
                <w:color w:val="000000"/>
                <w:sz w:val="14"/>
                <w:szCs w:val="14"/>
              </w:rPr>
            </w:pPr>
            <w:r w:rsidRPr="00C95F5B">
              <w:rPr>
                <w:rFonts w:ascii="Arial" w:hAnsi="Arial" w:cs="Arial"/>
                <w:b/>
                <w:bCs/>
                <w:color w:val="000000"/>
                <w:sz w:val="14"/>
                <w:szCs w:val="14"/>
              </w:rPr>
              <w:t>TITLE</w:t>
            </w:r>
          </w:p>
          <w:p w14:paraId="4ED739CF" w14:textId="77777777" w:rsidR="003D5132" w:rsidRPr="00C95F5B" w:rsidRDefault="00C95F5B" w:rsidP="00C95F5B">
            <w:pPr>
              <w:jc w:val="center"/>
              <w:rPr>
                <w:rFonts w:ascii="Arial" w:hAnsi="Arial" w:cs="Arial"/>
                <w:b/>
                <w:bCs/>
                <w:color w:val="000000"/>
                <w:sz w:val="14"/>
                <w:szCs w:val="14"/>
              </w:rPr>
            </w:pPr>
            <w:r w:rsidRPr="00C95F5B">
              <w:rPr>
                <w:rFonts w:ascii="Arial" w:hAnsi="Arial" w:cs="Arial"/>
                <w:b/>
                <w:bCs/>
                <w:color w:val="000000"/>
                <w:sz w:val="14"/>
                <w:szCs w:val="14"/>
              </w:rPr>
              <w:t>WITH DOI</w:t>
            </w:r>
          </w:p>
          <w:p w14:paraId="31D18BA6" w14:textId="77777777" w:rsidR="003D5132" w:rsidRPr="00C95F5B" w:rsidRDefault="003D5132" w:rsidP="00C95F5B">
            <w:pPr>
              <w:jc w:val="center"/>
              <w:rPr>
                <w:rFonts w:ascii="Arial" w:hAnsi="Arial" w:cs="Arial"/>
                <w:b/>
                <w:bCs/>
                <w:color w:val="000000"/>
                <w:sz w:val="14"/>
                <w:szCs w:val="14"/>
              </w:rPr>
            </w:pPr>
          </w:p>
        </w:tc>
        <w:tc>
          <w:tcPr>
            <w:tcW w:w="1514" w:type="dxa"/>
          </w:tcPr>
          <w:p w14:paraId="4EE723CA" w14:textId="77777777" w:rsidR="003D5132" w:rsidRPr="00C95F5B" w:rsidRDefault="00C95F5B" w:rsidP="00C95F5B">
            <w:pPr>
              <w:jc w:val="center"/>
              <w:rPr>
                <w:rFonts w:ascii="Arial" w:hAnsi="Arial" w:cs="Arial"/>
                <w:b/>
                <w:bCs/>
                <w:color w:val="000000"/>
                <w:sz w:val="14"/>
                <w:szCs w:val="14"/>
              </w:rPr>
            </w:pPr>
            <w:r w:rsidRPr="00C95F5B">
              <w:rPr>
                <w:rFonts w:ascii="Arial" w:hAnsi="Arial" w:cs="Arial"/>
                <w:b/>
                <w:bCs/>
                <w:color w:val="000000"/>
                <w:sz w:val="14"/>
                <w:szCs w:val="14"/>
              </w:rPr>
              <w:t>AUTHORS</w:t>
            </w:r>
          </w:p>
        </w:tc>
        <w:tc>
          <w:tcPr>
            <w:tcW w:w="1090" w:type="dxa"/>
          </w:tcPr>
          <w:p w14:paraId="1454D6F9" w14:textId="77777777" w:rsidR="003D5132" w:rsidRPr="00C95F5B" w:rsidRDefault="00C95F5B" w:rsidP="00C95F5B">
            <w:pPr>
              <w:jc w:val="center"/>
              <w:rPr>
                <w:rFonts w:ascii="Arial" w:hAnsi="Arial" w:cs="Arial"/>
                <w:b/>
                <w:bCs/>
                <w:color w:val="000000"/>
                <w:sz w:val="14"/>
                <w:szCs w:val="14"/>
              </w:rPr>
            </w:pPr>
            <w:r w:rsidRPr="00C95F5B">
              <w:rPr>
                <w:rFonts w:ascii="Arial" w:hAnsi="Arial" w:cs="Arial"/>
                <w:b/>
                <w:bCs/>
                <w:color w:val="000000"/>
                <w:sz w:val="14"/>
                <w:szCs w:val="14"/>
              </w:rPr>
              <w:t>SOURCE TITLE</w:t>
            </w:r>
          </w:p>
        </w:tc>
        <w:tc>
          <w:tcPr>
            <w:tcW w:w="1173" w:type="dxa"/>
          </w:tcPr>
          <w:p w14:paraId="15C7D917" w14:textId="77777777" w:rsidR="003D5132" w:rsidRPr="00C95F5B" w:rsidRDefault="00C95F5B" w:rsidP="00C95F5B">
            <w:pPr>
              <w:jc w:val="center"/>
              <w:rPr>
                <w:rFonts w:ascii="Arial" w:hAnsi="Arial" w:cs="Arial"/>
                <w:b/>
                <w:bCs/>
                <w:color w:val="000000"/>
                <w:sz w:val="14"/>
                <w:szCs w:val="14"/>
              </w:rPr>
            </w:pPr>
            <w:r w:rsidRPr="00C95F5B">
              <w:rPr>
                <w:rFonts w:ascii="Arial" w:hAnsi="Arial" w:cs="Arial"/>
                <w:b/>
                <w:bCs/>
                <w:color w:val="000000"/>
                <w:sz w:val="14"/>
                <w:szCs w:val="14"/>
              </w:rPr>
              <w:t>PUBLICATION YEAR</w:t>
            </w:r>
          </w:p>
        </w:tc>
        <w:tc>
          <w:tcPr>
            <w:tcW w:w="971" w:type="dxa"/>
          </w:tcPr>
          <w:p w14:paraId="2EDFF789" w14:textId="77777777" w:rsidR="003D5132" w:rsidRPr="00C95F5B" w:rsidRDefault="00C95F5B" w:rsidP="00C95F5B">
            <w:pPr>
              <w:jc w:val="center"/>
              <w:rPr>
                <w:rFonts w:ascii="Arial" w:hAnsi="Arial" w:cs="Arial"/>
                <w:b/>
                <w:bCs/>
                <w:color w:val="000000"/>
                <w:sz w:val="14"/>
                <w:szCs w:val="14"/>
              </w:rPr>
            </w:pPr>
            <w:r w:rsidRPr="00C95F5B">
              <w:rPr>
                <w:rFonts w:ascii="Arial" w:hAnsi="Arial" w:cs="Arial"/>
                <w:b/>
                <w:bCs/>
                <w:color w:val="000000"/>
                <w:sz w:val="14"/>
                <w:szCs w:val="14"/>
              </w:rPr>
              <w:t>TOTAL CITATIONS</w:t>
            </w:r>
          </w:p>
        </w:tc>
        <w:tc>
          <w:tcPr>
            <w:tcW w:w="971" w:type="dxa"/>
          </w:tcPr>
          <w:p w14:paraId="612814BD" w14:textId="77777777" w:rsidR="003D5132" w:rsidRPr="00C95F5B" w:rsidRDefault="00C95F5B" w:rsidP="00C95F5B">
            <w:pPr>
              <w:jc w:val="center"/>
              <w:rPr>
                <w:rFonts w:ascii="Arial" w:hAnsi="Arial" w:cs="Arial"/>
                <w:b/>
                <w:bCs/>
                <w:color w:val="000000"/>
                <w:sz w:val="14"/>
                <w:szCs w:val="14"/>
              </w:rPr>
            </w:pPr>
            <w:r w:rsidRPr="00C95F5B">
              <w:rPr>
                <w:rFonts w:ascii="Arial" w:hAnsi="Arial" w:cs="Arial"/>
                <w:b/>
                <w:bCs/>
                <w:color w:val="000000"/>
                <w:sz w:val="14"/>
                <w:szCs w:val="14"/>
              </w:rPr>
              <w:t>ANNUAL CITATIONS</w:t>
            </w:r>
          </w:p>
        </w:tc>
      </w:tr>
      <w:tr w:rsidR="00C95F5B" w:rsidRPr="00C95F5B" w14:paraId="7B807FC9" w14:textId="77777777" w:rsidTr="00AA278B">
        <w:trPr>
          <w:jc w:val="center"/>
        </w:trPr>
        <w:tc>
          <w:tcPr>
            <w:tcW w:w="465" w:type="dxa"/>
          </w:tcPr>
          <w:p w14:paraId="64F4C0D6"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1.</w:t>
            </w:r>
          </w:p>
        </w:tc>
        <w:tc>
          <w:tcPr>
            <w:tcW w:w="2240" w:type="dxa"/>
          </w:tcPr>
          <w:p w14:paraId="1C96C55C" w14:textId="77777777" w:rsidR="003D5132" w:rsidRPr="00C95F5B" w:rsidRDefault="003D5132" w:rsidP="00C95F5B">
            <w:pPr>
              <w:spacing w:line="276" w:lineRule="auto"/>
              <w:jc w:val="both"/>
              <w:rPr>
                <w:rFonts w:ascii="Arial" w:hAnsi="Arial" w:cs="Arial"/>
                <w:color w:val="000000"/>
                <w:sz w:val="14"/>
                <w:szCs w:val="14"/>
              </w:rPr>
            </w:pPr>
            <w:r w:rsidRPr="00C95F5B">
              <w:rPr>
                <w:rFonts w:ascii="Arial" w:hAnsi="Arial" w:cs="Arial"/>
                <w:color w:val="000000"/>
                <w:sz w:val="14"/>
                <w:szCs w:val="14"/>
              </w:rPr>
              <w:t>Emerging threats and persistent conservation challenges for freshwater biodiversity</w:t>
            </w:r>
          </w:p>
          <w:p w14:paraId="5F1E1850" w14:textId="77777777" w:rsidR="003D5132" w:rsidRDefault="003D5132" w:rsidP="00C95F5B">
            <w:pPr>
              <w:spacing w:line="276" w:lineRule="auto"/>
              <w:jc w:val="both"/>
              <w:rPr>
                <w:rFonts w:ascii="Arial" w:hAnsi="Arial" w:cs="Arial"/>
                <w:color w:val="000000"/>
                <w:sz w:val="14"/>
                <w:szCs w:val="14"/>
              </w:rPr>
            </w:pPr>
            <w:hyperlink r:id="rId19" w:history="1">
              <w:r w:rsidRPr="00C95F5B">
                <w:rPr>
                  <w:rStyle w:val="Hyperlink"/>
                  <w:rFonts w:ascii="Arial" w:hAnsi="Arial" w:cs="Arial"/>
                  <w:sz w:val="14"/>
                  <w:szCs w:val="14"/>
                </w:rPr>
                <w:t>10.1111/brv.12480</w:t>
              </w:r>
            </w:hyperlink>
          </w:p>
          <w:p w14:paraId="20979041" w14:textId="77777777" w:rsidR="00C95F5B" w:rsidRPr="00C95F5B" w:rsidRDefault="00C95F5B" w:rsidP="00C95F5B">
            <w:pPr>
              <w:spacing w:line="276" w:lineRule="auto"/>
              <w:jc w:val="both"/>
              <w:rPr>
                <w:rFonts w:ascii="Arial" w:hAnsi="Arial" w:cs="Arial"/>
                <w:color w:val="000000"/>
                <w:sz w:val="14"/>
                <w:szCs w:val="14"/>
              </w:rPr>
            </w:pPr>
          </w:p>
        </w:tc>
        <w:tc>
          <w:tcPr>
            <w:tcW w:w="1514" w:type="dxa"/>
          </w:tcPr>
          <w:p w14:paraId="7185C342"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Reid et al.</w:t>
            </w:r>
          </w:p>
        </w:tc>
        <w:tc>
          <w:tcPr>
            <w:tcW w:w="1090" w:type="dxa"/>
          </w:tcPr>
          <w:p w14:paraId="33A0BD47"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BIOLOGICAL REVIEWS</w:t>
            </w:r>
          </w:p>
        </w:tc>
        <w:tc>
          <w:tcPr>
            <w:tcW w:w="1173" w:type="dxa"/>
          </w:tcPr>
          <w:p w14:paraId="388A21D6"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2019</w:t>
            </w:r>
          </w:p>
        </w:tc>
        <w:tc>
          <w:tcPr>
            <w:tcW w:w="971" w:type="dxa"/>
          </w:tcPr>
          <w:p w14:paraId="2640EECD"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2233</w:t>
            </w:r>
          </w:p>
        </w:tc>
        <w:tc>
          <w:tcPr>
            <w:tcW w:w="971" w:type="dxa"/>
          </w:tcPr>
          <w:p w14:paraId="24160312"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319</w:t>
            </w:r>
          </w:p>
        </w:tc>
      </w:tr>
      <w:tr w:rsidR="00C95F5B" w:rsidRPr="00C95F5B" w14:paraId="4A5680AE" w14:textId="77777777" w:rsidTr="00AA278B">
        <w:trPr>
          <w:jc w:val="center"/>
        </w:trPr>
        <w:tc>
          <w:tcPr>
            <w:tcW w:w="465" w:type="dxa"/>
          </w:tcPr>
          <w:p w14:paraId="0BB32F58"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2.</w:t>
            </w:r>
          </w:p>
        </w:tc>
        <w:tc>
          <w:tcPr>
            <w:tcW w:w="2240" w:type="dxa"/>
          </w:tcPr>
          <w:p w14:paraId="742BF70B" w14:textId="77777777" w:rsidR="003D5132" w:rsidRPr="00C95F5B" w:rsidRDefault="003D5132" w:rsidP="00C95F5B">
            <w:pPr>
              <w:spacing w:line="276" w:lineRule="auto"/>
              <w:jc w:val="both"/>
              <w:rPr>
                <w:rFonts w:ascii="Arial" w:hAnsi="Arial" w:cs="Arial"/>
                <w:color w:val="000000"/>
                <w:sz w:val="14"/>
                <w:szCs w:val="14"/>
              </w:rPr>
            </w:pPr>
            <w:r w:rsidRPr="00C95F5B">
              <w:rPr>
                <w:rFonts w:ascii="Arial" w:hAnsi="Arial" w:cs="Arial"/>
                <w:color w:val="000000"/>
                <w:sz w:val="14"/>
                <w:szCs w:val="14"/>
              </w:rPr>
              <w:t>Discovery and quantification of plastic particle pollution in human blood</w:t>
            </w:r>
          </w:p>
          <w:p w14:paraId="55B1440D" w14:textId="77777777" w:rsidR="003D5132" w:rsidRDefault="003D5132" w:rsidP="00C95F5B">
            <w:pPr>
              <w:spacing w:line="276" w:lineRule="auto"/>
              <w:jc w:val="both"/>
              <w:rPr>
                <w:rStyle w:val="Hyperlink"/>
                <w:rFonts w:ascii="Arial" w:hAnsi="Arial" w:cs="Arial"/>
                <w:sz w:val="14"/>
                <w:szCs w:val="14"/>
              </w:rPr>
            </w:pPr>
            <w:hyperlink r:id="rId20" w:history="1">
              <w:r w:rsidRPr="00C95F5B">
                <w:rPr>
                  <w:rStyle w:val="Hyperlink"/>
                  <w:rFonts w:ascii="Arial" w:hAnsi="Arial" w:cs="Arial"/>
                  <w:sz w:val="14"/>
                  <w:szCs w:val="14"/>
                </w:rPr>
                <w:t>10.1016/j.envint.2022.107199</w:t>
              </w:r>
            </w:hyperlink>
          </w:p>
          <w:p w14:paraId="0C8C85A9" w14:textId="77777777" w:rsidR="00C95F5B" w:rsidRPr="00C95F5B" w:rsidRDefault="00C95F5B" w:rsidP="00C95F5B">
            <w:pPr>
              <w:spacing w:line="276" w:lineRule="auto"/>
              <w:jc w:val="both"/>
              <w:rPr>
                <w:rFonts w:ascii="Arial" w:hAnsi="Arial" w:cs="Arial"/>
                <w:color w:val="000000"/>
                <w:sz w:val="14"/>
                <w:szCs w:val="14"/>
              </w:rPr>
            </w:pPr>
          </w:p>
        </w:tc>
        <w:tc>
          <w:tcPr>
            <w:tcW w:w="1514" w:type="dxa"/>
          </w:tcPr>
          <w:p w14:paraId="05F05D32"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Leslie et al.</w:t>
            </w:r>
          </w:p>
        </w:tc>
        <w:tc>
          <w:tcPr>
            <w:tcW w:w="1090" w:type="dxa"/>
          </w:tcPr>
          <w:p w14:paraId="7133EE80"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ENVIRONMENT INTERNATIONAL</w:t>
            </w:r>
          </w:p>
        </w:tc>
        <w:tc>
          <w:tcPr>
            <w:tcW w:w="1173" w:type="dxa"/>
          </w:tcPr>
          <w:p w14:paraId="70518C33"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2022</w:t>
            </w:r>
          </w:p>
        </w:tc>
        <w:tc>
          <w:tcPr>
            <w:tcW w:w="971" w:type="dxa"/>
          </w:tcPr>
          <w:p w14:paraId="037C695B"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2055</w:t>
            </w:r>
          </w:p>
        </w:tc>
        <w:tc>
          <w:tcPr>
            <w:tcW w:w="971" w:type="dxa"/>
          </w:tcPr>
          <w:p w14:paraId="56E28007"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513.75</w:t>
            </w:r>
          </w:p>
        </w:tc>
      </w:tr>
      <w:tr w:rsidR="00C95F5B" w:rsidRPr="00C95F5B" w14:paraId="6FF0F849" w14:textId="77777777" w:rsidTr="00AA278B">
        <w:trPr>
          <w:jc w:val="center"/>
        </w:trPr>
        <w:tc>
          <w:tcPr>
            <w:tcW w:w="465" w:type="dxa"/>
          </w:tcPr>
          <w:p w14:paraId="739381E1"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3.</w:t>
            </w:r>
          </w:p>
        </w:tc>
        <w:tc>
          <w:tcPr>
            <w:tcW w:w="2240" w:type="dxa"/>
          </w:tcPr>
          <w:p w14:paraId="7CEA7970" w14:textId="77777777" w:rsidR="003D5132" w:rsidRPr="00C95F5B" w:rsidRDefault="003D5132" w:rsidP="00C95F5B">
            <w:pPr>
              <w:spacing w:line="276" w:lineRule="auto"/>
              <w:jc w:val="both"/>
              <w:rPr>
                <w:rFonts w:ascii="Arial" w:hAnsi="Arial" w:cs="Arial"/>
                <w:color w:val="000000"/>
                <w:sz w:val="14"/>
                <w:szCs w:val="14"/>
              </w:rPr>
            </w:pPr>
            <w:r w:rsidRPr="00C95F5B">
              <w:rPr>
                <w:rFonts w:ascii="Arial" w:hAnsi="Arial" w:cs="Arial"/>
                <w:color w:val="000000"/>
                <w:sz w:val="14"/>
                <w:szCs w:val="14"/>
              </w:rPr>
              <w:t>Plastic and Human Health: A Micro Issue?</w:t>
            </w:r>
          </w:p>
          <w:p w14:paraId="4A41C2AF" w14:textId="77777777" w:rsidR="003D5132" w:rsidRDefault="003D5132" w:rsidP="00C95F5B">
            <w:pPr>
              <w:spacing w:line="276" w:lineRule="auto"/>
              <w:jc w:val="both"/>
              <w:rPr>
                <w:rFonts w:ascii="Arial" w:hAnsi="Arial" w:cs="Arial"/>
                <w:color w:val="000000"/>
                <w:sz w:val="14"/>
                <w:szCs w:val="14"/>
              </w:rPr>
            </w:pPr>
            <w:hyperlink r:id="rId21" w:history="1">
              <w:r w:rsidRPr="00C95F5B">
                <w:rPr>
                  <w:rStyle w:val="Hyperlink"/>
                  <w:rFonts w:ascii="Arial" w:hAnsi="Arial" w:cs="Arial"/>
                  <w:sz w:val="14"/>
                  <w:szCs w:val="14"/>
                </w:rPr>
                <w:t>10.1021/acs.est.7b00423</w:t>
              </w:r>
            </w:hyperlink>
          </w:p>
          <w:p w14:paraId="57D69D4C" w14:textId="77777777" w:rsidR="00C95F5B" w:rsidRPr="00C95F5B" w:rsidRDefault="00C95F5B" w:rsidP="00C95F5B">
            <w:pPr>
              <w:spacing w:line="276" w:lineRule="auto"/>
              <w:jc w:val="both"/>
              <w:rPr>
                <w:rFonts w:ascii="Arial" w:hAnsi="Arial" w:cs="Arial"/>
                <w:color w:val="000000"/>
                <w:sz w:val="14"/>
                <w:szCs w:val="14"/>
              </w:rPr>
            </w:pPr>
          </w:p>
        </w:tc>
        <w:tc>
          <w:tcPr>
            <w:tcW w:w="1514" w:type="dxa"/>
          </w:tcPr>
          <w:p w14:paraId="5F5D51C3"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Wright &amp; Kelly</w:t>
            </w:r>
          </w:p>
        </w:tc>
        <w:tc>
          <w:tcPr>
            <w:tcW w:w="1090" w:type="dxa"/>
          </w:tcPr>
          <w:p w14:paraId="1A1687EC"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ENVIRONMENTAL SCIENCE &amp; TECHNOLOGY</w:t>
            </w:r>
          </w:p>
        </w:tc>
        <w:tc>
          <w:tcPr>
            <w:tcW w:w="1173" w:type="dxa"/>
          </w:tcPr>
          <w:p w14:paraId="6D6939A8"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2017</w:t>
            </w:r>
          </w:p>
        </w:tc>
        <w:tc>
          <w:tcPr>
            <w:tcW w:w="971" w:type="dxa"/>
          </w:tcPr>
          <w:p w14:paraId="78D5C276"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2023</w:t>
            </w:r>
          </w:p>
        </w:tc>
        <w:tc>
          <w:tcPr>
            <w:tcW w:w="971" w:type="dxa"/>
          </w:tcPr>
          <w:p w14:paraId="3B922061"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224.78</w:t>
            </w:r>
          </w:p>
        </w:tc>
      </w:tr>
      <w:tr w:rsidR="00C95F5B" w:rsidRPr="00C95F5B" w14:paraId="2274AF3B" w14:textId="77777777" w:rsidTr="00AA278B">
        <w:trPr>
          <w:jc w:val="center"/>
        </w:trPr>
        <w:tc>
          <w:tcPr>
            <w:tcW w:w="465" w:type="dxa"/>
          </w:tcPr>
          <w:p w14:paraId="0A71FA90"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4.</w:t>
            </w:r>
          </w:p>
        </w:tc>
        <w:tc>
          <w:tcPr>
            <w:tcW w:w="2240" w:type="dxa"/>
          </w:tcPr>
          <w:p w14:paraId="51A62B78" w14:textId="77777777" w:rsidR="003D5132" w:rsidRPr="00C95F5B" w:rsidRDefault="003D5132" w:rsidP="00C95F5B">
            <w:pPr>
              <w:spacing w:line="276" w:lineRule="auto"/>
              <w:jc w:val="both"/>
              <w:rPr>
                <w:rFonts w:ascii="Arial" w:hAnsi="Arial" w:cs="Arial"/>
                <w:color w:val="000000"/>
                <w:sz w:val="14"/>
                <w:szCs w:val="14"/>
              </w:rPr>
            </w:pPr>
            <w:r w:rsidRPr="00C95F5B">
              <w:rPr>
                <w:rFonts w:ascii="Arial" w:hAnsi="Arial" w:cs="Arial"/>
                <w:color w:val="000000"/>
                <w:sz w:val="14"/>
                <w:szCs w:val="14"/>
              </w:rPr>
              <w:t xml:space="preserve">Microplastics in freshwater systems: A review of the emerging threats, identification of knowledge gaps and </w:t>
            </w:r>
            <w:proofErr w:type="spellStart"/>
            <w:r w:rsidRPr="00C95F5B">
              <w:rPr>
                <w:rFonts w:ascii="Arial" w:hAnsi="Arial" w:cs="Arial"/>
                <w:color w:val="000000"/>
                <w:sz w:val="14"/>
                <w:szCs w:val="14"/>
              </w:rPr>
              <w:t>prioritisation</w:t>
            </w:r>
            <w:proofErr w:type="spellEnd"/>
            <w:r w:rsidRPr="00C95F5B">
              <w:rPr>
                <w:rFonts w:ascii="Arial" w:hAnsi="Arial" w:cs="Arial"/>
                <w:color w:val="000000"/>
                <w:sz w:val="14"/>
                <w:szCs w:val="14"/>
              </w:rPr>
              <w:t xml:space="preserve"> of research needs</w:t>
            </w:r>
          </w:p>
          <w:p w14:paraId="6EDE8D88" w14:textId="77777777" w:rsidR="003D5132" w:rsidRDefault="003D5132" w:rsidP="00C95F5B">
            <w:pPr>
              <w:spacing w:line="276" w:lineRule="auto"/>
              <w:jc w:val="both"/>
              <w:rPr>
                <w:rStyle w:val="Hyperlink"/>
                <w:rFonts w:ascii="Arial" w:hAnsi="Arial" w:cs="Arial"/>
                <w:sz w:val="14"/>
                <w:szCs w:val="14"/>
              </w:rPr>
            </w:pPr>
            <w:hyperlink r:id="rId22" w:history="1">
              <w:r w:rsidRPr="00C95F5B">
                <w:rPr>
                  <w:rStyle w:val="Hyperlink"/>
                  <w:rFonts w:ascii="Arial" w:hAnsi="Arial" w:cs="Arial"/>
                  <w:sz w:val="14"/>
                  <w:szCs w:val="14"/>
                </w:rPr>
                <w:t>10.1016/j.watres.2015.02.012</w:t>
              </w:r>
            </w:hyperlink>
          </w:p>
          <w:p w14:paraId="6AE88CAB" w14:textId="77777777" w:rsidR="00C95F5B" w:rsidRPr="00C95F5B" w:rsidRDefault="00C95F5B" w:rsidP="00C95F5B">
            <w:pPr>
              <w:spacing w:line="276" w:lineRule="auto"/>
              <w:jc w:val="both"/>
              <w:rPr>
                <w:rFonts w:ascii="Arial" w:hAnsi="Arial" w:cs="Arial"/>
                <w:color w:val="000000"/>
                <w:sz w:val="14"/>
                <w:szCs w:val="14"/>
              </w:rPr>
            </w:pPr>
          </w:p>
        </w:tc>
        <w:tc>
          <w:tcPr>
            <w:tcW w:w="1514" w:type="dxa"/>
          </w:tcPr>
          <w:p w14:paraId="76697C78" w14:textId="77777777" w:rsidR="003D5132" w:rsidRPr="00C95F5B" w:rsidRDefault="003D5132" w:rsidP="00C95F5B">
            <w:pPr>
              <w:spacing w:line="276" w:lineRule="auto"/>
              <w:jc w:val="center"/>
              <w:rPr>
                <w:rFonts w:ascii="Arial" w:hAnsi="Arial" w:cs="Arial"/>
                <w:color w:val="000000"/>
                <w:sz w:val="14"/>
                <w:szCs w:val="14"/>
              </w:rPr>
            </w:pPr>
            <w:proofErr w:type="spellStart"/>
            <w:r w:rsidRPr="00C95F5B">
              <w:rPr>
                <w:rFonts w:ascii="Arial" w:hAnsi="Arial" w:cs="Arial"/>
                <w:color w:val="000000"/>
                <w:sz w:val="14"/>
                <w:szCs w:val="14"/>
              </w:rPr>
              <w:t>Eerkes</w:t>
            </w:r>
            <w:proofErr w:type="spellEnd"/>
            <w:r w:rsidRPr="00C95F5B">
              <w:rPr>
                <w:rFonts w:ascii="Arial" w:hAnsi="Arial" w:cs="Arial"/>
                <w:color w:val="000000"/>
                <w:sz w:val="14"/>
                <w:szCs w:val="14"/>
              </w:rPr>
              <w:t>-Medrano et al.</w:t>
            </w:r>
          </w:p>
        </w:tc>
        <w:tc>
          <w:tcPr>
            <w:tcW w:w="1090" w:type="dxa"/>
          </w:tcPr>
          <w:p w14:paraId="47D90DA4"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WATER RESEARCH</w:t>
            </w:r>
          </w:p>
        </w:tc>
        <w:tc>
          <w:tcPr>
            <w:tcW w:w="1173" w:type="dxa"/>
          </w:tcPr>
          <w:p w14:paraId="6CED24C4"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2015</w:t>
            </w:r>
          </w:p>
        </w:tc>
        <w:tc>
          <w:tcPr>
            <w:tcW w:w="971" w:type="dxa"/>
          </w:tcPr>
          <w:p w14:paraId="60A86B63"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1867</w:t>
            </w:r>
          </w:p>
        </w:tc>
        <w:tc>
          <w:tcPr>
            <w:tcW w:w="971" w:type="dxa"/>
          </w:tcPr>
          <w:p w14:paraId="382C9C4B"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169.73</w:t>
            </w:r>
          </w:p>
        </w:tc>
      </w:tr>
      <w:tr w:rsidR="00C95F5B" w:rsidRPr="00C95F5B" w14:paraId="49B2CE63" w14:textId="77777777" w:rsidTr="00AA278B">
        <w:trPr>
          <w:jc w:val="center"/>
        </w:trPr>
        <w:tc>
          <w:tcPr>
            <w:tcW w:w="465" w:type="dxa"/>
          </w:tcPr>
          <w:p w14:paraId="717336EF"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5.</w:t>
            </w:r>
          </w:p>
        </w:tc>
        <w:tc>
          <w:tcPr>
            <w:tcW w:w="2240" w:type="dxa"/>
          </w:tcPr>
          <w:p w14:paraId="6C0F5A1F" w14:textId="77777777" w:rsidR="003D5132" w:rsidRPr="00C95F5B" w:rsidRDefault="003D5132" w:rsidP="00C95F5B">
            <w:pPr>
              <w:spacing w:line="276" w:lineRule="auto"/>
              <w:jc w:val="both"/>
              <w:rPr>
                <w:rFonts w:ascii="Arial" w:hAnsi="Arial" w:cs="Arial"/>
                <w:color w:val="000000"/>
                <w:sz w:val="14"/>
                <w:szCs w:val="14"/>
              </w:rPr>
            </w:pPr>
            <w:proofErr w:type="spellStart"/>
            <w:r w:rsidRPr="00C95F5B">
              <w:rPr>
                <w:rFonts w:ascii="Arial" w:hAnsi="Arial" w:cs="Arial"/>
                <w:color w:val="000000"/>
                <w:sz w:val="14"/>
                <w:szCs w:val="14"/>
              </w:rPr>
              <w:t>Plasticenta</w:t>
            </w:r>
            <w:proofErr w:type="spellEnd"/>
            <w:r w:rsidRPr="00C95F5B">
              <w:rPr>
                <w:rFonts w:ascii="Arial" w:hAnsi="Arial" w:cs="Arial"/>
                <w:color w:val="000000"/>
                <w:sz w:val="14"/>
                <w:szCs w:val="14"/>
              </w:rPr>
              <w:t>: First evidence of microplastics in human placenta</w:t>
            </w:r>
          </w:p>
          <w:p w14:paraId="2401354C" w14:textId="77777777" w:rsidR="003D5132" w:rsidRDefault="003D5132" w:rsidP="00C95F5B">
            <w:pPr>
              <w:spacing w:line="276" w:lineRule="auto"/>
              <w:jc w:val="both"/>
              <w:rPr>
                <w:rStyle w:val="Hyperlink"/>
                <w:rFonts w:ascii="Arial" w:hAnsi="Arial" w:cs="Arial"/>
                <w:sz w:val="14"/>
                <w:szCs w:val="14"/>
              </w:rPr>
            </w:pPr>
            <w:hyperlink r:id="rId23" w:history="1">
              <w:r w:rsidRPr="00C95F5B">
                <w:rPr>
                  <w:rStyle w:val="Hyperlink"/>
                  <w:rFonts w:ascii="Arial" w:hAnsi="Arial" w:cs="Arial"/>
                  <w:sz w:val="14"/>
                  <w:szCs w:val="14"/>
                </w:rPr>
                <w:t>10.1016/j.envint.2020.106274</w:t>
              </w:r>
            </w:hyperlink>
          </w:p>
          <w:p w14:paraId="5D667CF3" w14:textId="77777777" w:rsidR="00C95F5B" w:rsidRPr="00C95F5B" w:rsidRDefault="00C95F5B" w:rsidP="00C95F5B">
            <w:pPr>
              <w:spacing w:line="276" w:lineRule="auto"/>
              <w:jc w:val="both"/>
              <w:rPr>
                <w:rFonts w:ascii="Arial" w:hAnsi="Arial" w:cs="Arial"/>
                <w:color w:val="000000"/>
                <w:sz w:val="14"/>
                <w:szCs w:val="14"/>
              </w:rPr>
            </w:pPr>
          </w:p>
        </w:tc>
        <w:tc>
          <w:tcPr>
            <w:tcW w:w="1514" w:type="dxa"/>
          </w:tcPr>
          <w:p w14:paraId="3FD45609"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Ragusa et al.</w:t>
            </w:r>
          </w:p>
        </w:tc>
        <w:tc>
          <w:tcPr>
            <w:tcW w:w="1090" w:type="dxa"/>
          </w:tcPr>
          <w:p w14:paraId="4FF5765A"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ENVIRONMENT INTERNATIONAL</w:t>
            </w:r>
          </w:p>
        </w:tc>
        <w:tc>
          <w:tcPr>
            <w:tcW w:w="1173" w:type="dxa"/>
          </w:tcPr>
          <w:p w14:paraId="16CA47CB"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2021</w:t>
            </w:r>
          </w:p>
        </w:tc>
        <w:tc>
          <w:tcPr>
            <w:tcW w:w="971" w:type="dxa"/>
          </w:tcPr>
          <w:p w14:paraId="6930FC34"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1854</w:t>
            </w:r>
          </w:p>
        </w:tc>
        <w:tc>
          <w:tcPr>
            <w:tcW w:w="971" w:type="dxa"/>
          </w:tcPr>
          <w:p w14:paraId="17483F58"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370.8</w:t>
            </w:r>
          </w:p>
        </w:tc>
      </w:tr>
      <w:tr w:rsidR="00C95F5B" w:rsidRPr="00C95F5B" w14:paraId="21576D2C" w14:textId="77777777" w:rsidTr="00AA278B">
        <w:trPr>
          <w:jc w:val="center"/>
        </w:trPr>
        <w:tc>
          <w:tcPr>
            <w:tcW w:w="465" w:type="dxa"/>
          </w:tcPr>
          <w:p w14:paraId="6BA48760"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6.</w:t>
            </w:r>
          </w:p>
        </w:tc>
        <w:tc>
          <w:tcPr>
            <w:tcW w:w="2240" w:type="dxa"/>
          </w:tcPr>
          <w:p w14:paraId="21EA5ECB" w14:textId="77777777" w:rsidR="003D5132" w:rsidRPr="00C95F5B" w:rsidRDefault="003D5132" w:rsidP="00C95F5B">
            <w:pPr>
              <w:spacing w:line="276" w:lineRule="auto"/>
              <w:jc w:val="both"/>
              <w:rPr>
                <w:rFonts w:ascii="Arial" w:hAnsi="Arial" w:cs="Arial"/>
                <w:color w:val="000000"/>
                <w:sz w:val="14"/>
                <w:szCs w:val="14"/>
              </w:rPr>
            </w:pPr>
            <w:r w:rsidRPr="00C95F5B">
              <w:rPr>
                <w:rFonts w:ascii="Arial" w:hAnsi="Arial" w:cs="Arial"/>
                <w:color w:val="000000"/>
                <w:sz w:val="14"/>
                <w:szCs w:val="14"/>
              </w:rPr>
              <w:t>Environmental exposure to microplastics: An overview on possible human health effects</w:t>
            </w:r>
          </w:p>
          <w:p w14:paraId="37436165" w14:textId="77777777" w:rsidR="003D5132" w:rsidRDefault="003D5132" w:rsidP="00C95F5B">
            <w:pPr>
              <w:spacing w:line="276" w:lineRule="auto"/>
              <w:jc w:val="both"/>
              <w:rPr>
                <w:rStyle w:val="Hyperlink"/>
                <w:rFonts w:ascii="Arial" w:hAnsi="Arial" w:cs="Arial"/>
                <w:sz w:val="14"/>
                <w:szCs w:val="14"/>
              </w:rPr>
            </w:pPr>
            <w:hyperlink r:id="rId24" w:history="1">
              <w:r w:rsidRPr="00C95F5B">
                <w:rPr>
                  <w:rStyle w:val="Hyperlink"/>
                  <w:rFonts w:ascii="Arial" w:hAnsi="Arial" w:cs="Arial"/>
                  <w:sz w:val="14"/>
                  <w:szCs w:val="14"/>
                </w:rPr>
                <w:t>10.1016/j.scitotenv.2019.134455</w:t>
              </w:r>
            </w:hyperlink>
          </w:p>
          <w:p w14:paraId="2EFC3CC1" w14:textId="77777777" w:rsidR="00C95F5B" w:rsidRPr="00C95F5B" w:rsidRDefault="00C95F5B" w:rsidP="00C95F5B">
            <w:pPr>
              <w:spacing w:line="276" w:lineRule="auto"/>
              <w:jc w:val="both"/>
              <w:rPr>
                <w:rFonts w:ascii="Arial" w:hAnsi="Arial" w:cs="Arial"/>
                <w:color w:val="000000"/>
                <w:sz w:val="14"/>
                <w:szCs w:val="14"/>
              </w:rPr>
            </w:pPr>
          </w:p>
        </w:tc>
        <w:tc>
          <w:tcPr>
            <w:tcW w:w="1514" w:type="dxa"/>
          </w:tcPr>
          <w:p w14:paraId="1DB38285"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Prata et al.</w:t>
            </w:r>
          </w:p>
        </w:tc>
        <w:tc>
          <w:tcPr>
            <w:tcW w:w="1090" w:type="dxa"/>
          </w:tcPr>
          <w:p w14:paraId="0AA2E9F5"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SCIENCE OF THE TOTAL ENVIRONMENT</w:t>
            </w:r>
          </w:p>
        </w:tc>
        <w:tc>
          <w:tcPr>
            <w:tcW w:w="1173" w:type="dxa"/>
          </w:tcPr>
          <w:p w14:paraId="26F613FA"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2020</w:t>
            </w:r>
          </w:p>
        </w:tc>
        <w:tc>
          <w:tcPr>
            <w:tcW w:w="971" w:type="dxa"/>
          </w:tcPr>
          <w:p w14:paraId="49692B98"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1511</w:t>
            </w:r>
          </w:p>
        </w:tc>
        <w:tc>
          <w:tcPr>
            <w:tcW w:w="971" w:type="dxa"/>
          </w:tcPr>
          <w:p w14:paraId="62BA54E3"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251.83</w:t>
            </w:r>
          </w:p>
        </w:tc>
      </w:tr>
      <w:tr w:rsidR="00C95F5B" w:rsidRPr="00C95F5B" w14:paraId="4AF04D3C" w14:textId="77777777" w:rsidTr="00AA278B">
        <w:trPr>
          <w:jc w:val="center"/>
        </w:trPr>
        <w:tc>
          <w:tcPr>
            <w:tcW w:w="465" w:type="dxa"/>
          </w:tcPr>
          <w:p w14:paraId="3203E942"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7.</w:t>
            </w:r>
          </w:p>
        </w:tc>
        <w:tc>
          <w:tcPr>
            <w:tcW w:w="2240" w:type="dxa"/>
          </w:tcPr>
          <w:p w14:paraId="5B184C43" w14:textId="77777777" w:rsidR="003D5132" w:rsidRPr="00C95F5B" w:rsidRDefault="003D5132" w:rsidP="00C95F5B">
            <w:pPr>
              <w:spacing w:line="276" w:lineRule="auto"/>
              <w:jc w:val="both"/>
              <w:rPr>
                <w:rFonts w:ascii="Arial" w:hAnsi="Arial" w:cs="Arial"/>
                <w:color w:val="000000"/>
                <w:sz w:val="14"/>
                <w:szCs w:val="14"/>
              </w:rPr>
            </w:pPr>
            <w:r w:rsidRPr="00C95F5B">
              <w:rPr>
                <w:rFonts w:ascii="Arial" w:hAnsi="Arial" w:cs="Arial"/>
                <w:color w:val="000000"/>
                <w:sz w:val="14"/>
                <w:szCs w:val="14"/>
              </w:rPr>
              <w:t>Microplastics in freshwater systems: A review on occurrence, environmental effects, and methods for microplastics detection</w:t>
            </w:r>
          </w:p>
          <w:p w14:paraId="4E328486" w14:textId="77777777" w:rsidR="003D5132" w:rsidRDefault="003D5132" w:rsidP="00C95F5B">
            <w:pPr>
              <w:spacing w:line="276" w:lineRule="auto"/>
              <w:jc w:val="both"/>
              <w:rPr>
                <w:rStyle w:val="Hyperlink"/>
                <w:rFonts w:ascii="Arial" w:hAnsi="Arial" w:cs="Arial"/>
                <w:sz w:val="14"/>
                <w:szCs w:val="14"/>
              </w:rPr>
            </w:pPr>
            <w:hyperlink r:id="rId25" w:history="1">
              <w:r w:rsidRPr="00C95F5B">
                <w:rPr>
                  <w:rStyle w:val="Hyperlink"/>
                  <w:rFonts w:ascii="Arial" w:hAnsi="Arial" w:cs="Arial"/>
                  <w:sz w:val="14"/>
                  <w:szCs w:val="14"/>
                </w:rPr>
                <w:t>10.1016/j.watres.2017.12.056</w:t>
              </w:r>
            </w:hyperlink>
          </w:p>
          <w:p w14:paraId="0312EEE3" w14:textId="77777777" w:rsidR="00C95F5B" w:rsidRPr="00C95F5B" w:rsidRDefault="00C95F5B" w:rsidP="00C95F5B">
            <w:pPr>
              <w:spacing w:line="276" w:lineRule="auto"/>
              <w:jc w:val="both"/>
              <w:rPr>
                <w:rFonts w:ascii="Arial" w:hAnsi="Arial" w:cs="Arial"/>
                <w:color w:val="000000"/>
                <w:sz w:val="14"/>
                <w:szCs w:val="14"/>
              </w:rPr>
            </w:pPr>
          </w:p>
        </w:tc>
        <w:tc>
          <w:tcPr>
            <w:tcW w:w="1514" w:type="dxa"/>
          </w:tcPr>
          <w:p w14:paraId="086324A7"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Li et al.</w:t>
            </w:r>
          </w:p>
        </w:tc>
        <w:tc>
          <w:tcPr>
            <w:tcW w:w="1090" w:type="dxa"/>
          </w:tcPr>
          <w:p w14:paraId="5E81D843"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WATER RESEARCH</w:t>
            </w:r>
          </w:p>
        </w:tc>
        <w:tc>
          <w:tcPr>
            <w:tcW w:w="1173" w:type="dxa"/>
          </w:tcPr>
          <w:p w14:paraId="365258A6"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2018</w:t>
            </w:r>
          </w:p>
        </w:tc>
        <w:tc>
          <w:tcPr>
            <w:tcW w:w="971" w:type="dxa"/>
          </w:tcPr>
          <w:p w14:paraId="101FAC74"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1471</w:t>
            </w:r>
          </w:p>
        </w:tc>
        <w:tc>
          <w:tcPr>
            <w:tcW w:w="971" w:type="dxa"/>
          </w:tcPr>
          <w:p w14:paraId="2A2790F2"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183.88</w:t>
            </w:r>
          </w:p>
        </w:tc>
      </w:tr>
      <w:tr w:rsidR="00C95F5B" w:rsidRPr="00C95F5B" w14:paraId="531C99EB" w14:textId="77777777" w:rsidTr="00AA278B">
        <w:trPr>
          <w:jc w:val="center"/>
        </w:trPr>
        <w:tc>
          <w:tcPr>
            <w:tcW w:w="465" w:type="dxa"/>
          </w:tcPr>
          <w:p w14:paraId="7FCFCEE9"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8.</w:t>
            </w:r>
          </w:p>
        </w:tc>
        <w:tc>
          <w:tcPr>
            <w:tcW w:w="2240" w:type="dxa"/>
          </w:tcPr>
          <w:p w14:paraId="6241B1DC" w14:textId="77777777" w:rsidR="003D5132" w:rsidRPr="00C95F5B" w:rsidRDefault="003D5132" w:rsidP="00C95F5B">
            <w:pPr>
              <w:spacing w:line="276" w:lineRule="auto"/>
              <w:jc w:val="both"/>
              <w:rPr>
                <w:rFonts w:ascii="Arial" w:hAnsi="Arial" w:cs="Arial"/>
                <w:color w:val="000000"/>
                <w:sz w:val="14"/>
                <w:szCs w:val="14"/>
              </w:rPr>
            </w:pPr>
            <w:r w:rsidRPr="00C95F5B">
              <w:rPr>
                <w:rFonts w:ascii="Arial" w:hAnsi="Arial" w:cs="Arial"/>
                <w:color w:val="000000"/>
                <w:sz w:val="14"/>
                <w:szCs w:val="14"/>
              </w:rPr>
              <w:t>Microplastics in bivalves cultured for human consumption</w:t>
            </w:r>
          </w:p>
          <w:p w14:paraId="0D513073" w14:textId="77777777" w:rsidR="003D5132" w:rsidRDefault="003D5132" w:rsidP="00C95F5B">
            <w:pPr>
              <w:spacing w:line="276" w:lineRule="auto"/>
              <w:jc w:val="both"/>
              <w:rPr>
                <w:rStyle w:val="Hyperlink"/>
                <w:rFonts w:ascii="Arial" w:hAnsi="Arial" w:cs="Arial"/>
                <w:sz w:val="14"/>
                <w:szCs w:val="14"/>
              </w:rPr>
            </w:pPr>
            <w:hyperlink r:id="rId26" w:history="1">
              <w:r w:rsidRPr="00C95F5B">
                <w:rPr>
                  <w:rStyle w:val="Hyperlink"/>
                  <w:rFonts w:ascii="Arial" w:hAnsi="Arial" w:cs="Arial"/>
                  <w:sz w:val="14"/>
                  <w:szCs w:val="14"/>
                </w:rPr>
                <w:t>10.1016/j.envpol.2014.06.010</w:t>
              </w:r>
            </w:hyperlink>
          </w:p>
          <w:p w14:paraId="7EBC51FD" w14:textId="77777777" w:rsidR="00C95F5B" w:rsidRPr="00C95F5B" w:rsidRDefault="00C95F5B" w:rsidP="00C95F5B">
            <w:pPr>
              <w:spacing w:line="276" w:lineRule="auto"/>
              <w:jc w:val="both"/>
              <w:rPr>
                <w:rFonts w:ascii="Arial" w:hAnsi="Arial" w:cs="Arial"/>
                <w:color w:val="000000"/>
                <w:sz w:val="14"/>
                <w:szCs w:val="14"/>
              </w:rPr>
            </w:pPr>
          </w:p>
        </w:tc>
        <w:tc>
          <w:tcPr>
            <w:tcW w:w="1514" w:type="dxa"/>
          </w:tcPr>
          <w:p w14:paraId="19A2492E"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 xml:space="preserve">Van </w:t>
            </w:r>
            <w:proofErr w:type="spellStart"/>
            <w:r w:rsidRPr="00C95F5B">
              <w:rPr>
                <w:rFonts w:ascii="Arial" w:hAnsi="Arial" w:cs="Arial"/>
                <w:color w:val="000000"/>
                <w:sz w:val="14"/>
                <w:szCs w:val="14"/>
              </w:rPr>
              <w:t>Cauwenberghe</w:t>
            </w:r>
            <w:proofErr w:type="spellEnd"/>
            <w:r w:rsidRPr="00C95F5B">
              <w:rPr>
                <w:rFonts w:ascii="Arial" w:hAnsi="Arial" w:cs="Arial"/>
                <w:color w:val="000000"/>
                <w:sz w:val="14"/>
                <w:szCs w:val="14"/>
              </w:rPr>
              <w:t xml:space="preserve"> &amp; Janssen</w:t>
            </w:r>
          </w:p>
        </w:tc>
        <w:tc>
          <w:tcPr>
            <w:tcW w:w="1090" w:type="dxa"/>
          </w:tcPr>
          <w:p w14:paraId="01DE1D57"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ENVIRONMENTAL POLLUTION</w:t>
            </w:r>
          </w:p>
        </w:tc>
        <w:tc>
          <w:tcPr>
            <w:tcW w:w="1173" w:type="dxa"/>
          </w:tcPr>
          <w:p w14:paraId="41184BDA"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2014</w:t>
            </w:r>
          </w:p>
        </w:tc>
        <w:tc>
          <w:tcPr>
            <w:tcW w:w="971" w:type="dxa"/>
          </w:tcPr>
          <w:p w14:paraId="5C22BB58"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1435</w:t>
            </w:r>
          </w:p>
        </w:tc>
        <w:tc>
          <w:tcPr>
            <w:tcW w:w="971" w:type="dxa"/>
          </w:tcPr>
          <w:p w14:paraId="3B7A04F2"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119.58</w:t>
            </w:r>
          </w:p>
        </w:tc>
      </w:tr>
      <w:tr w:rsidR="00C95F5B" w:rsidRPr="00C95F5B" w14:paraId="2757D6D1" w14:textId="77777777" w:rsidTr="00AA278B">
        <w:trPr>
          <w:jc w:val="center"/>
        </w:trPr>
        <w:tc>
          <w:tcPr>
            <w:tcW w:w="465" w:type="dxa"/>
          </w:tcPr>
          <w:p w14:paraId="0B49BCB1"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9.</w:t>
            </w:r>
          </w:p>
        </w:tc>
        <w:tc>
          <w:tcPr>
            <w:tcW w:w="2240" w:type="dxa"/>
          </w:tcPr>
          <w:p w14:paraId="26D8907E" w14:textId="6948DE14" w:rsidR="003D5132" w:rsidRPr="00C95F5B" w:rsidRDefault="003D5132" w:rsidP="00C95F5B">
            <w:pPr>
              <w:spacing w:line="276" w:lineRule="auto"/>
              <w:jc w:val="both"/>
              <w:rPr>
                <w:rFonts w:ascii="Arial" w:hAnsi="Arial" w:cs="Arial"/>
                <w:color w:val="000000"/>
                <w:sz w:val="14"/>
                <w:szCs w:val="14"/>
              </w:rPr>
            </w:pPr>
            <w:r w:rsidRPr="00C95F5B">
              <w:rPr>
                <w:rFonts w:ascii="Arial" w:hAnsi="Arial" w:cs="Arial"/>
                <w:color w:val="000000"/>
                <w:sz w:val="14"/>
                <w:szCs w:val="14"/>
              </w:rPr>
              <w:t>Detection of Various Microplastics in Human Stool</w:t>
            </w:r>
            <w:r w:rsidR="00B411BA">
              <w:rPr>
                <w:rFonts w:ascii="Arial" w:hAnsi="Arial" w:cs="Arial"/>
                <w:color w:val="000000"/>
                <w:sz w:val="14"/>
                <w:szCs w:val="14"/>
              </w:rPr>
              <w:t>:</w:t>
            </w:r>
            <w:r w:rsidRPr="00C95F5B">
              <w:rPr>
                <w:rFonts w:ascii="Arial" w:hAnsi="Arial" w:cs="Arial"/>
                <w:color w:val="000000"/>
                <w:sz w:val="14"/>
                <w:szCs w:val="14"/>
              </w:rPr>
              <w:t xml:space="preserve"> A Prospective Case Series</w:t>
            </w:r>
          </w:p>
          <w:p w14:paraId="5D2C0278" w14:textId="77777777" w:rsidR="003D5132" w:rsidRDefault="003D5132" w:rsidP="00C95F5B">
            <w:pPr>
              <w:spacing w:line="276" w:lineRule="auto"/>
              <w:jc w:val="both"/>
              <w:rPr>
                <w:rStyle w:val="Hyperlink"/>
                <w:rFonts w:ascii="Arial" w:hAnsi="Arial" w:cs="Arial"/>
                <w:sz w:val="14"/>
                <w:szCs w:val="14"/>
              </w:rPr>
            </w:pPr>
            <w:hyperlink r:id="rId27" w:history="1">
              <w:r w:rsidRPr="00C95F5B">
                <w:rPr>
                  <w:rStyle w:val="Hyperlink"/>
                  <w:rFonts w:ascii="Arial" w:hAnsi="Arial" w:cs="Arial"/>
                  <w:sz w:val="14"/>
                  <w:szCs w:val="14"/>
                </w:rPr>
                <w:t>10.7326/M19-0618</w:t>
              </w:r>
            </w:hyperlink>
          </w:p>
          <w:p w14:paraId="7C67A77B" w14:textId="77777777" w:rsidR="00C95F5B" w:rsidRPr="00C95F5B" w:rsidRDefault="00C95F5B" w:rsidP="00C95F5B">
            <w:pPr>
              <w:spacing w:line="276" w:lineRule="auto"/>
              <w:jc w:val="both"/>
              <w:rPr>
                <w:rFonts w:ascii="Arial" w:hAnsi="Arial" w:cs="Arial"/>
                <w:color w:val="000000"/>
                <w:sz w:val="14"/>
                <w:szCs w:val="14"/>
              </w:rPr>
            </w:pPr>
          </w:p>
        </w:tc>
        <w:tc>
          <w:tcPr>
            <w:tcW w:w="1514" w:type="dxa"/>
          </w:tcPr>
          <w:p w14:paraId="2F911D7C" w14:textId="77777777" w:rsidR="003D5132" w:rsidRPr="00C95F5B" w:rsidRDefault="003D5132" w:rsidP="00C95F5B">
            <w:pPr>
              <w:spacing w:line="276" w:lineRule="auto"/>
              <w:jc w:val="center"/>
              <w:rPr>
                <w:rFonts w:ascii="Arial" w:hAnsi="Arial" w:cs="Arial"/>
                <w:color w:val="000000"/>
                <w:sz w:val="14"/>
                <w:szCs w:val="14"/>
              </w:rPr>
            </w:pPr>
            <w:proofErr w:type="spellStart"/>
            <w:r w:rsidRPr="00C95F5B">
              <w:rPr>
                <w:rFonts w:ascii="Arial" w:hAnsi="Arial" w:cs="Arial"/>
                <w:color w:val="000000"/>
                <w:sz w:val="14"/>
                <w:szCs w:val="14"/>
              </w:rPr>
              <w:t>Schwabl</w:t>
            </w:r>
            <w:proofErr w:type="spellEnd"/>
            <w:r w:rsidRPr="00C95F5B">
              <w:rPr>
                <w:rFonts w:ascii="Arial" w:hAnsi="Arial" w:cs="Arial"/>
                <w:color w:val="000000"/>
                <w:sz w:val="14"/>
                <w:szCs w:val="14"/>
              </w:rPr>
              <w:t xml:space="preserve"> et al.</w:t>
            </w:r>
          </w:p>
        </w:tc>
        <w:tc>
          <w:tcPr>
            <w:tcW w:w="1090" w:type="dxa"/>
          </w:tcPr>
          <w:p w14:paraId="6D24E500"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ANNALS OF INTERNAL MEDICINE</w:t>
            </w:r>
          </w:p>
        </w:tc>
        <w:tc>
          <w:tcPr>
            <w:tcW w:w="1173" w:type="dxa"/>
          </w:tcPr>
          <w:p w14:paraId="3B7231BA"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2019</w:t>
            </w:r>
          </w:p>
        </w:tc>
        <w:tc>
          <w:tcPr>
            <w:tcW w:w="971" w:type="dxa"/>
          </w:tcPr>
          <w:p w14:paraId="26EA88CF"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1207</w:t>
            </w:r>
          </w:p>
        </w:tc>
        <w:tc>
          <w:tcPr>
            <w:tcW w:w="971" w:type="dxa"/>
          </w:tcPr>
          <w:p w14:paraId="0E8F37AE"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172.43</w:t>
            </w:r>
          </w:p>
        </w:tc>
      </w:tr>
      <w:tr w:rsidR="00C95F5B" w:rsidRPr="00C95F5B" w14:paraId="11B044D7" w14:textId="77777777" w:rsidTr="00AA278B">
        <w:trPr>
          <w:jc w:val="center"/>
        </w:trPr>
        <w:tc>
          <w:tcPr>
            <w:tcW w:w="465" w:type="dxa"/>
          </w:tcPr>
          <w:p w14:paraId="6FD8EA23"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10.</w:t>
            </w:r>
          </w:p>
        </w:tc>
        <w:tc>
          <w:tcPr>
            <w:tcW w:w="2240" w:type="dxa"/>
          </w:tcPr>
          <w:p w14:paraId="6F9B353A" w14:textId="77777777" w:rsidR="003D5132" w:rsidRPr="00C95F5B" w:rsidRDefault="003D5132" w:rsidP="00C95F5B">
            <w:pPr>
              <w:spacing w:line="276" w:lineRule="auto"/>
              <w:jc w:val="both"/>
              <w:rPr>
                <w:rFonts w:ascii="Arial" w:hAnsi="Arial" w:cs="Arial"/>
                <w:color w:val="000000"/>
                <w:sz w:val="14"/>
                <w:szCs w:val="14"/>
              </w:rPr>
            </w:pPr>
            <w:r w:rsidRPr="00C95F5B">
              <w:rPr>
                <w:rFonts w:ascii="Arial" w:hAnsi="Arial" w:cs="Arial"/>
                <w:color w:val="000000"/>
                <w:sz w:val="14"/>
                <w:szCs w:val="14"/>
              </w:rPr>
              <w:t>Microplastics in Seafood and the Implications for Human Health</w:t>
            </w:r>
          </w:p>
          <w:p w14:paraId="3055DD4B" w14:textId="77777777" w:rsidR="003D5132" w:rsidRDefault="003D5132" w:rsidP="00C95F5B">
            <w:pPr>
              <w:spacing w:line="276" w:lineRule="auto"/>
              <w:jc w:val="both"/>
              <w:rPr>
                <w:rStyle w:val="Hyperlink"/>
                <w:rFonts w:ascii="Arial" w:hAnsi="Arial" w:cs="Arial"/>
                <w:sz w:val="14"/>
                <w:szCs w:val="14"/>
              </w:rPr>
            </w:pPr>
            <w:hyperlink r:id="rId28" w:history="1">
              <w:r w:rsidRPr="00C95F5B">
                <w:rPr>
                  <w:rStyle w:val="Hyperlink"/>
                  <w:rFonts w:ascii="Arial" w:hAnsi="Arial" w:cs="Arial"/>
                  <w:sz w:val="14"/>
                  <w:szCs w:val="14"/>
                </w:rPr>
                <w:t>10.1007/s40572-018-0206-z</w:t>
              </w:r>
            </w:hyperlink>
          </w:p>
          <w:p w14:paraId="69175D63" w14:textId="77777777" w:rsidR="00C95F5B" w:rsidRPr="00C95F5B" w:rsidRDefault="00C95F5B" w:rsidP="00C95F5B">
            <w:pPr>
              <w:spacing w:line="276" w:lineRule="auto"/>
              <w:jc w:val="both"/>
              <w:rPr>
                <w:rFonts w:ascii="Arial" w:hAnsi="Arial" w:cs="Arial"/>
                <w:color w:val="000000"/>
                <w:sz w:val="14"/>
                <w:szCs w:val="14"/>
              </w:rPr>
            </w:pPr>
          </w:p>
        </w:tc>
        <w:tc>
          <w:tcPr>
            <w:tcW w:w="1514" w:type="dxa"/>
          </w:tcPr>
          <w:p w14:paraId="40668252"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Smith et al.</w:t>
            </w:r>
          </w:p>
        </w:tc>
        <w:tc>
          <w:tcPr>
            <w:tcW w:w="1090" w:type="dxa"/>
          </w:tcPr>
          <w:p w14:paraId="37A25816"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CURRENT ENVIRONMENTAL HEALTH REPORTS</w:t>
            </w:r>
          </w:p>
        </w:tc>
        <w:tc>
          <w:tcPr>
            <w:tcW w:w="1173" w:type="dxa"/>
          </w:tcPr>
          <w:p w14:paraId="6A1A04BA"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2018</w:t>
            </w:r>
          </w:p>
        </w:tc>
        <w:tc>
          <w:tcPr>
            <w:tcW w:w="971" w:type="dxa"/>
          </w:tcPr>
          <w:p w14:paraId="03345161"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1091</w:t>
            </w:r>
          </w:p>
        </w:tc>
        <w:tc>
          <w:tcPr>
            <w:tcW w:w="971" w:type="dxa"/>
          </w:tcPr>
          <w:p w14:paraId="0922A8BE" w14:textId="77777777" w:rsidR="003D5132" w:rsidRPr="00C95F5B" w:rsidRDefault="003D5132" w:rsidP="00C95F5B">
            <w:pPr>
              <w:spacing w:line="276" w:lineRule="auto"/>
              <w:jc w:val="center"/>
              <w:rPr>
                <w:rFonts w:ascii="Arial" w:hAnsi="Arial" w:cs="Arial"/>
                <w:color w:val="000000"/>
                <w:sz w:val="14"/>
                <w:szCs w:val="14"/>
              </w:rPr>
            </w:pPr>
            <w:r w:rsidRPr="00C95F5B">
              <w:rPr>
                <w:rFonts w:ascii="Arial" w:hAnsi="Arial" w:cs="Arial"/>
                <w:color w:val="000000"/>
                <w:sz w:val="14"/>
                <w:szCs w:val="14"/>
              </w:rPr>
              <w:t>136.38</w:t>
            </w:r>
          </w:p>
        </w:tc>
      </w:tr>
    </w:tbl>
    <w:p w14:paraId="324D9EF9" w14:textId="77777777" w:rsidR="003258E7" w:rsidRDefault="003258E7" w:rsidP="003258E7">
      <w:pPr>
        <w:jc w:val="both"/>
        <w:rPr>
          <w:rFonts w:ascii="Arial" w:hAnsi="Arial" w:cs="Arial"/>
        </w:rPr>
      </w:pPr>
    </w:p>
    <w:p w14:paraId="66D88DDC" w14:textId="51228D49" w:rsidR="005548DC" w:rsidRDefault="000621F3" w:rsidP="005548DC">
      <w:pPr>
        <w:spacing w:line="360" w:lineRule="auto"/>
        <w:jc w:val="center"/>
        <w:rPr>
          <w:rFonts w:ascii="Arial" w:hAnsi="Arial" w:cs="Arial"/>
        </w:rPr>
      </w:pPr>
      <w:r>
        <w:rPr>
          <w:noProof/>
        </w:rPr>
        <w:lastRenderedPageBreak/>
        <w:drawing>
          <wp:inline distT="0" distB="0" distL="0" distR="0" wp14:anchorId="359303E2" wp14:editId="292587F0">
            <wp:extent cx="5212080" cy="2894965"/>
            <wp:effectExtent l="0" t="0" r="0" b="0"/>
            <wp:docPr id="16726412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641297" name=""/>
                    <pic:cNvPicPr/>
                  </pic:nvPicPr>
                  <pic:blipFill>
                    <a:blip r:embed="rId29"/>
                    <a:stretch>
                      <a:fillRect/>
                    </a:stretch>
                  </pic:blipFill>
                  <pic:spPr>
                    <a:xfrm>
                      <a:off x="0" y="0"/>
                      <a:ext cx="5212080" cy="2894965"/>
                    </a:xfrm>
                    <a:prstGeom prst="rect">
                      <a:avLst/>
                    </a:prstGeom>
                  </pic:spPr>
                </pic:pic>
              </a:graphicData>
            </a:graphic>
          </wp:inline>
        </w:drawing>
      </w:r>
    </w:p>
    <w:p w14:paraId="1CC7197D" w14:textId="2B7C85C6" w:rsidR="009D5A12" w:rsidRDefault="009D5A12" w:rsidP="008206C3">
      <w:pPr>
        <w:jc w:val="both"/>
        <w:rPr>
          <w:rFonts w:ascii="Arial" w:hAnsi="Arial" w:cs="Arial"/>
        </w:rPr>
      </w:pPr>
      <w:r w:rsidRPr="00A00AAD">
        <w:rPr>
          <w:rFonts w:ascii="Arial" w:hAnsi="Arial" w:cs="Arial"/>
          <w:b/>
          <w:bCs/>
        </w:rPr>
        <w:t>Figure 7:</w:t>
      </w:r>
      <w:r w:rsidRPr="00A00AAD">
        <w:rPr>
          <w:rFonts w:ascii="Arial" w:hAnsi="Arial" w:cs="Arial"/>
        </w:rPr>
        <w:t xml:space="preserve"> The publication records for the top ten institutions</w:t>
      </w:r>
      <w:r w:rsidR="00B411BA">
        <w:rPr>
          <w:rFonts w:ascii="Arial" w:hAnsi="Arial" w:cs="Arial"/>
        </w:rPr>
        <w:t>,</w:t>
      </w:r>
      <w:r w:rsidRPr="00A00AAD">
        <w:rPr>
          <w:rFonts w:ascii="Arial" w:hAnsi="Arial" w:cs="Arial"/>
        </w:rPr>
        <w:t xml:space="preserve"> along with their corresponding citations</w:t>
      </w:r>
      <w:r w:rsidR="008206C3" w:rsidRPr="00A00AAD">
        <w:rPr>
          <w:rFonts w:ascii="Arial" w:hAnsi="Arial" w:cs="Arial"/>
        </w:rPr>
        <w:t xml:space="preserve"> </w:t>
      </w:r>
      <w:r w:rsidRPr="00A00AAD">
        <w:rPr>
          <w:rFonts w:ascii="Arial" w:hAnsi="Arial" w:cs="Arial"/>
        </w:rPr>
        <w:t xml:space="preserve">retrieved from the </w:t>
      </w:r>
      <w:proofErr w:type="spellStart"/>
      <w:r w:rsidRPr="00A00AAD">
        <w:rPr>
          <w:rFonts w:ascii="Arial" w:hAnsi="Arial" w:cs="Arial"/>
        </w:rPr>
        <w:t>WoS</w:t>
      </w:r>
      <w:proofErr w:type="spellEnd"/>
      <w:r w:rsidRPr="00A00AAD">
        <w:rPr>
          <w:rFonts w:ascii="Arial" w:hAnsi="Arial" w:cs="Arial"/>
        </w:rPr>
        <w:t xml:space="preserve"> database.</w:t>
      </w:r>
    </w:p>
    <w:p w14:paraId="1D298310" w14:textId="77777777" w:rsidR="00A00AAD" w:rsidRPr="00A00AAD" w:rsidRDefault="00A00AAD" w:rsidP="008206C3">
      <w:pPr>
        <w:jc w:val="both"/>
        <w:rPr>
          <w:rFonts w:ascii="Arial" w:hAnsi="Arial" w:cs="Arial"/>
        </w:rPr>
      </w:pPr>
    </w:p>
    <w:p w14:paraId="5C95CE8F" w14:textId="3B2494E5" w:rsidR="005548DC" w:rsidRPr="00D72674" w:rsidRDefault="004830AE" w:rsidP="005548DC">
      <w:pPr>
        <w:spacing w:line="360" w:lineRule="auto"/>
        <w:jc w:val="center"/>
        <w:rPr>
          <w:rFonts w:ascii="Arial" w:hAnsi="Arial" w:cs="Arial"/>
        </w:rPr>
      </w:pPr>
      <w:r>
        <w:rPr>
          <w:noProof/>
        </w:rPr>
        <w:drawing>
          <wp:inline distT="0" distB="0" distL="0" distR="0" wp14:anchorId="0570DDF3" wp14:editId="417BF532">
            <wp:extent cx="5212080" cy="2609215"/>
            <wp:effectExtent l="0" t="0" r="0" b="0"/>
            <wp:docPr id="937124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124726" name=""/>
                    <pic:cNvPicPr/>
                  </pic:nvPicPr>
                  <pic:blipFill>
                    <a:blip r:embed="rId30"/>
                    <a:stretch>
                      <a:fillRect/>
                    </a:stretch>
                  </pic:blipFill>
                  <pic:spPr>
                    <a:xfrm>
                      <a:off x="0" y="0"/>
                      <a:ext cx="5212080" cy="2609215"/>
                    </a:xfrm>
                    <a:prstGeom prst="rect">
                      <a:avLst/>
                    </a:prstGeom>
                  </pic:spPr>
                </pic:pic>
              </a:graphicData>
            </a:graphic>
          </wp:inline>
        </w:drawing>
      </w:r>
    </w:p>
    <w:p w14:paraId="7A22244E" w14:textId="170B1858" w:rsidR="00D72674" w:rsidRPr="00D72674" w:rsidRDefault="00E31B2F" w:rsidP="000904AB">
      <w:pPr>
        <w:jc w:val="both"/>
        <w:rPr>
          <w:rFonts w:ascii="Arial" w:hAnsi="Arial" w:cs="Arial"/>
        </w:rPr>
      </w:pPr>
      <w:r w:rsidRPr="00A00AAD">
        <w:rPr>
          <w:rFonts w:ascii="Arial" w:hAnsi="Arial" w:cs="Arial"/>
          <w:b/>
          <w:bCs/>
        </w:rPr>
        <w:t xml:space="preserve">Figure </w:t>
      </w:r>
      <w:r w:rsidR="009D5A12" w:rsidRPr="00A00AAD">
        <w:rPr>
          <w:rFonts w:ascii="Arial" w:hAnsi="Arial" w:cs="Arial"/>
          <w:b/>
          <w:bCs/>
        </w:rPr>
        <w:t>8:</w:t>
      </w:r>
      <w:r w:rsidRPr="00A00AAD">
        <w:rPr>
          <w:rFonts w:ascii="Arial" w:hAnsi="Arial" w:cs="Arial"/>
        </w:rPr>
        <w:t xml:space="preserve"> The network </w:t>
      </w:r>
      <w:proofErr w:type="spellStart"/>
      <w:r w:rsidR="00B411BA">
        <w:rPr>
          <w:rFonts w:ascii="Arial" w:hAnsi="Arial" w:cs="Arial"/>
        </w:rPr>
        <w:t>visualisation</w:t>
      </w:r>
      <w:proofErr w:type="spellEnd"/>
      <w:r w:rsidRPr="00A00AAD">
        <w:rPr>
          <w:rFonts w:ascii="Arial" w:hAnsi="Arial" w:cs="Arial"/>
        </w:rPr>
        <w:t xml:space="preserve"> map of research affiliations for co-citation, as </w:t>
      </w:r>
      <w:proofErr w:type="spellStart"/>
      <w:r w:rsidRPr="00A00AAD">
        <w:rPr>
          <w:rFonts w:ascii="Arial" w:hAnsi="Arial" w:cs="Arial"/>
        </w:rPr>
        <w:t>analysed</w:t>
      </w:r>
      <w:proofErr w:type="spellEnd"/>
      <w:r w:rsidRPr="00A00AAD">
        <w:rPr>
          <w:rFonts w:ascii="Arial" w:hAnsi="Arial" w:cs="Arial"/>
        </w:rPr>
        <w:t xml:space="preserve"> by VOS viewer. The total strength of co-citation relationships between each of the 3673 </w:t>
      </w:r>
      <w:proofErr w:type="spellStart"/>
      <w:r w:rsidRPr="00A00AAD">
        <w:rPr>
          <w:rFonts w:ascii="Arial" w:hAnsi="Arial" w:cs="Arial"/>
        </w:rPr>
        <w:t>organisations</w:t>
      </w:r>
      <w:proofErr w:type="spellEnd"/>
      <w:r w:rsidRPr="00A00AAD">
        <w:rPr>
          <w:rFonts w:ascii="Arial" w:hAnsi="Arial" w:cs="Arial"/>
        </w:rPr>
        <w:t xml:space="preserve"> was computed. Based on the overall relationship strength of the co-authorship relationships with at least 5 publications and 100 citation records, 320 linked </w:t>
      </w:r>
      <w:proofErr w:type="spellStart"/>
      <w:r w:rsidRPr="00A00AAD">
        <w:rPr>
          <w:rFonts w:ascii="Arial" w:hAnsi="Arial" w:cs="Arial"/>
        </w:rPr>
        <w:t>organisations</w:t>
      </w:r>
      <w:proofErr w:type="spellEnd"/>
      <w:r w:rsidRPr="00A00AAD">
        <w:rPr>
          <w:rFonts w:ascii="Arial" w:hAnsi="Arial" w:cs="Arial"/>
        </w:rPr>
        <w:t xml:space="preserve"> were represented on the map.</w:t>
      </w:r>
    </w:p>
    <w:p w14:paraId="5DEBBAA5" w14:textId="77777777" w:rsidR="00AE5099" w:rsidRDefault="00AE5099" w:rsidP="00AA278B">
      <w:pPr>
        <w:spacing w:line="384" w:lineRule="auto"/>
        <w:ind w:firstLine="720"/>
        <w:jc w:val="both"/>
        <w:rPr>
          <w:rFonts w:ascii="Arial" w:hAnsi="Arial" w:cs="Arial"/>
        </w:rPr>
      </w:pPr>
    </w:p>
    <w:p w14:paraId="048DC210" w14:textId="0F8C771B" w:rsidR="005548DC" w:rsidRDefault="00D72674" w:rsidP="002F385D">
      <w:pPr>
        <w:spacing w:line="384" w:lineRule="auto"/>
        <w:ind w:firstLine="720"/>
        <w:jc w:val="both"/>
        <w:rPr>
          <w:rFonts w:ascii="Arial" w:hAnsi="Arial" w:cs="Arial"/>
        </w:rPr>
      </w:pPr>
      <w:r w:rsidRPr="00D72674">
        <w:rPr>
          <w:rFonts w:ascii="Arial" w:hAnsi="Arial" w:cs="Arial"/>
        </w:rPr>
        <w:t xml:space="preserve">The top 10 nations that have contributed the most scientifically to this field are displayed in </w:t>
      </w:r>
      <w:r w:rsidRPr="00D72674">
        <w:rPr>
          <w:rFonts w:ascii="Arial" w:hAnsi="Arial" w:cs="Arial"/>
          <w:b/>
          <w:bCs/>
        </w:rPr>
        <w:t xml:space="preserve">Figure </w:t>
      </w:r>
      <w:r w:rsidR="009D5A12">
        <w:rPr>
          <w:rFonts w:ascii="Arial" w:hAnsi="Arial" w:cs="Arial"/>
          <w:b/>
          <w:bCs/>
        </w:rPr>
        <w:t>9</w:t>
      </w:r>
      <w:r w:rsidRPr="00D72674">
        <w:rPr>
          <w:rFonts w:ascii="Arial" w:hAnsi="Arial" w:cs="Arial"/>
        </w:rPr>
        <w:t xml:space="preserve">. 1145 (or around 38.2%) of the 2,994 publications that were examined came from the People's Republic of China, indicating that one of the most influential and </w:t>
      </w:r>
      <w:r w:rsidRPr="00D72674">
        <w:rPr>
          <w:rFonts w:ascii="Arial" w:hAnsi="Arial" w:cs="Arial"/>
        </w:rPr>
        <w:lastRenderedPageBreak/>
        <w:t xml:space="preserve">populous nations in the world is very concerned about this issue. The USA and India came next with 333 publications (about 11.1%) and 258 (around 8.6%), respectively. Italy is the leader in the European Union with 221 published articles (about 7.3%), ahead of South Korea with 187 and Germany with 172. With 159 publications, Spain is one of the study's main contributors, followed by England (130), Australia (116), and Canada (105). With a total of 61105 citations, the P. R. of China is the country with the most citations, followed by the USA (24429), England (14981), Germany (14977), Italy (14290), Australia (12814), India (12054), the Netherlands (10732), South Korea (9309), Canada (8744), Portugal (8452), and Spain (7909). </w:t>
      </w:r>
      <w:r w:rsidR="00D43DFE">
        <w:rPr>
          <w:rFonts w:ascii="Arial" w:hAnsi="Arial" w:cs="Arial"/>
        </w:rPr>
        <w:t xml:space="preserve">The international collaboration network as generated by co-authorship analysis </w:t>
      </w:r>
      <w:r w:rsidRPr="00D72674">
        <w:rPr>
          <w:rFonts w:ascii="Arial" w:hAnsi="Arial" w:cs="Arial"/>
        </w:rPr>
        <w:t xml:space="preserve">is </w:t>
      </w:r>
      <w:r w:rsidR="00D43DFE">
        <w:rPr>
          <w:rFonts w:ascii="Arial" w:hAnsi="Arial" w:cs="Arial"/>
        </w:rPr>
        <w:t>depicted</w:t>
      </w:r>
      <w:r w:rsidRPr="00D72674">
        <w:rPr>
          <w:rFonts w:ascii="Arial" w:hAnsi="Arial" w:cs="Arial"/>
        </w:rPr>
        <w:t xml:space="preserve"> in </w:t>
      </w:r>
      <w:r w:rsidRPr="00D72674">
        <w:rPr>
          <w:rFonts w:ascii="Arial" w:hAnsi="Arial" w:cs="Arial"/>
          <w:b/>
          <w:bCs/>
        </w:rPr>
        <w:t xml:space="preserve">Figure </w:t>
      </w:r>
      <w:r w:rsidR="009D5A12">
        <w:rPr>
          <w:rFonts w:ascii="Arial" w:hAnsi="Arial" w:cs="Arial"/>
          <w:b/>
          <w:bCs/>
        </w:rPr>
        <w:t>10</w:t>
      </w:r>
      <w:r w:rsidRPr="00D72674">
        <w:rPr>
          <w:rFonts w:ascii="Arial" w:hAnsi="Arial" w:cs="Arial"/>
        </w:rPr>
        <w:t xml:space="preserve">. </w:t>
      </w:r>
      <w:r w:rsidR="005B4BB8" w:rsidRPr="005B4BB8">
        <w:rPr>
          <w:rFonts w:ascii="Arial" w:hAnsi="Arial" w:cs="Arial"/>
        </w:rPr>
        <w:t xml:space="preserve">The strongest link between these two countries signifies their close scientific collaboration. </w:t>
      </w:r>
      <w:r w:rsidRPr="00D72674">
        <w:rPr>
          <w:rFonts w:ascii="Arial" w:hAnsi="Arial" w:cs="Arial"/>
        </w:rPr>
        <w:t xml:space="preserve">43 out of 109 countries satisfied the requirement during the study, which required a minimum of 5 documents with at least 1000 citations for a country. Four groupings of nations were shown as working on this topic in the network map. </w:t>
      </w:r>
      <w:r w:rsidR="00B411BA">
        <w:rPr>
          <w:rFonts w:ascii="Arial" w:hAnsi="Arial" w:cs="Arial"/>
        </w:rPr>
        <w:t>Four clusters connected</w:t>
      </w:r>
      <w:r w:rsidRPr="00D72674">
        <w:rPr>
          <w:rFonts w:ascii="Arial" w:hAnsi="Arial" w:cs="Arial"/>
        </w:rPr>
        <w:t xml:space="preserve"> all the countries: clusters 1, 2, 3, and 4 had 14, 11, 10, and 8 countries, respectively. </w:t>
      </w:r>
      <w:r w:rsidR="002F385D" w:rsidRPr="002F385D">
        <w:rPr>
          <w:rFonts w:ascii="Arial" w:hAnsi="Arial" w:cs="Arial"/>
        </w:rPr>
        <w:t xml:space="preserve">The thickness of the line reflects the frequency of citations. </w:t>
      </w:r>
      <w:r w:rsidR="002F385D">
        <w:rPr>
          <w:rFonts w:ascii="Arial" w:hAnsi="Arial" w:cs="Arial"/>
        </w:rPr>
        <w:t>O</w:t>
      </w:r>
      <w:r w:rsidR="002F385D" w:rsidRPr="002F385D">
        <w:rPr>
          <w:rFonts w:ascii="Arial" w:hAnsi="Arial" w:cs="Arial"/>
        </w:rPr>
        <w:t xml:space="preserve">n the other hand, People R China, the United States, India, South Korea, and Canada, form an exclusive cluster, suggesting a significant interaction between North American and Asian </w:t>
      </w:r>
      <w:r w:rsidR="002F385D">
        <w:rPr>
          <w:rFonts w:ascii="Arial" w:hAnsi="Arial" w:cs="Arial"/>
        </w:rPr>
        <w:t>researchers</w:t>
      </w:r>
      <w:r w:rsidR="002F385D" w:rsidRPr="002F385D">
        <w:rPr>
          <w:rFonts w:ascii="Arial" w:hAnsi="Arial" w:cs="Arial"/>
        </w:rPr>
        <w:t>.</w:t>
      </w:r>
      <w:r w:rsidR="00001D0B">
        <w:rPr>
          <w:noProof/>
        </w:rPr>
        <w:drawing>
          <wp:inline distT="0" distB="0" distL="0" distR="0" wp14:anchorId="441BFD23" wp14:editId="557A92B3">
            <wp:extent cx="5212080" cy="3058160"/>
            <wp:effectExtent l="0" t="0" r="0" b="0"/>
            <wp:docPr id="13948390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839090" name=""/>
                    <pic:cNvPicPr/>
                  </pic:nvPicPr>
                  <pic:blipFill>
                    <a:blip r:embed="rId31"/>
                    <a:stretch>
                      <a:fillRect/>
                    </a:stretch>
                  </pic:blipFill>
                  <pic:spPr>
                    <a:xfrm>
                      <a:off x="0" y="0"/>
                      <a:ext cx="5212080" cy="3058160"/>
                    </a:xfrm>
                    <a:prstGeom prst="rect">
                      <a:avLst/>
                    </a:prstGeom>
                  </pic:spPr>
                </pic:pic>
              </a:graphicData>
            </a:graphic>
          </wp:inline>
        </w:drawing>
      </w:r>
    </w:p>
    <w:p w14:paraId="4D5A819B" w14:textId="77DCB7AC" w:rsidR="009D5A12" w:rsidRPr="00D72674" w:rsidRDefault="009D5A12" w:rsidP="00A00AAD">
      <w:pPr>
        <w:jc w:val="both"/>
        <w:rPr>
          <w:rFonts w:ascii="Arial" w:hAnsi="Arial" w:cs="Arial"/>
        </w:rPr>
      </w:pPr>
      <w:r w:rsidRPr="009A350F">
        <w:rPr>
          <w:rFonts w:ascii="Times" w:hAnsi="Times"/>
          <w:b/>
          <w:bCs/>
        </w:rPr>
        <w:t xml:space="preserve">Figure </w:t>
      </w:r>
      <w:r>
        <w:rPr>
          <w:rFonts w:ascii="Times" w:hAnsi="Times"/>
          <w:b/>
          <w:bCs/>
        </w:rPr>
        <w:t>9:</w:t>
      </w:r>
      <w:r>
        <w:rPr>
          <w:rFonts w:ascii="Times" w:hAnsi="Times"/>
        </w:rPr>
        <w:t xml:space="preserve"> </w:t>
      </w:r>
      <w:r w:rsidRPr="00190F54">
        <w:rPr>
          <w:rFonts w:ascii="Times" w:hAnsi="Times"/>
        </w:rPr>
        <w:t>The top 10 nations that have contributed the most scientifically to this field</w:t>
      </w:r>
      <w:r w:rsidR="00B411BA">
        <w:rPr>
          <w:rFonts w:ascii="Times" w:hAnsi="Times"/>
        </w:rPr>
        <w:t>,</w:t>
      </w:r>
      <w:r>
        <w:rPr>
          <w:rFonts w:ascii="Times" w:hAnsi="Times"/>
        </w:rPr>
        <w:t xml:space="preserve"> with the highest publication counts.</w:t>
      </w:r>
    </w:p>
    <w:p w14:paraId="242AEE14" w14:textId="6558743D" w:rsidR="00D72674" w:rsidRDefault="000D57F6" w:rsidP="005548DC">
      <w:pPr>
        <w:spacing w:line="360" w:lineRule="auto"/>
        <w:jc w:val="center"/>
        <w:rPr>
          <w:rFonts w:ascii="Arial" w:hAnsi="Arial" w:cs="Arial"/>
          <w:b/>
          <w:bCs/>
          <w:sz w:val="22"/>
          <w:szCs w:val="22"/>
        </w:rPr>
      </w:pPr>
      <w:r>
        <w:rPr>
          <w:noProof/>
        </w:rPr>
        <w:lastRenderedPageBreak/>
        <w:drawing>
          <wp:inline distT="0" distB="0" distL="0" distR="0" wp14:anchorId="0D703CD4" wp14:editId="1295F2EB">
            <wp:extent cx="5212080" cy="3366770"/>
            <wp:effectExtent l="0" t="0" r="0" b="0"/>
            <wp:docPr id="367424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424911" name=""/>
                    <pic:cNvPicPr/>
                  </pic:nvPicPr>
                  <pic:blipFill>
                    <a:blip r:embed="rId32"/>
                    <a:stretch>
                      <a:fillRect/>
                    </a:stretch>
                  </pic:blipFill>
                  <pic:spPr>
                    <a:xfrm>
                      <a:off x="0" y="0"/>
                      <a:ext cx="5212080" cy="3366770"/>
                    </a:xfrm>
                    <a:prstGeom prst="rect">
                      <a:avLst/>
                    </a:prstGeom>
                  </pic:spPr>
                </pic:pic>
              </a:graphicData>
            </a:graphic>
          </wp:inline>
        </w:drawing>
      </w:r>
    </w:p>
    <w:p w14:paraId="1DFC35C8" w14:textId="54FC0832" w:rsidR="00E31B2F" w:rsidRPr="00D43DFE" w:rsidRDefault="00E31B2F" w:rsidP="00E31B2F">
      <w:pPr>
        <w:spacing w:line="360" w:lineRule="auto"/>
        <w:jc w:val="both"/>
        <w:rPr>
          <w:rFonts w:ascii="Arial" w:hAnsi="Arial" w:cs="Arial"/>
        </w:rPr>
      </w:pPr>
      <w:r w:rsidRPr="00D43DFE">
        <w:rPr>
          <w:rFonts w:ascii="Arial" w:hAnsi="Arial" w:cs="Arial"/>
          <w:b/>
          <w:bCs/>
        </w:rPr>
        <w:t xml:space="preserve">Figure </w:t>
      </w:r>
      <w:r w:rsidR="009D5A12" w:rsidRPr="00D43DFE">
        <w:rPr>
          <w:rFonts w:ascii="Arial" w:hAnsi="Arial" w:cs="Arial"/>
          <w:b/>
          <w:bCs/>
        </w:rPr>
        <w:t>10:</w:t>
      </w:r>
      <w:r w:rsidRPr="00D43DFE">
        <w:rPr>
          <w:rFonts w:ascii="Arial" w:hAnsi="Arial" w:cs="Arial"/>
        </w:rPr>
        <w:t xml:space="preserve"> </w:t>
      </w:r>
      <w:r w:rsidR="00D43DFE" w:rsidRPr="00D43DFE">
        <w:rPr>
          <w:rFonts w:ascii="Arial" w:hAnsi="Arial" w:cs="Arial"/>
        </w:rPr>
        <w:t>The international collaboration network as generated by co-authorship analysis</w:t>
      </w:r>
      <w:r w:rsidRPr="00D43DFE">
        <w:rPr>
          <w:rFonts w:ascii="Arial" w:hAnsi="Arial" w:cs="Arial"/>
        </w:rPr>
        <w:t>.</w:t>
      </w:r>
      <w:r w:rsidR="00D43DFE" w:rsidRPr="00D43DFE">
        <w:rPr>
          <w:rFonts w:ascii="Arial" w:hAnsi="Arial" w:cs="Arial"/>
        </w:rPr>
        <w:t xml:space="preserve"> The thickness of the connecting lines between countries is related to their colours strength. The circle visualization scale is based on the number of published documents on the subject. The proportion of association is shown by node and size.</w:t>
      </w:r>
    </w:p>
    <w:p w14:paraId="6FA7FC31" w14:textId="77777777" w:rsidR="00E31B2F" w:rsidRPr="00D72674" w:rsidRDefault="00E31B2F" w:rsidP="005548DC">
      <w:pPr>
        <w:spacing w:line="360" w:lineRule="auto"/>
        <w:jc w:val="center"/>
        <w:rPr>
          <w:rFonts w:ascii="Arial" w:hAnsi="Arial" w:cs="Arial"/>
          <w:b/>
          <w:bCs/>
          <w:sz w:val="22"/>
          <w:szCs w:val="22"/>
        </w:rPr>
      </w:pPr>
    </w:p>
    <w:p w14:paraId="1A82C908" w14:textId="77777777" w:rsidR="00D72674" w:rsidRPr="00D72674" w:rsidRDefault="00D72674" w:rsidP="00AA278B">
      <w:pPr>
        <w:spacing w:line="480" w:lineRule="auto"/>
        <w:jc w:val="both"/>
        <w:rPr>
          <w:rFonts w:ascii="Arial" w:hAnsi="Arial" w:cs="Arial"/>
          <w:b/>
          <w:bCs/>
          <w:sz w:val="22"/>
          <w:szCs w:val="22"/>
        </w:rPr>
      </w:pPr>
      <w:r w:rsidRPr="00D72674">
        <w:rPr>
          <w:rFonts w:ascii="Arial" w:hAnsi="Arial" w:cs="Arial"/>
          <w:b/>
          <w:bCs/>
          <w:sz w:val="22"/>
          <w:szCs w:val="22"/>
        </w:rPr>
        <w:t>3.3 Current trends and Co-occurrence network analysis</w:t>
      </w:r>
    </w:p>
    <w:p w14:paraId="2666FAAB" w14:textId="0BC63D45" w:rsidR="00D72674" w:rsidRPr="00D72674" w:rsidRDefault="00D72674" w:rsidP="00AA278B">
      <w:pPr>
        <w:spacing w:line="480" w:lineRule="auto"/>
        <w:ind w:firstLine="720"/>
        <w:jc w:val="both"/>
        <w:rPr>
          <w:rFonts w:ascii="Arial" w:hAnsi="Arial" w:cs="Arial"/>
        </w:rPr>
      </w:pPr>
      <w:r w:rsidRPr="00D72674">
        <w:rPr>
          <w:rFonts w:ascii="Arial" w:hAnsi="Arial" w:cs="Arial"/>
        </w:rPr>
        <w:t xml:space="preserve">Co-occurrence networks make it possible to examine and </w:t>
      </w:r>
      <w:proofErr w:type="spellStart"/>
      <w:r w:rsidRPr="00D72674">
        <w:rPr>
          <w:rFonts w:ascii="Arial" w:hAnsi="Arial" w:cs="Arial"/>
        </w:rPr>
        <w:t>visualise</w:t>
      </w:r>
      <w:proofErr w:type="spellEnd"/>
      <w:r w:rsidRPr="00D72674">
        <w:rPr>
          <w:rFonts w:ascii="Arial" w:hAnsi="Arial" w:cs="Arial"/>
        </w:rPr>
        <w:t xml:space="preserve"> the connections between various terms or ideas within a certain field of study. This facilitates the discovery of patterns, trends, and linkages between concepts by researchers, leading to a more thorough comprehension of the body of current knowledge. It is feasible to find terms or ideas that are closely associated with one another but might not be mentioned directly in the scientific literature by doing a co-occurrence network analysis. By giving a visual representation of the correlations between the searched phrases, this can lead to the discovery of new associations or information, which can lead to the production of new research hypotheses that aid in the evaluation of the scientific literature. The most crucial component of the literature search is the keywords. Co-occurrence keyword analysis can help uncover new </w:t>
      </w:r>
      <w:r w:rsidRPr="00D72674">
        <w:rPr>
          <w:rFonts w:ascii="Arial" w:hAnsi="Arial" w:cs="Arial"/>
        </w:rPr>
        <w:lastRenderedPageBreak/>
        <w:t xml:space="preserve">trends and the most researched areas within a certain field of study </w:t>
      </w:r>
      <w:r w:rsidRPr="00D72674">
        <w:rPr>
          <w:rFonts w:ascii="Arial" w:hAnsi="Arial" w:cs="Arial"/>
        </w:rPr>
        <w:fldChar w:fldCharType="begin" w:fldLock="1"/>
      </w:r>
      <w:r w:rsidRPr="00D72674">
        <w:rPr>
          <w:rFonts w:ascii="Arial" w:hAnsi="Arial" w:cs="Arial"/>
        </w:rPr>
        <w:instrText>ADDIN CSL_CITATION {"citationItems":[{"id":"ITEM-1","itemData":{"abstract":"Systematic reviews of scientific literature are important for mapping the existing state of research and highlighting further growth channels in a field of study, but systematic reviews are inherently tedious, time consuming, and manual in nature. In recent years, keyword co-occurrence networks (KCNs) are exploited for knowledge mapping. In a KCN, each keyword is represented as a node and each co-occurrence of a pair of words is represented as a link. The number of times that a pair of words co-occurs in multiple articles constitutes the weight of the link connecting the pair. The network constructed in this manner represents cumulative knowledge of a domain and helps to uncover meaningful knowledge components and insights based on the patterns and strength of links between keywords that appear in the literature. In this work, we propose a KCN-based approach that can be implemented prior to undertaking a systematic review to guide and accelerate the review process. The novelty of this method lies in the new metrics used for statistical analysis of a KCN that differ from those typically used for KCN analysis. The approach is demonstrated through its application to nano-related Environmental, Health, and Safety (EHS) risk literature. The KCN approach identified the knowledge components, knowledge structure, and research trends that match with those discovered through a traditional systematic review of the nanoEHS field. Because KCN-based analyses can be conducted more quickly to explore a vast amount of literature, this method can provide a knowledge map and insights prior to undertaking a rigorous traditional systematic review. This two-step approach can significantly reduce the effort and time required for a traditional systematic literature review. The proposed KCN-based pre-systematic review method is universal. It can be applied to any scientific field of study to prepare a knowledge map.","author":[{"dropping-particle":"","family":"Radhakrishnan","given":"Srinivasan","non-dropping-particle":"","parse-names":false,"suffix":""},{"dropping-particle":"","family":"Erbis","given":"Serkan","non-dropping-particle":"","parse-names":false,"suffix":""},{"dropping-particle":"","family":"Isaacs","given":"Jacqueline A","non-dropping-particle":"","parse-names":false,"suffix":""},{"dropping-particle":"","family":"Kamarthi","given":"Sagar","non-dropping-particle":"","parse-names":false,"suffix":""}],"container-title":"PLOS ONE","id":"ITEM-1","issue":"3","issued":{"date-parts":[["2017","3","22"]]},"page":"e0172778","publisher":"Public Library of Science","title":"Novel keyword co-occurrence network-based methods to foster systematic reviews of scientific literature","type":"article-journal","volume":"12"},"uris":["http://www.mendeley.com/documents/?uuid=8653ae3b-65b3-4506-b2c1-3d3f4dce9815"]}],"mendeley":{"formattedCitation":"(Radhakrishnan et al., 2017)","plainTextFormattedCitation":"(Radhakrishnan et al., 2017)","previouslyFormattedCitation":"(Radhakrishnan et al., 2017)"},"properties":{"noteIndex":0},"schema":"https://github.com/citation-style-language/schema/raw/master/csl-citation.json"}</w:instrText>
      </w:r>
      <w:r w:rsidRPr="00D72674">
        <w:rPr>
          <w:rFonts w:ascii="Arial" w:hAnsi="Arial" w:cs="Arial"/>
        </w:rPr>
        <w:fldChar w:fldCharType="separate"/>
      </w:r>
      <w:r w:rsidRPr="00D72674">
        <w:rPr>
          <w:rFonts w:ascii="Arial" w:hAnsi="Arial" w:cs="Arial"/>
          <w:noProof/>
        </w:rPr>
        <w:t>(Radhakrishnan et al., 2017)</w:t>
      </w:r>
      <w:r w:rsidRPr="00D72674">
        <w:rPr>
          <w:rFonts w:ascii="Arial" w:hAnsi="Arial" w:cs="Arial"/>
        </w:rPr>
        <w:fldChar w:fldCharType="end"/>
      </w:r>
      <w:r w:rsidRPr="00D72674">
        <w:rPr>
          <w:rFonts w:ascii="Arial" w:hAnsi="Arial" w:cs="Arial"/>
        </w:rPr>
        <w:t xml:space="preserve">. </w:t>
      </w:r>
      <w:r w:rsidR="00B411BA">
        <w:rPr>
          <w:rFonts w:ascii="Arial" w:hAnsi="Arial" w:cs="Arial"/>
        </w:rPr>
        <w:t>Examining</w:t>
      </w:r>
      <w:r w:rsidRPr="00D72674">
        <w:rPr>
          <w:rFonts w:ascii="Arial" w:hAnsi="Arial" w:cs="Arial"/>
        </w:rPr>
        <w:t xml:space="preserve"> the keywords used by the original authors helps to determine how the topic has evolved and predicts future trends </w:t>
      </w:r>
      <w:r w:rsidRPr="00D72674">
        <w:rPr>
          <w:rFonts w:ascii="Arial" w:hAnsi="Arial" w:cs="Arial"/>
        </w:rPr>
        <w:fldChar w:fldCharType="begin" w:fldLock="1"/>
      </w:r>
      <w:r w:rsidR="00CD67DC">
        <w:rPr>
          <w:rFonts w:ascii="Arial" w:hAnsi="Arial" w:cs="Arial"/>
        </w:rPr>
        <w:instrText>ADDIN CSL_CITATION {"citationItems":[{"id":"ITEM-1","itemData":{"abstract":"Author summary Pain is a public health problem affecting people’s daily lives. Researchers are rapidly expanding pain-related studies across different synergistic fields to understand pain. Literature reviews are crucial to analyzing existing knowledge and advancing the research in an impactful direction. However, a manual review of the vast literature is impossible. Here, we develop a keyword co-occurrence network-based automated literature review method to gain insights from an extensive body of published literature. We found rapid growth in pain literature in the last two decades: the number of articles has grown threefold, and the number of keywords has increased by a factor of seven. We also found that with the availability of large-scale personal datasets, many techniques from machine learning and statistical modeling have been widely applied to pain assessment and management. In addition, chronic pain, pain management, and opioid concepts have been the study research focus over the years. In the last few years, researchers have focused on the quality of life of patients experiencing pain, self-management of pain, and therapy methods. Our study sheds light on the pain literature’s knowledge structure and research trends.","author":[{"dropping-particle":"","family":"Ozek","given":"Burcu","non-dropping-particle":"","parse-names":false,"suffix":""},{"dropping-particle":"","family":"Lu","given":"Zhenyuan","non-dropping-particle":"","parse-names":false,"suffix":""},{"dropping-particle":"","family":"Pouromran","given":"Fatemeh","non-dropping-particle":"","parse-names":false,"suffix":""},{"dropping-particle":"","family":"Radhakrishnan","given":"Srinivasan","non-dropping-particle":"","parse-names":false,"suffix":""},{"dropping-particle":"","family":"Kamarthi","given":"Sagar","non-dropping-particle":"","parse-names":false,"suffix":""}],"container-title":"PLOS Digital Health","id":"ITEM-1","issue":"9","issued":{"date-parts":[["2023","9","7"]]},"page":"e0000331","publisher":"Public Library of Science","title":"Analysis of pain research literature through keyword Co-occurrence networks","type":"article-journal","volume":"2"},"uris":["http://www.mendeley.com/documents/?uuid=542c3244-2deb-4c56-8ab2-eb6d262c39a4"]},{"id":"ITEM-2","itemData":{"DOI":"10.3390/educsci13040339","ISBN":"2227-7102","abstract":"Although a significant body of research has accumulated on service learning over the past seven decades, to date, no reviews have analyzed the entire multi-disciplinary literature. Thus, scholars lack systematic documentation of the scope of this literature, its thematic structure, and topical foci. This bibliometric review aimed to document these features of the service learning knowledge base. The review analyzed 5615 Scopus-indexed documents on service learning published between 1950 and 2022 through citation, co-citation, and keyword co-occurrence analyses. The analyses uncovered thematic and empirical foci associated with the theory, implementation, and effects of service learning. The review identified engineering education and problem-based learning as related topics of significant interest. In recent years, educators have increasingly experimented with the integration of other active teaching and learning methods into service learning programs. This review suggests that future research examine service learning from the perspectives of public policy, stakeholder engagement, and educating for sustainability. The field would also benefit from additional theorizing on the features that distinguish service learning from other active learning pedagogies.","author":[{"dropping-particle":"","family":"Narong","given":"David K","non-dropping-particle":"","parse-names":false,"suffix":""},{"dropping-particle":"","family":"Hallinger","given":"Phillip","non-dropping-particle":"","parse-names":false,"suffix":""}],"container-title":"Education Sciences","id":"ITEM-2","issue":"4","issued":{"date-parts":[["2023"]]},"title":"A Keyword Co-Occurrence Analysis of Research on Service Learning: Conceptual Foci and Emerging Research Trends","type":"article","volume":"13"},"uris":["http://www.mendeley.com/documents/?uuid=d0da7217-3559-43b7-a6d1-38a3d382f38b"]}],"mendeley":{"formattedCitation":"(Narong and Hallinger, 2023; Ozek et al., 2023)","plainTextFormattedCitation":"(Narong and Hallinger, 2023; Ozek et al., 2023)","previouslyFormattedCitation":"(Narong and Hallinger, 2023; Ozek et al., 2023)"},"properties":{"noteIndex":0},"schema":"https://github.com/citation-style-language/schema/raw/master/csl-citation.json"}</w:instrText>
      </w:r>
      <w:r w:rsidRPr="00D72674">
        <w:rPr>
          <w:rFonts w:ascii="Arial" w:hAnsi="Arial" w:cs="Arial"/>
        </w:rPr>
        <w:fldChar w:fldCharType="separate"/>
      </w:r>
      <w:r w:rsidRPr="00D72674">
        <w:rPr>
          <w:rFonts w:ascii="Arial" w:hAnsi="Arial" w:cs="Arial"/>
          <w:noProof/>
        </w:rPr>
        <w:t>(Narong and Hallinger, 2023; Ozek et al., 2023)</w:t>
      </w:r>
      <w:r w:rsidRPr="00D72674">
        <w:rPr>
          <w:rFonts w:ascii="Arial" w:hAnsi="Arial" w:cs="Arial"/>
        </w:rPr>
        <w:fldChar w:fldCharType="end"/>
      </w:r>
      <w:r w:rsidRPr="00D72674">
        <w:rPr>
          <w:rFonts w:ascii="Arial" w:hAnsi="Arial" w:cs="Arial"/>
        </w:rPr>
        <w:t>.</w:t>
      </w:r>
    </w:p>
    <w:p w14:paraId="57AB45E4" w14:textId="07C013AD" w:rsidR="00D72674" w:rsidRDefault="00D72674" w:rsidP="00364F9A">
      <w:pPr>
        <w:spacing w:line="360" w:lineRule="auto"/>
        <w:ind w:firstLine="720"/>
        <w:jc w:val="both"/>
        <w:rPr>
          <w:rFonts w:ascii="Arial" w:hAnsi="Arial" w:cs="Arial"/>
        </w:rPr>
      </w:pPr>
      <w:r w:rsidRPr="00D72674">
        <w:rPr>
          <w:rFonts w:ascii="Arial" w:hAnsi="Arial" w:cs="Arial"/>
        </w:rPr>
        <w:t xml:space="preserve">For our analysis, the keyword </w:t>
      </w:r>
      <w:proofErr w:type="spellStart"/>
      <w:r w:rsidRPr="00D72674">
        <w:rPr>
          <w:rFonts w:ascii="Arial" w:hAnsi="Arial" w:cs="Arial"/>
        </w:rPr>
        <w:t>visualisation</w:t>
      </w:r>
      <w:proofErr w:type="spellEnd"/>
      <w:r w:rsidRPr="00D72674">
        <w:rPr>
          <w:rFonts w:ascii="Arial" w:hAnsi="Arial" w:cs="Arial"/>
        </w:rPr>
        <w:t xml:space="preserve"> map was obtained by using the VOS viewer software. The size of the node shows how frequently a keyword appears. The higher the node’s size, the more frequently the keyword occurs. It displays the most important search terms from the study on the health impact of exposure to MNPs. The pool of the 72 most common words with a minimum number of occurrences of 50 keywords is shown in </w:t>
      </w:r>
      <w:r w:rsidRPr="00D72674">
        <w:rPr>
          <w:rFonts w:ascii="Arial" w:hAnsi="Arial" w:cs="Arial"/>
          <w:b/>
          <w:bCs/>
        </w:rPr>
        <w:t xml:space="preserve">Figure </w:t>
      </w:r>
      <w:r w:rsidR="009D5A12">
        <w:rPr>
          <w:rFonts w:ascii="Arial" w:hAnsi="Arial" w:cs="Arial"/>
          <w:b/>
          <w:bCs/>
        </w:rPr>
        <w:t>11</w:t>
      </w:r>
      <w:r w:rsidRPr="00D72674">
        <w:rPr>
          <w:rFonts w:ascii="Arial" w:hAnsi="Arial" w:cs="Arial"/>
        </w:rPr>
        <w:t xml:space="preserve"> and includes terms like “microplastics,” “pollution,” “marine environment,” “particles,” “exposure,” “toxicity,” “ingestion,” “nanoparticles,” “nanoplastics,” “oxidative stress,” etc. The literature search was classified into three clusters by the network map, each represented by a distinct hue. Keywords with higher frequency in Cluster 1 consist of the maximum number of keywords (25 items), such as microplastics, nanoplastics, nanoparticles, exposure, particles, toxicity, oxidative stress, microbiota, inflammation, mechanisms, stress, apoptosis, etc. </w:t>
      </w:r>
    </w:p>
    <w:p w14:paraId="60A51883" w14:textId="77777777" w:rsidR="00E31B2F" w:rsidRDefault="00E31B2F" w:rsidP="00D72674">
      <w:pPr>
        <w:spacing w:line="360" w:lineRule="auto"/>
        <w:ind w:firstLine="720"/>
        <w:jc w:val="both"/>
        <w:rPr>
          <w:rFonts w:ascii="Arial" w:hAnsi="Arial" w:cs="Arial"/>
        </w:rPr>
      </w:pPr>
    </w:p>
    <w:p w14:paraId="38AA4DE1" w14:textId="4C556559" w:rsidR="005548DC" w:rsidRPr="00D72674" w:rsidRDefault="0069055E" w:rsidP="00E31B2F">
      <w:pPr>
        <w:spacing w:line="360" w:lineRule="auto"/>
        <w:jc w:val="center"/>
        <w:rPr>
          <w:rFonts w:ascii="Arial" w:hAnsi="Arial" w:cs="Arial"/>
        </w:rPr>
      </w:pPr>
      <w:r>
        <w:rPr>
          <w:noProof/>
        </w:rPr>
        <w:drawing>
          <wp:inline distT="0" distB="0" distL="0" distR="0" wp14:anchorId="031DD629" wp14:editId="0B05D915">
            <wp:extent cx="5212080" cy="2921000"/>
            <wp:effectExtent l="0" t="0" r="0" b="0"/>
            <wp:docPr id="261227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227477" name=""/>
                    <pic:cNvPicPr/>
                  </pic:nvPicPr>
                  <pic:blipFill>
                    <a:blip r:embed="rId33"/>
                    <a:stretch>
                      <a:fillRect/>
                    </a:stretch>
                  </pic:blipFill>
                  <pic:spPr>
                    <a:xfrm>
                      <a:off x="0" y="0"/>
                      <a:ext cx="5212080" cy="2921000"/>
                    </a:xfrm>
                    <a:prstGeom prst="rect">
                      <a:avLst/>
                    </a:prstGeom>
                  </pic:spPr>
                </pic:pic>
              </a:graphicData>
            </a:graphic>
          </wp:inline>
        </w:drawing>
      </w:r>
    </w:p>
    <w:p w14:paraId="787A86FA" w14:textId="1039367A" w:rsidR="00E31B2F" w:rsidRPr="00A00AAD" w:rsidRDefault="00E31B2F" w:rsidP="00E31B2F">
      <w:pPr>
        <w:jc w:val="both"/>
        <w:rPr>
          <w:rFonts w:ascii="Arial" w:hAnsi="Arial" w:cs="Arial"/>
        </w:rPr>
      </w:pPr>
      <w:r w:rsidRPr="00A00AAD">
        <w:rPr>
          <w:rFonts w:ascii="Arial" w:hAnsi="Arial" w:cs="Arial"/>
          <w:b/>
          <w:bCs/>
        </w:rPr>
        <w:t xml:space="preserve">Figure </w:t>
      </w:r>
      <w:r w:rsidR="009D5A12" w:rsidRPr="00A00AAD">
        <w:rPr>
          <w:rFonts w:ascii="Arial" w:hAnsi="Arial" w:cs="Arial"/>
          <w:b/>
          <w:bCs/>
        </w:rPr>
        <w:t>11</w:t>
      </w:r>
      <w:r w:rsidRPr="00A00AAD">
        <w:rPr>
          <w:rFonts w:ascii="Arial" w:hAnsi="Arial" w:cs="Arial"/>
          <w:b/>
          <w:bCs/>
        </w:rPr>
        <w:t xml:space="preserve">: </w:t>
      </w:r>
      <w:r w:rsidRPr="00A00AAD">
        <w:rPr>
          <w:rFonts w:ascii="Arial" w:hAnsi="Arial" w:cs="Arial"/>
        </w:rPr>
        <w:t xml:space="preserve">The keyword </w:t>
      </w:r>
      <w:proofErr w:type="spellStart"/>
      <w:r w:rsidRPr="00A00AAD">
        <w:rPr>
          <w:rFonts w:ascii="Arial" w:hAnsi="Arial" w:cs="Arial"/>
        </w:rPr>
        <w:t>visualisation</w:t>
      </w:r>
      <w:proofErr w:type="spellEnd"/>
      <w:r w:rsidRPr="00A00AAD">
        <w:rPr>
          <w:rFonts w:ascii="Arial" w:hAnsi="Arial" w:cs="Arial"/>
        </w:rPr>
        <w:t xml:space="preserve"> map as obtained by the VOS viewer software</w:t>
      </w:r>
      <w:r w:rsidR="00B411BA">
        <w:rPr>
          <w:rFonts w:ascii="Arial" w:hAnsi="Arial" w:cs="Arial"/>
        </w:rPr>
        <w:t>,</w:t>
      </w:r>
      <w:r w:rsidRPr="00A00AAD">
        <w:rPr>
          <w:rFonts w:ascii="Arial" w:hAnsi="Arial" w:cs="Arial"/>
        </w:rPr>
        <w:t xml:space="preserve"> with the pool of the 72 most common words with a minimum number of occurrences of 50</w:t>
      </w:r>
      <w:r w:rsidR="00C6496A">
        <w:rPr>
          <w:rFonts w:ascii="Arial" w:hAnsi="Arial" w:cs="Arial"/>
        </w:rPr>
        <w:t xml:space="preserve"> keywords</w:t>
      </w:r>
      <w:r w:rsidRPr="00A00AAD">
        <w:rPr>
          <w:rFonts w:ascii="Arial" w:hAnsi="Arial" w:cs="Arial"/>
        </w:rPr>
        <w:t>.</w:t>
      </w:r>
    </w:p>
    <w:p w14:paraId="0F9927A6" w14:textId="77777777" w:rsidR="00D72674" w:rsidRPr="00D72674" w:rsidRDefault="00D72674" w:rsidP="00D72674">
      <w:pPr>
        <w:spacing w:line="360" w:lineRule="auto"/>
        <w:jc w:val="both"/>
        <w:rPr>
          <w:rFonts w:ascii="Arial" w:hAnsi="Arial" w:cs="Arial"/>
        </w:rPr>
      </w:pPr>
    </w:p>
    <w:p w14:paraId="0192C47B" w14:textId="6B08839A" w:rsidR="00D72674" w:rsidRPr="00D72674" w:rsidRDefault="00D72674" w:rsidP="00AA278B">
      <w:pPr>
        <w:spacing w:line="480" w:lineRule="auto"/>
        <w:ind w:firstLine="720"/>
        <w:jc w:val="both"/>
        <w:rPr>
          <w:rFonts w:ascii="Arial" w:hAnsi="Arial" w:cs="Arial"/>
        </w:rPr>
      </w:pPr>
      <w:r w:rsidRPr="00D72674">
        <w:rPr>
          <w:rFonts w:ascii="Arial" w:hAnsi="Arial" w:cs="Arial"/>
        </w:rPr>
        <w:t xml:space="preserve">The majority of the research conducted in Cluster I concentrated on the oxidative stress and toxicity pathways caused by exposure to microplastics, nanoplastics, and other </w:t>
      </w:r>
      <w:r w:rsidRPr="00D72674">
        <w:rPr>
          <w:rFonts w:ascii="Arial" w:hAnsi="Arial" w:cs="Arial"/>
        </w:rPr>
        <w:lastRenderedPageBreak/>
        <w:t xml:space="preserve">plastic particles, as these factors may be the primary threats to gut microbiota and metabolism. The research on pollution in marine environments, ingestion, accumulation, and gastrointestinal tracts in aquatic animals and how that affects human health is grouped in Cluster II. This demonstrates the presence of plastic debris and microplastic contamination as a primary cause of water pollution in aquatic ecosystems. Cluster III investigates the breakdown of polymers, biodegradation, and various plastic types in relation to their presence in soil and their fate in aquatic bodies. This cluster examines many types of plastics, heavy metal depositions, and environmental monitoring of pollutants and </w:t>
      </w:r>
      <w:proofErr w:type="spellStart"/>
      <w:r w:rsidR="00B411BA">
        <w:rPr>
          <w:rFonts w:ascii="Arial" w:hAnsi="Arial" w:cs="Arial"/>
        </w:rPr>
        <w:t>fibres</w:t>
      </w:r>
      <w:proofErr w:type="spellEnd"/>
      <w:r w:rsidRPr="00D72674">
        <w:rPr>
          <w:rFonts w:ascii="Arial" w:hAnsi="Arial" w:cs="Arial"/>
        </w:rPr>
        <w:t xml:space="preserve"> in relation to their identification and transportation.</w:t>
      </w:r>
    </w:p>
    <w:p w14:paraId="7688467F" w14:textId="77777777" w:rsidR="00D72674" w:rsidRPr="00D72674" w:rsidRDefault="00D72674" w:rsidP="00AA278B">
      <w:pPr>
        <w:spacing w:line="480" w:lineRule="auto"/>
        <w:jc w:val="both"/>
        <w:rPr>
          <w:rFonts w:ascii="Arial" w:hAnsi="Arial" w:cs="Arial"/>
        </w:rPr>
      </w:pPr>
    </w:p>
    <w:p w14:paraId="65056F98" w14:textId="77777777" w:rsidR="00D72674" w:rsidRPr="00D72674" w:rsidRDefault="00D72674" w:rsidP="00AA278B">
      <w:pPr>
        <w:spacing w:line="480" w:lineRule="auto"/>
        <w:jc w:val="both"/>
        <w:rPr>
          <w:rFonts w:ascii="Arial" w:hAnsi="Arial" w:cs="Arial"/>
          <w:b/>
          <w:bCs/>
          <w:sz w:val="22"/>
          <w:szCs w:val="22"/>
        </w:rPr>
      </w:pPr>
      <w:r w:rsidRPr="00D72674">
        <w:rPr>
          <w:rFonts w:ascii="Arial" w:hAnsi="Arial" w:cs="Arial"/>
          <w:b/>
          <w:bCs/>
          <w:sz w:val="22"/>
          <w:szCs w:val="22"/>
        </w:rPr>
        <w:t>3.4 Influential research publications on human exposure to microplastics</w:t>
      </w:r>
    </w:p>
    <w:p w14:paraId="1C971088" w14:textId="46148097" w:rsidR="00D72674" w:rsidRPr="00D72674" w:rsidRDefault="00D72674" w:rsidP="00AA278B">
      <w:pPr>
        <w:spacing w:line="480" w:lineRule="auto"/>
        <w:ind w:firstLine="720"/>
        <w:jc w:val="both"/>
        <w:rPr>
          <w:rFonts w:ascii="Arial" w:hAnsi="Arial" w:cs="Arial"/>
          <w:b/>
          <w:bCs/>
        </w:rPr>
      </w:pPr>
      <w:r w:rsidRPr="00D72674">
        <w:rPr>
          <w:rFonts w:ascii="Arial" w:hAnsi="Arial" w:cs="Arial"/>
        </w:rPr>
        <w:t xml:space="preserve">The 2019 study “Emerging threats and persistent conservation challenges for freshwater biodiversity” highlighted the significance of freshwater ecosystems for human life support and identified microplastic pollution as one of the twelve emerging threats to freshwater biodiversity </w:t>
      </w:r>
      <w:r w:rsidRPr="00D72674">
        <w:rPr>
          <w:rFonts w:ascii="Arial" w:hAnsi="Arial" w:cs="Arial"/>
        </w:rPr>
        <w:fldChar w:fldCharType="begin" w:fldLock="1"/>
      </w:r>
      <w:r w:rsidRPr="00D72674">
        <w:rPr>
          <w:rFonts w:ascii="Arial" w:hAnsi="Arial" w:cs="Arial"/>
        </w:rPr>
        <w:instrText>ADDIN CSL_CITATION {"citationItems":[{"id":"ITEM-1","itemData":{"DOI":"https://doi.org/10.1111/brv.12480","ISSN":"1464-7931","abstract":"ABSTRACT In the 12 years since Dudgeon et al. (2006) reviewed major pressures on freshwater ecosystems, the biodiversity crisis in the world's lakes, reservoirs, rivers, streams and wetlands has deepened. While lakes, reservoirs and rivers cover only 2.3% of the Earth's surface, these ecosystems host at least 9.5% of the Earth's described animal species. Furthermore, using the World Wide Fund for Nature's Living Planet Index, freshwater population declines (83% between 1970 and 2014) continue to outpace contemporaneous declines in marine or terrestrial systems. The Anthropocene has brought multiple new and varied threats that disproportionately impact freshwater systems. We document 12 emerging threats to freshwater biodiversity that are either entirely new since 2006 or have since intensified: (i) changing climates; (ii) e-commerce and invasions; (iii) infectious diseases; (iv) harmful algal blooms; (v) expanding hydropower; (vi) emerging contaminants; (vii) engineered nanomaterials; (viii) microplastic pollution; (ix) light and noise; (x) freshwater salinisation; (xi) declining calcium; and (xii) cumulative stressors. Effects are evidenced for amphibians, fishes, invertebrates, microbes, plants, turtles and waterbirds, with potential for ecosystem-level changes through bottom-up and top-down processes. In our highly uncertain future, the net effects of these threats raise serious concerns for freshwater ecosystems. However, we also highlight opportunities for conservation gains as a result of novel management tools (e.g. environmental flows, environmental DNA) and specific conservation-oriented actions (e.g. dam removal, habitat protection policies, managed relocation of species) that have been met with varying levels of success. Moving forward, we advocate hybrid approaches that manage fresh waters as crucial ecosystems for human life support as well as essential hotspots of biodiversity and ecological function. Efforts to reverse global trends in freshwater degradation now depend on bridging an immense gap between the aspirations of conservation biologists and the accelerating rate of species endangerment.","author":[{"dropping-particle":"","family":"Reid","given":"Andrea J","non-dropping-particle":"","parse-names":false,"suffix":""},{"dropping-particle":"","family":"Carlson","given":"Andrew K","non-dropping-particle":"","parse-names":false,"suffix":""},{"dropping-particle":"","family":"Creed","given":"Irena F","non-dropping-particle":"","parse-names":false,"suffix":""},{"dropping-particle":"","family":"Eliason","given":"Erika J","non-dropping-particle":"","parse-names":false,"suffix":""},{"dropping-particle":"","family":"Gell","given":"Peter A","non-dropping-particle":"","parse-names":false,"suffix":""},{"dropping-particle":"","family":"Johnson","given":"Pieter T J","non-dropping-particle":"","parse-names":false,"suffix":""},{"dropping-particle":"","family":"Kidd","given":"Karen A","non-dropping-particle":"","parse-names":false,"suffix":""},{"dropping-particle":"","family":"MacCormack","given":"Tyson J","non-dropping-particle":"","parse-names":false,"suffix":""},{"dropping-particle":"","family":"Olden","given":"Julian D","non-dropping-particle":"","parse-names":false,"suffix":""},{"dropping-particle":"","family":"Ormerod","given":"Steve J","non-dropping-particle":"","parse-names":false,"suffix":""},{"dropping-particle":"","family":"Smol","given":"John P","non-dropping-particle":"","parse-names":false,"suffix":""},{"dropping-particle":"","family":"Taylor","given":"William W","non-dropping-particle":"","parse-names":false,"suffix":""},{"dropping-particle":"","family":"Tockner","given":"Klement","non-dropping-particle":"","parse-names":false,"suffix":""},{"dropping-particle":"","family":"Vermaire","given":"Jesse C","non-dropping-particle":"","parse-names":false,"suffix":""},{"dropping-particle":"","family":"Dudgeon","given":"David","non-dropping-particle":"","parse-names":false,"suffix":""},{"dropping-particle":"","family":"Cooke","given":"Steven J","non-dropping-particle":"","parse-names":false,"suffix":""}],"container-title":"Biological Reviews","id":"ITEM-1","issue":"3","issued":{"date-parts":[["2019","6","1"]]},"page":"849-873","publisher":"John Wiley &amp; Sons, Ltd","title":"Emerging threats and persistent conservation challenges for freshwater biodiversity","type":"article-journal","volume":"94"},"uris":["http://www.mendeley.com/documents/?uuid=69318867-8e78-4525-882a-16b69ebe85e7"]}],"mendeley":{"formattedCitation":"(Reid et al., 2019)","plainTextFormattedCitation":"(Reid et al., 2019)","previouslyFormattedCitation":"(Reid et al., 2019)"},"properties":{"noteIndex":0},"schema":"https://github.com/citation-style-language/schema/raw/master/csl-citation.json"}</w:instrText>
      </w:r>
      <w:r w:rsidRPr="00D72674">
        <w:rPr>
          <w:rFonts w:ascii="Arial" w:hAnsi="Arial" w:cs="Arial"/>
        </w:rPr>
        <w:fldChar w:fldCharType="separate"/>
      </w:r>
      <w:r w:rsidRPr="00D72674">
        <w:rPr>
          <w:rFonts w:ascii="Arial" w:hAnsi="Arial" w:cs="Arial"/>
          <w:noProof/>
        </w:rPr>
        <w:t>(Reid et al., 2019)</w:t>
      </w:r>
      <w:r w:rsidRPr="00D72674">
        <w:rPr>
          <w:rFonts w:ascii="Arial" w:hAnsi="Arial" w:cs="Arial"/>
        </w:rPr>
        <w:fldChar w:fldCharType="end"/>
      </w:r>
      <w:r w:rsidRPr="00D72674">
        <w:rPr>
          <w:rFonts w:ascii="Arial" w:hAnsi="Arial" w:cs="Arial"/>
        </w:rPr>
        <w:t xml:space="preserve">. The study has over 2233 citations in the </w:t>
      </w:r>
      <w:proofErr w:type="spellStart"/>
      <w:r w:rsidRPr="00D72674">
        <w:rPr>
          <w:rFonts w:ascii="Arial" w:hAnsi="Arial" w:cs="Arial"/>
        </w:rPr>
        <w:t>WoS</w:t>
      </w:r>
      <w:proofErr w:type="spellEnd"/>
      <w:r w:rsidRPr="00D72674">
        <w:rPr>
          <w:rFonts w:ascii="Arial" w:hAnsi="Arial" w:cs="Arial"/>
        </w:rPr>
        <w:t xml:space="preserve"> database, with an average of 319 citations annually. The most cited papers on human exposure to microplastics are shown in Table 1.</w:t>
      </w:r>
    </w:p>
    <w:p w14:paraId="6A6203FA" w14:textId="77777777" w:rsidR="00D72674" w:rsidRPr="00D72674" w:rsidRDefault="00D72674" w:rsidP="00AA278B">
      <w:pPr>
        <w:spacing w:line="480" w:lineRule="auto"/>
        <w:jc w:val="both"/>
        <w:rPr>
          <w:rFonts w:ascii="Arial" w:hAnsi="Arial" w:cs="Arial"/>
        </w:rPr>
      </w:pPr>
    </w:p>
    <w:p w14:paraId="4D3F6E1A" w14:textId="7B5FEFF2" w:rsidR="00D72674" w:rsidRPr="00D72674" w:rsidRDefault="00D72674" w:rsidP="00AA278B">
      <w:pPr>
        <w:spacing w:line="480" w:lineRule="auto"/>
        <w:ind w:firstLine="720"/>
        <w:jc w:val="both"/>
        <w:rPr>
          <w:rFonts w:ascii="Arial" w:hAnsi="Arial" w:cs="Arial"/>
        </w:rPr>
      </w:pPr>
      <w:r w:rsidRPr="00D72674">
        <w:rPr>
          <w:rFonts w:ascii="Arial" w:hAnsi="Arial" w:cs="Arial"/>
        </w:rPr>
        <w:t xml:space="preserve">A groundbreaking study on the identification and quantification of plastic particles in the human bloodstream for the first time was conducted by the </w:t>
      </w:r>
      <w:proofErr w:type="spellStart"/>
      <w:r w:rsidRPr="00D72674">
        <w:rPr>
          <w:rFonts w:ascii="Arial" w:hAnsi="Arial" w:cs="Arial"/>
        </w:rPr>
        <w:t>Lamoree</w:t>
      </w:r>
      <w:proofErr w:type="spellEnd"/>
      <w:r w:rsidRPr="00D72674">
        <w:rPr>
          <w:rFonts w:ascii="Arial" w:hAnsi="Arial" w:cs="Arial"/>
        </w:rPr>
        <w:t xml:space="preserve"> group at the Vrije Universiteit Amsterdam, the Netherlands. It has received 2055 citations in total since it was published in the journal Environmental International in the year 2022, with an average of 513 citations annually in the </w:t>
      </w:r>
      <w:proofErr w:type="spellStart"/>
      <w:r w:rsidRPr="00D72674">
        <w:rPr>
          <w:rFonts w:ascii="Arial" w:hAnsi="Arial" w:cs="Arial"/>
        </w:rPr>
        <w:t>WoS</w:t>
      </w:r>
      <w:proofErr w:type="spellEnd"/>
      <w:r w:rsidRPr="00D72674">
        <w:rPr>
          <w:rFonts w:ascii="Arial" w:hAnsi="Arial" w:cs="Arial"/>
        </w:rPr>
        <w:t xml:space="preserve"> database. Four different types of polymers, such as polyethylene terephthalate, polyethylene, polymers of styrene, and </w:t>
      </w:r>
      <w:proofErr w:type="gramStart"/>
      <w:r w:rsidRPr="00D72674">
        <w:rPr>
          <w:rFonts w:ascii="Arial" w:hAnsi="Arial" w:cs="Arial"/>
        </w:rPr>
        <w:t>poly(</w:t>
      </w:r>
      <w:proofErr w:type="gramEnd"/>
      <w:r w:rsidRPr="00D72674">
        <w:rPr>
          <w:rFonts w:ascii="Arial" w:hAnsi="Arial" w:cs="Arial"/>
        </w:rPr>
        <w:t xml:space="preserve">methyl methacrylate), were identified and quantified in human blood using the double-shot pyrolysis-gas chromatography/mass spectrometry technique. This study offers detailed </w:t>
      </w:r>
      <w:r w:rsidRPr="00D72674">
        <w:rPr>
          <w:rFonts w:ascii="Arial" w:hAnsi="Arial" w:cs="Arial"/>
        </w:rPr>
        <w:lastRenderedPageBreak/>
        <w:t xml:space="preserve">studies of the presence of plastic particles ≥700 nm in the blood of 22 healthy individuals with an average of 1.6 </w:t>
      </w:r>
      <w:proofErr w:type="spellStart"/>
      <w:r w:rsidRPr="00D72674">
        <w:rPr>
          <w:rFonts w:ascii="Arial" w:hAnsi="Arial" w:cs="Arial"/>
        </w:rPr>
        <w:t>μg</w:t>
      </w:r>
      <w:proofErr w:type="spellEnd"/>
      <w:r w:rsidRPr="00D72674">
        <w:rPr>
          <w:rFonts w:ascii="Arial" w:hAnsi="Arial" w:cs="Arial"/>
        </w:rPr>
        <w:t xml:space="preserve">/ml in human blood </w:t>
      </w:r>
      <w:r w:rsidRPr="00D72674">
        <w:rPr>
          <w:rFonts w:ascii="Arial" w:hAnsi="Arial" w:cs="Arial"/>
        </w:rPr>
        <w:fldChar w:fldCharType="begin" w:fldLock="1"/>
      </w:r>
      <w:r w:rsidRPr="00D72674">
        <w:rPr>
          <w:rFonts w:ascii="Arial" w:hAnsi="Arial" w:cs="Arial"/>
        </w:rPr>
        <w:instrText>ADDIN CSL_CITATION {"citationItems":[{"id":"ITEM-1","itemData":{"DOI":"https://doi.org/10.1016/j.envint.2022.107199","ISSN":"0160-4120","abstract":"Plastic particles are ubiquitous pollutants in the living environment and food chain but no study to date has reported on the internal exposure of plastic particles in human blood. This study’s goal was to develop a robust and sensitive sampling and analytical method with double shot pyrolysis - gas chromatography/mass spectrometry and apply it to measure plastic particles ≥700 nm in human whole blood from 22 healthy volunteers. Four high production volume polymers applied in plastic were identified and quantified for the first time in blood. Polyethylene terephthalate, polyethylene and polymers of styrene (a sum parameter of polystyrene, expanded polystyrene, acetonitrile butadiene styrene etc.) were the most widely encountered, followed by poly(methyl methacrylate). Polypropylene was analysed but values were under the limits of quantification. In this study of a small set of donors, the mean of the sum quantifiable concentration of plastic particles in blood was 1.6 µg/ml, showing a first measurement of the mass concentration of the polymeric component of plastic in human blood. This pioneering human biomonitoring study demonstrated that plastic particles are bioavailable for uptake into the human bloodstream. An understanding of the exposure of these substances in humans and the associated hazard of such exposure is needed to determine whether or not plastic particle exposure is a public health risk.","author":[{"dropping-particle":"","family":"Leslie","given":"Heather A","non-dropping-particle":"","parse-names":false,"suffix":""},{"dropping-particle":"","family":"Velzen","given":"Martin J M","non-dropping-particle":"van","parse-names":false,"suffix":""},{"dropping-particle":"","family":"Brandsma","given":"Sicco H","non-dropping-particle":"","parse-names":false,"suffix":""},{"dropping-particle":"","family":"Vethaak","given":"A Dick","non-dropping-particle":"","parse-names":false,"suffix":""},{"dropping-particle":"","family":"Garcia-Vallejo","given":"Juan J","non-dropping-particle":"","parse-names":false,"suffix":""},{"dropping-particle":"","family":"Lamoree","given":"Marja H","non-dropping-particle":"","parse-names":false,"suffix":""}],"container-title":"Environment International","id":"ITEM-1","issued":{"date-parts":[["2022"]]},"page":"107199","title":"Discovery and quantification of plastic particle pollution in human blood","type":"article-journal","volume":"163"},"uris":["http://www.mendeley.com/documents/?uuid=9e25f9c9-cfcc-43e0-89aa-218ed32e5ad8"]}],"mendeley":{"formattedCitation":"(Leslie et al., 2022)","plainTextFormattedCitation":"(Leslie et al., 2022)","previouslyFormattedCitation":"(Leslie et al., 2022)"},"properties":{"noteIndex":0},"schema":"https://github.com/citation-style-language/schema/raw/master/csl-citation.json"}</w:instrText>
      </w:r>
      <w:r w:rsidRPr="00D72674">
        <w:rPr>
          <w:rFonts w:ascii="Arial" w:hAnsi="Arial" w:cs="Arial"/>
        </w:rPr>
        <w:fldChar w:fldCharType="separate"/>
      </w:r>
      <w:r w:rsidRPr="00D72674">
        <w:rPr>
          <w:rFonts w:ascii="Arial" w:hAnsi="Arial" w:cs="Arial"/>
          <w:noProof/>
        </w:rPr>
        <w:t>(Leslie et al., 2022)</w:t>
      </w:r>
      <w:r w:rsidRPr="00D72674">
        <w:rPr>
          <w:rFonts w:ascii="Arial" w:hAnsi="Arial" w:cs="Arial"/>
        </w:rPr>
        <w:fldChar w:fldCharType="end"/>
      </w:r>
      <w:r w:rsidRPr="00D72674">
        <w:rPr>
          <w:rFonts w:ascii="Arial" w:hAnsi="Arial" w:cs="Arial"/>
        </w:rPr>
        <w:t xml:space="preserve">. </w:t>
      </w:r>
    </w:p>
    <w:p w14:paraId="156FC4F3" w14:textId="77777777" w:rsidR="00D72674" w:rsidRPr="00D72674" w:rsidRDefault="00D72674" w:rsidP="00AA278B">
      <w:pPr>
        <w:spacing w:line="480" w:lineRule="auto"/>
        <w:ind w:firstLine="720"/>
        <w:jc w:val="both"/>
        <w:rPr>
          <w:rFonts w:ascii="Arial" w:hAnsi="Arial" w:cs="Arial"/>
        </w:rPr>
      </w:pPr>
    </w:p>
    <w:p w14:paraId="7BE34829" w14:textId="77777777" w:rsidR="00D72674" w:rsidRPr="00D72674" w:rsidRDefault="00D72674" w:rsidP="00AA278B">
      <w:pPr>
        <w:spacing w:line="480" w:lineRule="auto"/>
        <w:ind w:firstLine="720"/>
        <w:jc w:val="both"/>
        <w:rPr>
          <w:rFonts w:ascii="Arial" w:hAnsi="Arial" w:cs="Arial"/>
        </w:rPr>
      </w:pPr>
      <w:r w:rsidRPr="00D72674">
        <w:rPr>
          <w:rFonts w:ascii="Arial" w:hAnsi="Arial" w:cs="Arial"/>
        </w:rPr>
        <w:t>Surprisingly, a study by Ragusa et al. (2021) has shown the first piece of evidence of microplastics in the human placenta and coined the term “</w:t>
      </w:r>
      <w:proofErr w:type="spellStart"/>
      <w:r w:rsidRPr="00D72674">
        <w:rPr>
          <w:rFonts w:ascii="Arial" w:hAnsi="Arial" w:cs="Arial"/>
        </w:rPr>
        <w:t>Plasticenta</w:t>
      </w:r>
      <w:proofErr w:type="spellEnd"/>
      <w:r w:rsidRPr="00D72674">
        <w:rPr>
          <w:rFonts w:ascii="Arial" w:hAnsi="Arial" w:cs="Arial"/>
        </w:rPr>
        <w:t xml:space="preserve">.” The study uses Raman Microspectroscopy to assess the existence of pigmented microplastics with irregular, spherical forms that range in size from 5 to 10 </w:t>
      </w:r>
      <w:proofErr w:type="spellStart"/>
      <w:r w:rsidRPr="00D72674">
        <w:rPr>
          <w:rFonts w:ascii="Arial" w:hAnsi="Arial" w:cs="Arial"/>
        </w:rPr>
        <w:t>μm</w:t>
      </w:r>
      <w:proofErr w:type="spellEnd"/>
      <w:r w:rsidRPr="00D72674">
        <w:rPr>
          <w:rFonts w:ascii="Arial" w:hAnsi="Arial" w:cs="Arial"/>
        </w:rPr>
        <w:t xml:space="preserve"> in human placentas </w:t>
      </w:r>
      <w:r w:rsidRPr="00D72674">
        <w:rPr>
          <w:rFonts w:ascii="Arial" w:hAnsi="Arial" w:cs="Arial"/>
        </w:rPr>
        <w:fldChar w:fldCharType="begin" w:fldLock="1"/>
      </w:r>
      <w:r w:rsidRPr="00D72674">
        <w:rPr>
          <w:rFonts w:ascii="Arial" w:hAnsi="Arial" w:cs="Arial"/>
        </w:rPr>
        <w:instrText>ADDIN CSL_CITATION {"citationItems":[{"id":"ITEM-1","itemData":{"DOI":"https://doi.org/10.1016/j.envint.2020.106274","ISSN":"0160-4120","abstract":"Microplastics are particles smaller than five millimeters deriving from the degradation of plastic objects present in the environment. Microplastics can move from the environment to living organisms, including mammals. In this study, six human placentas, collected from consenting women with physiological pregnancies, were analyzed by Raman Microspectroscopy to evaluate the presence of microplastics. In total, 12 microplastic fragments (ranging from 5 to 10 μm in size), with spheric or irregular shape were found in 4 placentas (5 in the fetal side, 4 in the maternal side and 3 in the chorioamniotic membranes); all microplastics particles were characterized in terms of morphology and chemical composition. All of them were pigmented; three were identified as stained polypropylene a thermoplastic polymer, while for the other nine it was possible to identify only the pigments, which were all used for man-made coatings, paints, adhesives, plasters, finger paints, polymers and cosmetics and personal care products.","author":[{"dropping-particle":"","family":"Ragusa","given":"Antonio","non-dropping-particle":"","parse-names":false,"suffix":""},{"dropping-particle":"","family":"Svelato","given":"Alessandro","non-dropping-particle":"","parse-names":false,"suffix":""},{"dropping-particle":"","family":"Santacroce","given":"Criselda","non-dropping-particle":"","parse-names":false,"suffix":""},{"dropping-particle":"","family":"Catalano","given":"Piera","non-dropping-particle":"","parse-names":false,"suffix":""},{"dropping-particle":"","family":"Notarstefano","given":"Valentina","non-dropping-particle":"","parse-names":false,"suffix":""},{"dropping-particle":"","family":"Carnevali","given":"Oliana","non-dropping-particle":"","parse-names":false,"suffix":""},{"dropping-particle":"","family":"Papa","given":"Fabrizio","non-dropping-particle":"","parse-names":false,"suffix":""},{"dropping-particle":"","family":"Rongioletti","given":"Mauro Ciro Antonio","non-dropping-particle":"","parse-names":false,"suffix":""},{"dropping-particle":"","family":"Baiocco","given":"Federico","non-dropping-particle":"","parse-names":false,"suffix":""},{"dropping-particle":"","family":"Draghi","given":"Simonetta","non-dropping-particle":"","parse-names":false,"suffix":""},{"dropping-particle":"","family":"D'Amore","given":"Elisabetta","non-dropping-particle":"","parse-names":false,"suffix":""},{"dropping-particle":"","family":"Rinaldo","given":"Denise","non-dropping-particle":"","parse-names":false,"suffix":""},{"dropping-particle":"","family":"Matta","given":"Maria","non-dropping-particle":"","parse-names":false,"suffix":""},{"dropping-particle":"","family":"Giorgini","given":"Elisabetta","non-dropping-particle":"","parse-names":false,"suffix":""}],"container-title":"Environment International","id":"ITEM-1","issued":{"date-parts":[["2021"]]},"page":"106274","title":"Plasticenta: First evidence of microplastics in human placenta","type":"article-journal","volume":"146"},"uris":["http://www.mendeley.com/documents/?uuid=15153587-c9e1-4244-b99e-2d42a42d0a29"]}],"mendeley":{"formattedCitation":"(Ragusa et al., 2021)","plainTextFormattedCitation":"(Ragusa et al., 2021)","previouslyFormattedCitation":"(Ragusa et al., 2021)"},"properties":{"noteIndex":0},"schema":"https://github.com/citation-style-language/schema/raw/master/csl-citation.json"}</w:instrText>
      </w:r>
      <w:r w:rsidRPr="00D72674">
        <w:rPr>
          <w:rFonts w:ascii="Arial" w:hAnsi="Arial" w:cs="Arial"/>
        </w:rPr>
        <w:fldChar w:fldCharType="separate"/>
      </w:r>
      <w:r w:rsidRPr="00D72674">
        <w:rPr>
          <w:rFonts w:ascii="Arial" w:hAnsi="Arial" w:cs="Arial"/>
          <w:noProof/>
        </w:rPr>
        <w:t>(Ragusa et al., 2021)</w:t>
      </w:r>
      <w:r w:rsidRPr="00D72674">
        <w:rPr>
          <w:rFonts w:ascii="Arial" w:hAnsi="Arial" w:cs="Arial"/>
        </w:rPr>
        <w:fldChar w:fldCharType="end"/>
      </w:r>
      <w:r w:rsidRPr="00D72674">
        <w:rPr>
          <w:rFonts w:ascii="Arial" w:hAnsi="Arial" w:cs="Arial"/>
        </w:rPr>
        <w:t xml:space="preserve">. Interestingly, research on eight healthy individuals between the ages of 33 and 65 revealed that human excrement contained microplastics of nine different types, with polypropylene and polyethylene terephthalate being the most prevalent </w:t>
      </w:r>
      <w:r w:rsidRPr="00D72674">
        <w:rPr>
          <w:rFonts w:ascii="Arial" w:hAnsi="Arial" w:cs="Arial"/>
        </w:rPr>
        <w:fldChar w:fldCharType="begin" w:fldLock="1"/>
      </w:r>
      <w:r w:rsidRPr="00D72674">
        <w:rPr>
          <w:rFonts w:ascii="Arial" w:hAnsi="Arial" w:cs="Arial"/>
        </w:rPr>
        <w:instrText>ADDIN CSL_CITATION {"citationItems":[{"id":"ITEM-1","itemData":{"DOI":"10.7326/M19-0618","ISSN":"0003-4819","abstract":"Background: Microplastics are ubiquitous in natural environments. Ingestion of microplastics has been described in marine organisms, whereby particles may enter the food chain. Objective: To examine human feces for the presence of microplastics to determine whether humans involuntarily ingest them. Design: Prospective case series in which participants completed a food diary and sampled stool according to step-by-step instructions. Setting: Europe and Asia. Participants: Eight healthy volunteers aged 33 to 65 years. Measurements: After chemical digestion, Fourier-transform infrared microspectroscopy was used to analyze the presence and shape of 10 common types of microplastic in stool samples. Results: All 8 stool samples tested positive for microplastics. A median of 20 microplastics (50 to 500 µm in size) per 10 g of human stool were identified. Overall, 9 plastic types were detected, with polypropylene and polyethylene terephthalate being the most abundant. Limitations: There were few participants, and each provided only 1 sample. The origin and fate of microplastics in the gastrointestinal tract were not investigated. Conclusion: Various microplastics were detected in human stool, suggesting inadvertent ingestion from different sources. Further research on the extent of microplastic intake and the potential effect on human health is needed. Primary Funding Source: None.","author":[{"dropping-particle":"","family":"Schwabl","given":"Philipp","non-dropping-particle":"","parse-names":false,"suffix":""},{"dropping-particle":"","family":"Köppel","given":"Sebastian","non-dropping-particle":"","parse-names":false,"suffix":""},{"dropping-particle":"","family":"Königshofer","given":"Philipp","non-dropping-particle":"","parse-names":false,"suffix":""},{"dropping-particle":"","family":"Bucsics","given":"Theresa","non-dropping-particle":"","parse-names":false,"suffix":""},{"dropping-particle":"","family":"Trauner","given":"Michael","non-dropping-particle":"","parse-names":false,"suffix":""},{"dropping-particle":"","family":"Reiberger","given":"Thomas","non-dropping-particle":"","parse-names":false,"suffix":""},{"dropping-particle":"","family":"Liebmann","given":"Bettina","non-dropping-particle":"","parse-names":false,"suffix":""}],"container-title":"Annals of Internal Medicine","id":"ITEM-1","issue":"7","issued":{"date-parts":[["2019","9","3"]]},"note":"doi: 10.7326/M19-0618","page":"453-457","publisher":"American College of Physicians","title":"Detection of Various Microplastics in Human Stool","type":"article-journal","volume":"171"},"uris":["http://www.mendeley.com/documents/?uuid=dcd29b9e-6cf9-44dc-bbea-35f2025bde49"]}],"mendeley":{"formattedCitation":"(Schwabl et al., 2019)","plainTextFormattedCitation":"(Schwabl et al., 2019)","previouslyFormattedCitation":"(Schwabl et al., 2019)"},"properties":{"noteIndex":0},"schema":"https://github.com/citation-style-language/schema/raw/master/csl-citation.json"}</w:instrText>
      </w:r>
      <w:r w:rsidRPr="00D72674">
        <w:rPr>
          <w:rFonts w:ascii="Arial" w:hAnsi="Arial" w:cs="Arial"/>
        </w:rPr>
        <w:fldChar w:fldCharType="separate"/>
      </w:r>
      <w:r w:rsidRPr="00D72674">
        <w:rPr>
          <w:rFonts w:ascii="Arial" w:hAnsi="Arial" w:cs="Arial"/>
          <w:noProof/>
        </w:rPr>
        <w:t>(Schwabl et al., 2019)</w:t>
      </w:r>
      <w:r w:rsidRPr="00D72674">
        <w:rPr>
          <w:rFonts w:ascii="Arial" w:hAnsi="Arial" w:cs="Arial"/>
        </w:rPr>
        <w:fldChar w:fldCharType="end"/>
      </w:r>
      <w:r w:rsidRPr="00D72674">
        <w:rPr>
          <w:rFonts w:ascii="Arial" w:hAnsi="Arial" w:cs="Arial"/>
        </w:rPr>
        <w:t xml:space="preserve">. With evidence of various exposure pathways through diet and inhalation, Wright and Kelly’s 2017 review article, “Plastic and Human Health: A Micro Issue?” has garnered 2023 citations in the </w:t>
      </w:r>
      <w:proofErr w:type="spellStart"/>
      <w:r w:rsidRPr="00D72674">
        <w:rPr>
          <w:rFonts w:ascii="Arial" w:hAnsi="Arial" w:cs="Arial"/>
        </w:rPr>
        <w:t>WoS</w:t>
      </w:r>
      <w:proofErr w:type="spellEnd"/>
      <w:r w:rsidRPr="00D72674">
        <w:rPr>
          <w:rFonts w:ascii="Arial" w:hAnsi="Arial" w:cs="Arial"/>
        </w:rPr>
        <w:t xml:space="preserve"> database and elucidated significant aspects of microplastic uptake and translocation inside the human body that may be harmful to human health </w:t>
      </w:r>
      <w:r w:rsidRPr="00D72674">
        <w:rPr>
          <w:rFonts w:ascii="Arial" w:hAnsi="Arial" w:cs="Arial"/>
        </w:rPr>
        <w:fldChar w:fldCharType="begin" w:fldLock="1"/>
      </w:r>
      <w:r w:rsidRPr="00D72674">
        <w:rPr>
          <w:rFonts w:ascii="Arial" w:hAnsi="Arial" w:cs="Arial"/>
        </w:rPr>
        <w:instrText>ADDIN CSL_CITATION {"citationItems":[{"id":"ITEM-1","itemData":{"DOI":"10.1021/acs.est.7b00423","ISSN":"0013-936X","author":[{"dropping-particle":"","family":"Wright","given":"Stephanie L","non-dropping-particle":"","parse-names":false,"suffix":""},{"dropping-particle":"","family":"Kelly","given":"Frank J","non-dropping-particle":"","parse-names":false,"suffix":""}],"container-title":"Environmental Science &amp; Technology","id":"ITEM-1","issue":"12","issued":{"date-parts":[["2017","6","20"]]},"note":"doi: 10.1021/acs.est.7b00423","page":"6634-6647","publisher":"American Chemical Society","title":"Plastic and Human Health: A Micro Issue?","type":"article-journal","volume":"51"},"uris":["http://www.mendeley.com/documents/?uuid=b6027c69-aac4-460d-a0f7-3228921fa160"]}],"mendeley":{"formattedCitation":"(Wright and Kelly, 2017)","plainTextFormattedCitation":"(Wright and Kelly, 2017)","previouslyFormattedCitation":"(Wright and Kelly, 2017)"},"properties":{"noteIndex":0},"schema":"https://github.com/citation-style-language/schema/raw/master/csl-citation.json"}</w:instrText>
      </w:r>
      <w:r w:rsidRPr="00D72674">
        <w:rPr>
          <w:rFonts w:ascii="Arial" w:hAnsi="Arial" w:cs="Arial"/>
        </w:rPr>
        <w:fldChar w:fldCharType="separate"/>
      </w:r>
      <w:r w:rsidRPr="00D72674">
        <w:rPr>
          <w:rFonts w:ascii="Arial" w:hAnsi="Arial" w:cs="Arial"/>
          <w:noProof/>
        </w:rPr>
        <w:t>(Wright and Kelly, 2017)</w:t>
      </w:r>
      <w:r w:rsidRPr="00D72674">
        <w:rPr>
          <w:rFonts w:ascii="Arial" w:hAnsi="Arial" w:cs="Arial"/>
        </w:rPr>
        <w:fldChar w:fldCharType="end"/>
      </w:r>
      <w:r w:rsidRPr="00D72674">
        <w:rPr>
          <w:rFonts w:ascii="Arial" w:hAnsi="Arial" w:cs="Arial"/>
        </w:rPr>
        <w:t xml:space="preserve">. Prata et al. (2020) provided further information on the modes of exposure, such as ingestion, inhalation, and skin contact, and </w:t>
      </w:r>
      <w:proofErr w:type="spellStart"/>
      <w:r w:rsidRPr="00D72674">
        <w:rPr>
          <w:rFonts w:ascii="Arial" w:hAnsi="Arial" w:cs="Arial"/>
        </w:rPr>
        <w:t>emphasised</w:t>
      </w:r>
      <w:proofErr w:type="spellEnd"/>
      <w:r w:rsidRPr="00D72674">
        <w:rPr>
          <w:rFonts w:ascii="Arial" w:hAnsi="Arial" w:cs="Arial"/>
        </w:rPr>
        <w:t xml:space="preserve"> how the environment affects human exposure to microplastics. The review also covered the threat that microplastic toxicity poses to human health, including oxidative stress and inflammation that can cause neurotoxicity, neoplasia, and disruption in immune function </w:t>
      </w:r>
      <w:r w:rsidRPr="00D72674">
        <w:rPr>
          <w:rFonts w:ascii="Arial" w:hAnsi="Arial" w:cs="Arial"/>
        </w:rPr>
        <w:fldChar w:fldCharType="begin" w:fldLock="1"/>
      </w:r>
      <w:r w:rsidRPr="00D72674">
        <w:rPr>
          <w:rFonts w:ascii="Arial" w:hAnsi="Arial" w:cs="Arial"/>
        </w:rPr>
        <w:instrText>ADDIN CSL_CITATION {"citationItems":[{"id":"ITEM-1","itemData":{"DOI":"https://doi.org/10.1016/j.scitotenv.2019.134455","ISSN":"0048-9697","abstract":"Microplastics are ubiquitous environmental contaminants leading to inevitable human exposure. Even so, little is known about the effects of microplastics in human health. Thus, in this work we review the evidence for potential negative effects of microplastics in the human body, focusing on pathways of exposure and toxicity. Exposure may occur by ingestion, inhalation and dermal contact due to the presence of microplastics in products, foodstuff and air. In all biological systems, microplastic exposure may cause particle toxicity, with oxidative stress, inflammatory lesions and increased uptake or translocation. The inability of the immune system to remove synthetic particles may lead to chronic inflammation and increase risk of neoplasia. Furthermore, microplastics may release their constituents, adsorbed contaminants and pathogenic organisms. Nonetheless, knowledge on microplastic toxicity is still limited and largely influenced by exposure concentration, particle properties, adsorbed contaminants, tissues involved and individual susceptibility, requiring further research.","author":[{"dropping-particle":"","family":"Prata","given":"Joana Correia","non-dropping-particle":"","parse-names":false,"suffix":""},{"dropping-particle":"","family":"Costa","given":"João P","non-dropping-particle":"da","parse-names":false,"suffix":""},{"dropping-particle":"","family":"Lopes","given":"Isabel","non-dropping-particle":"","parse-names":false,"suffix":""},{"dropping-particle":"","family":"Duarte","given":"Armando C","non-dropping-particle":"","parse-names":false,"suffix":""},{"dropping-particle":"","family":"Rocha-Santos","given":"Teresa","non-dropping-particle":"","parse-names":false,"suffix":""}],"container-title":"Science of The Total Environment","id":"ITEM-1","issued":{"date-parts":[["2020"]]},"page":"134455","title":"Environmental exposure to microplastics: An overview on possible human health effects","type":"article-journal","volume":"702"},"uris":["http://www.mendeley.com/documents/?uuid=2d02cc1b-e512-4db0-9d2f-016f71c12f11"]}],"mendeley":{"formattedCitation":"(Prata et al., 2020)","plainTextFormattedCitation":"(Prata et al., 2020)","previouslyFormattedCitation":"(Prata et al., 2020)"},"properties":{"noteIndex":0},"schema":"https://github.com/citation-style-language/schema/raw/master/csl-citation.json"}</w:instrText>
      </w:r>
      <w:r w:rsidRPr="00D72674">
        <w:rPr>
          <w:rFonts w:ascii="Arial" w:hAnsi="Arial" w:cs="Arial"/>
        </w:rPr>
        <w:fldChar w:fldCharType="separate"/>
      </w:r>
      <w:r w:rsidRPr="00D72674">
        <w:rPr>
          <w:rFonts w:ascii="Arial" w:hAnsi="Arial" w:cs="Arial"/>
          <w:noProof/>
        </w:rPr>
        <w:t>(Prata et al., 2020)</w:t>
      </w:r>
      <w:r w:rsidRPr="00D72674">
        <w:rPr>
          <w:rFonts w:ascii="Arial" w:hAnsi="Arial" w:cs="Arial"/>
        </w:rPr>
        <w:fldChar w:fldCharType="end"/>
      </w:r>
      <w:r w:rsidRPr="00D72674">
        <w:rPr>
          <w:rFonts w:ascii="Arial" w:hAnsi="Arial" w:cs="Arial"/>
        </w:rPr>
        <w:t>.</w:t>
      </w:r>
    </w:p>
    <w:p w14:paraId="59543B56" w14:textId="77777777" w:rsidR="00D72674" w:rsidRPr="00D72674" w:rsidRDefault="00D72674" w:rsidP="00AA278B">
      <w:pPr>
        <w:spacing w:line="480" w:lineRule="auto"/>
        <w:jc w:val="both"/>
        <w:rPr>
          <w:rFonts w:ascii="Arial" w:hAnsi="Arial" w:cs="Arial"/>
        </w:rPr>
      </w:pPr>
    </w:p>
    <w:p w14:paraId="0F75488F" w14:textId="0A4E012C" w:rsidR="00D72674" w:rsidRPr="00D72674" w:rsidRDefault="00D72674" w:rsidP="00AA278B">
      <w:pPr>
        <w:spacing w:line="480" w:lineRule="auto"/>
        <w:ind w:firstLine="720"/>
        <w:jc w:val="both"/>
        <w:rPr>
          <w:rFonts w:ascii="Arial" w:hAnsi="Arial" w:cs="Arial"/>
        </w:rPr>
      </w:pPr>
      <w:proofErr w:type="spellStart"/>
      <w:r w:rsidRPr="00D72674">
        <w:rPr>
          <w:rFonts w:ascii="Arial" w:hAnsi="Arial" w:cs="Arial"/>
        </w:rPr>
        <w:t>Andrady</w:t>
      </w:r>
      <w:proofErr w:type="spellEnd"/>
      <w:r w:rsidRPr="00D72674">
        <w:rPr>
          <w:rFonts w:ascii="Arial" w:hAnsi="Arial" w:cs="Arial"/>
        </w:rPr>
        <w:t xml:space="preserve"> (2017)</w:t>
      </w:r>
      <w:r w:rsidRPr="00D72674">
        <w:rPr>
          <w:rFonts w:ascii="Arial" w:hAnsi="Arial" w:cs="Arial"/>
          <w:color w:val="000000"/>
        </w:rPr>
        <w:t xml:space="preserve"> </w:t>
      </w:r>
      <w:r w:rsidRPr="00D72674">
        <w:rPr>
          <w:rFonts w:ascii="Arial" w:hAnsi="Arial" w:cs="Arial"/>
        </w:rPr>
        <w:t xml:space="preserve">evaluated the significance of specific plastic properties that make up microplastics in relation to their function as a pollutant that may have detrimental effects on the environment. The study also highlighted how fragmentation can result in secondary microplastics, highlighting the possibility of a surface-ablation mechanism that can </w:t>
      </w:r>
      <w:proofErr w:type="spellStart"/>
      <w:r w:rsidRPr="00D72674">
        <w:rPr>
          <w:rFonts w:ascii="Arial" w:hAnsi="Arial" w:cs="Arial"/>
        </w:rPr>
        <w:t>favourably</w:t>
      </w:r>
      <w:proofErr w:type="spellEnd"/>
      <w:r w:rsidRPr="00D72674">
        <w:rPr>
          <w:rFonts w:ascii="Arial" w:hAnsi="Arial" w:cs="Arial"/>
        </w:rPr>
        <w:t xml:space="preserve"> create microplastics with a lower size </w:t>
      </w:r>
      <w:r w:rsidRPr="00D72674">
        <w:rPr>
          <w:rFonts w:ascii="Arial" w:hAnsi="Arial" w:cs="Arial"/>
        </w:rPr>
        <w:fldChar w:fldCharType="begin" w:fldLock="1"/>
      </w:r>
      <w:r w:rsidRPr="00D72674">
        <w:rPr>
          <w:rFonts w:ascii="Arial" w:hAnsi="Arial" w:cs="Arial"/>
        </w:rPr>
        <w:instrText>ADDIN CSL_CITATION {"citationItems":[{"id":"ITEM-1","itemData":{"DOI":"https://doi.org/10.1016/j.marpolbul.2017.01.082","ISSN":"0025-326X","abstract":"Microplastics [MPs], now a ubiquitous pollutant in the oceans, pose a serious potential threat to marine ecology and has justifiably encouraged focused biological and ecological research attention. But, their generation, fate, fragmentation and their propensity to sorb/release persistent organic pollutants (POPs) are determined by the characteristics of the polymers that constitutes them. Yet, physico-chemical characteristics of the polymers making up the MPs have not received detailed attention in published work. This review assesses the relevance of selected characteristics of plastics that composes the microplastics, to their role as a pollutant with potentially serious ecological impacts. Fragmentation leading to secondary microplastics is also discussed underlining the likelihood of a surface-ablation mechanism that can lead to preferential formation of smaller sized MPs.","author":[{"dropping-particle":"","family":"Andrady","given":"Anthony L","non-dropping-particle":"","parse-names":false,"suffix":""}],"container-title":"Marine Pollution Bulletin","id":"ITEM-1","issue":"1","issued":{"date-parts":[["2017"]]},"page":"12-22","title":"The plastic in microplastics: A review","type":"article-journal","volume":"119"},"uris":["http://www.mendeley.com/documents/?uuid=eb897cb5-a9d1-4134-8ea9-b9b8126104a5"]}],"mendeley":{"formattedCitation":"(Andrady, 2017)","plainTextFormattedCitation":"(Andrady, 2017)","previouslyFormattedCitation":"(Andrady, 2017)"},"properties":{"noteIndex":0},"schema":"https://github.com/citation-style-language/schema/raw/master/csl-citation.json"}</w:instrText>
      </w:r>
      <w:r w:rsidRPr="00D72674">
        <w:rPr>
          <w:rFonts w:ascii="Arial" w:hAnsi="Arial" w:cs="Arial"/>
        </w:rPr>
        <w:fldChar w:fldCharType="separate"/>
      </w:r>
      <w:r w:rsidRPr="00D72674">
        <w:rPr>
          <w:rFonts w:ascii="Arial" w:hAnsi="Arial" w:cs="Arial"/>
          <w:noProof/>
        </w:rPr>
        <w:t>(Andrady, 2017)</w:t>
      </w:r>
      <w:r w:rsidRPr="00D72674">
        <w:rPr>
          <w:rFonts w:ascii="Arial" w:hAnsi="Arial" w:cs="Arial"/>
        </w:rPr>
        <w:fldChar w:fldCharType="end"/>
      </w:r>
      <w:r w:rsidRPr="00D72674">
        <w:rPr>
          <w:rFonts w:ascii="Arial" w:hAnsi="Arial" w:cs="Arial"/>
        </w:rPr>
        <w:t xml:space="preserve">. The 2015 study “Microplastics in freshwater systems: A review of the emerging threats, identification of knowledge gaps and </w:t>
      </w:r>
      <w:proofErr w:type="spellStart"/>
      <w:r w:rsidR="00B411BA">
        <w:rPr>
          <w:rFonts w:ascii="Arial" w:hAnsi="Arial" w:cs="Arial"/>
        </w:rPr>
        <w:t>prioritisation</w:t>
      </w:r>
      <w:proofErr w:type="spellEnd"/>
      <w:r w:rsidRPr="00D72674">
        <w:rPr>
          <w:rFonts w:ascii="Arial" w:hAnsi="Arial" w:cs="Arial"/>
        </w:rPr>
        <w:t xml:space="preserve"> of research needs” by </w:t>
      </w:r>
      <w:proofErr w:type="spellStart"/>
      <w:r w:rsidRPr="00D72674">
        <w:rPr>
          <w:rFonts w:ascii="Arial" w:hAnsi="Arial" w:cs="Arial"/>
        </w:rPr>
        <w:t>Eerkes</w:t>
      </w:r>
      <w:proofErr w:type="spellEnd"/>
      <w:r w:rsidRPr="00D72674">
        <w:rPr>
          <w:rFonts w:ascii="Arial" w:hAnsi="Arial" w:cs="Arial"/>
        </w:rPr>
        <w:t xml:space="preserve">-Medrano et al., with over </w:t>
      </w:r>
      <w:r w:rsidRPr="00D72674">
        <w:rPr>
          <w:rFonts w:ascii="Arial" w:hAnsi="Arial" w:cs="Arial"/>
        </w:rPr>
        <w:lastRenderedPageBreak/>
        <w:t xml:space="preserve">1867 citations in the </w:t>
      </w:r>
      <w:proofErr w:type="spellStart"/>
      <w:r w:rsidRPr="00D72674">
        <w:rPr>
          <w:rFonts w:ascii="Arial" w:hAnsi="Arial" w:cs="Arial"/>
        </w:rPr>
        <w:t>WoS</w:t>
      </w:r>
      <w:proofErr w:type="spellEnd"/>
      <w:r w:rsidRPr="00D72674">
        <w:rPr>
          <w:rFonts w:ascii="Arial" w:hAnsi="Arial" w:cs="Arial"/>
        </w:rPr>
        <w:t xml:space="preserve"> database, </w:t>
      </w:r>
      <w:proofErr w:type="spellStart"/>
      <w:r w:rsidR="00B411BA">
        <w:rPr>
          <w:rFonts w:ascii="Arial" w:hAnsi="Arial" w:cs="Arial"/>
        </w:rPr>
        <w:t>emphasised</w:t>
      </w:r>
      <w:proofErr w:type="spellEnd"/>
      <w:r w:rsidRPr="00D72674">
        <w:rPr>
          <w:rFonts w:ascii="Arial" w:hAnsi="Arial" w:cs="Arial"/>
        </w:rPr>
        <w:t xml:space="preserve"> the growing threat posed by microplastics in freshwater systems as well as their potential effects on human populations </w:t>
      </w:r>
      <w:r w:rsidRPr="00D72674">
        <w:rPr>
          <w:rFonts w:ascii="Arial" w:hAnsi="Arial" w:cs="Arial"/>
        </w:rPr>
        <w:fldChar w:fldCharType="begin" w:fldLock="1"/>
      </w:r>
      <w:r w:rsidRPr="00D72674">
        <w:rPr>
          <w:rFonts w:ascii="Arial" w:hAnsi="Arial" w:cs="Arial"/>
        </w:rPr>
        <w:instrText>ADDIN CSL_CITATION {"citationItems":[{"id":"ITEM-1","itemData":{"DOI":"https://doi.org/10.1016/j.watres.2015.02.012","ISSN":"0043-1354","abstract":"Plastic contamination is an increasing environmental problem in marine systems where it has spread globally to even the most remote habitats. Plastic pieces in smaller size scales, microplastics (particles &lt;5 mm), have reached high densities (e.g., 100 000 items per m3) in waters and sediments, and are interacting with organisms and the environment in a variety of ways. Early investigations of freshwater systems suggest microplastic presence and interactions are equally as far reaching as are being observed in marine systems. Microplastics are being detected in freshwaters of Europe, North America, and Asia, and the first organismal studies are finding that freshwater fauna across a range of feeding guilds ingest microplastics. Drawing from the marine literature and these initial freshwater studies, we review the issue of microplastics in freshwater systems to summarise current understanding, identify knowledge gaps and suggest future research priorities. Evidence suggests that freshwater systems may share similarities to marine systems in the types of forces that transport microplastics (e.g. surface currents); the prevalence of microplastics (e.g. numerically abundant and ubiquitous); the approaches used for detection, identification and quantification (e.g. density separation, filtration, sieving and infrared spectroscopy); and the potential impacts (e.g. physical damage to organisms that ingest them, chemical transfer of toxicants). Differences between freshwater and marine systems include the closer proximity to point sources in freshwaters, the typically smaller sizes of freshwater systems, and spatial and temporal differences in the mixing/transport of particles by physical forces. These differences between marine and freshwater systems may lead to differences in the type of microplastics present. For example, rivers may show a predictable pattern in microplastic characteristics (size, shape, relative abundance) based on waste sources (e.g. household vs. industrial) adjacent to the river, and distance downstream from a point source. Given that the study of microplastics in freshwaters has only arisen in the last few years, we are still limited in our understanding of 1) their presence and distribution in the environment; 2) their transport pathways and factors that affect distributions; 3) methods for their accurate detection and quantification; 4) the extent and relevance of their impacts on aquatic life. We also do not know how microplastics mi…","author":[{"dropping-particle":"","family":"Eerkes-Medrano","given":"Dafne","non-dropping-particle":"","parse-names":false,"suffix":""},{"dropping-particle":"","family":"Thompson","given":"Richard C","non-dropping-particle":"","parse-names":false,"suffix":""},{"dropping-particle":"","family":"Aldridge","given":"David C","non-dropping-particle":"","parse-names":false,"suffix":""}],"container-title":"Water Research","id":"ITEM-1","issued":{"date-parts":[["2015"]]},"page":"63-82","title":"Microplastics in freshwater systems: A review of the emerging threats, identification of knowledge gaps and prioritisation of research needs","type":"article-journal","volume":"75"},"uris":["http://www.mendeley.com/documents/?uuid=b4e91d65-aaa1-4f52-a2f9-34b70134fc52"]}],"mendeley":{"formattedCitation":"(Eerkes-Medrano et al., 2015)","plainTextFormattedCitation":"(Eerkes-Medrano et al., 2015)","previouslyFormattedCitation":"(Eerkes-Medrano et al., 2015)"},"properties":{"noteIndex":0},"schema":"https://github.com/citation-style-language/schema/raw/master/csl-citation.json"}</w:instrText>
      </w:r>
      <w:r w:rsidRPr="00D72674">
        <w:rPr>
          <w:rFonts w:ascii="Arial" w:hAnsi="Arial" w:cs="Arial"/>
        </w:rPr>
        <w:fldChar w:fldCharType="separate"/>
      </w:r>
      <w:r w:rsidRPr="00D72674">
        <w:rPr>
          <w:rFonts w:ascii="Arial" w:hAnsi="Arial" w:cs="Arial"/>
          <w:noProof/>
        </w:rPr>
        <w:t>(Eerkes-Medrano et al., 2015)</w:t>
      </w:r>
      <w:r w:rsidRPr="00D72674">
        <w:rPr>
          <w:rFonts w:ascii="Arial" w:hAnsi="Arial" w:cs="Arial"/>
        </w:rPr>
        <w:fldChar w:fldCharType="end"/>
      </w:r>
      <w:r w:rsidRPr="00D72674">
        <w:rPr>
          <w:rFonts w:ascii="Arial" w:hAnsi="Arial" w:cs="Arial"/>
        </w:rPr>
        <w:t xml:space="preserve">. In order to handle the increasing concerns related to microplastic pollution, the research also calls for the creation of effective management strategies and regulations. Furthermore, Li et al. (2018) discussed the presence and effects of microplastics in freshwater systems using a variety of detection and quantification techniques to improve environmental risk assessment </w:t>
      </w:r>
      <w:r w:rsidRPr="00D72674">
        <w:rPr>
          <w:rFonts w:ascii="Arial" w:hAnsi="Arial" w:cs="Arial"/>
        </w:rPr>
        <w:fldChar w:fldCharType="begin" w:fldLock="1"/>
      </w:r>
      <w:r w:rsidRPr="00D72674">
        <w:rPr>
          <w:rFonts w:ascii="Arial" w:hAnsi="Arial" w:cs="Arial"/>
        </w:rPr>
        <w:instrText>ADDIN CSL_CITATION {"citationItems":[{"id":"ITEM-1","itemData":{"DOI":"https://doi.org/10.1016/j.watres.2017.12.056","ISSN":"0043-1354","abstract":"The continuous increase in synthetic plastic production and poor management in plastic waste have led to a tremendous increase in the dumping into our aqueous environment. Consequently, microplastics commonly defined as sizes less than 5 mm are produced and stay in both seawater and freshwater environment. The presence of microplastics as a new type of emerging contaminant has become a great issue of concerns from public and government authorities. The sources of microplastics to freshwater systems are many with the largest portion from wastewater treatment plants. The abundance of microplastics varies with the location, from above 1 million pieces per cubic meter to less than 1 piece in 100 cubic meters. Microplastics can cause several harmful physical effects on humans and living organisms through such mechanisms as entanglement and ingestion. The microplastics can act as carriers of various toxins such as additives from industrial production processes and persistent contaminants by the sorption in waters. Those toxins may cause great health problems to humans. A few studies on the fishes demonstrated that the microplastics and the associated toxins are bio-accumulated and cause such problems as intestinal damage and change in metabolic profiles. In studies of microplastics, fresh water is first sampled by the nets with typical mesh size of 330 μm for collection of microplastics. After the volume reducing process, the samples will then go through the purification process including density separation by such inorganic salts as sodium chloride and digestion process by oxidizing agents or enzymes. The sequence of these two processes (namely purification and digestion) is dependent on the sample type. The purified samples can be studied by several analytical methods. The commonly used methods for the qualification studies are FTIR spectroscopy, Raman spectroscopy, pyrolysis-GC/MS, and liquid chromatography. A tagging method can be used in the quantification study. Our literature study finds that there is still no universal accepted quantification and qualification tools of microplastics in fresh waters. More work is anticipated so as to obtain accurate information on microplastics in freshwater, which can then be used for the better assessment of the environmental risk.","author":[{"dropping-particle":"","family":"Li","given":"Jingyi","non-dropping-particle":"","parse-names":false,"suffix":""},{"dropping-particle":"","family":"Liu","given":"Huihui","non-dropping-particle":"","parse-names":false,"suffix":""},{"dropping-particle":"","family":"Paul Chen","given":"J","non-dropping-particle":"","parse-names":false,"suffix":""}],"container-title":"Water Research","id":"ITEM-1","issued":{"date-parts":[["2018"]]},"page":"362-374","title":"Microplastics in freshwater systems: A review on occurrence, environmental effects, and methods for microplastics detection","type":"article-journal","volume":"137"},"uris":["http://www.mendeley.com/documents/?uuid=51eca41a-9244-4ea1-9bde-1379ca141184"]}],"mendeley":{"formattedCitation":"(Li et al., 2018)","plainTextFormattedCitation":"(Li et al., 2018)","previouslyFormattedCitation":"(Li et al., 2018)"},"properties":{"noteIndex":0},"schema":"https://github.com/citation-style-language/schema/raw/master/csl-citation.json"}</w:instrText>
      </w:r>
      <w:r w:rsidRPr="00D72674">
        <w:rPr>
          <w:rFonts w:ascii="Arial" w:hAnsi="Arial" w:cs="Arial"/>
        </w:rPr>
        <w:fldChar w:fldCharType="separate"/>
      </w:r>
      <w:r w:rsidRPr="00D72674">
        <w:rPr>
          <w:rFonts w:ascii="Arial" w:hAnsi="Arial" w:cs="Arial"/>
          <w:noProof/>
        </w:rPr>
        <w:t>(Li et al., 2018)</w:t>
      </w:r>
      <w:r w:rsidRPr="00D72674">
        <w:rPr>
          <w:rFonts w:ascii="Arial" w:hAnsi="Arial" w:cs="Arial"/>
        </w:rPr>
        <w:fldChar w:fldCharType="end"/>
      </w:r>
      <w:r w:rsidRPr="00D72674">
        <w:rPr>
          <w:rFonts w:ascii="Arial" w:hAnsi="Arial" w:cs="Arial"/>
        </w:rPr>
        <w:t xml:space="preserve">. To understand the potential exposure of microplastics and evaluate the harm to human health, </w:t>
      </w:r>
      <w:proofErr w:type="spellStart"/>
      <w:r w:rsidRPr="00D72674">
        <w:rPr>
          <w:rFonts w:ascii="Arial" w:hAnsi="Arial" w:cs="Arial"/>
        </w:rPr>
        <w:t>Koelmans</w:t>
      </w:r>
      <w:proofErr w:type="spellEnd"/>
      <w:r w:rsidRPr="00D72674">
        <w:rPr>
          <w:rFonts w:ascii="Arial" w:hAnsi="Arial" w:cs="Arial"/>
        </w:rPr>
        <w:t xml:space="preserve"> et al. (2019) offered a thorough investigation and perceptive evaluation of microplastic contamination in freshwater sources and drinking water </w:t>
      </w:r>
      <w:r w:rsidRPr="00D72674">
        <w:rPr>
          <w:rFonts w:ascii="Arial" w:hAnsi="Arial" w:cs="Arial"/>
        </w:rPr>
        <w:fldChar w:fldCharType="begin" w:fldLock="1"/>
      </w:r>
      <w:r w:rsidRPr="00D72674">
        <w:rPr>
          <w:rFonts w:ascii="Arial" w:hAnsi="Arial" w:cs="Arial"/>
        </w:rPr>
        <w:instrText>ADDIN CSL_CITATION {"citationItems":[{"id":"ITEM-1","itemData":{"DOI":"https://doi.org/10.1016/j.watres.2019.02.054","ISSN":"0043-1354","abstract":"Microplastics have recently been detected in drinking water as well as in drinking water sources. This presence has triggered discussions on possible implications for human health. However, there have been questions regarding the quality of these occurrence studies since there are no standard sampling, extraction and identification methods for microplastics. Accordingly, we assessed the quality of fifty studies researching microplastics in drinking water and in its major freshwater sources. This includes an assessment of microplastic occurrence data from river and lake water, groundwater, tap water and bottled drinking water. Studies of occurrence in wastewater were also reviewed. We review and propose best practices to sample, extract and detect microplastics and provide a quantitative quality assessment of studies reporting microplastic concentrations. Further, we summarize the findings related to microplastic concentrations, polymer types and particle shapes. Microplastics are frequently present in freshwaters and drinking water, and number concentrations spanned ten orders of magnitude (1 × 10−2 to 108 #/m3) across individual samples and water types. However, only four out of 50 studies received positive scores for all proposed quality criteria, implying there is a significant need to improve quality assurance of microplastic sampling and analysis in water samples. The order in globally detected polymers in these studies is PE ≈ PP &gt; PS &gt; PVC &gt; PET, which probably reflects the global plastic demand and a higher tendency for PVC and PET to settle as a result of their higher densities. Fragments, fibres, film, foam and pellets were the most frequently reported shapes. We conclude that more high quality data is needed on the occurrence of microplastics in drinking water, to better understand potential exposure and to inform human health risk assessments.","author":[{"dropping-particle":"","family":"Koelmans","given":"Albert A","non-dropping-particle":"","parse-names":false,"suffix":""},{"dropping-particle":"","family":"Mohamed Nor","given":"Nur Hazimah","non-dropping-particle":"","parse-names":false,"suffix":""},{"dropping-particle":"","family":"Hermsen","given":"Enya","non-dropping-particle":"","parse-names":false,"suffix":""},{"dropping-particle":"","family":"Kooi","given":"Merel","non-dropping-particle":"","parse-names":false,"suffix":""},{"dropping-particle":"","family":"Mintenig","given":"Svenja M","non-dropping-particle":"","parse-names":false,"suffix":""},{"dropping-particle":"","family":"France","given":"Jennifer","non-dropping-particle":"De","parse-names":false,"suffix":""}],"container-title":"Water Research","id":"ITEM-1","issued":{"date-parts":[["2019"]]},"page":"410-422","title":"Microplastics in freshwaters and drinking water: Critical review and assessment of data quality","type":"article-journal","volume":"155"},"uris":["http://www.mendeley.com/documents/?uuid=43158c7b-b967-44ce-ae7b-18ea15cdefb6"]}],"mendeley":{"formattedCitation":"(Koelmans et al., 2019)","plainTextFormattedCitation":"(Koelmans et al., 2019)","previouslyFormattedCitation":"(Koelmans et al., 2019)"},"properties":{"noteIndex":0},"schema":"https://github.com/citation-style-language/schema/raw/master/csl-citation.json"}</w:instrText>
      </w:r>
      <w:r w:rsidRPr="00D72674">
        <w:rPr>
          <w:rFonts w:ascii="Arial" w:hAnsi="Arial" w:cs="Arial"/>
        </w:rPr>
        <w:fldChar w:fldCharType="separate"/>
      </w:r>
      <w:r w:rsidRPr="00D72674">
        <w:rPr>
          <w:rFonts w:ascii="Arial" w:hAnsi="Arial" w:cs="Arial"/>
          <w:noProof/>
        </w:rPr>
        <w:t>(Koelmans et al., 2019)</w:t>
      </w:r>
      <w:r w:rsidRPr="00D72674">
        <w:rPr>
          <w:rFonts w:ascii="Arial" w:hAnsi="Arial" w:cs="Arial"/>
        </w:rPr>
        <w:fldChar w:fldCharType="end"/>
      </w:r>
      <w:r w:rsidRPr="00D72674">
        <w:rPr>
          <w:rFonts w:ascii="Arial" w:hAnsi="Arial" w:cs="Arial"/>
        </w:rPr>
        <w:t xml:space="preserve">. There is a glaring need for improvement in the quality assurance of microplastic sampling and analysis in water samples, as only four of fifty prior investigations satisfied all the quality requirements set by </w:t>
      </w:r>
      <w:proofErr w:type="spellStart"/>
      <w:r w:rsidRPr="00D72674">
        <w:rPr>
          <w:rFonts w:ascii="Arial" w:hAnsi="Arial" w:cs="Arial"/>
        </w:rPr>
        <w:t>Koelmans</w:t>
      </w:r>
      <w:proofErr w:type="spellEnd"/>
      <w:r w:rsidRPr="00D72674">
        <w:rPr>
          <w:rFonts w:ascii="Arial" w:hAnsi="Arial" w:cs="Arial"/>
        </w:rPr>
        <w:t xml:space="preserve"> &amp; Co.</w:t>
      </w:r>
    </w:p>
    <w:p w14:paraId="216D4229" w14:textId="77777777" w:rsidR="00D72674" w:rsidRPr="00D72674" w:rsidRDefault="00D72674" w:rsidP="00AA278B">
      <w:pPr>
        <w:spacing w:line="480" w:lineRule="auto"/>
        <w:jc w:val="both"/>
        <w:rPr>
          <w:rFonts w:ascii="Arial" w:hAnsi="Arial" w:cs="Arial"/>
        </w:rPr>
      </w:pPr>
    </w:p>
    <w:p w14:paraId="778FD8D0" w14:textId="61F30676" w:rsidR="00D72674" w:rsidRPr="00D72674" w:rsidRDefault="00D72674" w:rsidP="00AA278B">
      <w:pPr>
        <w:spacing w:line="480" w:lineRule="auto"/>
        <w:ind w:firstLine="720"/>
        <w:jc w:val="both"/>
        <w:rPr>
          <w:rFonts w:ascii="Arial" w:hAnsi="Arial" w:cs="Arial"/>
        </w:rPr>
      </w:pPr>
      <w:r w:rsidRPr="00D72674">
        <w:rPr>
          <w:rFonts w:ascii="Arial" w:hAnsi="Arial" w:cs="Arial"/>
        </w:rPr>
        <w:t xml:space="preserve">Van </w:t>
      </w:r>
      <w:proofErr w:type="spellStart"/>
      <w:r w:rsidRPr="00D72674">
        <w:rPr>
          <w:rFonts w:ascii="Arial" w:hAnsi="Arial" w:cs="Arial"/>
        </w:rPr>
        <w:t>Cauwenberghe</w:t>
      </w:r>
      <w:proofErr w:type="spellEnd"/>
      <w:r w:rsidRPr="00D72674">
        <w:rPr>
          <w:rFonts w:ascii="Arial" w:hAnsi="Arial" w:cs="Arial"/>
        </w:rPr>
        <w:t xml:space="preserve"> &amp; Janssen investigated the presence of microplastics on two species of commercially cultivated bivalves, </w:t>
      </w:r>
      <w:r w:rsidR="00FF068C" w:rsidRPr="00FF068C">
        <w:rPr>
          <w:rFonts w:ascii="Arial" w:hAnsi="Arial" w:cs="Arial"/>
          <w:i/>
          <w:iCs/>
        </w:rPr>
        <w:t>viz</w:t>
      </w:r>
      <w:r w:rsidR="00FF068C">
        <w:rPr>
          <w:rFonts w:ascii="Arial" w:hAnsi="Arial" w:cs="Arial"/>
        </w:rPr>
        <w:t>.</w:t>
      </w:r>
      <w:r w:rsidRPr="00D72674">
        <w:rPr>
          <w:rFonts w:ascii="Arial" w:hAnsi="Arial" w:cs="Arial"/>
        </w:rPr>
        <w:t xml:space="preserve"> </w:t>
      </w:r>
      <w:r w:rsidRPr="00D72674">
        <w:rPr>
          <w:rFonts w:ascii="Arial" w:hAnsi="Arial" w:cs="Arial"/>
          <w:i/>
          <w:iCs/>
        </w:rPr>
        <w:t>Mytilus edulis</w:t>
      </w:r>
      <w:r w:rsidRPr="00D72674">
        <w:rPr>
          <w:rFonts w:ascii="Arial" w:hAnsi="Arial" w:cs="Arial"/>
        </w:rPr>
        <w:t xml:space="preserve"> and </w:t>
      </w:r>
      <w:r w:rsidRPr="00D72674">
        <w:rPr>
          <w:rFonts w:ascii="Arial" w:hAnsi="Arial" w:cs="Arial"/>
          <w:i/>
          <w:iCs/>
        </w:rPr>
        <w:t>Crassostrea gigas</w:t>
      </w:r>
      <w:r w:rsidRPr="00D72674">
        <w:rPr>
          <w:rFonts w:ascii="Arial" w:hAnsi="Arial" w:cs="Arial"/>
        </w:rPr>
        <w:t xml:space="preserve">. At the time of human consumption, it was observed that </w:t>
      </w:r>
      <w:r w:rsidRPr="00D72674">
        <w:rPr>
          <w:rFonts w:ascii="Arial" w:hAnsi="Arial" w:cs="Arial"/>
          <w:i/>
          <w:iCs/>
        </w:rPr>
        <w:t>M. edulis</w:t>
      </w:r>
      <w:r w:rsidRPr="00D72674">
        <w:rPr>
          <w:rFonts w:ascii="Arial" w:hAnsi="Arial" w:cs="Arial"/>
        </w:rPr>
        <w:t xml:space="preserve"> and </w:t>
      </w:r>
      <w:r w:rsidRPr="00D72674">
        <w:rPr>
          <w:rFonts w:ascii="Arial" w:hAnsi="Arial" w:cs="Arial"/>
          <w:i/>
          <w:iCs/>
        </w:rPr>
        <w:t>C. gigas</w:t>
      </w:r>
      <w:r w:rsidRPr="00D72674">
        <w:rPr>
          <w:rFonts w:ascii="Arial" w:hAnsi="Arial" w:cs="Arial"/>
        </w:rPr>
        <w:t xml:space="preserve"> had an average plastic load of 0.36 ± 0.07 particles per gram of soft tissue (wet weight) and 0.47 ± 0.16 particles per gram of soft tissue, respectively. As a result, eating shellfish can expose European consumers to as many as 11,000 microplastics every year </w:t>
      </w:r>
      <w:r w:rsidRPr="00D72674">
        <w:rPr>
          <w:rFonts w:ascii="Arial" w:hAnsi="Arial" w:cs="Arial"/>
        </w:rPr>
        <w:fldChar w:fldCharType="begin" w:fldLock="1"/>
      </w:r>
      <w:r w:rsidRPr="00D72674">
        <w:rPr>
          <w:rFonts w:ascii="Arial" w:hAnsi="Arial" w:cs="Arial"/>
        </w:rPr>
        <w:instrText>ADDIN CSL_CITATION {"citationItems":[{"id":"ITEM-1","itemData":{"DOI":"https://doi.org/10.1016/j.envpol.2014.06.010","ISSN":"0269-7491","abstract":"Microplastics are present throughout the marine environment and ingestion of these plastic particles (&lt;1 mm) has been demonstrated in a laboratory setting for a wide array of marine organisms. Here, we investigate the presence of microplastics in two species of commercially grown bivalves: Mytilus edulis and Crassostrea gigas. Microplastics were recovered from the soft tissues of both species. At time of human consumption, M. edulis contains on average 0.36 ± 0.07 particles g−1 (wet weight), while a plastic load of 0.47 ± 0.16 particles g−1 ww was detected in C. gigas. As a result, the annual dietary exposure for European shellfish consumers can amount to 11,000 microplastics per year. The presence of marine microplastics in seafood could pose a threat to food safety, however, due to the complexity of estimating microplastic toxicity, estimations of the potential risks for human health posed by microplastics in food stuffs is not (yet) possible.","author":[{"dropping-particle":"","family":"Cauwenberghe","given":"Lisbeth","non-dropping-particle":"Van","parse-names":false,"suffix":""},{"dropping-particle":"","family":"Janssen","given":"Colin R","non-dropping-particle":"","parse-names":false,"suffix":""}],"container-title":"Environmental Pollution","id":"ITEM-1","issued":{"date-parts":[["2014"]]},"page":"65-70","title":"Microplastics in bivalves cultured for human consumption","type":"article-journal","volume":"193"},"uris":["http://www.mendeley.com/documents/?uuid=241c740f-651a-42f9-a472-436f03a88a33"]}],"mendeley":{"formattedCitation":"(Van Cauwenberghe and Janssen, 2014)","plainTextFormattedCitation":"(Van Cauwenberghe and Janssen, 2014)","previouslyFormattedCitation":"(Van Cauwenberghe and Janssen, 2014)"},"properties":{"noteIndex":0},"schema":"https://github.com/citation-style-language/schema/raw/master/csl-citation.json"}</w:instrText>
      </w:r>
      <w:r w:rsidRPr="00D72674">
        <w:rPr>
          <w:rFonts w:ascii="Arial" w:hAnsi="Arial" w:cs="Arial"/>
        </w:rPr>
        <w:fldChar w:fldCharType="separate"/>
      </w:r>
      <w:r w:rsidRPr="00D72674">
        <w:rPr>
          <w:rFonts w:ascii="Arial" w:hAnsi="Arial" w:cs="Arial"/>
          <w:noProof/>
        </w:rPr>
        <w:t>(Van Cauwenberghe and Janssen, 2014)</w:t>
      </w:r>
      <w:r w:rsidRPr="00D72674">
        <w:rPr>
          <w:rFonts w:ascii="Arial" w:hAnsi="Arial" w:cs="Arial"/>
        </w:rPr>
        <w:fldChar w:fldCharType="end"/>
      </w:r>
      <w:r w:rsidRPr="00D72674">
        <w:rPr>
          <w:rFonts w:ascii="Arial" w:hAnsi="Arial" w:cs="Arial"/>
        </w:rPr>
        <w:t xml:space="preserve">. The first study on the natural trophic transfer of microplastics from mussels to crabs and its translocation to the </w:t>
      </w:r>
      <w:proofErr w:type="spellStart"/>
      <w:r w:rsidRPr="00D72674">
        <w:rPr>
          <w:rFonts w:ascii="Arial" w:hAnsi="Arial" w:cs="Arial"/>
        </w:rPr>
        <w:t>haemolymph</w:t>
      </w:r>
      <w:proofErr w:type="spellEnd"/>
      <w:r w:rsidRPr="00D72674">
        <w:rPr>
          <w:rFonts w:ascii="Arial" w:hAnsi="Arial" w:cs="Arial"/>
        </w:rPr>
        <w:t xml:space="preserve"> and tissues of crabs was conducted by Farrell and Nelson of the University of Portsmouth, U.K., in the year 2013 </w:t>
      </w:r>
      <w:r w:rsidRPr="00D72674">
        <w:rPr>
          <w:rFonts w:ascii="Arial" w:hAnsi="Arial" w:cs="Arial"/>
        </w:rPr>
        <w:fldChar w:fldCharType="begin" w:fldLock="1"/>
      </w:r>
      <w:r w:rsidRPr="00D72674">
        <w:rPr>
          <w:rFonts w:ascii="Arial" w:hAnsi="Arial" w:cs="Arial"/>
        </w:rPr>
        <w:instrText>ADDIN CSL_CITATION {"citationItems":[{"id":"ITEM-1","itemData":{"DOI":"https://doi.org/10.1016/j.envpol.2013.01.046","ISSN":"0269-7491","abstract":"This study investigated the trophic transfer of microplastic from mussels to crabs. Mussels (Mytilus edulis) were exposed to 0.5 μm fluorescent polystyrene microspheres, then fed to crabs (Carcinus maenas). Tissue samples were then taken at intervals up to 21 days. The number of microspheres in the haemolymph of the crabs was highest at 24 h (15 033 ml−1 ± SE 3146), and was almost gone after 21 days (267 ml−1 ± SE 120). The maximum amount of microspheres in the haemolymph was 0.04% of the amount to which the mussels were exposed. Microspheres were also found in the stomach, hepatopancreas, ovary and gills of the crabs, in decreasing numbers over the trial period. This study is the first to show ‘natural’ trophic transfer of microplastic, and its translocation to haemolymph and tissues of a crab. This has implications for the health of marine organisms, the wider food web and humans.","author":[{"dropping-particle":"","family":"Farrell","given":"Paul","non-dropping-particle":"","parse-names":false,"suffix":""},{"dropping-particle":"","family":"Nelson","given":"Kathryn","non-dropping-particle":"","parse-names":false,"suffix":""}],"container-title":"Environmental Pollution","id":"ITEM-1","issued":{"date-parts":[["2013"]]},"page":"1-3","title":"Trophic level transfer of microplastic: Mytilus edulis (L.) to Carcinus maenas (L.)","type":"article-journal","volume":"177"},"uris":["http://www.mendeley.com/documents/?uuid=f0256775-41b8-4f93-9335-82bad16a4ab7"]}],"mendeley":{"formattedCitation":"(Farrell and Nelson, 2013)","plainTextFormattedCitation":"(Farrell and Nelson, 2013)","previouslyFormattedCitation":"(Farrell and Nelson, 2013)"},"properties":{"noteIndex":0},"schema":"https://github.com/citation-style-language/schema/raw/master/csl-citation.json"}</w:instrText>
      </w:r>
      <w:r w:rsidRPr="00D72674">
        <w:rPr>
          <w:rFonts w:ascii="Arial" w:hAnsi="Arial" w:cs="Arial"/>
        </w:rPr>
        <w:fldChar w:fldCharType="separate"/>
      </w:r>
      <w:r w:rsidRPr="00D72674">
        <w:rPr>
          <w:rFonts w:ascii="Arial" w:hAnsi="Arial" w:cs="Arial"/>
          <w:noProof/>
        </w:rPr>
        <w:t>(Farrell and Nelson, 2013)</w:t>
      </w:r>
      <w:r w:rsidRPr="00D72674">
        <w:rPr>
          <w:rFonts w:ascii="Arial" w:hAnsi="Arial" w:cs="Arial"/>
        </w:rPr>
        <w:fldChar w:fldCharType="end"/>
      </w:r>
      <w:r w:rsidRPr="00D72674">
        <w:rPr>
          <w:rFonts w:ascii="Arial" w:hAnsi="Arial" w:cs="Arial"/>
        </w:rPr>
        <w:t xml:space="preserve">. </w:t>
      </w:r>
      <w:proofErr w:type="spellStart"/>
      <w:r w:rsidRPr="00D72674">
        <w:rPr>
          <w:rFonts w:ascii="Arial" w:hAnsi="Arial" w:cs="Arial"/>
        </w:rPr>
        <w:t>Rochman</w:t>
      </w:r>
      <w:proofErr w:type="spellEnd"/>
      <w:r w:rsidRPr="00D72674">
        <w:rPr>
          <w:rFonts w:ascii="Arial" w:hAnsi="Arial" w:cs="Arial"/>
        </w:rPr>
        <w:t xml:space="preserve"> et al. (2015) discovered anthropogenic debris, such as plastic and </w:t>
      </w:r>
      <w:proofErr w:type="spellStart"/>
      <w:r w:rsidR="00B411BA">
        <w:rPr>
          <w:rFonts w:ascii="Arial" w:hAnsi="Arial" w:cs="Arial"/>
        </w:rPr>
        <w:t>fibres</w:t>
      </w:r>
      <w:proofErr w:type="spellEnd"/>
      <w:r w:rsidRPr="00D72674">
        <w:rPr>
          <w:rFonts w:ascii="Arial" w:hAnsi="Arial" w:cs="Arial"/>
        </w:rPr>
        <w:t xml:space="preserve">, recovered from fish and shellfish gathered from markets in Indonesia and the United States that were sold for human consumption </w:t>
      </w:r>
      <w:r w:rsidRPr="00D72674">
        <w:rPr>
          <w:rFonts w:ascii="Arial" w:hAnsi="Arial" w:cs="Arial"/>
        </w:rPr>
        <w:fldChar w:fldCharType="begin" w:fldLock="1"/>
      </w:r>
      <w:r w:rsidRPr="00D72674">
        <w:rPr>
          <w:rFonts w:ascii="Arial" w:hAnsi="Arial" w:cs="Arial"/>
        </w:rPr>
        <w:instrText>ADDIN CSL_CITATION {"citationItems":[{"id":"ITEM-1","itemData":{"DOI":"10.1038/srep14340","ISSN":"2045-2322","abstract":"The ubiquity of anthropogenic debris in hundreds of species of wildlife and the toxicity of chemicals associated with it has begun to raise concerns regarding the presence of anthropogenic debris in seafood. We assessed the presence of anthropogenic debris in fishes and shellfish on sale for human consumption. We sampled from markets in Makassar, Indonesia and from California, USA. All fish and shellfish were identified to species where possible. Anthropogenic debris was extracted from the digestive tracts of fish and whole shellfish using a 10% KOH solution and quantified under a dissecting microscope. In Indonesia, anthropogenic debris was found in 28% of individual fish and in 55% of all species. Similarly, in the USA, anthropogenic debris was found in 25% of individual fish and in 67% of all species. Anthropogenic debris was also found in 33% of individual shellfish sampled. All of the anthropogenic debris recovered from fish in Indonesia was plastic, whereas anthropogenic debris recovered from fish in the USA was primarily fibers. Variations in debris types likely reflect different sources and waste management strategies between countries. We report some of the first findings of plastic debris in fishes directly sold for human consumption raising concerns regarding human health.","author":[{"dropping-particle":"","family":"Rochman","given":"Chelsea M","non-dropping-particle":"","parse-names":false,"suffix":""},{"dropping-particle":"","family":"Tahir","given":"Akbar","non-dropping-particle":"","parse-names":false,"suffix":""},{"dropping-particle":"","family":"Williams","given":"Susan L","non-dropping-particle":"","parse-names":false,"suffix":""},{"dropping-particle":"V","family":"Baxa","given":"Dolores","non-dropping-particle":"","parse-names":false,"suffix":""},{"dropping-particle":"","family":"Lam","given":"Rosalyn","non-dropping-particle":"","parse-names":false,"suffix":""},{"dropping-particle":"","family":"Miller","given":"Jeffrey T","non-dropping-particle":"","parse-names":false,"suffix":""},{"dropping-particle":"","family":"Teh","given":"Foo-Ching","non-dropping-particle":"","parse-names":false,"suffix":""},{"dropping-particle":"","family":"Werorilangi","given":"Shinta","non-dropping-particle":"","parse-names":false,"suffix":""},{"dropping-particle":"","family":"Teh","given":"Swee J","non-dropping-particle":"","parse-names":false,"suffix":""}],"container-title":"Scientific Reports","id":"ITEM-1","issue":"1","issued":{"date-parts":[["2015"]]},"page":"14340","title":"Anthropogenic debris in seafood: Plastic debris and fibers from textiles in fish and bivalves sold for human consumption","type":"article-journal","volume":"5"},"uris":["http://www.mendeley.com/documents/?uuid=c82b15b1-aad1-4c3a-afe8-1ffcf4ab49b0"]}],"mendeley":{"formattedCitation":"(Rochman et al., 2015)","plainTextFormattedCitation":"(Rochman et al., 2015)","previouslyFormattedCitation":"(Rochman et al., 2015)"},"properties":{"noteIndex":0},"schema":"https://github.com/citation-style-language/schema/raw/master/csl-citation.json"}</w:instrText>
      </w:r>
      <w:r w:rsidRPr="00D72674">
        <w:rPr>
          <w:rFonts w:ascii="Arial" w:hAnsi="Arial" w:cs="Arial"/>
        </w:rPr>
        <w:fldChar w:fldCharType="separate"/>
      </w:r>
      <w:r w:rsidRPr="00D72674">
        <w:rPr>
          <w:rFonts w:ascii="Arial" w:hAnsi="Arial" w:cs="Arial"/>
          <w:noProof/>
        </w:rPr>
        <w:t>(Rochman et al., 2015)</w:t>
      </w:r>
      <w:r w:rsidRPr="00D72674">
        <w:rPr>
          <w:rFonts w:ascii="Arial" w:hAnsi="Arial" w:cs="Arial"/>
        </w:rPr>
        <w:fldChar w:fldCharType="end"/>
      </w:r>
      <w:r w:rsidRPr="00D72674">
        <w:rPr>
          <w:rFonts w:ascii="Arial" w:hAnsi="Arial" w:cs="Arial"/>
        </w:rPr>
        <w:t xml:space="preserve">. This has </w:t>
      </w:r>
      <w:r w:rsidR="00FF068C">
        <w:rPr>
          <w:rFonts w:ascii="Arial" w:hAnsi="Arial" w:cs="Arial"/>
        </w:rPr>
        <w:t xml:space="preserve">major </w:t>
      </w:r>
      <w:r w:rsidRPr="00D72674">
        <w:rPr>
          <w:rFonts w:ascii="Arial" w:hAnsi="Arial" w:cs="Arial"/>
        </w:rPr>
        <w:t xml:space="preserve">implications for human health, marine life, and the larger food chain. Smith et al. (2018) reported evidence for human exposure to microplastics through seafood and </w:t>
      </w:r>
      <w:r w:rsidRPr="00D72674">
        <w:rPr>
          <w:rFonts w:ascii="Arial" w:hAnsi="Arial" w:cs="Arial"/>
        </w:rPr>
        <w:lastRenderedPageBreak/>
        <w:t xml:space="preserve">discussed potential health consequences </w:t>
      </w:r>
      <w:r w:rsidRPr="00D72674">
        <w:rPr>
          <w:rFonts w:ascii="Arial" w:hAnsi="Arial" w:cs="Arial"/>
        </w:rPr>
        <w:fldChar w:fldCharType="begin" w:fldLock="1"/>
      </w:r>
      <w:r w:rsidRPr="00D72674">
        <w:rPr>
          <w:rFonts w:ascii="Arial" w:hAnsi="Arial" w:cs="Arial"/>
        </w:rPr>
        <w:instrText>ADDIN CSL_CITATION {"citationItems":[{"id":"ITEM-1","itemData":{"DOI":"10.1007/s40572-018-0206-z","ISSN":"2196-5412","abstract":"We describe evidence regarding human exposure to microplastics via seafood and discuss potential health effects.","author":[{"dropping-particle":"","family":"Smith","given":"Madeleine","non-dropping-particle":"","parse-names":false,"suffix":""},{"dropping-particle":"","family":"Love","given":"David C","non-dropping-particle":"","parse-names":false,"suffix":""},{"dropping-particle":"","family":"Rochman","given":"Chelsea M","non-dropping-particle":"","parse-names":false,"suffix":""},{"dropping-particle":"","family":"Neff","given":"Roni A","non-dropping-particle":"","parse-names":false,"suffix":""}],"container-title":"Current Environmental Health Reports","id":"ITEM-1","issue":"3","issued":{"date-parts":[["2018"]]},"page":"375-386","title":"Microplastics in Seafood and the Implications for Human Health","type":"article-journal","volume":"5"},"uris":["http://www.mendeley.com/documents/?uuid=0fe674fd-e22b-4e3f-a1e9-886fe862d125"]}],"mendeley":{"formattedCitation":"(Smith et al., 2018)","plainTextFormattedCitation":"(Smith et al., 2018)","previouslyFormattedCitation":"(Smith et al., 2018)"},"properties":{"noteIndex":0},"schema":"https://github.com/citation-style-language/schema/raw/master/csl-citation.json"}</w:instrText>
      </w:r>
      <w:r w:rsidRPr="00D72674">
        <w:rPr>
          <w:rFonts w:ascii="Arial" w:hAnsi="Arial" w:cs="Arial"/>
        </w:rPr>
        <w:fldChar w:fldCharType="separate"/>
      </w:r>
      <w:r w:rsidRPr="00D72674">
        <w:rPr>
          <w:rFonts w:ascii="Arial" w:hAnsi="Arial" w:cs="Arial"/>
          <w:noProof/>
        </w:rPr>
        <w:t>(Smith et al., 2018)</w:t>
      </w:r>
      <w:r w:rsidRPr="00D72674">
        <w:rPr>
          <w:rFonts w:ascii="Arial" w:hAnsi="Arial" w:cs="Arial"/>
        </w:rPr>
        <w:fldChar w:fldCharType="end"/>
      </w:r>
      <w:r w:rsidRPr="00D72674">
        <w:rPr>
          <w:rFonts w:ascii="Arial" w:hAnsi="Arial" w:cs="Arial"/>
        </w:rPr>
        <w:t xml:space="preserve">. The presence of marine microplastics in seafood raises concerns about its safety. Furthermore, the 2019 study by Cox et al. titled “Human consumption of Microplastics” </w:t>
      </w:r>
      <w:proofErr w:type="spellStart"/>
      <w:r w:rsidR="00B411BA">
        <w:rPr>
          <w:rFonts w:ascii="Arial" w:hAnsi="Arial" w:cs="Arial"/>
        </w:rPr>
        <w:t>emphasised</w:t>
      </w:r>
      <w:proofErr w:type="spellEnd"/>
      <w:r w:rsidRPr="00D72674">
        <w:rPr>
          <w:rFonts w:ascii="Arial" w:hAnsi="Arial" w:cs="Arial"/>
        </w:rPr>
        <w:t xml:space="preserve"> that the numbers for daily microplastic consumption in the USA by male children, male adults, female children, and female adults are estimated to be 113, 142, 106, and 126, respectively </w:t>
      </w:r>
      <w:r w:rsidRPr="00D72674">
        <w:rPr>
          <w:rFonts w:ascii="Arial" w:hAnsi="Arial" w:cs="Arial"/>
        </w:rPr>
        <w:fldChar w:fldCharType="begin" w:fldLock="1"/>
      </w:r>
      <w:r w:rsidRPr="00D72674">
        <w:rPr>
          <w:rFonts w:ascii="Arial" w:hAnsi="Arial" w:cs="Arial"/>
        </w:rPr>
        <w:instrText>ADDIN CSL_CITATION {"citationItems":[{"id":"ITEM-1","itemData":{"DOI":"10.1021/acs.est.9b01517","ISSN":"0013-936X","author":[{"dropping-particle":"","family":"Cox","given":"Kieran D","non-dropping-particle":"","parse-names":false,"suffix":""},{"dropping-particle":"","family":"Covernton","given":"Garth A","non-dropping-particle":"","parse-names":false,"suffix":""},{"dropping-particle":"","family":"Davies","given":"Hailey L","non-dropping-particle":"","parse-names":false,"suffix":""},{"dropping-particle":"","family":"Dower","given":"John F","non-dropping-particle":"","parse-names":false,"suffix":""},{"dropping-particle":"","family":"Juanes","given":"Francis","non-dropping-particle":"","parse-names":false,"suffix":""},{"dropping-particle":"","family":"Dudas","given":"Sarah E","non-dropping-particle":"","parse-names":false,"suffix":""}],"container-title":"Environmental Science &amp; Technology","id":"ITEM-1","issue":"12","issued":{"date-parts":[["2019","6","18"]]},"note":"doi: 10.1021/acs.est.9b01517","page":"7068-7074","publisher":"American Chemical Society","title":"Human Consumption of Microplastics","type":"article-journal","volume":"53"},"uris":["http://www.mendeley.com/documents/?uuid=adee3c62-4d05-4f94-80d8-891669f5f7d3"]}],"mendeley":{"formattedCitation":"(Cox et al., 2019)","plainTextFormattedCitation":"(Cox et al., 2019)","previouslyFormattedCitation":"(Cox et al., 2019)"},"properties":{"noteIndex":0},"schema":"https://github.com/citation-style-language/schema/raw/master/csl-citation.json"}</w:instrText>
      </w:r>
      <w:r w:rsidRPr="00D72674">
        <w:rPr>
          <w:rFonts w:ascii="Arial" w:hAnsi="Arial" w:cs="Arial"/>
        </w:rPr>
        <w:fldChar w:fldCharType="separate"/>
      </w:r>
      <w:r w:rsidRPr="00D72674">
        <w:rPr>
          <w:rFonts w:ascii="Arial" w:hAnsi="Arial" w:cs="Arial"/>
          <w:noProof/>
        </w:rPr>
        <w:t>(Cox et al., 2019)</w:t>
      </w:r>
      <w:r w:rsidRPr="00D72674">
        <w:rPr>
          <w:rFonts w:ascii="Arial" w:hAnsi="Arial" w:cs="Arial"/>
        </w:rPr>
        <w:fldChar w:fldCharType="end"/>
      </w:r>
      <w:r w:rsidRPr="00D72674">
        <w:rPr>
          <w:rFonts w:ascii="Arial" w:hAnsi="Arial" w:cs="Arial"/>
        </w:rPr>
        <w:t>.</w:t>
      </w:r>
    </w:p>
    <w:p w14:paraId="647D8D0F" w14:textId="77777777" w:rsidR="00E053D0" w:rsidRDefault="00E053D0" w:rsidP="00441B6F">
      <w:pPr>
        <w:pStyle w:val="Body"/>
        <w:spacing w:after="0"/>
        <w:rPr>
          <w:rFonts w:ascii="Arial" w:hAnsi="Arial" w:cs="Arial"/>
        </w:rPr>
      </w:pPr>
    </w:p>
    <w:p w14:paraId="3F996F10"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7C4680E4" w14:textId="77777777" w:rsidR="00790ADA" w:rsidRPr="00FB3A86" w:rsidRDefault="00790ADA" w:rsidP="00441B6F">
      <w:pPr>
        <w:pStyle w:val="ConcHead"/>
        <w:spacing w:after="0"/>
        <w:jc w:val="both"/>
        <w:rPr>
          <w:rFonts w:ascii="Arial" w:hAnsi="Arial" w:cs="Arial"/>
        </w:rPr>
      </w:pPr>
    </w:p>
    <w:p w14:paraId="4A7F117F" w14:textId="076938F4" w:rsidR="00FF068C" w:rsidRDefault="00501D95" w:rsidP="00AA278B">
      <w:pPr>
        <w:spacing w:line="480" w:lineRule="auto"/>
        <w:ind w:firstLine="720"/>
        <w:jc w:val="both"/>
        <w:rPr>
          <w:rFonts w:ascii="Arial" w:hAnsi="Arial" w:cs="Arial"/>
        </w:rPr>
      </w:pPr>
      <w:r w:rsidRPr="00501D95">
        <w:rPr>
          <w:rFonts w:ascii="Arial" w:hAnsi="Arial" w:cs="Arial"/>
        </w:rPr>
        <w:t xml:space="preserve">Human exposure to microplastics and nanoplastics is increasing as a result of increased plastic use and material durability. Micro(nano)plastics can interact with tissues on their surface, causing inflammatory lesions in instances when concentrations or individual susceptibilities are high. Even when the precautionary approach is applied, there is a great deal of uncertainty about the impact of environmental exposure to micro(nano)plastics on human health. It is expected that the amount of microplastics and nanoplastics contaminating animal habitats will increase as the human population grows and humans use more synthetic materials.  </w:t>
      </w:r>
      <w:r w:rsidR="00FF068C">
        <w:rPr>
          <w:rFonts w:ascii="Arial" w:hAnsi="Arial" w:cs="Arial"/>
        </w:rPr>
        <w:t>Many of the studies</w:t>
      </w:r>
      <w:r w:rsidR="00D142F0">
        <w:rPr>
          <w:rFonts w:ascii="Arial" w:hAnsi="Arial" w:cs="Arial"/>
        </w:rPr>
        <w:t xml:space="preserve"> reported in recent years</w:t>
      </w:r>
      <w:r w:rsidR="00FF068C">
        <w:rPr>
          <w:rFonts w:ascii="Arial" w:hAnsi="Arial" w:cs="Arial"/>
        </w:rPr>
        <w:t xml:space="preserve"> </w:t>
      </w:r>
      <w:r w:rsidR="00D142F0">
        <w:rPr>
          <w:rFonts w:ascii="Arial" w:hAnsi="Arial" w:cs="Arial"/>
        </w:rPr>
        <w:t xml:space="preserve">were </w:t>
      </w:r>
      <w:r w:rsidR="00FF068C">
        <w:rPr>
          <w:rFonts w:ascii="Arial" w:hAnsi="Arial" w:cs="Arial"/>
        </w:rPr>
        <w:t xml:space="preserve">confined </w:t>
      </w:r>
      <w:r w:rsidR="00A55F6A">
        <w:rPr>
          <w:rFonts w:ascii="Arial" w:hAnsi="Arial" w:cs="Arial"/>
        </w:rPr>
        <w:t>to</w:t>
      </w:r>
      <w:r w:rsidR="00FF068C">
        <w:rPr>
          <w:rFonts w:ascii="Arial" w:hAnsi="Arial" w:cs="Arial"/>
        </w:rPr>
        <w:t xml:space="preserve"> </w:t>
      </w:r>
      <w:r w:rsidR="00A55F6A">
        <w:rPr>
          <w:rFonts w:ascii="Arial" w:hAnsi="Arial" w:cs="Arial"/>
        </w:rPr>
        <w:t xml:space="preserve">the </w:t>
      </w:r>
      <w:r w:rsidR="00FF068C">
        <w:rPr>
          <w:rFonts w:ascii="Arial" w:hAnsi="Arial" w:cs="Arial"/>
        </w:rPr>
        <w:t>identification and quantification of micro(nano)plastic in various tissues</w:t>
      </w:r>
      <w:r w:rsidR="00620AB2">
        <w:rPr>
          <w:rFonts w:ascii="Arial" w:hAnsi="Arial" w:cs="Arial"/>
        </w:rPr>
        <w:t>/organs of aquatic species and other organisms.</w:t>
      </w:r>
      <w:r w:rsidR="00C2638E">
        <w:rPr>
          <w:rFonts w:ascii="Arial" w:hAnsi="Arial" w:cs="Arial"/>
        </w:rPr>
        <w:t xml:space="preserve"> </w:t>
      </w:r>
      <w:r w:rsidR="00C2638E" w:rsidRPr="00C2638E">
        <w:rPr>
          <w:rFonts w:ascii="Arial" w:hAnsi="Arial" w:cs="Arial"/>
        </w:rPr>
        <w:t>This article offers insights into the possible health effects of micro(nano)plastic exposure using bibliometric analysis</w:t>
      </w:r>
      <w:r w:rsidR="00C2638E">
        <w:rPr>
          <w:rFonts w:ascii="Arial" w:hAnsi="Arial" w:cs="Arial"/>
        </w:rPr>
        <w:t>.</w:t>
      </w:r>
      <w:r w:rsidR="00C2638E" w:rsidRPr="00C2638E">
        <w:rPr>
          <w:rFonts w:ascii="Arial" w:hAnsi="Arial" w:cs="Arial"/>
        </w:rPr>
        <w:t xml:space="preserve"> </w:t>
      </w:r>
      <w:r w:rsidR="00C2638E">
        <w:rPr>
          <w:rFonts w:ascii="Arial" w:hAnsi="Arial" w:cs="Arial"/>
        </w:rPr>
        <w:t>N</w:t>
      </w:r>
      <w:r w:rsidR="00C2638E" w:rsidRPr="00C2638E">
        <w:rPr>
          <w:rFonts w:ascii="Arial" w:hAnsi="Arial" w:cs="Arial"/>
        </w:rPr>
        <w:t xml:space="preserve">evertheless, further study is required to provide </w:t>
      </w:r>
      <w:r w:rsidR="00C2638E">
        <w:rPr>
          <w:rFonts w:ascii="Arial" w:hAnsi="Arial" w:cs="Arial"/>
        </w:rPr>
        <w:t>conclusive evidence</w:t>
      </w:r>
      <w:r w:rsidR="00C2638E" w:rsidRPr="00C2638E">
        <w:rPr>
          <w:rFonts w:ascii="Arial" w:hAnsi="Arial" w:cs="Arial"/>
        </w:rPr>
        <w:t>, particularly concerning human health at the pathophysiological level resulting from micro(nano)plastic exposure.</w:t>
      </w:r>
      <w:r w:rsidR="00A55F6A">
        <w:rPr>
          <w:rFonts w:ascii="Arial" w:hAnsi="Arial" w:cs="Arial"/>
        </w:rPr>
        <w:t xml:space="preserve">  This would ensure public awareness towards the judicious use of plastic materials and </w:t>
      </w:r>
      <w:r w:rsidR="00B95016">
        <w:rPr>
          <w:rFonts w:ascii="Arial" w:hAnsi="Arial" w:cs="Arial"/>
        </w:rPr>
        <w:t>proper plastic waste management practices</w:t>
      </w:r>
      <w:r w:rsidR="00620AB2">
        <w:rPr>
          <w:rFonts w:ascii="Arial" w:hAnsi="Arial" w:cs="Arial"/>
        </w:rPr>
        <w:t>.</w:t>
      </w:r>
      <w:r w:rsidR="00FF068C">
        <w:rPr>
          <w:rFonts w:ascii="Arial" w:hAnsi="Arial" w:cs="Arial"/>
        </w:rPr>
        <w:t xml:space="preserve"> </w:t>
      </w:r>
    </w:p>
    <w:p w14:paraId="19EBF4FC" w14:textId="77777777" w:rsidR="00790ADA" w:rsidRPr="00FB3A86" w:rsidRDefault="00790ADA" w:rsidP="00441B6F">
      <w:pPr>
        <w:pStyle w:val="Body"/>
        <w:spacing w:after="0"/>
        <w:rPr>
          <w:rFonts w:ascii="Arial" w:hAnsi="Arial" w:cs="Arial"/>
        </w:rPr>
      </w:pPr>
    </w:p>
    <w:p w14:paraId="19B4EC00" w14:textId="77777777" w:rsidR="00AA278B" w:rsidRDefault="00AA278B" w:rsidP="00AA278B">
      <w:pPr>
        <w:spacing w:line="480" w:lineRule="auto"/>
        <w:jc w:val="both"/>
        <w:rPr>
          <w:rFonts w:ascii="Arial" w:hAnsi="Arial" w:cs="Arial"/>
          <w:b/>
          <w:sz w:val="22"/>
          <w:szCs w:val="22"/>
        </w:rPr>
      </w:pPr>
    </w:p>
    <w:p w14:paraId="4CCE8D26" w14:textId="77777777" w:rsidR="00AA278B" w:rsidRDefault="00AA278B" w:rsidP="00AA278B">
      <w:pPr>
        <w:spacing w:line="480" w:lineRule="auto"/>
        <w:jc w:val="both"/>
        <w:rPr>
          <w:rFonts w:ascii="Arial" w:hAnsi="Arial" w:cs="Arial"/>
          <w:b/>
          <w:sz w:val="22"/>
          <w:szCs w:val="22"/>
        </w:rPr>
      </w:pPr>
      <w:r w:rsidRPr="00AA278B">
        <w:rPr>
          <w:rFonts w:ascii="Arial" w:hAnsi="Arial" w:cs="Arial"/>
          <w:b/>
          <w:sz w:val="22"/>
          <w:szCs w:val="22"/>
        </w:rPr>
        <w:t>CONSENT</w:t>
      </w:r>
    </w:p>
    <w:p w14:paraId="2B09B9C8" w14:textId="77777777" w:rsidR="001A29D8" w:rsidRPr="00AA278B" w:rsidRDefault="00AA278B" w:rsidP="00AA278B">
      <w:pPr>
        <w:spacing w:line="480" w:lineRule="auto"/>
        <w:jc w:val="both"/>
        <w:rPr>
          <w:rFonts w:ascii="Arial" w:hAnsi="Arial" w:cs="Arial"/>
          <w:bCs/>
        </w:rPr>
      </w:pPr>
      <w:r w:rsidRPr="00AA278B">
        <w:rPr>
          <w:rFonts w:ascii="Arial" w:hAnsi="Arial" w:cs="Arial"/>
          <w:bCs/>
        </w:rPr>
        <w:t xml:space="preserve">Not applicable </w:t>
      </w:r>
    </w:p>
    <w:p w14:paraId="2F28F25E" w14:textId="77777777" w:rsidR="00AA278B" w:rsidRDefault="00AA278B" w:rsidP="00AA278B">
      <w:pPr>
        <w:pStyle w:val="ReferHead"/>
        <w:spacing w:after="0"/>
        <w:jc w:val="both"/>
        <w:rPr>
          <w:rFonts w:ascii="Arial" w:hAnsi="Arial" w:cs="Arial"/>
          <w:b w:val="0"/>
          <w:caps w:val="0"/>
          <w:sz w:val="20"/>
        </w:rPr>
      </w:pPr>
    </w:p>
    <w:p w14:paraId="50E6C947" w14:textId="77777777" w:rsidR="00860000" w:rsidRDefault="005C784C" w:rsidP="00AA278B">
      <w:pPr>
        <w:pStyle w:val="ReferHead"/>
        <w:spacing w:after="0" w:line="480" w:lineRule="auto"/>
        <w:jc w:val="both"/>
        <w:rPr>
          <w:rFonts w:ascii="Arial" w:hAnsi="Arial" w:cs="Arial"/>
          <w:bCs/>
        </w:rPr>
      </w:pPr>
      <w:r>
        <w:rPr>
          <w:rFonts w:ascii="Arial" w:hAnsi="Arial" w:cs="Arial"/>
          <w:bCs/>
        </w:rPr>
        <w:t xml:space="preserve">Ethical approval </w:t>
      </w:r>
    </w:p>
    <w:p w14:paraId="40C48D6C" w14:textId="18D30F6E" w:rsidR="00AA278B" w:rsidRDefault="00AA278B" w:rsidP="00AA278B">
      <w:pPr>
        <w:pStyle w:val="ReferHead"/>
        <w:spacing w:after="0" w:line="480" w:lineRule="auto"/>
        <w:jc w:val="both"/>
        <w:rPr>
          <w:rFonts w:ascii="Arial" w:hAnsi="Arial" w:cs="Arial"/>
          <w:b w:val="0"/>
          <w:caps w:val="0"/>
          <w:sz w:val="20"/>
        </w:rPr>
      </w:pPr>
      <w:r w:rsidRPr="00AA278B">
        <w:rPr>
          <w:rFonts w:ascii="Arial" w:hAnsi="Arial" w:cs="Arial"/>
          <w:b w:val="0"/>
          <w:caps w:val="0"/>
          <w:sz w:val="20"/>
        </w:rPr>
        <w:t xml:space="preserve">Not </w:t>
      </w:r>
      <w:r>
        <w:rPr>
          <w:rFonts w:ascii="Arial" w:hAnsi="Arial" w:cs="Arial"/>
          <w:b w:val="0"/>
          <w:caps w:val="0"/>
          <w:sz w:val="20"/>
        </w:rPr>
        <w:t>a</w:t>
      </w:r>
      <w:r w:rsidRPr="00AA278B">
        <w:rPr>
          <w:rFonts w:ascii="Arial" w:hAnsi="Arial" w:cs="Arial"/>
          <w:b w:val="0"/>
          <w:caps w:val="0"/>
          <w:sz w:val="20"/>
        </w:rPr>
        <w:t xml:space="preserve">pplicable </w:t>
      </w:r>
    </w:p>
    <w:p w14:paraId="543FB573" w14:textId="77777777" w:rsidR="0073127D" w:rsidRDefault="0073127D" w:rsidP="00AA278B">
      <w:pPr>
        <w:pStyle w:val="ReferHead"/>
        <w:spacing w:after="0" w:line="480" w:lineRule="auto"/>
        <w:jc w:val="both"/>
        <w:rPr>
          <w:rFonts w:ascii="Arial" w:hAnsi="Arial" w:cs="Arial"/>
          <w:b w:val="0"/>
          <w:caps w:val="0"/>
          <w:sz w:val="20"/>
        </w:rPr>
      </w:pPr>
    </w:p>
    <w:p w14:paraId="7403AAD3" w14:textId="7FBBB8DC" w:rsidR="00740912" w:rsidRPr="0073127D" w:rsidRDefault="0073127D" w:rsidP="00AA278B">
      <w:pPr>
        <w:pStyle w:val="ReferHead"/>
        <w:spacing w:after="0" w:line="480" w:lineRule="auto"/>
        <w:jc w:val="both"/>
        <w:rPr>
          <w:rFonts w:ascii="Arial" w:hAnsi="Arial" w:cs="Arial"/>
          <w:bCs/>
          <w:caps w:val="0"/>
          <w:szCs w:val="22"/>
        </w:rPr>
      </w:pPr>
      <w:r w:rsidRPr="0073127D">
        <w:rPr>
          <w:rFonts w:ascii="Arial" w:hAnsi="Arial" w:cs="Arial"/>
          <w:bCs/>
          <w:caps w:val="0"/>
          <w:szCs w:val="22"/>
        </w:rPr>
        <w:t>DISCLAIMER:</w:t>
      </w:r>
    </w:p>
    <w:p w14:paraId="76C4ADE3" w14:textId="2E633C5D" w:rsidR="0073127D" w:rsidRDefault="0073127D" w:rsidP="00AA278B">
      <w:pPr>
        <w:pStyle w:val="ReferHead"/>
        <w:spacing w:after="0" w:line="480" w:lineRule="auto"/>
        <w:jc w:val="both"/>
        <w:rPr>
          <w:rFonts w:ascii="Arial" w:hAnsi="Arial" w:cs="Arial"/>
          <w:b w:val="0"/>
          <w:caps w:val="0"/>
          <w:sz w:val="20"/>
        </w:rPr>
      </w:pPr>
      <w:r>
        <w:rPr>
          <w:rFonts w:ascii="Arial" w:hAnsi="Arial" w:cs="Arial"/>
          <w:b w:val="0"/>
          <w:caps w:val="0"/>
          <w:sz w:val="20"/>
        </w:rPr>
        <w:t>Authors hereby declare that NO generative AI technologies</w:t>
      </w:r>
      <w:r w:rsidR="00F33631">
        <w:rPr>
          <w:rFonts w:ascii="Arial" w:hAnsi="Arial" w:cs="Arial"/>
          <w:b w:val="0"/>
          <w:caps w:val="0"/>
          <w:sz w:val="20"/>
        </w:rPr>
        <w:t>,</w:t>
      </w:r>
      <w:r>
        <w:rPr>
          <w:rFonts w:ascii="Arial" w:hAnsi="Arial" w:cs="Arial"/>
          <w:b w:val="0"/>
          <w:caps w:val="0"/>
          <w:sz w:val="20"/>
        </w:rPr>
        <w:t xml:space="preserve"> such as Large Language Models (ChatGPT, COPILOT, </w:t>
      </w:r>
      <w:proofErr w:type="spellStart"/>
      <w:r>
        <w:rPr>
          <w:rFonts w:ascii="Arial" w:hAnsi="Arial" w:cs="Arial"/>
          <w:b w:val="0"/>
          <w:caps w:val="0"/>
          <w:sz w:val="20"/>
        </w:rPr>
        <w:t>etc</w:t>
      </w:r>
      <w:proofErr w:type="spellEnd"/>
      <w:r>
        <w:rPr>
          <w:rFonts w:ascii="Arial" w:hAnsi="Arial" w:cs="Arial"/>
          <w:b w:val="0"/>
          <w:caps w:val="0"/>
          <w:sz w:val="20"/>
        </w:rPr>
        <w:t>) and text-to-image generators</w:t>
      </w:r>
      <w:r w:rsidR="00F33631">
        <w:rPr>
          <w:rFonts w:ascii="Arial" w:hAnsi="Arial" w:cs="Arial"/>
          <w:b w:val="0"/>
          <w:caps w:val="0"/>
          <w:sz w:val="20"/>
        </w:rPr>
        <w:t>,</w:t>
      </w:r>
      <w:r>
        <w:rPr>
          <w:rFonts w:ascii="Arial" w:hAnsi="Arial" w:cs="Arial"/>
          <w:b w:val="0"/>
          <w:caps w:val="0"/>
          <w:sz w:val="20"/>
        </w:rPr>
        <w:t xml:space="preserve"> have been used during the writing or editing of this manuscript.</w:t>
      </w:r>
    </w:p>
    <w:p w14:paraId="1D23567A" w14:textId="52B4F1AD" w:rsidR="00740912" w:rsidRDefault="00740912" w:rsidP="00AA278B">
      <w:pPr>
        <w:pStyle w:val="ReferHead"/>
        <w:spacing w:after="0" w:line="480" w:lineRule="auto"/>
        <w:jc w:val="both"/>
        <w:rPr>
          <w:rFonts w:ascii="Arial" w:hAnsi="Arial" w:cs="Arial"/>
          <w:b w:val="0"/>
          <w:caps w:val="0"/>
          <w:sz w:val="20"/>
        </w:rPr>
      </w:pPr>
    </w:p>
    <w:p w14:paraId="4F723FE6" w14:textId="77777777" w:rsidR="00AA278B" w:rsidRPr="00AA278B" w:rsidRDefault="00AA278B" w:rsidP="00AA278B">
      <w:pPr>
        <w:pStyle w:val="ReferHead"/>
        <w:spacing w:after="0"/>
        <w:jc w:val="both"/>
        <w:rPr>
          <w:rFonts w:ascii="Arial" w:hAnsi="Arial" w:cs="Arial"/>
          <w:b w:val="0"/>
          <w:sz w:val="20"/>
        </w:rPr>
      </w:pPr>
    </w:p>
    <w:p w14:paraId="6D0A4852"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3E8575F7" w14:textId="77777777" w:rsidR="00CD67DC" w:rsidRDefault="00CD67DC" w:rsidP="00441B6F">
      <w:pPr>
        <w:pStyle w:val="ReferHead"/>
        <w:spacing w:after="0"/>
        <w:jc w:val="both"/>
        <w:rPr>
          <w:rFonts w:ascii="Arial" w:hAnsi="Arial" w:cs="Arial"/>
        </w:rPr>
      </w:pPr>
    </w:p>
    <w:p w14:paraId="28C74310" w14:textId="0295912F" w:rsidR="00BB586E" w:rsidRPr="00BB586E" w:rsidRDefault="00B40373" w:rsidP="00BB586E">
      <w:pPr>
        <w:widowControl w:val="0"/>
        <w:autoSpaceDE w:val="0"/>
        <w:autoSpaceDN w:val="0"/>
        <w:adjustRightInd w:val="0"/>
        <w:ind w:left="480" w:hanging="480"/>
        <w:rPr>
          <w:rFonts w:ascii="Arial" w:hAnsi="Arial" w:cs="Arial"/>
          <w:noProof/>
          <w:lang w:val="en-GB"/>
        </w:rPr>
      </w:pPr>
      <w:r>
        <w:rPr>
          <w:rFonts w:ascii="Arial" w:hAnsi="Arial" w:cs="Arial"/>
        </w:rPr>
        <w:fldChar w:fldCharType="begin" w:fldLock="1"/>
      </w:r>
      <w:r>
        <w:rPr>
          <w:rFonts w:ascii="Arial" w:hAnsi="Arial" w:cs="Arial"/>
        </w:rPr>
        <w:instrText xml:space="preserve">ADDIN Mendeley Bibliography CSL_BIBLIOGRAPHY </w:instrText>
      </w:r>
      <w:r>
        <w:rPr>
          <w:rFonts w:ascii="Arial" w:hAnsi="Arial" w:cs="Arial"/>
        </w:rPr>
        <w:fldChar w:fldCharType="separate"/>
      </w:r>
      <w:r w:rsidR="00BB586E" w:rsidRPr="00BB586E">
        <w:rPr>
          <w:rFonts w:ascii="Arial" w:hAnsi="Arial" w:cs="Arial"/>
          <w:noProof/>
          <w:lang w:val="en-GB"/>
        </w:rPr>
        <w:t xml:space="preserve">Amelia TSM, Khalik WMAWM, Ong MC, Shao YT, Pan H-J, Bhubalan K. 2021. Marine microplastics as vectors of major ocean pollutants and its hazards to the marine ecosystem and humans. </w:t>
      </w:r>
      <w:r w:rsidR="00BB586E" w:rsidRPr="00BB586E">
        <w:rPr>
          <w:rFonts w:ascii="Arial" w:hAnsi="Arial" w:cs="Arial"/>
          <w:i/>
          <w:iCs/>
          <w:noProof/>
          <w:lang w:val="en-GB"/>
        </w:rPr>
        <w:t>Prog earth Planet Sci</w:t>
      </w:r>
      <w:r w:rsidR="00BB586E" w:rsidRPr="00BB586E">
        <w:rPr>
          <w:rFonts w:ascii="Arial" w:hAnsi="Arial" w:cs="Arial"/>
          <w:noProof/>
          <w:lang w:val="en-GB"/>
        </w:rPr>
        <w:t xml:space="preserve"> </w:t>
      </w:r>
      <w:r w:rsidR="00BB586E" w:rsidRPr="00BB586E">
        <w:rPr>
          <w:rFonts w:ascii="Arial" w:hAnsi="Arial" w:cs="Arial"/>
          <w:b/>
          <w:bCs/>
          <w:noProof/>
          <w:lang w:val="en-GB"/>
        </w:rPr>
        <w:t>8</w:t>
      </w:r>
      <w:r w:rsidR="00BB586E" w:rsidRPr="00BB586E">
        <w:rPr>
          <w:rFonts w:ascii="Arial" w:hAnsi="Arial" w:cs="Arial"/>
          <w:noProof/>
          <w:lang w:val="en-GB"/>
        </w:rPr>
        <w:t>:12.</w:t>
      </w:r>
    </w:p>
    <w:p w14:paraId="7F647C20" w14:textId="77777777" w:rsidR="00BB586E" w:rsidRPr="00BB586E" w:rsidRDefault="00BB586E" w:rsidP="00BB586E">
      <w:pPr>
        <w:widowControl w:val="0"/>
        <w:autoSpaceDE w:val="0"/>
        <w:autoSpaceDN w:val="0"/>
        <w:adjustRightInd w:val="0"/>
        <w:ind w:left="480" w:hanging="480"/>
        <w:rPr>
          <w:rFonts w:ascii="Arial" w:hAnsi="Arial" w:cs="Arial"/>
          <w:noProof/>
          <w:lang w:val="en-GB"/>
        </w:rPr>
      </w:pPr>
      <w:r w:rsidRPr="00BB586E">
        <w:rPr>
          <w:rFonts w:ascii="Arial" w:hAnsi="Arial" w:cs="Arial"/>
          <w:noProof/>
          <w:lang w:val="en-GB"/>
        </w:rPr>
        <w:t xml:space="preserve">Andrady AL. 2017. The plastic in microplastics: A review. </w:t>
      </w:r>
      <w:r w:rsidRPr="00BB586E">
        <w:rPr>
          <w:rFonts w:ascii="Arial" w:hAnsi="Arial" w:cs="Arial"/>
          <w:i/>
          <w:iCs/>
          <w:noProof/>
          <w:lang w:val="en-GB"/>
        </w:rPr>
        <w:t>Mar Pollut Bull</w:t>
      </w:r>
      <w:r w:rsidRPr="00BB586E">
        <w:rPr>
          <w:rFonts w:ascii="Arial" w:hAnsi="Arial" w:cs="Arial"/>
          <w:noProof/>
          <w:lang w:val="en-GB"/>
        </w:rPr>
        <w:t xml:space="preserve"> </w:t>
      </w:r>
      <w:r w:rsidRPr="00BB586E">
        <w:rPr>
          <w:rFonts w:ascii="Arial" w:hAnsi="Arial" w:cs="Arial"/>
          <w:b/>
          <w:bCs/>
          <w:noProof/>
          <w:lang w:val="en-GB"/>
        </w:rPr>
        <w:t>119</w:t>
      </w:r>
      <w:r w:rsidRPr="00BB586E">
        <w:rPr>
          <w:rFonts w:ascii="Arial" w:hAnsi="Arial" w:cs="Arial"/>
          <w:noProof/>
          <w:lang w:val="en-GB"/>
        </w:rPr>
        <w:t>:12–22. doi:https://doi.org/10.1016/j.marpolbul.2017.01.082</w:t>
      </w:r>
    </w:p>
    <w:p w14:paraId="4CFAC41F" w14:textId="77777777" w:rsidR="00BB586E" w:rsidRPr="00BB586E" w:rsidRDefault="00BB586E" w:rsidP="00BB586E">
      <w:pPr>
        <w:widowControl w:val="0"/>
        <w:autoSpaceDE w:val="0"/>
        <w:autoSpaceDN w:val="0"/>
        <w:adjustRightInd w:val="0"/>
        <w:ind w:left="480" w:hanging="480"/>
        <w:rPr>
          <w:rFonts w:ascii="Arial" w:hAnsi="Arial" w:cs="Arial"/>
          <w:noProof/>
          <w:lang w:val="en-GB"/>
        </w:rPr>
      </w:pPr>
      <w:r w:rsidRPr="00BB586E">
        <w:rPr>
          <w:rFonts w:ascii="Arial" w:hAnsi="Arial" w:cs="Arial"/>
          <w:noProof/>
          <w:lang w:val="en-GB"/>
        </w:rPr>
        <w:t xml:space="preserve">Arruda H, Silva ER, Lessa M, Proença DJ, Bartholo R. 2022. VOSviewer and Bibliometrix. </w:t>
      </w:r>
      <w:r w:rsidRPr="00BB586E">
        <w:rPr>
          <w:rFonts w:ascii="Arial" w:hAnsi="Arial" w:cs="Arial"/>
          <w:i/>
          <w:iCs/>
          <w:noProof/>
          <w:lang w:val="en-GB"/>
        </w:rPr>
        <w:t>J Med Libr Assoc</w:t>
      </w:r>
      <w:r w:rsidRPr="00BB586E">
        <w:rPr>
          <w:rFonts w:ascii="Arial" w:hAnsi="Arial" w:cs="Arial"/>
          <w:noProof/>
          <w:lang w:val="en-GB"/>
        </w:rPr>
        <w:t xml:space="preserve"> </w:t>
      </w:r>
      <w:r w:rsidRPr="00BB586E">
        <w:rPr>
          <w:rFonts w:ascii="Arial" w:hAnsi="Arial" w:cs="Arial"/>
          <w:b/>
          <w:bCs/>
          <w:noProof/>
          <w:lang w:val="en-GB"/>
        </w:rPr>
        <w:t>110</w:t>
      </w:r>
      <w:r w:rsidRPr="00BB586E">
        <w:rPr>
          <w:rFonts w:ascii="Arial" w:hAnsi="Arial" w:cs="Arial"/>
          <w:noProof/>
          <w:lang w:val="en-GB"/>
        </w:rPr>
        <w:t>:392–395. doi:10.5195/jmla.2022.1434</w:t>
      </w:r>
    </w:p>
    <w:p w14:paraId="4B42B3B3" w14:textId="77777777" w:rsidR="00BB586E" w:rsidRPr="00BB586E" w:rsidRDefault="00BB586E" w:rsidP="00BB586E">
      <w:pPr>
        <w:widowControl w:val="0"/>
        <w:autoSpaceDE w:val="0"/>
        <w:autoSpaceDN w:val="0"/>
        <w:adjustRightInd w:val="0"/>
        <w:ind w:left="480" w:hanging="480"/>
        <w:rPr>
          <w:rFonts w:ascii="Arial" w:hAnsi="Arial" w:cs="Arial"/>
          <w:noProof/>
          <w:lang w:val="en-GB"/>
        </w:rPr>
      </w:pPr>
      <w:r w:rsidRPr="00BB586E">
        <w:rPr>
          <w:rFonts w:ascii="Arial" w:hAnsi="Arial" w:cs="Arial"/>
          <w:noProof/>
          <w:lang w:val="en-GB"/>
        </w:rPr>
        <w:t xml:space="preserve">Boctor J, Hoyle FC, Farag MA, Ebaid M, Walsh T, Whiteley AS, Murphy D V. 2025. Microplastics and nanoplastics: fate, transport, and governance from agricultural soil to food webs and humans. </w:t>
      </w:r>
      <w:r w:rsidRPr="00BB586E">
        <w:rPr>
          <w:rFonts w:ascii="Arial" w:hAnsi="Arial" w:cs="Arial"/>
          <w:i/>
          <w:iCs/>
          <w:noProof/>
          <w:lang w:val="en-GB"/>
        </w:rPr>
        <w:t>Environ Sci Eur</w:t>
      </w:r>
      <w:r w:rsidRPr="00BB586E">
        <w:rPr>
          <w:rFonts w:ascii="Arial" w:hAnsi="Arial" w:cs="Arial"/>
          <w:noProof/>
          <w:lang w:val="en-GB"/>
        </w:rPr>
        <w:t xml:space="preserve"> </w:t>
      </w:r>
      <w:r w:rsidRPr="00BB586E">
        <w:rPr>
          <w:rFonts w:ascii="Arial" w:hAnsi="Arial" w:cs="Arial"/>
          <w:b/>
          <w:bCs/>
          <w:noProof/>
          <w:lang w:val="en-GB"/>
        </w:rPr>
        <w:t>37</w:t>
      </w:r>
      <w:r w:rsidRPr="00BB586E">
        <w:rPr>
          <w:rFonts w:ascii="Arial" w:hAnsi="Arial" w:cs="Arial"/>
          <w:noProof/>
          <w:lang w:val="en-GB"/>
        </w:rPr>
        <w:t>:68. doi:10.1186/s12302-025-01104-x</w:t>
      </w:r>
    </w:p>
    <w:p w14:paraId="58F4BD15" w14:textId="77777777" w:rsidR="00BB586E" w:rsidRPr="00BB586E" w:rsidRDefault="00BB586E" w:rsidP="00BB586E">
      <w:pPr>
        <w:widowControl w:val="0"/>
        <w:autoSpaceDE w:val="0"/>
        <w:autoSpaceDN w:val="0"/>
        <w:adjustRightInd w:val="0"/>
        <w:ind w:left="480" w:hanging="480"/>
        <w:rPr>
          <w:rFonts w:ascii="Arial" w:hAnsi="Arial" w:cs="Arial"/>
          <w:noProof/>
          <w:lang w:val="en-GB"/>
        </w:rPr>
      </w:pPr>
      <w:r w:rsidRPr="00BB586E">
        <w:rPr>
          <w:rFonts w:ascii="Arial" w:hAnsi="Arial" w:cs="Arial"/>
          <w:noProof/>
          <w:lang w:val="en-GB"/>
        </w:rPr>
        <w:t>Boucher J, Friot D. 2017. Primary Microplastics in the Oceans: A Global Evaluation of Sources, Gland, Switzerland: IUCN. 43pp.</w:t>
      </w:r>
    </w:p>
    <w:p w14:paraId="4006AD6A" w14:textId="77777777" w:rsidR="00BB586E" w:rsidRPr="00BB586E" w:rsidRDefault="00BB586E" w:rsidP="00BB586E">
      <w:pPr>
        <w:widowControl w:val="0"/>
        <w:autoSpaceDE w:val="0"/>
        <w:autoSpaceDN w:val="0"/>
        <w:adjustRightInd w:val="0"/>
        <w:ind w:left="480" w:hanging="480"/>
        <w:rPr>
          <w:rFonts w:ascii="Arial" w:hAnsi="Arial" w:cs="Arial"/>
          <w:noProof/>
          <w:lang w:val="en-GB"/>
        </w:rPr>
      </w:pPr>
      <w:r w:rsidRPr="00BB586E">
        <w:rPr>
          <w:rFonts w:ascii="Arial" w:hAnsi="Arial" w:cs="Arial"/>
          <w:noProof/>
          <w:lang w:val="en-GB"/>
        </w:rPr>
        <w:t xml:space="preserve">Cole M, Lindeque P, Halsband C, Galloway TS. 2011. Microplastics as contaminants in the marine environment: A review. </w:t>
      </w:r>
      <w:r w:rsidRPr="00BB586E">
        <w:rPr>
          <w:rFonts w:ascii="Arial" w:hAnsi="Arial" w:cs="Arial"/>
          <w:i/>
          <w:iCs/>
          <w:noProof/>
          <w:lang w:val="en-GB"/>
        </w:rPr>
        <w:t>Mar Pollut Bull</w:t>
      </w:r>
      <w:r w:rsidRPr="00BB586E">
        <w:rPr>
          <w:rFonts w:ascii="Arial" w:hAnsi="Arial" w:cs="Arial"/>
          <w:noProof/>
          <w:lang w:val="en-GB"/>
        </w:rPr>
        <w:t xml:space="preserve"> </w:t>
      </w:r>
      <w:r w:rsidRPr="00BB586E">
        <w:rPr>
          <w:rFonts w:ascii="Arial" w:hAnsi="Arial" w:cs="Arial"/>
          <w:b/>
          <w:bCs/>
          <w:noProof/>
          <w:lang w:val="en-GB"/>
        </w:rPr>
        <w:t>62</w:t>
      </w:r>
      <w:r w:rsidRPr="00BB586E">
        <w:rPr>
          <w:rFonts w:ascii="Arial" w:hAnsi="Arial" w:cs="Arial"/>
          <w:noProof/>
          <w:lang w:val="en-GB"/>
        </w:rPr>
        <w:t>:2588–2597. doi:https://doi.org/10.1016/j.marpolbul.2011.09.025</w:t>
      </w:r>
    </w:p>
    <w:p w14:paraId="5B378CBB" w14:textId="77777777" w:rsidR="00BB586E" w:rsidRPr="00BB586E" w:rsidRDefault="00BB586E" w:rsidP="00BB586E">
      <w:pPr>
        <w:widowControl w:val="0"/>
        <w:autoSpaceDE w:val="0"/>
        <w:autoSpaceDN w:val="0"/>
        <w:adjustRightInd w:val="0"/>
        <w:ind w:left="480" w:hanging="480"/>
        <w:rPr>
          <w:rFonts w:ascii="Arial" w:hAnsi="Arial" w:cs="Arial"/>
          <w:noProof/>
          <w:lang w:val="en-GB"/>
        </w:rPr>
      </w:pPr>
      <w:r w:rsidRPr="00BB586E">
        <w:rPr>
          <w:rFonts w:ascii="Arial" w:hAnsi="Arial" w:cs="Arial"/>
          <w:noProof/>
          <w:lang w:val="en-GB"/>
        </w:rPr>
        <w:t xml:space="preserve">Cox KD, Covernton GA, Davies HL, Dower JF, Juanes F, Dudas SE. 2020. Correction to Human Consumption of Microplastics. </w:t>
      </w:r>
      <w:r w:rsidRPr="00BB586E">
        <w:rPr>
          <w:rFonts w:ascii="Arial" w:hAnsi="Arial" w:cs="Arial"/>
          <w:i/>
          <w:iCs/>
          <w:noProof/>
          <w:lang w:val="en-GB"/>
        </w:rPr>
        <w:t>Environ Sci Technol</w:t>
      </w:r>
      <w:r w:rsidRPr="00BB586E">
        <w:rPr>
          <w:rFonts w:ascii="Arial" w:hAnsi="Arial" w:cs="Arial"/>
          <w:noProof/>
          <w:lang w:val="en-GB"/>
        </w:rPr>
        <w:t xml:space="preserve"> </w:t>
      </w:r>
      <w:r w:rsidRPr="00BB586E">
        <w:rPr>
          <w:rFonts w:ascii="Arial" w:hAnsi="Arial" w:cs="Arial"/>
          <w:b/>
          <w:bCs/>
          <w:noProof/>
          <w:lang w:val="en-GB"/>
        </w:rPr>
        <w:t>54</w:t>
      </w:r>
      <w:r w:rsidRPr="00BB586E">
        <w:rPr>
          <w:rFonts w:ascii="Arial" w:hAnsi="Arial" w:cs="Arial"/>
          <w:noProof/>
          <w:lang w:val="en-GB"/>
        </w:rPr>
        <w:t>:10974. doi:10.1021/acs.est.0c04032</w:t>
      </w:r>
    </w:p>
    <w:p w14:paraId="7D1EB7DF" w14:textId="77777777" w:rsidR="00BB586E" w:rsidRPr="00BB586E" w:rsidRDefault="00BB586E" w:rsidP="00BB586E">
      <w:pPr>
        <w:widowControl w:val="0"/>
        <w:autoSpaceDE w:val="0"/>
        <w:autoSpaceDN w:val="0"/>
        <w:adjustRightInd w:val="0"/>
        <w:ind w:left="480" w:hanging="480"/>
        <w:rPr>
          <w:rFonts w:ascii="Arial" w:hAnsi="Arial" w:cs="Arial"/>
          <w:noProof/>
          <w:lang w:val="en-GB"/>
        </w:rPr>
      </w:pPr>
      <w:r w:rsidRPr="00BB586E">
        <w:rPr>
          <w:rFonts w:ascii="Arial" w:hAnsi="Arial" w:cs="Arial"/>
          <w:noProof/>
          <w:lang w:val="en-GB"/>
        </w:rPr>
        <w:t xml:space="preserve">Cox KD, Covernton GA, Davies HL, Dower JF, Juanes F, Dudas SE. 2019. Human Consumption of Microplastics. </w:t>
      </w:r>
      <w:r w:rsidRPr="00BB586E">
        <w:rPr>
          <w:rFonts w:ascii="Arial" w:hAnsi="Arial" w:cs="Arial"/>
          <w:i/>
          <w:iCs/>
          <w:noProof/>
          <w:lang w:val="en-GB"/>
        </w:rPr>
        <w:t>Environ Sci Technol</w:t>
      </w:r>
      <w:r w:rsidRPr="00BB586E">
        <w:rPr>
          <w:rFonts w:ascii="Arial" w:hAnsi="Arial" w:cs="Arial"/>
          <w:noProof/>
          <w:lang w:val="en-GB"/>
        </w:rPr>
        <w:t xml:space="preserve"> </w:t>
      </w:r>
      <w:r w:rsidRPr="00BB586E">
        <w:rPr>
          <w:rFonts w:ascii="Arial" w:hAnsi="Arial" w:cs="Arial"/>
          <w:b/>
          <w:bCs/>
          <w:noProof/>
          <w:lang w:val="en-GB"/>
        </w:rPr>
        <w:t>53</w:t>
      </w:r>
      <w:r w:rsidRPr="00BB586E">
        <w:rPr>
          <w:rFonts w:ascii="Arial" w:hAnsi="Arial" w:cs="Arial"/>
          <w:noProof/>
          <w:lang w:val="en-GB"/>
        </w:rPr>
        <w:t>:7068–7074. doi:10.1021/acs.est.9b01517</w:t>
      </w:r>
    </w:p>
    <w:p w14:paraId="1E80F354" w14:textId="77777777" w:rsidR="00BB586E" w:rsidRPr="00BB586E" w:rsidRDefault="00BB586E" w:rsidP="00BB586E">
      <w:pPr>
        <w:widowControl w:val="0"/>
        <w:autoSpaceDE w:val="0"/>
        <w:autoSpaceDN w:val="0"/>
        <w:adjustRightInd w:val="0"/>
        <w:ind w:left="480" w:hanging="480"/>
        <w:rPr>
          <w:rFonts w:ascii="Arial" w:hAnsi="Arial" w:cs="Arial"/>
          <w:noProof/>
          <w:lang w:val="en-GB"/>
        </w:rPr>
      </w:pPr>
      <w:r w:rsidRPr="00BB586E">
        <w:rPr>
          <w:rFonts w:ascii="Arial" w:hAnsi="Arial" w:cs="Arial"/>
          <w:noProof/>
          <w:lang w:val="en-GB"/>
        </w:rPr>
        <w:t xml:space="preserve">Dawson AL, Kawaguchi S, King CK, Townsend KA, King R, Huston WM, Bengtson Nash SM. 2018. Turning microplastics into nanoplastics through digestive fragmentation by Antarctic krill. </w:t>
      </w:r>
      <w:r w:rsidRPr="00BB586E">
        <w:rPr>
          <w:rFonts w:ascii="Arial" w:hAnsi="Arial" w:cs="Arial"/>
          <w:i/>
          <w:iCs/>
          <w:noProof/>
          <w:lang w:val="en-GB"/>
        </w:rPr>
        <w:t>Nat Commun</w:t>
      </w:r>
      <w:r w:rsidRPr="00BB586E">
        <w:rPr>
          <w:rFonts w:ascii="Arial" w:hAnsi="Arial" w:cs="Arial"/>
          <w:noProof/>
          <w:lang w:val="en-GB"/>
        </w:rPr>
        <w:t xml:space="preserve"> </w:t>
      </w:r>
      <w:r w:rsidRPr="00BB586E">
        <w:rPr>
          <w:rFonts w:ascii="Arial" w:hAnsi="Arial" w:cs="Arial"/>
          <w:b/>
          <w:bCs/>
          <w:noProof/>
          <w:lang w:val="en-GB"/>
        </w:rPr>
        <w:t>9</w:t>
      </w:r>
      <w:r w:rsidRPr="00BB586E">
        <w:rPr>
          <w:rFonts w:ascii="Arial" w:hAnsi="Arial" w:cs="Arial"/>
          <w:noProof/>
          <w:lang w:val="en-GB"/>
        </w:rPr>
        <w:t>:1001. doi:10.1038/s41467-018-03465-9</w:t>
      </w:r>
    </w:p>
    <w:p w14:paraId="5403A72B" w14:textId="77777777" w:rsidR="00BB586E" w:rsidRPr="00BB586E" w:rsidRDefault="00BB586E" w:rsidP="00BB586E">
      <w:pPr>
        <w:widowControl w:val="0"/>
        <w:autoSpaceDE w:val="0"/>
        <w:autoSpaceDN w:val="0"/>
        <w:adjustRightInd w:val="0"/>
        <w:ind w:left="480" w:hanging="480"/>
        <w:rPr>
          <w:rFonts w:ascii="Arial" w:hAnsi="Arial" w:cs="Arial"/>
          <w:noProof/>
          <w:lang w:val="en-GB"/>
        </w:rPr>
      </w:pPr>
      <w:r w:rsidRPr="00BB586E">
        <w:rPr>
          <w:rFonts w:ascii="Arial" w:hAnsi="Arial" w:cs="Arial"/>
          <w:noProof/>
          <w:lang w:val="en-GB"/>
        </w:rPr>
        <w:t xml:space="preserve">Devriese LI, van der Meulen MD, Maes T, Bekaert K, Paul-Pont I, Frère L, Robbens J, Vethaak AD. 2015. Microplastic contamination in brown shrimp (Crangon crangon, Linnaeus 1758) from coastal waters of the Southern North Sea and Channel area. </w:t>
      </w:r>
      <w:r w:rsidRPr="00BB586E">
        <w:rPr>
          <w:rFonts w:ascii="Arial" w:hAnsi="Arial" w:cs="Arial"/>
          <w:i/>
          <w:iCs/>
          <w:noProof/>
          <w:lang w:val="en-GB"/>
        </w:rPr>
        <w:t>Mar Pollut Bull</w:t>
      </w:r>
      <w:r w:rsidRPr="00BB586E">
        <w:rPr>
          <w:rFonts w:ascii="Arial" w:hAnsi="Arial" w:cs="Arial"/>
          <w:noProof/>
          <w:lang w:val="en-GB"/>
        </w:rPr>
        <w:t xml:space="preserve"> </w:t>
      </w:r>
      <w:r w:rsidRPr="00BB586E">
        <w:rPr>
          <w:rFonts w:ascii="Arial" w:hAnsi="Arial" w:cs="Arial"/>
          <w:b/>
          <w:bCs/>
          <w:noProof/>
          <w:lang w:val="en-GB"/>
        </w:rPr>
        <w:t>98</w:t>
      </w:r>
      <w:r w:rsidRPr="00BB586E">
        <w:rPr>
          <w:rFonts w:ascii="Arial" w:hAnsi="Arial" w:cs="Arial"/>
          <w:noProof/>
          <w:lang w:val="en-GB"/>
        </w:rPr>
        <w:t>:179–187. doi:https://doi.org/10.1016/j.marpolbul.2015.06.051</w:t>
      </w:r>
    </w:p>
    <w:p w14:paraId="2B310BAB" w14:textId="77777777" w:rsidR="00BB586E" w:rsidRPr="00BB586E" w:rsidRDefault="00BB586E" w:rsidP="00BB586E">
      <w:pPr>
        <w:widowControl w:val="0"/>
        <w:autoSpaceDE w:val="0"/>
        <w:autoSpaceDN w:val="0"/>
        <w:adjustRightInd w:val="0"/>
        <w:ind w:left="480" w:hanging="480"/>
        <w:rPr>
          <w:rFonts w:ascii="Arial" w:hAnsi="Arial" w:cs="Arial"/>
          <w:noProof/>
          <w:lang w:val="en-GB"/>
        </w:rPr>
      </w:pPr>
      <w:r w:rsidRPr="00BB586E">
        <w:rPr>
          <w:rFonts w:ascii="Arial" w:hAnsi="Arial" w:cs="Arial"/>
          <w:noProof/>
          <w:lang w:val="en-GB"/>
        </w:rPr>
        <w:t xml:space="preserve">Duis K, Coors A. 2016. Microplastics in the aquatic and terrestrial environment: sources (with a specific focus on personal care products), fate and effects. </w:t>
      </w:r>
      <w:r w:rsidRPr="00BB586E">
        <w:rPr>
          <w:rFonts w:ascii="Arial" w:hAnsi="Arial" w:cs="Arial"/>
          <w:i/>
          <w:iCs/>
          <w:noProof/>
          <w:lang w:val="en-GB"/>
        </w:rPr>
        <w:t>Environ Sci Eur</w:t>
      </w:r>
      <w:r w:rsidRPr="00BB586E">
        <w:rPr>
          <w:rFonts w:ascii="Arial" w:hAnsi="Arial" w:cs="Arial"/>
          <w:noProof/>
          <w:lang w:val="en-GB"/>
        </w:rPr>
        <w:t xml:space="preserve"> </w:t>
      </w:r>
      <w:r w:rsidRPr="00BB586E">
        <w:rPr>
          <w:rFonts w:ascii="Arial" w:hAnsi="Arial" w:cs="Arial"/>
          <w:b/>
          <w:bCs/>
          <w:noProof/>
          <w:lang w:val="en-GB"/>
        </w:rPr>
        <w:t>28</w:t>
      </w:r>
      <w:r w:rsidRPr="00BB586E">
        <w:rPr>
          <w:rFonts w:ascii="Arial" w:hAnsi="Arial" w:cs="Arial"/>
          <w:noProof/>
          <w:lang w:val="en-GB"/>
        </w:rPr>
        <w:t>:2. doi:10.1186/s12302-015-0069-y</w:t>
      </w:r>
    </w:p>
    <w:p w14:paraId="139959F1" w14:textId="77777777" w:rsidR="00BB586E" w:rsidRPr="00BB586E" w:rsidRDefault="00BB586E" w:rsidP="00BB586E">
      <w:pPr>
        <w:widowControl w:val="0"/>
        <w:autoSpaceDE w:val="0"/>
        <w:autoSpaceDN w:val="0"/>
        <w:adjustRightInd w:val="0"/>
        <w:ind w:left="480" w:hanging="480"/>
        <w:rPr>
          <w:rFonts w:ascii="Arial" w:hAnsi="Arial" w:cs="Arial"/>
          <w:noProof/>
          <w:lang w:val="en-GB"/>
        </w:rPr>
      </w:pPr>
      <w:r w:rsidRPr="00BB586E">
        <w:rPr>
          <w:rFonts w:ascii="Arial" w:hAnsi="Arial" w:cs="Arial"/>
          <w:noProof/>
          <w:lang w:val="en-GB"/>
        </w:rPr>
        <w:t xml:space="preserve">Ebrahimi P, Abbasi S, Pashaei R, Bogusz A, Oleszczuk P. 2022. Investigating impact of physicochemical properties of microplastics on human health: A short bibliometric </w:t>
      </w:r>
      <w:r w:rsidRPr="00BB586E">
        <w:rPr>
          <w:rFonts w:ascii="Arial" w:hAnsi="Arial" w:cs="Arial"/>
          <w:noProof/>
          <w:lang w:val="en-GB"/>
        </w:rPr>
        <w:lastRenderedPageBreak/>
        <w:t xml:space="preserve">analysis and review. </w:t>
      </w:r>
      <w:r w:rsidRPr="00BB586E">
        <w:rPr>
          <w:rFonts w:ascii="Arial" w:hAnsi="Arial" w:cs="Arial"/>
          <w:i/>
          <w:iCs/>
          <w:noProof/>
          <w:lang w:val="en-GB"/>
        </w:rPr>
        <w:t>Chemosphere</w:t>
      </w:r>
      <w:r w:rsidRPr="00BB586E">
        <w:rPr>
          <w:rFonts w:ascii="Arial" w:hAnsi="Arial" w:cs="Arial"/>
          <w:noProof/>
          <w:lang w:val="en-GB"/>
        </w:rPr>
        <w:t xml:space="preserve"> </w:t>
      </w:r>
      <w:r w:rsidRPr="00BB586E">
        <w:rPr>
          <w:rFonts w:ascii="Arial" w:hAnsi="Arial" w:cs="Arial"/>
          <w:b/>
          <w:bCs/>
          <w:noProof/>
          <w:lang w:val="en-GB"/>
        </w:rPr>
        <w:t>289</w:t>
      </w:r>
      <w:r w:rsidRPr="00BB586E">
        <w:rPr>
          <w:rFonts w:ascii="Arial" w:hAnsi="Arial" w:cs="Arial"/>
          <w:noProof/>
          <w:lang w:val="en-GB"/>
        </w:rPr>
        <w:t>:133146. doi:https://doi.org/10.1016/j.chemosphere.2021.133146</w:t>
      </w:r>
    </w:p>
    <w:p w14:paraId="7D1C3C94" w14:textId="77777777" w:rsidR="00BB586E" w:rsidRPr="00BB586E" w:rsidRDefault="00BB586E" w:rsidP="00BB586E">
      <w:pPr>
        <w:widowControl w:val="0"/>
        <w:autoSpaceDE w:val="0"/>
        <w:autoSpaceDN w:val="0"/>
        <w:adjustRightInd w:val="0"/>
        <w:ind w:left="480" w:hanging="480"/>
        <w:rPr>
          <w:rFonts w:ascii="Arial" w:hAnsi="Arial" w:cs="Arial"/>
          <w:noProof/>
          <w:lang w:val="en-GB"/>
        </w:rPr>
      </w:pPr>
      <w:r w:rsidRPr="00BB586E">
        <w:rPr>
          <w:rFonts w:ascii="Arial" w:hAnsi="Arial" w:cs="Arial"/>
          <w:noProof/>
          <w:lang w:val="en-GB"/>
        </w:rPr>
        <w:t xml:space="preserve">Eerkes-Medrano D, Thompson RC, Aldridge DC. 2015. Microplastics in freshwater systems: A review of the emerging threats, identification of knowledge gaps and prioritisation of research needs. </w:t>
      </w:r>
      <w:r w:rsidRPr="00BB586E">
        <w:rPr>
          <w:rFonts w:ascii="Arial" w:hAnsi="Arial" w:cs="Arial"/>
          <w:i/>
          <w:iCs/>
          <w:noProof/>
          <w:lang w:val="en-GB"/>
        </w:rPr>
        <w:t>Water Res</w:t>
      </w:r>
      <w:r w:rsidRPr="00BB586E">
        <w:rPr>
          <w:rFonts w:ascii="Arial" w:hAnsi="Arial" w:cs="Arial"/>
          <w:noProof/>
          <w:lang w:val="en-GB"/>
        </w:rPr>
        <w:t xml:space="preserve"> </w:t>
      </w:r>
      <w:r w:rsidRPr="00BB586E">
        <w:rPr>
          <w:rFonts w:ascii="Arial" w:hAnsi="Arial" w:cs="Arial"/>
          <w:b/>
          <w:bCs/>
          <w:noProof/>
          <w:lang w:val="en-GB"/>
        </w:rPr>
        <w:t>75</w:t>
      </w:r>
      <w:r w:rsidRPr="00BB586E">
        <w:rPr>
          <w:rFonts w:ascii="Arial" w:hAnsi="Arial" w:cs="Arial"/>
          <w:noProof/>
          <w:lang w:val="en-GB"/>
        </w:rPr>
        <w:t>:63–82. doi:https://doi.org/10.1016/j.watres.2015.02.012</w:t>
      </w:r>
    </w:p>
    <w:p w14:paraId="3F4CE54A" w14:textId="77777777" w:rsidR="00BB586E" w:rsidRPr="00BB586E" w:rsidRDefault="00BB586E" w:rsidP="00BB586E">
      <w:pPr>
        <w:widowControl w:val="0"/>
        <w:autoSpaceDE w:val="0"/>
        <w:autoSpaceDN w:val="0"/>
        <w:adjustRightInd w:val="0"/>
        <w:ind w:left="480" w:hanging="480"/>
        <w:rPr>
          <w:rFonts w:ascii="Arial" w:hAnsi="Arial" w:cs="Arial"/>
          <w:noProof/>
          <w:lang w:val="en-GB"/>
        </w:rPr>
      </w:pPr>
      <w:r w:rsidRPr="00BB586E">
        <w:rPr>
          <w:rFonts w:ascii="Arial" w:hAnsi="Arial" w:cs="Arial"/>
          <w:noProof/>
          <w:lang w:val="en-GB"/>
        </w:rPr>
        <w:t xml:space="preserve">Ehrlich S, Williams PL, Missmer SA, Flaws JA, Ye X, Calafat AM, Petrozza JC, Wright D, Hauser R. 2012. Urinary bisphenol A concentrations and early reproductive health outcomes among women undergoing IVF. </w:t>
      </w:r>
      <w:r w:rsidRPr="00BB586E">
        <w:rPr>
          <w:rFonts w:ascii="Arial" w:hAnsi="Arial" w:cs="Arial"/>
          <w:i/>
          <w:iCs/>
          <w:noProof/>
          <w:lang w:val="en-GB"/>
        </w:rPr>
        <w:t>Hum Reprod</w:t>
      </w:r>
      <w:r w:rsidRPr="00BB586E">
        <w:rPr>
          <w:rFonts w:ascii="Arial" w:hAnsi="Arial" w:cs="Arial"/>
          <w:noProof/>
          <w:lang w:val="en-GB"/>
        </w:rPr>
        <w:t xml:space="preserve"> </w:t>
      </w:r>
      <w:r w:rsidRPr="00BB586E">
        <w:rPr>
          <w:rFonts w:ascii="Arial" w:hAnsi="Arial" w:cs="Arial"/>
          <w:b/>
          <w:bCs/>
          <w:noProof/>
          <w:lang w:val="en-GB"/>
        </w:rPr>
        <w:t>27</w:t>
      </w:r>
      <w:r w:rsidRPr="00BB586E">
        <w:rPr>
          <w:rFonts w:ascii="Arial" w:hAnsi="Arial" w:cs="Arial"/>
          <w:noProof/>
          <w:lang w:val="en-GB"/>
        </w:rPr>
        <w:t>:3583–3592. doi:10.1093/humrep/des328</w:t>
      </w:r>
    </w:p>
    <w:p w14:paraId="0405148A" w14:textId="77777777" w:rsidR="00BB586E" w:rsidRPr="00BB586E" w:rsidRDefault="00BB586E" w:rsidP="00BB586E">
      <w:pPr>
        <w:widowControl w:val="0"/>
        <w:autoSpaceDE w:val="0"/>
        <w:autoSpaceDN w:val="0"/>
        <w:adjustRightInd w:val="0"/>
        <w:ind w:left="480" w:hanging="480"/>
        <w:rPr>
          <w:rFonts w:ascii="Arial" w:hAnsi="Arial" w:cs="Arial"/>
          <w:noProof/>
          <w:lang w:val="en-GB"/>
        </w:rPr>
      </w:pPr>
      <w:r w:rsidRPr="00BB586E">
        <w:rPr>
          <w:rFonts w:ascii="Arial" w:hAnsi="Arial" w:cs="Arial"/>
          <w:noProof/>
          <w:lang w:val="en-GB"/>
        </w:rPr>
        <w:t xml:space="preserve">Eubeler JP, Bernhard M, Knepper TP. 2010. Environmental biodegradation of synthetic polymers II. Biodegradation of different polymer groups. </w:t>
      </w:r>
      <w:r w:rsidRPr="00BB586E">
        <w:rPr>
          <w:rFonts w:ascii="Arial" w:hAnsi="Arial" w:cs="Arial"/>
          <w:i/>
          <w:iCs/>
          <w:noProof/>
          <w:lang w:val="en-GB"/>
        </w:rPr>
        <w:t>TrAC Trends Anal Chem</w:t>
      </w:r>
      <w:r w:rsidRPr="00BB586E">
        <w:rPr>
          <w:rFonts w:ascii="Arial" w:hAnsi="Arial" w:cs="Arial"/>
          <w:noProof/>
          <w:lang w:val="en-GB"/>
        </w:rPr>
        <w:t xml:space="preserve"> </w:t>
      </w:r>
      <w:r w:rsidRPr="00BB586E">
        <w:rPr>
          <w:rFonts w:ascii="Arial" w:hAnsi="Arial" w:cs="Arial"/>
          <w:b/>
          <w:bCs/>
          <w:noProof/>
          <w:lang w:val="en-GB"/>
        </w:rPr>
        <w:t>29</w:t>
      </w:r>
      <w:r w:rsidRPr="00BB586E">
        <w:rPr>
          <w:rFonts w:ascii="Arial" w:hAnsi="Arial" w:cs="Arial"/>
          <w:noProof/>
          <w:lang w:val="en-GB"/>
        </w:rPr>
        <w:t>:84–100. doi:https://doi.org/10.1016/j.trac.2009.09.005</w:t>
      </w:r>
    </w:p>
    <w:p w14:paraId="51F19EA4" w14:textId="77777777" w:rsidR="00BB586E" w:rsidRPr="00BB586E" w:rsidRDefault="00BB586E" w:rsidP="00BB586E">
      <w:pPr>
        <w:widowControl w:val="0"/>
        <w:autoSpaceDE w:val="0"/>
        <w:autoSpaceDN w:val="0"/>
        <w:adjustRightInd w:val="0"/>
        <w:ind w:left="480" w:hanging="480"/>
        <w:rPr>
          <w:rFonts w:ascii="Arial" w:hAnsi="Arial" w:cs="Arial"/>
          <w:noProof/>
          <w:lang w:val="en-GB"/>
        </w:rPr>
      </w:pPr>
      <w:r w:rsidRPr="00BB586E">
        <w:rPr>
          <w:rFonts w:ascii="Arial" w:hAnsi="Arial" w:cs="Arial"/>
          <w:noProof/>
          <w:lang w:val="en-GB"/>
        </w:rPr>
        <w:t xml:space="preserve">Farrell P, Nelson K. 2013. Trophic level transfer of microplastic: Mytilus edulis (L.) to Carcinus maenas (L.). </w:t>
      </w:r>
      <w:r w:rsidRPr="00BB586E">
        <w:rPr>
          <w:rFonts w:ascii="Arial" w:hAnsi="Arial" w:cs="Arial"/>
          <w:i/>
          <w:iCs/>
          <w:noProof/>
          <w:lang w:val="en-GB"/>
        </w:rPr>
        <w:t>Environ Pollut</w:t>
      </w:r>
      <w:r w:rsidRPr="00BB586E">
        <w:rPr>
          <w:rFonts w:ascii="Arial" w:hAnsi="Arial" w:cs="Arial"/>
          <w:noProof/>
          <w:lang w:val="en-GB"/>
        </w:rPr>
        <w:t xml:space="preserve"> </w:t>
      </w:r>
      <w:r w:rsidRPr="00BB586E">
        <w:rPr>
          <w:rFonts w:ascii="Arial" w:hAnsi="Arial" w:cs="Arial"/>
          <w:b/>
          <w:bCs/>
          <w:noProof/>
          <w:lang w:val="en-GB"/>
        </w:rPr>
        <w:t>177</w:t>
      </w:r>
      <w:r w:rsidRPr="00BB586E">
        <w:rPr>
          <w:rFonts w:ascii="Arial" w:hAnsi="Arial" w:cs="Arial"/>
          <w:noProof/>
          <w:lang w:val="en-GB"/>
        </w:rPr>
        <w:t>:1–3. doi:https://doi.org/10.1016/j.envpol.2013.01.046</w:t>
      </w:r>
    </w:p>
    <w:p w14:paraId="3D5FCF5F" w14:textId="77777777" w:rsidR="00BB586E" w:rsidRPr="00BB586E" w:rsidRDefault="00BB586E" w:rsidP="00BB586E">
      <w:pPr>
        <w:widowControl w:val="0"/>
        <w:autoSpaceDE w:val="0"/>
        <w:autoSpaceDN w:val="0"/>
        <w:adjustRightInd w:val="0"/>
        <w:ind w:left="480" w:hanging="480"/>
        <w:rPr>
          <w:rFonts w:ascii="Arial" w:hAnsi="Arial" w:cs="Arial"/>
          <w:noProof/>
          <w:lang w:val="en-GB"/>
        </w:rPr>
      </w:pPr>
      <w:r w:rsidRPr="00BB586E">
        <w:rPr>
          <w:rFonts w:ascii="Arial" w:hAnsi="Arial" w:cs="Arial"/>
          <w:noProof/>
          <w:lang w:val="en-GB"/>
        </w:rPr>
        <w:t xml:space="preserve">Gallo F, Fossi C, Weber R, Santillo D, Sousa J, Ingram I, Nadal A, Romano D. 2018. Marine litter plastics and microplastics and their toxic chemicals components: the need for urgent preventive measures. </w:t>
      </w:r>
      <w:r w:rsidRPr="00BB586E">
        <w:rPr>
          <w:rFonts w:ascii="Arial" w:hAnsi="Arial" w:cs="Arial"/>
          <w:i/>
          <w:iCs/>
          <w:noProof/>
          <w:lang w:val="en-GB"/>
        </w:rPr>
        <w:t>Environ Sci Eur</w:t>
      </w:r>
      <w:r w:rsidRPr="00BB586E">
        <w:rPr>
          <w:rFonts w:ascii="Arial" w:hAnsi="Arial" w:cs="Arial"/>
          <w:noProof/>
          <w:lang w:val="en-GB"/>
        </w:rPr>
        <w:t xml:space="preserve"> </w:t>
      </w:r>
      <w:r w:rsidRPr="00BB586E">
        <w:rPr>
          <w:rFonts w:ascii="Arial" w:hAnsi="Arial" w:cs="Arial"/>
          <w:b/>
          <w:bCs/>
          <w:noProof/>
          <w:lang w:val="en-GB"/>
        </w:rPr>
        <w:t>30</w:t>
      </w:r>
      <w:r w:rsidRPr="00BB586E">
        <w:rPr>
          <w:rFonts w:ascii="Arial" w:hAnsi="Arial" w:cs="Arial"/>
          <w:noProof/>
          <w:lang w:val="en-GB"/>
        </w:rPr>
        <w:t>:13.</w:t>
      </w:r>
    </w:p>
    <w:p w14:paraId="1FA34887" w14:textId="77777777" w:rsidR="00BB586E" w:rsidRPr="00BB586E" w:rsidRDefault="00BB586E" w:rsidP="00BB586E">
      <w:pPr>
        <w:widowControl w:val="0"/>
        <w:autoSpaceDE w:val="0"/>
        <w:autoSpaceDN w:val="0"/>
        <w:adjustRightInd w:val="0"/>
        <w:ind w:left="480" w:hanging="480"/>
        <w:rPr>
          <w:rFonts w:ascii="Arial" w:hAnsi="Arial" w:cs="Arial"/>
          <w:noProof/>
          <w:lang w:val="en-GB"/>
        </w:rPr>
      </w:pPr>
      <w:r w:rsidRPr="00BB586E">
        <w:rPr>
          <w:rFonts w:ascii="Arial" w:hAnsi="Arial" w:cs="Arial"/>
          <w:noProof/>
          <w:lang w:val="en-GB"/>
        </w:rPr>
        <w:t>Galloway TS. 2015. Micro- and Nano-plastics and Human Health BT  - Marine Anthropogenic Litter In: Bergmann M, Gutow L, Klages M, editors. Cham: Springer International Publishing. pp. 343–366. doi:10.1007/978-3-319-16510-3_13</w:t>
      </w:r>
    </w:p>
    <w:p w14:paraId="562234CA" w14:textId="77777777" w:rsidR="00BB586E" w:rsidRPr="00BB586E" w:rsidRDefault="00BB586E" w:rsidP="00BB586E">
      <w:pPr>
        <w:widowControl w:val="0"/>
        <w:autoSpaceDE w:val="0"/>
        <w:autoSpaceDN w:val="0"/>
        <w:adjustRightInd w:val="0"/>
        <w:ind w:left="480" w:hanging="480"/>
        <w:rPr>
          <w:rFonts w:ascii="Arial" w:hAnsi="Arial" w:cs="Arial"/>
          <w:noProof/>
          <w:lang w:val="en-GB"/>
        </w:rPr>
      </w:pPr>
      <w:r w:rsidRPr="00BB586E">
        <w:rPr>
          <w:rFonts w:ascii="Arial" w:hAnsi="Arial" w:cs="Arial"/>
          <w:noProof/>
          <w:lang w:val="en-GB"/>
        </w:rPr>
        <w:t xml:space="preserve">Guzzetti E, Sureda A, Tejada S, Faggio C. 2018. Microplastic in marine organism: Environmental and toxicological effects. </w:t>
      </w:r>
      <w:r w:rsidRPr="00BB586E">
        <w:rPr>
          <w:rFonts w:ascii="Arial" w:hAnsi="Arial" w:cs="Arial"/>
          <w:i/>
          <w:iCs/>
          <w:noProof/>
          <w:lang w:val="en-GB"/>
        </w:rPr>
        <w:t>Environ Toxicol Pharmacol</w:t>
      </w:r>
      <w:r w:rsidRPr="00BB586E">
        <w:rPr>
          <w:rFonts w:ascii="Arial" w:hAnsi="Arial" w:cs="Arial"/>
          <w:noProof/>
          <w:lang w:val="en-GB"/>
        </w:rPr>
        <w:t xml:space="preserve"> </w:t>
      </w:r>
      <w:r w:rsidRPr="00BB586E">
        <w:rPr>
          <w:rFonts w:ascii="Arial" w:hAnsi="Arial" w:cs="Arial"/>
          <w:b/>
          <w:bCs/>
          <w:noProof/>
          <w:lang w:val="en-GB"/>
        </w:rPr>
        <w:t>64</w:t>
      </w:r>
      <w:r w:rsidRPr="00BB586E">
        <w:rPr>
          <w:rFonts w:ascii="Arial" w:hAnsi="Arial" w:cs="Arial"/>
          <w:noProof/>
          <w:lang w:val="en-GB"/>
        </w:rPr>
        <w:t>:164–171. doi:https://doi.org/10.1016/j.etap.2018.10.009</w:t>
      </w:r>
    </w:p>
    <w:p w14:paraId="795009BD" w14:textId="77777777" w:rsidR="00BB586E" w:rsidRPr="00BB586E" w:rsidRDefault="00BB586E" w:rsidP="00BB586E">
      <w:pPr>
        <w:widowControl w:val="0"/>
        <w:autoSpaceDE w:val="0"/>
        <w:autoSpaceDN w:val="0"/>
        <w:adjustRightInd w:val="0"/>
        <w:ind w:left="480" w:hanging="480"/>
        <w:rPr>
          <w:rFonts w:ascii="Arial" w:hAnsi="Arial" w:cs="Arial"/>
          <w:noProof/>
          <w:lang w:val="en-GB"/>
        </w:rPr>
      </w:pPr>
      <w:r w:rsidRPr="00BB586E">
        <w:rPr>
          <w:rFonts w:ascii="Arial" w:hAnsi="Arial" w:cs="Arial"/>
          <w:noProof/>
          <w:lang w:val="en-GB"/>
        </w:rPr>
        <w:t xml:space="preserve">Hengstler JG, Foth H, Gebel T, Kramer P-J, Lilienblum W, Schweinfurth H, Völkel W, Wollin K-M, Gundert-Remy U. 2011. Critical evaluation of key evidence on the human health hazards of exposure to bisphenol A. </w:t>
      </w:r>
      <w:r w:rsidRPr="00BB586E">
        <w:rPr>
          <w:rFonts w:ascii="Arial" w:hAnsi="Arial" w:cs="Arial"/>
          <w:i/>
          <w:iCs/>
          <w:noProof/>
          <w:lang w:val="en-GB"/>
        </w:rPr>
        <w:t>Crit Rev Toxicol</w:t>
      </w:r>
      <w:r w:rsidRPr="00BB586E">
        <w:rPr>
          <w:rFonts w:ascii="Arial" w:hAnsi="Arial" w:cs="Arial"/>
          <w:noProof/>
          <w:lang w:val="en-GB"/>
        </w:rPr>
        <w:t xml:space="preserve"> </w:t>
      </w:r>
      <w:r w:rsidRPr="00BB586E">
        <w:rPr>
          <w:rFonts w:ascii="Arial" w:hAnsi="Arial" w:cs="Arial"/>
          <w:b/>
          <w:bCs/>
          <w:noProof/>
          <w:lang w:val="en-GB"/>
        </w:rPr>
        <w:t>41</w:t>
      </w:r>
      <w:r w:rsidRPr="00BB586E">
        <w:rPr>
          <w:rFonts w:ascii="Arial" w:hAnsi="Arial" w:cs="Arial"/>
          <w:noProof/>
          <w:lang w:val="en-GB"/>
        </w:rPr>
        <w:t>:263–291. doi:10.3109/10408444.2011.558487</w:t>
      </w:r>
    </w:p>
    <w:p w14:paraId="0E928822" w14:textId="77777777" w:rsidR="00BB586E" w:rsidRPr="00BB586E" w:rsidRDefault="00BB586E" w:rsidP="00BB586E">
      <w:pPr>
        <w:widowControl w:val="0"/>
        <w:autoSpaceDE w:val="0"/>
        <w:autoSpaceDN w:val="0"/>
        <w:adjustRightInd w:val="0"/>
        <w:ind w:left="480" w:hanging="480"/>
        <w:rPr>
          <w:rFonts w:ascii="Arial" w:hAnsi="Arial" w:cs="Arial"/>
          <w:noProof/>
          <w:lang w:val="en-GB"/>
        </w:rPr>
      </w:pPr>
      <w:r w:rsidRPr="00BB586E">
        <w:rPr>
          <w:rFonts w:ascii="Arial" w:hAnsi="Arial" w:cs="Arial"/>
          <w:noProof/>
          <w:lang w:val="en-GB"/>
        </w:rPr>
        <w:t xml:space="preserve">Jambeck JR, Geyer R, Wilcox C, Siegler TR, Perryman M, Andrady A, Narayan R, Law KL. 2015. Plastic waste inputs from land into the ocean. </w:t>
      </w:r>
      <w:r w:rsidRPr="00BB586E">
        <w:rPr>
          <w:rFonts w:ascii="Arial" w:hAnsi="Arial" w:cs="Arial"/>
          <w:i/>
          <w:iCs/>
          <w:noProof/>
          <w:lang w:val="en-GB"/>
        </w:rPr>
        <w:t>Science (80- )</w:t>
      </w:r>
      <w:r w:rsidRPr="00BB586E">
        <w:rPr>
          <w:rFonts w:ascii="Arial" w:hAnsi="Arial" w:cs="Arial"/>
          <w:noProof/>
          <w:lang w:val="en-GB"/>
        </w:rPr>
        <w:t xml:space="preserve"> </w:t>
      </w:r>
      <w:r w:rsidRPr="00BB586E">
        <w:rPr>
          <w:rFonts w:ascii="Arial" w:hAnsi="Arial" w:cs="Arial"/>
          <w:b/>
          <w:bCs/>
          <w:noProof/>
          <w:lang w:val="en-GB"/>
        </w:rPr>
        <w:t>347</w:t>
      </w:r>
      <w:r w:rsidRPr="00BB586E">
        <w:rPr>
          <w:rFonts w:ascii="Arial" w:hAnsi="Arial" w:cs="Arial"/>
          <w:noProof/>
          <w:lang w:val="en-GB"/>
        </w:rPr>
        <w:t>:768–771. doi:10.1126/science.1260352</w:t>
      </w:r>
    </w:p>
    <w:p w14:paraId="267D2631" w14:textId="77777777" w:rsidR="00BB586E" w:rsidRPr="00BB586E" w:rsidRDefault="00BB586E" w:rsidP="00BB586E">
      <w:pPr>
        <w:widowControl w:val="0"/>
        <w:autoSpaceDE w:val="0"/>
        <w:autoSpaceDN w:val="0"/>
        <w:adjustRightInd w:val="0"/>
        <w:ind w:left="480" w:hanging="480"/>
        <w:rPr>
          <w:rFonts w:ascii="Arial" w:hAnsi="Arial" w:cs="Arial"/>
          <w:noProof/>
          <w:lang w:val="en-GB"/>
        </w:rPr>
      </w:pPr>
      <w:r w:rsidRPr="00BB586E">
        <w:rPr>
          <w:rFonts w:ascii="Arial" w:hAnsi="Arial" w:cs="Arial"/>
          <w:noProof/>
          <w:lang w:val="en-GB"/>
        </w:rPr>
        <w:t xml:space="preserve">Koelmans AA, Gouin T, Thompson R, Wallace N, Arthur C. 2014. Plastics in the marine environment. </w:t>
      </w:r>
      <w:r w:rsidRPr="00BB586E">
        <w:rPr>
          <w:rFonts w:ascii="Arial" w:hAnsi="Arial" w:cs="Arial"/>
          <w:i/>
          <w:iCs/>
          <w:noProof/>
          <w:lang w:val="en-GB"/>
        </w:rPr>
        <w:t>Environ Toxicol Chem</w:t>
      </w:r>
      <w:r w:rsidRPr="00BB586E">
        <w:rPr>
          <w:rFonts w:ascii="Arial" w:hAnsi="Arial" w:cs="Arial"/>
          <w:noProof/>
          <w:lang w:val="en-GB"/>
        </w:rPr>
        <w:t xml:space="preserve"> </w:t>
      </w:r>
      <w:r w:rsidRPr="00BB586E">
        <w:rPr>
          <w:rFonts w:ascii="Arial" w:hAnsi="Arial" w:cs="Arial"/>
          <w:b/>
          <w:bCs/>
          <w:noProof/>
          <w:lang w:val="en-GB"/>
        </w:rPr>
        <w:t>33</w:t>
      </w:r>
      <w:r w:rsidRPr="00BB586E">
        <w:rPr>
          <w:rFonts w:ascii="Arial" w:hAnsi="Arial" w:cs="Arial"/>
          <w:noProof/>
          <w:lang w:val="en-GB"/>
        </w:rPr>
        <w:t>:5–10. doi:10.1002/etc.2426</w:t>
      </w:r>
    </w:p>
    <w:p w14:paraId="2A2EF53A" w14:textId="77777777" w:rsidR="00BB586E" w:rsidRPr="00BB586E" w:rsidRDefault="00BB586E" w:rsidP="00BB586E">
      <w:pPr>
        <w:widowControl w:val="0"/>
        <w:autoSpaceDE w:val="0"/>
        <w:autoSpaceDN w:val="0"/>
        <w:adjustRightInd w:val="0"/>
        <w:ind w:left="480" w:hanging="480"/>
        <w:rPr>
          <w:rFonts w:ascii="Arial" w:hAnsi="Arial" w:cs="Arial"/>
          <w:noProof/>
          <w:lang w:val="en-GB"/>
        </w:rPr>
      </w:pPr>
      <w:r w:rsidRPr="00BB586E">
        <w:rPr>
          <w:rFonts w:ascii="Arial" w:hAnsi="Arial" w:cs="Arial"/>
          <w:noProof/>
          <w:lang w:val="en-GB"/>
        </w:rPr>
        <w:t xml:space="preserve">Koelmans AA, Mohamed Nor NH, Hermsen E, Kooi M, Mintenig SM, De France J. 2019. Microplastics in freshwaters and drinking water: Critical review and assessment of data quality. </w:t>
      </w:r>
      <w:r w:rsidRPr="00BB586E">
        <w:rPr>
          <w:rFonts w:ascii="Arial" w:hAnsi="Arial" w:cs="Arial"/>
          <w:i/>
          <w:iCs/>
          <w:noProof/>
          <w:lang w:val="en-GB"/>
        </w:rPr>
        <w:t>Water Res</w:t>
      </w:r>
      <w:r w:rsidRPr="00BB586E">
        <w:rPr>
          <w:rFonts w:ascii="Arial" w:hAnsi="Arial" w:cs="Arial"/>
          <w:noProof/>
          <w:lang w:val="en-GB"/>
        </w:rPr>
        <w:t xml:space="preserve"> </w:t>
      </w:r>
      <w:r w:rsidRPr="00BB586E">
        <w:rPr>
          <w:rFonts w:ascii="Arial" w:hAnsi="Arial" w:cs="Arial"/>
          <w:b/>
          <w:bCs/>
          <w:noProof/>
          <w:lang w:val="en-GB"/>
        </w:rPr>
        <w:t>155</w:t>
      </w:r>
      <w:r w:rsidRPr="00BB586E">
        <w:rPr>
          <w:rFonts w:ascii="Arial" w:hAnsi="Arial" w:cs="Arial"/>
          <w:noProof/>
          <w:lang w:val="en-GB"/>
        </w:rPr>
        <w:t>:410–422. doi:https://doi.org/10.1016/j.watres.2019.02.054</w:t>
      </w:r>
    </w:p>
    <w:p w14:paraId="66827A39" w14:textId="77777777" w:rsidR="00BB586E" w:rsidRPr="00BB586E" w:rsidRDefault="00BB586E" w:rsidP="00BB586E">
      <w:pPr>
        <w:widowControl w:val="0"/>
        <w:autoSpaceDE w:val="0"/>
        <w:autoSpaceDN w:val="0"/>
        <w:adjustRightInd w:val="0"/>
        <w:ind w:left="480" w:hanging="480"/>
        <w:rPr>
          <w:rFonts w:ascii="Arial" w:hAnsi="Arial" w:cs="Arial"/>
          <w:noProof/>
          <w:lang w:val="en-GB"/>
        </w:rPr>
      </w:pPr>
      <w:r w:rsidRPr="00BB586E">
        <w:rPr>
          <w:rFonts w:ascii="Arial" w:hAnsi="Arial" w:cs="Arial"/>
          <w:noProof/>
          <w:lang w:val="en-GB"/>
        </w:rPr>
        <w:t xml:space="preserve">Kosuth M, Mason SA, Wattenberg E V. 2018. Anthropogenic contamination of tap water, beer, and sea salt. </w:t>
      </w:r>
      <w:r w:rsidRPr="00BB586E">
        <w:rPr>
          <w:rFonts w:ascii="Arial" w:hAnsi="Arial" w:cs="Arial"/>
          <w:i/>
          <w:iCs/>
          <w:noProof/>
          <w:lang w:val="en-GB"/>
        </w:rPr>
        <w:t>PLoS One</w:t>
      </w:r>
      <w:r w:rsidRPr="00BB586E">
        <w:rPr>
          <w:rFonts w:ascii="Arial" w:hAnsi="Arial" w:cs="Arial"/>
          <w:noProof/>
          <w:lang w:val="en-GB"/>
        </w:rPr>
        <w:t xml:space="preserve"> </w:t>
      </w:r>
      <w:r w:rsidRPr="00BB586E">
        <w:rPr>
          <w:rFonts w:ascii="Arial" w:hAnsi="Arial" w:cs="Arial"/>
          <w:b/>
          <w:bCs/>
          <w:noProof/>
          <w:lang w:val="en-GB"/>
        </w:rPr>
        <w:t>13</w:t>
      </w:r>
      <w:r w:rsidRPr="00BB586E">
        <w:rPr>
          <w:rFonts w:ascii="Arial" w:hAnsi="Arial" w:cs="Arial"/>
          <w:noProof/>
          <w:lang w:val="en-GB"/>
        </w:rPr>
        <w:t>:e0194970.</w:t>
      </w:r>
    </w:p>
    <w:p w14:paraId="3697D9D7" w14:textId="77777777" w:rsidR="00BB586E" w:rsidRPr="00BB586E" w:rsidRDefault="00BB586E" w:rsidP="00BB586E">
      <w:pPr>
        <w:widowControl w:val="0"/>
        <w:autoSpaceDE w:val="0"/>
        <w:autoSpaceDN w:val="0"/>
        <w:adjustRightInd w:val="0"/>
        <w:ind w:left="480" w:hanging="480"/>
        <w:rPr>
          <w:rFonts w:ascii="Arial" w:hAnsi="Arial" w:cs="Arial"/>
          <w:noProof/>
          <w:lang w:val="en-GB"/>
        </w:rPr>
      </w:pPr>
      <w:r w:rsidRPr="00BB586E">
        <w:rPr>
          <w:rFonts w:ascii="Arial" w:hAnsi="Arial" w:cs="Arial"/>
          <w:noProof/>
          <w:lang w:val="en-GB"/>
        </w:rPr>
        <w:t xml:space="preserve">Lang IA, Galloway TS, Scarlett A, Henley WE, Depledge M, Wallace RB, Melzer D. 2008. Association of Urinary Bisphenol A Concentration With Medical Disorders and Laboratory Abnormalities in Adults. </w:t>
      </w:r>
      <w:r w:rsidRPr="00BB586E">
        <w:rPr>
          <w:rFonts w:ascii="Arial" w:hAnsi="Arial" w:cs="Arial"/>
          <w:i/>
          <w:iCs/>
          <w:noProof/>
          <w:lang w:val="en-GB"/>
        </w:rPr>
        <w:t>JAMA</w:t>
      </w:r>
      <w:r w:rsidRPr="00BB586E">
        <w:rPr>
          <w:rFonts w:ascii="Arial" w:hAnsi="Arial" w:cs="Arial"/>
          <w:noProof/>
          <w:lang w:val="en-GB"/>
        </w:rPr>
        <w:t xml:space="preserve"> </w:t>
      </w:r>
      <w:r w:rsidRPr="00BB586E">
        <w:rPr>
          <w:rFonts w:ascii="Arial" w:hAnsi="Arial" w:cs="Arial"/>
          <w:b/>
          <w:bCs/>
          <w:noProof/>
          <w:lang w:val="en-GB"/>
        </w:rPr>
        <w:t>300</w:t>
      </w:r>
      <w:r w:rsidRPr="00BB586E">
        <w:rPr>
          <w:rFonts w:ascii="Arial" w:hAnsi="Arial" w:cs="Arial"/>
          <w:noProof/>
          <w:lang w:val="en-GB"/>
        </w:rPr>
        <w:t>:1303–1310. doi:10.1001/jama.300.11.1303</w:t>
      </w:r>
    </w:p>
    <w:p w14:paraId="7A8CCD9E" w14:textId="77777777" w:rsidR="00BB586E" w:rsidRPr="00BB586E" w:rsidRDefault="00BB586E" w:rsidP="00BB586E">
      <w:pPr>
        <w:widowControl w:val="0"/>
        <w:autoSpaceDE w:val="0"/>
        <w:autoSpaceDN w:val="0"/>
        <w:adjustRightInd w:val="0"/>
        <w:ind w:left="480" w:hanging="480"/>
        <w:rPr>
          <w:rFonts w:ascii="Arial" w:hAnsi="Arial" w:cs="Arial"/>
          <w:noProof/>
          <w:lang w:val="en-GB"/>
        </w:rPr>
      </w:pPr>
      <w:r w:rsidRPr="00BB586E">
        <w:rPr>
          <w:rFonts w:ascii="Arial" w:hAnsi="Arial" w:cs="Arial"/>
          <w:noProof/>
          <w:lang w:val="en-GB"/>
        </w:rPr>
        <w:t>Larue C, Sarret G, Castillo</w:t>
      </w:r>
      <w:r w:rsidRPr="00BB586E">
        <w:rPr>
          <w:rFonts w:ascii="Cambria Math" w:hAnsi="Cambria Math" w:cs="Cambria Math"/>
          <w:noProof/>
          <w:lang w:val="en-GB"/>
        </w:rPr>
        <w:t>‐</w:t>
      </w:r>
      <w:r w:rsidRPr="00BB586E">
        <w:rPr>
          <w:rFonts w:ascii="Arial" w:hAnsi="Arial" w:cs="Arial"/>
          <w:noProof/>
          <w:lang w:val="en-GB"/>
        </w:rPr>
        <w:t xml:space="preserve">Michel H, Pradas del Real AE. 2021. A critical review on the impacts of nanoplastics and microplastics on aquatic and terrestrial photosynthetic organisms. </w:t>
      </w:r>
      <w:r w:rsidRPr="00BB586E">
        <w:rPr>
          <w:rFonts w:ascii="Arial" w:hAnsi="Arial" w:cs="Arial"/>
          <w:i/>
          <w:iCs/>
          <w:noProof/>
          <w:lang w:val="en-GB"/>
        </w:rPr>
        <w:t>Small</w:t>
      </w:r>
      <w:r w:rsidRPr="00BB586E">
        <w:rPr>
          <w:rFonts w:ascii="Arial" w:hAnsi="Arial" w:cs="Arial"/>
          <w:noProof/>
          <w:lang w:val="en-GB"/>
        </w:rPr>
        <w:t xml:space="preserve"> </w:t>
      </w:r>
      <w:r w:rsidRPr="00BB586E">
        <w:rPr>
          <w:rFonts w:ascii="Arial" w:hAnsi="Arial" w:cs="Arial"/>
          <w:b/>
          <w:bCs/>
          <w:noProof/>
          <w:lang w:val="en-GB"/>
        </w:rPr>
        <w:t>17</w:t>
      </w:r>
      <w:r w:rsidRPr="00BB586E">
        <w:rPr>
          <w:rFonts w:ascii="Arial" w:hAnsi="Arial" w:cs="Arial"/>
          <w:noProof/>
          <w:lang w:val="en-GB"/>
        </w:rPr>
        <w:t>:2005834.</w:t>
      </w:r>
    </w:p>
    <w:p w14:paraId="06B90F4D" w14:textId="77777777" w:rsidR="00BB586E" w:rsidRPr="00BB586E" w:rsidRDefault="00BB586E" w:rsidP="00BB586E">
      <w:pPr>
        <w:widowControl w:val="0"/>
        <w:autoSpaceDE w:val="0"/>
        <w:autoSpaceDN w:val="0"/>
        <w:adjustRightInd w:val="0"/>
        <w:ind w:left="480" w:hanging="480"/>
        <w:rPr>
          <w:rFonts w:ascii="Arial" w:hAnsi="Arial" w:cs="Arial"/>
          <w:noProof/>
          <w:lang w:val="en-GB"/>
        </w:rPr>
      </w:pPr>
      <w:r w:rsidRPr="00BB586E">
        <w:rPr>
          <w:rFonts w:ascii="Arial" w:hAnsi="Arial" w:cs="Arial"/>
          <w:noProof/>
          <w:lang w:val="en-GB"/>
        </w:rPr>
        <w:t xml:space="preserve">Leslie HA, van Velzen MJM, Brandsma SH, Vethaak AD, Garcia-Vallejo JJ, Lamoree MH. 2022. Discovery and quantification of plastic particle pollution in human blood. </w:t>
      </w:r>
      <w:r w:rsidRPr="00BB586E">
        <w:rPr>
          <w:rFonts w:ascii="Arial" w:hAnsi="Arial" w:cs="Arial"/>
          <w:i/>
          <w:iCs/>
          <w:noProof/>
          <w:lang w:val="en-GB"/>
        </w:rPr>
        <w:t>Environ Int</w:t>
      </w:r>
      <w:r w:rsidRPr="00BB586E">
        <w:rPr>
          <w:rFonts w:ascii="Arial" w:hAnsi="Arial" w:cs="Arial"/>
          <w:noProof/>
          <w:lang w:val="en-GB"/>
        </w:rPr>
        <w:t xml:space="preserve"> </w:t>
      </w:r>
      <w:r w:rsidRPr="00BB586E">
        <w:rPr>
          <w:rFonts w:ascii="Arial" w:hAnsi="Arial" w:cs="Arial"/>
          <w:b/>
          <w:bCs/>
          <w:noProof/>
          <w:lang w:val="en-GB"/>
        </w:rPr>
        <w:t>163</w:t>
      </w:r>
      <w:r w:rsidRPr="00BB586E">
        <w:rPr>
          <w:rFonts w:ascii="Arial" w:hAnsi="Arial" w:cs="Arial"/>
          <w:noProof/>
          <w:lang w:val="en-GB"/>
        </w:rPr>
        <w:t>:107199. doi:https://doi.org/10.1016/j.envint.2022.107199</w:t>
      </w:r>
    </w:p>
    <w:p w14:paraId="048CBBD7" w14:textId="77777777" w:rsidR="00BB586E" w:rsidRPr="00BB586E" w:rsidRDefault="00BB586E" w:rsidP="00BB586E">
      <w:pPr>
        <w:widowControl w:val="0"/>
        <w:autoSpaceDE w:val="0"/>
        <w:autoSpaceDN w:val="0"/>
        <w:adjustRightInd w:val="0"/>
        <w:ind w:left="480" w:hanging="480"/>
        <w:rPr>
          <w:rFonts w:ascii="Arial" w:hAnsi="Arial" w:cs="Arial"/>
          <w:noProof/>
          <w:lang w:val="en-GB"/>
        </w:rPr>
      </w:pPr>
      <w:r w:rsidRPr="00BB586E">
        <w:rPr>
          <w:rFonts w:ascii="Arial" w:hAnsi="Arial" w:cs="Arial"/>
          <w:noProof/>
          <w:lang w:val="en-GB"/>
        </w:rPr>
        <w:t xml:space="preserve">Li J, Liu H, Paul Chen J. 2018. Microplastics in freshwater systems: A review on occurrence, environmental effects, and methods for microplastics detection. </w:t>
      </w:r>
      <w:r w:rsidRPr="00BB586E">
        <w:rPr>
          <w:rFonts w:ascii="Arial" w:hAnsi="Arial" w:cs="Arial"/>
          <w:i/>
          <w:iCs/>
          <w:noProof/>
          <w:lang w:val="en-GB"/>
        </w:rPr>
        <w:t>Water Res</w:t>
      </w:r>
      <w:r w:rsidRPr="00BB586E">
        <w:rPr>
          <w:rFonts w:ascii="Arial" w:hAnsi="Arial" w:cs="Arial"/>
          <w:noProof/>
          <w:lang w:val="en-GB"/>
        </w:rPr>
        <w:t xml:space="preserve"> </w:t>
      </w:r>
      <w:r w:rsidRPr="00BB586E">
        <w:rPr>
          <w:rFonts w:ascii="Arial" w:hAnsi="Arial" w:cs="Arial"/>
          <w:b/>
          <w:bCs/>
          <w:noProof/>
          <w:lang w:val="en-GB"/>
        </w:rPr>
        <w:t>137</w:t>
      </w:r>
      <w:r w:rsidRPr="00BB586E">
        <w:rPr>
          <w:rFonts w:ascii="Arial" w:hAnsi="Arial" w:cs="Arial"/>
          <w:noProof/>
          <w:lang w:val="en-GB"/>
        </w:rPr>
        <w:t>:362–374. doi:https://doi.org/10.1016/j.watres.2017.12.056</w:t>
      </w:r>
    </w:p>
    <w:p w14:paraId="260EE9CB" w14:textId="77777777" w:rsidR="00BB586E" w:rsidRPr="00BB586E" w:rsidRDefault="00BB586E" w:rsidP="00BB586E">
      <w:pPr>
        <w:widowControl w:val="0"/>
        <w:autoSpaceDE w:val="0"/>
        <w:autoSpaceDN w:val="0"/>
        <w:adjustRightInd w:val="0"/>
        <w:ind w:left="480" w:hanging="480"/>
        <w:rPr>
          <w:rFonts w:ascii="Arial" w:hAnsi="Arial" w:cs="Arial"/>
          <w:noProof/>
          <w:lang w:val="en-GB"/>
        </w:rPr>
      </w:pPr>
      <w:r w:rsidRPr="00BB586E">
        <w:rPr>
          <w:rFonts w:ascii="Arial" w:hAnsi="Arial" w:cs="Arial"/>
          <w:noProof/>
          <w:lang w:val="en-GB"/>
        </w:rPr>
        <w:t xml:space="preserve">Li J, Yang D, Li L, Jabeen K, Shi H. 2015. Microplastics in commercial bivalves from China. </w:t>
      </w:r>
      <w:r w:rsidRPr="00BB586E">
        <w:rPr>
          <w:rFonts w:ascii="Arial" w:hAnsi="Arial" w:cs="Arial"/>
          <w:i/>
          <w:iCs/>
          <w:noProof/>
          <w:lang w:val="en-GB"/>
        </w:rPr>
        <w:t>Environ Pollut</w:t>
      </w:r>
      <w:r w:rsidRPr="00BB586E">
        <w:rPr>
          <w:rFonts w:ascii="Arial" w:hAnsi="Arial" w:cs="Arial"/>
          <w:noProof/>
          <w:lang w:val="en-GB"/>
        </w:rPr>
        <w:t xml:space="preserve"> </w:t>
      </w:r>
      <w:r w:rsidRPr="00BB586E">
        <w:rPr>
          <w:rFonts w:ascii="Arial" w:hAnsi="Arial" w:cs="Arial"/>
          <w:b/>
          <w:bCs/>
          <w:noProof/>
          <w:lang w:val="en-GB"/>
        </w:rPr>
        <w:t>207</w:t>
      </w:r>
      <w:r w:rsidRPr="00BB586E">
        <w:rPr>
          <w:rFonts w:ascii="Arial" w:hAnsi="Arial" w:cs="Arial"/>
          <w:noProof/>
          <w:lang w:val="en-GB"/>
        </w:rPr>
        <w:t>:190–195. doi:https://doi.org/10.1016/j.envpol.2015.09.018</w:t>
      </w:r>
    </w:p>
    <w:p w14:paraId="252BDD8D" w14:textId="77777777" w:rsidR="00BB586E" w:rsidRPr="00BB586E" w:rsidRDefault="00BB586E" w:rsidP="00BB586E">
      <w:pPr>
        <w:widowControl w:val="0"/>
        <w:autoSpaceDE w:val="0"/>
        <w:autoSpaceDN w:val="0"/>
        <w:adjustRightInd w:val="0"/>
        <w:ind w:left="480" w:hanging="480"/>
        <w:rPr>
          <w:rFonts w:ascii="Arial" w:hAnsi="Arial" w:cs="Arial"/>
          <w:noProof/>
          <w:lang w:val="en-GB"/>
        </w:rPr>
      </w:pPr>
      <w:r w:rsidRPr="00BB586E">
        <w:rPr>
          <w:rFonts w:ascii="Arial" w:hAnsi="Arial" w:cs="Arial"/>
          <w:noProof/>
          <w:lang w:val="en-GB"/>
        </w:rPr>
        <w:lastRenderedPageBreak/>
        <w:t xml:space="preserve">Li Y, Tao L, Wang Q, Wang F, Li G, Song M. 2023. Potential Health Impact of Microplastics: A Review of Environmental Distribution, Human Exposure, and Toxic Effects. </w:t>
      </w:r>
      <w:r w:rsidRPr="00BB586E">
        <w:rPr>
          <w:rFonts w:ascii="Arial" w:hAnsi="Arial" w:cs="Arial"/>
          <w:i/>
          <w:iCs/>
          <w:noProof/>
          <w:lang w:val="en-GB"/>
        </w:rPr>
        <w:t>Environ Heal</w:t>
      </w:r>
      <w:r w:rsidRPr="00BB586E">
        <w:rPr>
          <w:rFonts w:ascii="Arial" w:hAnsi="Arial" w:cs="Arial"/>
          <w:noProof/>
          <w:lang w:val="en-GB"/>
        </w:rPr>
        <w:t xml:space="preserve"> </w:t>
      </w:r>
      <w:r w:rsidRPr="00BB586E">
        <w:rPr>
          <w:rFonts w:ascii="Arial" w:hAnsi="Arial" w:cs="Arial"/>
          <w:b/>
          <w:bCs/>
          <w:noProof/>
          <w:lang w:val="en-GB"/>
        </w:rPr>
        <w:t>1</w:t>
      </w:r>
      <w:r w:rsidRPr="00BB586E">
        <w:rPr>
          <w:rFonts w:ascii="Arial" w:hAnsi="Arial" w:cs="Arial"/>
          <w:noProof/>
          <w:lang w:val="en-GB"/>
        </w:rPr>
        <w:t>:249–257. doi:10.1021/envhealth.3c00052</w:t>
      </w:r>
    </w:p>
    <w:p w14:paraId="1EDF24AB" w14:textId="77777777" w:rsidR="00BB586E" w:rsidRPr="00BB586E" w:rsidRDefault="00BB586E" w:rsidP="00BB586E">
      <w:pPr>
        <w:widowControl w:val="0"/>
        <w:autoSpaceDE w:val="0"/>
        <w:autoSpaceDN w:val="0"/>
        <w:adjustRightInd w:val="0"/>
        <w:ind w:left="480" w:hanging="480"/>
        <w:rPr>
          <w:rFonts w:ascii="Arial" w:hAnsi="Arial" w:cs="Arial"/>
          <w:noProof/>
          <w:lang w:val="en-GB"/>
        </w:rPr>
      </w:pPr>
      <w:r w:rsidRPr="00BB586E">
        <w:rPr>
          <w:rFonts w:ascii="Arial" w:hAnsi="Arial" w:cs="Arial"/>
          <w:noProof/>
          <w:lang w:val="en-GB"/>
        </w:rPr>
        <w:t xml:space="preserve">Liebezeit G, Liebezeit E. 2014. Synthetic particles as contaminants in German beers. </w:t>
      </w:r>
      <w:r w:rsidRPr="00BB586E">
        <w:rPr>
          <w:rFonts w:ascii="Arial" w:hAnsi="Arial" w:cs="Arial"/>
          <w:i/>
          <w:iCs/>
          <w:noProof/>
          <w:lang w:val="en-GB"/>
        </w:rPr>
        <w:t>Food Addit Contam Part A</w:t>
      </w:r>
      <w:r w:rsidRPr="00BB586E">
        <w:rPr>
          <w:rFonts w:ascii="Arial" w:hAnsi="Arial" w:cs="Arial"/>
          <w:noProof/>
          <w:lang w:val="en-GB"/>
        </w:rPr>
        <w:t xml:space="preserve"> </w:t>
      </w:r>
      <w:r w:rsidRPr="00BB586E">
        <w:rPr>
          <w:rFonts w:ascii="Arial" w:hAnsi="Arial" w:cs="Arial"/>
          <w:b/>
          <w:bCs/>
          <w:noProof/>
          <w:lang w:val="en-GB"/>
        </w:rPr>
        <w:t>31</w:t>
      </w:r>
      <w:r w:rsidRPr="00BB586E">
        <w:rPr>
          <w:rFonts w:ascii="Arial" w:hAnsi="Arial" w:cs="Arial"/>
          <w:noProof/>
          <w:lang w:val="en-GB"/>
        </w:rPr>
        <w:t>:1574–1578. doi:10.1080/19440049.2014.945099</w:t>
      </w:r>
    </w:p>
    <w:p w14:paraId="718E81AB" w14:textId="77777777" w:rsidR="00BB586E" w:rsidRPr="00BB586E" w:rsidRDefault="00BB586E" w:rsidP="00BB586E">
      <w:pPr>
        <w:widowControl w:val="0"/>
        <w:autoSpaceDE w:val="0"/>
        <w:autoSpaceDN w:val="0"/>
        <w:adjustRightInd w:val="0"/>
        <w:ind w:left="480" w:hanging="480"/>
        <w:rPr>
          <w:rFonts w:ascii="Arial" w:hAnsi="Arial" w:cs="Arial"/>
          <w:noProof/>
          <w:lang w:val="en-GB"/>
        </w:rPr>
      </w:pPr>
      <w:r w:rsidRPr="00BB586E">
        <w:rPr>
          <w:rFonts w:ascii="Arial" w:hAnsi="Arial" w:cs="Arial"/>
          <w:noProof/>
          <w:lang w:val="en-GB"/>
        </w:rPr>
        <w:t xml:space="preserve">Liebezeit G, Liebezeit E. 2013. Non-pollen particulates in honey and sugar. </w:t>
      </w:r>
      <w:r w:rsidRPr="00BB586E">
        <w:rPr>
          <w:rFonts w:ascii="Arial" w:hAnsi="Arial" w:cs="Arial"/>
          <w:i/>
          <w:iCs/>
          <w:noProof/>
          <w:lang w:val="en-GB"/>
        </w:rPr>
        <w:t>Food Addit Contam Part A</w:t>
      </w:r>
      <w:r w:rsidRPr="00BB586E">
        <w:rPr>
          <w:rFonts w:ascii="Arial" w:hAnsi="Arial" w:cs="Arial"/>
          <w:noProof/>
          <w:lang w:val="en-GB"/>
        </w:rPr>
        <w:t xml:space="preserve"> </w:t>
      </w:r>
      <w:r w:rsidRPr="00BB586E">
        <w:rPr>
          <w:rFonts w:ascii="Arial" w:hAnsi="Arial" w:cs="Arial"/>
          <w:b/>
          <w:bCs/>
          <w:noProof/>
          <w:lang w:val="en-GB"/>
        </w:rPr>
        <w:t>30</w:t>
      </w:r>
      <w:r w:rsidRPr="00BB586E">
        <w:rPr>
          <w:rFonts w:ascii="Arial" w:hAnsi="Arial" w:cs="Arial"/>
          <w:noProof/>
          <w:lang w:val="en-GB"/>
        </w:rPr>
        <w:t>:2136–2140. doi:10.1080/19440049.2013.843025</w:t>
      </w:r>
    </w:p>
    <w:p w14:paraId="03117D41" w14:textId="77777777" w:rsidR="00BB586E" w:rsidRPr="00BB586E" w:rsidRDefault="00BB586E" w:rsidP="00BB586E">
      <w:pPr>
        <w:widowControl w:val="0"/>
        <w:autoSpaceDE w:val="0"/>
        <w:autoSpaceDN w:val="0"/>
        <w:adjustRightInd w:val="0"/>
        <w:ind w:left="480" w:hanging="480"/>
        <w:rPr>
          <w:rFonts w:ascii="Arial" w:hAnsi="Arial" w:cs="Arial"/>
          <w:noProof/>
          <w:lang w:val="en-GB"/>
        </w:rPr>
      </w:pPr>
      <w:r w:rsidRPr="00BB586E">
        <w:rPr>
          <w:rFonts w:ascii="Arial" w:hAnsi="Arial" w:cs="Arial"/>
          <w:noProof/>
          <w:lang w:val="en-GB"/>
        </w:rPr>
        <w:t xml:space="preserve">Lithner D, Larsson Å, Dave G. 2011. Environmental and health hazard ranking and assessment of plastic polymers based on chemical composition. </w:t>
      </w:r>
      <w:r w:rsidRPr="00BB586E">
        <w:rPr>
          <w:rFonts w:ascii="Arial" w:hAnsi="Arial" w:cs="Arial"/>
          <w:i/>
          <w:iCs/>
          <w:noProof/>
          <w:lang w:val="en-GB"/>
        </w:rPr>
        <w:t>Sci Total Environ</w:t>
      </w:r>
      <w:r w:rsidRPr="00BB586E">
        <w:rPr>
          <w:rFonts w:ascii="Arial" w:hAnsi="Arial" w:cs="Arial"/>
          <w:noProof/>
          <w:lang w:val="en-GB"/>
        </w:rPr>
        <w:t xml:space="preserve"> </w:t>
      </w:r>
      <w:r w:rsidRPr="00BB586E">
        <w:rPr>
          <w:rFonts w:ascii="Arial" w:hAnsi="Arial" w:cs="Arial"/>
          <w:b/>
          <w:bCs/>
          <w:noProof/>
          <w:lang w:val="en-GB"/>
        </w:rPr>
        <w:t>409</w:t>
      </w:r>
      <w:r w:rsidRPr="00BB586E">
        <w:rPr>
          <w:rFonts w:ascii="Arial" w:hAnsi="Arial" w:cs="Arial"/>
          <w:noProof/>
          <w:lang w:val="en-GB"/>
        </w:rPr>
        <w:t>:3309–3324. doi:https://doi.org/10.1016/j.scitotenv.2011.04.038</w:t>
      </w:r>
    </w:p>
    <w:p w14:paraId="50FECB1A" w14:textId="77777777" w:rsidR="00BB586E" w:rsidRPr="00BB586E" w:rsidRDefault="00BB586E" w:rsidP="00BB586E">
      <w:pPr>
        <w:widowControl w:val="0"/>
        <w:autoSpaceDE w:val="0"/>
        <w:autoSpaceDN w:val="0"/>
        <w:adjustRightInd w:val="0"/>
        <w:ind w:left="480" w:hanging="480"/>
        <w:rPr>
          <w:rFonts w:ascii="Arial" w:hAnsi="Arial" w:cs="Arial"/>
          <w:noProof/>
          <w:lang w:val="en-GB"/>
        </w:rPr>
      </w:pPr>
      <w:r w:rsidRPr="00BB586E">
        <w:rPr>
          <w:rFonts w:ascii="Arial" w:hAnsi="Arial" w:cs="Arial"/>
          <w:noProof/>
          <w:lang w:val="en-GB"/>
        </w:rPr>
        <w:t xml:space="preserve">Lucas N, Bienaime C, Belloy C, Queneudec M, Silvestre F, Nava-Saucedo J-E. 2008. Polymer biodegradation: Mechanisms and estimation techniques – A review. </w:t>
      </w:r>
      <w:r w:rsidRPr="00BB586E">
        <w:rPr>
          <w:rFonts w:ascii="Arial" w:hAnsi="Arial" w:cs="Arial"/>
          <w:i/>
          <w:iCs/>
          <w:noProof/>
          <w:lang w:val="en-GB"/>
        </w:rPr>
        <w:t>Chemosphere</w:t>
      </w:r>
      <w:r w:rsidRPr="00BB586E">
        <w:rPr>
          <w:rFonts w:ascii="Arial" w:hAnsi="Arial" w:cs="Arial"/>
          <w:noProof/>
          <w:lang w:val="en-GB"/>
        </w:rPr>
        <w:t xml:space="preserve"> </w:t>
      </w:r>
      <w:r w:rsidRPr="00BB586E">
        <w:rPr>
          <w:rFonts w:ascii="Arial" w:hAnsi="Arial" w:cs="Arial"/>
          <w:b/>
          <w:bCs/>
          <w:noProof/>
          <w:lang w:val="en-GB"/>
        </w:rPr>
        <w:t>73</w:t>
      </w:r>
      <w:r w:rsidRPr="00BB586E">
        <w:rPr>
          <w:rFonts w:ascii="Arial" w:hAnsi="Arial" w:cs="Arial"/>
          <w:noProof/>
          <w:lang w:val="en-GB"/>
        </w:rPr>
        <w:t>:429–442. doi:https://doi.org/10.1016/j.chemosphere.2008.06.064</w:t>
      </w:r>
    </w:p>
    <w:p w14:paraId="59C28FE5" w14:textId="77777777" w:rsidR="00BB586E" w:rsidRPr="00BB586E" w:rsidRDefault="00BB586E" w:rsidP="00BB586E">
      <w:pPr>
        <w:widowControl w:val="0"/>
        <w:autoSpaceDE w:val="0"/>
        <w:autoSpaceDN w:val="0"/>
        <w:adjustRightInd w:val="0"/>
        <w:ind w:left="480" w:hanging="480"/>
        <w:rPr>
          <w:rFonts w:ascii="Arial" w:hAnsi="Arial" w:cs="Arial"/>
          <w:noProof/>
          <w:lang w:val="en-GB"/>
        </w:rPr>
      </w:pPr>
      <w:r w:rsidRPr="00BB586E">
        <w:rPr>
          <w:rFonts w:ascii="Arial" w:hAnsi="Arial" w:cs="Arial"/>
          <w:noProof/>
          <w:lang w:val="en-GB"/>
        </w:rPr>
        <w:t xml:space="preserve">Marcharla E, Vinayagam S, Gnanasekaran L, Soto-Moscoso M, Chen W-H, Thanigaivel S, Ganesan S. 2024. Microplastics in marine ecosystems: A comprehensive review of biological and ecological implications and its mitigation approach using nanotechnology for the sustainable environment. </w:t>
      </w:r>
      <w:r w:rsidRPr="00BB586E">
        <w:rPr>
          <w:rFonts w:ascii="Arial" w:hAnsi="Arial" w:cs="Arial"/>
          <w:i/>
          <w:iCs/>
          <w:noProof/>
          <w:lang w:val="en-GB"/>
        </w:rPr>
        <w:t>Environ Res</w:t>
      </w:r>
      <w:r w:rsidRPr="00BB586E">
        <w:rPr>
          <w:rFonts w:ascii="Arial" w:hAnsi="Arial" w:cs="Arial"/>
          <w:noProof/>
          <w:lang w:val="en-GB"/>
        </w:rPr>
        <w:t xml:space="preserve"> </w:t>
      </w:r>
      <w:r w:rsidRPr="00BB586E">
        <w:rPr>
          <w:rFonts w:ascii="Arial" w:hAnsi="Arial" w:cs="Arial"/>
          <w:b/>
          <w:bCs/>
          <w:noProof/>
          <w:lang w:val="en-GB"/>
        </w:rPr>
        <w:t>256</w:t>
      </w:r>
      <w:r w:rsidRPr="00BB586E">
        <w:rPr>
          <w:rFonts w:ascii="Arial" w:hAnsi="Arial" w:cs="Arial"/>
          <w:noProof/>
          <w:lang w:val="en-GB"/>
        </w:rPr>
        <w:t>:119181. doi:https://doi.org/10.1016/j.envres.2024.119181</w:t>
      </w:r>
    </w:p>
    <w:p w14:paraId="181720CE" w14:textId="77777777" w:rsidR="00BB586E" w:rsidRPr="00BB586E" w:rsidRDefault="00BB586E" w:rsidP="00BB586E">
      <w:pPr>
        <w:widowControl w:val="0"/>
        <w:autoSpaceDE w:val="0"/>
        <w:autoSpaceDN w:val="0"/>
        <w:adjustRightInd w:val="0"/>
        <w:ind w:left="480" w:hanging="480"/>
        <w:rPr>
          <w:rFonts w:ascii="Arial" w:hAnsi="Arial" w:cs="Arial"/>
          <w:noProof/>
          <w:lang w:val="en-GB"/>
        </w:rPr>
      </w:pPr>
      <w:r w:rsidRPr="00BB586E">
        <w:rPr>
          <w:rFonts w:ascii="Arial" w:hAnsi="Arial" w:cs="Arial"/>
          <w:noProof/>
          <w:lang w:val="en-GB"/>
        </w:rPr>
        <w:t xml:space="preserve">Miao M, Yuan W, Zhu G, He X, Li D-K. 2011. In utero exposure to bisphenol-A and its effect on birth weight of offspring. </w:t>
      </w:r>
      <w:r w:rsidRPr="00BB586E">
        <w:rPr>
          <w:rFonts w:ascii="Arial" w:hAnsi="Arial" w:cs="Arial"/>
          <w:i/>
          <w:iCs/>
          <w:noProof/>
          <w:lang w:val="en-GB"/>
        </w:rPr>
        <w:t>Reprod Toxicol</w:t>
      </w:r>
      <w:r w:rsidRPr="00BB586E">
        <w:rPr>
          <w:rFonts w:ascii="Arial" w:hAnsi="Arial" w:cs="Arial"/>
          <w:noProof/>
          <w:lang w:val="en-GB"/>
        </w:rPr>
        <w:t xml:space="preserve"> </w:t>
      </w:r>
      <w:r w:rsidRPr="00BB586E">
        <w:rPr>
          <w:rFonts w:ascii="Arial" w:hAnsi="Arial" w:cs="Arial"/>
          <w:b/>
          <w:bCs/>
          <w:noProof/>
          <w:lang w:val="en-GB"/>
        </w:rPr>
        <w:t>32</w:t>
      </w:r>
      <w:r w:rsidRPr="00BB586E">
        <w:rPr>
          <w:rFonts w:ascii="Arial" w:hAnsi="Arial" w:cs="Arial"/>
          <w:noProof/>
          <w:lang w:val="en-GB"/>
        </w:rPr>
        <w:t>:64–68. doi:https://doi.org/10.1016/j.reprotox.2011.03.002</w:t>
      </w:r>
    </w:p>
    <w:p w14:paraId="4A5245CB" w14:textId="77777777" w:rsidR="00BB586E" w:rsidRPr="00BB586E" w:rsidRDefault="00BB586E" w:rsidP="00BB586E">
      <w:pPr>
        <w:widowControl w:val="0"/>
        <w:autoSpaceDE w:val="0"/>
        <w:autoSpaceDN w:val="0"/>
        <w:adjustRightInd w:val="0"/>
        <w:ind w:left="480" w:hanging="480"/>
        <w:rPr>
          <w:rFonts w:ascii="Arial" w:hAnsi="Arial" w:cs="Arial"/>
          <w:noProof/>
          <w:lang w:val="en-GB"/>
        </w:rPr>
      </w:pPr>
      <w:r w:rsidRPr="00BB586E">
        <w:rPr>
          <w:rFonts w:ascii="Arial" w:hAnsi="Arial" w:cs="Arial"/>
          <w:noProof/>
          <w:lang w:val="en-GB"/>
        </w:rPr>
        <w:t xml:space="preserve">Mittal N, Tiwari N, Singh D, Tripathi P, Sharma S. 2024. Toxicological impacts of microplastics on human health: a bibliometric analysis. </w:t>
      </w:r>
      <w:r w:rsidRPr="00BB586E">
        <w:rPr>
          <w:rFonts w:ascii="Arial" w:hAnsi="Arial" w:cs="Arial"/>
          <w:i/>
          <w:iCs/>
          <w:noProof/>
          <w:lang w:val="en-GB"/>
        </w:rPr>
        <w:t>Environ Sci Pollut Res</w:t>
      </w:r>
      <w:r w:rsidRPr="00BB586E">
        <w:rPr>
          <w:rFonts w:ascii="Arial" w:hAnsi="Arial" w:cs="Arial"/>
          <w:noProof/>
          <w:lang w:val="en-GB"/>
        </w:rPr>
        <w:t xml:space="preserve"> </w:t>
      </w:r>
      <w:r w:rsidRPr="00BB586E">
        <w:rPr>
          <w:rFonts w:ascii="Arial" w:hAnsi="Arial" w:cs="Arial"/>
          <w:b/>
          <w:bCs/>
          <w:noProof/>
          <w:lang w:val="en-GB"/>
        </w:rPr>
        <w:t>31</w:t>
      </w:r>
      <w:r w:rsidRPr="00BB586E">
        <w:rPr>
          <w:rFonts w:ascii="Arial" w:hAnsi="Arial" w:cs="Arial"/>
          <w:noProof/>
          <w:lang w:val="en-GB"/>
        </w:rPr>
        <w:t>:57417–57429. doi:10.1007/s11356-023-30801-4</w:t>
      </w:r>
    </w:p>
    <w:p w14:paraId="514C571C" w14:textId="77777777" w:rsidR="00BB586E" w:rsidRPr="00BB586E" w:rsidRDefault="00BB586E" w:rsidP="00BB586E">
      <w:pPr>
        <w:widowControl w:val="0"/>
        <w:autoSpaceDE w:val="0"/>
        <w:autoSpaceDN w:val="0"/>
        <w:adjustRightInd w:val="0"/>
        <w:ind w:left="480" w:hanging="480"/>
        <w:rPr>
          <w:rFonts w:ascii="Arial" w:hAnsi="Arial" w:cs="Arial"/>
          <w:noProof/>
          <w:lang w:val="en-GB"/>
        </w:rPr>
      </w:pPr>
      <w:r w:rsidRPr="00BB586E">
        <w:rPr>
          <w:rFonts w:ascii="Arial" w:hAnsi="Arial" w:cs="Arial"/>
          <w:noProof/>
          <w:lang w:val="en-GB"/>
        </w:rPr>
        <w:t xml:space="preserve">Narong DK, Hallinger P. 2023. A Keyword Co-Occurrence Analysis of Research on Service Learning: Conceptual Foci and Emerging Research Trends. </w:t>
      </w:r>
      <w:r w:rsidRPr="00BB586E">
        <w:rPr>
          <w:rFonts w:ascii="Arial" w:hAnsi="Arial" w:cs="Arial"/>
          <w:i/>
          <w:iCs/>
          <w:noProof/>
          <w:lang w:val="en-GB"/>
        </w:rPr>
        <w:t>Educ Sci</w:t>
      </w:r>
      <w:r w:rsidRPr="00BB586E">
        <w:rPr>
          <w:rFonts w:ascii="Arial" w:hAnsi="Arial" w:cs="Arial"/>
          <w:noProof/>
          <w:lang w:val="en-GB"/>
        </w:rPr>
        <w:t>. doi:10.3390/educsci13040339</w:t>
      </w:r>
    </w:p>
    <w:p w14:paraId="78B6A941" w14:textId="77777777" w:rsidR="00BB586E" w:rsidRPr="00BB586E" w:rsidRDefault="00BB586E" w:rsidP="00BB586E">
      <w:pPr>
        <w:widowControl w:val="0"/>
        <w:autoSpaceDE w:val="0"/>
        <w:autoSpaceDN w:val="0"/>
        <w:adjustRightInd w:val="0"/>
        <w:ind w:left="480" w:hanging="480"/>
        <w:rPr>
          <w:rFonts w:ascii="Arial" w:hAnsi="Arial" w:cs="Arial"/>
          <w:noProof/>
          <w:lang w:val="en-GB"/>
        </w:rPr>
      </w:pPr>
      <w:r w:rsidRPr="00BB586E">
        <w:rPr>
          <w:rFonts w:ascii="Arial" w:hAnsi="Arial" w:cs="Arial"/>
          <w:noProof/>
          <w:lang w:val="en-GB"/>
        </w:rPr>
        <w:t xml:space="preserve">Neves D, Sobral P, Ferreira JL, Pereira T. 2015. Ingestion of microplastics by commercial fish off the Portuguese coast. </w:t>
      </w:r>
      <w:r w:rsidRPr="00BB586E">
        <w:rPr>
          <w:rFonts w:ascii="Arial" w:hAnsi="Arial" w:cs="Arial"/>
          <w:i/>
          <w:iCs/>
          <w:noProof/>
          <w:lang w:val="en-GB"/>
        </w:rPr>
        <w:t>Mar Pollut Bull</w:t>
      </w:r>
      <w:r w:rsidRPr="00BB586E">
        <w:rPr>
          <w:rFonts w:ascii="Arial" w:hAnsi="Arial" w:cs="Arial"/>
          <w:noProof/>
          <w:lang w:val="en-GB"/>
        </w:rPr>
        <w:t xml:space="preserve"> </w:t>
      </w:r>
      <w:r w:rsidRPr="00BB586E">
        <w:rPr>
          <w:rFonts w:ascii="Arial" w:hAnsi="Arial" w:cs="Arial"/>
          <w:b/>
          <w:bCs/>
          <w:noProof/>
          <w:lang w:val="en-GB"/>
        </w:rPr>
        <w:t>101</w:t>
      </w:r>
      <w:r w:rsidRPr="00BB586E">
        <w:rPr>
          <w:rFonts w:ascii="Arial" w:hAnsi="Arial" w:cs="Arial"/>
          <w:noProof/>
          <w:lang w:val="en-GB"/>
        </w:rPr>
        <w:t>:119–126. doi:https://doi.org/10.1016/j.marpolbul.2015.11.008</w:t>
      </w:r>
    </w:p>
    <w:p w14:paraId="12882BE3" w14:textId="77777777" w:rsidR="00BB586E" w:rsidRPr="00BB586E" w:rsidRDefault="00BB586E" w:rsidP="00BB586E">
      <w:pPr>
        <w:widowControl w:val="0"/>
        <w:autoSpaceDE w:val="0"/>
        <w:autoSpaceDN w:val="0"/>
        <w:adjustRightInd w:val="0"/>
        <w:ind w:left="480" w:hanging="480"/>
        <w:rPr>
          <w:rFonts w:ascii="Arial" w:hAnsi="Arial" w:cs="Arial"/>
          <w:noProof/>
          <w:lang w:val="en-GB"/>
        </w:rPr>
      </w:pPr>
      <w:r w:rsidRPr="00BB586E">
        <w:rPr>
          <w:rFonts w:ascii="Arial" w:hAnsi="Arial" w:cs="Arial"/>
          <w:noProof/>
          <w:lang w:val="en-GB"/>
        </w:rPr>
        <w:t>OECD. 2024. Policy Scenarios for Eliminating Plastic Pollution by 2040, Policy Scenarios for Eliminating Plastic Pollution by 2040. doi:10.1787/76400890-en</w:t>
      </w:r>
    </w:p>
    <w:p w14:paraId="0D084DF4" w14:textId="77777777" w:rsidR="00BB586E" w:rsidRPr="00BB586E" w:rsidRDefault="00BB586E" w:rsidP="00BB586E">
      <w:pPr>
        <w:widowControl w:val="0"/>
        <w:autoSpaceDE w:val="0"/>
        <w:autoSpaceDN w:val="0"/>
        <w:adjustRightInd w:val="0"/>
        <w:ind w:left="480" w:hanging="480"/>
        <w:rPr>
          <w:rFonts w:ascii="Arial" w:hAnsi="Arial" w:cs="Arial"/>
          <w:noProof/>
          <w:lang w:val="en-GB"/>
        </w:rPr>
      </w:pPr>
      <w:r w:rsidRPr="00BB586E">
        <w:rPr>
          <w:rFonts w:ascii="Arial" w:hAnsi="Arial" w:cs="Arial"/>
          <w:noProof/>
          <w:lang w:val="en-GB"/>
        </w:rPr>
        <w:t xml:space="preserve">Ozek B, Lu Z, Pouromran F, Radhakrishnan S, Kamarthi S. 2023. Analysis of pain research literature through keyword Co-occurrence networks. </w:t>
      </w:r>
      <w:r w:rsidRPr="00BB586E">
        <w:rPr>
          <w:rFonts w:ascii="Arial" w:hAnsi="Arial" w:cs="Arial"/>
          <w:i/>
          <w:iCs/>
          <w:noProof/>
          <w:lang w:val="en-GB"/>
        </w:rPr>
        <w:t>PLOS Digit Heal</w:t>
      </w:r>
      <w:r w:rsidRPr="00BB586E">
        <w:rPr>
          <w:rFonts w:ascii="Arial" w:hAnsi="Arial" w:cs="Arial"/>
          <w:noProof/>
          <w:lang w:val="en-GB"/>
        </w:rPr>
        <w:t xml:space="preserve"> </w:t>
      </w:r>
      <w:r w:rsidRPr="00BB586E">
        <w:rPr>
          <w:rFonts w:ascii="Arial" w:hAnsi="Arial" w:cs="Arial"/>
          <w:b/>
          <w:bCs/>
          <w:noProof/>
          <w:lang w:val="en-GB"/>
        </w:rPr>
        <w:t>2</w:t>
      </w:r>
      <w:r w:rsidRPr="00BB586E">
        <w:rPr>
          <w:rFonts w:ascii="Arial" w:hAnsi="Arial" w:cs="Arial"/>
          <w:noProof/>
          <w:lang w:val="en-GB"/>
        </w:rPr>
        <w:t>:e0000331.</w:t>
      </w:r>
    </w:p>
    <w:p w14:paraId="12A33CBF" w14:textId="77777777" w:rsidR="00BB586E" w:rsidRPr="00BB586E" w:rsidRDefault="00BB586E" w:rsidP="00BB586E">
      <w:pPr>
        <w:widowControl w:val="0"/>
        <w:autoSpaceDE w:val="0"/>
        <w:autoSpaceDN w:val="0"/>
        <w:adjustRightInd w:val="0"/>
        <w:ind w:left="480" w:hanging="480"/>
        <w:rPr>
          <w:rFonts w:ascii="Arial" w:hAnsi="Arial" w:cs="Arial"/>
          <w:noProof/>
          <w:lang w:val="en-GB"/>
        </w:rPr>
      </w:pPr>
      <w:r w:rsidRPr="00BB586E">
        <w:rPr>
          <w:rFonts w:ascii="Arial" w:hAnsi="Arial" w:cs="Arial"/>
          <w:noProof/>
          <w:lang w:val="en-GB"/>
        </w:rPr>
        <w:t xml:space="preserve">Prata JC, da Costa JP, Lopes I, Duarte AC, Rocha-Santos T. 2020. Environmental exposure to microplastics: An overview on possible human health effects. </w:t>
      </w:r>
      <w:r w:rsidRPr="00BB586E">
        <w:rPr>
          <w:rFonts w:ascii="Arial" w:hAnsi="Arial" w:cs="Arial"/>
          <w:i/>
          <w:iCs/>
          <w:noProof/>
          <w:lang w:val="en-GB"/>
        </w:rPr>
        <w:t>Sci Total Environ</w:t>
      </w:r>
      <w:r w:rsidRPr="00BB586E">
        <w:rPr>
          <w:rFonts w:ascii="Arial" w:hAnsi="Arial" w:cs="Arial"/>
          <w:noProof/>
          <w:lang w:val="en-GB"/>
        </w:rPr>
        <w:t xml:space="preserve"> </w:t>
      </w:r>
      <w:r w:rsidRPr="00BB586E">
        <w:rPr>
          <w:rFonts w:ascii="Arial" w:hAnsi="Arial" w:cs="Arial"/>
          <w:b/>
          <w:bCs/>
          <w:noProof/>
          <w:lang w:val="en-GB"/>
        </w:rPr>
        <w:t>702</w:t>
      </w:r>
      <w:r w:rsidRPr="00BB586E">
        <w:rPr>
          <w:rFonts w:ascii="Arial" w:hAnsi="Arial" w:cs="Arial"/>
          <w:noProof/>
          <w:lang w:val="en-GB"/>
        </w:rPr>
        <w:t>:134455. doi:https://doi.org/10.1016/j.scitotenv.2019.134455</w:t>
      </w:r>
    </w:p>
    <w:p w14:paraId="1B5E1A38" w14:textId="77777777" w:rsidR="00BB586E" w:rsidRPr="00BB586E" w:rsidRDefault="00BB586E" w:rsidP="00BB586E">
      <w:pPr>
        <w:widowControl w:val="0"/>
        <w:autoSpaceDE w:val="0"/>
        <w:autoSpaceDN w:val="0"/>
        <w:adjustRightInd w:val="0"/>
        <w:ind w:left="480" w:hanging="480"/>
        <w:rPr>
          <w:rFonts w:ascii="Arial" w:hAnsi="Arial" w:cs="Arial"/>
          <w:noProof/>
          <w:lang w:val="en-GB"/>
        </w:rPr>
      </w:pPr>
      <w:r w:rsidRPr="00BB586E">
        <w:rPr>
          <w:rFonts w:ascii="Arial" w:hAnsi="Arial" w:cs="Arial"/>
          <w:noProof/>
          <w:lang w:val="en-GB"/>
        </w:rPr>
        <w:t xml:space="preserve">Radhakrishnan S, Erbis S, Isaacs JA, Kamarthi S. 2017. Novel keyword co-occurrence network-based methods to foster systematic reviews of scientific literature. </w:t>
      </w:r>
      <w:r w:rsidRPr="00BB586E">
        <w:rPr>
          <w:rFonts w:ascii="Arial" w:hAnsi="Arial" w:cs="Arial"/>
          <w:i/>
          <w:iCs/>
          <w:noProof/>
          <w:lang w:val="en-GB"/>
        </w:rPr>
        <w:t>PLoS One</w:t>
      </w:r>
      <w:r w:rsidRPr="00BB586E">
        <w:rPr>
          <w:rFonts w:ascii="Arial" w:hAnsi="Arial" w:cs="Arial"/>
          <w:noProof/>
          <w:lang w:val="en-GB"/>
        </w:rPr>
        <w:t xml:space="preserve"> </w:t>
      </w:r>
      <w:r w:rsidRPr="00BB586E">
        <w:rPr>
          <w:rFonts w:ascii="Arial" w:hAnsi="Arial" w:cs="Arial"/>
          <w:b/>
          <w:bCs/>
          <w:noProof/>
          <w:lang w:val="en-GB"/>
        </w:rPr>
        <w:t>12</w:t>
      </w:r>
      <w:r w:rsidRPr="00BB586E">
        <w:rPr>
          <w:rFonts w:ascii="Arial" w:hAnsi="Arial" w:cs="Arial"/>
          <w:noProof/>
          <w:lang w:val="en-GB"/>
        </w:rPr>
        <w:t>:e0172778.</w:t>
      </w:r>
    </w:p>
    <w:p w14:paraId="04209DFB" w14:textId="77777777" w:rsidR="00BB586E" w:rsidRPr="00BB586E" w:rsidRDefault="00BB586E" w:rsidP="00BB586E">
      <w:pPr>
        <w:widowControl w:val="0"/>
        <w:autoSpaceDE w:val="0"/>
        <w:autoSpaceDN w:val="0"/>
        <w:adjustRightInd w:val="0"/>
        <w:ind w:left="480" w:hanging="480"/>
        <w:rPr>
          <w:rFonts w:ascii="Arial" w:hAnsi="Arial" w:cs="Arial"/>
          <w:noProof/>
          <w:lang w:val="en-GB"/>
        </w:rPr>
      </w:pPr>
      <w:r w:rsidRPr="00BB586E">
        <w:rPr>
          <w:rFonts w:ascii="Arial" w:hAnsi="Arial" w:cs="Arial"/>
          <w:noProof/>
          <w:lang w:val="en-GB"/>
        </w:rPr>
        <w:t xml:space="preserve">Ragusa A, Svelato A, Santacroce C, Catalano P, Notarstefano V, Carnevali O, Papa F, Rongioletti MCA, Baiocco F, Draghi S, D’Amore E, Rinaldo D, Matta M, Giorgini E. 2021. Plasticenta: First evidence of microplastics in human placenta. </w:t>
      </w:r>
      <w:r w:rsidRPr="00BB586E">
        <w:rPr>
          <w:rFonts w:ascii="Arial" w:hAnsi="Arial" w:cs="Arial"/>
          <w:i/>
          <w:iCs/>
          <w:noProof/>
          <w:lang w:val="en-GB"/>
        </w:rPr>
        <w:t>Environ Int</w:t>
      </w:r>
      <w:r w:rsidRPr="00BB586E">
        <w:rPr>
          <w:rFonts w:ascii="Arial" w:hAnsi="Arial" w:cs="Arial"/>
          <w:noProof/>
          <w:lang w:val="en-GB"/>
        </w:rPr>
        <w:t xml:space="preserve"> </w:t>
      </w:r>
      <w:r w:rsidRPr="00BB586E">
        <w:rPr>
          <w:rFonts w:ascii="Arial" w:hAnsi="Arial" w:cs="Arial"/>
          <w:b/>
          <w:bCs/>
          <w:noProof/>
          <w:lang w:val="en-GB"/>
        </w:rPr>
        <w:t>146</w:t>
      </w:r>
      <w:r w:rsidRPr="00BB586E">
        <w:rPr>
          <w:rFonts w:ascii="Arial" w:hAnsi="Arial" w:cs="Arial"/>
          <w:noProof/>
          <w:lang w:val="en-GB"/>
        </w:rPr>
        <w:t>:106274. doi:https://doi.org/10.1016/j.envint.2020.106274</w:t>
      </w:r>
    </w:p>
    <w:p w14:paraId="72594C2B" w14:textId="77777777" w:rsidR="00BB586E" w:rsidRPr="00BB586E" w:rsidRDefault="00BB586E" w:rsidP="00BB586E">
      <w:pPr>
        <w:widowControl w:val="0"/>
        <w:autoSpaceDE w:val="0"/>
        <w:autoSpaceDN w:val="0"/>
        <w:adjustRightInd w:val="0"/>
        <w:ind w:left="480" w:hanging="480"/>
        <w:rPr>
          <w:rFonts w:ascii="Arial" w:hAnsi="Arial" w:cs="Arial"/>
          <w:noProof/>
          <w:lang w:val="en-GB"/>
        </w:rPr>
      </w:pPr>
      <w:r w:rsidRPr="00BB586E">
        <w:rPr>
          <w:rFonts w:ascii="Arial" w:hAnsi="Arial" w:cs="Arial"/>
          <w:noProof/>
          <w:lang w:val="en-GB"/>
        </w:rPr>
        <w:t xml:space="preserve">Rahman A, Sarkar A, Yadav OP, Achari G, Slobodnik J. 2021. Potential human health risks due to environmental exposure to nano- and microplastics and knowledge gaps: A scoping review. </w:t>
      </w:r>
      <w:r w:rsidRPr="00BB586E">
        <w:rPr>
          <w:rFonts w:ascii="Arial" w:hAnsi="Arial" w:cs="Arial"/>
          <w:i/>
          <w:iCs/>
          <w:noProof/>
          <w:lang w:val="en-GB"/>
        </w:rPr>
        <w:t>Sci Total Environ</w:t>
      </w:r>
      <w:r w:rsidRPr="00BB586E">
        <w:rPr>
          <w:rFonts w:ascii="Arial" w:hAnsi="Arial" w:cs="Arial"/>
          <w:noProof/>
          <w:lang w:val="en-GB"/>
        </w:rPr>
        <w:t xml:space="preserve"> </w:t>
      </w:r>
      <w:r w:rsidRPr="00BB586E">
        <w:rPr>
          <w:rFonts w:ascii="Arial" w:hAnsi="Arial" w:cs="Arial"/>
          <w:b/>
          <w:bCs/>
          <w:noProof/>
          <w:lang w:val="en-GB"/>
        </w:rPr>
        <w:t>757</w:t>
      </w:r>
      <w:r w:rsidRPr="00BB586E">
        <w:rPr>
          <w:rFonts w:ascii="Arial" w:hAnsi="Arial" w:cs="Arial"/>
          <w:noProof/>
          <w:lang w:val="en-GB"/>
        </w:rPr>
        <w:t>:143872. doi:https://doi.org/10.1016/j.scitotenv.2020.143872</w:t>
      </w:r>
    </w:p>
    <w:p w14:paraId="66CC1158" w14:textId="77777777" w:rsidR="00BB586E" w:rsidRPr="00BB586E" w:rsidRDefault="00BB586E" w:rsidP="00BB586E">
      <w:pPr>
        <w:widowControl w:val="0"/>
        <w:autoSpaceDE w:val="0"/>
        <w:autoSpaceDN w:val="0"/>
        <w:adjustRightInd w:val="0"/>
        <w:ind w:left="480" w:hanging="480"/>
        <w:rPr>
          <w:rFonts w:ascii="Arial" w:hAnsi="Arial" w:cs="Arial"/>
          <w:noProof/>
          <w:lang w:val="en-GB"/>
        </w:rPr>
      </w:pPr>
      <w:r w:rsidRPr="00BB586E">
        <w:rPr>
          <w:rFonts w:ascii="Arial" w:hAnsi="Arial" w:cs="Arial"/>
          <w:noProof/>
          <w:lang w:val="en-GB"/>
        </w:rPr>
        <w:t xml:space="preserve">Reid AJ, Carlson AK, Creed IF, Eliason EJ, Gell PA, Johnson PTJ, Kidd KA, MacCormack TJ, Olden JD, Ormerod SJ, Smol JP, Taylor WW, Tockner K, Vermaire JC, Dudgeon D, Cooke SJ. 2019. Emerging threats and persistent conservation challenges for freshwater biodiversity. </w:t>
      </w:r>
      <w:r w:rsidRPr="00BB586E">
        <w:rPr>
          <w:rFonts w:ascii="Arial" w:hAnsi="Arial" w:cs="Arial"/>
          <w:i/>
          <w:iCs/>
          <w:noProof/>
          <w:lang w:val="en-GB"/>
        </w:rPr>
        <w:t>Biol Rev</w:t>
      </w:r>
      <w:r w:rsidRPr="00BB586E">
        <w:rPr>
          <w:rFonts w:ascii="Arial" w:hAnsi="Arial" w:cs="Arial"/>
          <w:noProof/>
          <w:lang w:val="en-GB"/>
        </w:rPr>
        <w:t xml:space="preserve"> </w:t>
      </w:r>
      <w:r w:rsidRPr="00BB586E">
        <w:rPr>
          <w:rFonts w:ascii="Arial" w:hAnsi="Arial" w:cs="Arial"/>
          <w:b/>
          <w:bCs/>
          <w:noProof/>
          <w:lang w:val="en-GB"/>
        </w:rPr>
        <w:t>94</w:t>
      </w:r>
      <w:r w:rsidRPr="00BB586E">
        <w:rPr>
          <w:rFonts w:ascii="Arial" w:hAnsi="Arial" w:cs="Arial"/>
          <w:noProof/>
          <w:lang w:val="en-GB"/>
        </w:rPr>
        <w:t>:849–873. doi:https://doi.org/10.1111/brv.12480</w:t>
      </w:r>
    </w:p>
    <w:p w14:paraId="3DC24365" w14:textId="77777777" w:rsidR="00BB586E" w:rsidRPr="00BB586E" w:rsidRDefault="00BB586E" w:rsidP="00BB586E">
      <w:pPr>
        <w:widowControl w:val="0"/>
        <w:autoSpaceDE w:val="0"/>
        <w:autoSpaceDN w:val="0"/>
        <w:adjustRightInd w:val="0"/>
        <w:ind w:left="480" w:hanging="480"/>
        <w:rPr>
          <w:rFonts w:ascii="Arial" w:hAnsi="Arial" w:cs="Arial"/>
          <w:noProof/>
          <w:lang w:val="en-GB"/>
        </w:rPr>
      </w:pPr>
      <w:r w:rsidRPr="00BB586E">
        <w:rPr>
          <w:rFonts w:ascii="Arial" w:hAnsi="Arial" w:cs="Arial"/>
          <w:noProof/>
          <w:lang w:val="en-GB"/>
        </w:rPr>
        <w:t xml:space="preserve">Rinanda R, Sun Y, Chang K, Sulastri R, Cui X, Cheng Z, Yan B, Chen G. 2023. Plastic </w:t>
      </w:r>
      <w:r w:rsidRPr="00BB586E">
        <w:rPr>
          <w:rFonts w:ascii="Arial" w:hAnsi="Arial" w:cs="Arial"/>
          <w:noProof/>
          <w:lang w:val="en-GB"/>
        </w:rPr>
        <w:lastRenderedPageBreak/>
        <w:t xml:space="preserve">Waste Management: A Bibliometric Analysis (1992–2022). </w:t>
      </w:r>
      <w:r w:rsidRPr="00BB586E">
        <w:rPr>
          <w:rFonts w:ascii="Arial" w:hAnsi="Arial" w:cs="Arial"/>
          <w:i/>
          <w:iCs/>
          <w:noProof/>
          <w:lang w:val="en-GB"/>
        </w:rPr>
        <w:t>Sustainability</w:t>
      </w:r>
      <w:r w:rsidRPr="00BB586E">
        <w:rPr>
          <w:rFonts w:ascii="Arial" w:hAnsi="Arial" w:cs="Arial"/>
          <w:noProof/>
          <w:lang w:val="en-GB"/>
        </w:rPr>
        <w:t>. doi:10.3390/su152416840</w:t>
      </w:r>
    </w:p>
    <w:p w14:paraId="60A05F25" w14:textId="77777777" w:rsidR="00BB586E" w:rsidRPr="00BB586E" w:rsidRDefault="00BB586E" w:rsidP="00BB586E">
      <w:pPr>
        <w:widowControl w:val="0"/>
        <w:autoSpaceDE w:val="0"/>
        <w:autoSpaceDN w:val="0"/>
        <w:adjustRightInd w:val="0"/>
        <w:ind w:left="480" w:hanging="480"/>
        <w:rPr>
          <w:rFonts w:ascii="Arial" w:hAnsi="Arial" w:cs="Arial"/>
          <w:noProof/>
          <w:lang w:val="en-GB"/>
        </w:rPr>
      </w:pPr>
      <w:r w:rsidRPr="00BB586E">
        <w:rPr>
          <w:rFonts w:ascii="Arial" w:hAnsi="Arial" w:cs="Arial"/>
          <w:noProof/>
          <w:lang w:val="en-GB"/>
        </w:rPr>
        <w:t xml:space="preserve">Rochman CM, Tahir A, Williams SL, Baxa D V, Lam R, Miller JT, Teh F-C, Werorilangi S, Teh SJ. 2015. Anthropogenic debris in seafood: Plastic debris and fibers from textiles in fish and bivalves sold for human consumption. </w:t>
      </w:r>
      <w:r w:rsidRPr="00BB586E">
        <w:rPr>
          <w:rFonts w:ascii="Arial" w:hAnsi="Arial" w:cs="Arial"/>
          <w:i/>
          <w:iCs/>
          <w:noProof/>
          <w:lang w:val="en-GB"/>
        </w:rPr>
        <w:t>Sci Rep</w:t>
      </w:r>
      <w:r w:rsidRPr="00BB586E">
        <w:rPr>
          <w:rFonts w:ascii="Arial" w:hAnsi="Arial" w:cs="Arial"/>
          <w:noProof/>
          <w:lang w:val="en-GB"/>
        </w:rPr>
        <w:t xml:space="preserve"> </w:t>
      </w:r>
      <w:r w:rsidRPr="00BB586E">
        <w:rPr>
          <w:rFonts w:ascii="Arial" w:hAnsi="Arial" w:cs="Arial"/>
          <w:b/>
          <w:bCs/>
          <w:noProof/>
          <w:lang w:val="en-GB"/>
        </w:rPr>
        <w:t>5</w:t>
      </w:r>
      <w:r w:rsidRPr="00BB586E">
        <w:rPr>
          <w:rFonts w:ascii="Arial" w:hAnsi="Arial" w:cs="Arial"/>
          <w:noProof/>
          <w:lang w:val="en-GB"/>
        </w:rPr>
        <w:t>:14340. doi:10.1038/srep14340</w:t>
      </w:r>
    </w:p>
    <w:p w14:paraId="036EE609" w14:textId="77777777" w:rsidR="00BB586E" w:rsidRPr="00BB586E" w:rsidRDefault="00BB586E" w:rsidP="00BB586E">
      <w:pPr>
        <w:widowControl w:val="0"/>
        <w:autoSpaceDE w:val="0"/>
        <w:autoSpaceDN w:val="0"/>
        <w:adjustRightInd w:val="0"/>
        <w:ind w:left="480" w:hanging="480"/>
        <w:rPr>
          <w:rFonts w:ascii="Arial" w:hAnsi="Arial" w:cs="Arial"/>
          <w:noProof/>
          <w:lang w:val="en-GB"/>
        </w:rPr>
      </w:pPr>
      <w:r w:rsidRPr="00BB586E">
        <w:rPr>
          <w:rFonts w:ascii="Arial" w:hAnsi="Arial" w:cs="Arial"/>
          <w:noProof/>
          <w:lang w:val="en-GB"/>
        </w:rPr>
        <w:t xml:space="preserve">Rodrigues MO, Abrantes N, Gonçalves FJM, Nogueira H, Marques JC, Gonçalves AMM. 2019. Impacts of plastic products used in daily life on the environment and human health: What is known? </w:t>
      </w:r>
      <w:r w:rsidRPr="00BB586E">
        <w:rPr>
          <w:rFonts w:ascii="Arial" w:hAnsi="Arial" w:cs="Arial"/>
          <w:i/>
          <w:iCs/>
          <w:noProof/>
          <w:lang w:val="en-GB"/>
        </w:rPr>
        <w:t>Environ Toxicol Pharmacol</w:t>
      </w:r>
      <w:r w:rsidRPr="00BB586E">
        <w:rPr>
          <w:rFonts w:ascii="Arial" w:hAnsi="Arial" w:cs="Arial"/>
          <w:noProof/>
          <w:lang w:val="en-GB"/>
        </w:rPr>
        <w:t xml:space="preserve"> </w:t>
      </w:r>
      <w:r w:rsidRPr="00BB586E">
        <w:rPr>
          <w:rFonts w:ascii="Arial" w:hAnsi="Arial" w:cs="Arial"/>
          <w:b/>
          <w:bCs/>
          <w:noProof/>
          <w:lang w:val="en-GB"/>
        </w:rPr>
        <w:t>72</w:t>
      </w:r>
      <w:r w:rsidRPr="00BB586E">
        <w:rPr>
          <w:rFonts w:ascii="Arial" w:hAnsi="Arial" w:cs="Arial"/>
          <w:noProof/>
          <w:lang w:val="en-GB"/>
        </w:rPr>
        <w:t>:103239. doi:https://doi.org/10.1016/j.etap.2019.103239</w:t>
      </w:r>
    </w:p>
    <w:p w14:paraId="507BA7B5" w14:textId="77777777" w:rsidR="00BB586E" w:rsidRPr="00BB586E" w:rsidRDefault="00BB586E" w:rsidP="00BB586E">
      <w:pPr>
        <w:widowControl w:val="0"/>
        <w:autoSpaceDE w:val="0"/>
        <w:autoSpaceDN w:val="0"/>
        <w:adjustRightInd w:val="0"/>
        <w:ind w:left="480" w:hanging="480"/>
        <w:rPr>
          <w:rFonts w:ascii="Arial" w:hAnsi="Arial" w:cs="Arial"/>
          <w:noProof/>
          <w:lang w:val="en-GB"/>
        </w:rPr>
      </w:pPr>
      <w:r w:rsidRPr="00BB586E">
        <w:rPr>
          <w:rFonts w:ascii="Arial" w:hAnsi="Arial" w:cs="Arial"/>
          <w:noProof/>
          <w:lang w:val="en-GB"/>
        </w:rPr>
        <w:t xml:space="preserve">Schwabl P, Köppel S, Königshofer P, Bucsics T, Trauner M, Reiberger T, Liebmann B. 2019. Detection of Various Microplastics in Human Stool. </w:t>
      </w:r>
      <w:r w:rsidRPr="00BB586E">
        <w:rPr>
          <w:rFonts w:ascii="Arial" w:hAnsi="Arial" w:cs="Arial"/>
          <w:i/>
          <w:iCs/>
          <w:noProof/>
          <w:lang w:val="en-GB"/>
        </w:rPr>
        <w:t>Ann Intern Med</w:t>
      </w:r>
      <w:r w:rsidRPr="00BB586E">
        <w:rPr>
          <w:rFonts w:ascii="Arial" w:hAnsi="Arial" w:cs="Arial"/>
          <w:noProof/>
          <w:lang w:val="en-GB"/>
        </w:rPr>
        <w:t xml:space="preserve"> </w:t>
      </w:r>
      <w:r w:rsidRPr="00BB586E">
        <w:rPr>
          <w:rFonts w:ascii="Arial" w:hAnsi="Arial" w:cs="Arial"/>
          <w:b/>
          <w:bCs/>
          <w:noProof/>
          <w:lang w:val="en-GB"/>
        </w:rPr>
        <w:t>171</w:t>
      </w:r>
      <w:r w:rsidRPr="00BB586E">
        <w:rPr>
          <w:rFonts w:ascii="Arial" w:hAnsi="Arial" w:cs="Arial"/>
          <w:noProof/>
          <w:lang w:val="en-GB"/>
        </w:rPr>
        <w:t>:453–457. doi:10.7326/M19-0618</w:t>
      </w:r>
    </w:p>
    <w:p w14:paraId="32DDACB0" w14:textId="77777777" w:rsidR="00BB586E" w:rsidRPr="00BB586E" w:rsidRDefault="00BB586E" w:rsidP="00BB586E">
      <w:pPr>
        <w:widowControl w:val="0"/>
        <w:autoSpaceDE w:val="0"/>
        <w:autoSpaceDN w:val="0"/>
        <w:adjustRightInd w:val="0"/>
        <w:ind w:left="480" w:hanging="480"/>
        <w:rPr>
          <w:rFonts w:ascii="Arial" w:hAnsi="Arial" w:cs="Arial"/>
          <w:noProof/>
          <w:lang w:val="en-GB"/>
        </w:rPr>
      </w:pPr>
      <w:r w:rsidRPr="00BB586E">
        <w:rPr>
          <w:rFonts w:ascii="Arial" w:hAnsi="Arial" w:cs="Arial"/>
          <w:noProof/>
          <w:lang w:val="en-GB"/>
        </w:rPr>
        <w:t xml:space="preserve">Shahul Hamid  Fauziah, Bhatti  Mehran Sanam, Anuar  Norkhairiyah, Anuar  Norkhairah, Mohan  Priya, Periathamby  Agamuthu. 2018. Worldwide distribution and abundance of microplastic: How dire is the situation? </w:t>
      </w:r>
      <w:r w:rsidRPr="00BB586E">
        <w:rPr>
          <w:rFonts w:ascii="Arial" w:hAnsi="Arial" w:cs="Arial"/>
          <w:i/>
          <w:iCs/>
          <w:noProof/>
          <w:lang w:val="en-GB"/>
        </w:rPr>
        <w:t>Waste Manag Res</w:t>
      </w:r>
      <w:r w:rsidRPr="00BB586E">
        <w:rPr>
          <w:rFonts w:ascii="Arial" w:hAnsi="Arial" w:cs="Arial"/>
          <w:noProof/>
          <w:lang w:val="en-GB"/>
        </w:rPr>
        <w:t xml:space="preserve"> </w:t>
      </w:r>
      <w:r w:rsidRPr="00BB586E">
        <w:rPr>
          <w:rFonts w:ascii="Arial" w:hAnsi="Arial" w:cs="Arial"/>
          <w:b/>
          <w:bCs/>
          <w:noProof/>
          <w:lang w:val="en-GB"/>
        </w:rPr>
        <w:t>36</w:t>
      </w:r>
      <w:r w:rsidRPr="00BB586E">
        <w:rPr>
          <w:rFonts w:ascii="Arial" w:hAnsi="Arial" w:cs="Arial"/>
          <w:noProof/>
          <w:lang w:val="en-GB"/>
        </w:rPr>
        <w:t>:873–897. doi:10.1177/0734242X18785730</w:t>
      </w:r>
    </w:p>
    <w:p w14:paraId="7D369EEC" w14:textId="77777777" w:rsidR="00BB586E" w:rsidRPr="00BB586E" w:rsidRDefault="00BB586E" w:rsidP="00BB586E">
      <w:pPr>
        <w:widowControl w:val="0"/>
        <w:autoSpaceDE w:val="0"/>
        <w:autoSpaceDN w:val="0"/>
        <w:adjustRightInd w:val="0"/>
        <w:ind w:left="480" w:hanging="480"/>
        <w:rPr>
          <w:rFonts w:ascii="Arial" w:hAnsi="Arial" w:cs="Arial"/>
          <w:noProof/>
          <w:lang w:val="en-GB"/>
        </w:rPr>
      </w:pPr>
      <w:r w:rsidRPr="00BB586E">
        <w:rPr>
          <w:rFonts w:ascii="Arial" w:hAnsi="Arial" w:cs="Arial"/>
          <w:noProof/>
          <w:lang w:val="en-GB"/>
        </w:rPr>
        <w:t xml:space="preserve">Smith M, Love DC, Rochman CM, Neff RA. 2018. Microplastics in Seafood and the Implications for Human Health. </w:t>
      </w:r>
      <w:r w:rsidRPr="00BB586E">
        <w:rPr>
          <w:rFonts w:ascii="Arial" w:hAnsi="Arial" w:cs="Arial"/>
          <w:i/>
          <w:iCs/>
          <w:noProof/>
          <w:lang w:val="en-GB"/>
        </w:rPr>
        <w:t>Curr Environ Heal Reports</w:t>
      </w:r>
      <w:r w:rsidRPr="00BB586E">
        <w:rPr>
          <w:rFonts w:ascii="Arial" w:hAnsi="Arial" w:cs="Arial"/>
          <w:noProof/>
          <w:lang w:val="en-GB"/>
        </w:rPr>
        <w:t xml:space="preserve"> </w:t>
      </w:r>
      <w:r w:rsidRPr="00BB586E">
        <w:rPr>
          <w:rFonts w:ascii="Arial" w:hAnsi="Arial" w:cs="Arial"/>
          <w:b/>
          <w:bCs/>
          <w:noProof/>
          <w:lang w:val="en-GB"/>
        </w:rPr>
        <w:t>5</w:t>
      </w:r>
      <w:r w:rsidRPr="00BB586E">
        <w:rPr>
          <w:rFonts w:ascii="Arial" w:hAnsi="Arial" w:cs="Arial"/>
          <w:noProof/>
          <w:lang w:val="en-GB"/>
        </w:rPr>
        <w:t>:375–386. doi:10.1007/s40572-018-0206-z</w:t>
      </w:r>
    </w:p>
    <w:p w14:paraId="337BAC69" w14:textId="77777777" w:rsidR="00BB586E" w:rsidRPr="00BB586E" w:rsidRDefault="00BB586E" w:rsidP="00BB586E">
      <w:pPr>
        <w:widowControl w:val="0"/>
        <w:autoSpaceDE w:val="0"/>
        <w:autoSpaceDN w:val="0"/>
        <w:adjustRightInd w:val="0"/>
        <w:ind w:left="480" w:hanging="480"/>
        <w:rPr>
          <w:rFonts w:ascii="Arial" w:hAnsi="Arial" w:cs="Arial"/>
          <w:noProof/>
          <w:lang w:val="en-GB"/>
        </w:rPr>
      </w:pPr>
      <w:r w:rsidRPr="00BB586E">
        <w:rPr>
          <w:rFonts w:ascii="Arial" w:hAnsi="Arial" w:cs="Arial"/>
          <w:noProof/>
          <w:lang w:val="en-GB"/>
        </w:rPr>
        <w:t>Soares S, Serralha F, Paz MC, Carriço N, Galatanu S-V. 2024. Unveiling the data: An analysis of plastic waste with emphasis on the countries of the E</w:t>
      </w:r>
      <w:r w:rsidRPr="00BB586E">
        <w:rPr>
          <w:rFonts w:ascii="Arial" w:hAnsi="Arial" w:cs="Arial"/>
          <w:noProof/>
          <w:vertAlign w:val="superscript"/>
          <w:lang w:val="en-GB"/>
        </w:rPr>
        <w:t>3</w:t>
      </w:r>
      <w:r w:rsidRPr="00BB586E">
        <w:rPr>
          <w:rFonts w:ascii="Arial" w:hAnsi="Arial" w:cs="Arial"/>
          <w:noProof/>
          <w:lang w:val="en-GB"/>
        </w:rPr>
        <w:t xml:space="preserve">UDRES2 alliance. </w:t>
      </w:r>
      <w:r w:rsidRPr="00BB586E">
        <w:rPr>
          <w:rFonts w:ascii="Arial" w:hAnsi="Arial" w:cs="Arial"/>
          <w:i/>
          <w:iCs/>
          <w:noProof/>
          <w:lang w:val="en-GB"/>
        </w:rPr>
        <w:t>Heliyon</w:t>
      </w:r>
      <w:r w:rsidRPr="00BB586E">
        <w:rPr>
          <w:rFonts w:ascii="Arial" w:hAnsi="Arial" w:cs="Arial"/>
          <w:noProof/>
          <w:lang w:val="en-GB"/>
        </w:rPr>
        <w:t xml:space="preserve"> </w:t>
      </w:r>
      <w:r w:rsidRPr="00BB586E">
        <w:rPr>
          <w:rFonts w:ascii="Arial" w:hAnsi="Arial" w:cs="Arial"/>
          <w:b/>
          <w:bCs/>
          <w:noProof/>
          <w:lang w:val="en-GB"/>
        </w:rPr>
        <w:t>10</w:t>
      </w:r>
      <w:r w:rsidRPr="00BB586E">
        <w:rPr>
          <w:rFonts w:ascii="Arial" w:hAnsi="Arial" w:cs="Arial"/>
          <w:noProof/>
          <w:lang w:val="en-GB"/>
        </w:rPr>
        <w:t>:e28375. doi:https://doi.org/10.1016/j.heliyon.2024.e28375</w:t>
      </w:r>
    </w:p>
    <w:p w14:paraId="2A92088B" w14:textId="77777777" w:rsidR="00BB586E" w:rsidRPr="00BB586E" w:rsidRDefault="00BB586E" w:rsidP="00BB586E">
      <w:pPr>
        <w:widowControl w:val="0"/>
        <w:autoSpaceDE w:val="0"/>
        <w:autoSpaceDN w:val="0"/>
        <w:adjustRightInd w:val="0"/>
        <w:ind w:left="480" w:hanging="480"/>
        <w:rPr>
          <w:rFonts w:ascii="Arial" w:hAnsi="Arial" w:cs="Arial"/>
          <w:noProof/>
          <w:lang w:val="en-GB"/>
        </w:rPr>
      </w:pPr>
      <w:r w:rsidRPr="00BB586E">
        <w:rPr>
          <w:rFonts w:ascii="Arial" w:hAnsi="Arial" w:cs="Arial"/>
          <w:noProof/>
          <w:lang w:val="en-GB"/>
        </w:rPr>
        <w:t xml:space="preserve">Tang KHD, Li R, Li Z, Wang D. 2024. Health risk of human exposure to microplastics: a review. </w:t>
      </w:r>
      <w:r w:rsidRPr="00BB586E">
        <w:rPr>
          <w:rFonts w:ascii="Arial" w:hAnsi="Arial" w:cs="Arial"/>
          <w:i/>
          <w:iCs/>
          <w:noProof/>
          <w:lang w:val="en-GB"/>
        </w:rPr>
        <w:t>Environ Chem Lett</w:t>
      </w:r>
      <w:r w:rsidRPr="00BB586E">
        <w:rPr>
          <w:rFonts w:ascii="Arial" w:hAnsi="Arial" w:cs="Arial"/>
          <w:noProof/>
          <w:lang w:val="en-GB"/>
        </w:rPr>
        <w:t xml:space="preserve"> </w:t>
      </w:r>
      <w:r w:rsidRPr="00BB586E">
        <w:rPr>
          <w:rFonts w:ascii="Arial" w:hAnsi="Arial" w:cs="Arial"/>
          <w:b/>
          <w:bCs/>
          <w:noProof/>
          <w:lang w:val="en-GB"/>
        </w:rPr>
        <w:t>22</w:t>
      </w:r>
      <w:r w:rsidRPr="00BB586E">
        <w:rPr>
          <w:rFonts w:ascii="Arial" w:hAnsi="Arial" w:cs="Arial"/>
          <w:noProof/>
          <w:lang w:val="en-GB"/>
        </w:rPr>
        <w:t>:1155–1183. doi:10.1007/s10311-024-01727-1</w:t>
      </w:r>
    </w:p>
    <w:p w14:paraId="3F5E9284" w14:textId="77777777" w:rsidR="00BB586E" w:rsidRPr="00BB586E" w:rsidRDefault="00BB586E" w:rsidP="00BB586E">
      <w:pPr>
        <w:widowControl w:val="0"/>
        <w:autoSpaceDE w:val="0"/>
        <w:autoSpaceDN w:val="0"/>
        <w:adjustRightInd w:val="0"/>
        <w:ind w:left="480" w:hanging="480"/>
        <w:rPr>
          <w:rFonts w:ascii="Arial" w:hAnsi="Arial" w:cs="Arial"/>
          <w:noProof/>
          <w:lang w:val="en-GB"/>
        </w:rPr>
      </w:pPr>
      <w:r w:rsidRPr="00BB586E">
        <w:rPr>
          <w:rFonts w:ascii="Arial" w:hAnsi="Arial" w:cs="Arial"/>
          <w:noProof/>
          <w:lang w:val="en-GB"/>
        </w:rPr>
        <w:t xml:space="preserve">Teuten EL, Saquing JM, Knappe DRU, Barlaz MA, Jonsson S, Björn A, Rowland SJ, Thompson RC, Galloway TS, Yamashita R, Ochi D, Watanuki Y, Moore C, Viet PH, Tana TS, Prudente M, Boonyatumanond R, Zakaria MP, Akkhavong K, Ogata Y, Hirai H, Iwasa S, Mizukawa K, Hagino Y, Imamura A, Saha M, Takada H. 2009. Transport and release of chemicals from plastics to the environment and to wildlife. </w:t>
      </w:r>
      <w:r w:rsidRPr="00BB586E">
        <w:rPr>
          <w:rFonts w:ascii="Arial" w:hAnsi="Arial" w:cs="Arial"/>
          <w:i/>
          <w:iCs/>
          <w:noProof/>
          <w:lang w:val="en-GB"/>
        </w:rPr>
        <w:t>Philos Trans R Soc B Biol Sci</w:t>
      </w:r>
      <w:r w:rsidRPr="00BB586E">
        <w:rPr>
          <w:rFonts w:ascii="Arial" w:hAnsi="Arial" w:cs="Arial"/>
          <w:noProof/>
          <w:lang w:val="en-GB"/>
        </w:rPr>
        <w:t xml:space="preserve"> </w:t>
      </w:r>
      <w:r w:rsidRPr="00BB586E">
        <w:rPr>
          <w:rFonts w:ascii="Arial" w:hAnsi="Arial" w:cs="Arial"/>
          <w:b/>
          <w:bCs/>
          <w:noProof/>
          <w:lang w:val="en-GB"/>
        </w:rPr>
        <w:t>364</w:t>
      </w:r>
      <w:r w:rsidRPr="00BB586E">
        <w:rPr>
          <w:rFonts w:ascii="Arial" w:hAnsi="Arial" w:cs="Arial"/>
          <w:noProof/>
          <w:lang w:val="en-GB"/>
        </w:rPr>
        <w:t>:2027–2045. doi:10.1098/rstb.2008.0284</w:t>
      </w:r>
    </w:p>
    <w:p w14:paraId="2A279983" w14:textId="77777777" w:rsidR="00BB586E" w:rsidRPr="00BB586E" w:rsidRDefault="00BB586E" w:rsidP="00BB586E">
      <w:pPr>
        <w:widowControl w:val="0"/>
        <w:autoSpaceDE w:val="0"/>
        <w:autoSpaceDN w:val="0"/>
        <w:adjustRightInd w:val="0"/>
        <w:ind w:left="480" w:hanging="480"/>
        <w:rPr>
          <w:rFonts w:ascii="Arial" w:hAnsi="Arial" w:cs="Arial"/>
          <w:noProof/>
          <w:lang w:val="en-GB"/>
        </w:rPr>
      </w:pPr>
      <w:r w:rsidRPr="00BB586E">
        <w:rPr>
          <w:rFonts w:ascii="Arial" w:hAnsi="Arial" w:cs="Arial"/>
          <w:noProof/>
          <w:lang w:val="en-GB"/>
        </w:rPr>
        <w:t xml:space="preserve">Thompson RC, Olsen Y, Mitchell RP, Davis A, Rowland SJ, John AWG, McGonigle D, Russell AE. 2004. Lost at Sea: Where Is All the Plastic? </w:t>
      </w:r>
      <w:r w:rsidRPr="00BB586E">
        <w:rPr>
          <w:rFonts w:ascii="Arial" w:hAnsi="Arial" w:cs="Arial"/>
          <w:i/>
          <w:iCs/>
          <w:noProof/>
          <w:lang w:val="en-GB"/>
        </w:rPr>
        <w:t>Science (80- )</w:t>
      </w:r>
      <w:r w:rsidRPr="00BB586E">
        <w:rPr>
          <w:rFonts w:ascii="Arial" w:hAnsi="Arial" w:cs="Arial"/>
          <w:noProof/>
          <w:lang w:val="en-GB"/>
        </w:rPr>
        <w:t xml:space="preserve"> </w:t>
      </w:r>
      <w:r w:rsidRPr="00BB586E">
        <w:rPr>
          <w:rFonts w:ascii="Arial" w:hAnsi="Arial" w:cs="Arial"/>
          <w:b/>
          <w:bCs/>
          <w:noProof/>
          <w:lang w:val="en-GB"/>
        </w:rPr>
        <w:t>304</w:t>
      </w:r>
      <w:r w:rsidRPr="00BB586E">
        <w:rPr>
          <w:rFonts w:ascii="Arial" w:hAnsi="Arial" w:cs="Arial"/>
          <w:noProof/>
          <w:lang w:val="en-GB"/>
        </w:rPr>
        <w:t>:838. doi:10.1126/science.1094559</w:t>
      </w:r>
    </w:p>
    <w:p w14:paraId="4C38FBF9" w14:textId="77777777" w:rsidR="00BB586E" w:rsidRPr="00BB586E" w:rsidRDefault="00BB586E" w:rsidP="00BB586E">
      <w:pPr>
        <w:widowControl w:val="0"/>
        <w:autoSpaceDE w:val="0"/>
        <w:autoSpaceDN w:val="0"/>
        <w:adjustRightInd w:val="0"/>
        <w:ind w:left="480" w:hanging="480"/>
        <w:rPr>
          <w:rFonts w:ascii="Arial" w:hAnsi="Arial" w:cs="Arial"/>
          <w:noProof/>
          <w:lang w:val="en-GB"/>
        </w:rPr>
      </w:pPr>
      <w:r w:rsidRPr="00BB586E">
        <w:rPr>
          <w:rFonts w:ascii="Arial" w:hAnsi="Arial" w:cs="Arial"/>
          <w:noProof/>
          <w:lang w:val="en-GB"/>
        </w:rPr>
        <w:t xml:space="preserve">Thushari GGN, Senevirathna JDM. 2020. Plastic pollution in the marine environment. </w:t>
      </w:r>
      <w:r w:rsidRPr="00BB586E">
        <w:rPr>
          <w:rFonts w:ascii="Arial" w:hAnsi="Arial" w:cs="Arial"/>
          <w:i/>
          <w:iCs/>
          <w:noProof/>
          <w:lang w:val="en-GB"/>
        </w:rPr>
        <w:t>Heliyon</w:t>
      </w:r>
      <w:r w:rsidRPr="00BB586E">
        <w:rPr>
          <w:rFonts w:ascii="Arial" w:hAnsi="Arial" w:cs="Arial"/>
          <w:noProof/>
          <w:lang w:val="en-GB"/>
        </w:rPr>
        <w:t xml:space="preserve"> </w:t>
      </w:r>
      <w:r w:rsidRPr="00BB586E">
        <w:rPr>
          <w:rFonts w:ascii="Arial" w:hAnsi="Arial" w:cs="Arial"/>
          <w:b/>
          <w:bCs/>
          <w:noProof/>
          <w:lang w:val="en-GB"/>
        </w:rPr>
        <w:t>6</w:t>
      </w:r>
      <w:r w:rsidRPr="00BB586E">
        <w:rPr>
          <w:rFonts w:ascii="Arial" w:hAnsi="Arial" w:cs="Arial"/>
          <w:noProof/>
          <w:lang w:val="en-GB"/>
        </w:rPr>
        <w:t>:e04709. doi:https://doi.org/10.1016/j.heliyon.2020.e04709</w:t>
      </w:r>
    </w:p>
    <w:p w14:paraId="412760F0" w14:textId="77777777" w:rsidR="00BB586E" w:rsidRPr="00BB586E" w:rsidRDefault="00BB586E" w:rsidP="00BB586E">
      <w:pPr>
        <w:widowControl w:val="0"/>
        <w:autoSpaceDE w:val="0"/>
        <w:autoSpaceDN w:val="0"/>
        <w:adjustRightInd w:val="0"/>
        <w:ind w:left="480" w:hanging="480"/>
        <w:rPr>
          <w:rFonts w:ascii="Arial" w:hAnsi="Arial" w:cs="Arial"/>
          <w:noProof/>
          <w:lang w:val="en-GB"/>
        </w:rPr>
      </w:pPr>
      <w:r w:rsidRPr="00BB586E">
        <w:rPr>
          <w:rFonts w:ascii="Arial" w:hAnsi="Arial" w:cs="Arial"/>
          <w:noProof/>
          <w:lang w:val="en-GB"/>
        </w:rPr>
        <w:t xml:space="preserve">Van Cauwenberghe L, Janssen CR. 2014. Microplastics in bivalves cultured for human consumption. </w:t>
      </w:r>
      <w:r w:rsidRPr="00BB586E">
        <w:rPr>
          <w:rFonts w:ascii="Arial" w:hAnsi="Arial" w:cs="Arial"/>
          <w:i/>
          <w:iCs/>
          <w:noProof/>
          <w:lang w:val="en-GB"/>
        </w:rPr>
        <w:t>Environ Pollut</w:t>
      </w:r>
      <w:r w:rsidRPr="00BB586E">
        <w:rPr>
          <w:rFonts w:ascii="Arial" w:hAnsi="Arial" w:cs="Arial"/>
          <w:noProof/>
          <w:lang w:val="en-GB"/>
        </w:rPr>
        <w:t xml:space="preserve"> </w:t>
      </w:r>
      <w:r w:rsidRPr="00BB586E">
        <w:rPr>
          <w:rFonts w:ascii="Arial" w:hAnsi="Arial" w:cs="Arial"/>
          <w:b/>
          <w:bCs/>
          <w:noProof/>
          <w:lang w:val="en-GB"/>
        </w:rPr>
        <w:t>193</w:t>
      </w:r>
      <w:r w:rsidRPr="00BB586E">
        <w:rPr>
          <w:rFonts w:ascii="Arial" w:hAnsi="Arial" w:cs="Arial"/>
          <w:noProof/>
          <w:lang w:val="en-GB"/>
        </w:rPr>
        <w:t>:65–70. doi:https://doi.org/10.1016/j.envpol.2014.06.010</w:t>
      </w:r>
    </w:p>
    <w:p w14:paraId="1EBEBD18" w14:textId="77777777" w:rsidR="00BB586E" w:rsidRPr="00BB586E" w:rsidRDefault="00BB586E" w:rsidP="00BB586E">
      <w:pPr>
        <w:widowControl w:val="0"/>
        <w:autoSpaceDE w:val="0"/>
        <w:autoSpaceDN w:val="0"/>
        <w:adjustRightInd w:val="0"/>
        <w:ind w:left="480" w:hanging="480"/>
        <w:rPr>
          <w:rFonts w:ascii="Arial" w:hAnsi="Arial" w:cs="Arial"/>
          <w:noProof/>
          <w:lang w:val="en-GB"/>
        </w:rPr>
      </w:pPr>
      <w:r w:rsidRPr="00BB586E">
        <w:rPr>
          <w:rFonts w:ascii="Arial" w:hAnsi="Arial" w:cs="Arial"/>
          <w:noProof/>
          <w:lang w:val="en-GB"/>
        </w:rPr>
        <w:t xml:space="preserve">van Eck NJ, Waltman L. 2010. Software survey: VOSviewer, a computer program for bibliometric mapping. </w:t>
      </w:r>
      <w:r w:rsidRPr="00BB586E">
        <w:rPr>
          <w:rFonts w:ascii="Arial" w:hAnsi="Arial" w:cs="Arial"/>
          <w:i/>
          <w:iCs/>
          <w:noProof/>
          <w:lang w:val="en-GB"/>
        </w:rPr>
        <w:t>Scientometrics</w:t>
      </w:r>
      <w:r w:rsidRPr="00BB586E">
        <w:rPr>
          <w:rFonts w:ascii="Arial" w:hAnsi="Arial" w:cs="Arial"/>
          <w:noProof/>
          <w:lang w:val="en-GB"/>
        </w:rPr>
        <w:t xml:space="preserve"> </w:t>
      </w:r>
      <w:r w:rsidRPr="00BB586E">
        <w:rPr>
          <w:rFonts w:ascii="Arial" w:hAnsi="Arial" w:cs="Arial"/>
          <w:b/>
          <w:bCs/>
          <w:noProof/>
          <w:lang w:val="en-GB"/>
        </w:rPr>
        <w:t>84</w:t>
      </w:r>
      <w:r w:rsidRPr="00BB586E">
        <w:rPr>
          <w:rFonts w:ascii="Arial" w:hAnsi="Arial" w:cs="Arial"/>
          <w:noProof/>
          <w:lang w:val="en-GB"/>
        </w:rPr>
        <w:t>:523–538. doi:10.1007/s11192-009-0146-3</w:t>
      </w:r>
    </w:p>
    <w:p w14:paraId="1668F665" w14:textId="77777777" w:rsidR="00BB586E" w:rsidRPr="00BB586E" w:rsidRDefault="00BB586E" w:rsidP="00BB586E">
      <w:pPr>
        <w:widowControl w:val="0"/>
        <w:autoSpaceDE w:val="0"/>
        <w:autoSpaceDN w:val="0"/>
        <w:adjustRightInd w:val="0"/>
        <w:ind w:left="480" w:hanging="480"/>
        <w:rPr>
          <w:rFonts w:ascii="Arial" w:hAnsi="Arial" w:cs="Arial"/>
          <w:noProof/>
          <w:lang w:val="en-GB"/>
        </w:rPr>
      </w:pPr>
      <w:r w:rsidRPr="00BB586E">
        <w:rPr>
          <w:rFonts w:ascii="Arial" w:hAnsi="Arial" w:cs="Arial"/>
          <w:noProof/>
          <w:lang w:val="en-GB"/>
        </w:rPr>
        <w:t xml:space="preserve">Wang Fen, Wong CS, Chen D, Lu X, Wang Fei, Zeng EY. 2018. Interaction of toxic chemicals with microplastics: A critical review. </w:t>
      </w:r>
      <w:r w:rsidRPr="00BB586E">
        <w:rPr>
          <w:rFonts w:ascii="Arial" w:hAnsi="Arial" w:cs="Arial"/>
          <w:i/>
          <w:iCs/>
          <w:noProof/>
          <w:lang w:val="en-GB"/>
        </w:rPr>
        <w:t>Water Res</w:t>
      </w:r>
      <w:r w:rsidRPr="00BB586E">
        <w:rPr>
          <w:rFonts w:ascii="Arial" w:hAnsi="Arial" w:cs="Arial"/>
          <w:noProof/>
          <w:lang w:val="en-GB"/>
        </w:rPr>
        <w:t xml:space="preserve"> </w:t>
      </w:r>
      <w:r w:rsidRPr="00BB586E">
        <w:rPr>
          <w:rFonts w:ascii="Arial" w:hAnsi="Arial" w:cs="Arial"/>
          <w:b/>
          <w:bCs/>
          <w:noProof/>
          <w:lang w:val="en-GB"/>
        </w:rPr>
        <w:t>139</w:t>
      </w:r>
      <w:r w:rsidRPr="00BB586E">
        <w:rPr>
          <w:rFonts w:ascii="Arial" w:hAnsi="Arial" w:cs="Arial"/>
          <w:noProof/>
          <w:lang w:val="en-GB"/>
        </w:rPr>
        <w:t>:208–219. doi:https://doi.org/10.1016/j.watres.2018.04.003</w:t>
      </w:r>
    </w:p>
    <w:p w14:paraId="53C14EC4" w14:textId="77777777" w:rsidR="00BB586E" w:rsidRPr="00BB586E" w:rsidRDefault="00BB586E" w:rsidP="00BB586E">
      <w:pPr>
        <w:widowControl w:val="0"/>
        <w:autoSpaceDE w:val="0"/>
        <w:autoSpaceDN w:val="0"/>
        <w:adjustRightInd w:val="0"/>
        <w:ind w:left="480" w:hanging="480"/>
        <w:rPr>
          <w:rFonts w:ascii="Arial" w:hAnsi="Arial" w:cs="Arial"/>
          <w:noProof/>
          <w:lang w:val="en-GB"/>
        </w:rPr>
      </w:pPr>
      <w:r w:rsidRPr="00BB586E">
        <w:rPr>
          <w:rFonts w:ascii="Arial" w:hAnsi="Arial" w:cs="Arial"/>
          <w:noProof/>
          <w:lang w:val="en-GB"/>
        </w:rPr>
        <w:t xml:space="preserve">Winiarska E, Jutel M, Zemelka-Wiacek M. 2024. The potential impact of nano- and microplastics on human health: Understanding human health risks. </w:t>
      </w:r>
      <w:r w:rsidRPr="00BB586E">
        <w:rPr>
          <w:rFonts w:ascii="Arial" w:hAnsi="Arial" w:cs="Arial"/>
          <w:i/>
          <w:iCs/>
          <w:noProof/>
          <w:lang w:val="en-GB"/>
        </w:rPr>
        <w:t>Environ Res</w:t>
      </w:r>
      <w:r w:rsidRPr="00BB586E">
        <w:rPr>
          <w:rFonts w:ascii="Arial" w:hAnsi="Arial" w:cs="Arial"/>
          <w:noProof/>
          <w:lang w:val="en-GB"/>
        </w:rPr>
        <w:t xml:space="preserve"> </w:t>
      </w:r>
      <w:r w:rsidRPr="00BB586E">
        <w:rPr>
          <w:rFonts w:ascii="Arial" w:hAnsi="Arial" w:cs="Arial"/>
          <w:b/>
          <w:bCs/>
          <w:noProof/>
          <w:lang w:val="en-GB"/>
        </w:rPr>
        <w:t>251</w:t>
      </w:r>
      <w:r w:rsidRPr="00BB586E">
        <w:rPr>
          <w:rFonts w:ascii="Arial" w:hAnsi="Arial" w:cs="Arial"/>
          <w:noProof/>
          <w:lang w:val="en-GB"/>
        </w:rPr>
        <w:t>:118535. doi:https://doi.org/10.1016/j.envres.2024.118535</w:t>
      </w:r>
    </w:p>
    <w:p w14:paraId="39F79962" w14:textId="77777777" w:rsidR="00BB586E" w:rsidRPr="00BB586E" w:rsidRDefault="00BB586E" w:rsidP="00BB586E">
      <w:pPr>
        <w:widowControl w:val="0"/>
        <w:autoSpaceDE w:val="0"/>
        <w:autoSpaceDN w:val="0"/>
        <w:adjustRightInd w:val="0"/>
        <w:ind w:left="480" w:hanging="480"/>
        <w:rPr>
          <w:rFonts w:ascii="Arial" w:hAnsi="Arial" w:cs="Arial"/>
          <w:noProof/>
          <w:lang w:val="en-GB"/>
        </w:rPr>
      </w:pPr>
      <w:r w:rsidRPr="00BB586E">
        <w:rPr>
          <w:rFonts w:ascii="Arial" w:hAnsi="Arial" w:cs="Arial"/>
          <w:noProof/>
          <w:lang w:val="en-GB"/>
        </w:rPr>
        <w:t xml:space="preserve">Wong SL, Mong GR, Nyakuma BB, Ngadi N, Wong KY, Hernández MM, Armenise S, Chong CT. 2022. Upcycling of plastic waste to carbon nanomaterials: a bibliometric analysis (2000–2019). </w:t>
      </w:r>
      <w:r w:rsidRPr="00BB586E">
        <w:rPr>
          <w:rFonts w:ascii="Arial" w:hAnsi="Arial" w:cs="Arial"/>
          <w:i/>
          <w:iCs/>
          <w:noProof/>
          <w:lang w:val="en-GB"/>
        </w:rPr>
        <w:t>Clean Technol Environ Policy</w:t>
      </w:r>
      <w:r w:rsidRPr="00BB586E">
        <w:rPr>
          <w:rFonts w:ascii="Arial" w:hAnsi="Arial" w:cs="Arial"/>
          <w:noProof/>
          <w:lang w:val="en-GB"/>
        </w:rPr>
        <w:t xml:space="preserve"> </w:t>
      </w:r>
      <w:r w:rsidRPr="00BB586E">
        <w:rPr>
          <w:rFonts w:ascii="Arial" w:hAnsi="Arial" w:cs="Arial"/>
          <w:b/>
          <w:bCs/>
          <w:noProof/>
          <w:lang w:val="en-GB"/>
        </w:rPr>
        <w:t>24</w:t>
      </w:r>
      <w:r w:rsidRPr="00BB586E">
        <w:rPr>
          <w:rFonts w:ascii="Arial" w:hAnsi="Arial" w:cs="Arial"/>
          <w:noProof/>
          <w:lang w:val="en-GB"/>
        </w:rPr>
        <w:t>:739–759. doi:10.1007/s10098-021-02267-w</w:t>
      </w:r>
    </w:p>
    <w:p w14:paraId="6AC418D2" w14:textId="77777777" w:rsidR="00BB586E" w:rsidRPr="00BB586E" w:rsidRDefault="00BB586E" w:rsidP="00BB586E">
      <w:pPr>
        <w:widowControl w:val="0"/>
        <w:autoSpaceDE w:val="0"/>
        <w:autoSpaceDN w:val="0"/>
        <w:adjustRightInd w:val="0"/>
        <w:ind w:left="480" w:hanging="480"/>
        <w:rPr>
          <w:rFonts w:ascii="Arial" w:hAnsi="Arial" w:cs="Arial"/>
          <w:noProof/>
          <w:lang w:val="en-GB"/>
        </w:rPr>
      </w:pPr>
      <w:r w:rsidRPr="00BB586E">
        <w:rPr>
          <w:rFonts w:ascii="Arial" w:hAnsi="Arial" w:cs="Arial"/>
          <w:noProof/>
          <w:lang w:val="en-GB"/>
        </w:rPr>
        <w:t xml:space="preserve">Wright SL, Kelly FJ. 2017. Plastic and Human Health: A Micro Issue? </w:t>
      </w:r>
      <w:r w:rsidRPr="00BB586E">
        <w:rPr>
          <w:rFonts w:ascii="Arial" w:hAnsi="Arial" w:cs="Arial"/>
          <w:i/>
          <w:iCs/>
          <w:noProof/>
          <w:lang w:val="en-GB"/>
        </w:rPr>
        <w:t>Environ Sci Technol</w:t>
      </w:r>
      <w:r w:rsidRPr="00BB586E">
        <w:rPr>
          <w:rFonts w:ascii="Arial" w:hAnsi="Arial" w:cs="Arial"/>
          <w:noProof/>
          <w:lang w:val="en-GB"/>
        </w:rPr>
        <w:t xml:space="preserve"> </w:t>
      </w:r>
      <w:r w:rsidRPr="00BB586E">
        <w:rPr>
          <w:rFonts w:ascii="Arial" w:hAnsi="Arial" w:cs="Arial"/>
          <w:b/>
          <w:bCs/>
          <w:noProof/>
          <w:lang w:val="en-GB"/>
        </w:rPr>
        <w:t>51</w:t>
      </w:r>
      <w:r w:rsidRPr="00BB586E">
        <w:rPr>
          <w:rFonts w:ascii="Arial" w:hAnsi="Arial" w:cs="Arial"/>
          <w:noProof/>
          <w:lang w:val="en-GB"/>
        </w:rPr>
        <w:t>:6634–6647. doi:10.1021/acs.est.7b00423</w:t>
      </w:r>
    </w:p>
    <w:p w14:paraId="7FF9106B" w14:textId="77777777" w:rsidR="00BB586E" w:rsidRPr="00BB586E" w:rsidRDefault="00BB586E" w:rsidP="00BB586E">
      <w:pPr>
        <w:widowControl w:val="0"/>
        <w:autoSpaceDE w:val="0"/>
        <w:autoSpaceDN w:val="0"/>
        <w:adjustRightInd w:val="0"/>
        <w:ind w:left="480" w:hanging="480"/>
        <w:rPr>
          <w:rFonts w:ascii="Arial" w:hAnsi="Arial" w:cs="Arial"/>
          <w:noProof/>
          <w:lang w:val="en-GB"/>
        </w:rPr>
      </w:pPr>
      <w:r w:rsidRPr="00BB586E">
        <w:rPr>
          <w:rFonts w:ascii="Arial" w:hAnsi="Arial" w:cs="Arial"/>
          <w:noProof/>
          <w:lang w:val="en-GB"/>
        </w:rPr>
        <w:lastRenderedPageBreak/>
        <w:t xml:space="preserve">Xu M, Halimu G, Zhang Q, Song Y, Fu X, Li Yongqiang, Li Yansheng, Zhang H. 2019. Internalization and toxicity: A preliminary study of effects of nanoplastic particles on human lung epithelial cell. </w:t>
      </w:r>
      <w:r w:rsidRPr="00BB586E">
        <w:rPr>
          <w:rFonts w:ascii="Arial" w:hAnsi="Arial" w:cs="Arial"/>
          <w:i/>
          <w:iCs/>
          <w:noProof/>
          <w:lang w:val="en-GB"/>
        </w:rPr>
        <w:t>Sci Total Environ</w:t>
      </w:r>
      <w:r w:rsidRPr="00BB586E">
        <w:rPr>
          <w:rFonts w:ascii="Arial" w:hAnsi="Arial" w:cs="Arial"/>
          <w:noProof/>
          <w:lang w:val="en-GB"/>
        </w:rPr>
        <w:t xml:space="preserve"> </w:t>
      </w:r>
      <w:r w:rsidRPr="00BB586E">
        <w:rPr>
          <w:rFonts w:ascii="Arial" w:hAnsi="Arial" w:cs="Arial"/>
          <w:b/>
          <w:bCs/>
          <w:noProof/>
          <w:lang w:val="en-GB"/>
        </w:rPr>
        <w:t>694</w:t>
      </w:r>
      <w:r w:rsidRPr="00BB586E">
        <w:rPr>
          <w:rFonts w:ascii="Arial" w:hAnsi="Arial" w:cs="Arial"/>
          <w:noProof/>
          <w:lang w:val="en-GB"/>
        </w:rPr>
        <w:t>:133794. doi:https://doi.org/10.1016/j.scitotenv.2019.133794</w:t>
      </w:r>
    </w:p>
    <w:p w14:paraId="10F7DACD" w14:textId="77777777" w:rsidR="00BB586E" w:rsidRPr="00BB586E" w:rsidRDefault="00BB586E" w:rsidP="00BB586E">
      <w:pPr>
        <w:widowControl w:val="0"/>
        <w:autoSpaceDE w:val="0"/>
        <w:autoSpaceDN w:val="0"/>
        <w:adjustRightInd w:val="0"/>
        <w:ind w:left="480" w:hanging="480"/>
        <w:rPr>
          <w:rFonts w:ascii="Arial" w:hAnsi="Arial" w:cs="Arial"/>
          <w:noProof/>
          <w:lang w:val="en-GB"/>
        </w:rPr>
      </w:pPr>
      <w:r w:rsidRPr="00BB586E">
        <w:rPr>
          <w:rFonts w:ascii="Arial" w:hAnsi="Arial" w:cs="Arial"/>
          <w:noProof/>
          <w:lang w:val="en-GB"/>
        </w:rPr>
        <w:t xml:space="preserve">Yang D, Shi H, Li L, Li J, Jabeen K, Kolandhasamy P. 2015. Microplastic Pollution in Table Salts from China. </w:t>
      </w:r>
      <w:r w:rsidRPr="00BB586E">
        <w:rPr>
          <w:rFonts w:ascii="Arial" w:hAnsi="Arial" w:cs="Arial"/>
          <w:i/>
          <w:iCs/>
          <w:noProof/>
          <w:lang w:val="en-GB"/>
        </w:rPr>
        <w:t>Environ Sci Technol</w:t>
      </w:r>
      <w:r w:rsidRPr="00BB586E">
        <w:rPr>
          <w:rFonts w:ascii="Arial" w:hAnsi="Arial" w:cs="Arial"/>
          <w:noProof/>
          <w:lang w:val="en-GB"/>
        </w:rPr>
        <w:t xml:space="preserve"> </w:t>
      </w:r>
      <w:r w:rsidRPr="00BB586E">
        <w:rPr>
          <w:rFonts w:ascii="Arial" w:hAnsi="Arial" w:cs="Arial"/>
          <w:b/>
          <w:bCs/>
          <w:noProof/>
          <w:lang w:val="en-GB"/>
        </w:rPr>
        <w:t>49</w:t>
      </w:r>
      <w:r w:rsidRPr="00BB586E">
        <w:rPr>
          <w:rFonts w:ascii="Arial" w:hAnsi="Arial" w:cs="Arial"/>
          <w:noProof/>
          <w:lang w:val="en-GB"/>
        </w:rPr>
        <w:t>:13622–13627. doi:10.1021/acs.est.5b03163</w:t>
      </w:r>
    </w:p>
    <w:p w14:paraId="0F919CC1" w14:textId="77777777" w:rsidR="00BB586E" w:rsidRPr="00BB586E" w:rsidRDefault="00BB586E" w:rsidP="00BB586E">
      <w:pPr>
        <w:widowControl w:val="0"/>
        <w:autoSpaceDE w:val="0"/>
        <w:autoSpaceDN w:val="0"/>
        <w:adjustRightInd w:val="0"/>
        <w:ind w:left="480" w:hanging="480"/>
        <w:rPr>
          <w:rFonts w:ascii="Arial" w:hAnsi="Arial" w:cs="Arial"/>
          <w:noProof/>
          <w:lang w:val="en-GB"/>
        </w:rPr>
      </w:pPr>
      <w:r w:rsidRPr="00BB586E">
        <w:rPr>
          <w:rFonts w:ascii="Arial" w:hAnsi="Arial" w:cs="Arial"/>
          <w:noProof/>
          <w:lang w:val="en-GB"/>
        </w:rPr>
        <w:t xml:space="preserve">Yang Z, DeLoid GM, Zarbl H, Baw J, Demokritou P. 2023. Micro- and nanoplastics (MNPs) and their potential toxicological outcomes: State of science, knowledge gaps and research needs. </w:t>
      </w:r>
      <w:r w:rsidRPr="00BB586E">
        <w:rPr>
          <w:rFonts w:ascii="Arial" w:hAnsi="Arial" w:cs="Arial"/>
          <w:i/>
          <w:iCs/>
          <w:noProof/>
          <w:lang w:val="en-GB"/>
        </w:rPr>
        <w:t>NanoImpact</w:t>
      </w:r>
      <w:r w:rsidRPr="00BB586E">
        <w:rPr>
          <w:rFonts w:ascii="Arial" w:hAnsi="Arial" w:cs="Arial"/>
          <w:noProof/>
          <w:lang w:val="en-GB"/>
        </w:rPr>
        <w:t xml:space="preserve"> </w:t>
      </w:r>
      <w:r w:rsidRPr="00BB586E">
        <w:rPr>
          <w:rFonts w:ascii="Arial" w:hAnsi="Arial" w:cs="Arial"/>
          <w:b/>
          <w:bCs/>
          <w:noProof/>
          <w:lang w:val="en-GB"/>
        </w:rPr>
        <w:t>32</w:t>
      </w:r>
      <w:r w:rsidRPr="00BB586E">
        <w:rPr>
          <w:rFonts w:ascii="Arial" w:hAnsi="Arial" w:cs="Arial"/>
          <w:noProof/>
          <w:lang w:val="en-GB"/>
        </w:rPr>
        <w:t>:100481. doi:https://doi.org/10.1016/j.impact.2023.100481</w:t>
      </w:r>
    </w:p>
    <w:p w14:paraId="60374704" w14:textId="77777777" w:rsidR="00BB586E" w:rsidRPr="00BB586E" w:rsidRDefault="00BB586E" w:rsidP="00BB586E">
      <w:pPr>
        <w:widowControl w:val="0"/>
        <w:autoSpaceDE w:val="0"/>
        <w:autoSpaceDN w:val="0"/>
        <w:adjustRightInd w:val="0"/>
        <w:ind w:left="480" w:hanging="480"/>
        <w:rPr>
          <w:rFonts w:ascii="Arial" w:hAnsi="Arial" w:cs="Arial"/>
          <w:noProof/>
        </w:rPr>
      </w:pPr>
      <w:r w:rsidRPr="00BB586E">
        <w:rPr>
          <w:rFonts w:ascii="Arial" w:hAnsi="Arial" w:cs="Arial"/>
          <w:noProof/>
          <w:lang w:val="en-GB"/>
        </w:rPr>
        <w:t xml:space="preserve">Zarus GM, Muianga C, Hunter CM, Pappas RS. 2021. A review of data for quantifying human exposures to micro and nanoplastics and potential health risks. </w:t>
      </w:r>
      <w:r w:rsidRPr="00BB586E">
        <w:rPr>
          <w:rFonts w:ascii="Arial" w:hAnsi="Arial" w:cs="Arial"/>
          <w:i/>
          <w:iCs/>
          <w:noProof/>
          <w:lang w:val="en-GB"/>
        </w:rPr>
        <w:t>Sci Total Environ</w:t>
      </w:r>
      <w:r w:rsidRPr="00BB586E">
        <w:rPr>
          <w:rFonts w:ascii="Arial" w:hAnsi="Arial" w:cs="Arial"/>
          <w:noProof/>
          <w:lang w:val="en-GB"/>
        </w:rPr>
        <w:t xml:space="preserve"> </w:t>
      </w:r>
      <w:r w:rsidRPr="00BB586E">
        <w:rPr>
          <w:rFonts w:ascii="Arial" w:hAnsi="Arial" w:cs="Arial"/>
          <w:b/>
          <w:bCs/>
          <w:noProof/>
          <w:lang w:val="en-GB"/>
        </w:rPr>
        <w:t>756</w:t>
      </w:r>
      <w:r w:rsidRPr="00BB586E">
        <w:rPr>
          <w:rFonts w:ascii="Arial" w:hAnsi="Arial" w:cs="Arial"/>
          <w:noProof/>
          <w:lang w:val="en-GB"/>
        </w:rPr>
        <w:t>:144010. doi:https://doi.org/10.1016/j.scitotenv.2020.144010</w:t>
      </w:r>
    </w:p>
    <w:p w14:paraId="05810B75" w14:textId="43AC596B" w:rsidR="004D4277" w:rsidRPr="00AA278B" w:rsidRDefault="00B40373" w:rsidP="00BB586E">
      <w:pPr>
        <w:widowControl w:val="0"/>
        <w:autoSpaceDE w:val="0"/>
        <w:autoSpaceDN w:val="0"/>
        <w:adjustRightInd w:val="0"/>
        <w:ind w:left="480" w:hanging="480"/>
        <w:rPr>
          <w:rFonts w:ascii="Arial" w:hAnsi="Arial" w:cs="Arial"/>
        </w:rPr>
        <w:sectPr w:rsidR="004D4277" w:rsidRPr="00AA278B" w:rsidSect="00587915">
          <w:headerReference w:type="even" r:id="rId34"/>
          <w:headerReference w:type="default" r:id="rId35"/>
          <w:footerReference w:type="default" r:id="rId36"/>
          <w:headerReference w:type="first" r:id="rId37"/>
          <w:type w:val="continuous"/>
          <w:pgSz w:w="12240" w:h="15840"/>
          <w:pgMar w:top="1440" w:right="2016" w:bottom="2016" w:left="2016" w:header="720" w:footer="1123" w:gutter="0"/>
          <w:cols w:space="720"/>
          <w:docGrid w:linePitch="272"/>
        </w:sectPr>
      </w:pPr>
      <w:r>
        <w:rPr>
          <w:rFonts w:ascii="Arial" w:hAnsi="Arial" w:cs="Arial"/>
        </w:rPr>
        <w:fldChar w:fldCharType="end"/>
      </w:r>
    </w:p>
    <w:p w14:paraId="42A14C5D" w14:textId="77777777" w:rsidR="00CD67DC" w:rsidRPr="00FB3A86" w:rsidRDefault="00CD67DC" w:rsidP="00AA278B">
      <w:pPr>
        <w:pStyle w:val="Appendix"/>
        <w:spacing w:after="0"/>
        <w:jc w:val="both"/>
        <w:rPr>
          <w:rFonts w:ascii="Arial" w:hAnsi="Arial" w:cs="Arial"/>
          <w:b w:val="0"/>
        </w:rPr>
      </w:pPr>
    </w:p>
    <w:sectPr w:rsidR="00CD67DC" w:rsidRPr="00FB3A86" w:rsidSect="00587915">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25D8E7" w14:textId="77777777" w:rsidR="00ED6288" w:rsidRDefault="00ED6288" w:rsidP="00C37E61">
      <w:r>
        <w:separator/>
      </w:r>
    </w:p>
  </w:endnote>
  <w:endnote w:type="continuationSeparator" w:id="0">
    <w:p w14:paraId="56F31AA4" w14:textId="77777777" w:rsidR="00ED6288" w:rsidRDefault="00ED6288"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Helvetica">
    <w:panose1 w:val="00000000000000000000"/>
    <w:charset w:val="00"/>
    <w:family w:val="auto"/>
    <w:pitch w:val="variable"/>
    <w:sig w:usb0="E00002FF" w:usb1="5000785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 w:name="Vrinda">
    <w:panose1 w:val="020B0502040204020203"/>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9C5440" w14:textId="4ACDA30F" w:rsidR="00C37E61" w:rsidRPr="006E12F8" w:rsidRDefault="00FD3B39" w:rsidP="006E12F8">
    <w:pPr>
      <w:pStyle w:val="Footer"/>
    </w:pPr>
    <w:r w:rsidRPr="006E12F8">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8D5367" w14:textId="77777777" w:rsidR="009E048A" w:rsidRDefault="009E048A">
    <w:pPr>
      <w:pStyle w:val="Footer"/>
      <w:rPr>
        <w:rFonts w:ascii="Arial" w:hAnsi="Arial" w:cs="Arial"/>
        <w:sz w:val="16"/>
      </w:rPr>
    </w:pPr>
  </w:p>
  <w:p w14:paraId="72C5629E"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19653D30" w14:textId="77777777" w:rsidR="009E048A" w:rsidRDefault="009E048A">
    <w:pPr>
      <w:pStyle w:val="Footer"/>
      <w:rPr>
        <w:rFonts w:ascii="Arial" w:hAnsi="Arial" w:cs="Arial"/>
        <w:sz w:val="16"/>
      </w:rPr>
    </w:pPr>
  </w:p>
  <w:p w14:paraId="5BE92298"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96656C"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604822" w14:textId="77777777" w:rsidR="00ED6288" w:rsidRDefault="00ED6288" w:rsidP="00C37E61">
      <w:r>
        <w:separator/>
      </w:r>
    </w:p>
  </w:footnote>
  <w:footnote w:type="continuationSeparator" w:id="0">
    <w:p w14:paraId="48001E6D" w14:textId="77777777" w:rsidR="00ED6288" w:rsidRDefault="00ED6288"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0AE19" w14:textId="5B0FD53C" w:rsidR="008128B8" w:rsidRDefault="00ED6288">
    <w:pPr>
      <w:pStyle w:val="Header"/>
    </w:pPr>
    <w:r>
      <w:rPr>
        <w:noProof/>
      </w:rPr>
      <w:pict w14:anchorId="0C4F52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5968797" o:spid="_x0000_s1030" type="#_x0000_t136" alt="" style="position:absolute;margin-left:0;margin-top:0;width:519.9pt;height:58.6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619B98" w14:textId="4E103D21" w:rsidR="008128B8" w:rsidRDefault="00ED6288">
    <w:pPr>
      <w:pStyle w:val="Header"/>
    </w:pPr>
    <w:r>
      <w:rPr>
        <w:noProof/>
      </w:rPr>
      <w:pict w14:anchorId="319818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5968798" o:spid="_x0000_s1029" type="#_x0000_t136" alt="" style="position:absolute;margin-left:0;margin-top:0;width:519.9pt;height:58.6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0D388E" w14:textId="36D0B6D8" w:rsidR="00296529" w:rsidRPr="00296529" w:rsidRDefault="00ED6288" w:rsidP="00296529">
    <w:pPr>
      <w:ind w:left="2160"/>
      <w:jc w:val="center"/>
      <w:rPr>
        <w:rFonts w:ascii="Times New Roman" w:eastAsia="Calibri" w:hAnsi="Times New Roman"/>
        <w:i/>
        <w:sz w:val="18"/>
        <w:szCs w:val="22"/>
      </w:rPr>
    </w:pPr>
    <w:r>
      <w:rPr>
        <w:noProof/>
      </w:rPr>
      <w:pict w14:anchorId="63AE08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5968796" o:spid="_x0000_s1028" type="#_x0000_t136" alt="" style="position:absolute;left:0;text-align:left;margin-left:0;margin-top:0;width:519.9pt;height:58.6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p w14:paraId="033F8172"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655AE6F"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0119EC3"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F045F6E"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5CDC877"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2905E57"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3F99A8" w14:textId="6A612413" w:rsidR="008128B8" w:rsidRDefault="00ED6288">
    <w:pPr>
      <w:pStyle w:val="Header"/>
    </w:pPr>
    <w:r>
      <w:rPr>
        <w:noProof/>
      </w:rPr>
      <w:pict w14:anchorId="6E023D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5968800" o:spid="_x0000_s1027" type="#_x0000_t136" alt="" style="position:absolute;margin-left:0;margin-top:0;width:519.9pt;height:58.65pt;rotation:315;z-index:-25164902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8091E5" w14:textId="7E2ACE12" w:rsidR="008128B8" w:rsidRDefault="00ED6288">
    <w:pPr>
      <w:pStyle w:val="Header"/>
    </w:pPr>
    <w:r>
      <w:rPr>
        <w:noProof/>
      </w:rPr>
      <w:pict w14:anchorId="4D438F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5968801" o:spid="_x0000_s1026" type="#_x0000_t136" alt="" style="position:absolute;margin-left:0;margin-top:0;width:519.9pt;height:58.65pt;rotation:315;z-index:-25164697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F63531" w14:textId="4FA34936" w:rsidR="008128B8" w:rsidRDefault="00ED6288">
    <w:pPr>
      <w:pStyle w:val="Header"/>
    </w:pPr>
    <w:r>
      <w:rPr>
        <w:noProof/>
      </w:rPr>
      <w:pict w14:anchorId="0E377F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5968799" o:spid="_x0000_s1025" type="#_x0000_t136" alt="" style="position:absolute;margin-left:0;margin-top:0;width:519.9pt;height:58.65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049575028">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438063061">
    <w:abstractNumId w:val="15"/>
  </w:num>
  <w:num w:numId="3" w16cid:durableId="2114393300">
    <w:abstractNumId w:val="23"/>
  </w:num>
  <w:num w:numId="4" w16cid:durableId="2091613726">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257717523">
    <w:abstractNumId w:val="7"/>
  </w:num>
  <w:num w:numId="6" w16cid:durableId="1682391390">
    <w:abstractNumId w:val="6"/>
  </w:num>
  <w:num w:numId="7" w16cid:durableId="1775637514">
    <w:abstractNumId w:val="1"/>
  </w:num>
  <w:num w:numId="8" w16cid:durableId="799423721">
    <w:abstractNumId w:val="12"/>
  </w:num>
  <w:num w:numId="9" w16cid:durableId="210388856">
    <w:abstractNumId w:val="25"/>
  </w:num>
  <w:num w:numId="10" w16cid:durableId="961807068">
    <w:abstractNumId w:val="2"/>
  </w:num>
  <w:num w:numId="11" w16cid:durableId="1565487062">
    <w:abstractNumId w:val="18"/>
  </w:num>
  <w:num w:numId="12" w16cid:durableId="1183015503">
    <w:abstractNumId w:val="3"/>
  </w:num>
  <w:num w:numId="13" w16cid:durableId="1494107896">
    <w:abstractNumId w:val="17"/>
  </w:num>
  <w:num w:numId="14" w16cid:durableId="1591541988">
    <w:abstractNumId w:val="8"/>
  </w:num>
  <w:num w:numId="15" w16cid:durableId="801921062">
    <w:abstractNumId w:val="21"/>
  </w:num>
  <w:num w:numId="16" w16cid:durableId="2120877031">
    <w:abstractNumId w:val="5"/>
  </w:num>
  <w:num w:numId="17" w16cid:durableId="1366903953">
    <w:abstractNumId w:val="22"/>
  </w:num>
  <w:num w:numId="18" w16cid:durableId="1580603714">
    <w:abstractNumId w:val="14"/>
  </w:num>
  <w:num w:numId="19" w16cid:durableId="1001473837">
    <w:abstractNumId w:val="28"/>
  </w:num>
  <w:num w:numId="20" w16cid:durableId="682630864">
    <w:abstractNumId w:val="11"/>
  </w:num>
  <w:num w:numId="21" w16cid:durableId="1209881966">
    <w:abstractNumId w:val="9"/>
  </w:num>
  <w:num w:numId="22" w16cid:durableId="977303576">
    <w:abstractNumId w:val="13"/>
  </w:num>
  <w:num w:numId="23" w16cid:durableId="2049991081">
    <w:abstractNumId w:val="19"/>
  </w:num>
  <w:num w:numId="24" w16cid:durableId="1187715652">
    <w:abstractNumId w:val="26"/>
  </w:num>
  <w:num w:numId="25" w16cid:durableId="994451506">
    <w:abstractNumId w:val="4"/>
  </w:num>
  <w:num w:numId="26" w16cid:durableId="1117869420">
    <w:abstractNumId w:val="16"/>
  </w:num>
  <w:num w:numId="27" w16cid:durableId="1828397538">
    <w:abstractNumId w:val="20"/>
  </w:num>
  <w:num w:numId="28" w16cid:durableId="1801260547">
    <w:abstractNumId w:val="27"/>
  </w:num>
  <w:num w:numId="29" w16cid:durableId="1727683896">
    <w:abstractNumId w:val="24"/>
  </w:num>
  <w:num w:numId="30" w16cid:durableId="164345888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1D0B"/>
    <w:rsid w:val="00030174"/>
    <w:rsid w:val="00030DD4"/>
    <w:rsid w:val="00036A68"/>
    <w:rsid w:val="00037305"/>
    <w:rsid w:val="00043B23"/>
    <w:rsid w:val="0004579C"/>
    <w:rsid w:val="000621F3"/>
    <w:rsid w:val="000904AB"/>
    <w:rsid w:val="00095439"/>
    <w:rsid w:val="000A47FA"/>
    <w:rsid w:val="000A65D3"/>
    <w:rsid w:val="000B1E33"/>
    <w:rsid w:val="000D57F6"/>
    <w:rsid w:val="000D689F"/>
    <w:rsid w:val="000E68EC"/>
    <w:rsid w:val="000E7B7B"/>
    <w:rsid w:val="000E7D62"/>
    <w:rsid w:val="001009ED"/>
    <w:rsid w:val="00103357"/>
    <w:rsid w:val="0011200B"/>
    <w:rsid w:val="00123C9F"/>
    <w:rsid w:val="00126190"/>
    <w:rsid w:val="00130F17"/>
    <w:rsid w:val="001320BF"/>
    <w:rsid w:val="00141F22"/>
    <w:rsid w:val="001508FE"/>
    <w:rsid w:val="001538B9"/>
    <w:rsid w:val="00163BC4"/>
    <w:rsid w:val="001821F7"/>
    <w:rsid w:val="00191062"/>
    <w:rsid w:val="00192B72"/>
    <w:rsid w:val="001A0CDF"/>
    <w:rsid w:val="001A29D8"/>
    <w:rsid w:val="001A5CAA"/>
    <w:rsid w:val="001B0427"/>
    <w:rsid w:val="001C50DF"/>
    <w:rsid w:val="001D3A51"/>
    <w:rsid w:val="001E10D2"/>
    <w:rsid w:val="001E25B4"/>
    <w:rsid w:val="001E44FE"/>
    <w:rsid w:val="001E4E99"/>
    <w:rsid w:val="001F250F"/>
    <w:rsid w:val="00200595"/>
    <w:rsid w:val="00204835"/>
    <w:rsid w:val="00231920"/>
    <w:rsid w:val="0023195C"/>
    <w:rsid w:val="00235DEE"/>
    <w:rsid w:val="0024282C"/>
    <w:rsid w:val="002460DC"/>
    <w:rsid w:val="00250985"/>
    <w:rsid w:val="002556F6"/>
    <w:rsid w:val="00267788"/>
    <w:rsid w:val="00283105"/>
    <w:rsid w:val="00284C4C"/>
    <w:rsid w:val="00287E68"/>
    <w:rsid w:val="00296529"/>
    <w:rsid w:val="002B27E7"/>
    <w:rsid w:val="002B27FB"/>
    <w:rsid w:val="002B685A"/>
    <w:rsid w:val="002C57D2"/>
    <w:rsid w:val="002E0D56"/>
    <w:rsid w:val="002E1D84"/>
    <w:rsid w:val="002E346C"/>
    <w:rsid w:val="002E730E"/>
    <w:rsid w:val="002F385D"/>
    <w:rsid w:val="00315186"/>
    <w:rsid w:val="003258E7"/>
    <w:rsid w:val="00326281"/>
    <w:rsid w:val="0033343E"/>
    <w:rsid w:val="0034314D"/>
    <w:rsid w:val="003512C2"/>
    <w:rsid w:val="003565CC"/>
    <w:rsid w:val="00364F9A"/>
    <w:rsid w:val="00371FB6"/>
    <w:rsid w:val="003763C1"/>
    <w:rsid w:val="00376BBE"/>
    <w:rsid w:val="0039224F"/>
    <w:rsid w:val="003A43A4"/>
    <w:rsid w:val="003A7E18"/>
    <w:rsid w:val="003C07F1"/>
    <w:rsid w:val="003C4C86"/>
    <w:rsid w:val="003C6258"/>
    <w:rsid w:val="003D5132"/>
    <w:rsid w:val="003E2904"/>
    <w:rsid w:val="003E698B"/>
    <w:rsid w:val="00401927"/>
    <w:rsid w:val="0041027F"/>
    <w:rsid w:val="00412475"/>
    <w:rsid w:val="00423789"/>
    <w:rsid w:val="00426064"/>
    <w:rsid w:val="00432BE0"/>
    <w:rsid w:val="00440F43"/>
    <w:rsid w:val="00441B6F"/>
    <w:rsid w:val="00446221"/>
    <w:rsid w:val="00450E62"/>
    <w:rsid w:val="004539DB"/>
    <w:rsid w:val="00471A80"/>
    <w:rsid w:val="004830AE"/>
    <w:rsid w:val="004D305E"/>
    <w:rsid w:val="004D4277"/>
    <w:rsid w:val="0050137B"/>
    <w:rsid w:val="00501D95"/>
    <w:rsid w:val="00502516"/>
    <w:rsid w:val="00505F06"/>
    <w:rsid w:val="00506828"/>
    <w:rsid w:val="0053056E"/>
    <w:rsid w:val="005548DC"/>
    <w:rsid w:val="00554FDA"/>
    <w:rsid w:val="00576030"/>
    <w:rsid w:val="00587915"/>
    <w:rsid w:val="005B45C5"/>
    <w:rsid w:val="005B4BB8"/>
    <w:rsid w:val="005C784C"/>
    <w:rsid w:val="005D17F6"/>
    <w:rsid w:val="005E5539"/>
    <w:rsid w:val="00602BF5"/>
    <w:rsid w:val="00617FDD"/>
    <w:rsid w:val="00620AB2"/>
    <w:rsid w:val="00625D89"/>
    <w:rsid w:val="00633614"/>
    <w:rsid w:val="00633F68"/>
    <w:rsid w:val="00636EB2"/>
    <w:rsid w:val="006375B8"/>
    <w:rsid w:val="0064264D"/>
    <w:rsid w:val="00647593"/>
    <w:rsid w:val="0066510A"/>
    <w:rsid w:val="00673F9F"/>
    <w:rsid w:val="00686953"/>
    <w:rsid w:val="00687DEA"/>
    <w:rsid w:val="00687E67"/>
    <w:rsid w:val="0069055E"/>
    <w:rsid w:val="006967F7"/>
    <w:rsid w:val="006A250C"/>
    <w:rsid w:val="006B21D3"/>
    <w:rsid w:val="006B57D0"/>
    <w:rsid w:val="006C20D3"/>
    <w:rsid w:val="006D30FF"/>
    <w:rsid w:val="006D6940"/>
    <w:rsid w:val="006E12F8"/>
    <w:rsid w:val="006F11EC"/>
    <w:rsid w:val="0070082C"/>
    <w:rsid w:val="0073127D"/>
    <w:rsid w:val="007369E6"/>
    <w:rsid w:val="00740912"/>
    <w:rsid w:val="00746E59"/>
    <w:rsid w:val="007547AE"/>
    <w:rsid w:val="00754C9A"/>
    <w:rsid w:val="007552C7"/>
    <w:rsid w:val="0075599A"/>
    <w:rsid w:val="00761D52"/>
    <w:rsid w:val="0077749E"/>
    <w:rsid w:val="00790ADA"/>
    <w:rsid w:val="007B5DFE"/>
    <w:rsid w:val="007C47F5"/>
    <w:rsid w:val="007D2288"/>
    <w:rsid w:val="007E088F"/>
    <w:rsid w:val="007F0065"/>
    <w:rsid w:val="007F7B32"/>
    <w:rsid w:val="00804BC2"/>
    <w:rsid w:val="00804EB0"/>
    <w:rsid w:val="008128B8"/>
    <w:rsid w:val="0081431A"/>
    <w:rsid w:val="008206C3"/>
    <w:rsid w:val="0083216F"/>
    <w:rsid w:val="0084186B"/>
    <w:rsid w:val="00860000"/>
    <w:rsid w:val="00860CAE"/>
    <w:rsid w:val="00863BD3"/>
    <w:rsid w:val="008641ED"/>
    <w:rsid w:val="00866D66"/>
    <w:rsid w:val="008671C6"/>
    <w:rsid w:val="00875803"/>
    <w:rsid w:val="00892FFC"/>
    <w:rsid w:val="008A4E34"/>
    <w:rsid w:val="008B459E"/>
    <w:rsid w:val="008B4753"/>
    <w:rsid w:val="008E13AE"/>
    <w:rsid w:val="008E1506"/>
    <w:rsid w:val="008E710C"/>
    <w:rsid w:val="008F25D7"/>
    <w:rsid w:val="008F69D6"/>
    <w:rsid w:val="00902823"/>
    <w:rsid w:val="00913314"/>
    <w:rsid w:val="00915CA6"/>
    <w:rsid w:val="00917B92"/>
    <w:rsid w:val="00927834"/>
    <w:rsid w:val="00927835"/>
    <w:rsid w:val="00927882"/>
    <w:rsid w:val="009500A6"/>
    <w:rsid w:val="00957C18"/>
    <w:rsid w:val="009659BA"/>
    <w:rsid w:val="00970CDE"/>
    <w:rsid w:val="00974BF9"/>
    <w:rsid w:val="00983040"/>
    <w:rsid w:val="009A68C5"/>
    <w:rsid w:val="009B2DF2"/>
    <w:rsid w:val="009B3FB9"/>
    <w:rsid w:val="009C2465"/>
    <w:rsid w:val="009D35A0"/>
    <w:rsid w:val="009D5A12"/>
    <w:rsid w:val="009D7EB7"/>
    <w:rsid w:val="009E048A"/>
    <w:rsid w:val="009E08E9"/>
    <w:rsid w:val="009E365F"/>
    <w:rsid w:val="009E3DB9"/>
    <w:rsid w:val="009E6E35"/>
    <w:rsid w:val="009F0EDA"/>
    <w:rsid w:val="009F1F68"/>
    <w:rsid w:val="00A00AAD"/>
    <w:rsid w:val="00A023E0"/>
    <w:rsid w:val="00A03B96"/>
    <w:rsid w:val="00A05B19"/>
    <w:rsid w:val="00A1134E"/>
    <w:rsid w:val="00A2286A"/>
    <w:rsid w:val="00A24E7E"/>
    <w:rsid w:val="00A258C3"/>
    <w:rsid w:val="00A347C0"/>
    <w:rsid w:val="00A51431"/>
    <w:rsid w:val="00A539AD"/>
    <w:rsid w:val="00A55F6A"/>
    <w:rsid w:val="00A60C68"/>
    <w:rsid w:val="00A8654E"/>
    <w:rsid w:val="00A903F6"/>
    <w:rsid w:val="00A94063"/>
    <w:rsid w:val="00AA278B"/>
    <w:rsid w:val="00AA40D8"/>
    <w:rsid w:val="00AA6219"/>
    <w:rsid w:val="00AA74E0"/>
    <w:rsid w:val="00AA77F0"/>
    <w:rsid w:val="00AB703F"/>
    <w:rsid w:val="00AC6BB8"/>
    <w:rsid w:val="00AD7225"/>
    <w:rsid w:val="00AD7438"/>
    <w:rsid w:val="00AD7E9D"/>
    <w:rsid w:val="00AE008F"/>
    <w:rsid w:val="00AE5099"/>
    <w:rsid w:val="00AE624E"/>
    <w:rsid w:val="00B01FCD"/>
    <w:rsid w:val="00B1776C"/>
    <w:rsid w:val="00B35402"/>
    <w:rsid w:val="00B40373"/>
    <w:rsid w:val="00B411BA"/>
    <w:rsid w:val="00B44B65"/>
    <w:rsid w:val="00B52583"/>
    <w:rsid w:val="00B52896"/>
    <w:rsid w:val="00B711EF"/>
    <w:rsid w:val="00B71646"/>
    <w:rsid w:val="00B95016"/>
    <w:rsid w:val="00B95236"/>
    <w:rsid w:val="00B96BD9"/>
    <w:rsid w:val="00BA1B01"/>
    <w:rsid w:val="00BA2641"/>
    <w:rsid w:val="00BB37AA"/>
    <w:rsid w:val="00BB586E"/>
    <w:rsid w:val="00BC53A0"/>
    <w:rsid w:val="00BC7A5D"/>
    <w:rsid w:val="00BE62AD"/>
    <w:rsid w:val="00BF121F"/>
    <w:rsid w:val="00BF1F80"/>
    <w:rsid w:val="00C13886"/>
    <w:rsid w:val="00C166EF"/>
    <w:rsid w:val="00C17EB0"/>
    <w:rsid w:val="00C2638E"/>
    <w:rsid w:val="00C27F5F"/>
    <w:rsid w:val="00C30A0F"/>
    <w:rsid w:val="00C37E61"/>
    <w:rsid w:val="00C63B8B"/>
    <w:rsid w:val="00C6496A"/>
    <w:rsid w:val="00C70F1B"/>
    <w:rsid w:val="00C71A47"/>
    <w:rsid w:val="00C7464C"/>
    <w:rsid w:val="00C74C5A"/>
    <w:rsid w:val="00C7750E"/>
    <w:rsid w:val="00C809C5"/>
    <w:rsid w:val="00C84ECD"/>
    <w:rsid w:val="00C85588"/>
    <w:rsid w:val="00C95F5B"/>
    <w:rsid w:val="00CB069D"/>
    <w:rsid w:val="00CB2EB4"/>
    <w:rsid w:val="00CD25F3"/>
    <w:rsid w:val="00CD6755"/>
    <w:rsid w:val="00CD67DC"/>
    <w:rsid w:val="00CD6856"/>
    <w:rsid w:val="00CE0089"/>
    <w:rsid w:val="00CE3D6D"/>
    <w:rsid w:val="00CE793C"/>
    <w:rsid w:val="00CF193C"/>
    <w:rsid w:val="00D0524E"/>
    <w:rsid w:val="00D142F0"/>
    <w:rsid w:val="00D173F1"/>
    <w:rsid w:val="00D43DFE"/>
    <w:rsid w:val="00D50795"/>
    <w:rsid w:val="00D72674"/>
    <w:rsid w:val="00D74CB0"/>
    <w:rsid w:val="00D8295D"/>
    <w:rsid w:val="00DA5329"/>
    <w:rsid w:val="00DC2A65"/>
    <w:rsid w:val="00DE15F0"/>
    <w:rsid w:val="00DE5663"/>
    <w:rsid w:val="00DE78AA"/>
    <w:rsid w:val="00DF03B0"/>
    <w:rsid w:val="00DF342F"/>
    <w:rsid w:val="00E053D0"/>
    <w:rsid w:val="00E15994"/>
    <w:rsid w:val="00E3114E"/>
    <w:rsid w:val="00E31A70"/>
    <w:rsid w:val="00E31B2F"/>
    <w:rsid w:val="00E35B02"/>
    <w:rsid w:val="00E66496"/>
    <w:rsid w:val="00E66B35"/>
    <w:rsid w:val="00E66E10"/>
    <w:rsid w:val="00E769F6"/>
    <w:rsid w:val="00E822B6"/>
    <w:rsid w:val="00E8407C"/>
    <w:rsid w:val="00E84F3C"/>
    <w:rsid w:val="00EA012C"/>
    <w:rsid w:val="00EC6A55"/>
    <w:rsid w:val="00ED0288"/>
    <w:rsid w:val="00ED0C38"/>
    <w:rsid w:val="00ED6288"/>
    <w:rsid w:val="00EE52CB"/>
    <w:rsid w:val="00EF581D"/>
    <w:rsid w:val="00EF7FD8"/>
    <w:rsid w:val="00F06F59"/>
    <w:rsid w:val="00F17988"/>
    <w:rsid w:val="00F33631"/>
    <w:rsid w:val="00F469F0"/>
    <w:rsid w:val="00F53273"/>
    <w:rsid w:val="00F636CB"/>
    <w:rsid w:val="00F710B4"/>
    <w:rsid w:val="00F755E4"/>
    <w:rsid w:val="00F77D02"/>
    <w:rsid w:val="00F862CE"/>
    <w:rsid w:val="00F96D4E"/>
    <w:rsid w:val="00FB3A86"/>
    <w:rsid w:val="00FB623E"/>
    <w:rsid w:val="00FD36C8"/>
    <w:rsid w:val="00FD3B39"/>
    <w:rsid w:val="00FF068C"/>
    <w:rsid w:val="00FF1503"/>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rules v:ext="edit">
        <o:r id="V:Rule1" type="connector" idref="#_x0000_s2050"/>
      </o:rules>
    </o:shapelayout>
  </w:shapeDefaults>
  <w:decimalSymbol w:val="."/>
  <w:listSeparator w:val=","/>
  <w14:docId w14:val="65D4AEBA"/>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426064"/>
    <w:pPr>
      <w:spacing w:before="100" w:beforeAutospacing="1" w:after="100" w:afterAutospacing="1"/>
    </w:pPr>
    <w:rPr>
      <w:rFonts w:ascii="Times New Roman" w:hAnsi="Times New Roman"/>
      <w:sz w:val="24"/>
      <w:szCs w:val="24"/>
      <w:lang w:val="en-IN"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https://doi.org/10.1016/j.envpol.2014.06.010" TargetMode="External"/><Relationship Id="rId39" Type="http://schemas.openxmlformats.org/officeDocument/2006/relationships/theme" Target="theme/theme1.xml"/><Relationship Id="rId21" Type="http://schemas.openxmlformats.org/officeDocument/2006/relationships/hyperlink" Target="https://doi.org/10.1021/acs.est.7b00423" TargetMode="External"/><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hyperlink" Target="https://doi.org/10.1016/j.watres.2017.12.056" TargetMode="External"/><Relationship Id="rId33" Type="http://schemas.openxmlformats.org/officeDocument/2006/relationships/image" Target="media/image11.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doi.org/10.1016/j.envint.2022.107199"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https://doi.org/10.1016/j.scitotenv.2019.134455" TargetMode="External"/><Relationship Id="rId32" Type="http://schemas.openxmlformats.org/officeDocument/2006/relationships/image" Target="media/image10.png"/><Relationship Id="rId37"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doi.org/10.1016/j.envint.2020.106274" TargetMode="External"/><Relationship Id="rId28" Type="http://schemas.openxmlformats.org/officeDocument/2006/relationships/hyperlink" Target="https://doi.org/10.1007/s40572-018-0206-z" TargetMode="External"/><Relationship Id="rId36" Type="http://schemas.openxmlformats.org/officeDocument/2006/relationships/footer" Target="footer3.xml"/><Relationship Id="rId10" Type="http://schemas.openxmlformats.org/officeDocument/2006/relationships/footer" Target="footer1.xml"/><Relationship Id="rId19" Type="http://schemas.openxmlformats.org/officeDocument/2006/relationships/hyperlink" Target="https://doi.org/10.1111/brv.12480" TargetMode="Externa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hyperlink" Target="https://doi.org/10.1016/j.watres.2015.02.012" TargetMode="External"/><Relationship Id="rId27" Type="http://schemas.openxmlformats.org/officeDocument/2006/relationships/hyperlink" Target="https://doi.org/10.7326/M19-0618" TargetMode="External"/><Relationship Id="rId30" Type="http://schemas.openxmlformats.org/officeDocument/2006/relationships/image" Target="media/image8.png"/><Relationship Id="rId35" Type="http://schemas.openxmlformats.org/officeDocument/2006/relationships/header" Target="header5.xml"/><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96BF858-1BE4-1E47-9C57-A28943D035E7}">
  <we:reference id="wa200001011" version="1.2.0.0" store="en-GB" storeType="OMEX"/>
  <we:alternateReferences>
    <we:reference id="wa200001011" version="1.2.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A52CCF-CE8F-4108-B017-8CFE7329E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C:\Documents and Settings\logan\Local Settings\Temporary Internet Files\OLK35\2007 paper template.dot</Template>
  <TotalTime>236</TotalTime>
  <Pages>25</Pages>
  <Words>34500</Words>
  <Characters>196655</Characters>
  <Application>Microsoft Office Word</Application>
  <DocSecurity>0</DocSecurity>
  <Lines>1638</Lines>
  <Paragraphs>461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230694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Johnson Luwang Wahengbam</cp:lastModifiedBy>
  <cp:revision>25</cp:revision>
  <cp:lastPrinted>1999-07-06T11:00:00Z</cp:lastPrinted>
  <dcterms:created xsi:type="dcterms:W3CDTF">2025-12-28T07:04:00Z</dcterms:created>
  <dcterms:modified xsi:type="dcterms:W3CDTF">2025-12-30T08:51:00Z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fbc8b19d-d5f2-3051-83d6-12aba4aec968</vt:lpwstr>
  </property>
  <property fmtid="{D5CDD505-2E9C-101B-9397-08002B2CF9AE}" pid="4" name="Mendeley Citation Style_1">
    <vt:lpwstr>http://www.zotero.org/styles/elife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http://www.zotero.org/styles/journal-of-molecular-biology</vt:lpwstr>
  </property>
  <property fmtid="{D5CDD505-2E9C-101B-9397-08002B2CF9AE}" pid="18" name="Mendeley Recent Style Name 6_1">
    <vt:lpwstr>Journal of Molecular Biology</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http://www.zotero.org/styles/vancouver</vt:lpwstr>
  </property>
  <property fmtid="{D5CDD505-2E9C-101B-9397-08002B2CF9AE}" pid="22" name="Mendeley Recent Style Name 8_1">
    <vt:lpwstr>Vancouver</vt:lpwstr>
  </property>
  <property fmtid="{D5CDD505-2E9C-101B-9397-08002B2CF9AE}" pid="23" name="Mendeley Recent Style Id 9_1">
    <vt:lpwstr>http://www.zotero.org/styles/elife</vt:lpwstr>
  </property>
  <property fmtid="{D5CDD505-2E9C-101B-9397-08002B2CF9AE}" pid="24" name="Mendeley Recent Style Name 9_1">
    <vt:lpwstr>eLife</vt:lpwstr>
  </property>
  <property fmtid="{D5CDD505-2E9C-101B-9397-08002B2CF9AE}" pid="25" name="grammarly_documentId">
    <vt:lpwstr>documentId_4003</vt:lpwstr>
  </property>
  <property fmtid="{D5CDD505-2E9C-101B-9397-08002B2CF9AE}" pid="26" name="grammarly_documentContext">
    <vt:lpwstr>{"goals":[],"domain":"general","emotions":[],"dialect":"british"}</vt:lpwstr>
  </property>
</Properties>
</file>