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26FB" w14:textId="77777777" w:rsidR="000A6646" w:rsidRDefault="000A6646" w:rsidP="006B34CD">
      <w:pPr>
        <w:jc w:val="right"/>
        <w:rPr>
          <w:rFonts w:ascii="Arial" w:hAnsi="Arial" w:cs="Arial"/>
          <w:b/>
          <w:bCs/>
          <w:sz w:val="36"/>
          <w:szCs w:val="36"/>
        </w:rPr>
      </w:pPr>
      <w:r w:rsidRPr="000A6646">
        <w:rPr>
          <w:rFonts w:ascii="Arial" w:hAnsi="Arial" w:cs="Arial"/>
          <w:b/>
          <w:bCs/>
          <w:sz w:val="36"/>
          <w:szCs w:val="36"/>
        </w:rPr>
        <w:t>Original Research Article</w:t>
      </w:r>
    </w:p>
    <w:p w14:paraId="65800D0C" w14:textId="77777777" w:rsidR="000A6646" w:rsidRDefault="000A6646" w:rsidP="006B34CD">
      <w:pPr>
        <w:jc w:val="right"/>
        <w:rPr>
          <w:rFonts w:ascii="Arial" w:hAnsi="Arial" w:cs="Arial"/>
          <w:b/>
          <w:bCs/>
          <w:sz w:val="36"/>
          <w:szCs w:val="36"/>
        </w:rPr>
      </w:pPr>
    </w:p>
    <w:p w14:paraId="4FE7AF3D" w14:textId="437E75F5" w:rsidR="006B34CD" w:rsidRDefault="006B34CD" w:rsidP="006B34CD">
      <w:pPr>
        <w:jc w:val="right"/>
        <w:rPr>
          <w:rFonts w:ascii="Arial" w:hAnsi="Arial" w:cs="Arial"/>
          <w:b/>
          <w:bCs/>
          <w:sz w:val="36"/>
          <w:szCs w:val="36"/>
        </w:rPr>
      </w:pPr>
      <w:r w:rsidRPr="003F43DF">
        <w:rPr>
          <w:rFonts w:ascii="Arial" w:hAnsi="Arial" w:cs="Arial"/>
          <w:b/>
          <w:bCs/>
          <w:sz w:val="36"/>
          <w:szCs w:val="36"/>
        </w:rPr>
        <w:t xml:space="preserve">Effect of </w:t>
      </w:r>
      <w:r>
        <w:rPr>
          <w:rFonts w:ascii="Arial" w:hAnsi="Arial" w:cs="Arial"/>
          <w:b/>
          <w:bCs/>
          <w:sz w:val="36"/>
          <w:szCs w:val="36"/>
        </w:rPr>
        <w:t>S</w:t>
      </w:r>
      <w:r w:rsidRPr="003F43DF">
        <w:rPr>
          <w:rFonts w:ascii="Arial" w:hAnsi="Arial" w:cs="Arial"/>
          <w:b/>
          <w:bCs/>
          <w:sz w:val="36"/>
          <w:szCs w:val="36"/>
        </w:rPr>
        <w:t xml:space="preserve">elected </w:t>
      </w:r>
      <w:r>
        <w:rPr>
          <w:rFonts w:ascii="Arial" w:hAnsi="Arial" w:cs="Arial"/>
          <w:b/>
          <w:bCs/>
          <w:sz w:val="36"/>
          <w:szCs w:val="36"/>
        </w:rPr>
        <w:t>V</w:t>
      </w:r>
      <w:r w:rsidRPr="003F43DF">
        <w:rPr>
          <w:rFonts w:ascii="Arial" w:hAnsi="Arial" w:cs="Arial"/>
          <w:b/>
          <w:bCs/>
          <w:sz w:val="36"/>
          <w:szCs w:val="36"/>
        </w:rPr>
        <w:t xml:space="preserve">egetable </w:t>
      </w:r>
      <w:r>
        <w:rPr>
          <w:rFonts w:ascii="Arial" w:hAnsi="Arial" w:cs="Arial"/>
          <w:b/>
          <w:bCs/>
          <w:sz w:val="36"/>
          <w:szCs w:val="36"/>
        </w:rPr>
        <w:t>O</w:t>
      </w:r>
      <w:r w:rsidRPr="003F43DF">
        <w:rPr>
          <w:rFonts w:ascii="Arial" w:hAnsi="Arial" w:cs="Arial"/>
          <w:b/>
          <w:bCs/>
          <w:sz w:val="36"/>
          <w:szCs w:val="36"/>
        </w:rPr>
        <w:t xml:space="preserve">ils on </w:t>
      </w:r>
      <w:r>
        <w:rPr>
          <w:rFonts w:ascii="Arial" w:hAnsi="Arial" w:cs="Arial"/>
          <w:b/>
          <w:bCs/>
          <w:sz w:val="36"/>
          <w:szCs w:val="36"/>
        </w:rPr>
        <w:t>P</w:t>
      </w:r>
      <w:r w:rsidRPr="003F43DF">
        <w:rPr>
          <w:rFonts w:ascii="Arial" w:hAnsi="Arial" w:cs="Arial"/>
          <w:b/>
          <w:bCs/>
          <w:sz w:val="36"/>
          <w:szCs w:val="36"/>
        </w:rPr>
        <w:t xml:space="preserve">hysico-chemical </w:t>
      </w:r>
      <w:r>
        <w:rPr>
          <w:rFonts w:ascii="Arial" w:hAnsi="Arial" w:cs="Arial"/>
          <w:b/>
          <w:bCs/>
          <w:sz w:val="36"/>
          <w:szCs w:val="36"/>
        </w:rPr>
        <w:t>C</w:t>
      </w:r>
      <w:r w:rsidRPr="003F43DF">
        <w:rPr>
          <w:rFonts w:ascii="Arial" w:hAnsi="Arial" w:cs="Arial"/>
          <w:b/>
          <w:bCs/>
          <w:sz w:val="36"/>
          <w:szCs w:val="36"/>
        </w:rPr>
        <w:t xml:space="preserve">haracteristics of </w:t>
      </w:r>
      <w:r>
        <w:rPr>
          <w:rFonts w:ascii="Arial" w:hAnsi="Arial" w:cs="Arial"/>
          <w:b/>
          <w:bCs/>
          <w:sz w:val="36"/>
          <w:szCs w:val="36"/>
        </w:rPr>
        <w:t>C</w:t>
      </w:r>
      <w:r w:rsidRPr="003F43DF">
        <w:rPr>
          <w:rFonts w:ascii="Arial" w:hAnsi="Arial" w:cs="Arial"/>
          <w:b/>
          <w:bCs/>
          <w:sz w:val="36"/>
          <w:szCs w:val="36"/>
        </w:rPr>
        <w:t xml:space="preserve">ow </w:t>
      </w:r>
      <w:r>
        <w:rPr>
          <w:rFonts w:ascii="Arial" w:hAnsi="Arial" w:cs="Arial"/>
          <w:b/>
          <w:bCs/>
          <w:sz w:val="36"/>
          <w:szCs w:val="36"/>
        </w:rPr>
        <w:t>G</w:t>
      </w:r>
      <w:r w:rsidRPr="003F43DF">
        <w:rPr>
          <w:rFonts w:ascii="Arial" w:hAnsi="Arial" w:cs="Arial"/>
          <w:b/>
          <w:bCs/>
          <w:sz w:val="36"/>
          <w:szCs w:val="36"/>
        </w:rPr>
        <w:t>hee</w:t>
      </w:r>
    </w:p>
    <w:p w14:paraId="4FA37E63" w14:textId="77777777" w:rsidR="008E5F12" w:rsidRDefault="008E5F12" w:rsidP="006B34CD">
      <w:pPr>
        <w:jc w:val="right"/>
        <w:rPr>
          <w:rFonts w:ascii="Arial" w:hAnsi="Arial" w:cs="Arial"/>
          <w:b/>
          <w:bCs/>
          <w:sz w:val="36"/>
          <w:szCs w:val="36"/>
        </w:rPr>
      </w:pPr>
    </w:p>
    <w:p w14:paraId="4F97D5FD" w14:textId="10D5946F" w:rsidR="004270E5" w:rsidRDefault="004270E5" w:rsidP="004270E5">
      <w:pPr>
        <w:jc w:val="right"/>
        <w:rPr>
          <w:rFonts w:ascii="Arial" w:hAnsi="Arial" w:cs="Arial"/>
          <w:i/>
          <w:iCs/>
          <w:sz w:val="20"/>
          <w:szCs w:val="20"/>
        </w:rPr>
      </w:pPr>
    </w:p>
    <w:p w14:paraId="432C0006" w14:textId="67216CC2" w:rsidR="003D673B" w:rsidRPr="004E19E6" w:rsidRDefault="003D673B" w:rsidP="004E19E6">
      <w:pPr>
        <w:jc w:val="right"/>
        <w:rPr>
          <w:rFonts w:ascii="Arial" w:hAnsi="Arial" w:cs="Arial"/>
          <w:sz w:val="20"/>
          <w:szCs w:val="20"/>
        </w:rPr>
      </w:pPr>
    </w:p>
    <w:p w14:paraId="632B5D5E" w14:textId="5C9B7C51" w:rsidR="00412661" w:rsidRPr="00412661" w:rsidRDefault="00412661" w:rsidP="00731E95">
      <w:pPr>
        <w:spacing w:after="0" w:line="480" w:lineRule="auto"/>
        <w:rPr>
          <w:rFonts w:ascii="Arial" w:hAnsi="Arial" w:cs="Arial"/>
          <w:b/>
          <w:bCs/>
        </w:rPr>
      </w:pPr>
      <w:r w:rsidRPr="00412661">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64"/>
      </w:tblGrid>
      <w:tr w:rsidR="007A6092" w:rsidRPr="001E44FE" w14:paraId="4866FF84" w14:textId="77777777" w:rsidTr="00904700">
        <w:trPr>
          <w:trHeight w:val="841"/>
        </w:trPr>
        <w:tc>
          <w:tcPr>
            <w:tcW w:w="9576" w:type="dxa"/>
            <w:shd w:val="clear" w:color="auto" w:fill="F2F2F2"/>
          </w:tcPr>
          <w:p w14:paraId="06CB82D6" w14:textId="3EFA4ED8" w:rsidR="007A6092" w:rsidRPr="00BA1B01" w:rsidRDefault="00213E96" w:rsidP="00731E95">
            <w:pPr>
              <w:pStyle w:val="Body"/>
              <w:spacing w:before="240" w:after="0" w:line="480" w:lineRule="auto"/>
              <w:rPr>
                <w:rFonts w:ascii="Arial" w:eastAsia="Calibri" w:hAnsi="Arial" w:cs="Arial"/>
                <w:szCs w:val="22"/>
              </w:rPr>
            </w:pPr>
            <w:r>
              <w:rPr>
                <w:rFonts w:ascii="Arial" w:hAnsi="Arial" w:cs="Arial"/>
              </w:rPr>
              <w:t>E</w:t>
            </w:r>
            <w:r w:rsidR="007A6092" w:rsidRPr="0098589D">
              <w:rPr>
                <w:rFonts w:ascii="Arial" w:hAnsi="Arial" w:cs="Arial"/>
              </w:rPr>
              <w:t xml:space="preserve">ffects of vegetable oils </w:t>
            </w:r>
            <w:r>
              <w:rPr>
                <w:rFonts w:ascii="Arial" w:hAnsi="Arial" w:cs="Arial"/>
              </w:rPr>
              <w:t>viz. pa</w:t>
            </w:r>
            <w:r w:rsidR="007A6092" w:rsidRPr="0098589D">
              <w:rPr>
                <w:rFonts w:ascii="Arial" w:hAnsi="Arial" w:cs="Arial"/>
              </w:rPr>
              <w:t xml:space="preserve">lmolein, cotton seed oil and soyabean oil </w:t>
            </w:r>
            <w:r>
              <w:rPr>
                <w:rFonts w:ascii="Arial" w:hAnsi="Arial" w:cs="Arial"/>
              </w:rPr>
              <w:t>were e</w:t>
            </w:r>
            <w:r w:rsidRPr="0098589D">
              <w:rPr>
                <w:rFonts w:ascii="Arial" w:hAnsi="Arial" w:cs="Arial"/>
              </w:rPr>
              <w:t xml:space="preserve">valuated </w:t>
            </w:r>
            <w:r w:rsidR="007A6092" w:rsidRPr="0098589D">
              <w:rPr>
                <w:rFonts w:ascii="Arial" w:hAnsi="Arial" w:cs="Arial"/>
              </w:rPr>
              <w:t xml:space="preserve">on physico-chemical characteristics of cow ghee. </w:t>
            </w:r>
            <w:r w:rsidR="00241D32">
              <w:rPr>
                <w:rFonts w:ascii="Arial" w:hAnsi="Arial" w:cs="Arial"/>
              </w:rPr>
              <w:t xml:space="preserve">This helps identify detectable adulteration levels useful for quality control and authentication of cow ghee, enabling detection of vegetable oils such as palmolein, cotton seed oil and soyabean oil. </w:t>
            </w:r>
            <w:r>
              <w:rPr>
                <w:rFonts w:ascii="Arial" w:hAnsi="Arial" w:cs="Arial"/>
              </w:rPr>
              <w:t>C</w:t>
            </w:r>
            <w:r w:rsidR="007A6092" w:rsidRPr="0098589D">
              <w:rPr>
                <w:rFonts w:ascii="Arial" w:hAnsi="Arial" w:cs="Arial"/>
              </w:rPr>
              <w:t xml:space="preserve">ow ghee samples were </w:t>
            </w:r>
            <w:r>
              <w:rPr>
                <w:rFonts w:ascii="Arial" w:hAnsi="Arial" w:cs="Arial"/>
              </w:rPr>
              <w:t xml:space="preserve">added with these </w:t>
            </w:r>
            <w:r w:rsidR="007A6092" w:rsidRPr="0098589D">
              <w:rPr>
                <w:rFonts w:ascii="Arial" w:hAnsi="Arial" w:cs="Arial"/>
              </w:rPr>
              <w:t xml:space="preserve">vegetable oils </w:t>
            </w:r>
            <w:r>
              <w:rPr>
                <w:rFonts w:ascii="Arial" w:hAnsi="Arial" w:cs="Arial"/>
              </w:rPr>
              <w:t xml:space="preserve">individually </w:t>
            </w:r>
            <w:r w:rsidR="007A6092" w:rsidRPr="0098589D">
              <w:rPr>
                <w:rFonts w:ascii="Arial" w:hAnsi="Arial" w:cs="Arial"/>
              </w:rPr>
              <w:t>at various levels</w:t>
            </w:r>
            <w:r>
              <w:rPr>
                <w:rFonts w:ascii="Arial" w:hAnsi="Arial" w:cs="Arial"/>
              </w:rPr>
              <w:t>,</w:t>
            </w:r>
            <w:r w:rsidR="007A6092" w:rsidRPr="0098589D">
              <w:rPr>
                <w:rFonts w:ascii="Arial" w:hAnsi="Arial" w:cs="Arial"/>
              </w:rPr>
              <w:t xml:space="preserve"> </w:t>
            </w:r>
            <w:r>
              <w:rPr>
                <w:rFonts w:ascii="Arial" w:hAnsi="Arial" w:cs="Arial"/>
              </w:rPr>
              <w:t xml:space="preserve">i.e. </w:t>
            </w:r>
            <w:r w:rsidR="007A6092" w:rsidRPr="0098589D">
              <w:rPr>
                <w:rFonts w:ascii="Arial" w:hAnsi="Arial" w:cs="Arial"/>
              </w:rPr>
              <w:t xml:space="preserve">5, 10, 20, 30 and 50 per cent. </w:t>
            </w:r>
            <w:r>
              <w:rPr>
                <w:rFonts w:ascii="Arial" w:hAnsi="Arial" w:cs="Arial"/>
              </w:rPr>
              <w:t>M</w:t>
            </w:r>
            <w:r w:rsidR="007A6092" w:rsidRPr="0098589D">
              <w:rPr>
                <w:rFonts w:ascii="Arial" w:hAnsi="Arial" w:cs="Arial"/>
              </w:rPr>
              <w:t xml:space="preserve">oisture, butyro-refractometer reading, refractive index, Reichert-Meissl value, Polenske value, free fatty acids, iodine </w:t>
            </w:r>
            <w:proofErr w:type="gramStart"/>
            <w:r w:rsidR="007A6092" w:rsidRPr="0098589D">
              <w:rPr>
                <w:rFonts w:ascii="Arial" w:hAnsi="Arial" w:cs="Arial"/>
              </w:rPr>
              <w:t>value</w:t>
            </w:r>
            <w:proofErr w:type="gramEnd"/>
            <w:r w:rsidR="00684C04">
              <w:rPr>
                <w:rFonts w:ascii="Arial" w:hAnsi="Arial" w:cs="Arial"/>
              </w:rPr>
              <w:t xml:space="preserve"> and</w:t>
            </w:r>
            <w:r w:rsidR="007A6092" w:rsidRPr="0098589D">
              <w:rPr>
                <w:rFonts w:ascii="Arial" w:hAnsi="Arial" w:cs="Arial"/>
              </w:rPr>
              <w:t xml:space="preserve"> saponification value </w:t>
            </w:r>
            <w:r>
              <w:rPr>
                <w:rFonts w:ascii="Arial" w:hAnsi="Arial" w:cs="Arial"/>
              </w:rPr>
              <w:t xml:space="preserve">of these samples were </w:t>
            </w:r>
            <w:r w:rsidR="007A6092" w:rsidRPr="0098589D">
              <w:rPr>
                <w:rFonts w:ascii="Arial" w:hAnsi="Arial" w:cs="Arial"/>
              </w:rPr>
              <w:t xml:space="preserve">analysed. </w:t>
            </w:r>
            <w:r>
              <w:rPr>
                <w:rFonts w:ascii="Arial" w:hAnsi="Arial" w:cs="Arial"/>
              </w:rPr>
              <w:t>B</w:t>
            </w:r>
            <w:r w:rsidR="007A6092" w:rsidRPr="0098589D">
              <w:rPr>
                <w:rFonts w:ascii="Arial" w:hAnsi="Arial" w:cs="Arial"/>
              </w:rPr>
              <w:t xml:space="preserve">utyro-refractometer reading, refractive index, Reichert-Meissl value, iodine value and saponification value </w:t>
            </w:r>
            <w:r>
              <w:rPr>
                <w:rFonts w:ascii="Arial" w:hAnsi="Arial" w:cs="Arial"/>
              </w:rPr>
              <w:t xml:space="preserve">differed </w:t>
            </w:r>
            <w:r w:rsidR="007A6092" w:rsidRPr="0098589D">
              <w:rPr>
                <w:rFonts w:ascii="Arial" w:hAnsi="Arial" w:cs="Arial"/>
              </w:rPr>
              <w:t>significant</w:t>
            </w:r>
            <w:r>
              <w:rPr>
                <w:rFonts w:ascii="Arial" w:hAnsi="Arial" w:cs="Arial"/>
              </w:rPr>
              <w:t>ly</w:t>
            </w:r>
            <w:r w:rsidR="007A6092" w:rsidRPr="0098589D">
              <w:rPr>
                <w:rFonts w:ascii="Arial" w:hAnsi="Arial" w:cs="Arial"/>
              </w:rPr>
              <w:t xml:space="preserve"> with increasing level of adulteration, particularly from 10 to 20 per cent and above, depending on the type of oil. </w:t>
            </w:r>
            <w:r>
              <w:rPr>
                <w:rFonts w:ascii="Arial" w:hAnsi="Arial" w:cs="Arial"/>
              </w:rPr>
              <w:t>M</w:t>
            </w:r>
            <w:r w:rsidR="007A6092" w:rsidRPr="0098589D">
              <w:rPr>
                <w:rFonts w:ascii="Arial" w:hAnsi="Arial" w:cs="Arial"/>
              </w:rPr>
              <w:t>oisture content, Polenske value</w:t>
            </w:r>
            <w:r w:rsidR="0011057E">
              <w:rPr>
                <w:rFonts w:ascii="Arial" w:hAnsi="Arial" w:cs="Arial"/>
              </w:rPr>
              <w:t xml:space="preserve"> and</w:t>
            </w:r>
            <w:r w:rsidR="007A6092" w:rsidRPr="0098589D">
              <w:rPr>
                <w:rFonts w:ascii="Arial" w:hAnsi="Arial" w:cs="Arial"/>
              </w:rPr>
              <w:t xml:space="preserve"> free fatty acids</w:t>
            </w:r>
            <w:r w:rsidR="0011057E">
              <w:rPr>
                <w:rFonts w:ascii="Arial" w:hAnsi="Arial" w:cs="Arial"/>
              </w:rPr>
              <w:t xml:space="preserve"> </w:t>
            </w:r>
            <w:r w:rsidR="007A6092" w:rsidRPr="0098589D">
              <w:rPr>
                <w:rFonts w:ascii="Arial" w:hAnsi="Arial" w:cs="Arial"/>
              </w:rPr>
              <w:t xml:space="preserve">demonstrated no significant change with increasing level of adulteration. </w:t>
            </w:r>
            <w:r w:rsidR="003B5662">
              <w:rPr>
                <w:rFonts w:ascii="Arial" w:hAnsi="Arial" w:cs="Arial"/>
              </w:rPr>
              <w:t>Ad</w:t>
            </w:r>
            <w:r w:rsidR="005539BC">
              <w:rPr>
                <w:rFonts w:ascii="Arial" w:hAnsi="Arial" w:cs="Arial"/>
              </w:rPr>
              <w:t>dition</w:t>
            </w:r>
            <w:r w:rsidR="003B5662">
              <w:rPr>
                <w:rFonts w:ascii="Arial" w:hAnsi="Arial" w:cs="Arial"/>
              </w:rPr>
              <w:t xml:space="preserve"> of </w:t>
            </w:r>
            <w:r w:rsidR="003B5662" w:rsidRPr="0098589D">
              <w:rPr>
                <w:rFonts w:ascii="Arial" w:hAnsi="Arial" w:cs="Arial"/>
              </w:rPr>
              <w:t xml:space="preserve">vegetable oils </w:t>
            </w:r>
            <w:r w:rsidR="007A6092" w:rsidRPr="0098589D">
              <w:rPr>
                <w:rFonts w:ascii="Arial" w:hAnsi="Arial" w:cs="Arial"/>
              </w:rPr>
              <w:t xml:space="preserve">in cow ghee </w:t>
            </w:r>
            <w:r w:rsidR="003B5662">
              <w:rPr>
                <w:rFonts w:ascii="Arial" w:hAnsi="Arial" w:cs="Arial"/>
              </w:rPr>
              <w:t xml:space="preserve">can be </w:t>
            </w:r>
            <w:r w:rsidR="007A6092" w:rsidRPr="0098589D">
              <w:rPr>
                <w:rFonts w:ascii="Arial" w:hAnsi="Arial" w:cs="Arial"/>
              </w:rPr>
              <w:t xml:space="preserve">detected </w:t>
            </w:r>
            <w:r w:rsidR="003B5662">
              <w:rPr>
                <w:rFonts w:ascii="Arial" w:hAnsi="Arial" w:cs="Arial"/>
              </w:rPr>
              <w:t xml:space="preserve">by knowing the corresponding changes occurring in some of the </w:t>
            </w:r>
            <w:r w:rsidR="007A6092" w:rsidRPr="0098589D">
              <w:rPr>
                <w:rFonts w:ascii="Arial" w:hAnsi="Arial" w:cs="Arial"/>
              </w:rPr>
              <w:t>physico-chemical characteristics</w:t>
            </w:r>
            <w:r w:rsidR="003B5662">
              <w:rPr>
                <w:rFonts w:ascii="Arial" w:hAnsi="Arial" w:cs="Arial"/>
              </w:rPr>
              <w:t xml:space="preserve"> of ghee samples</w:t>
            </w:r>
            <w:r w:rsidR="00CC2D05">
              <w:rPr>
                <w:rFonts w:ascii="Arial" w:hAnsi="Arial" w:cs="Arial"/>
              </w:rPr>
              <w:t xml:space="preserve"> such as Reicher-Meissl value, Butyro-refractometer reading and Iodine value</w:t>
            </w:r>
            <w:r w:rsidR="007A6092" w:rsidRPr="0098589D">
              <w:rPr>
                <w:rFonts w:ascii="Arial" w:hAnsi="Arial" w:cs="Arial"/>
              </w:rPr>
              <w:t>.</w:t>
            </w:r>
          </w:p>
        </w:tc>
      </w:tr>
    </w:tbl>
    <w:p w14:paraId="2F982D17" w14:textId="05ABD23F" w:rsidR="00890D44" w:rsidRPr="00412661" w:rsidRDefault="005E669F" w:rsidP="00C45343">
      <w:pPr>
        <w:spacing w:before="240" w:line="480" w:lineRule="auto"/>
        <w:jc w:val="both"/>
        <w:rPr>
          <w:rFonts w:ascii="Arial" w:hAnsi="Arial" w:cs="Arial"/>
          <w:b/>
          <w:bCs/>
          <w:i/>
          <w:iCs/>
        </w:rPr>
      </w:pPr>
      <w:r w:rsidRPr="0098589D">
        <w:rPr>
          <w:rFonts w:ascii="Arial" w:hAnsi="Arial" w:cs="Arial"/>
          <w:i/>
          <w:iCs/>
          <w:sz w:val="20"/>
          <w:szCs w:val="20"/>
        </w:rPr>
        <w:t>Keywords:</w:t>
      </w:r>
      <w:r w:rsidRPr="0098589D">
        <w:rPr>
          <w:rFonts w:ascii="Arial" w:hAnsi="Arial" w:cs="Arial"/>
          <w:b/>
          <w:bCs/>
          <w:i/>
          <w:iCs/>
          <w:sz w:val="20"/>
          <w:szCs w:val="20"/>
        </w:rPr>
        <w:t xml:space="preserve"> </w:t>
      </w:r>
      <w:r w:rsidR="003F43DF" w:rsidRPr="0098589D">
        <w:rPr>
          <w:rFonts w:ascii="Arial" w:hAnsi="Arial" w:cs="Arial"/>
          <w:i/>
          <w:iCs/>
          <w:sz w:val="20"/>
          <w:szCs w:val="20"/>
        </w:rPr>
        <w:t>Cow ghee, palmolein, cotton seed oil, soyabean oil, physico-chemical characteristics, adulteration</w:t>
      </w:r>
    </w:p>
    <w:p w14:paraId="3EFC7396" w14:textId="2848ABE9" w:rsidR="004E19E6" w:rsidRPr="004E19E6" w:rsidRDefault="004E19E6" w:rsidP="00C45343">
      <w:pPr>
        <w:spacing w:line="480" w:lineRule="auto"/>
        <w:rPr>
          <w:rFonts w:ascii="Arial" w:hAnsi="Arial" w:cs="Arial"/>
          <w:b/>
          <w:bCs/>
        </w:rPr>
      </w:pPr>
      <w:r w:rsidRPr="004E19E6">
        <w:rPr>
          <w:rFonts w:ascii="Arial" w:hAnsi="Arial" w:cs="Arial"/>
          <w:b/>
          <w:bCs/>
        </w:rPr>
        <w:t>1.</w:t>
      </w:r>
      <w:r>
        <w:rPr>
          <w:rFonts w:ascii="Arial" w:hAnsi="Arial" w:cs="Arial"/>
          <w:b/>
          <w:bCs/>
        </w:rPr>
        <w:t xml:space="preserve"> </w:t>
      </w:r>
      <w:r w:rsidR="00412661" w:rsidRPr="004E19E6">
        <w:rPr>
          <w:rFonts w:ascii="Arial" w:hAnsi="Arial" w:cs="Arial"/>
          <w:b/>
          <w:bCs/>
        </w:rPr>
        <w:t>INTRODUCTION</w:t>
      </w:r>
    </w:p>
    <w:p w14:paraId="781C116A" w14:textId="5544BC6D" w:rsidR="002E20F0"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lastRenderedPageBreak/>
        <w:t xml:space="preserve">Ghee is defined as the pure clarified fat derived solely from milk or curd or from desi (cooking) butter or from cream to which no colouring matter or preservative has been added (FSSR, 2011). Ghee has been an </w:t>
      </w:r>
      <w:r w:rsidR="00A91B59">
        <w:rPr>
          <w:rFonts w:ascii="Arial" w:hAnsi="Arial" w:cs="Arial"/>
          <w:sz w:val="20"/>
          <w:szCs w:val="20"/>
        </w:rPr>
        <w:t>integral part</w:t>
      </w:r>
      <w:r w:rsidRPr="00F265B1">
        <w:rPr>
          <w:rFonts w:ascii="Arial" w:hAnsi="Arial" w:cs="Arial"/>
          <w:sz w:val="20"/>
          <w:szCs w:val="20"/>
        </w:rPr>
        <w:t xml:space="preserve"> of Indian cuisine and culture for thousands of years. Due to its </w:t>
      </w:r>
      <w:r w:rsidR="00346586" w:rsidRPr="00F265B1">
        <w:rPr>
          <w:rFonts w:ascii="Arial" w:hAnsi="Arial" w:cs="Arial"/>
          <w:sz w:val="20"/>
          <w:szCs w:val="20"/>
        </w:rPr>
        <w:t>nutritional</w:t>
      </w:r>
      <w:r w:rsidR="00346586">
        <w:rPr>
          <w:rFonts w:ascii="Arial" w:hAnsi="Arial" w:cs="Arial"/>
          <w:sz w:val="20"/>
          <w:szCs w:val="20"/>
        </w:rPr>
        <w:t>,</w:t>
      </w:r>
      <w:r w:rsidR="00346586" w:rsidRPr="00F265B1">
        <w:rPr>
          <w:rFonts w:ascii="Arial" w:hAnsi="Arial" w:cs="Arial"/>
          <w:sz w:val="20"/>
          <w:szCs w:val="20"/>
        </w:rPr>
        <w:t xml:space="preserve"> sensory qualities </w:t>
      </w:r>
      <w:r w:rsidR="00346586">
        <w:rPr>
          <w:rFonts w:ascii="Arial" w:hAnsi="Arial" w:cs="Arial"/>
          <w:sz w:val="20"/>
          <w:szCs w:val="20"/>
        </w:rPr>
        <w:t xml:space="preserve">and </w:t>
      </w:r>
      <w:r w:rsidRPr="00F265B1">
        <w:rPr>
          <w:rFonts w:ascii="Arial" w:hAnsi="Arial" w:cs="Arial"/>
          <w:sz w:val="20"/>
          <w:szCs w:val="20"/>
        </w:rPr>
        <w:t>economic</w:t>
      </w:r>
      <w:r w:rsidR="000E53E9">
        <w:rPr>
          <w:rFonts w:ascii="Arial" w:hAnsi="Arial" w:cs="Arial"/>
          <w:sz w:val="20"/>
          <w:szCs w:val="20"/>
        </w:rPr>
        <w:t xml:space="preserve"> values, </w:t>
      </w:r>
      <w:r w:rsidRPr="00F265B1">
        <w:rPr>
          <w:rFonts w:ascii="Arial" w:hAnsi="Arial" w:cs="Arial"/>
          <w:sz w:val="20"/>
          <w:szCs w:val="20"/>
        </w:rPr>
        <w:t xml:space="preserve">it is among the most expensive and acceptable type of fat in the Indian subcontinent. In addition to its rich and pleasing sensory characteristics, ghee serves as an important carrier of four fat-soluble vitamins A, D, E and K, as well as essential fatty acids like arachidonic acid and linoleic acid (Hazra </w:t>
      </w:r>
      <w:r w:rsidRPr="00F265B1">
        <w:rPr>
          <w:rFonts w:ascii="Arial" w:hAnsi="Arial" w:cs="Arial"/>
          <w:i/>
          <w:iCs/>
          <w:sz w:val="20"/>
          <w:szCs w:val="20"/>
        </w:rPr>
        <w:t>et al</w:t>
      </w:r>
      <w:r w:rsidRPr="00F265B1">
        <w:rPr>
          <w:rFonts w:ascii="Arial" w:hAnsi="Arial" w:cs="Arial"/>
          <w:sz w:val="20"/>
          <w:szCs w:val="20"/>
        </w:rPr>
        <w:t xml:space="preserve">., 2017). Unlike other oils, ghee only contains butyric acid, a short-chain fatty acid that gives it a unique </w:t>
      </w:r>
      <w:r w:rsidR="00D227EB" w:rsidRPr="00F265B1">
        <w:rPr>
          <w:rFonts w:ascii="Arial" w:hAnsi="Arial" w:cs="Arial"/>
          <w:sz w:val="20"/>
          <w:szCs w:val="20"/>
        </w:rPr>
        <w:t>flavour</w:t>
      </w:r>
      <w:r w:rsidRPr="00F265B1">
        <w:rPr>
          <w:rFonts w:ascii="Arial" w:hAnsi="Arial" w:cs="Arial"/>
          <w:sz w:val="20"/>
          <w:szCs w:val="20"/>
        </w:rPr>
        <w:t xml:space="preserve"> and facilitates easier digestion (Kumar </w:t>
      </w:r>
      <w:r w:rsidRPr="00F265B1">
        <w:rPr>
          <w:rFonts w:ascii="Arial" w:hAnsi="Arial" w:cs="Arial"/>
          <w:i/>
          <w:iCs/>
          <w:sz w:val="20"/>
          <w:szCs w:val="20"/>
        </w:rPr>
        <w:t>et al</w:t>
      </w:r>
      <w:r w:rsidRPr="00F265B1">
        <w:rPr>
          <w:rFonts w:ascii="Arial" w:hAnsi="Arial" w:cs="Arial"/>
          <w:sz w:val="20"/>
          <w:szCs w:val="20"/>
        </w:rPr>
        <w:t>., 2015). As per Ayurvedic texts, ghee is beneficial for intelligence, memory, digestion, longevity, improving vision and complexion, detoxification, anti-inflammatory, cooling and malnourishment (Kodituwakku, 2017). Ghee production is experiencing notable growth globally, driven by increasing consumer demand and the expansion of key market players.</w:t>
      </w:r>
      <w:r w:rsidR="00C44FDA" w:rsidRPr="00F265B1">
        <w:rPr>
          <w:rFonts w:ascii="Arial" w:hAnsi="Arial" w:cs="Arial"/>
          <w:sz w:val="20"/>
          <w:szCs w:val="20"/>
        </w:rPr>
        <w:t xml:space="preserve"> Approximately 27.5 per cent of total milk produced in India is utilised for production of ghee (Atbhaiya </w:t>
      </w:r>
      <w:r w:rsidR="00C44FDA" w:rsidRPr="00F265B1">
        <w:rPr>
          <w:rFonts w:ascii="Arial" w:hAnsi="Arial" w:cs="Arial"/>
          <w:i/>
          <w:iCs/>
          <w:sz w:val="20"/>
          <w:szCs w:val="20"/>
        </w:rPr>
        <w:t>et al</w:t>
      </w:r>
      <w:r w:rsidR="00C44FDA" w:rsidRPr="00F265B1">
        <w:rPr>
          <w:rFonts w:ascii="Arial" w:hAnsi="Arial" w:cs="Arial"/>
          <w:sz w:val="20"/>
          <w:szCs w:val="20"/>
        </w:rPr>
        <w:t>., 2022).</w:t>
      </w:r>
      <w:r w:rsidRPr="00F265B1">
        <w:rPr>
          <w:rFonts w:ascii="Arial" w:hAnsi="Arial" w:cs="Arial"/>
          <w:sz w:val="20"/>
          <w:szCs w:val="20"/>
        </w:rPr>
        <w:t xml:space="preserve"> The size of Indian ghee market reached INR 3,482.0 billion in 2024. Looking forward, market is expected to reach INR 7,179.0 billion by the year 2033, exhibiting a compound annual growth rate (CAGR) of 8.4 per cent during 2025-2033 (IMARC, 2024). Demand of ghee is rising steadily but due to limited supply, particularly during lean season, the producers or the middle-men involved in the ghee trade, often adulterate ghee with cheaper oils and fats like vegetable oils, animal body fats, hydrogenated fats and occasionally even the non-edible mineral oils.</w:t>
      </w:r>
      <w:r w:rsidR="00DA0C44" w:rsidRPr="00F265B1">
        <w:rPr>
          <w:rFonts w:ascii="Arial" w:hAnsi="Arial" w:cs="Arial"/>
          <w:sz w:val="20"/>
          <w:szCs w:val="20"/>
        </w:rPr>
        <w:t xml:space="preserve"> </w:t>
      </w:r>
      <w:r w:rsidRPr="00F265B1">
        <w:rPr>
          <w:rFonts w:ascii="Arial" w:hAnsi="Arial" w:cs="Arial"/>
          <w:sz w:val="20"/>
          <w:szCs w:val="20"/>
        </w:rPr>
        <w:t xml:space="preserve">The most common types of adulteration usually reported in ghee are vegetable oils (such as palmolein, cotton seed oil, soyabean oil etc), hydrogenated of vegetable oils and animal body fats. Because of their comparable physical characteristics and texture profile to ghee, oils and fats cannot be visually identified when added to ghee (Pathania </w:t>
      </w:r>
      <w:r w:rsidRPr="00F265B1">
        <w:rPr>
          <w:rFonts w:ascii="Arial" w:hAnsi="Arial" w:cs="Arial"/>
          <w:i/>
          <w:iCs/>
          <w:sz w:val="20"/>
          <w:szCs w:val="20"/>
        </w:rPr>
        <w:t>et al</w:t>
      </w:r>
      <w:r w:rsidRPr="00F265B1">
        <w:rPr>
          <w:rFonts w:ascii="Arial" w:hAnsi="Arial" w:cs="Arial"/>
          <w:sz w:val="20"/>
          <w:szCs w:val="20"/>
        </w:rPr>
        <w:t>., 2020). Such malpractices in the trade of ghee are prevailing and ultimately affect the quality of the ghee. To ensure authentic product to the consumer, the Government of India has established compositional standards for ghee, under FSSR and AGMARK rules. Reichert-Meissl (RM) value, butyro-refractometer (BR) reading, refractive index (RI), iodine value (IV) and saponification value (SV) are some of the physico-chemical characteristics that are employed to check the purity of ghee. Research related to physico-chemical characteristics of cow ghee adulterated with selected vegetable oils such as palmolein, cotton seed oil and soyabean oil is relatively scarce. Therefore, this study describes the effect of adulteration with selected vegetable oils on the physico-chemical characteristics of cow ghee at various levels of 5, 10, 20, 30 and 50 per cent.</w:t>
      </w:r>
    </w:p>
    <w:p w14:paraId="509CBEA9" w14:textId="40AB2684" w:rsidR="00476EA4" w:rsidRPr="00F265B1" w:rsidRDefault="00011FDC" w:rsidP="00C45343">
      <w:pPr>
        <w:spacing w:line="480" w:lineRule="auto"/>
        <w:jc w:val="both"/>
        <w:rPr>
          <w:rFonts w:ascii="Arial" w:hAnsi="Arial" w:cs="Arial"/>
          <w:b/>
          <w:bCs/>
        </w:rPr>
      </w:pPr>
      <w:r w:rsidRPr="00F265B1">
        <w:rPr>
          <w:rFonts w:ascii="Arial" w:hAnsi="Arial" w:cs="Arial"/>
          <w:b/>
          <w:bCs/>
        </w:rPr>
        <w:t xml:space="preserve">2. </w:t>
      </w:r>
      <w:r w:rsidR="00175209" w:rsidRPr="00F265B1">
        <w:rPr>
          <w:rFonts w:ascii="Arial" w:hAnsi="Arial" w:cs="Arial"/>
          <w:b/>
          <w:bCs/>
        </w:rPr>
        <w:t>MATERIALS AND METHODS</w:t>
      </w:r>
    </w:p>
    <w:p w14:paraId="2106D755" w14:textId="575FC1B6" w:rsidR="00175209" w:rsidRPr="00F265B1" w:rsidRDefault="00175209" w:rsidP="00C45343">
      <w:pPr>
        <w:spacing w:line="480" w:lineRule="auto"/>
        <w:rPr>
          <w:rFonts w:ascii="Arial" w:hAnsi="Arial" w:cs="Arial"/>
          <w:b/>
          <w:bCs/>
        </w:rPr>
      </w:pPr>
      <w:r w:rsidRPr="00F265B1">
        <w:rPr>
          <w:rFonts w:ascii="Arial" w:hAnsi="Arial" w:cs="Arial"/>
          <w:b/>
          <w:bCs/>
        </w:rPr>
        <w:t xml:space="preserve">2.1 Preparation of </w:t>
      </w:r>
      <w:r w:rsidR="006A19EE" w:rsidRPr="00F265B1">
        <w:rPr>
          <w:rFonts w:ascii="Arial" w:hAnsi="Arial" w:cs="Arial"/>
          <w:b/>
          <w:bCs/>
        </w:rPr>
        <w:t>A</w:t>
      </w:r>
      <w:r w:rsidRPr="00F265B1">
        <w:rPr>
          <w:rFonts w:ascii="Arial" w:hAnsi="Arial" w:cs="Arial"/>
          <w:b/>
          <w:bCs/>
        </w:rPr>
        <w:t>dulterated</w:t>
      </w:r>
      <w:r w:rsidR="003B10E9" w:rsidRPr="00F265B1">
        <w:rPr>
          <w:rFonts w:ascii="Arial" w:hAnsi="Arial" w:cs="Arial"/>
          <w:b/>
          <w:bCs/>
        </w:rPr>
        <w:t xml:space="preserve"> </w:t>
      </w:r>
      <w:r w:rsidR="006A19EE" w:rsidRPr="00F265B1">
        <w:rPr>
          <w:rFonts w:ascii="Arial" w:hAnsi="Arial" w:cs="Arial"/>
          <w:b/>
          <w:bCs/>
        </w:rPr>
        <w:t>C</w:t>
      </w:r>
      <w:r w:rsidR="003B10E9" w:rsidRPr="00F265B1">
        <w:rPr>
          <w:rFonts w:ascii="Arial" w:hAnsi="Arial" w:cs="Arial"/>
          <w:b/>
          <w:bCs/>
        </w:rPr>
        <w:t>ow</w:t>
      </w:r>
      <w:r w:rsidRPr="00F265B1">
        <w:rPr>
          <w:rFonts w:ascii="Arial" w:hAnsi="Arial" w:cs="Arial"/>
          <w:b/>
          <w:bCs/>
        </w:rPr>
        <w:t xml:space="preserve"> </w:t>
      </w:r>
      <w:r w:rsidR="006A19EE" w:rsidRPr="00F265B1">
        <w:rPr>
          <w:rFonts w:ascii="Arial" w:hAnsi="Arial" w:cs="Arial"/>
          <w:b/>
          <w:bCs/>
        </w:rPr>
        <w:t>G</w:t>
      </w:r>
      <w:r w:rsidRPr="00F265B1">
        <w:rPr>
          <w:rFonts w:ascii="Arial" w:hAnsi="Arial" w:cs="Arial"/>
          <w:b/>
          <w:bCs/>
        </w:rPr>
        <w:t xml:space="preserve">hee </w:t>
      </w:r>
      <w:r w:rsidR="006A19EE" w:rsidRPr="00F265B1">
        <w:rPr>
          <w:rFonts w:ascii="Arial" w:hAnsi="Arial" w:cs="Arial"/>
          <w:b/>
          <w:bCs/>
        </w:rPr>
        <w:t>S</w:t>
      </w:r>
      <w:r w:rsidRPr="00F265B1">
        <w:rPr>
          <w:rFonts w:ascii="Arial" w:hAnsi="Arial" w:cs="Arial"/>
          <w:b/>
          <w:bCs/>
        </w:rPr>
        <w:t>amples</w:t>
      </w:r>
    </w:p>
    <w:p w14:paraId="6F7CBF26" w14:textId="28F08E40" w:rsidR="000C0A27" w:rsidRPr="00F265B1" w:rsidRDefault="00FC253B" w:rsidP="00C45343">
      <w:pPr>
        <w:spacing w:line="480" w:lineRule="auto"/>
        <w:jc w:val="both"/>
        <w:rPr>
          <w:rFonts w:ascii="Arial" w:hAnsi="Arial" w:cs="Arial"/>
          <w:sz w:val="20"/>
          <w:szCs w:val="20"/>
        </w:rPr>
      </w:pPr>
      <w:r>
        <w:rPr>
          <w:rFonts w:ascii="Arial" w:hAnsi="Arial" w:cs="Arial"/>
          <w:sz w:val="20"/>
          <w:szCs w:val="20"/>
        </w:rPr>
        <w:t>All the s</w:t>
      </w:r>
      <w:r w:rsidR="00175209" w:rsidRPr="00F265B1">
        <w:rPr>
          <w:rFonts w:ascii="Arial" w:hAnsi="Arial" w:cs="Arial"/>
          <w:sz w:val="20"/>
          <w:szCs w:val="20"/>
        </w:rPr>
        <w:t xml:space="preserve">amples </w:t>
      </w:r>
      <w:r>
        <w:rPr>
          <w:rFonts w:ascii="Arial" w:hAnsi="Arial" w:cs="Arial"/>
          <w:sz w:val="20"/>
          <w:szCs w:val="20"/>
        </w:rPr>
        <w:t xml:space="preserve">were prepared and provided to us by IndiFOSS Analytical Pvt. Ltd., Ahmedabad. Samples </w:t>
      </w:r>
      <w:r w:rsidR="00175209" w:rsidRPr="00F265B1">
        <w:rPr>
          <w:rFonts w:ascii="Arial" w:hAnsi="Arial" w:cs="Arial"/>
          <w:sz w:val="20"/>
          <w:szCs w:val="20"/>
        </w:rPr>
        <w:t>of ghee were prepared by direct cream method as described by De (2004). For the preparation of spiked (adulterated)</w:t>
      </w:r>
      <w:r w:rsidR="0049154F">
        <w:rPr>
          <w:rFonts w:ascii="Arial" w:hAnsi="Arial" w:cs="Arial"/>
          <w:sz w:val="20"/>
          <w:szCs w:val="20"/>
        </w:rPr>
        <w:t xml:space="preserve"> ghee</w:t>
      </w:r>
      <w:r w:rsidR="00175209" w:rsidRPr="00F265B1">
        <w:rPr>
          <w:rFonts w:ascii="Arial" w:hAnsi="Arial" w:cs="Arial"/>
          <w:sz w:val="20"/>
          <w:szCs w:val="20"/>
        </w:rPr>
        <w:t xml:space="preserve"> samples,</w:t>
      </w:r>
      <w:r w:rsidR="0049154F">
        <w:rPr>
          <w:rFonts w:ascii="Arial" w:hAnsi="Arial" w:cs="Arial"/>
          <w:sz w:val="20"/>
          <w:szCs w:val="20"/>
        </w:rPr>
        <w:t xml:space="preserve"> fresh</w:t>
      </w:r>
      <w:r w:rsidR="00175209" w:rsidRPr="00F265B1">
        <w:rPr>
          <w:rFonts w:ascii="Arial" w:hAnsi="Arial" w:cs="Arial"/>
          <w:sz w:val="20"/>
          <w:szCs w:val="20"/>
        </w:rPr>
        <w:t xml:space="preserve"> refined palmolein, cotton seed oil and soyabean oil were collected from market. Ghee was first melted at 40 – 50 </w:t>
      </w:r>
      <w:r w:rsidR="00175209" w:rsidRPr="00F265B1">
        <w:rPr>
          <w:rFonts w:ascii="Cambria Math" w:hAnsi="Cambria Math" w:cs="Cambria Math"/>
          <w:sz w:val="20"/>
          <w:szCs w:val="20"/>
        </w:rPr>
        <w:t>℃</w:t>
      </w:r>
      <w:r w:rsidR="00175209" w:rsidRPr="00F265B1">
        <w:rPr>
          <w:rFonts w:ascii="Arial" w:hAnsi="Arial" w:cs="Arial"/>
          <w:sz w:val="20"/>
          <w:szCs w:val="20"/>
        </w:rPr>
        <w:t>, after which each oil was used to adulterate ghee at levels of 5, 10, 20, 30 and 50 per cent (w/w) by adding 5 g, 10 g, 20 g, 30 g and 50 g of the selected oil, respectively, and adjusting the remaining weight with pure cow ghee to maintain a total sample weight of 100 g. After adding the oils, the contents were stirred thoroughly using a glass rod or magnetic stirrer to ensure homogeneity. A total of ninety adulterated samples were prepared, with each oil having thirty samples.</w:t>
      </w:r>
    </w:p>
    <w:p w14:paraId="1E990DA8" w14:textId="37CE578A" w:rsidR="00175209" w:rsidRPr="00F265B1" w:rsidRDefault="00175209" w:rsidP="00C45343">
      <w:pPr>
        <w:spacing w:line="480" w:lineRule="auto"/>
        <w:rPr>
          <w:rFonts w:ascii="Arial" w:hAnsi="Arial" w:cs="Arial"/>
          <w:b/>
          <w:bCs/>
        </w:rPr>
      </w:pPr>
      <w:r w:rsidRPr="00F265B1">
        <w:rPr>
          <w:rFonts w:ascii="Arial" w:hAnsi="Arial" w:cs="Arial"/>
          <w:b/>
          <w:bCs/>
        </w:rPr>
        <w:t xml:space="preserve">2.2 Physico-chemical </w:t>
      </w:r>
      <w:r w:rsidR="006A19EE" w:rsidRPr="00F265B1">
        <w:rPr>
          <w:rFonts w:ascii="Arial" w:hAnsi="Arial" w:cs="Arial"/>
          <w:b/>
          <w:bCs/>
        </w:rPr>
        <w:t>C</w:t>
      </w:r>
      <w:r w:rsidRPr="00F265B1">
        <w:rPr>
          <w:rFonts w:ascii="Arial" w:hAnsi="Arial" w:cs="Arial"/>
          <w:b/>
          <w:bCs/>
        </w:rPr>
        <w:t>haracteristics</w:t>
      </w:r>
    </w:p>
    <w:p w14:paraId="4A8A3066" w14:textId="5B115640"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Physico-chemical characteristics such as moisture content, butyro-refractometer (BR) reading/refractive index (RI), Reichert-Meissl (RM) value, Polenske value (PV), free fatty acids (FFA), iodine value (IV)</w:t>
      </w:r>
      <w:r w:rsidR="00684C04" w:rsidRPr="00F265B1">
        <w:rPr>
          <w:rFonts w:ascii="Arial" w:hAnsi="Arial" w:cs="Arial"/>
          <w:sz w:val="20"/>
          <w:szCs w:val="20"/>
        </w:rPr>
        <w:t xml:space="preserve">, </w:t>
      </w:r>
      <w:r w:rsidRPr="00F265B1">
        <w:rPr>
          <w:rFonts w:ascii="Arial" w:hAnsi="Arial" w:cs="Arial"/>
          <w:sz w:val="20"/>
          <w:szCs w:val="20"/>
        </w:rPr>
        <w:t xml:space="preserve">saponification value (SV) were analysed for all samples as per FSSAI (2022) methods. </w:t>
      </w:r>
    </w:p>
    <w:p w14:paraId="498CC9E0" w14:textId="6083291A" w:rsidR="00476EA4" w:rsidRPr="00F265B1" w:rsidRDefault="00DE1DD9" w:rsidP="00C45343">
      <w:pPr>
        <w:spacing w:line="480" w:lineRule="auto"/>
        <w:rPr>
          <w:rFonts w:ascii="Arial" w:hAnsi="Arial" w:cs="Arial"/>
          <w:b/>
          <w:bCs/>
        </w:rPr>
      </w:pPr>
      <w:r w:rsidRPr="00F265B1">
        <w:rPr>
          <w:rFonts w:ascii="Arial" w:hAnsi="Arial" w:cs="Arial"/>
          <w:b/>
          <w:bCs/>
        </w:rPr>
        <w:t>3</w:t>
      </w:r>
      <w:r w:rsidR="00011FDC" w:rsidRPr="00F265B1">
        <w:rPr>
          <w:rFonts w:ascii="Arial" w:hAnsi="Arial" w:cs="Arial"/>
          <w:b/>
          <w:bCs/>
        </w:rPr>
        <w:t xml:space="preserve">. </w:t>
      </w:r>
      <w:r w:rsidR="00175209" w:rsidRPr="00F265B1">
        <w:rPr>
          <w:rFonts w:ascii="Arial" w:hAnsi="Arial" w:cs="Arial"/>
          <w:b/>
          <w:bCs/>
        </w:rPr>
        <w:t>RESULTS AND DISUCSSION</w:t>
      </w:r>
    </w:p>
    <w:p w14:paraId="7FB8FEC0" w14:textId="70AC4804"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.1 Pure </w:t>
      </w:r>
      <w:r w:rsidR="006A19EE" w:rsidRPr="00F265B1">
        <w:rPr>
          <w:rFonts w:ascii="Arial" w:hAnsi="Arial" w:cs="Arial"/>
          <w:b/>
          <w:bCs/>
        </w:rPr>
        <w:t>C</w:t>
      </w:r>
      <w:r w:rsidR="00175209" w:rsidRPr="00F265B1">
        <w:rPr>
          <w:rFonts w:ascii="Arial" w:hAnsi="Arial" w:cs="Arial"/>
          <w:b/>
          <w:bCs/>
        </w:rPr>
        <w:t xml:space="preserve">ow </w:t>
      </w:r>
      <w:r w:rsidR="006A19EE" w:rsidRPr="00F265B1">
        <w:rPr>
          <w:rFonts w:ascii="Arial" w:hAnsi="Arial" w:cs="Arial"/>
          <w:b/>
          <w:bCs/>
        </w:rPr>
        <w:t>G</w:t>
      </w:r>
      <w:r w:rsidR="00175209" w:rsidRPr="00F265B1">
        <w:rPr>
          <w:rFonts w:ascii="Arial" w:hAnsi="Arial" w:cs="Arial"/>
          <w:b/>
          <w:bCs/>
        </w:rPr>
        <w:t xml:space="preserve">hee and </w:t>
      </w:r>
      <w:r w:rsidR="006A19EE" w:rsidRPr="00F265B1">
        <w:rPr>
          <w:rFonts w:ascii="Arial" w:hAnsi="Arial" w:cs="Arial"/>
          <w:b/>
          <w:bCs/>
        </w:rPr>
        <w:t>S</w:t>
      </w:r>
      <w:r w:rsidR="00175209" w:rsidRPr="00F265B1">
        <w:rPr>
          <w:rFonts w:ascii="Arial" w:hAnsi="Arial" w:cs="Arial"/>
          <w:b/>
          <w:bCs/>
        </w:rPr>
        <w:t xml:space="preserve">elected </w:t>
      </w:r>
      <w:r w:rsidR="006A19EE" w:rsidRPr="00F265B1">
        <w:rPr>
          <w:rFonts w:ascii="Arial" w:hAnsi="Arial" w:cs="Arial"/>
          <w:b/>
          <w:bCs/>
        </w:rPr>
        <w:t>V</w:t>
      </w:r>
      <w:r w:rsidR="00175209" w:rsidRPr="00F265B1">
        <w:rPr>
          <w:rFonts w:ascii="Arial" w:hAnsi="Arial" w:cs="Arial"/>
          <w:b/>
          <w:bCs/>
        </w:rPr>
        <w:t xml:space="preserve">egetable </w:t>
      </w:r>
      <w:r w:rsidR="006A19EE" w:rsidRPr="00F265B1">
        <w:rPr>
          <w:rFonts w:ascii="Arial" w:hAnsi="Arial" w:cs="Arial"/>
          <w:b/>
          <w:bCs/>
        </w:rPr>
        <w:t>O</w:t>
      </w:r>
      <w:r w:rsidR="00175209" w:rsidRPr="00F265B1">
        <w:rPr>
          <w:rFonts w:ascii="Arial" w:hAnsi="Arial" w:cs="Arial"/>
          <w:b/>
          <w:bCs/>
        </w:rPr>
        <w:t>ils</w:t>
      </w:r>
    </w:p>
    <w:p w14:paraId="374E330D" w14:textId="77777777" w:rsidR="00677941"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physico-chemical characteristics of pure cow ghee, palmolein, cotton seed oil and soyabean oil is shown in the Table 1. </w:t>
      </w:r>
    </w:p>
    <w:p w14:paraId="06113627" w14:textId="2B3DF627" w:rsidR="00677941" w:rsidRPr="00D227EB" w:rsidRDefault="00677941" w:rsidP="00677941">
      <w:pPr>
        <w:jc w:val="both"/>
        <w:rPr>
          <w:rFonts w:ascii="Arial" w:hAnsi="Arial" w:cs="Arial"/>
          <w:b/>
          <w:bCs/>
          <w:sz w:val="20"/>
          <w:szCs w:val="20"/>
        </w:rPr>
      </w:pPr>
      <w:r w:rsidRPr="00D227EB">
        <w:rPr>
          <w:rFonts w:ascii="Arial" w:hAnsi="Arial" w:cs="Arial"/>
          <w:b/>
          <w:bCs/>
          <w:sz w:val="20"/>
          <w:szCs w:val="20"/>
        </w:rPr>
        <w:t>Table 1</w:t>
      </w:r>
      <w:r w:rsidR="009E5154" w:rsidRPr="00D227EB">
        <w:rPr>
          <w:rFonts w:ascii="Arial" w:hAnsi="Arial" w:cs="Arial"/>
          <w:b/>
          <w:bCs/>
          <w:sz w:val="20"/>
          <w:szCs w:val="20"/>
        </w:rPr>
        <w:t>.</w:t>
      </w:r>
      <w:r w:rsidRPr="00D227EB">
        <w:rPr>
          <w:rFonts w:ascii="Arial" w:hAnsi="Arial" w:cs="Arial"/>
          <w:b/>
          <w:bCs/>
          <w:sz w:val="20"/>
          <w:szCs w:val="20"/>
        </w:rPr>
        <w:t xml:space="preserve"> Physicochemical characteristics of cow ghee and selected vegetable oils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648"/>
        <w:gridCol w:w="768"/>
        <w:gridCol w:w="886"/>
        <w:gridCol w:w="767"/>
        <w:gridCol w:w="647"/>
        <w:gridCol w:w="647"/>
        <w:gridCol w:w="885"/>
        <w:gridCol w:w="885"/>
      </w:tblGrid>
      <w:tr w:rsidR="00EC23BD" w:rsidRPr="00F265B1" w14:paraId="088538D7" w14:textId="77777777" w:rsidTr="00EC23BD">
        <w:trPr>
          <w:trHeight w:val="510"/>
        </w:trPr>
        <w:tc>
          <w:tcPr>
            <w:tcW w:w="1105" w:type="pct"/>
            <w:tcBorders>
              <w:top w:val="single" w:sz="4" w:space="0" w:color="auto"/>
              <w:bottom w:val="single" w:sz="4" w:space="0" w:color="auto"/>
            </w:tcBorders>
            <w:vAlign w:val="center"/>
          </w:tcPr>
          <w:p w14:paraId="5D5734A8"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Sample</w:t>
            </w:r>
          </w:p>
        </w:tc>
        <w:tc>
          <w:tcPr>
            <w:tcW w:w="411" w:type="pct"/>
            <w:tcBorders>
              <w:top w:val="single" w:sz="4" w:space="0" w:color="auto"/>
              <w:bottom w:val="single" w:sz="4" w:space="0" w:color="auto"/>
            </w:tcBorders>
            <w:vAlign w:val="center"/>
          </w:tcPr>
          <w:p w14:paraId="758BFD99"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487" w:type="pct"/>
            <w:tcBorders>
              <w:top w:val="single" w:sz="4" w:space="0" w:color="auto"/>
              <w:bottom w:val="single" w:sz="4" w:space="0" w:color="auto"/>
            </w:tcBorders>
            <w:vAlign w:val="center"/>
          </w:tcPr>
          <w:p w14:paraId="353B01A1"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562" w:type="pct"/>
            <w:tcBorders>
              <w:top w:val="single" w:sz="4" w:space="0" w:color="auto"/>
              <w:bottom w:val="single" w:sz="4" w:space="0" w:color="auto"/>
            </w:tcBorders>
            <w:vAlign w:val="center"/>
          </w:tcPr>
          <w:p w14:paraId="33BA5CA6"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487" w:type="pct"/>
            <w:tcBorders>
              <w:top w:val="single" w:sz="4" w:space="0" w:color="auto"/>
              <w:bottom w:val="single" w:sz="4" w:space="0" w:color="auto"/>
            </w:tcBorders>
            <w:vAlign w:val="center"/>
          </w:tcPr>
          <w:p w14:paraId="0F811A02"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11" w:type="pct"/>
            <w:tcBorders>
              <w:top w:val="single" w:sz="4" w:space="0" w:color="auto"/>
              <w:bottom w:val="single" w:sz="4" w:space="0" w:color="auto"/>
            </w:tcBorders>
            <w:vAlign w:val="center"/>
          </w:tcPr>
          <w:p w14:paraId="66CF8010"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11" w:type="pct"/>
            <w:tcBorders>
              <w:top w:val="single" w:sz="4" w:space="0" w:color="auto"/>
              <w:bottom w:val="single" w:sz="4" w:space="0" w:color="auto"/>
            </w:tcBorders>
            <w:vAlign w:val="center"/>
          </w:tcPr>
          <w:p w14:paraId="4170CEA3"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562" w:type="pct"/>
            <w:tcBorders>
              <w:top w:val="single" w:sz="4" w:space="0" w:color="auto"/>
              <w:bottom w:val="single" w:sz="4" w:space="0" w:color="auto"/>
            </w:tcBorders>
            <w:vAlign w:val="center"/>
          </w:tcPr>
          <w:p w14:paraId="1FB4217A"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562" w:type="pct"/>
            <w:tcBorders>
              <w:top w:val="single" w:sz="4" w:space="0" w:color="auto"/>
              <w:bottom w:val="single" w:sz="4" w:space="0" w:color="auto"/>
            </w:tcBorders>
            <w:vAlign w:val="center"/>
          </w:tcPr>
          <w:p w14:paraId="5C750C20"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EC23BD" w:rsidRPr="00F265B1" w14:paraId="2D1FBA1E" w14:textId="77777777" w:rsidTr="00EC23BD">
        <w:trPr>
          <w:trHeight w:val="510"/>
        </w:trPr>
        <w:tc>
          <w:tcPr>
            <w:tcW w:w="1105" w:type="pct"/>
            <w:tcBorders>
              <w:top w:val="single" w:sz="4" w:space="0" w:color="auto"/>
            </w:tcBorders>
            <w:vAlign w:val="center"/>
          </w:tcPr>
          <w:p w14:paraId="79E24BE5"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Cow ghee</w:t>
            </w:r>
          </w:p>
        </w:tc>
        <w:tc>
          <w:tcPr>
            <w:tcW w:w="411" w:type="pct"/>
            <w:tcBorders>
              <w:top w:val="single" w:sz="4" w:space="0" w:color="auto"/>
            </w:tcBorders>
            <w:vAlign w:val="center"/>
          </w:tcPr>
          <w:p w14:paraId="79868E71"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0.13</w:t>
            </w:r>
          </w:p>
        </w:tc>
        <w:tc>
          <w:tcPr>
            <w:tcW w:w="487" w:type="pct"/>
            <w:tcBorders>
              <w:top w:val="single" w:sz="4" w:space="0" w:color="auto"/>
            </w:tcBorders>
            <w:vAlign w:val="center"/>
          </w:tcPr>
          <w:p w14:paraId="1A4D9BF7"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41.45 </w:t>
            </w:r>
          </w:p>
        </w:tc>
        <w:tc>
          <w:tcPr>
            <w:tcW w:w="562" w:type="pct"/>
            <w:tcBorders>
              <w:top w:val="single" w:sz="4" w:space="0" w:color="auto"/>
            </w:tcBorders>
            <w:vAlign w:val="center"/>
          </w:tcPr>
          <w:p w14:paraId="2E651A1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1.4534 </w:t>
            </w:r>
          </w:p>
        </w:tc>
        <w:tc>
          <w:tcPr>
            <w:tcW w:w="487" w:type="pct"/>
            <w:tcBorders>
              <w:top w:val="single" w:sz="4" w:space="0" w:color="auto"/>
            </w:tcBorders>
            <w:vAlign w:val="center"/>
          </w:tcPr>
          <w:p w14:paraId="77A5AEA7"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27.35</w:t>
            </w:r>
          </w:p>
        </w:tc>
        <w:tc>
          <w:tcPr>
            <w:tcW w:w="411" w:type="pct"/>
            <w:tcBorders>
              <w:top w:val="single" w:sz="4" w:space="0" w:color="auto"/>
            </w:tcBorders>
            <w:vAlign w:val="center"/>
          </w:tcPr>
          <w:p w14:paraId="2A2A2A8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1.47</w:t>
            </w:r>
          </w:p>
        </w:tc>
        <w:tc>
          <w:tcPr>
            <w:tcW w:w="411" w:type="pct"/>
            <w:tcBorders>
              <w:top w:val="single" w:sz="4" w:space="0" w:color="auto"/>
            </w:tcBorders>
            <w:vAlign w:val="center"/>
          </w:tcPr>
          <w:p w14:paraId="2EADC88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0.33</w:t>
            </w:r>
          </w:p>
        </w:tc>
        <w:tc>
          <w:tcPr>
            <w:tcW w:w="562" w:type="pct"/>
            <w:tcBorders>
              <w:top w:val="single" w:sz="4" w:space="0" w:color="auto"/>
            </w:tcBorders>
            <w:vAlign w:val="center"/>
          </w:tcPr>
          <w:p w14:paraId="5BF2637E"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31.44 </w:t>
            </w:r>
          </w:p>
        </w:tc>
        <w:tc>
          <w:tcPr>
            <w:tcW w:w="562" w:type="pct"/>
            <w:tcBorders>
              <w:top w:val="single" w:sz="4" w:space="0" w:color="auto"/>
            </w:tcBorders>
            <w:vAlign w:val="center"/>
          </w:tcPr>
          <w:p w14:paraId="7CDFB60E"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233.92</w:t>
            </w:r>
          </w:p>
        </w:tc>
      </w:tr>
      <w:tr w:rsidR="00EC23BD" w:rsidRPr="00F265B1" w14:paraId="095DE488" w14:textId="77777777" w:rsidTr="00EC23BD">
        <w:trPr>
          <w:trHeight w:val="510"/>
        </w:trPr>
        <w:tc>
          <w:tcPr>
            <w:tcW w:w="1105" w:type="pct"/>
            <w:vAlign w:val="center"/>
          </w:tcPr>
          <w:p w14:paraId="3533C9FF"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Palmolein</w:t>
            </w:r>
          </w:p>
        </w:tc>
        <w:tc>
          <w:tcPr>
            <w:tcW w:w="411" w:type="pct"/>
            <w:vAlign w:val="center"/>
          </w:tcPr>
          <w:p w14:paraId="1ED8FEDA"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0.04</w:t>
            </w:r>
          </w:p>
        </w:tc>
        <w:tc>
          <w:tcPr>
            <w:tcW w:w="487" w:type="pct"/>
            <w:vAlign w:val="center"/>
          </w:tcPr>
          <w:p w14:paraId="241690A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48.60</w:t>
            </w:r>
          </w:p>
        </w:tc>
        <w:tc>
          <w:tcPr>
            <w:tcW w:w="562" w:type="pct"/>
            <w:vAlign w:val="center"/>
          </w:tcPr>
          <w:p w14:paraId="10B959C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1.4584</w:t>
            </w:r>
          </w:p>
        </w:tc>
        <w:tc>
          <w:tcPr>
            <w:tcW w:w="487" w:type="pct"/>
            <w:vAlign w:val="center"/>
          </w:tcPr>
          <w:p w14:paraId="31B4DBDD"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0.46</w:t>
            </w:r>
          </w:p>
        </w:tc>
        <w:tc>
          <w:tcPr>
            <w:tcW w:w="411" w:type="pct"/>
            <w:vAlign w:val="center"/>
          </w:tcPr>
          <w:p w14:paraId="0263813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0.75</w:t>
            </w:r>
          </w:p>
        </w:tc>
        <w:tc>
          <w:tcPr>
            <w:tcW w:w="411" w:type="pct"/>
            <w:vAlign w:val="center"/>
          </w:tcPr>
          <w:p w14:paraId="3E60928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0.03  </w:t>
            </w:r>
          </w:p>
        </w:tc>
        <w:tc>
          <w:tcPr>
            <w:tcW w:w="562" w:type="pct"/>
            <w:vAlign w:val="center"/>
          </w:tcPr>
          <w:p w14:paraId="19E197A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61.76</w:t>
            </w:r>
          </w:p>
        </w:tc>
        <w:tc>
          <w:tcPr>
            <w:tcW w:w="562" w:type="pct"/>
            <w:vAlign w:val="center"/>
          </w:tcPr>
          <w:p w14:paraId="7E83363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189.43</w:t>
            </w:r>
          </w:p>
        </w:tc>
      </w:tr>
      <w:tr w:rsidR="00EC23BD" w:rsidRPr="00F265B1" w14:paraId="4C64F3AA" w14:textId="77777777" w:rsidTr="00EC23BD">
        <w:trPr>
          <w:trHeight w:val="510"/>
        </w:trPr>
        <w:tc>
          <w:tcPr>
            <w:tcW w:w="1105" w:type="pct"/>
            <w:vAlign w:val="center"/>
          </w:tcPr>
          <w:p w14:paraId="7214FC49"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Cotton seed oil</w:t>
            </w:r>
          </w:p>
        </w:tc>
        <w:tc>
          <w:tcPr>
            <w:tcW w:w="411" w:type="pct"/>
            <w:vAlign w:val="center"/>
          </w:tcPr>
          <w:p w14:paraId="2A1F7648"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0.03</w:t>
            </w:r>
          </w:p>
        </w:tc>
        <w:tc>
          <w:tcPr>
            <w:tcW w:w="487" w:type="pct"/>
            <w:vAlign w:val="center"/>
          </w:tcPr>
          <w:p w14:paraId="47045C67"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57.55 </w:t>
            </w:r>
          </w:p>
        </w:tc>
        <w:tc>
          <w:tcPr>
            <w:tcW w:w="562" w:type="pct"/>
            <w:vAlign w:val="center"/>
          </w:tcPr>
          <w:p w14:paraId="0D59ABAB"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1.4643</w:t>
            </w:r>
          </w:p>
        </w:tc>
        <w:tc>
          <w:tcPr>
            <w:tcW w:w="487" w:type="pct"/>
            <w:vAlign w:val="center"/>
          </w:tcPr>
          <w:p w14:paraId="441B8734"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0.57</w:t>
            </w:r>
          </w:p>
        </w:tc>
        <w:tc>
          <w:tcPr>
            <w:tcW w:w="411" w:type="pct"/>
            <w:vAlign w:val="center"/>
          </w:tcPr>
          <w:p w14:paraId="6F1EA5B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0.80</w:t>
            </w:r>
          </w:p>
        </w:tc>
        <w:tc>
          <w:tcPr>
            <w:tcW w:w="411" w:type="pct"/>
            <w:vAlign w:val="center"/>
          </w:tcPr>
          <w:p w14:paraId="05C73BF0"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0.29</w:t>
            </w:r>
          </w:p>
        </w:tc>
        <w:tc>
          <w:tcPr>
            <w:tcW w:w="562" w:type="pct"/>
            <w:vAlign w:val="center"/>
          </w:tcPr>
          <w:p w14:paraId="47532859"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105.40</w:t>
            </w:r>
          </w:p>
        </w:tc>
        <w:tc>
          <w:tcPr>
            <w:tcW w:w="562" w:type="pct"/>
            <w:vAlign w:val="center"/>
          </w:tcPr>
          <w:p w14:paraId="5C3FC715"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186.47</w:t>
            </w:r>
          </w:p>
        </w:tc>
      </w:tr>
      <w:tr w:rsidR="00EC23BD" w:rsidRPr="00F265B1" w14:paraId="18A1EC68" w14:textId="77777777" w:rsidTr="00EC23BD">
        <w:trPr>
          <w:trHeight w:val="510"/>
        </w:trPr>
        <w:tc>
          <w:tcPr>
            <w:tcW w:w="1105" w:type="pct"/>
            <w:tcBorders>
              <w:bottom w:val="single" w:sz="4" w:space="0" w:color="auto"/>
            </w:tcBorders>
            <w:vAlign w:val="center"/>
          </w:tcPr>
          <w:p w14:paraId="57E48CCF" w14:textId="77777777" w:rsidR="00EC23BD" w:rsidRPr="00F265B1" w:rsidRDefault="00EC23BD" w:rsidP="00A63362">
            <w:pPr>
              <w:spacing w:line="360" w:lineRule="auto"/>
              <w:jc w:val="center"/>
              <w:rPr>
                <w:rFonts w:ascii="Arial" w:hAnsi="Arial" w:cs="Arial"/>
                <w:b/>
                <w:bCs/>
                <w:sz w:val="20"/>
                <w:szCs w:val="20"/>
              </w:rPr>
            </w:pPr>
            <w:r w:rsidRPr="00F265B1">
              <w:rPr>
                <w:rFonts w:ascii="Arial" w:hAnsi="Arial" w:cs="Arial"/>
                <w:b/>
                <w:bCs/>
                <w:sz w:val="20"/>
                <w:szCs w:val="20"/>
              </w:rPr>
              <w:t>Soyabean oil</w:t>
            </w:r>
          </w:p>
        </w:tc>
        <w:tc>
          <w:tcPr>
            <w:tcW w:w="411" w:type="pct"/>
            <w:tcBorders>
              <w:bottom w:val="single" w:sz="4" w:space="0" w:color="auto"/>
            </w:tcBorders>
            <w:vAlign w:val="center"/>
          </w:tcPr>
          <w:p w14:paraId="75FAC90C"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0.07</w:t>
            </w:r>
          </w:p>
        </w:tc>
        <w:tc>
          <w:tcPr>
            <w:tcW w:w="487" w:type="pct"/>
            <w:tcBorders>
              <w:bottom w:val="single" w:sz="4" w:space="0" w:color="auto"/>
            </w:tcBorders>
            <w:vAlign w:val="center"/>
          </w:tcPr>
          <w:p w14:paraId="5FAD235A"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 xml:space="preserve">60.85 </w:t>
            </w:r>
          </w:p>
        </w:tc>
        <w:tc>
          <w:tcPr>
            <w:tcW w:w="562" w:type="pct"/>
            <w:tcBorders>
              <w:bottom w:val="single" w:sz="4" w:space="0" w:color="auto"/>
            </w:tcBorders>
            <w:vAlign w:val="center"/>
          </w:tcPr>
          <w:p w14:paraId="10322896"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1.4665</w:t>
            </w:r>
          </w:p>
        </w:tc>
        <w:tc>
          <w:tcPr>
            <w:tcW w:w="487" w:type="pct"/>
            <w:tcBorders>
              <w:bottom w:val="single" w:sz="4" w:space="0" w:color="auto"/>
            </w:tcBorders>
            <w:vAlign w:val="center"/>
          </w:tcPr>
          <w:p w14:paraId="6F4BC3C1"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0.71</w:t>
            </w:r>
          </w:p>
        </w:tc>
        <w:tc>
          <w:tcPr>
            <w:tcW w:w="411" w:type="pct"/>
            <w:tcBorders>
              <w:bottom w:val="single" w:sz="4" w:space="0" w:color="auto"/>
            </w:tcBorders>
            <w:vAlign w:val="center"/>
          </w:tcPr>
          <w:p w14:paraId="48A1A4F8"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1.30</w:t>
            </w:r>
          </w:p>
        </w:tc>
        <w:tc>
          <w:tcPr>
            <w:tcW w:w="411" w:type="pct"/>
            <w:tcBorders>
              <w:bottom w:val="single" w:sz="4" w:space="0" w:color="auto"/>
            </w:tcBorders>
            <w:vAlign w:val="center"/>
          </w:tcPr>
          <w:p w14:paraId="7C42A09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0.34</w:t>
            </w:r>
          </w:p>
        </w:tc>
        <w:tc>
          <w:tcPr>
            <w:tcW w:w="562" w:type="pct"/>
            <w:tcBorders>
              <w:bottom w:val="single" w:sz="4" w:space="0" w:color="auto"/>
            </w:tcBorders>
            <w:vAlign w:val="center"/>
          </w:tcPr>
          <w:p w14:paraId="2318EE7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128.14</w:t>
            </w:r>
          </w:p>
        </w:tc>
        <w:tc>
          <w:tcPr>
            <w:tcW w:w="562" w:type="pct"/>
            <w:tcBorders>
              <w:bottom w:val="single" w:sz="4" w:space="0" w:color="auto"/>
            </w:tcBorders>
            <w:vAlign w:val="center"/>
          </w:tcPr>
          <w:p w14:paraId="0E8245FF" w14:textId="77777777" w:rsidR="00EC23BD" w:rsidRPr="00F265B1" w:rsidRDefault="00EC23BD" w:rsidP="00A63362">
            <w:pPr>
              <w:spacing w:line="360" w:lineRule="auto"/>
              <w:jc w:val="center"/>
              <w:rPr>
                <w:rFonts w:ascii="Arial" w:hAnsi="Arial" w:cs="Arial"/>
                <w:sz w:val="20"/>
                <w:szCs w:val="20"/>
              </w:rPr>
            </w:pPr>
            <w:r w:rsidRPr="00F265B1">
              <w:rPr>
                <w:rFonts w:ascii="Arial" w:hAnsi="Arial" w:cs="Arial"/>
                <w:sz w:val="20"/>
                <w:szCs w:val="20"/>
              </w:rPr>
              <w:t>182.37</w:t>
            </w:r>
          </w:p>
        </w:tc>
      </w:tr>
    </w:tbl>
    <w:p w14:paraId="08BED1C2" w14:textId="44276EDD" w:rsidR="00677941" w:rsidRPr="00F265B1" w:rsidRDefault="00677941"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215C539D" w14:textId="01BBBE9C"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moisture content of pure cow ghee, palmolein, cotton seed oil and soyabean oil was 0.13, 0.04, 0.03 and 0.07 per cent, respectively. The butyro-refractometer readings at 40</w:t>
      </w:r>
      <w:r w:rsidRPr="00F265B1">
        <w:rPr>
          <w:rFonts w:ascii="Cambria Math" w:hAnsi="Cambria Math" w:cs="Cambria Math"/>
          <w:sz w:val="20"/>
          <w:szCs w:val="20"/>
        </w:rPr>
        <w:t>℃</w:t>
      </w:r>
      <w:r w:rsidRPr="00F265B1">
        <w:rPr>
          <w:rFonts w:ascii="Arial" w:hAnsi="Arial" w:cs="Arial"/>
          <w:sz w:val="20"/>
          <w:szCs w:val="20"/>
        </w:rPr>
        <w:t xml:space="preserve"> of pure cow ghee, palmolein, cotton seed oil and soyabean oil were 41.45, 48.60, 57.55 and 60.85, respectively. Their corresponding refractive index </w:t>
      </w:r>
      <w:r w:rsidR="00814A10" w:rsidRPr="00F265B1">
        <w:rPr>
          <w:rFonts w:ascii="Arial" w:hAnsi="Arial" w:cs="Arial"/>
          <w:sz w:val="20"/>
          <w:szCs w:val="20"/>
        </w:rPr>
        <w:t>(</w:t>
      </w:r>
      <w:r w:rsidRPr="00F265B1">
        <w:rPr>
          <w:rFonts w:ascii="Arial" w:hAnsi="Arial" w:cs="Arial"/>
          <w:sz w:val="20"/>
          <w:szCs w:val="20"/>
        </w:rPr>
        <w:t>at 40</w:t>
      </w:r>
      <w:r w:rsidRPr="00F265B1">
        <w:rPr>
          <w:rFonts w:ascii="Cambria Math" w:hAnsi="Cambria Math" w:cs="Cambria Math"/>
          <w:sz w:val="20"/>
          <w:szCs w:val="20"/>
        </w:rPr>
        <w:t>℃</w:t>
      </w:r>
      <w:r w:rsidR="00814A10" w:rsidRPr="00F265B1">
        <w:rPr>
          <w:rFonts w:ascii="Cambria Math" w:hAnsi="Cambria Math" w:cs="Cambria Math"/>
          <w:sz w:val="20"/>
          <w:szCs w:val="20"/>
        </w:rPr>
        <w:t>)</w:t>
      </w:r>
      <w:r w:rsidRPr="00F265B1">
        <w:rPr>
          <w:rFonts w:ascii="Arial" w:hAnsi="Arial" w:cs="Arial"/>
          <w:sz w:val="20"/>
          <w:szCs w:val="20"/>
        </w:rPr>
        <w:t xml:space="preserve"> values were 1.4534, 1.4584, 1.4643 and 1.4665. Reichert-Meissl values of cow ghee, palmolein, cotton seed oil and soyabean oil was 27.35, 0.46, 0.57 and 0.71, respectively. The Polenske values of pure cow ghee, palmolein, cotton seed oil and soyabean oil was 1.47, 0.75, 0.80 and 1.30, respectively. Free fatty acid content of pure cow ghee, palmolein, cotton seed oil and soyabean</w:t>
      </w:r>
      <w:r w:rsidR="00814A10" w:rsidRPr="00F265B1">
        <w:rPr>
          <w:rFonts w:ascii="Arial" w:hAnsi="Arial" w:cs="Arial"/>
          <w:sz w:val="20"/>
          <w:szCs w:val="20"/>
        </w:rPr>
        <w:t xml:space="preserve"> oil</w:t>
      </w:r>
      <w:r w:rsidRPr="00F265B1">
        <w:rPr>
          <w:rFonts w:ascii="Arial" w:hAnsi="Arial" w:cs="Arial"/>
          <w:sz w:val="20"/>
          <w:szCs w:val="20"/>
        </w:rPr>
        <w:t xml:space="preserve"> was reported to be 0.33, 0.03, 0.29 and 0.34, respectively. The iodine values for pure cow ghee, palmolein, cotton seed oil and soyabean oil was 31.44, 61.76, 105.40 and 128.14, respectively. Pure cow ghee, palmolein, cotton seed oil and soyabean oil had saponification values of 233.92, 189.43, 186.47 and 182.37, respectively. Moisture content was found to be higher in cow ghee in comparison to that of oils. The low Reichert-Meissl values in oils are associated with absence of short chain fatty acids in vegetable oils. The lower Polenske values in vegetable oils may be attributed to lack of caprylic acid and capric acids, which are the major contributors to the Polenske value. The variation in free fatty acid content may be attributed to differences in processing and storage conditions. Among all the samples soyabean oil had highest iodine values due to higher level of unsaturation in comparison to cow ghee and other vegetable oils. Higher saponification values of cow ghee might be associated with its greater proportion of short chain fatty acids.</w:t>
      </w:r>
      <w:r w:rsidR="00106BEE" w:rsidRPr="00F265B1">
        <w:rPr>
          <w:rFonts w:ascii="Arial" w:hAnsi="Arial" w:cs="Arial"/>
          <w:sz w:val="20"/>
          <w:szCs w:val="20"/>
        </w:rPr>
        <w:t xml:space="preserve"> </w:t>
      </w:r>
      <w:r w:rsidRPr="00F265B1">
        <w:rPr>
          <w:rFonts w:ascii="Arial" w:hAnsi="Arial" w:cs="Arial"/>
          <w:sz w:val="20"/>
          <w:szCs w:val="20"/>
        </w:rPr>
        <w:t xml:space="preserve">The values of physico-chemical characteristics were in close agreement with the reported values by earlier researchers (Zachariah, 2005; Kumar, 2008; Joshi, 2015; Joshi, 2019; Kauser </w:t>
      </w:r>
      <w:r w:rsidRPr="00F265B1">
        <w:rPr>
          <w:rFonts w:ascii="Arial" w:hAnsi="Arial" w:cs="Arial"/>
          <w:i/>
          <w:iCs/>
          <w:sz w:val="20"/>
          <w:szCs w:val="20"/>
        </w:rPr>
        <w:t>et al</w:t>
      </w:r>
      <w:r w:rsidRPr="00F265B1">
        <w:rPr>
          <w:rFonts w:ascii="Arial" w:hAnsi="Arial" w:cs="Arial"/>
          <w:sz w:val="20"/>
          <w:szCs w:val="20"/>
        </w:rPr>
        <w:t>., 2022).</w:t>
      </w:r>
    </w:p>
    <w:p w14:paraId="5632193B" w14:textId="09B69E80"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.2 </w:t>
      </w:r>
      <w:r w:rsidR="006A19EE" w:rsidRPr="00F265B1">
        <w:rPr>
          <w:rFonts w:ascii="Arial" w:hAnsi="Arial" w:cs="Arial"/>
          <w:b/>
          <w:bCs/>
        </w:rPr>
        <w:t xml:space="preserve">Cow Ghee added with </w:t>
      </w:r>
      <w:r w:rsidR="00175209" w:rsidRPr="00F265B1">
        <w:rPr>
          <w:rFonts w:ascii="Arial" w:hAnsi="Arial" w:cs="Arial"/>
          <w:b/>
          <w:bCs/>
        </w:rPr>
        <w:t>Palmolein</w:t>
      </w:r>
    </w:p>
    <w:p w14:paraId="1082F0E7" w14:textId="7777777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physico-chemical characteristics of cow ghee added with different levels of palmolein is shown in the Table 2.</w:t>
      </w:r>
    </w:p>
    <w:p w14:paraId="2E31A5B7" w14:textId="0B6B1BC9" w:rsidR="00385A2D" w:rsidRPr="00F265B1" w:rsidRDefault="00385A2D" w:rsidP="00385A2D">
      <w:pPr>
        <w:jc w:val="both"/>
        <w:rPr>
          <w:rFonts w:ascii="Arial" w:hAnsi="Arial" w:cs="Arial"/>
          <w:sz w:val="20"/>
          <w:szCs w:val="20"/>
        </w:rPr>
      </w:pPr>
      <w:r w:rsidRPr="00F265B1">
        <w:rPr>
          <w:rFonts w:ascii="Arial" w:hAnsi="Arial" w:cs="Arial"/>
          <w:b/>
          <w:bCs/>
          <w:sz w:val="20"/>
          <w:szCs w:val="20"/>
        </w:rPr>
        <w:t>Table 2</w:t>
      </w:r>
      <w:r w:rsidR="009E5154" w:rsidRPr="00F265B1">
        <w:rPr>
          <w:rFonts w:ascii="Arial" w:hAnsi="Arial" w:cs="Arial"/>
          <w:b/>
          <w:bCs/>
          <w:sz w:val="20"/>
          <w:szCs w:val="20"/>
        </w:rPr>
        <w:t>.</w:t>
      </w:r>
      <w:r w:rsidRPr="00F265B1">
        <w:rPr>
          <w:rFonts w:ascii="Arial" w:hAnsi="Arial" w:cs="Arial"/>
          <w:sz w:val="20"/>
          <w:szCs w:val="20"/>
        </w:rPr>
        <w:t xml:space="preserve"> Physicochemical characteristics of cow ghee added with palmolein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675"/>
        <w:gridCol w:w="877"/>
        <w:gridCol w:w="1002"/>
        <w:gridCol w:w="957"/>
        <w:gridCol w:w="674"/>
        <w:gridCol w:w="674"/>
        <w:gridCol w:w="959"/>
        <w:gridCol w:w="920"/>
      </w:tblGrid>
      <w:tr w:rsidR="00241D8D" w:rsidRPr="00F265B1" w14:paraId="2375F75F" w14:textId="77777777" w:rsidTr="00241D8D">
        <w:trPr>
          <w:trHeight w:val="510"/>
        </w:trPr>
        <w:tc>
          <w:tcPr>
            <w:tcW w:w="721" w:type="pct"/>
            <w:tcBorders>
              <w:top w:val="single" w:sz="4" w:space="0" w:color="auto"/>
              <w:bottom w:val="single" w:sz="4" w:space="0" w:color="auto"/>
            </w:tcBorders>
            <w:vAlign w:val="center"/>
          </w:tcPr>
          <w:p w14:paraId="4AEBC5D6"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Level (%)</w:t>
            </w:r>
          </w:p>
        </w:tc>
        <w:tc>
          <w:tcPr>
            <w:tcW w:w="428" w:type="pct"/>
            <w:tcBorders>
              <w:top w:val="single" w:sz="4" w:space="0" w:color="auto"/>
              <w:bottom w:val="single" w:sz="4" w:space="0" w:color="auto"/>
            </w:tcBorders>
            <w:vAlign w:val="center"/>
          </w:tcPr>
          <w:p w14:paraId="52118CFD"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557" w:type="pct"/>
            <w:tcBorders>
              <w:top w:val="single" w:sz="4" w:space="0" w:color="auto"/>
              <w:bottom w:val="single" w:sz="4" w:space="0" w:color="auto"/>
            </w:tcBorders>
            <w:vAlign w:val="center"/>
          </w:tcPr>
          <w:p w14:paraId="60F0F4EA"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636" w:type="pct"/>
            <w:tcBorders>
              <w:top w:val="single" w:sz="4" w:space="0" w:color="auto"/>
              <w:bottom w:val="single" w:sz="4" w:space="0" w:color="auto"/>
            </w:tcBorders>
            <w:vAlign w:val="center"/>
          </w:tcPr>
          <w:p w14:paraId="16F0AEEB"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608" w:type="pct"/>
            <w:tcBorders>
              <w:top w:val="single" w:sz="4" w:space="0" w:color="auto"/>
              <w:bottom w:val="single" w:sz="4" w:space="0" w:color="auto"/>
            </w:tcBorders>
            <w:vAlign w:val="center"/>
          </w:tcPr>
          <w:p w14:paraId="2A733527"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28" w:type="pct"/>
            <w:tcBorders>
              <w:top w:val="single" w:sz="4" w:space="0" w:color="auto"/>
              <w:bottom w:val="single" w:sz="4" w:space="0" w:color="auto"/>
            </w:tcBorders>
            <w:vAlign w:val="center"/>
          </w:tcPr>
          <w:p w14:paraId="20CAF375"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28" w:type="pct"/>
            <w:tcBorders>
              <w:top w:val="single" w:sz="4" w:space="0" w:color="auto"/>
              <w:bottom w:val="single" w:sz="4" w:space="0" w:color="auto"/>
            </w:tcBorders>
            <w:vAlign w:val="center"/>
          </w:tcPr>
          <w:p w14:paraId="24EAA4A0"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609" w:type="pct"/>
            <w:tcBorders>
              <w:top w:val="single" w:sz="4" w:space="0" w:color="auto"/>
              <w:bottom w:val="single" w:sz="4" w:space="0" w:color="auto"/>
            </w:tcBorders>
            <w:vAlign w:val="center"/>
          </w:tcPr>
          <w:p w14:paraId="58BA4EC9"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584" w:type="pct"/>
            <w:tcBorders>
              <w:top w:val="single" w:sz="4" w:space="0" w:color="auto"/>
              <w:bottom w:val="single" w:sz="4" w:space="0" w:color="auto"/>
            </w:tcBorders>
            <w:vAlign w:val="center"/>
          </w:tcPr>
          <w:p w14:paraId="7E6D6BDA"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241D8D" w:rsidRPr="00F265B1" w14:paraId="6601994F" w14:textId="77777777" w:rsidTr="00241D8D">
        <w:trPr>
          <w:trHeight w:val="510"/>
        </w:trPr>
        <w:tc>
          <w:tcPr>
            <w:tcW w:w="721" w:type="pct"/>
            <w:tcBorders>
              <w:top w:val="single" w:sz="4" w:space="0" w:color="auto"/>
            </w:tcBorders>
            <w:vAlign w:val="center"/>
          </w:tcPr>
          <w:p w14:paraId="7F9FC43C"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Control</w:t>
            </w:r>
          </w:p>
        </w:tc>
        <w:tc>
          <w:tcPr>
            <w:tcW w:w="428" w:type="pct"/>
            <w:tcBorders>
              <w:top w:val="single" w:sz="4" w:space="0" w:color="auto"/>
            </w:tcBorders>
            <w:vAlign w:val="center"/>
          </w:tcPr>
          <w:p w14:paraId="2F38320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57" w:type="pct"/>
            <w:tcBorders>
              <w:top w:val="single" w:sz="4" w:space="0" w:color="auto"/>
            </w:tcBorders>
            <w:vAlign w:val="center"/>
          </w:tcPr>
          <w:p w14:paraId="33E0AEB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41.45</w:t>
            </w:r>
            <w:r w:rsidRPr="00F265B1">
              <w:rPr>
                <w:rFonts w:ascii="Arial" w:hAnsi="Arial" w:cs="Arial"/>
                <w:sz w:val="20"/>
                <w:szCs w:val="20"/>
                <w:vertAlign w:val="superscript"/>
              </w:rPr>
              <w:t>a</w:t>
            </w:r>
          </w:p>
        </w:tc>
        <w:tc>
          <w:tcPr>
            <w:tcW w:w="636" w:type="pct"/>
            <w:tcBorders>
              <w:top w:val="single" w:sz="4" w:space="0" w:color="auto"/>
            </w:tcBorders>
            <w:vAlign w:val="center"/>
          </w:tcPr>
          <w:p w14:paraId="4D9C9F7E"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1.4534</w:t>
            </w:r>
            <w:r w:rsidRPr="00F265B1">
              <w:rPr>
                <w:rFonts w:ascii="Arial" w:hAnsi="Arial" w:cs="Arial"/>
                <w:sz w:val="20"/>
                <w:szCs w:val="20"/>
                <w:vertAlign w:val="superscript"/>
              </w:rPr>
              <w:t>a</w:t>
            </w:r>
          </w:p>
        </w:tc>
        <w:tc>
          <w:tcPr>
            <w:tcW w:w="608" w:type="pct"/>
            <w:tcBorders>
              <w:top w:val="single" w:sz="4" w:space="0" w:color="auto"/>
            </w:tcBorders>
            <w:vAlign w:val="center"/>
          </w:tcPr>
          <w:p w14:paraId="0C9F70E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27.35</w:t>
            </w:r>
            <w:r w:rsidRPr="00F265B1">
              <w:rPr>
                <w:rFonts w:ascii="Arial" w:hAnsi="Arial" w:cs="Arial"/>
                <w:sz w:val="20"/>
                <w:szCs w:val="20"/>
                <w:vertAlign w:val="superscript"/>
              </w:rPr>
              <w:t>a</w:t>
            </w:r>
          </w:p>
        </w:tc>
        <w:tc>
          <w:tcPr>
            <w:tcW w:w="428" w:type="pct"/>
            <w:tcBorders>
              <w:top w:val="single" w:sz="4" w:space="0" w:color="auto"/>
            </w:tcBorders>
            <w:vAlign w:val="center"/>
          </w:tcPr>
          <w:p w14:paraId="5BBB165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1.47</w:t>
            </w:r>
          </w:p>
        </w:tc>
        <w:tc>
          <w:tcPr>
            <w:tcW w:w="428" w:type="pct"/>
            <w:tcBorders>
              <w:top w:val="single" w:sz="4" w:space="0" w:color="auto"/>
            </w:tcBorders>
            <w:vAlign w:val="center"/>
          </w:tcPr>
          <w:p w14:paraId="33562D2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0.33</w:t>
            </w:r>
          </w:p>
        </w:tc>
        <w:tc>
          <w:tcPr>
            <w:tcW w:w="609" w:type="pct"/>
            <w:tcBorders>
              <w:top w:val="single" w:sz="4" w:space="0" w:color="auto"/>
            </w:tcBorders>
            <w:vAlign w:val="center"/>
          </w:tcPr>
          <w:p w14:paraId="0C0F079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31.44</w:t>
            </w:r>
            <w:r w:rsidRPr="00F265B1">
              <w:rPr>
                <w:rFonts w:ascii="Arial" w:hAnsi="Arial" w:cs="Arial"/>
                <w:sz w:val="20"/>
                <w:szCs w:val="20"/>
                <w:vertAlign w:val="superscript"/>
              </w:rPr>
              <w:t>a</w:t>
            </w:r>
          </w:p>
        </w:tc>
        <w:tc>
          <w:tcPr>
            <w:tcW w:w="584" w:type="pct"/>
            <w:tcBorders>
              <w:top w:val="single" w:sz="4" w:space="0" w:color="auto"/>
            </w:tcBorders>
            <w:vAlign w:val="center"/>
          </w:tcPr>
          <w:p w14:paraId="37A1E35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233.92</w:t>
            </w:r>
          </w:p>
        </w:tc>
      </w:tr>
      <w:tr w:rsidR="00241D8D" w:rsidRPr="00F265B1" w14:paraId="6D201BB1" w14:textId="77777777" w:rsidTr="00241D8D">
        <w:trPr>
          <w:trHeight w:val="510"/>
        </w:trPr>
        <w:tc>
          <w:tcPr>
            <w:tcW w:w="721" w:type="pct"/>
            <w:vAlign w:val="center"/>
          </w:tcPr>
          <w:p w14:paraId="6663665B"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5</w:t>
            </w:r>
          </w:p>
        </w:tc>
        <w:tc>
          <w:tcPr>
            <w:tcW w:w="428" w:type="pct"/>
            <w:vAlign w:val="center"/>
          </w:tcPr>
          <w:p w14:paraId="0E5A982A"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57" w:type="pct"/>
            <w:vAlign w:val="center"/>
          </w:tcPr>
          <w:p w14:paraId="51C0A01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41.70</w:t>
            </w:r>
            <w:r w:rsidRPr="00F265B1">
              <w:rPr>
                <w:rFonts w:ascii="Arial" w:hAnsi="Arial" w:cs="Arial"/>
                <w:sz w:val="20"/>
                <w:szCs w:val="20"/>
                <w:vertAlign w:val="superscript"/>
              </w:rPr>
              <w:t>a</w:t>
            </w:r>
          </w:p>
        </w:tc>
        <w:tc>
          <w:tcPr>
            <w:tcW w:w="636" w:type="pct"/>
            <w:vAlign w:val="center"/>
          </w:tcPr>
          <w:p w14:paraId="65CB15F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1.4536</w:t>
            </w:r>
            <w:r w:rsidRPr="00F265B1">
              <w:rPr>
                <w:rFonts w:ascii="Arial" w:hAnsi="Arial" w:cs="Arial"/>
                <w:sz w:val="20"/>
                <w:szCs w:val="20"/>
                <w:vertAlign w:val="superscript"/>
              </w:rPr>
              <w:t>a</w:t>
            </w:r>
          </w:p>
        </w:tc>
        <w:tc>
          <w:tcPr>
            <w:tcW w:w="608" w:type="pct"/>
            <w:vAlign w:val="center"/>
          </w:tcPr>
          <w:p w14:paraId="3B1726C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26.32</w:t>
            </w:r>
            <w:r w:rsidRPr="00F265B1">
              <w:rPr>
                <w:rFonts w:ascii="Arial" w:hAnsi="Arial" w:cs="Arial"/>
                <w:sz w:val="20"/>
                <w:szCs w:val="20"/>
                <w:vertAlign w:val="superscript"/>
              </w:rPr>
              <w:t>ab</w:t>
            </w:r>
          </w:p>
        </w:tc>
        <w:tc>
          <w:tcPr>
            <w:tcW w:w="428" w:type="pct"/>
            <w:vAlign w:val="center"/>
          </w:tcPr>
          <w:p w14:paraId="0237B66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1.11</w:t>
            </w:r>
          </w:p>
        </w:tc>
        <w:tc>
          <w:tcPr>
            <w:tcW w:w="428" w:type="pct"/>
            <w:vAlign w:val="center"/>
          </w:tcPr>
          <w:p w14:paraId="2E5C540C"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0.33</w:t>
            </w:r>
          </w:p>
        </w:tc>
        <w:tc>
          <w:tcPr>
            <w:tcW w:w="609" w:type="pct"/>
            <w:vAlign w:val="center"/>
          </w:tcPr>
          <w:p w14:paraId="27111BA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32.45</w:t>
            </w:r>
            <w:r w:rsidRPr="00F265B1">
              <w:rPr>
                <w:rFonts w:ascii="Arial" w:hAnsi="Arial" w:cs="Arial"/>
                <w:sz w:val="20"/>
                <w:szCs w:val="20"/>
                <w:vertAlign w:val="superscript"/>
              </w:rPr>
              <w:t>a</w:t>
            </w:r>
          </w:p>
        </w:tc>
        <w:tc>
          <w:tcPr>
            <w:tcW w:w="584" w:type="pct"/>
            <w:vAlign w:val="center"/>
          </w:tcPr>
          <w:p w14:paraId="565F284A"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216.64</w:t>
            </w:r>
          </w:p>
        </w:tc>
      </w:tr>
      <w:tr w:rsidR="00241D8D" w:rsidRPr="00F265B1" w14:paraId="479F1824" w14:textId="77777777" w:rsidTr="00241D8D">
        <w:trPr>
          <w:trHeight w:val="510"/>
        </w:trPr>
        <w:tc>
          <w:tcPr>
            <w:tcW w:w="721" w:type="pct"/>
            <w:vAlign w:val="center"/>
          </w:tcPr>
          <w:p w14:paraId="03D34001"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10</w:t>
            </w:r>
          </w:p>
        </w:tc>
        <w:tc>
          <w:tcPr>
            <w:tcW w:w="428" w:type="pct"/>
            <w:vAlign w:val="center"/>
          </w:tcPr>
          <w:p w14:paraId="5A4B0CA6"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0.12</w:t>
            </w:r>
          </w:p>
        </w:tc>
        <w:tc>
          <w:tcPr>
            <w:tcW w:w="557" w:type="pct"/>
            <w:vAlign w:val="center"/>
          </w:tcPr>
          <w:p w14:paraId="56DFC4ED"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41.97</w:t>
            </w:r>
            <w:r w:rsidRPr="00F265B1">
              <w:rPr>
                <w:rFonts w:ascii="Arial" w:hAnsi="Arial" w:cs="Arial"/>
                <w:sz w:val="20"/>
                <w:szCs w:val="20"/>
                <w:vertAlign w:val="superscript"/>
              </w:rPr>
              <w:t>a</w:t>
            </w:r>
          </w:p>
        </w:tc>
        <w:tc>
          <w:tcPr>
            <w:tcW w:w="636" w:type="pct"/>
            <w:vAlign w:val="center"/>
          </w:tcPr>
          <w:p w14:paraId="6192911C"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1.4538</w:t>
            </w:r>
            <w:r w:rsidRPr="00F265B1">
              <w:rPr>
                <w:rFonts w:ascii="Arial" w:hAnsi="Arial" w:cs="Arial"/>
                <w:sz w:val="20"/>
                <w:szCs w:val="20"/>
                <w:vertAlign w:val="superscript"/>
              </w:rPr>
              <w:t>a</w:t>
            </w:r>
          </w:p>
        </w:tc>
        <w:tc>
          <w:tcPr>
            <w:tcW w:w="608" w:type="pct"/>
            <w:vAlign w:val="center"/>
          </w:tcPr>
          <w:p w14:paraId="4ED5D74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24.71</w:t>
            </w:r>
            <w:r w:rsidRPr="00F265B1">
              <w:rPr>
                <w:rFonts w:ascii="Arial" w:hAnsi="Arial" w:cs="Arial"/>
                <w:sz w:val="20"/>
                <w:szCs w:val="20"/>
                <w:vertAlign w:val="superscript"/>
              </w:rPr>
              <w:t>b</w:t>
            </w:r>
          </w:p>
        </w:tc>
        <w:tc>
          <w:tcPr>
            <w:tcW w:w="428" w:type="pct"/>
            <w:vAlign w:val="center"/>
          </w:tcPr>
          <w:p w14:paraId="7CB0C583"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w:t>
            </w:r>
          </w:p>
        </w:tc>
        <w:tc>
          <w:tcPr>
            <w:tcW w:w="428" w:type="pct"/>
            <w:vAlign w:val="center"/>
          </w:tcPr>
          <w:p w14:paraId="2496230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0.34</w:t>
            </w:r>
          </w:p>
        </w:tc>
        <w:tc>
          <w:tcPr>
            <w:tcW w:w="609" w:type="pct"/>
            <w:vAlign w:val="center"/>
          </w:tcPr>
          <w:p w14:paraId="2ECBC2A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34.37</w:t>
            </w:r>
            <w:r w:rsidRPr="00F265B1">
              <w:rPr>
                <w:rFonts w:ascii="Arial" w:hAnsi="Arial" w:cs="Arial"/>
                <w:sz w:val="20"/>
                <w:szCs w:val="20"/>
                <w:vertAlign w:val="superscript"/>
              </w:rPr>
              <w:t>ab</w:t>
            </w:r>
          </w:p>
        </w:tc>
        <w:tc>
          <w:tcPr>
            <w:tcW w:w="584" w:type="pct"/>
            <w:vAlign w:val="center"/>
          </w:tcPr>
          <w:p w14:paraId="59F75017"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218.69</w:t>
            </w:r>
          </w:p>
        </w:tc>
      </w:tr>
      <w:tr w:rsidR="00241D8D" w:rsidRPr="00F265B1" w14:paraId="64CAB1F7" w14:textId="77777777" w:rsidTr="00241D8D">
        <w:trPr>
          <w:trHeight w:val="510"/>
        </w:trPr>
        <w:tc>
          <w:tcPr>
            <w:tcW w:w="721" w:type="pct"/>
            <w:vAlign w:val="center"/>
          </w:tcPr>
          <w:p w14:paraId="3D6E041B"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20</w:t>
            </w:r>
          </w:p>
        </w:tc>
        <w:tc>
          <w:tcPr>
            <w:tcW w:w="428" w:type="pct"/>
            <w:vAlign w:val="center"/>
          </w:tcPr>
          <w:p w14:paraId="40A0504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0.12</w:t>
            </w:r>
          </w:p>
        </w:tc>
        <w:tc>
          <w:tcPr>
            <w:tcW w:w="557" w:type="pct"/>
            <w:vAlign w:val="center"/>
          </w:tcPr>
          <w:p w14:paraId="3E62C9E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42.80</w:t>
            </w:r>
            <w:r w:rsidRPr="00F265B1">
              <w:rPr>
                <w:rFonts w:ascii="Arial" w:hAnsi="Arial" w:cs="Arial"/>
                <w:sz w:val="20"/>
                <w:szCs w:val="20"/>
                <w:vertAlign w:val="superscript"/>
              </w:rPr>
              <w:t>b</w:t>
            </w:r>
          </w:p>
        </w:tc>
        <w:tc>
          <w:tcPr>
            <w:tcW w:w="636" w:type="pct"/>
            <w:vAlign w:val="center"/>
          </w:tcPr>
          <w:p w14:paraId="6EE7827E"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1.4543</w:t>
            </w:r>
            <w:r w:rsidRPr="00F265B1">
              <w:rPr>
                <w:rFonts w:ascii="Arial" w:hAnsi="Arial" w:cs="Arial"/>
                <w:sz w:val="20"/>
                <w:szCs w:val="20"/>
                <w:vertAlign w:val="superscript"/>
              </w:rPr>
              <w:t>b</w:t>
            </w:r>
          </w:p>
        </w:tc>
        <w:tc>
          <w:tcPr>
            <w:tcW w:w="608" w:type="pct"/>
            <w:vAlign w:val="center"/>
          </w:tcPr>
          <w:p w14:paraId="4286201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22.42</w:t>
            </w:r>
            <w:r w:rsidRPr="00F265B1">
              <w:rPr>
                <w:rFonts w:ascii="Arial" w:hAnsi="Arial" w:cs="Arial"/>
                <w:sz w:val="20"/>
                <w:szCs w:val="20"/>
                <w:vertAlign w:val="superscript"/>
              </w:rPr>
              <w:t>c</w:t>
            </w:r>
          </w:p>
        </w:tc>
        <w:tc>
          <w:tcPr>
            <w:tcW w:w="428" w:type="pct"/>
            <w:vAlign w:val="center"/>
          </w:tcPr>
          <w:p w14:paraId="2E8A308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1.32</w:t>
            </w:r>
          </w:p>
        </w:tc>
        <w:tc>
          <w:tcPr>
            <w:tcW w:w="428" w:type="pct"/>
            <w:vAlign w:val="center"/>
          </w:tcPr>
          <w:p w14:paraId="067495E5"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0.32</w:t>
            </w:r>
          </w:p>
        </w:tc>
        <w:tc>
          <w:tcPr>
            <w:tcW w:w="609" w:type="pct"/>
            <w:vAlign w:val="center"/>
          </w:tcPr>
          <w:p w14:paraId="41A7266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36.76</w:t>
            </w:r>
            <w:r w:rsidRPr="00F265B1">
              <w:rPr>
                <w:rFonts w:ascii="Arial" w:hAnsi="Arial" w:cs="Arial"/>
                <w:sz w:val="20"/>
                <w:szCs w:val="20"/>
                <w:vertAlign w:val="superscript"/>
              </w:rPr>
              <w:t>bc</w:t>
            </w:r>
          </w:p>
        </w:tc>
        <w:tc>
          <w:tcPr>
            <w:tcW w:w="584" w:type="pct"/>
            <w:vAlign w:val="center"/>
          </w:tcPr>
          <w:p w14:paraId="4479A18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215.30</w:t>
            </w:r>
          </w:p>
        </w:tc>
      </w:tr>
      <w:tr w:rsidR="00241D8D" w:rsidRPr="00F265B1" w14:paraId="3841EA2F" w14:textId="77777777" w:rsidTr="00241D8D">
        <w:trPr>
          <w:trHeight w:val="510"/>
        </w:trPr>
        <w:tc>
          <w:tcPr>
            <w:tcW w:w="721" w:type="pct"/>
            <w:vAlign w:val="center"/>
          </w:tcPr>
          <w:p w14:paraId="4F1A45FE"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30</w:t>
            </w:r>
          </w:p>
        </w:tc>
        <w:tc>
          <w:tcPr>
            <w:tcW w:w="428" w:type="pct"/>
            <w:vAlign w:val="center"/>
          </w:tcPr>
          <w:p w14:paraId="3DFC056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0.12</w:t>
            </w:r>
          </w:p>
        </w:tc>
        <w:tc>
          <w:tcPr>
            <w:tcW w:w="557" w:type="pct"/>
            <w:vAlign w:val="center"/>
          </w:tcPr>
          <w:p w14:paraId="7862CAA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43.50</w:t>
            </w:r>
            <w:r w:rsidRPr="00F265B1">
              <w:rPr>
                <w:rFonts w:ascii="Arial" w:hAnsi="Arial" w:cs="Arial"/>
                <w:sz w:val="20"/>
                <w:szCs w:val="20"/>
                <w:vertAlign w:val="superscript"/>
              </w:rPr>
              <w:t>b</w:t>
            </w:r>
          </w:p>
        </w:tc>
        <w:tc>
          <w:tcPr>
            <w:tcW w:w="636" w:type="pct"/>
            <w:vAlign w:val="center"/>
          </w:tcPr>
          <w:p w14:paraId="0105B6F3"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1.4548</w:t>
            </w:r>
            <w:r w:rsidRPr="00F265B1">
              <w:rPr>
                <w:rFonts w:ascii="Arial" w:hAnsi="Arial" w:cs="Arial"/>
                <w:sz w:val="20"/>
                <w:szCs w:val="20"/>
                <w:vertAlign w:val="superscript"/>
              </w:rPr>
              <w:t>b</w:t>
            </w:r>
          </w:p>
        </w:tc>
        <w:tc>
          <w:tcPr>
            <w:tcW w:w="608" w:type="pct"/>
            <w:vAlign w:val="center"/>
          </w:tcPr>
          <w:p w14:paraId="53483E0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20.72</w:t>
            </w:r>
            <w:r w:rsidRPr="00F265B1">
              <w:rPr>
                <w:rFonts w:ascii="Arial" w:hAnsi="Arial" w:cs="Arial"/>
                <w:sz w:val="20"/>
                <w:szCs w:val="20"/>
                <w:vertAlign w:val="superscript"/>
              </w:rPr>
              <w:t>c</w:t>
            </w:r>
          </w:p>
        </w:tc>
        <w:tc>
          <w:tcPr>
            <w:tcW w:w="428" w:type="pct"/>
            <w:vAlign w:val="center"/>
          </w:tcPr>
          <w:p w14:paraId="157F68E9"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1.27</w:t>
            </w:r>
          </w:p>
        </w:tc>
        <w:tc>
          <w:tcPr>
            <w:tcW w:w="428" w:type="pct"/>
            <w:vAlign w:val="center"/>
          </w:tcPr>
          <w:p w14:paraId="53E86898"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0.27</w:t>
            </w:r>
          </w:p>
        </w:tc>
        <w:tc>
          <w:tcPr>
            <w:tcW w:w="609" w:type="pct"/>
            <w:vAlign w:val="center"/>
          </w:tcPr>
          <w:p w14:paraId="160160A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38.88</w:t>
            </w:r>
            <w:r w:rsidRPr="00F265B1">
              <w:rPr>
                <w:rFonts w:ascii="Arial" w:hAnsi="Arial" w:cs="Arial"/>
                <w:sz w:val="20"/>
                <w:szCs w:val="20"/>
                <w:vertAlign w:val="superscript"/>
              </w:rPr>
              <w:t>c</w:t>
            </w:r>
          </w:p>
        </w:tc>
        <w:tc>
          <w:tcPr>
            <w:tcW w:w="584" w:type="pct"/>
            <w:vAlign w:val="center"/>
          </w:tcPr>
          <w:p w14:paraId="4DE6449B"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210.20</w:t>
            </w:r>
          </w:p>
        </w:tc>
      </w:tr>
      <w:tr w:rsidR="00241D8D" w:rsidRPr="00F265B1" w14:paraId="34D4F736" w14:textId="77777777" w:rsidTr="00241D8D">
        <w:trPr>
          <w:trHeight w:val="510"/>
        </w:trPr>
        <w:tc>
          <w:tcPr>
            <w:tcW w:w="721" w:type="pct"/>
            <w:tcBorders>
              <w:bottom w:val="single" w:sz="4" w:space="0" w:color="auto"/>
            </w:tcBorders>
            <w:vAlign w:val="center"/>
          </w:tcPr>
          <w:p w14:paraId="53C1E39E" w14:textId="77777777" w:rsidR="00241D8D" w:rsidRPr="00F265B1" w:rsidRDefault="00241D8D" w:rsidP="00A63362">
            <w:pPr>
              <w:spacing w:line="360" w:lineRule="auto"/>
              <w:jc w:val="center"/>
              <w:rPr>
                <w:rFonts w:ascii="Arial" w:hAnsi="Arial" w:cs="Arial"/>
                <w:b/>
                <w:bCs/>
                <w:sz w:val="20"/>
                <w:szCs w:val="20"/>
              </w:rPr>
            </w:pPr>
            <w:r w:rsidRPr="00F265B1">
              <w:rPr>
                <w:rFonts w:ascii="Arial" w:hAnsi="Arial" w:cs="Arial"/>
                <w:b/>
                <w:bCs/>
                <w:sz w:val="20"/>
                <w:szCs w:val="20"/>
              </w:rPr>
              <w:t>50</w:t>
            </w:r>
          </w:p>
        </w:tc>
        <w:tc>
          <w:tcPr>
            <w:tcW w:w="428" w:type="pct"/>
            <w:tcBorders>
              <w:bottom w:val="single" w:sz="4" w:space="0" w:color="auto"/>
            </w:tcBorders>
            <w:vAlign w:val="center"/>
          </w:tcPr>
          <w:p w14:paraId="5045F65F"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57" w:type="pct"/>
            <w:tcBorders>
              <w:bottom w:val="single" w:sz="4" w:space="0" w:color="auto"/>
            </w:tcBorders>
            <w:vAlign w:val="center"/>
          </w:tcPr>
          <w:p w14:paraId="2F1DC540"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44.95</w:t>
            </w:r>
            <w:r w:rsidRPr="00F265B1">
              <w:rPr>
                <w:rFonts w:ascii="Arial" w:hAnsi="Arial" w:cs="Arial"/>
                <w:sz w:val="20"/>
                <w:szCs w:val="20"/>
                <w:vertAlign w:val="superscript"/>
              </w:rPr>
              <w:t>c</w:t>
            </w:r>
          </w:p>
        </w:tc>
        <w:tc>
          <w:tcPr>
            <w:tcW w:w="636" w:type="pct"/>
            <w:tcBorders>
              <w:bottom w:val="single" w:sz="4" w:space="0" w:color="auto"/>
            </w:tcBorders>
            <w:vAlign w:val="center"/>
          </w:tcPr>
          <w:p w14:paraId="2424F58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1.4558</w:t>
            </w:r>
            <w:r w:rsidRPr="00F265B1">
              <w:rPr>
                <w:rFonts w:ascii="Arial" w:hAnsi="Arial" w:cs="Arial"/>
                <w:sz w:val="20"/>
                <w:szCs w:val="20"/>
                <w:vertAlign w:val="superscript"/>
              </w:rPr>
              <w:t>c</w:t>
            </w:r>
          </w:p>
        </w:tc>
        <w:tc>
          <w:tcPr>
            <w:tcW w:w="608" w:type="pct"/>
            <w:tcBorders>
              <w:bottom w:val="single" w:sz="4" w:space="0" w:color="auto"/>
            </w:tcBorders>
            <w:vAlign w:val="center"/>
          </w:tcPr>
          <w:p w14:paraId="38EB13C1"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14.28</w:t>
            </w:r>
            <w:r w:rsidRPr="00F265B1">
              <w:rPr>
                <w:rFonts w:ascii="Arial" w:hAnsi="Arial" w:cs="Arial"/>
                <w:sz w:val="20"/>
                <w:szCs w:val="20"/>
                <w:vertAlign w:val="superscript"/>
              </w:rPr>
              <w:t>d</w:t>
            </w:r>
          </w:p>
        </w:tc>
        <w:tc>
          <w:tcPr>
            <w:tcW w:w="428" w:type="pct"/>
            <w:tcBorders>
              <w:bottom w:val="single" w:sz="4" w:space="0" w:color="auto"/>
            </w:tcBorders>
            <w:vAlign w:val="center"/>
          </w:tcPr>
          <w:p w14:paraId="2D61AE4D"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1.23</w:t>
            </w:r>
          </w:p>
        </w:tc>
        <w:tc>
          <w:tcPr>
            <w:tcW w:w="428" w:type="pct"/>
            <w:tcBorders>
              <w:bottom w:val="single" w:sz="4" w:space="0" w:color="auto"/>
            </w:tcBorders>
            <w:vAlign w:val="center"/>
          </w:tcPr>
          <w:p w14:paraId="17689BFD"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0.29</w:t>
            </w:r>
          </w:p>
        </w:tc>
        <w:tc>
          <w:tcPr>
            <w:tcW w:w="609" w:type="pct"/>
            <w:tcBorders>
              <w:bottom w:val="single" w:sz="4" w:space="0" w:color="auto"/>
            </w:tcBorders>
            <w:vAlign w:val="center"/>
          </w:tcPr>
          <w:p w14:paraId="2334EE7C"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45.14</w:t>
            </w:r>
            <w:r w:rsidRPr="00F265B1">
              <w:rPr>
                <w:rFonts w:ascii="Arial" w:hAnsi="Arial" w:cs="Arial"/>
                <w:sz w:val="20"/>
                <w:szCs w:val="20"/>
                <w:vertAlign w:val="superscript"/>
              </w:rPr>
              <w:t>d</w:t>
            </w:r>
          </w:p>
        </w:tc>
        <w:tc>
          <w:tcPr>
            <w:tcW w:w="584" w:type="pct"/>
            <w:tcBorders>
              <w:bottom w:val="single" w:sz="4" w:space="0" w:color="auto"/>
            </w:tcBorders>
            <w:vAlign w:val="center"/>
          </w:tcPr>
          <w:p w14:paraId="40ADE004" w14:textId="77777777" w:rsidR="00241D8D" w:rsidRPr="00F265B1" w:rsidRDefault="00241D8D" w:rsidP="00A63362">
            <w:pPr>
              <w:spacing w:line="360" w:lineRule="auto"/>
              <w:jc w:val="center"/>
              <w:rPr>
                <w:rFonts w:ascii="Arial" w:hAnsi="Arial" w:cs="Arial"/>
                <w:sz w:val="20"/>
                <w:szCs w:val="20"/>
              </w:rPr>
            </w:pPr>
            <w:r w:rsidRPr="00F265B1">
              <w:rPr>
                <w:rFonts w:ascii="Arial" w:hAnsi="Arial" w:cs="Arial"/>
                <w:sz w:val="20"/>
                <w:szCs w:val="20"/>
              </w:rPr>
              <w:t>206.69</w:t>
            </w:r>
          </w:p>
        </w:tc>
      </w:tr>
    </w:tbl>
    <w:p w14:paraId="3659DF57" w14:textId="13C7D632" w:rsidR="00385A2D" w:rsidRPr="00F265B1" w:rsidRDefault="00385A2D"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0A608944" w14:textId="048E02D0"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moisture content of cow ghee adulterated with 5, 10, 20, 30 and 50 per cent palmolein </w:t>
      </w:r>
      <w:r w:rsidR="00BA0733" w:rsidRPr="00F265B1">
        <w:rPr>
          <w:rFonts w:ascii="Arial" w:hAnsi="Arial" w:cs="Arial"/>
          <w:sz w:val="20"/>
          <w:szCs w:val="20"/>
        </w:rPr>
        <w:t xml:space="preserve">was reported as </w:t>
      </w:r>
      <w:r w:rsidRPr="00F265B1">
        <w:rPr>
          <w:rFonts w:ascii="Arial" w:hAnsi="Arial" w:cs="Arial"/>
          <w:sz w:val="20"/>
          <w:szCs w:val="20"/>
        </w:rPr>
        <w:t>0.13, 0.12, 0.12, 0.12 and 0.11 per cent, respectively. There was no statistically significant difference found (</w:t>
      </w:r>
      <w:r w:rsidR="001369B7" w:rsidRPr="00F265B1">
        <w:rPr>
          <w:rFonts w:ascii="Arial" w:hAnsi="Arial" w:cs="Arial"/>
          <w:i/>
          <w:iCs/>
          <w:sz w:val="20"/>
          <w:szCs w:val="20"/>
        </w:rPr>
        <w:t>P</w:t>
      </w:r>
      <w:r w:rsidRPr="00F265B1">
        <w:rPr>
          <w:rFonts w:ascii="Arial" w:hAnsi="Arial" w:cs="Arial"/>
          <w:sz w:val="20"/>
          <w:szCs w:val="20"/>
        </w:rPr>
        <w:t xml:space="preserve"> &gt; 0.05) among the samples. Kauser </w:t>
      </w:r>
      <w:r w:rsidRPr="00F265B1">
        <w:rPr>
          <w:rFonts w:ascii="Arial" w:hAnsi="Arial" w:cs="Arial"/>
          <w:i/>
          <w:iCs/>
          <w:sz w:val="20"/>
          <w:szCs w:val="20"/>
        </w:rPr>
        <w:t>et al</w:t>
      </w:r>
      <w:r w:rsidRPr="00F265B1">
        <w:rPr>
          <w:rFonts w:ascii="Arial" w:hAnsi="Arial" w:cs="Arial"/>
          <w:sz w:val="20"/>
          <w:szCs w:val="20"/>
        </w:rPr>
        <w:t xml:space="preserve">. (2023) reported </w:t>
      </w:r>
      <w:r w:rsidR="00731E95" w:rsidRPr="00F265B1">
        <w:rPr>
          <w:rFonts w:ascii="Arial" w:hAnsi="Arial" w:cs="Arial"/>
          <w:sz w:val="20"/>
          <w:szCs w:val="20"/>
        </w:rPr>
        <w:t xml:space="preserve">that </w:t>
      </w:r>
      <w:r w:rsidRPr="00F265B1">
        <w:rPr>
          <w:rFonts w:ascii="Arial" w:hAnsi="Arial" w:cs="Arial"/>
          <w:sz w:val="20"/>
          <w:szCs w:val="20"/>
        </w:rPr>
        <w:t>the moisture content of</w:t>
      </w:r>
      <w:r w:rsidR="00731E95" w:rsidRPr="00F265B1">
        <w:rPr>
          <w:rFonts w:ascii="Arial" w:hAnsi="Arial" w:cs="Arial"/>
          <w:sz w:val="20"/>
          <w:szCs w:val="20"/>
        </w:rPr>
        <w:t xml:space="preserve"> pure</w:t>
      </w:r>
      <w:r w:rsidRPr="00F265B1">
        <w:rPr>
          <w:rFonts w:ascii="Arial" w:hAnsi="Arial" w:cs="Arial"/>
          <w:sz w:val="20"/>
          <w:szCs w:val="20"/>
        </w:rPr>
        <w:t xml:space="preserve"> ghee</w:t>
      </w:r>
      <w:r w:rsidR="00731E95" w:rsidRPr="00F265B1">
        <w:rPr>
          <w:rFonts w:ascii="Arial" w:hAnsi="Arial" w:cs="Arial"/>
          <w:sz w:val="20"/>
          <w:szCs w:val="20"/>
        </w:rPr>
        <w:t xml:space="preserve"> was</w:t>
      </w:r>
      <w:r w:rsidRPr="00F265B1">
        <w:rPr>
          <w:rFonts w:ascii="Arial" w:hAnsi="Arial" w:cs="Arial"/>
          <w:sz w:val="20"/>
          <w:szCs w:val="20"/>
        </w:rPr>
        <w:t xml:space="preserve"> 0.16 per cent</w:t>
      </w:r>
      <w:r w:rsidR="00731E95" w:rsidRPr="00F265B1">
        <w:rPr>
          <w:rFonts w:ascii="Arial" w:hAnsi="Arial" w:cs="Arial"/>
          <w:sz w:val="20"/>
          <w:szCs w:val="20"/>
        </w:rPr>
        <w:t>, and it increased to</w:t>
      </w:r>
      <w:r w:rsidRPr="00F265B1">
        <w:rPr>
          <w:rFonts w:ascii="Arial" w:hAnsi="Arial" w:cs="Arial"/>
          <w:sz w:val="20"/>
          <w:szCs w:val="20"/>
        </w:rPr>
        <w:t xml:space="preserve"> 0.17, 0.18 and 0.19 per cent when adulterated with 5, 10 and 20 per cent palm oil. The difference between the results obtained by Kauser </w:t>
      </w:r>
      <w:r w:rsidRPr="00F265B1">
        <w:rPr>
          <w:rFonts w:ascii="Arial" w:hAnsi="Arial" w:cs="Arial"/>
          <w:i/>
          <w:iCs/>
          <w:sz w:val="20"/>
          <w:szCs w:val="20"/>
        </w:rPr>
        <w:t>et al</w:t>
      </w:r>
      <w:r w:rsidRPr="00F265B1">
        <w:rPr>
          <w:rFonts w:ascii="Arial" w:hAnsi="Arial" w:cs="Arial"/>
          <w:sz w:val="20"/>
          <w:szCs w:val="20"/>
        </w:rPr>
        <w:t xml:space="preserve">. (2023) and ours might be because of the difference in initial moisture content of pure palmolein that was 0.04 per cent (Table 1). Since, moisture content remained </w:t>
      </w:r>
      <w:proofErr w:type="gramStart"/>
      <w:r w:rsidRPr="00F265B1">
        <w:rPr>
          <w:rFonts w:ascii="Arial" w:hAnsi="Arial" w:cs="Arial"/>
          <w:sz w:val="20"/>
          <w:szCs w:val="20"/>
        </w:rPr>
        <w:t>fairly constant</w:t>
      </w:r>
      <w:proofErr w:type="gramEnd"/>
      <w:r w:rsidRPr="00F265B1">
        <w:rPr>
          <w:rFonts w:ascii="Arial" w:hAnsi="Arial" w:cs="Arial"/>
          <w:sz w:val="20"/>
          <w:szCs w:val="20"/>
        </w:rPr>
        <w:t xml:space="preserve"> at all levels of adulteration, it cannot be considered a reliable parameter for detecting palmolein adulteration in cow ghee.</w:t>
      </w:r>
    </w:p>
    <w:p w14:paraId="795E24B1" w14:textId="211B62B8" w:rsidR="00175209" w:rsidRPr="00F265B1" w:rsidRDefault="00731E95"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ow ghee</w:t>
      </w:r>
      <w:r w:rsidRPr="00F265B1">
        <w:rPr>
          <w:rFonts w:ascii="Arial" w:hAnsi="Arial" w:cs="Arial"/>
          <w:sz w:val="20"/>
          <w:szCs w:val="20"/>
        </w:rPr>
        <w:t xml:space="preserve"> </w:t>
      </w:r>
      <w:r w:rsidR="00175209" w:rsidRPr="00F265B1">
        <w:rPr>
          <w:rFonts w:ascii="Arial" w:hAnsi="Arial" w:cs="Arial"/>
          <w:sz w:val="20"/>
          <w:szCs w:val="20"/>
        </w:rPr>
        <w:t>adulterated with</w:t>
      </w:r>
      <w:r w:rsidRPr="00F265B1">
        <w:rPr>
          <w:rFonts w:ascii="Arial" w:hAnsi="Arial" w:cs="Arial"/>
          <w:sz w:val="20"/>
          <w:szCs w:val="20"/>
        </w:rPr>
        <w:t xml:space="preserve"> </w:t>
      </w:r>
      <w:r w:rsidR="00175209" w:rsidRPr="00F265B1">
        <w:rPr>
          <w:rFonts w:ascii="Arial" w:hAnsi="Arial" w:cs="Arial"/>
          <w:sz w:val="20"/>
          <w:szCs w:val="20"/>
        </w:rPr>
        <w:t xml:space="preserve">5, 10, 20, 30 and 50 per cent </w:t>
      </w:r>
      <w:r w:rsidRPr="00F265B1">
        <w:rPr>
          <w:rFonts w:ascii="Arial" w:hAnsi="Arial" w:cs="Arial"/>
          <w:sz w:val="20"/>
          <w:szCs w:val="20"/>
        </w:rPr>
        <w:t>palmolein demonstrated</w:t>
      </w:r>
      <w:r w:rsidR="00175209" w:rsidRPr="00F265B1">
        <w:rPr>
          <w:rFonts w:ascii="Arial" w:hAnsi="Arial" w:cs="Arial"/>
          <w:sz w:val="20"/>
          <w:szCs w:val="20"/>
        </w:rPr>
        <w:t xml:space="preserve"> butyro</w:t>
      </w:r>
      <w:r w:rsidR="00A43F56" w:rsidRPr="00F265B1">
        <w:rPr>
          <w:rFonts w:ascii="Arial" w:hAnsi="Arial" w:cs="Arial"/>
          <w:sz w:val="20"/>
          <w:szCs w:val="20"/>
        </w:rPr>
        <w:t>-</w:t>
      </w:r>
      <w:r w:rsidR="00175209" w:rsidRPr="00F265B1">
        <w:rPr>
          <w:rFonts w:ascii="Arial" w:hAnsi="Arial" w:cs="Arial"/>
          <w:sz w:val="20"/>
          <w:szCs w:val="20"/>
        </w:rPr>
        <w:t xml:space="preserve">refractometer readings </w:t>
      </w:r>
      <w:r w:rsidRPr="00F265B1">
        <w:rPr>
          <w:rFonts w:ascii="Arial" w:hAnsi="Arial" w:cs="Arial"/>
          <w:sz w:val="20"/>
          <w:szCs w:val="20"/>
        </w:rPr>
        <w:t>of</w:t>
      </w:r>
      <w:r w:rsidR="00175209" w:rsidRPr="00F265B1">
        <w:rPr>
          <w:rFonts w:ascii="Arial" w:hAnsi="Arial" w:cs="Arial"/>
          <w:sz w:val="20"/>
          <w:szCs w:val="20"/>
        </w:rPr>
        <w:t xml:space="preserve"> 41.70, 41.97, 42.80, 43.50 and 44.95, respectively. Gandhi and Lal (2017) reported butyro-refractometer reading of 41.57 for control which got increased to 42.07, 42.73 and 42.95 when adulterated with 5, 10 and 15 per cent palmolein, respectively, which aligns well with our findings. A significant change in butyro-refractometer reading was noted when palmolein was incorporated at levels of 20 per cent or higher in cow ghee. Zachariah (2005), Joshi (2019) and Kauser </w:t>
      </w:r>
      <w:r w:rsidR="00175209" w:rsidRPr="00F265B1">
        <w:rPr>
          <w:rFonts w:ascii="Arial" w:hAnsi="Arial" w:cs="Arial"/>
          <w:i/>
          <w:iCs/>
          <w:sz w:val="20"/>
          <w:szCs w:val="20"/>
        </w:rPr>
        <w:t>et al.</w:t>
      </w:r>
      <w:r w:rsidR="00175209" w:rsidRPr="00F265B1">
        <w:rPr>
          <w:rFonts w:ascii="Arial" w:hAnsi="Arial" w:cs="Arial"/>
          <w:sz w:val="20"/>
          <w:szCs w:val="20"/>
        </w:rPr>
        <w:t xml:space="preserve"> (2022) reported that palm oil adulteration in ghee remains undetectable at 20 per cent adulteration levels. Gandhi and Lal (2017) reported that butyro-refractometer value of cow ghee added with palmolein could not be detected even at 15 per cent level of adulteration. In contrast, the present study demonstrates that palmolein adulteration in cow ghee can be reliably detected when the adulteration level reaches 20 per cent or higher.</w:t>
      </w:r>
    </w:p>
    <w:p w14:paraId="2BB28FDD" w14:textId="667E5543"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Cow ghee adulterated with 5, 10, 20, 30 and 50 per cent</w:t>
      </w:r>
      <w:r w:rsidR="005A76C3" w:rsidRPr="00F265B1">
        <w:rPr>
          <w:rFonts w:ascii="Arial" w:hAnsi="Arial" w:cs="Arial"/>
          <w:sz w:val="20"/>
          <w:szCs w:val="20"/>
        </w:rPr>
        <w:t xml:space="preserve"> palmolein showed</w:t>
      </w:r>
      <w:r w:rsidRPr="00F265B1">
        <w:rPr>
          <w:rFonts w:ascii="Arial" w:hAnsi="Arial" w:cs="Arial"/>
          <w:sz w:val="20"/>
          <w:szCs w:val="20"/>
        </w:rPr>
        <w:t xml:space="preserve"> corresponding refractive index values </w:t>
      </w:r>
      <w:r w:rsidR="005A76C3" w:rsidRPr="00F265B1">
        <w:rPr>
          <w:rFonts w:ascii="Arial" w:hAnsi="Arial" w:cs="Arial"/>
          <w:sz w:val="20"/>
          <w:szCs w:val="20"/>
        </w:rPr>
        <w:t>of</w:t>
      </w:r>
      <w:r w:rsidRPr="00F265B1">
        <w:rPr>
          <w:rFonts w:ascii="Arial" w:hAnsi="Arial" w:cs="Arial"/>
          <w:sz w:val="20"/>
          <w:szCs w:val="20"/>
        </w:rPr>
        <w:t xml:space="preserve"> 1.4536, 1.4538, 1.4543, 1.4548 and 1.4558, respectively. El – Nabawy </w:t>
      </w:r>
      <w:r w:rsidRPr="00F265B1">
        <w:rPr>
          <w:rFonts w:ascii="Arial" w:hAnsi="Arial" w:cs="Arial"/>
          <w:i/>
          <w:iCs/>
          <w:sz w:val="20"/>
          <w:szCs w:val="20"/>
        </w:rPr>
        <w:t>et al</w:t>
      </w:r>
      <w:r w:rsidRPr="00F265B1">
        <w:rPr>
          <w:rFonts w:ascii="Arial" w:hAnsi="Arial" w:cs="Arial"/>
          <w:sz w:val="20"/>
          <w:szCs w:val="20"/>
        </w:rPr>
        <w:t>. (2023) further confirmed these patterns, reporting milk fat refractive index as 1.4538, rising to 1.4540, 1.4542, 1.4546 and 1.4570 with increasing adulteration of 5, 10, 20 and 50 per percent palm oil addition, confirming similar trend observed in present study. A noticeable variation in refractive index was observed when palmolein was added at the rate of 20 per cent or more to cow ghee. Hence, refractive index measurement can be used to detect the presence of palmolein in cow ghee at a minimum level of 20 per cent.</w:t>
      </w:r>
    </w:p>
    <w:p w14:paraId="7C45EAF9" w14:textId="448343C2"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Reichert-Meissl values for cow ghee adulterated with palmolein at 5, 10, 20, 30 and 50 per cent levels were 26.32, 24.71, 22.42, 20.72 and 14.28, respectively. Gandhi </w:t>
      </w:r>
      <w:r w:rsidRPr="00F265B1">
        <w:rPr>
          <w:rFonts w:ascii="Arial" w:hAnsi="Arial" w:cs="Arial"/>
          <w:i/>
          <w:iCs/>
          <w:sz w:val="20"/>
          <w:szCs w:val="20"/>
        </w:rPr>
        <w:t>et al</w:t>
      </w:r>
      <w:r w:rsidRPr="00F265B1">
        <w:rPr>
          <w:rFonts w:ascii="Arial" w:hAnsi="Arial" w:cs="Arial"/>
          <w:sz w:val="20"/>
          <w:szCs w:val="20"/>
        </w:rPr>
        <w:t xml:space="preserve">. (2014) investigated the effect of palmolein adulteration in cow ghee and reported the Reichert-Meissl value of pure cow ghee to be 29.50, while the values at 5, 10 and 15 per cent levels of adulteration were 28.88, 26.68 and 25.19, respectively, which follow the declining trend observed in the present study. A significant difference was observed in Reichert-Meissl value when palmolein was added at the rate of 10 per cent or more in the cow ghee. Gandhi </w:t>
      </w:r>
      <w:r w:rsidRPr="00F265B1">
        <w:rPr>
          <w:rFonts w:ascii="Arial" w:hAnsi="Arial" w:cs="Arial"/>
          <w:i/>
          <w:iCs/>
          <w:sz w:val="20"/>
          <w:szCs w:val="20"/>
        </w:rPr>
        <w:t>et al.</w:t>
      </w:r>
      <w:r w:rsidRPr="00F265B1">
        <w:rPr>
          <w:rFonts w:ascii="Arial" w:hAnsi="Arial" w:cs="Arial"/>
          <w:sz w:val="20"/>
          <w:szCs w:val="20"/>
        </w:rPr>
        <w:t xml:space="preserve"> (2014) also reported that palmolein adulteration in cow ghee with the help of Reichert-Meissl value can be easily detected at all levels except 5 per cent. Supporting this, the present study demonstrates that adulteration with vegetable oil such as palmolein in cow ghee is detectable at 10 per cent and above using the Reichert-Meissl value.</w:t>
      </w:r>
    </w:p>
    <w:p w14:paraId="21543C8F" w14:textId="3D1C6C93"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Cow ghee adulterated with 5, 10, 20, 30 and 50 per cent levels of palmolein showed Polenske values of 1.11, 1.45, 1.32, 1.27 and 1.23, respectively. No statistically significant variation (</w:t>
      </w:r>
      <w:r w:rsidR="001369B7" w:rsidRPr="00F265B1">
        <w:rPr>
          <w:rFonts w:ascii="Arial" w:hAnsi="Arial" w:cs="Arial"/>
          <w:i/>
          <w:iCs/>
          <w:sz w:val="20"/>
          <w:szCs w:val="20"/>
        </w:rPr>
        <w:t>P</w:t>
      </w:r>
      <w:r w:rsidRPr="00F265B1">
        <w:rPr>
          <w:rFonts w:ascii="Arial" w:hAnsi="Arial" w:cs="Arial"/>
          <w:sz w:val="20"/>
          <w:szCs w:val="20"/>
        </w:rPr>
        <w:t xml:space="preserve"> &gt; 0.05) was observed among Polenske values of cow ghee samples adulterated with varying concentrations of palmolein. Several studies have indicated the limitations of using the Polenske value to identify adulteration in ghee. Bhore (2012) found that Polenske value was ineffective in detecting body fat adulteration in ghee at any concentration, while Rakesh (2016) reported similar results, noting its inability to detect adulteration levels up to 20 per cent. The findings of the present study align with these earlier reports, as Polenske value proved ineffective in detecting adulteration of palmolein in cow ghee. This is further supported by previous research from Singhal (1980), Sharma (1992), Zachariah </w:t>
      </w:r>
      <w:r w:rsidRPr="00F265B1">
        <w:rPr>
          <w:rFonts w:ascii="Arial" w:hAnsi="Arial" w:cs="Arial"/>
          <w:i/>
          <w:iCs/>
          <w:sz w:val="20"/>
          <w:szCs w:val="20"/>
        </w:rPr>
        <w:t>et al</w:t>
      </w:r>
      <w:r w:rsidRPr="00F265B1">
        <w:rPr>
          <w:rFonts w:ascii="Arial" w:hAnsi="Arial" w:cs="Arial"/>
          <w:sz w:val="20"/>
          <w:szCs w:val="20"/>
        </w:rPr>
        <w:t>. (2010) and Patel (2011), all whom found Polenske value to be an unreliable parameter for assessing ghee adulteration. Based on our results and literature, it can be observed that Polenske value is not a reliable indicator for detecting low levels of palmolein adulteration in cow ghee.</w:t>
      </w:r>
    </w:p>
    <w:p w14:paraId="37A3F538" w14:textId="592E5BBF" w:rsidR="00175209" w:rsidRPr="00F265B1" w:rsidRDefault="00EC4B80"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ow ghee samples adulterated with 5, 10, 20, 30 and 50 per cent palmolein</w:t>
      </w:r>
      <w:r w:rsidR="00BD5584" w:rsidRPr="00F265B1">
        <w:rPr>
          <w:rFonts w:ascii="Arial" w:hAnsi="Arial" w:cs="Arial"/>
          <w:sz w:val="20"/>
          <w:szCs w:val="20"/>
        </w:rPr>
        <w:t xml:space="preserve"> showed</w:t>
      </w:r>
      <w:r w:rsidR="00175209" w:rsidRPr="00F265B1">
        <w:rPr>
          <w:rFonts w:ascii="Arial" w:hAnsi="Arial" w:cs="Arial"/>
          <w:sz w:val="20"/>
          <w:szCs w:val="20"/>
        </w:rPr>
        <w:t xml:space="preserve"> free fatty acid </w:t>
      </w:r>
      <w:r w:rsidR="00814A10" w:rsidRPr="00F265B1">
        <w:rPr>
          <w:rFonts w:ascii="Arial" w:hAnsi="Arial" w:cs="Arial"/>
          <w:sz w:val="20"/>
          <w:szCs w:val="20"/>
        </w:rPr>
        <w:t>content</w:t>
      </w:r>
      <w:r w:rsidR="00175209" w:rsidRPr="00F265B1">
        <w:rPr>
          <w:rFonts w:ascii="Arial" w:hAnsi="Arial" w:cs="Arial"/>
          <w:sz w:val="20"/>
          <w:szCs w:val="20"/>
        </w:rPr>
        <w:t xml:space="preserve"> </w:t>
      </w:r>
      <w:r w:rsidR="00BD5584" w:rsidRPr="00F265B1">
        <w:rPr>
          <w:rFonts w:ascii="Arial" w:hAnsi="Arial" w:cs="Arial"/>
          <w:sz w:val="20"/>
          <w:szCs w:val="20"/>
        </w:rPr>
        <w:t>of</w:t>
      </w:r>
      <w:r w:rsidR="00175209" w:rsidRPr="00F265B1">
        <w:rPr>
          <w:rFonts w:ascii="Arial" w:hAnsi="Arial" w:cs="Arial"/>
          <w:sz w:val="20"/>
          <w:szCs w:val="20"/>
        </w:rPr>
        <w:t xml:space="preserve"> 0.33, 0.34, 0.32, 0.27 and 0.29, respectively. No statistically significant difference (</w:t>
      </w:r>
      <w:r w:rsidR="001369B7" w:rsidRPr="00F265B1">
        <w:rPr>
          <w:rFonts w:ascii="Arial" w:hAnsi="Arial" w:cs="Arial"/>
          <w:i/>
          <w:iCs/>
          <w:sz w:val="20"/>
          <w:szCs w:val="20"/>
        </w:rPr>
        <w:t>P</w:t>
      </w:r>
      <w:r w:rsidR="00175209" w:rsidRPr="00F265B1">
        <w:rPr>
          <w:rFonts w:ascii="Arial" w:hAnsi="Arial" w:cs="Arial"/>
          <w:sz w:val="20"/>
          <w:szCs w:val="20"/>
        </w:rPr>
        <w:t xml:space="preserve"> &gt; 0.05) was found in free fatty acid content among all samples. Studies on the effect of palmolein adulteration on free fatty acid </w:t>
      </w:r>
      <w:r w:rsidR="00814A10" w:rsidRPr="00F265B1">
        <w:rPr>
          <w:rFonts w:ascii="Arial" w:hAnsi="Arial" w:cs="Arial"/>
          <w:sz w:val="20"/>
          <w:szCs w:val="20"/>
        </w:rPr>
        <w:t xml:space="preserve">content </w:t>
      </w:r>
      <w:r w:rsidR="00175209" w:rsidRPr="00F265B1">
        <w:rPr>
          <w:rFonts w:ascii="Arial" w:hAnsi="Arial" w:cs="Arial"/>
          <w:sz w:val="20"/>
          <w:szCs w:val="20"/>
        </w:rPr>
        <w:t xml:space="preserve">of cow ghee is relatively limited. Kauser </w:t>
      </w:r>
      <w:r w:rsidR="00175209" w:rsidRPr="00F265B1">
        <w:rPr>
          <w:rFonts w:ascii="Arial" w:hAnsi="Arial" w:cs="Arial"/>
          <w:i/>
          <w:iCs/>
          <w:sz w:val="20"/>
          <w:szCs w:val="20"/>
        </w:rPr>
        <w:t>et al</w:t>
      </w:r>
      <w:r w:rsidR="00175209" w:rsidRPr="00F265B1">
        <w:rPr>
          <w:rFonts w:ascii="Arial" w:hAnsi="Arial" w:cs="Arial"/>
          <w:sz w:val="20"/>
          <w:szCs w:val="20"/>
        </w:rPr>
        <w:t xml:space="preserve">. (2023) reported the free fatty acid </w:t>
      </w:r>
      <w:r w:rsidR="00814A10" w:rsidRPr="00F265B1">
        <w:rPr>
          <w:rFonts w:ascii="Arial" w:hAnsi="Arial" w:cs="Arial"/>
          <w:sz w:val="20"/>
          <w:szCs w:val="20"/>
        </w:rPr>
        <w:t>content</w:t>
      </w:r>
      <w:r w:rsidR="00175209" w:rsidRPr="00F265B1">
        <w:rPr>
          <w:rFonts w:ascii="Arial" w:hAnsi="Arial" w:cs="Arial"/>
          <w:sz w:val="20"/>
          <w:szCs w:val="20"/>
        </w:rPr>
        <w:t xml:space="preserve"> of 0.32, 0.68, 1.00 and 1.70 for control, 5, 10 and 20 per cent level of palm oil adulteration, respectively. Thus, determination of free fatty acid content cannot be relied upon to detect palmolein adulteration in cow ghee.</w:t>
      </w:r>
    </w:p>
    <w:p w14:paraId="280332D2" w14:textId="278DDD5E"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adulterated with palmolein at concentrations of 5, 10, 20, 30 and 50 per cent, </w:t>
      </w:r>
      <w:r w:rsidR="00E47EC7" w:rsidRPr="00F265B1">
        <w:rPr>
          <w:rFonts w:ascii="Arial" w:hAnsi="Arial" w:cs="Arial"/>
          <w:sz w:val="20"/>
          <w:szCs w:val="20"/>
        </w:rPr>
        <w:t>demonstrated</w:t>
      </w:r>
      <w:r w:rsidRPr="00F265B1">
        <w:rPr>
          <w:rFonts w:ascii="Arial" w:hAnsi="Arial" w:cs="Arial"/>
          <w:sz w:val="20"/>
          <w:szCs w:val="20"/>
        </w:rPr>
        <w:t xml:space="preserve"> iodine values </w:t>
      </w:r>
      <w:r w:rsidR="00E47EC7" w:rsidRPr="00F265B1">
        <w:rPr>
          <w:rFonts w:ascii="Arial" w:hAnsi="Arial" w:cs="Arial"/>
          <w:sz w:val="20"/>
          <w:szCs w:val="20"/>
        </w:rPr>
        <w:t>of</w:t>
      </w:r>
      <w:r w:rsidRPr="00F265B1">
        <w:rPr>
          <w:rFonts w:ascii="Arial" w:hAnsi="Arial" w:cs="Arial"/>
          <w:sz w:val="20"/>
          <w:szCs w:val="20"/>
        </w:rPr>
        <w:t xml:space="preserve"> 32.45, 34.37, 36.76, 38.88 and 45.14, respectively. Gandhi </w:t>
      </w:r>
      <w:r w:rsidRPr="00F265B1">
        <w:rPr>
          <w:rFonts w:ascii="Arial" w:hAnsi="Arial" w:cs="Arial"/>
          <w:i/>
          <w:iCs/>
          <w:sz w:val="20"/>
          <w:szCs w:val="20"/>
        </w:rPr>
        <w:t>et al</w:t>
      </w:r>
      <w:r w:rsidRPr="00F265B1">
        <w:rPr>
          <w:rFonts w:ascii="Arial" w:hAnsi="Arial" w:cs="Arial"/>
          <w:sz w:val="20"/>
          <w:szCs w:val="20"/>
        </w:rPr>
        <w:t xml:space="preserve">. (2015) reported iodine value of pure cow ghee to be 38.69 which got increased to 39.90, 41.11 and 42.31 when adulterated with palmolein at 5, 10 and 15 per cent levels, respectively, which follows the increasing trend found in current study. A significant variation in iodine values was observed when palmolein was incorporated at levels of 20 per cent or above in cow ghee. Gandhi </w:t>
      </w:r>
      <w:r w:rsidRPr="00F265B1">
        <w:rPr>
          <w:rFonts w:ascii="Arial" w:hAnsi="Arial" w:cs="Arial"/>
          <w:i/>
          <w:iCs/>
          <w:sz w:val="20"/>
          <w:szCs w:val="20"/>
        </w:rPr>
        <w:t>et al</w:t>
      </w:r>
      <w:r w:rsidRPr="00F265B1">
        <w:rPr>
          <w:rFonts w:ascii="Arial" w:hAnsi="Arial" w:cs="Arial"/>
          <w:sz w:val="20"/>
          <w:szCs w:val="20"/>
        </w:rPr>
        <w:t>. (2015) also reported that iodine value is a reliable indicator for detecting palmolein adulteration in ghee at the 15 per cent level. However, the findings of the present study indicate that palmolein adulteration in cow ghee can be effectively detected at 20 per cent using iodine value as a parameter.</w:t>
      </w:r>
    </w:p>
    <w:p w14:paraId="1DC17516" w14:textId="4CFD57D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saponification value</w:t>
      </w:r>
      <w:r w:rsidR="00EF4C70" w:rsidRPr="00F265B1">
        <w:rPr>
          <w:rFonts w:ascii="Arial" w:hAnsi="Arial" w:cs="Arial"/>
          <w:sz w:val="20"/>
          <w:szCs w:val="20"/>
        </w:rPr>
        <w:t>s</w:t>
      </w:r>
      <w:r w:rsidRPr="00F265B1">
        <w:rPr>
          <w:rFonts w:ascii="Arial" w:hAnsi="Arial" w:cs="Arial"/>
          <w:sz w:val="20"/>
          <w:szCs w:val="20"/>
        </w:rPr>
        <w:t xml:space="preserve"> of cow ghee adulterated with 5, 10, 20, 30 and 50 per cent palmolein </w:t>
      </w:r>
      <w:r w:rsidR="00EF4C70" w:rsidRPr="00F265B1">
        <w:rPr>
          <w:rFonts w:ascii="Arial" w:hAnsi="Arial" w:cs="Arial"/>
          <w:sz w:val="20"/>
          <w:szCs w:val="20"/>
        </w:rPr>
        <w:t xml:space="preserve">were </w:t>
      </w:r>
      <w:r w:rsidRPr="00F265B1">
        <w:rPr>
          <w:rFonts w:ascii="Arial" w:hAnsi="Arial" w:cs="Arial"/>
          <w:sz w:val="20"/>
          <w:szCs w:val="20"/>
        </w:rPr>
        <w:t>216.64, 218.69, 215.30, 210.20 and 206.69, respectively. No statistically significant variations (</w:t>
      </w:r>
      <w:r w:rsidR="001369B7" w:rsidRPr="00F265B1">
        <w:rPr>
          <w:rFonts w:ascii="Arial" w:hAnsi="Arial" w:cs="Arial"/>
          <w:i/>
          <w:iCs/>
          <w:sz w:val="20"/>
          <w:szCs w:val="20"/>
        </w:rPr>
        <w:t>P</w:t>
      </w:r>
      <w:r w:rsidRPr="00F265B1">
        <w:rPr>
          <w:rFonts w:ascii="Arial" w:hAnsi="Arial" w:cs="Arial"/>
          <w:sz w:val="20"/>
          <w:szCs w:val="20"/>
        </w:rPr>
        <w:t xml:space="preserve"> &gt; 0.05) were observed in saponification values among ghee samples adulterated with varying concentrations of palmolein. Although a slight decline in saponification value was observed with increasing palmolein addition, a clear and consistent decreasing trend became apparent only when adulteration exceeded 10 per cent. Thus, saponification value can serve as a useful indicator for detecting palmolein adulteration only when the adulteration level exceeds 10 per cent. </w:t>
      </w:r>
    </w:p>
    <w:p w14:paraId="529D58F7" w14:textId="1558F381"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.3 </w:t>
      </w:r>
      <w:r w:rsidR="006A19EE" w:rsidRPr="00F265B1">
        <w:rPr>
          <w:rFonts w:ascii="Arial" w:hAnsi="Arial" w:cs="Arial"/>
          <w:b/>
          <w:bCs/>
        </w:rPr>
        <w:t xml:space="preserve">Cow Ghee added with </w:t>
      </w:r>
      <w:r w:rsidR="00175209" w:rsidRPr="00F265B1">
        <w:rPr>
          <w:rFonts w:ascii="Arial" w:hAnsi="Arial" w:cs="Arial"/>
          <w:b/>
          <w:bCs/>
        </w:rPr>
        <w:t xml:space="preserve">Cotton </w:t>
      </w:r>
      <w:r w:rsidR="006A19EE" w:rsidRPr="00F265B1">
        <w:rPr>
          <w:rFonts w:ascii="Arial" w:hAnsi="Arial" w:cs="Arial"/>
          <w:b/>
          <w:bCs/>
        </w:rPr>
        <w:t>S</w:t>
      </w:r>
      <w:r w:rsidR="00175209" w:rsidRPr="00F265B1">
        <w:rPr>
          <w:rFonts w:ascii="Arial" w:hAnsi="Arial" w:cs="Arial"/>
          <w:b/>
          <w:bCs/>
        </w:rPr>
        <w:t xml:space="preserve">eed </w:t>
      </w:r>
      <w:r w:rsidR="006A19EE" w:rsidRPr="00F265B1">
        <w:rPr>
          <w:rFonts w:ascii="Arial" w:hAnsi="Arial" w:cs="Arial"/>
          <w:b/>
          <w:bCs/>
        </w:rPr>
        <w:t>O</w:t>
      </w:r>
      <w:r w:rsidR="00175209" w:rsidRPr="00F265B1">
        <w:rPr>
          <w:rFonts w:ascii="Arial" w:hAnsi="Arial" w:cs="Arial"/>
          <w:b/>
          <w:bCs/>
        </w:rPr>
        <w:t>il</w:t>
      </w:r>
    </w:p>
    <w:p w14:paraId="116FC4F7" w14:textId="7777777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physico-chemical characteristics of cow ghee added with different levels of cotton seed oil is shown in the Table 3.</w:t>
      </w:r>
    </w:p>
    <w:p w14:paraId="10573385" w14:textId="1903777E" w:rsidR="00385A2D" w:rsidRPr="00F265B1" w:rsidRDefault="00385A2D" w:rsidP="00175209">
      <w:pPr>
        <w:jc w:val="both"/>
        <w:rPr>
          <w:rFonts w:ascii="Arial" w:hAnsi="Arial" w:cs="Arial"/>
          <w:sz w:val="20"/>
          <w:szCs w:val="20"/>
        </w:rPr>
      </w:pPr>
      <w:r w:rsidRPr="00F265B1">
        <w:rPr>
          <w:rFonts w:ascii="Arial" w:hAnsi="Arial" w:cs="Arial"/>
          <w:b/>
          <w:bCs/>
          <w:sz w:val="20"/>
          <w:szCs w:val="20"/>
        </w:rPr>
        <w:t>Table 3</w:t>
      </w:r>
      <w:r w:rsidR="009E5154" w:rsidRPr="00F265B1">
        <w:rPr>
          <w:rFonts w:ascii="Arial" w:hAnsi="Arial" w:cs="Arial"/>
          <w:b/>
          <w:bCs/>
          <w:sz w:val="20"/>
          <w:szCs w:val="20"/>
        </w:rPr>
        <w:t>.</w:t>
      </w:r>
      <w:r w:rsidRPr="00F265B1">
        <w:rPr>
          <w:rFonts w:ascii="Arial" w:hAnsi="Arial" w:cs="Arial"/>
          <w:sz w:val="20"/>
          <w:szCs w:val="20"/>
        </w:rPr>
        <w:t xml:space="preserve"> Physicochemical characteristics of cow ghee added with cotton seed oil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648"/>
        <w:gridCol w:w="845"/>
        <w:gridCol w:w="965"/>
        <w:gridCol w:w="921"/>
        <w:gridCol w:w="647"/>
        <w:gridCol w:w="649"/>
        <w:gridCol w:w="921"/>
        <w:gridCol w:w="1039"/>
      </w:tblGrid>
      <w:tr w:rsidR="009F1E58" w:rsidRPr="00F265B1" w14:paraId="39FDF7B4" w14:textId="77777777" w:rsidTr="009F1E58">
        <w:trPr>
          <w:trHeight w:val="510"/>
        </w:trPr>
        <w:tc>
          <w:tcPr>
            <w:tcW w:w="786" w:type="pct"/>
            <w:tcBorders>
              <w:top w:val="single" w:sz="4" w:space="0" w:color="auto"/>
              <w:bottom w:val="single" w:sz="4" w:space="0" w:color="auto"/>
            </w:tcBorders>
            <w:vAlign w:val="center"/>
          </w:tcPr>
          <w:p w14:paraId="0E479578"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Level (%)</w:t>
            </w:r>
          </w:p>
        </w:tc>
        <w:tc>
          <w:tcPr>
            <w:tcW w:w="411" w:type="pct"/>
            <w:tcBorders>
              <w:top w:val="single" w:sz="4" w:space="0" w:color="auto"/>
              <w:bottom w:val="single" w:sz="4" w:space="0" w:color="auto"/>
            </w:tcBorders>
            <w:vAlign w:val="center"/>
          </w:tcPr>
          <w:p w14:paraId="6B3DD5D6"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536" w:type="pct"/>
            <w:tcBorders>
              <w:top w:val="single" w:sz="4" w:space="0" w:color="auto"/>
              <w:bottom w:val="single" w:sz="4" w:space="0" w:color="auto"/>
            </w:tcBorders>
            <w:vAlign w:val="center"/>
          </w:tcPr>
          <w:p w14:paraId="6E960EA9"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612" w:type="pct"/>
            <w:tcBorders>
              <w:top w:val="single" w:sz="4" w:space="0" w:color="auto"/>
              <w:bottom w:val="single" w:sz="4" w:space="0" w:color="auto"/>
            </w:tcBorders>
            <w:vAlign w:val="center"/>
          </w:tcPr>
          <w:p w14:paraId="0DBD5B70"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585" w:type="pct"/>
            <w:tcBorders>
              <w:top w:val="single" w:sz="4" w:space="0" w:color="auto"/>
              <w:bottom w:val="single" w:sz="4" w:space="0" w:color="auto"/>
            </w:tcBorders>
            <w:vAlign w:val="center"/>
          </w:tcPr>
          <w:p w14:paraId="34699CD9"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11" w:type="pct"/>
            <w:tcBorders>
              <w:top w:val="single" w:sz="4" w:space="0" w:color="auto"/>
              <w:bottom w:val="single" w:sz="4" w:space="0" w:color="auto"/>
            </w:tcBorders>
            <w:vAlign w:val="center"/>
          </w:tcPr>
          <w:p w14:paraId="52B2FD68"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12" w:type="pct"/>
            <w:tcBorders>
              <w:top w:val="single" w:sz="4" w:space="0" w:color="auto"/>
              <w:bottom w:val="single" w:sz="4" w:space="0" w:color="auto"/>
            </w:tcBorders>
            <w:vAlign w:val="center"/>
          </w:tcPr>
          <w:p w14:paraId="37B0710C"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585" w:type="pct"/>
            <w:tcBorders>
              <w:top w:val="single" w:sz="4" w:space="0" w:color="auto"/>
              <w:bottom w:val="single" w:sz="4" w:space="0" w:color="auto"/>
            </w:tcBorders>
            <w:vAlign w:val="center"/>
          </w:tcPr>
          <w:p w14:paraId="06EDB347"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660" w:type="pct"/>
            <w:tcBorders>
              <w:top w:val="single" w:sz="4" w:space="0" w:color="auto"/>
              <w:bottom w:val="single" w:sz="4" w:space="0" w:color="auto"/>
            </w:tcBorders>
            <w:vAlign w:val="center"/>
          </w:tcPr>
          <w:p w14:paraId="68035D11"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9F1E58" w:rsidRPr="00F265B1" w14:paraId="3A3A5788" w14:textId="77777777" w:rsidTr="009F1E58">
        <w:trPr>
          <w:trHeight w:val="510"/>
        </w:trPr>
        <w:tc>
          <w:tcPr>
            <w:tcW w:w="786" w:type="pct"/>
            <w:tcBorders>
              <w:top w:val="single" w:sz="4" w:space="0" w:color="auto"/>
            </w:tcBorders>
            <w:vAlign w:val="center"/>
          </w:tcPr>
          <w:p w14:paraId="5F149220"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Control</w:t>
            </w:r>
          </w:p>
        </w:tc>
        <w:tc>
          <w:tcPr>
            <w:tcW w:w="411" w:type="pct"/>
            <w:tcBorders>
              <w:top w:val="single" w:sz="4" w:space="0" w:color="auto"/>
            </w:tcBorders>
            <w:vAlign w:val="center"/>
          </w:tcPr>
          <w:p w14:paraId="3336B86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0.13</w:t>
            </w:r>
          </w:p>
        </w:tc>
        <w:tc>
          <w:tcPr>
            <w:tcW w:w="536" w:type="pct"/>
            <w:tcBorders>
              <w:top w:val="single" w:sz="4" w:space="0" w:color="auto"/>
            </w:tcBorders>
            <w:vAlign w:val="center"/>
          </w:tcPr>
          <w:p w14:paraId="6AD3654B"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41.45</w:t>
            </w:r>
            <w:r w:rsidRPr="00F265B1">
              <w:rPr>
                <w:rFonts w:ascii="Arial" w:hAnsi="Arial" w:cs="Arial"/>
                <w:sz w:val="20"/>
                <w:szCs w:val="20"/>
                <w:vertAlign w:val="superscript"/>
              </w:rPr>
              <w:t>a</w:t>
            </w:r>
          </w:p>
        </w:tc>
        <w:tc>
          <w:tcPr>
            <w:tcW w:w="612" w:type="pct"/>
            <w:tcBorders>
              <w:top w:val="single" w:sz="4" w:space="0" w:color="auto"/>
            </w:tcBorders>
            <w:vAlign w:val="center"/>
          </w:tcPr>
          <w:p w14:paraId="4AE1E90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1.4534</w:t>
            </w:r>
            <w:r w:rsidRPr="00F265B1">
              <w:rPr>
                <w:rFonts w:ascii="Arial" w:hAnsi="Arial" w:cs="Arial"/>
                <w:sz w:val="20"/>
                <w:szCs w:val="20"/>
                <w:vertAlign w:val="superscript"/>
              </w:rPr>
              <w:t>a</w:t>
            </w:r>
          </w:p>
        </w:tc>
        <w:tc>
          <w:tcPr>
            <w:tcW w:w="585" w:type="pct"/>
            <w:tcBorders>
              <w:top w:val="single" w:sz="4" w:space="0" w:color="auto"/>
            </w:tcBorders>
            <w:vAlign w:val="center"/>
          </w:tcPr>
          <w:p w14:paraId="57B68CD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27.35</w:t>
            </w:r>
            <w:r w:rsidRPr="00F265B1">
              <w:rPr>
                <w:rFonts w:ascii="Arial" w:hAnsi="Arial" w:cs="Arial"/>
                <w:sz w:val="20"/>
                <w:szCs w:val="20"/>
                <w:vertAlign w:val="superscript"/>
              </w:rPr>
              <w:t>a</w:t>
            </w:r>
          </w:p>
        </w:tc>
        <w:tc>
          <w:tcPr>
            <w:tcW w:w="411" w:type="pct"/>
            <w:tcBorders>
              <w:top w:val="single" w:sz="4" w:space="0" w:color="auto"/>
            </w:tcBorders>
            <w:vAlign w:val="center"/>
          </w:tcPr>
          <w:p w14:paraId="1145C3EA"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1.47</w:t>
            </w:r>
          </w:p>
        </w:tc>
        <w:tc>
          <w:tcPr>
            <w:tcW w:w="412" w:type="pct"/>
            <w:tcBorders>
              <w:top w:val="single" w:sz="4" w:space="0" w:color="auto"/>
            </w:tcBorders>
            <w:vAlign w:val="center"/>
          </w:tcPr>
          <w:p w14:paraId="3C799723"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0.33</w:t>
            </w:r>
          </w:p>
        </w:tc>
        <w:tc>
          <w:tcPr>
            <w:tcW w:w="585" w:type="pct"/>
            <w:tcBorders>
              <w:top w:val="single" w:sz="4" w:space="0" w:color="auto"/>
            </w:tcBorders>
            <w:vAlign w:val="center"/>
          </w:tcPr>
          <w:p w14:paraId="1FA7FD3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31.44</w:t>
            </w:r>
            <w:r w:rsidRPr="00F265B1">
              <w:rPr>
                <w:rFonts w:ascii="Arial" w:hAnsi="Arial" w:cs="Arial"/>
                <w:sz w:val="20"/>
                <w:szCs w:val="20"/>
                <w:vertAlign w:val="superscript"/>
              </w:rPr>
              <w:t>a</w:t>
            </w:r>
          </w:p>
        </w:tc>
        <w:tc>
          <w:tcPr>
            <w:tcW w:w="660" w:type="pct"/>
            <w:tcBorders>
              <w:top w:val="single" w:sz="4" w:space="0" w:color="auto"/>
            </w:tcBorders>
            <w:vAlign w:val="center"/>
          </w:tcPr>
          <w:p w14:paraId="0AAA2F9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233.92</w:t>
            </w:r>
            <w:r w:rsidRPr="00F265B1">
              <w:rPr>
                <w:rFonts w:ascii="Arial" w:hAnsi="Arial" w:cs="Arial"/>
                <w:sz w:val="20"/>
                <w:szCs w:val="20"/>
                <w:vertAlign w:val="superscript"/>
              </w:rPr>
              <w:t>a</w:t>
            </w:r>
          </w:p>
        </w:tc>
      </w:tr>
      <w:tr w:rsidR="009F1E58" w:rsidRPr="00F265B1" w14:paraId="30F5F0E8" w14:textId="77777777" w:rsidTr="009F1E58">
        <w:trPr>
          <w:trHeight w:val="510"/>
        </w:trPr>
        <w:tc>
          <w:tcPr>
            <w:tcW w:w="786" w:type="pct"/>
            <w:vAlign w:val="center"/>
          </w:tcPr>
          <w:p w14:paraId="6B3CCE3A"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5</w:t>
            </w:r>
          </w:p>
        </w:tc>
        <w:tc>
          <w:tcPr>
            <w:tcW w:w="411" w:type="pct"/>
            <w:vAlign w:val="center"/>
          </w:tcPr>
          <w:p w14:paraId="16C06E6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0.11</w:t>
            </w:r>
          </w:p>
        </w:tc>
        <w:tc>
          <w:tcPr>
            <w:tcW w:w="536" w:type="pct"/>
            <w:vAlign w:val="center"/>
          </w:tcPr>
          <w:p w14:paraId="1EC8FD0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42.03</w:t>
            </w:r>
            <w:r w:rsidRPr="00F265B1">
              <w:rPr>
                <w:rFonts w:ascii="Arial" w:hAnsi="Arial" w:cs="Arial"/>
                <w:sz w:val="20"/>
                <w:szCs w:val="20"/>
                <w:vertAlign w:val="superscript"/>
              </w:rPr>
              <w:t>a</w:t>
            </w:r>
          </w:p>
        </w:tc>
        <w:tc>
          <w:tcPr>
            <w:tcW w:w="612" w:type="pct"/>
            <w:vAlign w:val="center"/>
          </w:tcPr>
          <w:p w14:paraId="1F9EF6B1"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1.4538</w:t>
            </w:r>
            <w:r w:rsidRPr="00F265B1">
              <w:rPr>
                <w:rFonts w:ascii="Arial" w:hAnsi="Arial" w:cs="Arial"/>
                <w:sz w:val="20"/>
                <w:szCs w:val="20"/>
                <w:vertAlign w:val="superscript"/>
              </w:rPr>
              <w:t>a</w:t>
            </w:r>
          </w:p>
        </w:tc>
        <w:tc>
          <w:tcPr>
            <w:tcW w:w="585" w:type="pct"/>
            <w:vAlign w:val="center"/>
          </w:tcPr>
          <w:p w14:paraId="306AAA4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26.08</w:t>
            </w:r>
            <w:r w:rsidRPr="00F265B1">
              <w:rPr>
                <w:rFonts w:ascii="Arial" w:hAnsi="Arial" w:cs="Arial"/>
                <w:sz w:val="20"/>
                <w:szCs w:val="20"/>
                <w:vertAlign w:val="superscript"/>
              </w:rPr>
              <w:t>ab</w:t>
            </w:r>
          </w:p>
        </w:tc>
        <w:tc>
          <w:tcPr>
            <w:tcW w:w="411" w:type="pct"/>
            <w:vAlign w:val="center"/>
          </w:tcPr>
          <w:p w14:paraId="07137F0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1.10</w:t>
            </w:r>
          </w:p>
        </w:tc>
        <w:tc>
          <w:tcPr>
            <w:tcW w:w="412" w:type="pct"/>
            <w:vAlign w:val="center"/>
          </w:tcPr>
          <w:p w14:paraId="11FCCE1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0.31</w:t>
            </w:r>
          </w:p>
        </w:tc>
        <w:tc>
          <w:tcPr>
            <w:tcW w:w="585" w:type="pct"/>
            <w:vAlign w:val="center"/>
          </w:tcPr>
          <w:p w14:paraId="2A7C0C9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35.46</w:t>
            </w:r>
            <w:r w:rsidRPr="00F265B1">
              <w:rPr>
                <w:rFonts w:ascii="Arial" w:hAnsi="Arial" w:cs="Arial"/>
                <w:sz w:val="20"/>
                <w:szCs w:val="20"/>
                <w:vertAlign w:val="superscript"/>
              </w:rPr>
              <w:t>ab</w:t>
            </w:r>
          </w:p>
        </w:tc>
        <w:tc>
          <w:tcPr>
            <w:tcW w:w="660" w:type="pct"/>
            <w:vAlign w:val="center"/>
          </w:tcPr>
          <w:p w14:paraId="73FB154D"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217.93</w:t>
            </w:r>
            <w:r w:rsidRPr="00F265B1">
              <w:rPr>
                <w:rFonts w:ascii="Arial" w:hAnsi="Arial" w:cs="Arial"/>
                <w:sz w:val="20"/>
                <w:szCs w:val="20"/>
                <w:vertAlign w:val="superscript"/>
              </w:rPr>
              <w:t>ab</w:t>
            </w:r>
          </w:p>
        </w:tc>
      </w:tr>
      <w:tr w:rsidR="009F1E58" w:rsidRPr="00F265B1" w14:paraId="543DEBBB" w14:textId="77777777" w:rsidTr="009F1E58">
        <w:trPr>
          <w:trHeight w:val="510"/>
        </w:trPr>
        <w:tc>
          <w:tcPr>
            <w:tcW w:w="786" w:type="pct"/>
            <w:vAlign w:val="center"/>
          </w:tcPr>
          <w:p w14:paraId="6627C19C"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10</w:t>
            </w:r>
          </w:p>
        </w:tc>
        <w:tc>
          <w:tcPr>
            <w:tcW w:w="411" w:type="pct"/>
            <w:vAlign w:val="center"/>
          </w:tcPr>
          <w:p w14:paraId="1E3B598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0.09</w:t>
            </w:r>
          </w:p>
        </w:tc>
        <w:tc>
          <w:tcPr>
            <w:tcW w:w="536" w:type="pct"/>
            <w:vAlign w:val="center"/>
          </w:tcPr>
          <w:p w14:paraId="5D3224C7"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43.07</w:t>
            </w:r>
            <w:r w:rsidRPr="00F265B1">
              <w:rPr>
                <w:rFonts w:ascii="Arial" w:hAnsi="Arial" w:cs="Arial"/>
                <w:sz w:val="20"/>
                <w:szCs w:val="20"/>
                <w:vertAlign w:val="superscript"/>
              </w:rPr>
              <w:t>b</w:t>
            </w:r>
          </w:p>
        </w:tc>
        <w:tc>
          <w:tcPr>
            <w:tcW w:w="612" w:type="pct"/>
            <w:vAlign w:val="center"/>
          </w:tcPr>
          <w:p w14:paraId="67B9BEA2"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1.4545</w:t>
            </w:r>
            <w:r w:rsidRPr="00F265B1">
              <w:rPr>
                <w:rFonts w:ascii="Arial" w:hAnsi="Arial" w:cs="Arial"/>
                <w:sz w:val="20"/>
                <w:szCs w:val="20"/>
                <w:vertAlign w:val="superscript"/>
              </w:rPr>
              <w:t>b</w:t>
            </w:r>
          </w:p>
        </w:tc>
        <w:tc>
          <w:tcPr>
            <w:tcW w:w="585" w:type="pct"/>
            <w:vAlign w:val="center"/>
          </w:tcPr>
          <w:p w14:paraId="5BD32C9C"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24.40</w:t>
            </w:r>
            <w:r w:rsidRPr="00F265B1">
              <w:rPr>
                <w:rFonts w:ascii="Arial" w:hAnsi="Arial" w:cs="Arial"/>
                <w:sz w:val="20"/>
                <w:szCs w:val="20"/>
                <w:vertAlign w:val="superscript"/>
              </w:rPr>
              <w:t>b</w:t>
            </w:r>
          </w:p>
        </w:tc>
        <w:tc>
          <w:tcPr>
            <w:tcW w:w="411" w:type="pct"/>
            <w:vAlign w:val="center"/>
          </w:tcPr>
          <w:p w14:paraId="4F633BC1"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1.30</w:t>
            </w:r>
          </w:p>
        </w:tc>
        <w:tc>
          <w:tcPr>
            <w:tcW w:w="412" w:type="pct"/>
            <w:vAlign w:val="center"/>
          </w:tcPr>
          <w:p w14:paraId="2CF8483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0.32</w:t>
            </w:r>
          </w:p>
        </w:tc>
        <w:tc>
          <w:tcPr>
            <w:tcW w:w="585" w:type="pct"/>
            <w:vAlign w:val="center"/>
          </w:tcPr>
          <w:p w14:paraId="4BF70513"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39.34</w:t>
            </w:r>
            <w:r w:rsidRPr="00F265B1">
              <w:rPr>
                <w:rFonts w:ascii="Arial" w:hAnsi="Arial" w:cs="Arial"/>
                <w:sz w:val="20"/>
                <w:szCs w:val="20"/>
                <w:vertAlign w:val="superscript"/>
              </w:rPr>
              <w:t>b</w:t>
            </w:r>
          </w:p>
        </w:tc>
        <w:tc>
          <w:tcPr>
            <w:tcW w:w="660" w:type="pct"/>
            <w:vAlign w:val="center"/>
          </w:tcPr>
          <w:p w14:paraId="5E8A925A"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210.57</w:t>
            </w:r>
            <w:r w:rsidRPr="00F265B1">
              <w:rPr>
                <w:rFonts w:ascii="Arial" w:hAnsi="Arial" w:cs="Arial"/>
                <w:sz w:val="20"/>
                <w:szCs w:val="20"/>
                <w:vertAlign w:val="superscript"/>
              </w:rPr>
              <w:t>bc</w:t>
            </w:r>
          </w:p>
        </w:tc>
      </w:tr>
      <w:tr w:rsidR="009F1E58" w:rsidRPr="00F265B1" w14:paraId="314C0DB0" w14:textId="77777777" w:rsidTr="009F1E58">
        <w:trPr>
          <w:trHeight w:val="510"/>
        </w:trPr>
        <w:tc>
          <w:tcPr>
            <w:tcW w:w="786" w:type="pct"/>
            <w:vAlign w:val="center"/>
          </w:tcPr>
          <w:p w14:paraId="668955D9"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20</w:t>
            </w:r>
          </w:p>
        </w:tc>
        <w:tc>
          <w:tcPr>
            <w:tcW w:w="411" w:type="pct"/>
            <w:vAlign w:val="center"/>
          </w:tcPr>
          <w:p w14:paraId="3DAF5BC5"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0.11</w:t>
            </w:r>
          </w:p>
        </w:tc>
        <w:tc>
          <w:tcPr>
            <w:tcW w:w="536" w:type="pct"/>
            <w:vAlign w:val="center"/>
          </w:tcPr>
          <w:p w14:paraId="0CE8A3EC"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44.37</w:t>
            </w:r>
            <w:r w:rsidRPr="00F265B1">
              <w:rPr>
                <w:rFonts w:ascii="Arial" w:hAnsi="Arial" w:cs="Arial"/>
                <w:sz w:val="20"/>
                <w:szCs w:val="20"/>
                <w:vertAlign w:val="superscript"/>
              </w:rPr>
              <w:t>c</w:t>
            </w:r>
          </w:p>
        </w:tc>
        <w:tc>
          <w:tcPr>
            <w:tcW w:w="612" w:type="pct"/>
            <w:vAlign w:val="center"/>
          </w:tcPr>
          <w:p w14:paraId="53E555FF"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1.4555</w:t>
            </w:r>
            <w:r w:rsidRPr="00F265B1">
              <w:rPr>
                <w:rFonts w:ascii="Arial" w:hAnsi="Arial" w:cs="Arial"/>
                <w:sz w:val="20"/>
                <w:szCs w:val="20"/>
                <w:vertAlign w:val="superscript"/>
              </w:rPr>
              <w:t>c</w:t>
            </w:r>
          </w:p>
        </w:tc>
        <w:tc>
          <w:tcPr>
            <w:tcW w:w="585" w:type="pct"/>
            <w:vAlign w:val="center"/>
          </w:tcPr>
          <w:p w14:paraId="2020F97F"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21.52</w:t>
            </w:r>
            <w:r w:rsidRPr="00F265B1">
              <w:rPr>
                <w:rFonts w:ascii="Arial" w:hAnsi="Arial" w:cs="Arial"/>
                <w:sz w:val="20"/>
                <w:szCs w:val="20"/>
                <w:vertAlign w:val="superscript"/>
              </w:rPr>
              <w:t>c</w:t>
            </w:r>
          </w:p>
        </w:tc>
        <w:tc>
          <w:tcPr>
            <w:tcW w:w="411" w:type="pct"/>
            <w:vAlign w:val="center"/>
          </w:tcPr>
          <w:p w14:paraId="2C10392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1.22</w:t>
            </w:r>
          </w:p>
        </w:tc>
        <w:tc>
          <w:tcPr>
            <w:tcW w:w="412" w:type="pct"/>
            <w:vAlign w:val="center"/>
          </w:tcPr>
          <w:p w14:paraId="056D79F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0.33</w:t>
            </w:r>
          </w:p>
        </w:tc>
        <w:tc>
          <w:tcPr>
            <w:tcW w:w="585" w:type="pct"/>
            <w:vAlign w:val="center"/>
          </w:tcPr>
          <w:p w14:paraId="53ECC8A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45.73</w:t>
            </w:r>
            <w:r w:rsidRPr="00F265B1">
              <w:rPr>
                <w:rFonts w:ascii="Arial" w:hAnsi="Arial" w:cs="Arial"/>
                <w:sz w:val="20"/>
                <w:szCs w:val="20"/>
                <w:vertAlign w:val="superscript"/>
              </w:rPr>
              <w:t>c</w:t>
            </w:r>
          </w:p>
        </w:tc>
        <w:tc>
          <w:tcPr>
            <w:tcW w:w="660" w:type="pct"/>
            <w:vAlign w:val="center"/>
          </w:tcPr>
          <w:p w14:paraId="3DDB8DC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203.33</w:t>
            </w:r>
            <w:r w:rsidRPr="00F265B1">
              <w:rPr>
                <w:rFonts w:ascii="Arial" w:hAnsi="Arial" w:cs="Arial"/>
                <w:sz w:val="20"/>
                <w:szCs w:val="20"/>
                <w:vertAlign w:val="superscript"/>
              </w:rPr>
              <w:t>bc</w:t>
            </w:r>
          </w:p>
        </w:tc>
      </w:tr>
      <w:tr w:rsidR="009F1E58" w:rsidRPr="00F265B1" w14:paraId="06349682" w14:textId="77777777" w:rsidTr="009F1E58">
        <w:trPr>
          <w:trHeight w:val="510"/>
        </w:trPr>
        <w:tc>
          <w:tcPr>
            <w:tcW w:w="786" w:type="pct"/>
            <w:vAlign w:val="center"/>
          </w:tcPr>
          <w:p w14:paraId="4DB5E92F"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30</w:t>
            </w:r>
          </w:p>
        </w:tc>
        <w:tc>
          <w:tcPr>
            <w:tcW w:w="411" w:type="pct"/>
            <w:vAlign w:val="center"/>
          </w:tcPr>
          <w:p w14:paraId="56BF9E8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0.11</w:t>
            </w:r>
          </w:p>
        </w:tc>
        <w:tc>
          <w:tcPr>
            <w:tcW w:w="536" w:type="pct"/>
            <w:vAlign w:val="center"/>
          </w:tcPr>
          <w:p w14:paraId="48435788"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46.05</w:t>
            </w:r>
            <w:r w:rsidRPr="00F265B1">
              <w:rPr>
                <w:rFonts w:ascii="Arial" w:hAnsi="Arial" w:cs="Arial"/>
                <w:sz w:val="20"/>
                <w:szCs w:val="20"/>
                <w:vertAlign w:val="superscript"/>
              </w:rPr>
              <w:t>d</w:t>
            </w:r>
          </w:p>
        </w:tc>
        <w:tc>
          <w:tcPr>
            <w:tcW w:w="612" w:type="pct"/>
            <w:vAlign w:val="center"/>
          </w:tcPr>
          <w:p w14:paraId="5A81E4E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1.4566</w:t>
            </w:r>
            <w:r w:rsidRPr="00F265B1">
              <w:rPr>
                <w:rFonts w:ascii="Arial" w:hAnsi="Arial" w:cs="Arial"/>
                <w:sz w:val="20"/>
                <w:szCs w:val="20"/>
                <w:vertAlign w:val="superscript"/>
              </w:rPr>
              <w:t>d</w:t>
            </w:r>
          </w:p>
        </w:tc>
        <w:tc>
          <w:tcPr>
            <w:tcW w:w="585" w:type="pct"/>
            <w:vAlign w:val="center"/>
          </w:tcPr>
          <w:p w14:paraId="4438673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19.19</w:t>
            </w:r>
            <w:r w:rsidRPr="00F265B1">
              <w:rPr>
                <w:rFonts w:ascii="Arial" w:hAnsi="Arial" w:cs="Arial"/>
                <w:sz w:val="20"/>
                <w:szCs w:val="20"/>
                <w:vertAlign w:val="superscript"/>
              </w:rPr>
              <w:t>d</w:t>
            </w:r>
          </w:p>
        </w:tc>
        <w:tc>
          <w:tcPr>
            <w:tcW w:w="411" w:type="pct"/>
            <w:vAlign w:val="center"/>
          </w:tcPr>
          <w:p w14:paraId="42DC59E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1.03</w:t>
            </w:r>
          </w:p>
        </w:tc>
        <w:tc>
          <w:tcPr>
            <w:tcW w:w="412" w:type="pct"/>
            <w:vAlign w:val="center"/>
          </w:tcPr>
          <w:p w14:paraId="1A720A93"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0.25</w:t>
            </w:r>
          </w:p>
        </w:tc>
        <w:tc>
          <w:tcPr>
            <w:tcW w:w="585" w:type="pct"/>
            <w:vAlign w:val="center"/>
          </w:tcPr>
          <w:p w14:paraId="240C7575"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54.15</w:t>
            </w:r>
            <w:r w:rsidRPr="00F265B1">
              <w:rPr>
                <w:rFonts w:ascii="Arial" w:hAnsi="Arial" w:cs="Arial"/>
                <w:sz w:val="20"/>
                <w:szCs w:val="20"/>
                <w:vertAlign w:val="superscript"/>
              </w:rPr>
              <w:t>d</w:t>
            </w:r>
          </w:p>
        </w:tc>
        <w:tc>
          <w:tcPr>
            <w:tcW w:w="660" w:type="pct"/>
            <w:vAlign w:val="center"/>
          </w:tcPr>
          <w:p w14:paraId="0D02CAFF"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196.07</w:t>
            </w:r>
            <w:r w:rsidRPr="00F265B1">
              <w:rPr>
                <w:rFonts w:ascii="Arial" w:hAnsi="Arial" w:cs="Arial"/>
                <w:sz w:val="20"/>
                <w:szCs w:val="20"/>
                <w:vertAlign w:val="superscript"/>
              </w:rPr>
              <w:t>bc</w:t>
            </w:r>
          </w:p>
        </w:tc>
      </w:tr>
      <w:tr w:rsidR="009F1E58" w:rsidRPr="00F265B1" w14:paraId="69C96407" w14:textId="77777777" w:rsidTr="009F1E58">
        <w:trPr>
          <w:trHeight w:val="510"/>
        </w:trPr>
        <w:tc>
          <w:tcPr>
            <w:tcW w:w="786" w:type="pct"/>
            <w:vAlign w:val="center"/>
          </w:tcPr>
          <w:p w14:paraId="2A7E9A6C" w14:textId="77777777" w:rsidR="009F1E58" w:rsidRPr="00F265B1" w:rsidRDefault="009F1E58" w:rsidP="00A63362">
            <w:pPr>
              <w:spacing w:line="360" w:lineRule="auto"/>
              <w:jc w:val="center"/>
              <w:rPr>
                <w:rFonts w:ascii="Arial" w:hAnsi="Arial" w:cs="Arial"/>
                <w:b/>
                <w:bCs/>
                <w:sz w:val="20"/>
                <w:szCs w:val="20"/>
              </w:rPr>
            </w:pPr>
            <w:r w:rsidRPr="00F265B1">
              <w:rPr>
                <w:rFonts w:ascii="Arial" w:hAnsi="Arial" w:cs="Arial"/>
                <w:b/>
                <w:bCs/>
                <w:sz w:val="20"/>
                <w:szCs w:val="20"/>
              </w:rPr>
              <w:t>50</w:t>
            </w:r>
          </w:p>
        </w:tc>
        <w:tc>
          <w:tcPr>
            <w:tcW w:w="411" w:type="pct"/>
            <w:vAlign w:val="center"/>
          </w:tcPr>
          <w:p w14:paraId="55F6E69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0.09</w:t>
            </w:r>
          </w:p>
        </w:tc>
        <w:tc>
          <w:tcPr>
            <w:tcW w:w="536" w:type="pct"/>
            <w:vAlign w:val="center"/>
          </w:tcPr>
          <w:p w14:paraId="4532C9A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49.22</w:t>
            </w:r>
            <w:r w:rsidRPr="00F265B1">
              <w:rPr>
                <w:rFonts w:ascii="Arial" w:hAnsi="Arial" w:cs="Arial"/>
                <w:sz w:val="20"/>
                <w:szCs w:val="20"/>
                <w:vertAlign w:val="superscript"/>
              </w:rPr>
              <w:t>e</w:t>
            </w:r>
          </w:p>
        </w:tc>
        <w:tc>
          <w:tcPr>
            <w:tcW w:w="612" w:type="pct"/>
            <w:vAlign w:val="center"/>
          </w:tcPr>
          <w:p w14:paraId="486E739E"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1.4587</w:t>
            </w:r>
            <w:r w:rsidRPr="00F265B1">
              <w:rPr>
                <w:rFonts w:ascii="Arial" w:hAnsi="Arial" w:cs="Arial"/>
                <w:sz w:val="20"/>
                <w:szCs w:val="20"/>
                <w:vertAlign w:val="superscript"/>
              </w:rPr>
              <w:t>e</w:t>
            </w:r>
          </w:p>
        </w:tc>
        <w:tc>
          <w:tcPr>
            <w:tcW w:w="585" w:type="pct"/>
            <w:vAlign w:val="center"/>
          </w:tcPr>
          <w:p w14:paraId="50564279"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14.56</w:t>
            </w:r>
            <w:r w:rsidRPr="00F265B1">
              <w:rPr>
                <w:rFonts w:ascii="Arial" w:hAnsi="Arial" w:cs="Arial"/>
                <w:sz w:val="20"/>
                <w:szCs w:val="20"/>
                <w:vertAlign w:val="superscript"/>
              </w:rPr>
              <w:t>e</w:t>
            </w:r>
          </w:p>
        </w:tc>
        <w:tc>
          <w:tcPr>
            <w:tcW w:w="411" w:type="pct"/>
            <w:vAlign w:val="center"/>
          </w:tcPr>
          <w:p w14:paraId="18410024"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0.95</w:t>
            </w:r>
          </w:p>
        </w:tc>
        <w:tc>
          <w:tcPr>
            <w:tcW w:w="412" w:type="pct"/>
            <w:vAlign w:val="center"/>
          </w:tcPr>
          <w:p w14:paraId="10AF12F0"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0.22</w:t>
            </w:r>
          </w:p>
        </w:tc>
        <w:tc>
          <w:tcPr>
            <w:tcW w:w="585" w:type="pct"/>
            <w:vAlign w:val="center"/>
          </w:tcPr>
          <w:p w14:paraId="27763AF6"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68.40</w:t>
            </w:r>
            <w:r w:rsidRPr="00F265B1">
              <w:rPr>
                <w:rFonts w:ascii="Arial" w:hAnsi="Arial" w:cs="Arial"/>
                <w:sz w:val="20"/>
                <w:szCs w:val="20"/>
                <w:vertAlign w:val="superscript"/>
              </w:rPr>
              <w:t>e</w:t>
            </w:r>
          </w:p>
        </w:tc>
        <w:tc>
          <w:tcPr>
            <w:tcW w:w="660" w:type="pct"/>
            <w:vAlign w:val="center"/>
          </w:tcPr>
          <w:p w14:paraId="7DC0A490" w14:textId="77777777" w:rsidR="009F1E58" w:rsidRPr="00F265B1" w:rsidRDefault="009F1E58" w:rsidP="00A63362">
            <w:pPr>
              <w:spacing w:line="360" w:lineRule="auto"/>
              <w:jc w:val="center"/>
              <w:rPr>
                <w:rFonts w:ascii="Arial" w:hAnsi="Arial" w:cs="Arial"/>
                <w:sz w:val="20"/>
                <w:szCs w:val="20"/>
              </w:rPr>
            </w:pPr>
            <w:r w:rsidRPr="00F265B1">
              <w:rPr>
                <w:rFonts w:ascii="Arial" w:hAnsi="Arial" w:cs="Arial"/>
                <w:sz w:val="20"/>
                <w:szCs w:val="20"/>
              </w:rPr>
              <w:t>190.49</w:t>
            </w:r>
            <w:r w:rsidRPr="00F265B1">
              <w:rPr>
                <w:rFonts w:ascii="Arial" w:hAnsi="Arial" w:cs="Arial"/>
                <w:sz w:val="20"/>
                <w:szCs w:val="20"/>
                <w:vertAlign w:val="superscript"/>
              </w:rPr>
              <w:t>c</w:t>
            </w:r>
          </w:p>
        </w:tc>
      </w:tr>
    </w:tbl>
    <w:p w14:paraId="2C137356" w14:textId="41B9CDA4" w:rsidR="00385A2D" w:rsidRPr="00F265B1" w:rsidRDefault="00385A2D"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07E4000A" w14:textId="3297C3FF"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Cow ghee samples adulterated with cotton seed oil at 5, 10, 20, 30 and 50 per cent levels had moisture contents of 0.11, 0.09, 0.11, 0.11 and 0.09 per cent, respectively. No statistically significant differences (</w:t>
      </w:r>
      <w:r w:rsidR="001369B7" w:rsidRPr="00F265B1">
        <w:rPr>
          <w:rFonts w:ascii="Arial" w:hAnsi="Arial" w:cs="Arial"/>
          <w:i/>
          <w:iCs/>
          <w:sz w:val="20"/>
          <w:szCs w:val="20"/>
        </w:rPr>
        <w:t>P</w:t>
      </w:r>
      <w:r w:rsidRPr="00F265B1">
        <w:rPr>
          <w:rFonts w:ascii="Arial" w:hAnsi="Arial" w:cs="Arial"/>
          <w:sz w:val="20"/>
          <w:szCs w:val="20"/>
        </w:rPr>
        <w:t xml:space="preserve"> &gt; 0.05) were found among the ghee samples. Patel (2011) examined the impact of pig body fat on moisture content of cow ghee and found that it decreased from 0.0663 (pure) to 0.0705 and 0.0691 with 2 and 5 per cent levels of adulteration, respectively. The difference in the results might be attributed to the initial moisture content of cow ghee (0.13%) and cotton seed oil (0.03%) (Table 1). The moisture content across all levels remained almost similar, thus moisture content cannot be relied upon to detect cotton seed oil adulteration in cow ghee.</w:t>
      </w:r>
    </w:p>
    <w:p w14:paraId="12705818" w14:textId="36130BF0"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w:t>
      </w:r>
      <w:r w:rsidR="003015B7" w:rsidRPr="00F265B1">
        <w:rPr>
          <w:rFonts w:ascii="Arial" w:hAnsi="Arial" w:cs="Arial"/>
          <w:sz w:val="20"/>
          <w:szCs w:val="20"/>
        </w:rPr>
        <w:t xml:space="preserve">samples adulterated with </w:t>
      </w:r>
      <w:r w:rsidRPr="00F265B1">
        <w:rPr>
          <w:rFonts w:ascii="Arial" w:hAnsi="Arial" w:cs="Arial"/>
          <w:sz w:val="20"/>
          <w:szCs w:val="20"/>
        </w:rPr>
        <w:t xml:space="preserve">cotton seed oil </w:t>
      </w:r>
      <w:r w:rsidR="003015B7" w:rsidRPr="00F265B1">
        <w:rPr>
          <w:rFonts w:ascii="Arial" w:hAnsi="Arial" w:cs="Arial"/>
          <w:sz w:val="20"/>
          <w:szCs w:val="20"/>
        </w:rPr>
        <w:t xml:space="preserve">at </w:t>
      </w:r>
      <w:r w:rsidRPr="00F265B1">
        <w:rPr>
          <w:rFonts w:ascii="Arial" w:hAnsi="Arial" w:cs="Arial"/>
          <w:sz w:val="20"/>
          <w:szCs w:val="20"/>
        </w:rPr>
        <w:t xml:space="preserve">5, 10, 20, 30 and 50 per cent </w:t>
      </w:r>
      <w:r w:rsidR="003015B7" w:rsidRPr="00F265B1">
        <w:rPr>
          <w:rFonts w:ascii="Arial" w:hAnsi="Arial" w:cs="Arial"/>
          <w:sz w:val="20"/>
          <w:szCs w:val="20"/>
        </w:rPr>
        <w:t xml:space="preserve">levels had </w:t>
      </w:r>
      <w:r w:rsidRPr="00F265B1">
        <w:rPr>
          <w:rFonts w:ascii="Arial" w:hAnsi="Arial" w:cs="Arial"/>
          <w:sz w:val="20"/>
          <w:szCs w:val="20"/>
        </w:rPr>
        <w:t xml:space="preserve">corresponding butyro-refractometer readings </w:t>
      </w:r>
      <w:r w:rsidR="003015B7" w:rsidRPr="00F265B1">
        <w:rPr>
          <w:rFonts w:ascii="Arial" w:hAnsi="Arial" w:cs="Arial"/>
          <w:sz w:val="20"/>
          <w:szCs w:val="20"/>
        </w:rPr>
        <w:t>of</w:t>
      </w:r>
      <w:r w:rsidRPr="00F265B1">
        <w:rPr>
          <w:rFonts w:ascii="Arial" w:hAnsi="Arial" w:cs="Arial"/>
          <w:sz w:val="20"/>
          <w:szCs w:val="20"/>
        </w:rPr>
        <w:t xml:space="preserve"> 42.03, 43.07, 44.37, 46.05 and 49.22, respectively. The findings of Atbhaiya </w:t>
      </w:r>
      <w:r w:rsidRPr="00F265B1">
        <w:rPr>
          <w:rFonts w:ascii="Arial" w:hAnsi="Arial" w:cs="Arial"/>
          <w:i/>
          <w:iCs/>
          <w:sz w:val="20"/>
          <w:szCs w:val="20"/>
        </w:rPr>
        <w:t>et al</w:t>
      </w:r>
      <w:r w:rsidRPr="00F265B1">
        <w:rPr>
          <w:rFonts w:ascii="Arial" w:hAnsi="Arial" w:cs="Arial"/>
          <w:sz w:val="20"/>
          <w:szCs w:val="20"/>
        </w:rPr>
        <w:t>. (2022) aligns well with our observations, the researcher reported butyro-refractometer reading of control ghee at 40.53, which progressively increased to 40.32, 41.77 and 42.45 at 1, 5 and 10 per cent adulteration levels of cotton seed oil. A significant change in butyro-refractometer reading was observed when cotton seed oil was incorporated at 10 per cent or higher levels in cow ghee. Sharma and Singhal (1995) reported that 10 percent adulteration of body fats in ghee could be detected using the butyro-refractometer reading as an indicator. Similarly, the present study found that butyro-refractometer reading can also be a useful parameter for detecting cotton seed oil adulteration in cow ghee when the adulteration level is 10 per cent or more.</w:t>
      </w:r>
    </w:p>
    <w:p w14:paraId="7AF05400" w14:textId="62093412"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refractive index of cow ghee samples adulterated with </w:t>
      </w:r>
      <w:r w:rsidR="00DC5DA9" w:rsidRPr="00F265B1">
        <w:rPr>
          <w:rFonts w:ascii="Arial" w:hAnsi="Arial" w:cs="Arial"/>
          <w:sz w:val="20"/>
          <w:szCs w:val="20"/>
        </w:rPr>
        <w:t xml:space="preserve">5, 10, 20, 30 and 50 per cent </w:t>
      </w:r>
      <w:r w:rsidRPr="00F265B1">
        <w:rPr>
          <w:rFonts w:ascii="Arial" w:hAnsi="Arial" w:cs="Arial"/>
          <w:sz w:val="20"/>
          <w:szCs w:val="20"/>
        </w:rPr>
        <w:t xml:space="preserve">cotton seed oil </w:t>
      </w:r>
      <w:r w:rsidR="00DC5DA9" w:rsidRPr="00F265B1">
        <w:rPr>
          <w:rFonts w:ascii="Arial" w:hAnsi="Arial" w:cs="Arial"/>
          <w:sz w:val="20"/>
          <w:szCs w:val="20"/>
        </w:rPr>
        <w:t xml:space="preserve">were </w:t>
      </w:r>
      <w:r w:rsidRPr="00F265B1">
        <w:rPr>
          <w:rFonts w:ascii="Arial" w:hAnsi="Arial" w:cs="Arial"/>
          <w:sz w:val="20"/>
          <w:szCs w:val="20"/>
        </w:rPr>
        <w:t>1.4538, 1.4545, 1.4555, 1.4566 and 1.4587, respectively. Joshi (2019) investigated the effect of cotton seed oil adulteration in ghee and reported refractive index of control to be 1.4545 while the values at 5, 10, 15 and 20 per cent levels of adulteration were 1.4549, 1.4554, 1.4560 and 1.4568, respectively. A notable variation in refractive index was found when cotton seed oil was added at concentrations of 10 per cent or more to cow ghee. Thus, refractive index measurement can serve as an effective parameter for detecting cotton seed oil adulteration at a minimum level of 10 per cent in cow ghee.</w:t>
      </w:r>
    </w:p>
    <w:p w14:paraId="70D3888C" w14:textId="2B738301"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samples adulterated with 5, 10, 20, 30 and 50 per cent cotton seed oil showed Reichert-Meissl values of 26.08, 24.40, 21.52, 19.19 and 14.56, respectively. Atbhaiya </w:t>
      </w:r>
      <w:r w:rsidRPr="00F265B1">
        <w:rPr>
          <w:rFonts w:ascii="Arial" w:hAnsi="Arial" w:cs="Arial"/>
          <w:i/>
          <w:iCs/>
          <w:sz w:val="20"/>
          <w:szCs w:val="20"/>
        </w:rPr>
        <w:t>et al</w:t>
      </w:r>
      <w:r w:rsidRPr="00F265B1">
        <w:rPr>
          <w:rFonts w:ascii="Arial" w:hAnsi="Arial" w:cs="Arial"/>
          <w:sz w:val="20"/>
          <w:szCs w:val="20"/>
        </w:rPr>
        <w:t xml:space="preserve">. (2022) confirmed this trend, reporting control ghee having 29.90 Reichert-Meissl value, decreasing to 29.81, 26.95 and 25.41 at 1, 5 and 10 per cent levels of cotton seed oil adulteration. A marked difference in Reichert-Meissl value was detected when cotton seed oil was added at levels of 10 per cent or more to cow ghee. Shinde </w:t>
      </w:r>
      <w:r w:rsidRPr="00F265B1">
        <w:rPr>
          <w:rFonts w:ascii="Arial" w:hAnsi="Arial" w:cs="Arial"/>
          <w:i/>
          <w:iCs/>
          <w:sz w:val="20"/>
          <w:szCs w:val="20"/>
        </w:rPr>
        <w:t>et al</w:t>
      </w:r>
      <w:r w:rsidRPr="00F265B1">
        <w:rPr>
          <w:rFonts w:ascii="Arial" w:hAnsi="Arial" w:cs="Arial"/>
          <w:sz w:val="20"/>
          <w:szCs w:val="20"/>
        </w:rPr>
        <w:t xml:space="preserve">. (2020) and Atbhaiya </w:t>
      </w:r>
      <w:r w:rsidRPr="00F265B1">
        <w:rPr>
          <w:rFonts w:ascii="Arial" w:hAnsi="Arial" w:cs="Arial"/>
          <w:i/>
          <w:iCs/>
          <w:sz w:val="20"/>
          <w:szCs w:val="20"/>
        </w:rPr>
        <w:t>et al</w:t>
      </w:r>
      <w:r w:rsidRPr="00F265B1">
        <w:rPr>
          <w:rFonts w:ascii="Arial" w:hAnsi="Arial" w:cs="Arial"/>
          <w:sz w:val="20"/>
          <w:szCs w:val="20"/>
        </w:rPr>
        <w:t>. (2022) reported that Reichert-Meissl value can serve as an indicator for detecting cotton seed oil adulteration in ghee only above the 10 per cent level. However, the present study found that Reichert-Meissl value can be effectively used to detect adulteration of cotton seed oil at or beyond the 10 per cent level in cow ghee.</w:t>
      </w:r>
    </w:p>
    <w:p w14:paraId="7E2A4922" w14:textId="7B21B9AD"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Polenske value</w:t>
      </w:r>
      <w:r w:rsidR="00356531" w:rsidRPr="00F265B1">
        <w:rPr>
          <w:rFonts w:ascii="Arial" w:hAnsi="Arial" w:cs="Arial"/>
          <w:sz w:val="20"/>
          <w:szCs w:val="20"/>
        </w:rPr>
        <w:t>s</w:t>
      </w:r>
      <w:r w:rsidRPr="00F265B1">
        <w:rPr>
          <w:rFonts w:ascii="Arial" w:hAnsi="Arial" w:cs="Arial"/>
          <w:sz w:val="20"/>
          <w:szCs w:val="20"/>
        </w:rPr>
        <w:t xml:space="preserve"> of cow ghee adulterated with 5, 10, 20, 30 and 50 per cent cotton seed oil were 1.10, 1.30, 1.22, 1.03 and 0.95. There was no statistically significant (</w:t>
      </w:r>
      <w:r w:rsidR="001369B7" w:rsidRPr="00F265B1">
        <w:rPr>
          <w:rFonts w:ascii="Arial" w:hAnsi="Arial" w:cs="Arial"/>
          <w:i/>
          <w:iCs/>
          <w:sz w:val="20"/>
          <w:szCs w:val="20"/>
        </w:rPr>
        <w:t>P</w:t>
      </w:r>
      <w:r w:rsidRPr="00F265B1">
        <w:rPr>
          <w:rFonts w:ascii="Arial" w:hAnsi="Arial" w:cs="Arial"/>
          <w:sz w:val="20"/>
          <w:szCs w:val="20"/>
        </w:rPr>
        <w:t xml:space="preserve"> &gt; 0.05) variation in the Polenske values of ghee samples adulterated with varying levels of cotton seed oil. Earlier work by Bhore (2012) revealed that Polenske value failed to identify adulteration with animal fats, while Rakesh (2016) further confirmed its unreliability, showing no detection even at 20 per cent adulteration levels. In the current investigation, similar limitations were observed when cotton seed oil was used as an adulterant. Thus, these findings reinforce that the Polenske value lacks sensitivity for detecting adulteration of cotton seed oil in cow ghee.</w:t>
      </w:r>
    </w:p>
    <w:p w14:paraId="37449B4F" w14:textId="3CF506A6"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free fatty acid </w:t>
      </w:r>
      <w:r w:rsidR="00814A10" w:rsidRPr="00F265B1">
        <w:rPr>
          <w:rFonts w:ascii="Arial" w:hAnsi="Arial" w:cs="Arial"/>
          <w:sz w:val="20"/>
          <w:szCs w:val="20"/>
        </w:rPr>
        <w:t>content</w:t>
      </w:r>
      <w:r w:rsidR="00D9544B" w:rsidRPr="00F265B1">
        <w:rPr>
          <w:rFonts w:ascii="Arial" w:hAnsi="Arial" w:cs="Arial"/>
          <w:sz w:val="20"/>
          <w:szCs w:val="20"/>
        </w:rPr>
        <w:t xml:space="preserve"> </w:t>
      </w:r>
      <w:r w:rsidRPr="00F265B1">
        <w:rPr>
          <w:rFonts w:ascii="Arial" w:hAnsi="Arial" w:cs="Arial"/>
          <w:sz w:val="20"/>
          <w:szCs w:val="20"/>
        </w:rPr>
        <w:t>of cow ghee adulterated with 5, 10, 20, 30 and 50 per cent</w:t>
      </w:r>
      <w:r w:rsidR="00D9544B" w:rsidRPr="00F265B1">
        <w:rPr>
          <w:rFonts w:ascii="Arial" w:hAnsi="Arial" w:cs="Arial"/>
          <w:sz w:val="20"/>
          <w:szCs w:val="20"/>
        </w:rPr>
        <w:t xml:space="preserve"> cotton seed oil were</w:t>
      </w:r>
      <w:r w:rsidRPr="00F265B1">
        <w:rPr>
          <w:rFonts w:ascii="Arial" w:hAnsi="Arial" w:cs="Arial"/>
          <w:sz w:val="20"/>
          <w:szCs w:val="20"/>
        </w:rPr>
        <w:t xml:space="preserve"> 0.31, 0.32, 0.33, 0.25 and 0.22, respectively. There was no statistically significant difference (</w:t>
      </w:r>
      <w:r w:rsidR="001369B7" w:rsidRPr="00F265B1">
        <w:rPr>
          <w:rFonts w:ascii="Arial" w:hAnsi="Arial" w:cs="Arial"/>
          <w:i/>
          <w:iCs/>
          <w:sz w:val="20"/>
          <w:szCs w:val="20"/>
        </w:rPr>
        <w:t>P</w:t>
      </w:r>
      <w:r w:rsidRPr="00F265B1">
        <w:rPr>
          <w:rFonts w:ascii="Arial" w:hAnsi="Arial" w:cs="Arial"/>
          <w:sz w:val="20"/>
          <w:szCs w:val="20"/>
        </w:rPr>
        <w:t xml:space="preserve"> &gt; 0.05) in free fatty acid content among the ghee samples. Research on the influence of cotton seed oil adulteration on the free fatty acid content of cow ghee is relatively scarce. Free fatty acid content remained almost similar at all levels of adulteration, thus free fatty acid content cannot be relied upon for cotton seed oil adulteration in cow ghee.</w:t>
      </w:r>
    </w:p>
    <w:p w14:paraId="5E06E636" w14:textId="02FE67D6"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iodine value</w:t>
      </w:r>
      <w:r w:rsidR="00117F2A" w:rsidRPr="00F265B1">
        <w:rPr>
          <w:rFonts w:ascii="Arial" w:hAnsi="Arial" w:cs="Arial"/>
          <w:sz w:val="20"/>
          <w:szCs w:val="20"/>
        </w:rPr>
        <w:t>s</w:t>
      </w:r>
      <w:r w:rsidRPr="00F265B1">
        <w:rPr>
          <w:rFonts w:ascii="Arial" w:hAnsi="Arial" w:cs="Arial"/>
          <w:sz w:val="20"/>
          <w:szCs w:val="20"/>
        </w:rPr>
        <w:t xml:space="preserve"> of cow ghee </w:t>
      </w:r>
      <w:r w:rsidR="00117F2A" w:rsidRPr="00F265B1">
        <w:rPr>
          <w:rFonts w:ascii="Arial" w:hAnsi="Arial" w:cs="Arial"/>
          <w:sz w:val="20"/>
          <w:szCs w:val="20"/>
        </w:rPr>
        <w:t xml:space="preserve">adulterated with </w:t>
      </w:r>
      <w:r w:rsidRPr="00F265B1">
        <w:rPr>
          <w:rFonts w:ascii="Arial" w:hAnsi="Arial" w:cs="Arial"/>
          <w:sz w:val="20"/>
          <w:szCs w:val="20"/>
        </w:rPr>
        <w:t xml:space="preserve">5, 10, 20, 30 and 50 per cent </w:t>
      </w:r>
      <w:r w:rsidR="00B25197" w:rsidRPr="00F265B1">
        <w:rPr>
          <w:rFonts w:ascii="Arial" w:hAnsi="Arial" w:cs="Arial"/>
          <w:sz w:val="20"/>
          <w:szCs w:val="20"/>
        </w:rPr>
        <w:t>cotton seed oil</w:t>
      </w:r>
      <w:r w:rsidRPr="00F265B1">
        <w:rPr>
          <w:rFonts w:ascii="Arial" w:hAnsi="Arial" w:cs="Arial"/>
          <w:sz w:val="20"/>
          <w:szCs w:val="20"/>
        </w:rPr>
        <w:t xml:space="preserve"> </w:t>
      </w:r>
      <w:r w:rsidR="00117F2A" w:rsidRPr="00F265B1">
        <w:rPr>
          <w:rFonts w:ascii="Arial" w:hAnsi="Arial" w:cs="Arial"/>
          <w:sz w:val="20"/>
          <w:szCs w:val="20"/>
        </w:rPr>
        <w:t>were</w:t>
      </w:r>
      <w:r w:rsidRPr="00F265B1">
        <w:rPr>
          <w:rFonts w:ascii="Arial" w:hAnsi="Arial" w:cs="Arial"/>
          <w:sz w:val="20"/>
          <w:szCs w:val="20"/>
        </w:rPr>
        <w:t xml:space="preserve"> 35.46, 39.34, 45.73, 54.15 and 68.40, respectively. Findings of Atbhaiya </w:t>
      </w:r>
      <w:r w:rsidRPr="00F265B1">
        <w:rPr>
          <w:rFonts w:ascii="Arial" w:hAnsi="Arial" w:cs="Arial"/>
          <w:i/>
          <w:iCs/>
          <w:sz w:val="20"/>
          <w:szCs w:val="20"/>
        </w:rPr>
        <w:t>et al</w:t>
      </w:r>
      <w:r w:rsidRPr="00F265B1">
        <w:rPr>
          <w:rFonts w:ascii="Arial" w:hAnsi="Arial" w:cs="Arial"/>
          <w:sz w:val="20"/>
          <w:szCs w:val="20"/>
        </w:rPr>
        <w:t>. (2022) supports these observations, reporting iodine value of control ghee to be 34.40, with values of 33.37, 37.34 and 39.85 at 1, 5 and 10 per cent adulteration levels, respectively. A significant change in iodine value was observed when cotton seed oil was incorporated at levels of 10 per cent or higher in cow ghee. Joshi (2019) stated that iodine value is not a precise tool for detecting adulteration of ghee with vegetable oils. However, in the present study, iodine value was found to be a useful parameter for identifying cotton seed oil adulteration in cow ghee when the adulteration level reached 10 per cent or higher.</w:t>
      </w:r>
    </w:p>
    <w:p w14:paraId="49BA8E84" w14:textId="5D139016" w:rsidR="00175209" w:rsidRPr="00F265B1" w:rsidRDefault="002E73B4"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 xml:space="preserve">ow ghee </w:t>
      </w:r>
      <w:r w:rsidR="009E24D3" w:rsidRPr="00F265B1">
        <w:rPr>
          <w:rFonts w:ascii="Arial" w:hAnsi="Arial" w:cs="Arial"/>
          <w:sz w:val="20"/>
          <w:szCs w:val="20"/>
        </w:rPr>
        <w:t>adulterated with 5, 10, 20, 30 and 50 per cent cotton seed oil</w:t>
      </w:r>
      <w:r w:rsidR="00175209" w:rsidRPr="00F265B1">
        <w:rPr>
          <w:rFonts w:ascii="Arial" w:hAnsi="Arial" w:cs="Arial"/>
          <w:sz w:val="20"/>
          <w:szCs w:val="20"/>
        </w:rPr>
        <w:t xml:space="preserve"> had saponification value</w:t>
      </w:r>
      <w:r w:rsidR="009E24D3" w:rsidRPr="00F265B1">
        <w:rPr>
          <w:rFonts w:ascii="Arial" w:hAnsi="Arial" w:cs="Arial"/>
          <w:sz w:val="20"/>
          <w:szCs w:val="20"/>
        </w:rPr>
        <w:t>s</w:t>
      </w:r>
      <w:r w:rsidR="00175209" w:rsidRPr="00F265B1">
        <w:rPr>
          <w:rFonts w:ascii="Arial" w:hAnsi="Arial" w:cs="Arial"/>
          <w:sz w:val="20"/>
          <w:szCs w:val="20"/>
        </w:rPr>
        <w:t xml:space="preserve"> of 217.93, 210.57, 203.33, 196.07 and 190.49, respectively. Limited research is available on how cotton seed oil adulteration influences the saponification value of cow ghee. A noticeable difference in saponification value was observed when cotton seed oil adulteration reached 10 per cent or higher. Thus, saponification value can be a useful parameter for identifying cotton seed oil adulteration at a minimum level of 10 per cent in cow ghee.</w:t>
      </w:r>
    </w:p>
    <w:p w14:paraId="1EDCFA4A" w14:textId="286EA321" w:rsidR="00175209" w:rsidRPr="00F265B1" w:rsidRDefault="00DE1DD9" w:rsidP="00C45343">
      <w:pPr>
        <w:spacing w:line="480" w:lineRule="auto"/>
        <w:rPr>
          <w:rFonts w:ascii="Arial" w:hAnsi="Arial" w:cs="Arial"/>
          <w:b/>
          <w:bCs/>
        </w:rPr>
      </w:pPr>
      <w:r w:rsidRPr="00F265B1">
        <w:rPr>
          <w:rFonts w:ascii="Arial" w:hAnsi="Arial" w:cs="Arial"/>
          <w:b/>
          <w:bCs/>
        </w:rPr>
        <w:t>3</w:t>
      </w:r>
      <w:r w:rsidR="00175209" w:rsidRPr="00F265B1">
        <w:rPr>
          <w:rFonts w:ascii="Arial" w:hAnsi="Arial" w:cs="Arial"/>
          <w:b/>
          <w:bCs/>
        </w:rPr>
        <w:t xml:space="preserve">.4 </w:t>
      </w:r>
      <w:r w:rsidR="002B3D0F" w:rsidRPr="00F265B1">
        <w:rPr>
          <w:rFonts w:ascii="Arial" w:hAnsi="Arial" w:cs="Arial"/>
          <w:b/>
          <w:bCs/>
        </w:rPr>
        <w:t xml:space="preserve">Cow Ghee added with </w:t>
      </w:r>
      <w:r w:rsidR="00175209" w:rsidRPr="00F265B1">
        <w:rPr>
          <w:rFonts w:ascii="Arial" w:hAnsi="Arial" w:cs="Arial"/>
          <w:b/>
          <w:bCs/>
        </w:rPr>
        <w:t>Soyabean oil</w:t>
      </w:r>
    </w:p>
    <w:p w14:paraId="5317FB93" w14:textId="77777777"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physico-chemical characteristics of cow ghee added with different levels of soyabean oil is shown in the Table 4.</w:t>
      </w:r>
    </w:p>
    <w:p w14:paraId="369124C0" w14:textId="3727506F" w:rsidR="00227D9D" w:rsidRPr="00F265B1" w:rsidRDefault="00227D9D" w:rsidP="00227D9D">
      <w:pPr>
        <w:jc w:val="both"/>
        <w:rPr>
          <w:rFonts w:ascii="Arial" w:hAnsi="Arial" w:cs="Arial"/>
          <w:sz w:val="20"/>
          <w:szCs w:val="20"/>
        </w:rPr>
      </w:pPr>
      <w:r w:rsidRPr="00F265B1">
        <w:rPr>
          <w:rFonts w:ascii="Arial" w:hAnsi="Arial" w:cs="Arial"/>
          <w:b/>
          <w:bCs/>
          <w:sz w:val="20"/>
          <w:szCs w:val="20"/>
        </w:rPr>
        <w:t>Table 4</w:t>
      </w:r>
      <w:r w:rsidR="009E5154" w:rsidRPr="00F265B1">
        <w:rPr>
          <w:rFonts w:ascii="Arial" w:hAnsi="Arial" w:cs="Arial"/>
          <w:b/>
          <w:bCs/>
          <w:sz w:val="20"/>
          <w:szCs w:val="20"/>
        </w:rPr>
        <w:t>.</w:t>
      </w:r>
      <w:r w:rsidRPr="00F265B1">
        <w:rPr>
          <w:rFonts w:ascii="Arial" w:hAnsi="Arial" w:cs="Arial"/>
          <w:sz w:val="20"/>
          <w:szCs w:val="20"/>
        </w:rPr>
        <w:t xml:space="preserve"> Physicochemical characteristics of cow ghee added with soyabean oil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48"/>
        <w:gridCol w:w="922"/>
        <w:gridCol w:w="1042"/>
        <w:gridCol w:w="921"/>
        <w:gridCol w:w="647"/>
        <w:gridCol w:w="647"/>
        <w:gridCol w:w="844"/>
        <w:gridCol w:w="1033"/>
      </w:tblGrid>
      <w:tr w:rsidR="00B5315D" w:rsidRPr="00F265B1" w14:paraId="017C7855" w14:textId="77777777" w:rsidTr="00B5315D">
        <w:trPr>
          <w:trHeight w:val="510"/>
        </w:trPr>
        <w:tc>
          <w:tcPr>
            <w:tcW w:w="742" w:type="pct"/>
            <w:tcBorders>
              <w:top w:val="single" w:sz="4" w:space="0" w:color="auto"/>
              <w:bottom w:val="single" w:sz="4" w:space="0" w:color="auto"/>
            </w:tcBorders>
            <w:vAlign w:val="center"/>
          </w:tcPr>
          <w:p w14:paraId="646BBAD8"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Level (%)</w:t>
            </w:r>
          </w:p>
        </w:tc>
        <w:tc>
          <w:tcPr>
            <w:tcW w:w="411" w:type="pct"/>
            <w:tcBorders>
              <w:top w:val="single" w:sz="4" w:space="0" w:color="auto"/>
              <w:bottom w:val="single" w:sz="4" w:space="0" w:color="auto"/>
            </w:tcBorders>
            <w:vAlign w:val="center"/>
          </w:tcPr>
          <w:p w14:paraId="13EBE3C9"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M%</w:t>
            </w:r>
          </w:p>
        </w:tc>
        <w:tc>
          <w:tcPr>
            <w:tcW w:w="585" w:type="pct"/>
            <w:tcBorders>
              <w:top w:val="single" w:sz="4" w:space="0" w:color="auto"/>
              <w:bottom w:val="single" w:sz="4" w:space="0" w:color="auto"/>
            </w:tcBorders>
            <w:vAlign w:val="center"/>
          </w:tcPr>
          <w:p w14:paraId="7FC85AB9"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BR</w:t>
            </w:r>
          </w:p>
        </w:tc>
        <w:tc>
          <w:tcPr>
            <w:tcW w:w="661" w:type="pct"/>
            <w:tcBorders>
              <w:top w:val="single" w:sz="4" w:space="0" w:color="auto"/>
              <w:bottom w:val="single" w:sz="4" w:space="0" w:color="auto"/>
            </w:tcBorders>
            <w:vAlign w:val="center"/>
          </w:tcPr>
          <w:p w14:paraId="444D6C15"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RI</w:t>
            </w:r>
          </w:p>
        </w:tc>
        <w:tc>
          <w:tcPr>
            <w:tcW w:w="585" w:type="pct"/>
            <w:tcBorders>
              <w:top w:val="single" w:sz="4" w:space="0" w:color="auto"/>
              <w:bottom w:val="single" w:sz="4" w:space="0" w:color="auto"/>
            </w:tcBorders>
            <w:vAlign w:val="center"/>
          </w:tcPr>
          <w:p w14:paraId="69384BA6"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RM</w:t>
            </w:r>
          </w:p>
        </w:tc>
        <w:tc>
          <w:tcPr>
            <w:tcW w:w="411" w:type="pct"/>
            <w:tcBorders>
              <w:top w:val="single" w:sz="4" w:space="0" w:color="auto"/>
              <w:bottom w:val="single" w:sz="4" w:space="0" w:color="auto"/>
            </w:tcBorders>
            <w:vAlign w:val="center"/>
          </w:tcPr>
          <w:p w14:paraId="2FBB2055"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PV</w:t>
            </w:r>
          </w:p>
        </w:tc>
        <w:tc>
          <w:tcPr>
            <w:tcW w:w="411" w:type="pct"/>
            <w:tcBorders>
              <w:top w:val="single" w:sz="4" w:space="0" w:color="auto"/>
              <w:bottom w:val="single" w:sz="4" w:space="0" w:color="auto"/>
            </w:tcBorders>
            <w:vAlign w:val="center"/>
          </w:tcPr>
          <w:p w14:paraId="38D42E7A"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FFA</w:t>
            </w:r>
          </w:p>
        </w:tc>
        <w:tc>
          <w:tcPr>
            <w:tcW w:w="536" w:type="pct"/>
            <w:tcBorders>
              <w:top w:val="single" w:sz="4" w:space="0" w:color="auto"/>
              <w:bottom w:val="single" w:sz="4" w:space="0" w:color="auto"/>
            </w:tcBorders>
            <w:vAlign w:val="center"/>
          </w:tcPr>
          <w:p w14:paraId="3F07D0BE"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IV</w:t>
            </w:r>
          </w:p>
        </w:tc>
        <w:tc>
          <w:tcPr>
            <w:tcW w:w="656" w:type="pct"/>
            <w:tcBorders>
              <w:top w:val="single" w:sz="4" w:space="0" w:color="auto"/>
              <w:bottom w:val="single" w:sz="4" w:space="0" w:color="auto"/>
            </w:tcBorders>
            <w:vAlign w:val="center"/>
          </w:tcPr>
          <w:p w14:paraId="29DFDB5F"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SV</w:t>
            </w:r>
          </w:p>
        </w:tc>
      </w:tr>
      <w:tr w:rsidR="00B5315D" w:rsidRPr="00F265B1" w14:paraId="3E194CAB" w14:textId="77777777" w:rsidTr="00B5315D">
        <w:trPr>
          <w:trHeight w:val="510"/>
        </w:trPr>
        <w:tc>
          <w:tcPr>
            <w:tcW w:w="742" w:type="pct"/>
            <w:tcBorders>
              <w:top w:val="single" w:sz="4" w:space="0" w:color="auto"/>
            </w:tcBorders>
            <w:vAlign w:val="center"/>
          </w:tcPr>
          <w:p w14:paraId="1F20FDA4"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Control</w:t>
            </w:r>
          </w:p>
        </w:tc>
        <w:tc>
          <w:tcPr>
            <w:tcW w:w="411" w:type="pct"/>
            <w:tcBorders>
              <w:top w:val="single" w:sz="4" w:space="0" w:color="auto"/>
            </w:tcBorders>
            <w:vAlign w:val="center"/>
          </w:tcPr>
          <w:p w14:paraId="4FAF4F39"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85" w:type="pct"/>
            <w:tcBorders>
              <w:top w:val="single" w:sz="4" w:space="0" w:color="auto"/>
            </w:tcBorders>
            <w:vAlign w:val="center"/>
          </w:tcPr>
          <w:p w14:paraId="1172EC7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41.45</w:t>
            </w:r>
            <w:r w:rsidRPr="00F265B1">
              <w:rPr>
                <w:rFonts w:ascii="Arial" w:hAnsi="Arial" w:cs="Arial"/>
                <w:sz w:val="20"/>
                <w:szCs w:val="20"/>
                <w:vertAlign w:val="superscript"/>
              </w:rPr>
              <w:t>a</w:t>
            </w:r>
          </w:p>
        </w:tc>
        <w:tc>
          <w:tcPr>
            <w:tcW w:w="661" w:type="pct"/>
            <w:tcBorders>
              <w:top w:val="single" w:sz="4" w:space="0" w:color="auto"/>
            </w:tcBorders>
            <w:vAlign w:val="center"/>
          </w:tcPr>
          <w:p w14:paraId="00E77E8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1.4534</w:t>
            </w:r>
            <w:r w:rsidRPr="00F265B1">
              <w:rPr>
                <w:rFonts w:ascii="Arial" w:hAnsi="Arial" w:cs="Arial"/>
                <w:sz w:val="20"/>
                <w:szCs w:val="20"/>
                <w:vertAlign w:val="superscript"/>
              </w:rPr>
              <w:t>a</w:t>
            </w:r>
          </w:p>
        </w:tc>
        <w:tc>
          <w:tcPr>
            <w:tcW w:w="585" w:type="pct"/>
            <w:tcBorders>
              <w:top w:val="single" w:sz="4" w:space="0" w:color="auto"/>
            </w:tcBorders>
            <w:vAlign w:val="center"/>
          </w:tcPr>
          <w:p w14:paraId="4BED07C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27.35</w:t>
            </w:r>
            <w:r w:rsidRPr="00F265B1">
              <w:rPr>
                <w:rFonts w:ascii="Arial" w:hAnsi="Arial" w:cs="Arial"/>
                <w:sz w:val="20"/>
                <w:szCs w:val="20"/>
                <w:vertAlign w:val="superscript"/>
              </w:rPr>
              <w:t>a</w:t>
            </w:r>
          </w:p>
        </w:tc>
        <w:tc>
          <w:tcPr>
            <w:tcW w:w="411" w:type="pct"/>
            <w:tcBorders>
              <w:top w:val="single" w:sz="4" w:space="0" w:color="auto"/>
            </w:tcBorders>
            <w:vAlign w:val="center"/>
          </w:tcPr>
          <w:p w14:paraId="5F516E1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1.47</w:t>
            </w:r>
          </w:p>
        </w:tc>
        <w:tc>
          <w:tcPr>
            <w:tcW w:w="411" w:type="pct"/>
            <w:tcBorders>
              <w:top w:val="single" w:sz="4" w:space="0" w:color="auto"/>
            </w:tcBorders>
            <w:vAlign w:val="center"/>
          </w:tcPr>
          <w:p w14:paraId="51F917C9"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0.33</w:t>
            </w:r>
          </w:p>
        </w:tc>
        <w:tc>
          <w:tcPr>
            <w:tcW w:w="536" w:type="pct"/>
            <w:tcBorders>
              <w:top w:val="single" w:sz="4" w:space="0" w:color="auto"/>
            </w:tcBorders>
            <w:vAlign w:val="center"/>
          </w:tcPr>
          <w:p w14:paraId="5C125308"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31.44</w:t>
            </w:r>
            <w:r w:rsidRPr="00F265B1">
              <w:rPr>
                <w:rFonts w:ascii="Arial" w:hAnsi="Arial" w:cs="Arial"/>
                <w:sz w:val="20"/>
                <w:szCs w:val="20"/>
                <w:vertAlign w:val="superscript"/>
              </w:rPr>
              <w:t>a</w:t>
            </w:r>
          </w:p>
        </w:tc>
        <w:tc>
          <w:tcPr>
            <w:tcW w:w="656" w:type="pct"/>
            <w:tcBorders>
              <w:top w:val="single" w:sz="4" w:space="0" w:color="auto"/>
            </w:tcBorders>
            <w:vAlign w:val="center"/>
          </w:tcPr>
          <w:p w14:paraId="4608520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233.92</w:t>
            </w:r>
            <w:r w:rsidRPr="00F265B1">
              <w:rPr>
                <w:rFonts w:ascii="Arial" w:hAnsi="Arial" w:cs="Arial"/>
                <w:sz w:val="20"/>
                <w:szCs w:val="20"/>
                <w:vertAlign w:val="superscript"/>
              </w:rPr>
              <w:t>a</w:t>
            </w:r>
          </w:p>
        </w:tc>
      </w:tr>
      <w:tr w:rsidR="00B5315D" w:rsidRPr="00F265B1" w14:paraId="42A7F7F4" w14:textId="77777777" w:rsidTr="00B5315D">
        <w:trPr>
          <w:trHeight w:val="510"/>
        </w:trPr>
        <w:tc>
          <w:tcPr>
            <w:tcW w:w="742" w:type="pct"/>
            <w:vAlign w:val="center"/>
          </w:tcPr>
          <w:p w14:paraId="6B9F083F"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5</w:t>
            </w:r>
          </w:p>
        </w:tc>
        <w:tc>
          <w:tcPr>
            <w:tcW w:w="411" w:type="pct"/>
            <w:vAlign w:val="center"/>
          </w:tcPr>
          <w:p w14:paraId="4F0C47B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85" w:type="pct"/>
            <w:vAlign w:val="center"/>
          </w:tcPr>
          <w:p w14:paraId="7FA8642A"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42.40</w:t>
            </w:r>
            <w:r w:rsidRPr="00F265B1">
              <w:rPr>
                <w:rFonts w:ascii="Arial" w:hAnsi="Arial" w:cs="Arial"/>
                <w:sz w:val="20"/>
                <w:szCs w:val="20"/>
                <w:vertAlign w:val="superscript"/>
              </w:rPr>
              <w:t>ab</w:t>
            </w:r>
          </w:p>
        </w:tc>
        <w:tc>
          <w:tcPr>
            <w:tcW w:w="661" w:type="pct"/>
            <w:vAlign w:val="center"/>
          </w:tcPr>
          <w:p w14:paraId="7A17ABE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1.4541</w:t>
            </w:r>
            <w:r w:rsidRPr="00F265B1">
              <w:rPr>
                <w:rFonts w:ascii="Arial" w:hAnsi="Arial" w:cs="Arial"/>
                <w:sz w:val="20"/>
                <w:szCs w:val="20"/>
                <w:vertAlign w:val="superscript"/>
              </w:rPr>
              <w:t>ab</w:t>
            </w:r>
          </w:p>
        </w:tc>
        <w:tc>
          <w:tcPr>
            <w:tcW w:w="585" w:type="pct"/>
            <w:vAlign w:val="center"/>
          </w:tcPr>
          <w:p w14:paraId="792A6E2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26.14</w:t>
            </w:r>
            <w:r w:rsidRPr="00F265B1">
              <w:rPr>
                <w:rFonts w:ascii="Arial" w:hAnsi="Arial" w:cs="Arial"/>
                <w:sz w:val="20"/>
                <w:szCs w:val="20"/>
                <w:vertAlign w:val="superscript"/>
              </w:rPr>
              <w:t>ab</w:t>
            </w:r>
          </w:p>
        </w:tc>
        <w:tc>
          <w:tcPr>
            <w:tcW w:w="411" w:type="pct"/>
            <w:vAlign w:val="center"/>
          </w:tcPr>
          <w:p w14:paraId="6BD06851"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1.03</w:t>
            </w:r>
          </w:p>
        </w:tc>
        <w:tc>
          <w:tcPr>
            <w:tcW w:w="411" w:type="pct"/>
            <w:vAlign w:val="center"/>
          </w:tcPr>
          <w:p w14:paraId="353ED46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0.27</w:t>
            </w:r>
          </w:p>
        </w:tc>
        <w:tc>
          <w:tcPr>
            <w:tcW w:w="536" w:type="pct"/>
            <w:vAlign w:val="center"/>
          </w:tcPr>
          <w:p w14:paraId="4667395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35.40</w:t>
            </w:r>
            <w:r w:rsidRPr="00F265B1">
              <w:rPr>
                <w:rFonts w:ascii="Arial" w:hAnsi="Arial" w:cs="Arial"/>
                <w:sz w:val="20"/>
                <w:szCs w:val="20"/>
                <w:vertAlign w:val="superscript"/>
              </w:rPr>
              <w:t>a</w:t>
            </w:r>
          </w:p>
        </w:tc>
        <w:tc>
          <w:tcPr>
            <w:tcW w:w="656" w:type="pct"/>
            <w:vAlign w:val="center"/>
          </w:tcPr>
          <w:p w14:paraId="010F110E"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221.11</w:t>
            </w:r>
            <w:r w:rsidRPr="00F265B1">
              <w:rPr>
                <w:rFonts w:ascii="Arial" w:hAnsi="Arial" w:cs="Arial"/>
                <w:sz w:val="20"/>
                <w:szCs w:val="20"/>
                <w:vertAlign w:val="superscript"/>
              </w:rPr>
              <w:t>ab</w:t>
            </w:r>
          </w:p>
        </w:tc>
      </w:tr>
      <w:tr w:rsidR="00B5315D" w:rsidRPr="00F265B1" w14:paraId="00C34AEC" w14:textId="77777777" w:rsidTr="00B5315D">
        <w:trPr>
          <w:trHeight w:val="510"/>
        </w:trPr>
        <w:tc>
          <w:tcPr>
            <w:tcW w:w="742" w:type="pct"/>
            <w:vAlign w:val="center"/>
          </w:tcPr>
          <w:p w14:paraId="40E032E4"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10</w:t>
            </w:r>
          </w:p>
        </w:tc>
        <w:tc>
          <w:tcPr>
            <w:tcW w:w="411" w:type="pct"/>
            <w:vAlign w:val="center"/>
          </w:tcPr>
          <w:p w14:paraId="740D3A3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85" w:type="pct"/>
            <w:vAlign w:val="center"/>
          </w:tcPr>
          <w:p w14:paraId="2E93234D"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43.35</w:t>
            </w:r>
            <w:r w:rsidRPr="00F265B1">
              <w:rPr>
                <w:rFonts w:ascii="Arial" w:hAnsi="Arial" w:cs="Arial"/>
                <w:sz w:val="20"/>
                <w:szCs w:val="20"/>
                <w:vertAlign w:val="superscript"/>
              </w:rPr>
              <w:t>b</w:t>
            </w:r>
          </w:p>
        </w:tc>
        <w:tc>
          <w:tcPr>
            <w:tcW w:w="661" w:type="pct"/>
            <w:vAlign w:val="center"/>
          </w:tcPr>
          <w:p w14:paraId="5DBDFC2A"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1.4547</w:t>
            </w:r>
            <w:r w:rsidRPr="00F265B1">
              <w:rPr>
                <w:rFonts w:ascii="Arial" w:hAnsi="Arial" w:cs="Arial"/>
                <w:sz w:val="20"/>
                <w:szCs w:val="20"/>
                <w:vertAlign w:val="superscript"/>
              </w:rPr>
              <w:t>b</w:t>
            </w:r>
          </w:p>
        </w:tc>
        <w:tc>
          <w:tcPr>
            <w:tcW w:w="585" w:type="pct"/>
            <w:vAlign w:val="center"/>
          </w:tcPr>
          <w:p w14:paraId="5C7FC421"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25.17</w:t>
            </w:r>
            <w:r w:rsidRPr="00F265B1">
              <w:rPr>
                <w:rFonts w:ascii="Arial" w:hAnsi="Arial" w:cs="Arial"/>
                <w:sz w:val="20"/>
                <w:szCs w:val="20"/>
                <w:vertAlign w:val="superscript"/>
              </w:rPr>
              <w:t>bc</w:t>
            </w:r>
          </w:p>
        </w:tc>
        <w:tc>
          <w:tcPr>
            <w:tcW w:w="411" w:type="pct"/>
            <w:vAlign w:val="center"/>
          </w:tcPr>
          <w:p w14:paraId="2C93FCE8"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1.05</w:t>
            </w:r>
          </w:p>
        </w:tc>
        <w:tc>
          <w:tcPr>
            <w:tcW w:w="411" w:type="pct"/>
            <w:vAlign w:val="center"/>
          </w:tcPr>
          <w:p w14:paraId="445A1EB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0.27</w:t>
            </w:r>
          </w:p>
        </w:tc>
        <w:tc>
          <w:tcPr>
            <w:tcW w:w="536" w:type="pct"/>
            <w:vAlign w:val="center"/>
          </w:tcPr>
          <w:p w14:paraId="5059CC9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41.41</w:t>
            </w:r>
            <w:r w:rsidRPr="00F265B1">
              <w:rPr>
                <w:rFonts w:ascii="Arial" w:hAnsi="Arial" w:cs="Arial"/>
                <w:sz w:val="20"/>
                <w:szCs w:val="20"/>
                <w:vertAlign w:val="superscript"/>
              </w:rPr>
              <w:t>b</w:t>
            </w:r>
          </w:p>
        </w:tc>
        <w:tc>
          <w:tcPr>
            <w:tcW w:w="656" w:type="pct"/>
            <w:vAlign w:val="center"/>
          </w:tcPr>
          <w:p w14:paraId="200AA2D6"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199.35</w:t>
            </w:r>
            <w:r w:rsidRPr="00F265B1">
              <w:rPr>
                <w:rFonts w:ascii="Arial" w:hAnsi="Arial" w:cs="Arial"/>
                <w:sz w:val="20"/>
                <w:szCs w:val="20"/>
                <w:vertAlign w:val="superscript"/>
              </w:rPr>
              <w:t>bc</w:t>
            </w:r>
          </w:p>
        </w:tc>
      </w:tr>
      <w:tr w:rsidR="00B5315D" w:rsidRPr="00F265B1" w14:paraId="744D03C5" w14:textId="77777777" w:rsidTr="00B5315D">
        <w:trPr>
          <w:trHeight w:val="510"/>
        </w:trPr>
        <w:tc>
          <w:tcPr>
            <w:tcW w:w="742" w:type="pct"/>
            <w:vAlign w:val="center"/>
          </w:tcPr>
          <w:p w14:paraId="5F1DFDEC"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20</w:t>
            </w:r>
          </w:p>
        </w:tc>
        <w:tc>
          <w:tcPr>
            <w:tcW w:w="411" w:type="pct"/>
            <w:vAlign w:val="center"/>
          </w:tcPr>
          <w:p w14:paraId="1CA33DCD"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0.11</w:t>
            </w:r>
          </w:p>
        </w:tc>
        <w:tc>
          <w:tcPr>
            <w:tcW w:w="585" w:type="pct"/>
            <w:vAlign w:val="center"/>
          </w:tcPr>
          <w:p w14:paraId="6E9FC4DC"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45.30</w:t>
            </w:r>
            <w:r w:rsidRPr="00F265B1">
              <w:rPr>
                <w:rFonts w:ascii="Arial" w:hAnsi="Arial" w:cs="Arial"/>
                <w:sz w:val="20"/>
                <w:szCs w:val="20"/>
                <w:vertAlign w:val="superscript"/>
              </w:rPr>
              <w:t>c</w:t>
            </w:r>
          </w:p>
        </w:tc>
        <w:tc>
          <w:tcPr>
            <w:tcW w:w="661" w:type="pct"/>
            <w:vAlign w:val="center"/>
          </w:tcPr>
          <w:p w14:paraId="02502ED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1.4560</w:t>
            </w:r>
            <w:r w:rsidRPr="00F265B1">
              <w:rPr>
                <w:rFonts w:ascii="Arial" w:hAnsi="Arial" w:cs="Arial"/>
                <w:sz w:val="20"/>
                <w:szCs w:val="20"/>
                <w:vertAlign w:val="superscript"/>
              </w:rPr>
              <w:t>c</w:t>
            </w:r>
          </w:p>
        </w:tc>
        <w:tc>
          <w:tcPr>
            <w:tcW w:w="585" w:type="pct"/>
            <w:vAlign w:val="center"/>
          </w:tcPr>
          <w:p w14:paraId="592114B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23.02</w:t>
            </w:r>
            <w:r w:rsidRPr="00F265B1">
              <w:rPr>
                <w:rFonts w:ascii="Arial" w:hAnsi="Arial" w:cs="Arial"/>
                <w:sz w:val="20"/>
                <w:szCs w:val="20"/>
                <w:vertAlign w:val="superscript"/>
              </w:rPr>
              <w:t>cd</w:t>
            </w:r>
          </w:p>
        </w:tc>
        <w:tc>
          <w:tcPr>
            <w:tcW w:w="411" w:type="pct"/>
            <w:vAlign w:val="center"/>
          </w:tcPr>
          <w:p w14:paraId="652495E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1.23</w:t>
            </w:r>
          </w:p>
        </w:tc>
        <w:tc>
          <w:tcPr>
            <w:tcW w:w="411" w:type="pct"/>
            <w:vAlign w:val="center"/>
          </w:tcPr>
          <w:p w14:paraId="4798E06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0.26</w:t>
            </w:r>
          </w:p>
        </w:tc>
        <w:tc>
          <w:tcPr>
            <w:tcW w:w="536" w:type="pct"/>
            <w:vAlign w:val="center"/>
          </w:tcPr>
          <w:p w14:paraId="4EE6469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49.23</w:t>
            </w:r>
            <w:r w:rsidRPr="00F265B1">
              <w:rPr>
                <w:rFonts w:ascii="Arial" w:hAnsi="Arial" w:cs="Arial"/>
                <w:sz w:val="20"/>
                <w:szCs w:val="20"/>
                <w:vertAlign w:val="superscript"/>
              </w:rPr>
              <w:t>c</w:t>
            </w:r>
          </w:p>
        </w:tc>
        <w:tc>
          <w:tcPr>
            <w:tcW w:w="656" w:type="pct"/>
            <w:vAlign w:val="center"/>
          </w:tcPr>
          <w:p w14:paraId="732F8B10"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195.93</w:t>
            </w:r>
            <w:r w:rsidRPr="00F265B1">
              <w:rPr>
                <w:rFonts w:ascii="Arial" w:hAnsi="Arial" w:cs="Arial"/>
                <w:sz w:val="20"/>
                <w:szCs w:val="20"/>
                <w:vertAlign w:val="superscript"/>
              </w:rPr>
              <w:t>bc</w:t>
            </w:r>
          </w:p>
        </w:tc>
      </w:tr>
      <w:tr w:rsidR="00B5315D" w:rsidRPr="00F265B1" w14:paraId="2D06AC53" w14:textId="77777777" w:rsidTr="00B5315D">
        <w:trPr>
          <w:trHeight w:val="510"/>
        </w:trPr>
        <w:tc>
          <w:tcPr>
            <w:tcW w:w="742" w:type="pct"/>
            <w:vAlign w:val="center"/>
          </w:tcPr>
          <w:p w14:paraId="49969E58"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30</w:t>
            </w:r>
          </w:p>
        </w:tc>
        <w:tc>
          <w:tcPr>
            <w:tcW w:w="411" w:type="pct"/>
            <w:vAlign w:val="center"/>
          </w:tcPr>
          <w:p w14:paraId="3245779A"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0.13</w:t>
            </w:r>
          </w:p>
        </w:tc>
        <w:tc>
          <w:tcPr>
            <w:tcW w:w="585" w:type="pct"/>
            <w:vAlign w:val="center"/>
          </w:tcPr>
          <w:p w14:paraId="54F12E0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47.01</w:t>
            </w:r>
            <w:r w:rsidRPr="00F265B1">
              <w:rPr>
                <w:rFonts w:ascii="Arial" w:hAnsi="Arial" w:cs="Arial"/>
                <w:sz w:val="20"/>
                <w:szCs w:val="20"/>
                <w:vertAlign w:val="superscript"/>
              </w:rPr>
              <w:t>d</w:t>
            </w:r>
          </w:p>
        </w:tc>
        <w:tc>
          <w:tcPr>
            <w:tcW w:w="661" w:type="pct"/>
            <w:vAlign w:val="center"/>
          </w:tcPr>
          <w:p w14:paraId="437FB7BB"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1.4572</w:t>
            </w:r>
            <w:r w:rsidRPr="00F265B1">
              <w:rPr>
                <w:rFonts w:ascii="Arial" w:hAnsi="Arial" w:cs="Arial"/>
                <w:sz w:val="20"/>
                <w:szCs w:val="20"/>
                <w:vertAlign w:val="superscript"/>
              </w:rPr>
              <w:t>d</w:t>
            </w:r>
          </w:p>
        </w:tc>
        <w:tc>
          <w:tcPr>
            <w:tcW w:w="585" w:type="pct"/>
            <w:vAlign w:val="center"/>
          </w:tcPr>
          <w:p w14:paraId="15B85E1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20.94</w:t>
            </w:r>
            <w:r w:rsidRPr="00F265B1">
              <w:rPr>
                <w:rFonts w:ascii="Arial" w:hAnsi="Arial" w:cs="Arial"/>
                <w:sz w:val="20"/>
                <w:szCs w:val="20"/>
                <w:vertAlign w:val="superscript"/>
              </w:rPr>
              <w:t>d</w:t>
            </w:r>
          </w:p>
        </w:tc>
        <w:tc>
          <w:tcPr>
            <w:tcW w:w="411" w:type="pct"/>
            <w:vAlign w:val="center"/>
          </w:tcPr>
          <w:p w14:paraId="5CFDA9E9"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1.01</w:t>
            </w:r>
          </w:p>
        </w:tc>
        <w:tc>
          <w:tcPr>
            <w:tcW w:w="411" w:type="pct"/>
            <w:vAlign w:val="center"/>
          </w:tcPr>
          <w:p w14:paraId="0A6C338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0.30</w:t>
            </w:r>
          </w:p>
        </w:tc>
        <w:tc>
          <w:tcPr>
            <w:tcW w:w="536" w:type="pct"/>
            <w:vAlign w:val="center"/>
          </w:tcPr>
          <w:p w14:paraId="74017A63"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60.24</w:t>
            </w:r>
            <w:r w:rsidRPr="00F265B1">
              <w:rPr>
                <w:rFonts w:ascii="Arial" w:hAnsi="Arial" w:cs="Arial"/>
                <w:sz w:val="20"/>
                <w:szCs w:val="20"/>
                <w:vertAlign w:val="superscript"/>
              </w:rPr>
              <w:t>d</w:t>
            </w:r>
          </w:p>
        </w:tc>
        <w:tc>
          <w:tcPr>
            <w:tcW w:w="656" w:type="pct"/>
            <w:vAlign w:val="center"/>
          </w:tcPr>
          <w:p w14:paraId="77C11894"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197.49</w:t>
            </w:r>
            <w:r w:rsidRPr="00F265B1">
              <w:rPr>
                <w:rFonts w:ascii="Arial" w:hAnsi="Arial" w:cs="Arial"/>
                <w:sz w:val="20"/>
                <w:szCs w:val="20"/>
                <w:vertAlign w:val="superscript"/>
              </w:rPr>
              <w:t>bc</w:t>
            </w:r>
          </w:p>
        </w:tc>
      </w:tr>
      <w:tr w:rsidR="00B5315D" w:rsidRPr="00F265B1" w14:paraId="42F23E27" w14:textId="77777777" w:rsidTr="00B5315D">
        <w:trPr>
          <w:trHeight w:val="510"/>
        </w:trPr>
        <w:tc>
          <w:tcPr>
            <w:tcW w:w="742" w:type="pct"/>
            <w:vAlign w:val="center"/>
          </w:tcPr>
          <w:p w14:paraId="740DBC06" w14:textId="77777777" w:rsidR="00B5315D" w:rsidRPr="00F265B1" w:rsidRDefault="00B5315D" w:rsidP="00A63362">
            <w:pPr>
              <w:spacing w:line="360" w:lineRule="auto"/>
              <w:jc w:val="center"/>
              <w:rPr>
                <w:rFonts w:ascii="Arial" w:hAnsi="Arial" w:cs="Arial"/>
                <w:b/>
                <w:bCs/>
                <w:sz w:val="20"/>
                <w:szCs w:val="20"/>
              </w:rPr>
            </w:pPr>
            <w:r w:rsidRPr="00F265B1">
              <w:rPr>
                <w:rFonts w:ascii="Arial" w:hAnsi="Arial" w:cs="Arial"/>
                <w:b/>
                <w:bCs/>
                <w:sz w:val="20"/>
                <w:szCs w:val="20"/>
              </w:rPr>
              <w:t>50</w:t>
            </w:r>
          </w:p>
        </w:tc>
        <w:tc>
          <w:tcPr>
            <w:tcW w:w="411" w:type="pct"/>
            <w:vAlign w:val="center"/>
          </w:tcPr>
          <w:p w14:paraId="4DF32425"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0.10</w:t>
            </w:r>
          </w:p>
        </w:tc>
        <w:tc>
          <w:tcPr>
            <w:tcW w:w="585" w:type="pct"/>
            <w:vAlign w:val="center"/>
          </w:tcPr>
          <w:p w14:paraId="3ED7BE77"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50.73</w:t>
            </w:r>
            <w:r w:rsidRPr="00F265B1">
              <w:rPr>
                <w:rFonts w:ascii="Arial" w:hAnsi="Arial" w:cs="Arial"/>
                <w:sz w:val="20"/>
                <w:szCs w:val="20"/>
                <w:vertAlign w:val="superscript"/>
              </w:rPr>
              <w:t>e</w:t>
            </w:r>
          </w:p>
        </w:tc>
        <w:tc>
          <w:tcPr>
            <w:tcW w:w="661" w:type="pct"/>
            <w:vAlign w:val="center"/>
          </w:tcPr>
          <w:p w14:paraId="75B2AAE0"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1.4598</w:t>
            </w:r>
            <w:r w:rsidRPr="00F265B1">
              <w:rPr>
                <w:rFonts w:ascii="Arial" w:hAnsi="Arial" w:cs="Arial"/>
                <w:sz w:val="20"/>
                <w:szCs w:val="20"/>
                <w:vertAlign w:val="superscript"/>
              </w:rPr>
              <w:t>e</w:t>
            </w:r>
          </w:p>
        </w:tc>
        <w:tc>
          <w:tcPr>
            <w:tcW w:w="585" w:type="pct"/>
            <w:vAlign w:val="center"/>
          </w:tcPr>
          <w:p w14:paraId="625256CC"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14.28</w:t>
            </w:r>
            <w:r w:rsidRPr="00F265B1">
              <w:rPr>
                <w:rFonts w:ascii="Arial" w:hAnsi="Arial" w:cs="Arial"/>
                <w:sz w:val="20"/>
                <w:szCs w:val="20"/>
                <w:vertAlign w:val="superscript"/>
              </w:rPr>
              <w:t>e</w:t>
            </w:r>
          </w:p>
        </w:tc>
        <w:tc>
          <w:tcPr>
            <w:tcW w:w="411" w:type="pct"/>
            <w:vAlign w:val="center"/>
          </w:tcPr>
          <w:p w14:paraId="0BD8C108"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0.95</w:t>
            </w:r>
          </w:p>
        </w:tc>
        <w:tc>
          <w:tcPr>
            <w:tcW w:w="411" w:type="pct"/>
            <w:vAlign w:val="center"/>
          </w:tcPr>
          <w:p w14:paraId="1571F91F"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0.19</w:t>
            </w:r>
          </w:p>
        </w:tc>
        <w:tc>
          <w:tcPr>
            <w:tcW w:w="536" w:type="pct"/>
            <w:vAlign w:val="center"/>
          </w:tcPr>
          <w:p w14:paraId="506EC9FE"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80.28</w:t>
            </w:r>
            <w:r w:rsidRPr="00F265B1">
              <w:rPr>
                <w:rFonts w:ascii="Arial" w:hAnsi="Arial" w:cs="Arial"/>
                <w:sz w:val="20"/>
                <w:szCs w:val="20"/>
                <w:vertAlign w:val="superscript"/>
              </w:rPr>
              <w:t>e</w:t>
            </w:r>
          </w:p>
        </w:tc>
        <w:tc>
          <w:tcPr>
            <w:tcW w:w="656" w:type="pct"/>
            <w:vAlign w:val="center"/>
          </w:tcPr>
          <w:p w14:paraId="4547E3CC" w14:textId="77777777" w:rsidR="00B5315D" w:rsidRPr="00F265B1" w:rsidRDefault="00B5315D" w:rsidP="00A63362">
            <w:pPr>
              <w:spacing w:line="360" w:lineRule="auto"/>
              <w:jc w:val="center"/>
              <w:rPr>
                <w:rFonts w:ascii="Arial" w:hAnsi="Arial" w:cs="Arial"/>
                <w:sz w:val="20"/>
                <w:szCs w:val="20"/>
              </w:rPr>
            </w:pPr>
            <w:r w:rsidRPr="00F265B1">
              <w:rPr>
                <w:rFonts w:ascii="Arial" w:hAnsi="Arial" w:cs="Arial"/>
                <w:sz w:val="20"/>
                <w:szCs w:val="20"/>
              </w:rPr>
              <w:t>188.61</w:t>
            </w:r>
            <w:r w:rsidRPr="00F265B1">
              <w:rPr>
                <w:rFonts w:ascii="Arial" w:hAnsi="Arial" w:cs="Arial"/>
                <w:sz w:val="20"/>
                <w:szCs w:val="20"/>
                <w:vertAlign w:val="superscript"/>
              </w:rPr>
              <w:t>c</w:t>
            </w:r>
          </w:p>
        </w:tc>
      </w:tr>
    </w:tbl>
    <w:p w14:paraId="2973F5DC" w14:textId="6436A01F" w:rsidR="00227D9D" w:rsidRPr="00F265B1" w:rsidRDefault="00227D9D" w:rsidP="00C45343">
      <w:pPr>
        <w:spacing w:line="480" w:lineRule="auto"/>
        <w:jc w:val="both"/>
        <w:rPr>
          <w:rFonts w:ascii="Arial" w:hAnsi="Arial" w:cs="Arial"/>
          <w:i/>
          <w:iCs/>
          <w:sz w:val="20"/>
          <w:szCs w:val="20"/>
        </w:rPr>
      </w:pPr>
      <w:r w:rsidRPr="00F265B1">
        <w:rPr>
          <w:rFonts w:ascii="Arial" w:hAnsi="Arial" w:cs="Arial"/>
          <w:i/>
          <w:iCs/>
          <w:sz w:val="20"/>
          <w:szCs w:val="20"/>
        </w:rPr>
        <w:t>M%: Moisture; BR: Butyro-refractometer reading; RI: Refractive index; RM: Reichert-Meissl value; PV: Polenske value; FFA: Free Fatty Acids; IV: Iodine value; SV: Saponification value</w:t>
      </w:r>
    </w:p>
    <w:p w14:paraId="5A1B0646" w14:textId="06513175" w:rsidR="00175209" w:rsidRPr="00F265B1" w:rsidRDefault="00462428"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ow ghee adulterated with 5, 10, 20, 30 and 50 per cent soyabean oil exhibited moisture contents of 0.11, 0.11, 0.11, 0.13 and 0.10 per cent, respectively. There was no statistically significant difference (</w:t>
      </w:r>
      <w:r w:rsidR="001369B7" w:rsidRPr="00F265B1">
        <w:rPr>
          <w:rFonts w:ascii="Arial" w:hAnsi="Arial" w:cs="Arial"/>
          <w:i/>
          <w:iCs/>
          <w:sz w:val="20"/>
          <w:szCs w:val="20"/>
        </w:rPr>
        <w:t>P</w:t>
      </w:r>
      <w:r w:rsidR="00175209" w:rsidRPr="00F265B1">
        <w:rPr>
          <w:rFonts w:ascii="Arial" w:hAnsi="Arial" w:cs="Arial"/>
          <w:sz w:val="20"/>
          <w:szCs w:val="20"/>
        </w:rPr>
        <w:t xml:space="preserve"> &gt; 0.05) in the moisture content among cow ghee samples adulterated with varying levels of soyabean oil. Research on the effect of soyabean oil adulteration on the moisture content of cow ghee is limited. Although minor variations were observed, no clear increasing or decreasing trend was evident with higher levels of soyabean oil adulteration. Thus, moisture content cannot be considered a reliable parameter for detecting soyabean oil adulteration in cow ghee.</w:t>
      </w:r>
    </w:p>
    <w:p w14:paraId="19BF1019" w14:textId="0EC51B1E" w:rsidR="00175209" w:rsidRPr="00F265B1" w:rsidRDefault="00C4317E"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 xml:space="preserve">ow ghee adulterated with </w:t>
      </w:r>
      <w:r w:rsidRPr="00F265B1">
        <w:rPr>
          <w:rFonts w:ascii="Arial" w:hAnsi="Arial" w:cs="Arial"/>
          <w:sz w:val="20"/>
          <w:szCs w:val="20"/>
        </w:rPr>
        <w:t xml:space="preserve">5, 10, 20, 30 and 50 per cent </w:t>
      </w:r>
      <w:r w:rsidR="00175209" w:rsidRPr="00F265B1">
        <w:rPr>
          <w:rFonts w:ascii="Arial" w:hAnsi="Arial" w:cs="Arial"/>
          <w:sz w:val="20"/>
          <w:szCs w:val="20"/>
        </w:rPr>
        <w:t xml:space="preserve">soyabean oil </w:t>
      </w:r>
      <w:r w:rsidRPr="00F265B1">
        <w:rPr>
          <w:rFonts w:ascii="Arial" w:hAnsi="Arial" w:cs="Arial"/>
          <w:sz w:val="20"/>
          <w:szCs w:val="20"/>
        </w:rPr>
        <w:t>showed</w:t>
      </w:r>
      <w:r w:rsidRPr="00F265B1">
        <w:t xml:space="preserve"> </w:t>
      </w:r>
      <w:r w:rsidRPr="00F265B1">
        <w:rPr>
          <w:rFonts w:ascii="Arial" w:hAnsi="Arial" w:cs="Arial"/>
          <w:sz w:val="20"/>
          <w:szCs w:val="20"/>
        </w:rPr>
        <w:t>butyro-refractometer readings of</w:t>
      </w:r>
      <w:r w:rsidR="00175209" w:rsidRPr="00F265B1">
        <w:rPr>
          <w:rFonts w:ascii="Arial" w:hAnsi="Arial" w:cs="Arial"/>
          <w:sz w:val="20"/>
          <w:szCs w:val="20"/>
        </w:rPr>
        <w:t xml:space="preserve"> 42.40, 43.35, 45.30, 47.01 and 50.73, respectively. Shinde </w:t>
      </w:r>
      <w:r w:rsidR="00175209" w:rsidRPr="00F265B1">
        <w:rPr>
          <w:rFonts w:ascii="Arial" w:hAnsi="Arial" w:cs="Arial"/>
          <w:i/>
          <w:iCs/>
          <w:sz w:val="20"/>
          <w:szCs w:val="20"/>
        </w:rPr>
        <w:t>et al.</w:t>
      </w:r>
      <w:r w:rsidR="00175209" w:rsidRPr="00F265B1">
        <w:rPr>
          <w:rFonts w:ascii="Arial" w:hAnsi="Arial" w:cs="Arial"/>
          <w:sz w:val="20"/>
          <w:szCs w:val="20"/>
        </w:rPr>
        <w:t xml:space="preserve"> (2020) reported the butyro-refractometer reading of pure cow ghee to be 41.77, with values increasing to 41.87, 42.10, 42.57 and 43.60 upon adulteration with soyabean oil at levels of 1, 2.5, 5 and 10 per cent, respectively. The values obtained in the present study aligns well with the previous findings. A significant change in butyro-refractometer reading was noted when soyabean oil was added at 10 per cent or more to cow ghee. Thus, butyro-refractometer measurement can effectively detect soyabean oil adulteration in cow ghee at a minimum concentration of 10 per cent.  </w:t>
      </w:r>
    </w:p>
    <w:p w14:paraId="51D951D8" w14:textId="5C821794"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The refractive </w:t>
      </w:r>
      <w:r w:rsidR="00E312D5" w:rsidRPr="00F265B1">
        <w:rPr>
          <w:rFonts w:ascii="Arial" w:hAnsi="Arial" w:cs="Arial"/>
          <w:sz w:val="20"/>
          <w:szCs w:val="20"/>
        </w:rPr>
        <w:t>index values of</w:t>
      </w:r>
      <w:r w:rsidRPr="00F265B1">
        <w:rPr>
          <w:rFonts w:ascii="Arial" w:hAnsi="Arial" w:cs="Arial"/>
          <w:sz w:val="20"/>
          <w:szCs w:val="20"/>
        </w:rPr>
        <w:t xml:space="preserve"> cow ghee adulterat</w:t>
      </w:r>
      <w:r w:rsidR="00E312D5" w:rsidRPr="00F265B1">
        <w:rPr>
          <w:rFonts w:ascii="Arial" w:hAnsi="Arial" w:cs="Arial"/>
          <w:sz w:val="20"/>
          <w:szCs w:val="20"/>
        </w:rPr>
        <w:t>ed</w:t>
      </w:r>
      <w:r w:rsidRPr="00F265B1">
        <w:rPr>
          <w:rFonts w:ascii="Arial" w:hAnsi="Arial" w:cs="Arial"/>
          <w:sz w:val="20"/>
          <w:szCs w:val="20"/>
        </w:rPr>
        <w:t xml:space="preserve"> with 5, 10, 20, 30 and 50 per cent</w:t>
      </w:r>
      <w:r w:rsidR="00E312D5" w:rsidRPr="00F265B1">
        <w:rPr>
          <w:rFonts w:ascii="Arial" w:hAnsi="Arial" w:cs="Arial"/>
          <w:sz w:val="20"/>
          <w:szCs w:val="20"/>
        </w:rPr>
        <w:t xml:space="preserve"> soyabean oil were</w:t>
      </w:r>
      <w:r w:rsidRPr="00F265B1">
        <w:rPr>
          <w:rFonts w:ascii="Arial" w:hAnsi="Arial" w:cs="Arial"/>
          <w:sz w:val="20"/>
          <w:szCs w:val="20"/>
        </w:rPr>
        <w:t xml:space="preserve"> 1.4541, 1.4547, 1.4560, 1.4572 and 1.4598, respectively. Joshi (2019) evaluated the impact of corn oil adulteration in ghee and reported a control refractive index of 1.4545, which increased to 1.4553, 1.4563, 1.4567 and 1.4574 at 5, 10, 15 and 20 per cent levels, respectively – closely matching the upward trend seen in our work. Corn oil exhibit unsaturation levels </w:t>
      </w:r>
      <w:proofErr w:type="gramStart"/>
      <w:r w:rsidRPr="00F265B1">
        <w:rPr>
          <w:rFonts w:ascii="Arial" w:hAnsi="Arial" w:cs="Arial"/>
          <w:sz w:val="20"/>
          <w:szCs w:val="20"/>
        </w:rPr>
        <w:t>similar to</w:t>
      </w:r>
      <w:proofErr w:type="gramEnd"/>
      <w:r w:rsidRPr="00F265B1">
        <w:rPr>
          <w:rFonts w:ascii="Arial" w:hAnsi="Arial" w:cs="Arial"/>
          <w:sz w:val="20"/>
          <w:szCs w:val="20"/>
        </w:rPr>
        <w:t xml:space="preserve"> soyabean oil, so the results are comparable in case of refractive index. A noticeable shift in refractive index was observed in our study when soyabean oil was added into cow ghee at 10 per cent or higher. Therefore, measuring refractive index can reliable in identifying soyabean oil adulteration in cow ghee at concentrations of 10 per cent or above.</w:t>
      </w:r>
    </w:p>
    <w:p w14:paraId="19259F3E" w14:textId="2E699F0E"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Reichert-Meissl value</w:t>
      </w:r>
      <w:r w:rsidR="00D51515" w:rsidRPr="00F265B1">
        <w:rPr>
          <w:rFonts w:ascii="Arial" w:hAnsi="Arial" w:cs="Arial"/>
          <w:sz w:val="20"/>
          <w:szCs w:val="20"/>
        </w:rPr>
        <w:t>s</w:t>
      </w:r>
      <w:r w:rsidRPr="00F265B1">
        <w:rPr>
          <w:rFonts w:ascii="Arial" w:hAnsi="Arial" w:cs="Arial"/>
          <w:sz w:val="20"/>
          <w:szCs w:val="20"/>
        </w:rPr>
        <w:t xml:space="preserve"> of cow ghee </w:t>
      </w:r>
      <w:r w:rsidR="00D51515" w:rsidRPr="00F265B1">
        <w:rPr>
          <w:rFonts w:ascii="Arial" w:hAnsi="Arial" w:cs="Arial"/>
          <w:sz w:val="20"/>
          <w:szCs w:val="20"/>
        </w:rPr>
        <w:t xml:space="preserve">adulterated with </w:t>
      </w:r>
      <w:r w:rsidRPr="00F265B1">
        <w:rPr>
          <w:rFonts w:ascii="Arial" w:hAnsi="Arial" w:cs="Arial"/>
          <w:sz w:val="20"/>
          <w:szCs w:val="20"/>
        </w:rPr>
        <w:t>5, 10, 20, 30 and 50 per cent</w:t>
      </w:r>
      <w:r w:rsidR="00D51515" w:rsidRPr="00F265B1">
        <w:rPr>
          <w:rFonts w:ascii="Arial" w:hAnsi="Arial" w:cs="Arial"/>
          <w:sz w:val="20"/>
          <w:szCs w:val="20"/>
        </w:rPr>
        <w:t xml:space="preserve"> soyabean oil were </w:t>
      </w:r>
      <w:r w:rsidRPr="00F265B1">
        <w:rPr>
          <w:rFonts w:ascii="Arial" w:hAnsi="Arial" w:cs="Arial"/>
          <w:sz w:val="20"/>
          <w:szCs w:val="20"/>
        </w:rPr>
        <w:t>26.14, 25.17, 23.02, 20.94 and 14.28</w:t>
      </w:r>
      <w:r w:rsidR="00D51515" w:rsidRPr="00F265B1">
        <w:rPr>
          <w:rFonts w:ascii="Arial" w:hAnsi="Arial" w:cs="Arial"/>
          <w:sz w:val="20"/>
          <w:szCs w:val="20"/>
        </w:rPr>
        <w:t>, respectively</w:t>
      </w:r>
      <w:r w:rsidRPr="00F265B1">
        <w:rPr>
          <w:rFonts w:ascii="Arial" w:hAnsi="Arial" w:cs="Arial"/>
          <w:sz w:val="20"/>
          <w:szCs w:val="20"/>
        </w:rPr>
        <w:t xml:space="preserve">. Shinde </w:t>
      </w:r>
      <w:r w:rsidRPr="00F265B1">
        <w:rPr>
          <w:rFonts w:ascii="Arial" w:hAnsi="Arial" w:cs="Arial"/>
          <w:i/>
          <w:iCs/>
          <w:sz w:val="20"/>
          <w:szCs w:val="20"/>
        </w:rPr>
        <w:t>et al</w:t>
      </w:r>
      <w:r w:rsidRPr="00F265B1">
        <w:rPr>
          <w:rFonts w:ascii="Arial" w:hAnsi="Arial" w:cs="Arial"/>
          <w:sz w:val="20"/>
          <w:szCs w:val="20"/>
        </w:rPr>
        <w:t xml:space="preserve">. (2020) reported the Reichert-Meissl value of pure cow ghee to be 28.89, with values decreasing to 28.47, 27.86, 27.14 and 26.26 upon adulteration with soyabean oil at levels of 1, 2.5, 5 and 10 per cent, respectively, closely following the trend observed in the present study. A pronounced change in Reichert-Meissl value was observed when soyabean oil was incorporated at 10 per cent or higher in cow ghee. Several researchers have reported that the adulteration of ghee with animal body fats (Singhal </w:t>
      </w:r>
      <w:r w:rsidRPr="00F265B1">
        <w:rPr>
          <w:rFonts w:ascii="Arial" w:hAnsi="Arial" w:cs="Arial"/>
          <w:i/>
          <w:iCs/>
          <w:sz w:val="20"/>
          <w:szCs w:val="20"/>
        </w:rPr>
        <w:t>et al</w:t>
      </w:r>
      <w:r w:rsidRPr="00F265B1">
        <w:rPr>
          <w:rFonts w:ascii="Arial" w:hAnsi="Arial" w:cs="Arial"/>
          <w:sz w:val="20"/>
          <w:szCs w:val="20"/>
        </w:rPr>
        <w:t xml:space="preserve">., 1973; 1980; Sharma, 1992) and vegetable oils (Zachariah </w:t>
      </w:r>
      <w:r w:rsidRPr="00F265B1">
        <w:rPr>
          <w:rFonts w:ascii="Arial" w:hAnsi="Arial" w:cs="Arial"/>
          <w:i/>
          <w:iCs/>
          <w:sz w:val="20"/>
          <w:szCs w:val="20"/>
        </w:rPr>
        <w:t>et al</w:t>
      </w:r>
      <w:r w:rsidRPr="00F265B1">
        <w:rPr>
          <w:rFonts w:ascii="Arial" w:hAnsi="Arial" w:cs="Arial"/>
          <w:sz w:val="20"/>
          <w:szCs w:val="20"/>
        </w:rPr>
        <w:t>., 2010) at 20 per cent level may remain undetectable. Kumar (2008) observed that adulteration at 15 per cent level with animal body fats and vegetable oils can be detected using Reichert-Meissl value as an indicator, whereas the present study revealed that adulteration at 10 per cent level with vegetable oil such as soyabean oil is detectable using Reichert-Meissl value as a base.</w:t>
      </w:r>
    </w:p>
    <w:p w14:paraId="535AC3D8" w14:textId="01A45CF1" w:rsidR="00175209" w:rsidRPr="00F265B1" w:rsidRDefault="006E3AFE" w:rsidP="00C45343">
      <w:pPr>
        <w:spacing w:line="480" w:lineRule="auto"/>
        <w:jc w:val="both"/>
        <w:rPr>
          <w:rFonts w:ascii="Arial" w:hAnsi="Arial" w:cs="Arial"/>
          <w:sz w:val="20"/>
          <w:szCs w:val="20"/>
        </w:rPr>
      </w:pPr>
      <w:r w:rsidRPr="00F265B1">
        <w:rPr>
          <w:rFonts w:ascii="Arial" w:hAnsi="Arial" w:cs="Arial"/>
          <w:sz w:val="20"/>
          <w:szCs w:val="20"/>
        </w:rPr>
        <w:t xml:space="preserve">The </w:t>
      </w:r>
      <w:r w:rsidR="00175209" w:rsidRPr="00F265B1">
        <w:rPr>
          <w:rFonts w:ascii="Arial" w:hAnsi="Arial" w:cs="Arial"/>
          <w:sz w:val="20"/>
          <w:szCs w:val="20"/>
        </w:rPr>
        <w:t>Polenske value</w:t>
      </w:r>
      <w:r w:rsidRPr="00F265B1">
        <w:rPr>
          <w:rFonts w:ascii="Arial" w:hAnsi="Arial" w:cs="Arial"/>
          <w:sz w:val="20"/>
          <w:szCs w:val="20"/>
        </w:rPr>
        <w:t>s</w:t>
      </w:r>
      <w:r w:rsidR="00175209" w:rsidRPr="00F265B1">
        <w:rPr>
          <w:rFonts w:ascii="Arial" w:hAnsi="Arial" w:cs="Arial"/>
          <w:sz w:val="20"/>
          <w:szCs w:val="20"/>
        </w:rPr>
        <w:t xml:space="preserve"> </w:t>
      </w:r>
      <w:r w:rsidRPr="00F265B1">
        <w:rPr>
          <w:rFonts w:ascii="Arial" w:hAnsi="Arial" w:cs="Arial"/>
          <w:sz w:val="20"/>
          <w:szCs w:val="20"/>
        </w:rPr>
        <w:t xml:space="preserve">of </w:t>
      </w:r>
      <w:r w:rsidR="00175209" w:rsidRPr="00F265B1">
        <w:rPr>
          <w:rFonts w:ascii="Arial" w:hAnsi="Arial" w:cs="Arial"/>
          <w:sz w:val="20"/>
          <w:szCs w:val="20"/>
        </w:rPr>
        <w:t>cow ghee adulterated with</w:t>
      </w:r>
      <w:r w:rsidRPr="00F265B1">
        <w:rPr>
          <w:rFonts w:ascii="Arial" w:hAnsi="Arial" w:cs="Arial"/>
          <w:sz w:val="20"/>
          <w:szCs w:val="20"/>
        </w:rPr>
        <w:t xml:space="preserve"> </w:t>
      </w:r>
      <w:r w:rsidR="00175209" w:rsidRPr="00F265B1">
        <w:rPr>
          <w:rFonts w:ascii="Arial" w:hAnsi="Arial" w:cs="Arial"/>
          <w:sz w:val="20"/>
          <w:szCs w:val="20"/>
        </w:rPr>
        <w:t xml:space="preserve">5, 10, 20, 30 and 50 per cent </w:t>
      </w:r>
      <w:r w:rsidRPr="00F265B1">
        <w:rPr>
          <w:rFonts w:ascii="Arial" w:hAnsi="Arial" w:cs="Arial"/>
          <w:sz w:val="20"/>
          <w:szCs w:val="20"/>
        </w:rPr>
        <w:t xml:space="preserve">soyabean oil </w:t>
      </w:r>
      <w:r w:rsidR="00175209" w:rsidRPr="00F265B1">
        <w:rPr>
          <w:rFonts w:ascii="Arial" w:hAnsi="Arial" w:cs="Arial"/>
          <w:sz w:val="20"/>
          <w:szCs w:val="20"/>
        </w:rPr>
        <w:t>were 1.03, 1.05, 1.23, 1.01, 0.95, respectively. No statistically significant (</w:t>
      </w:r>
      <w:r w:rsidR="001369B7" w:rsidRPr="00F265B1">
        <w:rPr>
          <w:rFonts w:ascii="Arial" w:hAnsi="Arial" w:cs="Arial"/>
          <w:i/>
          <w:iCs/>
          <w:sz w:val="20"/>
          <w:szCs w:val="20"/>
        </w:rPr>
        <w:t>P</w:t>
      </w:r>
      <w:r w:rsidR="00175209" w:rsidRPr="00F265B1">
        <w:rPr>
          <w:rFonts w:ascii="Arial" w:hAnsi="Arial" w:cs="Arial"/>
          <w:sz w:val="20"/>
          <w:szCs w:val="20"/>
        </w:rPr>
        <w:t xml:space="preserve"> &gt; 0.05) difference was found among the Polenske values of the ghee samples adulterated with different levels of soyabean oil. Research has consistently shown that the Polenske value is an unreliable marker for ghee adulteration. Earlier work by Sharma (1992) and Patel (2011) further supports this observation, highlighting Polenske value’s limitations in authenticity testing for ghee. Thus, the findings indicate that Polenske value lacks the precision needed to detect minor adulteration with soyabean oil in cow ghee.</w:t>
      </w:r>
    </w:p>
    <w:p w14:paraId="5C1829C2" w14:textId="34DE8063"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The free fatty acid</w:t>
      </w:r>
      <w:r w:rsidR="002F1A81" w:rsidRPr="00F265B1">
        <w:rPr>
          <w:rFonts w:ascii="Arial" w:hAnsi="Arial" w:cs="Arial"/>
          <w:sz w:val="20"/>
          <w:szCs w:val="20"/>
        </w:rPr>
        <w:t xml:space="preserve"> content of c</w:t>
      </w:r>
      <w:r w:rsidRPr="00F265B1">
        <w:rPr>
          <w:rFonts w:ascii="Arial" w:hAnsi="Arial" w:cs="Arial"/>
          <w:sz w:val="20"/>
          <w:szCs w:val="20"/>
        </w:rPr>
        <w:t xml:space="preserve">ow ghee adulterated with 5, 10, 20, 30 and 50 per cent </w:t>
      </w:r>
      <w:r w:rsidR="002F1A81" w:rsidRPr="00F265B1">
        <w:rPr>
          <w:rFonts w:ascii="Arial" w:hAnsi="Arial" w:cs="Arial"/>
          <w:sz w:val="20"/>
          <w:szCs w:val="20"/>
        </w:rPr>
        <w:t xml:space="preserve">soyabean oil were </w:t>
      </w:r>
      <w:r w:rsidRPr="00F265B1">
        <w:rPr>
          <w:rFonts w:ascii="Arial" w:hAnsi="Arial" w:cs="Arial"/>
          <w:sz w:val="20"/>
          <w:szCs w:val="20"/>
        </w:rPr>
        <w:t>0.27, 0.27, 0.26, 0.30 and 0.19</w:t>
      </w:r>
      <w:r w:rsidR="002F1A81" w:rsidRPr="00F265B1">
        <w:rPr>
          <w:rFonts w:ascii="Arial" w:hAnsi="Arial" w:cs="Arial"/>
          <w:sz w:val="20"/>
          <w:szCs w:val="20"/>
        </w:rPr>
        <w:t xml:space="preserve"> per cent</w:t>
      </w:r>
      <w:r w:rsidRPr="00F265B1">
        <w:rPr>
          <w:rFonts w:ascii="Arial" w:hAnsi="Arial" w:cs="Arial"/>
          <w:sz w:val="20"/>
          <w:szCs w:val="20"/>
        </w:rPr>
        <w:t>, respectively. There was no statistically significant difference (</w:t>
      </w:r>
      <w:r w:rsidR="001369B7" w:rsidRPr="00F265B1">
        <w:rPr>
          <w:rFonts w:ascii="Arial" w:hAnsi="Arial" w:cs="Arial"/>
          <w:i/>
          <w:iCs/>
          <w:sz w:val="20"/>
          <w:szCs w:val="20"/>
        </w:rPr>
        <w:t>P</w:t>
      </w:r>
      <w:r w:rsidRPr="00F265B1">
        <w:rPr>
          <w:rFonts w:ascii="Arial" w:hAnsi="Arial" w:cs="Arial"/>
          <w:sz w:val="20"/>
          <w:szCs w:val="20"/>
        </w:rPr>
        <w:t xml:space="preserve"> &gt; 0.05) in free fatty acid content among the ghee samples. The research on impact of soyabean</w:t>
      </w:r>
      <w:r w:rsidR="00814A10" w:rsidRPr="00F265B1">
        <w:rPr>
          <w:rFonts w:ascii="Arial" w:hAnsi="Arial" w:cs="Arial"/>
          <w:sz w:val="20"/>
          <w:szCs w:val="20"/>
        </w:rPr>
        <w:t xml:space="preserve"> oil</w:t>
      </w:r>
      <w:r w:rsidRPr="00F265B1">
        <w:rPr>
          <w:rFonts w:ascii="Arial" w:hAnsi="Arial" w:cs="Arial"/>
          <w:sz w:val="20"/>
          <w:szCs w:val="20"/>
        </w:rPr>
        <w:t xml:space="preserve"> adulteration on free fatty acid content of cow ghee is scarce. There was no increasing or decreasing trend was observed, thus free fatty acids</w:t>
      </w:r>
      <w:r w:rsidR="00814A10" w:rsidRPr="00F265B1">
        <w:rPr>
          <w:rFonts w:ascii="Arial" w:hAnsi="Arial" w:cs="Arial"/>
          <w:sz w:val="20"/>
          <w:szCs w:val="20"/>
        </w:rPr>
        <w:t xml:space="preserve"> (FFA)</w:t>
      </w:r>
      <w:r w:rsidRPr="00F265B1">
        <w:rPr>
          <w:rFonts w:ascii="Arial" w:hAnsi="Arial" w:cs="Arial"/>
          <w:sz w:val="20"/>
          <w:szCs w:val="20"/>
        </w:rPr>
        <w:t xml:space="preserve"> is not a reliable parameter to detect soyabean </w:t>
      </w:r>
      <w:r w:rsidR="00814A10" w:rsidRPr="00F265B1">
        <w:rPr>
          <w:rFonts w:ascii="Arial" w:hAnsi="Arial" w:cs="Arial"/>
          <w:sz w:val="20"/>
          <w:szCs w:val="20"/>
        </w:rPr>
        <w:t xml:space="preserve">oil </w:t>
      </w:r>
      <w:r w:rsidRPr="00F265B1">
        <w:rPr>
          <w:rFonts w:ascii="Arial" w:hAnsi="Arial" w:cs="Arial"/>
          <w:sz w:val="20"/>
          <w:szCs w:val="20"/>
        </w:rPr>
        <w:t>adulteration in cow ghee.</w:t>
      </w:r>
    </w:p>
    <w:p w14:paraId="2606CDB9" w14:textId="614880F3" w:rsidR="00175209" w:rsidRPr="00F265B1" w:rsidRDefault="002F1A81" w:rsidP="00C45343">
      <w:pPr>
        <w:spacing w:line="480" w:lineRule="auto"/>
        <w:jc w:val="both"/>
        <w:rPr>
          <w:rFonts w:ascii="Arial" w:hAnsi="Arial" w:cs="Arial"/>
          <w:sz w:val="20"/>
          <w:szCs w:val="20"/>
        </w:rPr>
      </w:pPr>
      <w:r w:rsidRPr="00F265B1">
        <w:rPr>
          <w:rFonts w:ascii="Arial" w:hAnsi="Arial" w:cs="Arial"/>
          <w:sz w:val="20"/>
          <w:szCs w:val="20"/>
        </w:rPr>
        <w:t>C</w:t>
      </w:r>
      <w:r w:rsidR="00175209" w:rsidRPr="00F265B1">
        <w:rPr>
          <w:rFonts w:ascii="Arial" w:hAnsi="Arial" w:cs="Arial"/>
          <w:sz w:val="20"/>
          <w:szCs w:val="20"/>
        </w:rPr>
        <w:t xml:space="preserve">ow ghee </w:t>
      </w:r>
      <w:r w:rsidRPr="00F265B1">
        <w:rPr>
          <w:rFonts w:ascii="Arial" w:hAnsi="Arial" w:cs="Arial"/>
          <w:sz w:val="20"/>
          <w:szCs w:val="20"/>
        </w:rPr>
        <w:t>adulterated</w:t>
      </w:r>
      <w:r w:rsidR="00175209" w:rsidRPr="00F265B1">
        <w:rPr>
          <w:rFonts w:ascii="Arial" w:hAnsi="Arial" w:cs="Arial"/>
          <w:sz w:val="20"/>
          <w:szCs w:val="20"/>
        </w:rPr>
        <w:t xml:space="preserve"> with 5, 10, 20, 30 and 50 per cent</w:t>
      </w:r>
      <w:r w:rsidRPr="00F265B1">
        <w:rPr>
          <w:rFonts w:ascii="Arial" w:hAnsi="Arial" w:cs="Arial"/>
          <w:sz w:val="20"/>
          <w:szCs w:val="20"/>
        </w:rPr>
        <w:t xml:space="preserve"> soyabean oil showed iodine values of</w:t>
      </w:r>
      <w:r w:rsidR="00175209" w:rsidRPr="00F265B1">
        <w:rPr>
          <w:rFonts w:ascii="Arial" w:hAnsi="Arial" w:cs="Arial"/>
          <w:sz w:val="20"/>
          <w:szCs w:val="20"/>
        </w:rPr>
        <w:t xml:space="preserve"> 35.40, 41.41, 49.23, 60.24 and 80.28, respectively. Kumar (2008) investigated the effect of soyabean oil adulteration in cow ghee and reported iodine value of pure cow ghee to be 36.61, while the iodine values at 5, 10 and 15 per cent levels of adulteration were 40.24, 43.33 and 46.89, respectively, which follow the increasing trend observed in the present study. The iodine value showed a significant change in the present study when soyabean oil was mixed into cow ghee at 10 per cent or more. Kumar (2013) reported that adulteration of ghee with soyabean oil becomes detectable only above the 5 per cent level. Similarly, in the present study, it was observed that iodine value can serve as a useful indicator for detecting soyabean oil adulteration in cow ghee at or beyond the 10 per cent level.</w:t>
      </w:r>
    </w:p>
    <w:p w14:paraId="6E0EE84E" w14:textId="0E17127D" w:rsidR="00175209" w:rsidRPr="00F265B1" w:rsidRDefault="00175209" w:rsidP="00C45343">
      <w:pPr>
        <w:spacing w:line="480" w:lineRule="auto"/>
        <w:jc w:val="both"/>
        <w:rPr>
          <w:rFonts w:ascii="Arial" w:hAnsi="Arial" w:cs="Arial"/>
          <w:sz w:val="20"/>
          <w:szCs w:val="20"/>
        </w:rPr>
      </w:pPr>
      <w:r w:rsidRPr="00F265B1">
        <w:rPr>
          <w:rFonts w:ascii="Arial" w:hAnsi="Arial" w:cs="Arial"/>
          <w:sz w:val="20"/>
          <w:szCs w:val="20"/>
        </w:rPr>
        <w:t xml:space="preserve">Cow ghee samples adulterated with 5, 10, 20, 30 and 50 per cent soyabean oil had saponification values of 221.11, 199.35, 195.93, 197.49 and 188.61, respectively. While a minor reduction in saponification value was noted with increasing soyabean oil content, a distinct and steady downward trend only emerged when adulteration surpassed 30 per cent. This aligns with the findings of Hamed </w:t>
      </w:r>
      <w:r w:rsidRPr="00F265B1">
        <w:rPr>
          <w:rFonts w:ascii="Arial" w:hAnsi="Arial" w:cs="Arial"/>
          <w:i/>
          <w:iCs/>
          <w:sz w:val="20"/>
          <w:szCs w:val="20"/>
        </w:rPr>
        <w:t>et al</w:t>
      </w:r>
      <w:r w:rsidRPr="00F265B1">
        <w:rPr>
          <w:rFonts w:ascii="Arial" w:hAnsi="Arial" w:cs="Arial"/>
          <w:sz w:val="20"/>
          <w:szCs w:val="20"/>
        </w:rPr>
        <w:t>. (2019), who concluded that saponification numbers are ineffective in detecting vegetable oil adulteration in buffalo butter when added level is below 25 per cent. Thus, saponification value can be a reliable marker for detecting soyabean oil adulteration only when the adulteration level exceeds 30 per cent.</w:t>
      </w:r>
    </w:p>
    <w:p w14:paraId="37AC7907" w14:textId="432057FD" w:rsidR="00175209" w:rsidRPr="00F265B1" w:rsidRDefault="00175209" w:rsidP="00C45343">
      <w:pPr>
        <w:spacing w:line="480" w:lineRule="auto"/>
        <w:rPr>
          <w:rFonts w:ascii="Arial" w:hAnsi="Arial" w:cs="Arial"/>
          <w:b/>
          <w:bCs/>
        </w:rPr>
      </w:pPr>
      <w:r w:rsidRPr="00F265B1">
        <w:rPr>
          <w:rFonts w:ascii="Arial" w:hAnsi="Arial" w:cs="Arial"/>
          <w:b/>
          <w:bCs/>
        </w:rPr>
        <w:t>4. CONCLUSION</w:t>
      </w:r>
    </w:p>
    <w:p w14:paraId="37131F80" w14:textId="35DAE6B0" w:rsidR="00BB1BCE" w:rsidRDefault="00175209" w:rsidP="00C45343">
      <w:pPr>
        <w:spacing w:line="480" w:lineRule="auto"/>
        <w:jc w:val="both"/>
        <w:rPr>
          <w:rFonts w:ascii="Arial" w:hAnsi="Arial" w:cs="Arial"/>
          <w:sz w:val="20"/>
          <w:szCs w:val="20"/>
        </w:rPr>
      </w:pPr>
      <w:r w:rsidRPr="00F265B1">
        <w:rPr>
          <w:rFonts w:ascii="Arial" w:hAnsi="Arial" w:cs="Arial"/>
          <w:sz w:val="20"/>
          <w:szCs w:val="20"/>
        </w:rPr>
        <w:t>The study on physico-chemical analyses revealed that cow ghee samples adulterated with palmolein from 20 per cent and above showed significant increase in butyro-refractometer reading, refractive index and iodine value while Reichert-Meissl value showed a significant decrease from 10 per cent onward. Cow ghee samples adulterated with cotton seed oil and soyabean oil at 10 per cent and above showed significant changes in butyro-refractometer reading, refractive index, Reichert-Meissl value, iodine value and saponification value. These characteristics proved useful for detecting adulteration of palmolein, cotton seed oil and soyabean oil at specific levels. Moisture content</w:t>
      </w:r>
      <w:r w:rsidR="007E6D21" w:rsidRPr="00F265B1">
        <w:rPr>
          <w:rFonts w:ascii="Arial" w:hAnsi="Arial" w:cs="Arial"/>
          <w:sz w:val="20"/>
          <w:szCs w:val="20"/>
        </w:rPr>
        <w:t xml:space="preserve">, </w:t>
      </w:r>
      <w:r w:rsidRPr="00F265B1">
        <w:rPr>
          <w:rFonts w:ascii="Arial" w:hAnsi="Arial" w:cs="Arial"/>
          <w:sz w:val="20"/>
          <w:szCs w:val="20"/>
        </w:rPr>
        <w:t>free fatty acid</w:t>
      </w:r>
      <w:r w:rsidR="00814A10" w:rsidRPr="00F265B1">
        <w:rPr>
          <w:rFonts w:ascii="Arial" w:hAnsi="Arial" w:cs="Arial"/>
          <w:sz w:val="20"/>
          <w:szCs w:val="20"/>
        </w:rPr>
        <w:t xml:space="preserve"> content</w:t>
      </w:r>
      <w:r w:rsidRPr="00F265B1">
        <w:rPr>
          <w:rFonts w:ascii="Arial" w:hAnsi="Arial" w:cs="Arial"/>
          <w:sz w:val="20"/>
          <w:szCs w:val="20"/>
        </w:rPr>
        <w:t xml:space="preserve"> and Polenske values remained statistically non-significant for all vegetable oils. However, saponification value was non-significant for palmolein added cow ghee</w:t>
      </w:r>
      <w:r w:rsidR="007E6D21" w:rsidRPr="00F265B1">
        <w:rPr>
          <w:rFonts w:ascii="Arial" w:hAnsi="Arial" w:cs="Arial"/>
          <w:sz w:val="20"/>
          <w:szCs w:val="20"/>
        </w:rPr>
        <w:t xml:space="preserve">. </w:t>
      </w:r>
      <w:r w:rsidRPr="00F265B1">
        <w:rPr>
          <w:rFonts w:ascii="Arial" w:hAnsi="Arial" w:cs="Arial"/>
          <w:sz w:val="20"/>
          <w:szCs w:val="20"/>
        </w:rPr>
        <w:t>Therefore, these characteristics are not reliable for detecting adulteration of palmolein, cotton seed oil and soyabean oil in cow ghee.</w:t>
      </w:r>
      <w:r w:rsidR="005A7C52">
        <w:rPr>
          <w:rFonts w:ascii="Arial" w:hAnsi="Arial" w:cs="Arial"/>
          <w:sz w:val="20"/>
          <w:szCs w:val="20"/>
        </w:rPr>
        <w:t xml:space="preserve"> These findings imply that the significantly changed physico-chemical characteristics </w:t>
      </w:r>
      <w:r w:rsidR="00DE1572">
        <w:rPr>
          <w:rFonts w:ascii="Arial" w:hAnsi="Arial" w:cs="Arial"/>
          <w:sz w:val="20"/>
          <w:szCs w:val="20"/>
        </w:rPr>
        <w:t>can be used as markers for detecting adulteration of cow ghee with palmolein, cotton seed oil and soyabean oil, with RM value serving as a potential marker for adulteration at levels as low as 10%.</w:t>
      </w:r>
      <w:r w:rsidR="005A7C52">
        <w:rPr>
          <w:rFonts w:ascii="Arial" w:hAnsi="Arial" w:cs="Arial"/>
          <w:sz w:val="20"/>
          <w:szCs w:val="20"/>
        </w:rPr>
        <w:t xml:space="preserve">  </w:t>
      </w:r>
    </w:p>
    <w:p w14:paraId="1F607100" w14:textId="77777777" w:rsidR="00BB1BCE" w:rsidRPr="00BB1BCE" w:rsidRDefault="00BB1BCE" w:rsidP="00BB1BCE">
      <w:pPr>
        <w:spacing w:after="200" w:line="276" w:lineRule="auto"/>
        <w:jc w:val="both"/>
        <w:outlineLvl w:val="0"/>
        <w:rPr>
          <w:rFonts w:ascii="Arial" w:eastAsia="Times New Roman" w:hAnsi="Arial" w:cs="Arial"/>
          <w:kern w:val="0"/>
          <w:lang w:val="en-GB" w:eastAsia="en-GB"/>
          <w14:ligatures w14:val="none"/>
        </w:rPr>
      </w:pPr>
      <w:r w:rsidRPr="00BB1BCE">
        <w:rPr>
          <w:rFonts w:ascii="Arial" w:eastAsia="Times New Roman" w:hAnsi="Arial" w:cs="Arial"/>
          <w:b/>
          <w:bCs/>
          <w:kern w:val="0"/>
          <w:lang w:val="en-GB" w:eastAsia="en-GB"/>
          <w14:ligatures w14:val="none"/>
        </w:rPr>
        <w:t>COMPETING INTERESTS DISCLAIMER:</w:t>
      </w:r>
    </w:p>
    <w:p w14:paraId="790BDC1D" w14:textId="4033C899" w:rsidR="00BB1BCE" w:rsidRPr="00F71B80" w:rsidRDefault="00BB1BCE" w:rsidP="00BB1BCE">
      <w:pPr>
        <w:spacing w:after="200" w:line="276" w:lineRule="auto"/>
        <w:rPr>
          <w:rFonts w:ascii="Arial" w:hAnsi="Arial" w:cs="Arial"/>
          <w:sz w:val="20"/>
          <w:szCs w:val="20"/>
        </w:rPr>
      </w:pPr>
      <w:r w:rsidRPr="00F71B8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0EAFFF0" w14:textId="77777777" w:rsidR="00F71B80" w:rsidRDefault="00F71B80" w:rsidP="00BB1BCE">
      <w:pPr>
        <w:spacing w:after="200" w:line="276" w:lineRule="auto"/>
        <w:rPr>
          <w:rFonts w:ascii="Calibri" w:eastAsia="Times New Roman" w:hAnsi="Calibri" w:cs="Times New Roman"/>
          <w:kern w:val="0"/>
          <w:lang w:val="en-GB" w:eastAsia="en-GB"/>
          <w14:ligatures w14:val="none"/>
        </w:rPr>
      </w:pPr>
    </w:p>
    <w:p w14:paraId="4CB5A5DA" w14:textId="77777777" w:rsidR="00F71B80" w:rsidRDefault="00F71B80" w:rsidP="00BB1BCE">
      <w:pPr>
        <w:spacing w:after="200" w:line="276" w:lineRule="auto"/>
        <w:rPr>
          <w:rFonts w:ascii="Calibri" w:eastAsia="Times New Roman" w:hAnsi="Calibri" w:cs="Times New Roman"/>
          <w:kern w:val="0"/>
          <w:lang w:val="en-GB" w:eastAsia="en-GB"/>
          <w14:ligatures w14:val="none"/>
        </w:rPr>
      </w:pPr>
    </w:p>
    <w:p w14:paraId="78B38ED0" w14:textId="1B7AB6E7" w:rsidR="006E5FF2" w:rsidRDefault="006E5FF2" w:rsidP="00BB1BCE">
      <w:pPr>
        <w:spacing w:after="200" w:line="276" w:lineRule="auto"/>
        <w:rPr>
          <w:rFonts w:ascii="Calibri" w:eastAsia="Times New Roman" w:hAnsi="Calibri" w:cs="Times New Roman"/>
          <w:kern w:val="0"/>
          <w:lang w:val="en-GB" w:eastAsia="en-GB"/>
          <w14:ligatures w14:val="none"/>
        </w:rPr>
      </w:pPr>
    </w:p>
    <w:p w14:paraId="79A4295B" w14:textId="77777777" w:rsidR="006E5FF2" w:rsidRPr="00F71B80" w:rsidRDefault="006E5FF2" w:rsidP="00F71B80">
      <w:pPr>
        <w:spacing w:after="200" w:line="276" w:lineRule="auto"/>
        <w:rPr>
          <w:rFonts w:ascii="Arial" w:hAnsi="Arial" w:cs="Arial"/>
          <w:sz w:val="20"/>
          <w:szCs w:val="20"/>
        </w:rPr>
      </w:pPr>
      <w:bookmarkStart w:id="0" w:name="_Hlk204003461"/>
      <w:bookmarkStart w:id="1" w:name="_Hlk213070710"/>
      <w:r w:rsidRPr="00F71B80">
        <w:rPr>
          <w:rFonts w:ascii="Arial" w:hAnsi="Arial" w:cs="Arial"/>
          <w:sz w:val="20"/>
          <w:szCs w:val="20"/>
        </w:rPr>
        <w:t>Disclaimer (Artificial intelligence)</w:t>
      </w:r>
    </w:p>
    <w:p w14:paraId="3380FFB1" w14:textId="3DB03C68" w:rsidR="006E5FF2" w:rsidRPr="00F71B80" w:rsidRDefault="006E5FF2" w:rsidP="00F71B80">
      <w:pPr>
        <w:spacing w:after="200" w:line="276" w:lineRule="auto"/>
        <w:rPr>
          <w:rFonts w:ascii="Arial" w:hAnsi="Arial" w:cs="Arial"/>
          <w:sz w:val="20"/>
          <w:szCs w:val="20"/>
        </w:rPr>
      </w:pPr>
      <w:r w:rsidRPr="00F71B80">
        <w:rPr>
          <w:rFonts w:ascii="Arial" w:hAnsi="Arial" w:cs="Arial"/>
          <w:sz w:val="20"/>
          <w:szCs w:val="20"/>
        </w:rPr>
        <w:t xml:space="preserve">Author(s) hereby </w:t>
      </w:r>
      <w:r w:rsidR="00F71B80" w:rsidRPr="00F71B80">
        <w:rPr>
          <w:rFonts w:ascii="Arial" w:hAnsi="Arial" w:cs="Arial"/>
          <w:sz w:val="20"/>
          <w:szCs w:val="20"/>
        </w:rPr>
        <w:t>declares</w:t>
      </w:r>
      <w:r w:rsidRPr="00F71B80">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bookmarkEnd w:id="0"/>
    <w:bookmarkEnd w:id="1"/>
    <w:p w14:paraId="4DC780C7" w14:textId="77777777" w:rsidR="006E5FF2" w:rsidRPr="00BB1BCE" w:rsidRDefault="006E5FF2" w:rsidP="00BB1BCE">
      <w:pPr>
        <w:spacing w:after="200" w:line="276" w:lineRule="auto"/>
        <w:rPr>
          <w:rFonts w:ascii="Calibri" w:eastAsia="Times New Roman" w:hAnsi="Calibri" w:cs="Times New Roman"/>
          <w:kern w:val="0"/>
          <w:lang w:val="en-GB" w:eastAsia="en-GB"/>
          <w14:ligatures w14:val="none"/>
        </w:rPr>
      </w:pPr>
    </w:p>
    <w:p w14:paraId="57084B68" w14:textId="77777777" w:rsidR="00BB1BCE" w:rsidRPr="00BB1BCE" w:rsidRDefault="00BB1BCE" w:rsidP="00BB1BCE">
      <w:pPr>
        <w:spacing w:after="200" w:line="276" w:lineRule="auto"/>
        <w:rPr>
          <w:rFonts w:ascii="Calibri" w:eastAsia="Times New Roman" w:hAnsi="Calibri" w:cs="Times New Roman"/>
          <w:kern w:val="0"/>
          <w:lang w:val="en-GB" w:eastAsia="en-GB"/>
          <w14:ligatures w14:val="none"/>
        </w:rPr>
      </w:pPr>
    </w:p>
    <w:p w14:paraId="3ED27043" w14:textId="77777777" w:rsidR="00BB1BCE" w:rsidRPr="0088003D" w:rsidRDefault="00BB1BCE" w:rsidP="00C45343">
      <w:pPr>
        <w:spacing w:line="480" w:lineRule="auto"/>
        <w:jc w:val="both"/>
        <w:rPr>
          <w:rFonts w:ascii="Arial" w:hAnsi="Arial" w:cs="Arial"/>
          <w:sz w:val="20"/>
          <w:szCs w:val="20"/>
        </w:rPr>
      </w:pPr>
    </w:p>
    <w:p w14:paraId="6A892FBB" w14:textId="1A57C939" w:rsidR="00476EA4" w:rsidRPr="00F96086" w:rsidRDefault="00476EA4" w:rsidP="00C45343">
      <w:pPr>
        <w:spacing w:after="0" w:line="480" w:lineRule="auto"/>
        <w:jc w:val="both"/>
        <w:rPr>
          <w:rFonts w:ascii="Arial" w:hAnsi="Arial" w:cs="Arial"/>
          <w:b/>
          <w:bCs/>
        </w:rPr>
      </w:pPr>
      <w:r w:rsidRPr="00F96086">
        <w:rPr>
          <w:rFonts w:ascii="Arial" w:hAnsi="Arial" w:cs="Arial"/>
          <w:b/>
          <w:bCs/>
        </w:rPr>
        <w:t>REFERENCES</w:t>
      </w:r>
    </w:p>
    <w:p w14:paraId="1729F74F" w14:textId="0C968311" w:rsidR="008800A7" w:rsidRPr="000031DB" w:rsidRDefault="00E43450" w:rsidP="000031DB">
      <w:pPr>
        <w:spacing w:line="480" w:lineRule="auto"/>
        <w:ind w:left="360"/>
        <w:jc w:val="both"/>
        <w:rPr>
          <w:rFonts w:ascii="Arial" w:hAnsi="Arial" w:cs="Arial"/>
          <w:sz w:val="20"/>
          <w:szCs w:val="20"/>
        </w:rPr>
      </w:pPr>
      <w:r w:rsidRPr="000031DB">
        <w:rPr>
          <w:rFonts w:ascii="Arial" w:hAnsi="Arial" w:cs="Arial"/>
          <w:sz w:val="20"/>
          <w:szCs w:val="20"/>
        </w:rPr>
        <w:t xml:space="preserve">Atbhaiya, Y., Sharma, R., Gandhi, K., Mann, B., &amp; Gautam, P. B. (2022). Methods to differentiate between cotton tract area ghee and cottonseed oil adulterated ghee. Journal of Food Science and Technology, 59(12), 4782-4793. </w:t>
      </w:r>
      <w:hyperlink r:id="rId7" w:history="1">
        <w:r w:rsidRPr="000031DB">
          <w:rPr>
            <w:rStyle w:val="Hyperlink"/>
            <w:rFonts w:ascii="Arial" w:hAnsi="Arial" w:cs="Arial"/>
            <w:sz w:val="20"/>
            <w:szCs w:val="20"/>
          </w:rPr>
          <w:t>https://doi.org/10.1007/s13197-022-05563-5</w:t>
        </w:r>
      </w:hyperlink>
      <w:r w:rsidRPr="000031DB">
        <w:rPr>
          <w:rFonts w:ascii="Arial" w:hAnsi="Arial" w:cs="Arial"/>
          <w:sz w:val="20"/>
          <w:szCs w:val="20"/>
        </w:rPr>
        <w:t xml:space="preserve"> </w:t>
      </w:r>
      <w:r w:rsidR="008800A7" w:rsidRPr="000031DB">
        <w:rPr>
          <w:rFonts w:ascii="Arial" w:hAnsi="Arial" w:cs="Arial"/>
          <w:sz w:val="20"/>
          <w:szCs w:val="20"/>
        </w:rPr>
        <w:t>.</w:t>
      </w:r>
    </w:p>
    <w:p w14:paraId="400149E5"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Bhore, P. (2012). Evaluation of chromatographic methods for the detection of milk fat adulteration with animal body fats [M. Tech. Thesis, National Dairy Research Institute, Karnal].</w:t>
      </w:r>
    </w:p>
    <w:p w14:paraId="0C7CB8E0" w14:textId="34976311" w:rsidR="008800A7" w:rsidRPr="000031DB" w:rsidRDefault="004B370B" w:rsidP="000031DB">
      <w:pPr>
        <w:spacing w:line="480" w:lineRule="auto"/>
        <w:ind w:left="360"/>
        <w:jc w:val="both"/>
        <w:rPr>
          <w:rFonts w:ascii="Arial" w:hAnsi="Arial" w:cs="Arial"/>
          <w:sz w:val="20"/>
          <w:szCs w:val="20"/>
        </w:rPr>
      </w:pPr>
      <w:r w:rsidRPr="000031DB">
        <w:rPr>
          <w:rFonts w:ascii="Arial" w:hAnsi="Arial" w:cs="Arial"/>
          <w:sz w:val="20"/>
          <w:szCs w:val="20"/>
        </w:rPr>
        <w:t xml:space="preserve">De, S. (2001). Outlines of dairy technology. Oxford University Press. </w:t>
      </w:r>
      <w:hyperlink r:id="rId8" w:history="1">
        <w:r w:rsidRPr="000031DB">
          <w:rPr>
            <w:rStyle w:val="Hyperlink"/>
            <w:rFonts w:ascii="Arial" w:hAnsi="Arial" w:cs="Arial"/>
            <w:sz w:val="20"/>
            <w:szCs w:val="20"/>
          </w:rPr>
          <w:t>https://india.oup.com/product/outlines-of-dairy-technology-9780195611946</w:t>
        </w:r>
      </w:hyperlink>
      <w:r w:rsidRPr="000031DB">
        <w:rPr>
          <w:rFonts w:ascii="Arial" w:hAnsi="Arial" w:cs="Arial"/>
          <w:sz w:val="20"/>
          <w:szCs w:val="20"/>
        </w:rPr>
        <w:t xml:space="preserve"> </w:t>
      </w:r>
      <w:r w:rsidR="008800A7" w:rsidRPr="000031DB">
        <w:rPr>
          <w:rFonts w:ascii="Arial" w:hAnsi="Arial" w:cs="Arial"/>
          <w:sz w:val="20"/>
          <w:szCs w:val="20"/>
        </w:rPr>
        <w:t>.</w:t>
      </w:r>
    </w:p>
    <w:p w14:paraId="27CD2552" w14:textId="64DFE5AD" w:rsidR="008800A7" w:rsidRPr="000031DB" w:rsidRDefault="00202C1A" w:rsidP="000031DB">
      <w:pPr>
        <w:spacing w:line="480" w:lineRule="auto"/>
        <w:ind w:left="360"/>
        <w:jc w:val="both"/>
        <w:rPr>
          <w:rFonts w:ascii="Arial" w:hAnsi="Arial" w:cs="Arial"/>
          <w:sz w:val="20"/>
          <w:szCs w:val="20"/>
        </w:rPr>
      </w:pPr>
      <w:r w:rsidRPr="000031DB">
        <w:rPr>
          <w:rFonts w:ascii="Arial" w:hAnsi="Arial" w:cs="Arial"/>
          <w:sz w:val="20"/>
          <w:szCs w:val="20"/>
        </w:rPr>
        <w:t xml:space="preserve">El-Nabawy, M., Awad, S., &amp; Ibrahim, A. (2023). Validation of the Methods for Detection the Non-Milk Fat in a Mixture of Milk Fat and Palm Oil. Food and Nutrition Sciences, 14(1), 1-17. </w:t>
      </w:r>
      <w:hyperlink r:id="rId9" w:history="1">
        <w:r w:rsidRPr="000031DB">
          <w:rPr>
            <w:rStyle w:val="Hyperlink"/>
            <w:rFonts w:ascii="Arial" w:hAnsi="Arial" w:cs="Arial"/>
            <w:sz w:val="20"/>
            <w:szCs w:val="20"/>
          </w:rPr>
          <w:t>https://doi.org/10.4236/fns.2023.141001</w:t>
        </w:r>
      </w:hyperlink>
      <w:r w:rsidRPr="000031DB">
        <w:rPr>
          <w:rFonts w:ascii="Arial" w:hAnsi="Arial" w:cs="Arial"/>
          <w:sz w:val="20"/>
          <w:szCs w:val="20"/>
        </w:rPr>
        <w:t xml:space="preserve"> </w:t>
      </w:r>
      <w:r w:rsidR="008800A7" w:rsidRPr="000031DB">
        <w:rPr>
          <w:rFonts w:ascii="Arial" w:hAnsi="Arial" w:cs="Arial"/>
          <w:sz w:val="20"/>
          <w:szCs w:val="20"/>
        </w:rPr>
        <w:t>.</w:t>
      </w:r>
    </w:p>
    <w:p w14:paraId="041D7A42" w14:textId="231DC516" w:rsidR="008800A7" w:rsidRPr="000031DB" w:rsidRDefault="003D328F" w:rsidP="000031DB">
      <w:pPr>
        <w:spacing w:line="480" w:lineRule="auto"/>
        <w:ind w:left="360"/>
        <w:jc w:val="both"/>
        <w:rPr>
          <w:rFonts w:ascii="Arial" w:hAnsi="Arial" w:cs="Arial"/>
          <w:sz w:val="20"/>
          <w:szCs w:val="20"/>
        </w:rPr>
      </w:pPr>
      <w:r w:rsidRPr="000031DB">
        <w:rPr>
          <w:rFonts w:ascii="Arial" w:hAnsi="Arial" w:cs="Arial"/>
          <w:sz w:val="20"/>
          <w:szCs w:val="20"/>
        </w:rPr>
        <w:t xml:space="preserve">Food Safety and Standards Authority of India. (2022). Manual of methods of analysis of foods – dairy and dairy products. </w:t>
      </w:r>
      <w:hyperlink r:id="rId10" w:history="1">
        <w:r w:rsidRPr="000031DB">
          <w:rPr>
            <w:rStyle w:val="Hyperlink"/>
            <w:rFonts w:ascii="Arial" w:hAnsi="Arial" w:cs="Arial"/>
            <w:sz w:val="20"/>
            <w:szCs w:val="20"/>
          </w:rPr>
          <w:t>https://fssai.gov.in/upload/uploadfiles/files/Manual_Dairy_07_10_2022.pdf</w:t>
        </w:r>
      </w:hyperlink>
      <w:r w:rsidRPr="000031DB">
        <w:rPr>
          <w:rFonts w:ascii="Arial" w:hAnsi="Arial" w:cs="Arial"/>
          <w:sz w:val="20"/>
          <w:szCs w:val="20"/>
        </w:rPr>
        <w:t xml:space="preserve"> </w:t>
      </w:r>
    </w:p>
    <w:p w14:paraId="79E7E3AE" w14:textId="6A4643AE" w:rsidR="008800A7" w:rsidRPr="000031DB" w:rsidRDefault="00670D1C" w:rsidP="000031DB">
      <w:pPr>
        <w:spacing w:line="480" w:lineRule="auto"/>
        <w:ind w:left="360"/>
        <w:jc w:val="both"/>
        <w:rPr>
          <w:rFonts w:ascii="Arial" w:hAnsi="Arial" w:cs="Arial"/>
          <w:sz w:val="20"/>
          <w:szCs w:val="20"/>
        </w:rPr>
      </w:pPr>
      <w:r w:rsidRPr="000031DB">
        <w:rPr>
          <w:rFonts w:ascii="Arial" w:hAnsi="Arial" w:cs="Arial"/>
          <w:sz w:val="20"/>
          <w:szCs w:val="20"/>
        </w:rPr>
        <w:t xml:space="preserve">Food Safety and Standards Authority of India. (2011). Food Safety and Standards (Food Products Standards and Food Additives) Regulation, 2011. Ministry of Health and Family Welfare, Government of India. </w:t>
      </w:r>
      <w:hyperlink r:id="rId11" w:history="1">
        <w:r w:rsidRPr="000031DB">
          <w:rPr>
            <w:rStyle w:val="Hyperlink"/>
            <w:rFonts w:ascii="Arial" w:hAnsi="Arial" w:cs="Arial"/>
            <w:sz w:val="20"/>
            <w:szCs w:val="20"/>
          </w:rPr>
          <w:t>https://www.fssai.gov.in/upload/uploadfiles/files/Food_Additives_Regulations.pdf</w:t>
        </w:r>
      </w:hyperlink>
      <w:r w:rsidRPr="000031DB">
        <w:rPr>
          <w:rFonts w:ascii="Arial" w:hAnsi="Arial" w:cs="Arial"/>
          <w:sz w:val="20"/>
          <w:szCs w:val="20"/>
        </w:rPr>
        <w:t xml:space="preserve"> </w:t>
      </w:r>
    </w:p>
    <w:p w14:paraId="501682C5" w14:textId="342B37FA" w:rsidR="008800A7" w:rsidRPr="000031DB" w:rsidRDefault="00891EE9" w:rsidP="000031DB">
      <w:pPr>
        <w:spacing w:line="480" w:lineRule="auto"/>
        <w:ind w:left="360"/>
        <w:jc w:val="both"/>
        <w:rPr>
          <w:rFonts w:ascii="Arial" w:hAnsi="Arial" w:cs="Arial"/>
          <w:sz w:val="20"/>
          <w:szCs w:val="20"/>
        </w:rPr>
      </w:pPr>
      <w:r w:rsidRPr="000031DB">
        <w:rPr>
          <w:rFonts w:ascii="Arial" w:hAnsi="Arial" w:cs="Arial"/>
          <w:sz w:val="20"/>
          <w:szCs w:val="20"/>
        </w:rPr>
        <w:t xml:space="preserve">Gandhi, K., &amp; Lal, D. (2017). Butyro-Refractometer (B.R.) reading linked with solvent fractionation technique as an aid to detect adulteration of palm olein and sheep body fat in ghee. Indian Journal of Natural Products and Resources, 8(3), 276-281. </w:t>
      </w:r>
      <w:hyperlink r:id="rId12" w:history="1">
        <w:r w:rsidRPr="000031DB">
          <w:rPr>
            <w:rStyle w:val="Hyperlink"/>
            <w:rFonts w:ascii="Arial" w:hAnsi="Arial" w:cs="Arial"/>
            <w:sz w:val="20"/>
            <w:szCs w:val="20"/>
          </w:rPr>
          <w:t>https://doi.org/10.56042/ijnpr.v8i3.15850</w:t>
        </w:r>
      </w:hyperlink>
      <w:r w:rsidRPr="000031DB">
        <w:rPr>
          <w:rFonts w:ascii="Arial" w:hAnsi="Arial" w:cs="Arial"/>
          <w:sz w:val="20"/>
          <w:szCs w:val="20"/>
        </w:rPr>
        <w:t xml:space="preserve"> </w:t>
      </w:r>
      <w:r w:rsidR="008800A7" w:rsidRPr="000031DB">
        <w:rPr>
          <w:rFonts w:ascii="Arial" w:hAnsi="Arial" w:cs="Arial"/>
          <w:sz w:val="20"/>
          <w:szCs w:val="20"/>
        </w:rPr>
        <w:t>.</w:t>
      </w:r>
    </w:p>
    <w:p w14:paraId="0AA3A373" w14:textId="5A7F5490" w:rsidR="008800A7" w:rsidRPr="000031DB" w:rsidRDefault="007E0B22" w:rsidP="000031DB">
      <w:pPr>
        <w:spacing w:line="480" w:lineRule="auto"/>
        <w:ind w:left="360"/>
        <w:jc w:val="both"/>
        <w:rPr>
          <w:rFonts w:ascii="Arial" w:hAnsi="Arial" w:cs="Arial"/>
          <w:sz w:val="20"/>
          <w:szCs w:val="20"/>
        </w:rPr>
      </w:pPr>
      <w:r w:rsidRPr="000031DB">
        <w:rPr>
          <w:rFonts w:ascii="Arial" w:hAnsi="Arial" w:cs="Arial"/>
          <w:sz w:val="20"/>
          <w:szCs w:val="20"/>
        </w:rPr>
        <w:t xml:space="preserve">Gandhi, K., Kumar, A., &amp; Lal, D. (2015). Iodine value integrated with solvent fractionation technique as a tool for detecting palm olein and sheep body fat adulteration in ghee (clarified milk fat). Indian Journal of Dairy Science, 68(4), 347–351. </w:t>
      </w:r>
      <w:hyperlink r:id="rId13" w:history="1">
        <w:r w:rsidRPr="000031DB">
          <w:rPr>
            <w:rStyle w:val="Hyperlink"/>
            <w:rFonts w:ascii="Arial" w:hAnsi="Arial" w:cs="Arial"/>
            <w:sz w:val="20"/>
            <w:szCs w:val="20"/>
          </w:rPr>
          <w:t>https://epubs.icar.org.in/index.php/IJDS/article/view/40876</w:t>
        </w:r>
      </w:hyperlink>
      <w:r w:rsidRPr="000031DB">
        <w:rPr>
          <w:rFonts w:ascii="Arial" w:hAnsi="Arial" w:cs="Arial"/>
          <w:sz w:val="20"/>
          <w:szCs w:val="20"/>
        </w:rPr>
        <w:t xml:space="preserve"> </w:t>
      </w:r>
      <w:r w:rsidR="008800A7" w:rsidRPr="000031DB">
        <w:rPr>
          <w:rFonts w:ascii="Arial" w:hAnsi="Arial" w:cs="Arial"/>
          <w:sz w:val="20"/>
          <w:szCs w:val="20"/>
        </w:rPr>
        <w:t>.</w:t>
      </w:r>
    </w:p>
    <w:p w14:paraId="42C22B20" w14:textId="71C8EC7F" w:rsidR="008800A7" w:rsidRPr="000031DB" w:rsidRDefault="000D1FF7" w:rsidP="000031DB">
      <w:pPr>
        <w:spacing w:line="480" w:lineRule="auto"/>
        <w:ind w:left="360"/>
        <w:jc w:val="both"/>
        <w:rPr>
          <w:rFonts w:ascii="Arial" w:hAnsi="Arial" w:cs="Arial"/>
          <w:sz w:val="20"/>
          <w:szCs w:val="20"/>
        </w:rPr>
      </w:pPr>
      <w:r w:rsidRPr="000031DB">
        <w:rPr>
          <w:rFonts w:ascii="Arial" w:hAnsi="Arial" w:cs="Arial"/>
          <w:sz w:val="20"/>
          <w:szCs w:val="20"/>
        </w:rPr>
        <w:t xml:space="preserve">Gandhi, K., Upadhyay, N., Aghav, D., Lal, D., &amp; Sharma, V. (2014). Detection of palm olein and sheep body fat adulteration in ghee (clarified milk fat) using Reichert-Meissl (R.M.) value coupled with solvent fractionation technique. Indian Journal of Dairy Science, 67(5), 387–393. </w:t>
      </w:r>
      <w:hyperlink r:id="rId14" w:history="1">
        <w:r w:rsidRPr="000031DB">
          <w:rPr>
            <w:rStyle w:val="Hyperlink"/>
            <w:rFonts w:ascii="Arial" w:hAnsi="Arial" w:cs="Arial"/>
            <w:sz w:val="20"/>
            <w:szCs w:val="20"/>
          </w:rPr>
          <w:t>https://epubs.icar.org.in/index.php/IJDS/article/view/40133</w:t>
        </w:r>
      </w:hyperlink>
      <w:r w:rsidRPr="000031DB">
        <w:rPr>
          <w:rFonts w:ascii="Arial" w:hAnsi="Arial" w:cs="Arial"/>
          <w:sz w:val="20"/>
          <w:szCs w:val="20"/>
        </w:rPr>
        <w:t xml:space="preserve"> </w:t>
      </w:r>
      <w:r w:rsidR="008800A7" w:rsidRPr="000031DB">
        <w:rPr>
          <w:rFonts w:ascii="Arial" w:hAnsi="Arial" w:cs="Arial"/>
          <w:sz w:val="20"/>
          <w:szCs w:val="20"/>
        </w:rPr>
        <w:t>.</w:t>
      </w:r>
    </w:p>
    <w:p w14:paraId="65E275CD" w14:textId="4508AAF0" w:rsidR="008800A7" w:rsidRPr="007D569C" w:rsidRDefault="008800A7" w:rsidP="000031DB">
      <w:pPr>
        <w:spacing w:line="480" w:lineRule="auto"/>
        <w:ind w:left="360"/>
        <w:jc w:val="both"/>
        <w:rPr>
          <w:rFonts w:ascii="Arial" w:hAnsi="Arial" w:cs="Arial"/>
          <w:sz w:val="20"/>
          <w:szCs w:val="20"/>
        </w:rPr>
      </w:pPr>
      <w:r w:rsidRPr="000031DB">
        <w:rPr>
          <w:rFonts w:ascii="Arial" w:hAnsi="Arial" w:cs="Arial"/>
          <w:sz w:val="20"/>
          <w:szCs w:val="20"/>
        </w:rPr>
        <w:t xml:space="preserve">Hamed, A. M., </w:t>
      </w:r>
      <w:proofErr w:type="spellStart"/>
      <w:r w:rsidRPr="000031DB">
        <w:rPr>
          <w:rFonts w:ascii="Arial" w:hAnsi="Arial" w:cs="Arial"/>
          <w:sz w:val="20"/>
          <w:szCs w:val="20"/>
        </w:rPr>
        <w:t>Aborass</w:t>
      </w:r>
      <w:proofErr w:type="spellEnd"/>
      <w:r w:rsidRPr="000031DB">
        <w:rPr>
          <w:rFonts w:ascii="Arial" w:hAnsi="Arial" w:cs="Arial"/>
          <w:sz w:val="20"/>
          <w:szCs w:val="20"/>
        </w:rPr>
        <w:t>, M., El</w:t>
      </w:r>
      <w:r w:rsidRPr="000031DB">
        <w:rPr>
          <w:rFonts w:ascii="Cambria Math" w:hAnsi="Cambria Math" w:cs="Cambria Math"/>
          <w:sz w:val="20"/>
          <w:szCs w:val="20"/>
        </w:rPr>
        <w:t>‐</w:t>
      </w:r>
      <w:proofErr w:type="spellStart"/>
      <w:r w:rsidRPr="000031DB">
        <w:rPr>
          <w:rFonts w:ascii="Arial" w:hAnsi="Arial" w:cs="Arial"/>
          <w:sz w:val="20"/>
          <w:szCs w:val="20"/>
        </w:rPr>
        <w:t>Kafrawy</w:t>
      </w:r>
      <w:proofErr w:type="spellEnd"/>
      <w:r w:rsidRPr="000031DB">
        <w:rPr>
          <w:rFonts w:ascii="Arial" w:hAnsi="Arial" w:cs="Arial"/>
          <w:sz w:val="20"/>
          <w:szCs w:val="20"/>
        </w:rPr>
        <w:t>, I., &amp; Safwat, G. (2019). Comparative study for the detection of Egyptian buffalo butter adulteration with vegetable oils using conventional and advanced methods. Journal of Food Safety, 39(4), e12655.</w:t>
      </w:r>
      <w:r w:rsidR="007D569C" w:rsidRPr="007D569C">
        <w:rPr>
          <w:rFonts w:ascii="Arial" w:hAnsi="Arial" w:cs="Arial"/>
          <w:sz w:val="20"/>
          <w:szCs w:val="20"/>
        </w:rPr>
        <w:t> </w:t>
      </w:r>
      <w:hyperlink r:id="rId15" w:history="1">
        <w:r w:rsidR="00BD6C37" w:rsidRPr="007D569C">
          <w:rPr>
            <w:rStyle w:val="Hyperlink"/>
            <w:rFonts w:ascii="Arial" w:hAnsi="Arial" w:cs="Arial"/>
            <w:sz w:val="20"/>
            <w:szCs w:val="20"/>
          </w:rPr>
          <w:t>https://doi.org/10.1111/jfs.12655</w:t>
        </w:r>
      </w:hyperlink>
    </w:p>
    <w:p w14:paraId="3BCE200D"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 xml:space="preserve">Hazra, T., Sharma, V., Saha, P., &amp; </w:t>
      </w:r>
      <w:proofErr w:type="spellStart"/>
      <w:r w:rsidRPr="000031DB">
        <w:rPr>
          <w:rFonts w:ascii="Arial" w:hAnsi="Arial" w:cs="Arial"/>
          <w:sz w:val="20"/>
          <w:szCs w:val="20"/>
        </w:rPr>
        <w:t>Pratapsinh</w:t>
      </w:r>
      <w:proofErr w:type="spellEnd"/>
      <w:r w:rsidRPr="000031DB">
        <w:rPr>
          <w:rFonts w:ascii="Arial" w:hAnsi="Arial" w:cs="Arial"/>
          <w:sz w:val="20"/>
          <w:szCs w:val="20"/>
        </w:rPr>
        <w:t>, P. M. (2017). Physico-chemical properties analysis-based approaches to ascertain the purity of ghee-a mini review. International Journal of Science, Environment and Technology, 6(1), 899-907.</w:t>
      </w:r>
    </w:p>
    <w:p w14:paraId="6DB05FBF" w14:textId="5ABB9978" w:rsidR="008800A7" w:rsidRPr="000031DB" w:rsidRDefault="00B473B0" w:rsidP="000031DB">
      <w:pPr>
        <w:spacing w:line="480" w:lineRule="auto"/>
        <w:ind w:left="360"/>
        <w:jc w:val="both"/>
        <w:rPr>
          <w:rFonts w:ascii="Arial" w:hAnsi="Arial" w:cs="Arial"/>
          <w:sz w:val="20"/>
          <w:szCs w:val="20"/>
        </w:rPr>
      </w:pPr>
      <w:r w:rsidRPr="000031DB">
        <w:rPr>
          <w:rFonts w:ascii="Arial" w:hAnsi="Arial" w:cs="Arial"/>
          <w:sz w:val="20"/>
          <w:szCs w:val="20"/>
        </w:rPr>
        <w:t xml:space="preserve">IMARC Group. (2024). Ghee market in India report by type (cow ghee, desi ghee), sales channel (retail, institutional), and region 2025–2033. </w:t>
      </w:r>
      <w:hyperlink r:id="rId16" w:history="1">
        <w:r w:rsidRPr="000031DB">
          <w:rPr>
            <w:rStyle w:val="Hyperlink"/>
            <w:rFonts w:ascii="Arial" w:hAnsi="Arial" w:cs="Arial"/>
            <w:sz w:val="20"/>
            <w:szCs w:val="20"/>
          </w:rPr>
          <w:t>https://www.imarcgroup.com/ghee-market-india</w:t>
        </w:r>
      </w:hyperlink>
      <w:r w:rsidRPr="000031DB">
        <w:rPr>
          <w:rFonts w:ascii="Arial" w:hAnsi="Arial" w:cs="Arial"/>
          <w:sz w:val="20"/>
          <w:szCs w:val="20"/>
        </w:rPr>
        <w:t xml:space="preserve"> </w:t>
      </w:r>
    </w:p>
    <w:p w14:paraId="2256181A"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Joshi, H. (2019). Development of DPPH indicator-based method for the detection of vegetable oils adulteration in ghee [M. Tech. Thesis, Anand Agriculture University, Anand].</w:t>
      </w:r>
    </w:p>
    <w:p w14:paraId="5BE75EB5"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Joshi, M. (2015). Standardization of a method to distinguish cotton tract ghee from the ghee adulterated with cottonseed oil [M. Tech. Thesis, Anand Agriculture University, Anand].</w:t>
      </w:r>
    </w:p>
    <w:p w14:paraId="5629279C" w14:textId="216109C4" w:rsidR="008800A7" w:rsidRPr="000031DB" w:rsidRDefault="001144FA" w:rsidP="000031DB">
      <w:pPr>
        <w:spacing w:line="480" w:lineRule="auto"/>
        <w:ind w:left="360"/>
        <w:jc w:val="both"/>
        <w:rPr>
          <w:rFonts w:ascii="Arial" w:hAnsi="Arial" w:cs="Arial"/>
          <w:sz w:val="20"/>
          <w:szCs w:val="20"/>
        </w:rPr>
      </w:pPr>
      <w:r w:rsidRPr="000031DB">
        <w:rPr>
          <w:rFonts w:ascii="Arial" w:hAnsi="Arial" w:cs="Arial"/>
          <w:sz w:val="20"/>
          <w:szCs w:val="20"/>
        </w:rPr>
        <w:t xml:space="preserve">Kauser, H., Shilpashree, B. G., &amp; Praveen, A. R. (2022). Detection of physico-chemical attributes of ghee adulterated with palm oil using dry fractionation techniques. The Pharma Innovation, 11(8), 641-645. </w:t>
      </w:r>
      <w:hyperlink r:id="rId17" w:history="1">
        <w:r w:rsidRPr="000031DB">
          <w:rPr>
            <w:rStyle w:val="Hyperlink"/>
            <w:rFonts w:ascii="Arial" w:hAnsi="Arial" w:cs="Arial"/>
            <w:sz w:val="20"/>
            <w:szCs w:val="20"/>
          </w:rPr>
          <w:t>https://www.thepharmajournal.com/archives/2022/vol11issue8/PartI/11-8-147-999.pdf</w:t>
        </w:r>
      </w:hyperlink>
      <w:r w:rsidRPr="000031DB">
        <w:rPr>
          <w:rFonts w:ascii="Arial" w:hAnsi="Arial" w:cs="Arial"/>
          <w:sz w:val="20"/>
          <w:szCs w:val="20"/>
        </w:rPr>
        <w:t xml:space="preserve"> </w:t>
      </w:r>
      <w:r w:rsidR="008800A7" w:rsidRPr="000031DB">
        <w:rPr>
          <w:rFonts w:ascii="Arial" w:hAnsi="Arial" w:cs="Arial"/>
          <w:sz w:val="20"/>
          <w:szCs w:val="20"/>
        </w:rPr>
        <w:t>.</w:t>
      </w:r>
    </w:p>
    <w:p w14:paraId="03E16E0F" w14:textId="78928BC1" w:rsidR="008800A7" w:rsidRPr="000031DB" w:rsidRDefault="001F0BF7" w:rsidP="000031DB">
      <w:pPr>
        <w:spacing w:line="480" w:lineRule="auto"/>
        <w:ind w:left="360"/>
        <w:jc w:val="both"/>
        <w:rPr>
          <w:rFonts w:ascii="Arial" w:hAnsi="Arial" w:cs="Arial"/>
          <w:sz w:val="20"/>
          <w:szCs w:val="20"/>
        </w:rPr>
      </w:pPr>
      <w:r w:rsidRPr="000031DB">
        <w:rPr>
          <w:rFonts w:ascii="Arial" w:hAnsi="Arial" w:cs="Arial"/>
          <w:sz w:val="20"/>
          <w:szCs w:val="20"/>
        </w:rPr>
        <w:t xml:space="preserve">Kauser, H., Shilpashree, B. G., Ali, P., Begum, A., &amp; Vellore, S. T. (2023). Moisture and FFA characteristics of ghee adulterated with palm oil using dry fractionation techniques. The Pharma Innovation, 12(1), 840-843. </w:t>
      </w:r>
      <w:hyperlink r:id="rId18" w:history="1">
        <w:r w:rsidRPr="000031DB">
          <w:rPr>
            <w:rStyle w:val="Hyperlink"/>
            <w:rFonts w:ascii="Arial" w:hAnsi="Arial" w:cs="Arial"/>
            <w:sz w:val="20"/>
            <w:szCs w:val="20"/>
          </w:rPr>
          <w:t>https://www.thepharmajournal.com/archives/2023/vol12issue1/PartL/12-1-10-843.pdf</w:t>
        </w:r>
      </w:hyperlink>
      <w:r w:rsidRPr="000031DB">
        <w:rPr>
          <w:rFonts w:ascii="Arial" w:hAnsi="Arial" w:cs="Arial"/>
          <w:sz w:val="20"/>
          <w:szCs w:val="20"/>
        </w:rPr>
        <w:t xml:space="preserve"> </w:t>
      </w:r>
    </w:p>
    <w:p w14:paraId="7A47D584" w14:textId="2C755DBB" w:rsidR="008800A7" w:rsidRPr="000031DB" w:rsidRDefault="00DC332D" w:rsidP="000031DB">
      <w:pPr>
        <w:spacing w:line="480" w:lineRule="auto"/>
        <w:ind w:left="360"/>
        <w:jc w:val="both"/>
        <w:rPr>
          <w:rFonts w:ascii="Arial" w:hAnsi="Arial" w:cs="Arial"/>
          <w:sz w:val="20"/>
          <w:szCs w:val="20"/>
        </w:rPr>
      </w:pPr>
      <w:r w:rsidRPr="000031DB">
        <w:rPr>
          <w:rFonts w:ascii="Arial" w:hAnsi="Arial" w:cs="Arial"/>
          <w:sz w:val="20"/>
          <w:szCs w:val="20"/>
        </w:rPr>
        <w:t xml:space="preserve">Kodituwakku, S. D. (2017). Review on ghee and </w:t>
      </w:r>
      <w:proofErr w:type="gramStart"/>
      <w:r w:rsidRPr="000031DB">
        <w:rPr>
          <w:rFonts w:ascii="Arial" w:hAnsi="Arial" w:cs="Arial"/>
          <w:sz w:val="20"/>
          <w:szCs w:val="20"/>
        </w:rPr>
        <w:t>it's</w:t>
      </w:r>
      <w:proofErr w:type="gramEnd"/>
      <w:r w:rsidRPr="000031DB">
        <w:rPr>
          <w:rFonts w:ascii="Arial" w:hAnsi="Arial" w:cs="Arial"/>
          <w:sz w:val="20"/>
          <w:szCs w:val="20"/>
        </w:rPr>
        <w:t xml:space="preserve"> ayurvedic uses. GARI International Journal of Multidisciplinary Research, 3(4), 1-7. </w:t>
      </w:r>
      <w:hyperlink r:id="rId19" w:history="1">
        <w:r w:rsidRPr="000031DB">
          <w:rPr>
            <w:rStyle w:val="Hyperlink"/>
            <w:rFonts w:ascii="Arial" w:hAnsi="Arial" w:cs="Arial"/>
            <w:sz w:val="20"/>
            <w:szCs w:val="20"/>
          </w:rPr>
          <w:t>https://diglib.natlib.lk/bitstream/handle/123456789/41360/Dr.%20Sewwandi%20Darshika%20Kodituwakku%204.pdf?sequence=1</w:t>
        </w:r>
      </w:hyperlink>
      <w:r w:rsidRPr="000031DB">
        <w:rPr>
          <w:rFonts w:ascii="Arial" w:hAnsi="Arial" w:cs="Arial"/>
          <w:sz w:val="20"/>
          <w:szCs w:val="20"/>
        </w:rPr>
        <w:t xml:space="preserve"> </w:t>
      </w:r>
      <w:r w:rsidR="008800A7" w:rsidRPr="000031DB">
        <w:rPr>
          <w:rFonts w:ascii="Arial" w:hAnsi="Arial" w:cs="Arial"/>
          <w:sz w:val="20"/>
          <w:szCs w:val="20"/>
        </w:rPr>
        <w:t>.</w:t>
      </w:r>
    </w:p>
    <w:p w14:paraId="30D71F44"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Kumar, A. (2008). Detection of adulterants in ghee [Doctoral dissertation, National Dairy Research Institute, Karnal].</w:t>
      </w:r>
    </w:p>
    <w:p w14:paraId="47D74659"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Kumar, A. (2013). Studies on physico-chemical properties of fractions of ghee to detect adulteration [Doctoral dissertation, National Dairy Research Institute, Karnal].</w:t>
      </w:r>
    </w:p>
    <w:p w14:paraId="28B2AB96" w14:textId="56F60D90" w:rsidR="008800A7" w:rsidRPr="000031DB" w:rsidRDefault="004E6905" w:rsidP="000031DB">
      <w:pPr>
        <w:spacing w:line="480" w:lineRule="auto"/>
        <w:ind w:left="360"/>
        <w:jc w:val="both"/>
        <w:rPr>
          <w:rFonts w:ascii="Arial" w:hAnsi="Arial" w:cs="Arial"/>
          <w:sz w:val="20"/>
          <w:szCs w:val="20"/>
        </w:rPr>
      </w:pPr>
      <w:r w:rsidRPr="000031DB">
        <w:rPr>
          <w:rFonts w:ascii="Arial" w:hAnsi="Arial" w:cs="Arial"/>
          <w:sz w:val="20"/>
          <w:szCs w:val="20"/>
        </w:rPr>
        <w:t xml:space="preserve">Kumar, A., Upadhyay, N., </w:t>
      </w:r>
      <w:proofErr w:type="spellStart"/>
      <w:r w:rsidRPr="000031DB">
        <w:rPr>
          <w:rFonts w:ascii="Arial" w:hAnsi="Arial" w:cs="Arial"/>
          <w:sz w:val="20"/>
          <w:szCs w:val="20"/>
        </w:rPr>
        <w:t>Padghan</w:t>
      </w:r>
      <w:proofErr w:type="spellEnd"/>
      <w:r w:rsidRPr="000031DB">
        <w:rPr>
          <w:rFonts w:ascii="Arial" w:hAnsi="Arial" w:cs="Arial"/>
          <w:sz w:val="20"/>
          <w:szCs w:val="20"/>
        </w:rPr>
        <w:t xml:space="preserve">, P. V., Gandhi, K., Lal, D., &amp; Sharma, V. (2015). Detection of vegetable oil and animal depot fat adulteration in anhydrous milk fat (Ghee) using fatty acid composition. MOJ Food Processing &amp; Technology, 1(3), 46-54. </w:t>
      </w:r>
      <w:hyperlink r:id="rId20" w:history="1">
        <w:r w:rsidRPr="000031DB">
          <w:rPr>
            <w:rStyle w:val="Hyperlink"/>
            <w:rFonts w:ascii="Arial" w:hAnsi="Arial" w:cs="Arial"/>
            <w:sz w:val="20"/>
            <w:szCs w:val="20"/>
          </w:rPr>
          <w:t>https://doi.org/10.15406/mojfpt.2015.01.00013</w:t>
        </w:r>
      </w:hyperlink>
      <w:r w:rsidRPr="000031DB">
        <w:rPr>
          <w:rFonts w:ascii="Arial" w:hAnsi="Arial" w:cs="Arial"/>
          <w:sz w:val="20"/>
          <w:szCs w:val="20"/>
        </w:rPr>
        <w:t xml:space="preserve"> </w:t>
      </w:r>
      <w:r w:rsidR="008800A7" w:rsidRPr="000031DB">
        <w:rPr>
          <w:rFonts w:ascii="Arial" w:hAnsi="Arial" w:cs="Arial"/>
          <w:sz w:val="20"/>
          <w:szCs w:val="20"/>
        </w:rPr>
        <w:t>.</w:t>
      </w:r>
    </w:p>
    <w:p w14:paraId="55C1BBAB"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Patel, A. M. (2011). Validation of methods for detection of ghee adulteration with animal body fat [M. Tech. Thesis, National Dairy Research Institute, Karnal].</w:t>
      </w:r>
    </w:p>
    <w:p w14:paraId="04497BFF" w14:textId="70BE0E3F" w:rsidR="008800A7" w:rsidRPr="000031DB" w:rsidRDefault="00764536" w:rsidP="000031DB">
      <w:pPr>
        <w:spacing w:line="480" w:lineRule="auto"/>
        <w:ind w:left="360"/>
        <w:jc w:val="both"/>
        <w:rPr>
          <w:rFonts w:ascii="Arial" w:hAnsi="Arial" w:cs="Arial"/>
          <w:sz w:val="20"/>
          <w:szCs w:val="20"/>
        </w:rPr>
      </w:pPr>
      <w:r w:rsidRPr="000031DB">
        <w:rPr>
          <w:rFonts w:ascii="Arial" w:hAnsi="Arial" w:cs="Arial"/>
          <w:sz w:val="20"/>
          <w:szCs w:val="20"/>
        </w:rPr>
        <w:t xml:space="preserve">Pathania, P., Sharma, V., Arora, S., &amp; Rao, P. S. (2020). A novel approach to detect highly manipulated fat adulterant as Reichert–Meissl value-adjuster in ghee (clarified butter) through signature peaks by gas chromatography of triglycerides. Journal of Food Science and Technology. </w:t>
      </w:r>
      <w:hyperlink r:id="rId21" w:history="1">
        <w:r w:rsidRPr="000031DB">
          <w:rPr>
            <w:rStyle w:val="Hyperlink"/>
            <w:rFonts w:ascii="Arial" w:hAnsi="Arial" w:cs="Arial"/>
            <w:sz w:val="20"/>
            <w:szCs w:val="20"/>
          </w:rPr>
          <w:t>https://doi.org/10.1007/s13197-019-04047-3</w:t>
        </w:r>
      </w:hyperlink>
      <w:r w:rsidRPr="000031DB">
        <w:rPr>
          <w:rFonts w:ascii="Arial" w:hAnsi="Arial" w:cs="Arial"/>
          <w:sz w:val="20"/>
          <w:szCs w:val="20"/>
        </w:rPr>
        <w:t xml:space="preserve"> </w:t>
      </w:r>
    </w:p>
    <w:p w14:paraId="12269632" w14:textId="0B357B21" w:rsidR="008800A7" w:rsidRPr="000031DB" w:rsidRDefault="00F77006" w:rsidP="000031DB">
      <w:pPr>
        <w:spacing w:line="480" w:lineRule="auto"/>
        <w:ind w:left="360"/>
        <w:jc w:val="both"/>
        <w:rPr>
          <w:rFonts w:ascii="Arial" w:hAnsi="Arial" w:cs="Arial"/>
          <w:sz w:val="20"/>
          <w:szCs w:val="20"/>
        </w:rPr>
      </w:pPr>
      <w:r w:rsidRPr="000031DB">
        <w:rPr>
          <w:rFonts w:ascii="Arial" w:hAnsi="Arial" w:cs="Arial"/>
          <w:sz w:val="20"/>
          <w:szCs w:val="20"/>
        </w:rPr>
        <w:t xml:space="preserve">Rakesh. (2016). *Quality of milk fat in market samples of butter, ghee and paneer* [M. Tech. Thesis, National Dairy Research Institute, Karnal]. </w:t>
      </w:r>
      <w:proofErr w:type="spellStart"/>
      <w:r w:rsidRPr="000031DB">
        <w:rPr>
          <w:rFonts w:ascii="Arial" w:hAnsi="Arial" w:cs="Arial"/>
          <w:sz w:val="20"/>
          <w:szCs w:val="20"/>
        </w:rPr>
        <w:t>Krishikosh</w:t>
      </w:r>
      <w:proofErr w:type="spellEnd"/>
      <w:r w:rsidRPr="000031DB">
        <w:rPr>
          <w:rFonts w:ascii="Arial" w:hAnsi="Arial" w:cs="Arial"/>
          <w:sz w:val="20"/>
          <w:szCs w:val="20"/>
        </w:rPr>
        <w:t xml:space="preserve">. </w:t>
      </w:r>
      <w:hyperlink r:id="rId22" w:history="1">
        <w:r w:rsidRPr="000031DB">
          <w:rPr>
            <w:rStyle w:val="Hyperlink"/>
            <w:rFonts w:ascii="Arial" w:hAnsi="Arial" w:cs="Arial"/>
            <w:sz w:val="20"/>
            <w:szCs w:val="20"/>
          </w:rPr>
          <w:t>https://krishikosh.egranth.ac.in/</w:t>
        </w:r>
      </w:hyperlink>
      <w:r w:rsidRPr="000031DB">
        <w:rPr>
          <w:rFonts w:ascii="Arial" w:hAnsi="Arial" w:cs="Arial"/>
          <w:sz w:val="20"/>
          <w:szCs w:val="20"/>
        </w:rPr>
        <w:t xml:space="preserve"> </w:t>
      </w:r>
    </w:p>
    <w:p w14:paraId="6D5CA440" w14:textId="68200A79" w:rsidR="008800A7" w:rsidRPr="000031DB" w:rsidRDefault="000735D5" w:rsidP="000031DB">
      <w:pPr>
        <w:spacing w:line="480" w:lineRule="auto"/>
        <w:ind w:left="360"/>
        <w:jc w:val="both"/>
        <w:rPr>
          <w:rFonts w:ascii="Arial" w:hAnsi="Arial" w:cs="Arial"/>
          <w:sz w:val="20"/>
          <w:szCs w:val="20"/>
        </w:rPr>
      </w:pPr>
      <w:r w:rsidRPr="000031DB">
        <w:rPr>
          <w:rFonts w:ascii="Arial" w:hAnsi="Arial" w:cs="Arial"/>
          <w:sz w:val="20"/>
          <w:szCs w:val="20"/>
        </w:rPr>
        <w:t xml:space="preserve">Sharma, R. S. (1992). Physico-chemical properties of ghee prepared from milk adulterated with vanaspati and body Fats. (M. Sc. Thesis). National Dairy Research Institute, Karnal. </w:t>
      </w:r>
      <w:hyperlink r:id="rId23" w:history="1">
        <w:r w:rsidRPr="000031DB">
          <w:rPr>
            <w:rStyle w:val="Hyperlink"/>
            <w:rFonts w:ascii="Arial" w:hAnsi="Arial" w:cs="Arial"/>
            <w:sz w:val="20"/>
            <w:szCs w:val="20"/>
          </w:rPr>
          <w:t>http://krishikosh.egranth.ac.in/handle/1/5810117673</w:t>
        </w:r>
      </w:hyperlink>
      <w:r w:rsidRPr="000031DB">
        <w:rPr>
          <w:rFonts w:ascii="Arial" w:hAnsi="Arial" w:cs="Arial"/>
          <w:sz w:val="20"/>
          <w:szCs w:val="20"/>
        </w:rPr>
        <w:t xml:space="preserve"> </w:t>
      </w:r>
      <w:r w:rsidR="008800A7" w:rsidRPr="000031DB">
        <w:rPr>
          <w:rFonts w:ascii="Arial" w:hAnsi="Arial" w:cs="Arial"/>
          <w:sz w:val="20"/>
          <w:szCs w:val="20"/>
        </w:rPr>
        <w:t>.</w:t>
      </w:r>
    </w:p>
    <w:p w14:paraId="16160BE9" w14:textId="0C6D7E35" w:rsidR="008800A7" w:rsidRPr="000031DB" w:rsidRDefault="00EB65CA" w:rsidP="000031DB">
      <w:pPr>
        <w:spacing w:line="480" w:lineRule="auto"/>
        <w:ind w:left="360"/>
        <w:jc w:val="both"/>
        <w:rPr>
          <w:rFonts w:ascii="Arial" w:hAnsi="Arial" w:cs="Arial"/>
          <w:sz w:val="20"/>
          <w:szCs w:val="20"/>
        </w:rPr>
      </w:pPr>
      <w:r w:rsidRPr="000031DB">
        <w:rPr>
          <w:rFonts w:ascii="Arial" w:hAnsi="Arial" w:cs="Arial"/>
          <w:sz w:val="20"/>
          <w:szCs w:val="20"/>
        </w:rPr>
        <w:t xml:space="preserve">Sharma, R., &amp; Singhal, O. P. (1995). Physico – Chemical constants of Ghee prepared from milk adulterated from foreign fats. Indian Journal of Dairy and Biosciences, 6, 51–53. </w:t>
      </w:r>
      <w:hyperlink r:id="rId24" w:history="1">
        <w:r w:rsidRPr="000031DB">
          <w:rPr>
            <w:rStyle w:val="Hyperlink"/>
            <w:rFonts w:ascii="Arial" w:hAnsi="Arial" w:cs="Arial"/>
            <w:sz w:val="20"/>
            <w:szCs w:val="20"/>
          </w:rPr>
          <w:t>https://ndri.res.in/dr-rajan-sharma/</w:t>
        </w:r>
      </w:hyperlink>
      <w:r w:rsidRPr="000031DB">
        <w:rPr>
          <w:rFonts w:ascii="Arial" w:hAnsi="Arial" w:cs="Arial"/>
          <w:sz w:val="20"/>
          <w:szCs w:val="20"/>
        </w:rPr>
        <w:t xml:space="preserve"> </w:t>
      </w:r>
      <w:r w:rsidR="008800A7" w:rsidRPr="000031DB">
        <w:rPr>
          <w:rFonts w:ascii="Arial" w:hAnsi="Arial" w:cs="Arial"/>
          <w:sz w:val="20"/>
          <w:szCs w:val="20"/>
        </w:rPr>
        <w:t>.</w:t>
      </w:r>
    </w:p>
    <w:p w14:paraId="66D3A968" w14:textId="04090CC2" w:rsidR="008800A7" w:rsidRPr="000031DB" w:rsidRDefault="009F2194" w:rsidP="000031DB">
      <w:pPr>
        <w:spacing w:line="480" w:lineRule="auto"/>
        <w:ind w:left="360"/>
        <w:jc w:val="both"/>
        <w:rPr>
          <w:rFonts w:ascii="Arial" w:hAnsi="Arial" w:cs="Arial"/>
          <w:sz w:val="20"/>
          <w:szCs w:val="20"/>
        </w:rPr>
      </w:pPr>
      <w:r w:rsidRPr="000031DB">
        <w:rPr>
          <w:rFonts w:ascii="Arial" w:hAnsi="Arial" w:cs="Arial"/>
          <w:sz w:val="20"/>
          <w:szCs w:val="20"/>
        </w:rPr>
        <w:t xml:space="preserve">Shinde, D., Darji, H., Chawla, R., Patel, B., Joshi, C., Thakkar, H., Gawande, S., Patil, S., &amp; Nair, R. (2020). Application of physico-chemical and chromatographic techniques for detection of adulteration in ghee (Milk fat). Indian Journal of Dairy Science, 73(6), 505-516. </w:t>
      </w:r>
      <w:hyperlink r:id="rId25" w:history="1">
        <w:r w:rsidRPr="000031DB">
          <w:rPr>
            <w:rStyle w:val="Hyperlink"/>
            <w:rFonts w:ascii="Arial" w:hAnsi="Arial" w:cs="Arial"/>
            <w:sz w:val="20"/>
            <w:szCs w:val="20"/>
          </w:rPr>
          <w:t>https://doi.org/10.33785/IJDS.2020.v73i06.001</w:t>
        </w:r>
      </w:hyperlink>
      <w:r w:rsidRPr="000031DB">
        <w:rPr>
          <w:rFonts w:ascii="Arial" w:hAnsi="Arial" w:cs="Arial"/>
          <w:sz w:val="20"/>
          <w:szCs w:val="20"/>
        </w:rPr>
        <w:t xml:space="preserve"> </w:t>
      </w:r>
      <w:r w:rsidR="008800A7" w:rsidRPr="000031DB">
        <w:rPr>
          <w:rFonts w:ascii="Arial" w:hAnsi="Arial" w:cs="Arial"/>
          <w:sz w:val="20"/>
          <w:szCs w:val="20"/>
        </w:rPr>
        <w:t>.</w:t>
      </w:r>
    </w:p>
    <w:p w14:paraId="4737A348"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Singhal, O. P., Ganguli, N. C., &amp; Dastur, N. N. (1973). Physico-chemical properties of different layers of ghee (clarified butterfat). Milchwissenschaft, 28(8), 508-511.</w:t>
      </w:r>
    </w:p>
    <w:p w14:paraId="3C7FE676"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Singhal, O. P. (1980). Adulterants and methods for detection. Indian Dairyman, 32(10), 771–774.</w:t>
      </w:r>
    </w:p>
    <w:p w14:paraId="11B90686" w14:textId="77777777" w:rsidR="008800A7"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Zachariah, S. (2005). Assessment of methods for detection of palm oil and/or coconut oil in ghee [Doctoral dissertation, National Dairy Research Institute, Bangalore].</w:t>
      </w:r>
    </w:p>
    <w:p w14:paraId="1FE32ECC" w14:textId="49FC7AE6" w:rsidR="008B3FCF" w:rsidRPr="000031DB" w:rsidRDefault="008800A7" w:rsidP="000031DB">
      <w:pPr>
        <w:spacing w:line="480" w:lineRule="auto"/>
        <w:ind w:left="360"/>
        <w:jc w:val="both"/>
        <w:rPr>
          <w:rFonts w:ascii="Arial" w:hAnsi="Arial" w:cs="Arial"/>
          <w:sz w:val="20"/>
          <w:szCs w:val="20"/>
        </w:rPr>
      </w:pPr>
      <w:r w:rsidRPr="000031DB">
        <w:rPr>
          <w:rFonts w:ascii="Arial" w:hAnsi="Arial" w:cs="Arial"/>
          <w:sz w:val="20"/>
          <w:szCs w:val="20"/>
        </w:rPr>
        <w:t xml:space="preserve">Zachariah, S. P., Parmar, S. C., </w:t>
      </w:r>
      <w:proofErr w:type="spellStart"/>
      <w:r w:rsidRPr="000031DB">
        <w:rPr>
          <w:rFonts w:ascii="Arial" w:hAnsi="Arial" w:cs="Arial"/>
          <w:sz w:val="20"/>
          <w:szCs w:val="20"/>
        </w:rPr>
        <w:t>Bhavadasan</w:t>
      </w:r>
      <w:proofErr w:type="spellEnd"/>
      <w:r w:rsidRPr="000031DB">
        <w:rPr>
          <w:rFonts w:ascii="Arial" w:hAnsi="Arial" w:cs="Arial"/>
          <w:sz w:val="20"/>
          <w:szCs w:val="20"/>
        </w:rPr>
        <w:t>, M. K., &amp; Surendra Nath, B. (2010). Milk and Milk Product Adulteration Detection of Adulteration of Ghee with Coconut Oil or Palm Oil. Indian Journal of Dairy Science, 63(4), 278.</w:t>
      </w:r>
    </w:p>
    <w:sectPr w:rsidR="008B3FCF" w:rsidRPr="000031DB" w:rsidSect="00D964BC">
      <w:headerReference w:type="even" r:id="rId26"/>
      <w:headerReference w:type="default" r:id="rId27"/>
      <w:footerReference w:type="even" r:id="rId28"/>
      <w:footerReference w:type="default" r:id="rId29"/>
      <w:headerReference w:type="first" r:id="rId30"/>
      <w:footerReference w:type="first" r:id="rId31"/>
      <w:pgSz w:w="11906" w:h="16838" w:code="9"/>
      <w:pgMar w:top="1440" w:right="2016" w:bottom="2016" w:left="201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4DB6" w14:textId="77777777" w:rsidR="00C933DA" w:rsidRDefault="00C933DA" w:rsidP="002353B3">
      <w:pPr>
        <w:spacing w:after="0" w:line="240" w:lineRule="auto"/>
      </w:pPr>
      <w:r>
        <w:separator/>
      </w:r>
    </w:p>
  </w:endnote>
  <w:endnote w:type="continuationSeparator" w:id="0">
    <w:p w14:paraId="4C847BD1" w14:textId="77777777" w:rsidR="00C933DA" w:rsidRDefault="00C933DA" w:rsidP="0023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469D" w14:textId="77777777" w:rsidR="00D964BC" w:rsidRDefault="00D96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78BA" w14:textId="680C9C21" w:rsidR="00454D95" w:rsidRDefault="00454D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CDF0" w14:textId="77777777" w:rsidR="00D964BC" w:rsidRDefault="00D9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CE1A" w14:textId="77777777" w:rsidR="00C933DA" w:rsidRDefault="00C933DA" w:rsidP="002353B3">
      <w:pPr>
        <w:spacing w:after="0" w:line="240" w:lineRule="auto"/>
      </w:pPr>
      <w:r>
        <w:separator/>
      </w:r>
    </w:p>
  </w:footnote>
  <w:footnote w:type="continuationSeparator" w:id="0">
    <w:p w14:paraId="3597905E" w14:textId="77777777" w:rsidR="00C933DA" w:rsidRDefault="00C933DA" w:rsidP="0023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5AC0" w14:textId="67E5D2B4" w:rsidR="00D964BC" w:rsidRDefault="00000000">
    <w:pPr>
      <w:pStyle w:val="Header"/>
    </w:pPr>
    <w:r>
      <w:rPr>
        <w:noProof/>
      </w:rPr>
      <w:pict w14:anchorId="0026B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07969" o:spid="_x0000_s1026"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8B80" w14:textId="55BB81E1" w:rsidR="00D964BC" w:rsidRDefault="00000000">
    <w:pPr>
      <w:pStyle w:val="Header"/>
    </w:pPr>
    <w:r>
      <w:rPr>
        <w:noProof/>
      </w:rPr>
      <w:pict w14:anchorId="470CE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07970" o:spid="_x0000_s1027"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859C" w14:textId="43E74DE7" w:rsidR="00D964BC" w:rsidRDefault="00000000">
    <w:pPr>
      <w:pStyle w:val="Header"/>
    </w:pPr>
    <w:r>
      <w:rPr>
        <w:noProof/>
      </w:rPr>
      <w:pict w14:anchorId="1802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07968" o:spid="_x0000_s1025"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02E"/>
    <w:multiLevelType w:val="hybridMultilevel"/>
    <w:tmpl w:val="86C6CC5A"/>
    <w:lvl w:ilvl="0" w:tplc="4009000F">
      <w:start w:val="1"/>
      <w:numFmt w:val="decimal"/>
      <w:lvlText w:val="%1."/>
      <w:lvlJc w:val="left"/>
      <w:pPr>
        <w:ind w:left="7165" w:hanging="360"/>
      </w:pPr>
      <w:rPr>
        <w:rFonts w:hint="default"/>
      </w:rPr>
    </w:lvl>
    <w:lvl w:ilvl="1" w:tplc="40090019" w:tentative="1">
      <w:start w:val="1"/>
      <w:numFmt w:val="lowerLetter"/>
      <w:lvlText w:val="%2."/>
      <w:lvlJc w:val="left"/>
      <w:pPr>
        <w:ind w:left="7885" w:hanging="360"/>
      </w:pPr>
    </w:lvl>
    <w:lvl w:ilvl="2" w:tplc="4009001B" w:tentative="1">
      <w:start w:val="1"/>
      <w:numFmt w:val="lowerRoman"/>
      <w:lvlText w:val="%3."/>
      <w:lvlJc w:val="right"/>
      <w:pPr>
        <w:ind w:left="8605" w:hanging="180"/>
      </w:pPr>
    </w:lvl>
    <w:lvl w:ilvl="3" w:tplc="4009000F" w:tentative="1">
      <w:start w:val="1"/>
      <w:numFmt w:val="decimal"/>
      <w:lvlText w:val="%4."/>
      <w:lvlJc w:val="left"/>
      <w:pPr>
        <w:ind w:left="9325" w:hanging="360"/>
      </w:pPr>
    </w:lvl>
    <w:lvl w:ilvl="4" w:tplc="40090019" w:tentative="1">
      <w:start w:val="1"/>
      <w:numFmt w:val="lowerLetter"/>
      <w:lvlText w:val="%5."/>
      <w:lvlJc w:val="left"/>
      <w:pPr>
        <w:ind w:left="10045" w:hanging="360"/>
      </w:pPr>
    </w:lvl>
    <w:lvl w:ilvl="5" w:tplc="4009001B" w:tentative="1">
      <w:start w:val="1"/>
      <w:numFmt w:val="lowerRoman"/>
      <w:lvlText w:val="%6."/>
      <w:lvlJc w:val="right"/>
      <w:pPr>
        <w:ind w:left="10765" w:hanging="180"/>
      </w:pPr>
    </w:lvl>
    <w:lvl w:ilvl="6" w:tplc="4009000F" w:tentative="1">
      <w:start w:val="1"/>
      <w:numFmt w:val="decimal"/>
      <w:lvlText w:val="%7."/>
      <w:lvlJc w:val="left"/>
      <w:pPr>
        <w:ind w:left="11485" w:hanging="360"/>
      </w:pPr>
    </w:lvl>
    <w:lvl w:ilvl="7" w:tplc="40090019" w:tentative="1">
      <w:start w:val="1"/>
      <w:numFmt w:val="lowerLetter"/>
      <w:lvlText w:val="%8."/>
      <w:lvlJc w:val="left"/>
      <w:pPr>
        <w:ind w:left="12205" w:hanging="360"/>
      </w:pPr>
    </w:lvl>
    <w:lvl w:ilvl="8" w:tplc="4009001B" w:tentative="1">
      <w:start w:val="1"/>
      <w:numFmt w:val="lowerRoman"/>
      <w:lvlText w:val="%9."/>
      <w:lvlJc w:val="right"/>
      <w:pPr>
        <w:ind w:left="12925" w:hanging="180"/>
      </w:pPr>
    </w:lvl>
  </w:abstractNum>
  <w:abstractNum w:abstractNumId="1" w15:restartNumberingAfterBreak="0">
    <w:nsid w:val="0B34783A"/>
    <w:multiLevelType w:val="hybridMultilevel"/>
    <w:tmpl w:val="960CAE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D77479"/>
    <w:multiLevelType w:val="hybridMultilevel"/>
    <w:tmpl w:val="4A1A57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182CAE"/>
    <w:multiLevelType w:val="hybridMultilevel"/>
    <w:tmpl w:val="E8C8FF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E42E5F"/>
    <w:multiLevelType w:val="hybridMultilevel"/>
    <w:tmpl w:val="79B20BF6"/>
    <w:lvl w:ilvl="0" w:tplc="439884E2">
      <w:start w:val="1"/>
      <w:numFmt w:val="bullet"/>
      <w:lvlText w:val="•"/>
      <w:lvlJc w:val="left"/>
      <w:pPr>
        <w:tabs>
          <w:tab w:val="num" w:pos="720"/>
        </w:tabs>
        <w:ind w:left="720" w:hanging="360"/>
      </w:pPr>
      <w:rPr>
        <w:rFonts w:ascii="Times New Roman" w:hAnsi="Times New Roman" w:hint="default"/>
      </w:rPr>
    </w:lvl>
    <w:lvl w:ilvl="1" w:tplc="35382D04" w:tentative="1">
      <w:start w:val="1"/>
      <w:numFmt w:val="bullet"/>
      <w:lvlText w:val="•"/>
      <w:lvlJc w:val="left"/>
      <w:pPr>
        <w:tabs>
          <w:tab w:val="num" w:pos="1440"/>
        </w:tabs>
        <w:ind w:left="1440" w:hanging="360"/>
      </w:pPr>
      <w:rPr>
        <w:rFonts w:ascii="Times New Roman" w:hAnsi="Times New Roman" w:hint="default"/>
      </w:rPr>
    </w:lvl>
    <w:lvl w:ilvl="2" w:tplc="4C721C52" w:tentative="1">
      <w:start w:val="1"/>
      <w:numFmt w:val="bullet"/>
      <w:lvlText w:val="•"/>
      <w:lvlJc w:val="left"/>
      <w:pPr>
        <w:tabs>
          <w:tab w:val="num" w:pos="2160"/>
        </w:tabs>
        <w:ind w:left="2160" w:hanging="360"/>
      </w:pPr>
      <w:rPr>
        <w:rFonts w:ascii="Times New Roman" w:hAnsi="Times New Roman" w:hint="default"/>
      </w:rPr>
    </w:lvl>
    <w:lvl w:ilvl="3" w:tplc="EB5EF2C8" w:tentative="1">
      <w:start w:val="1"/>
      <w:numFmt w:val="bullet"/>
      <w:lvlText w:val="•"/>
      <w:lvlJc w:val="left"/>
      <w:pPr>
        <w:tabs>
          <w:tab w:val="num" w:pos="2880"/>
        </w:tabs>
        <w:ind w:left="2880" w:hanging="360"/>
      </w:pPr>
      <w:rPr>
        <w:rFonts w:ascii="Times New Roman" w:hAnsi="Times New Roman" w:hint="default"/>
      </w:rPr>
    </w:lvl>
    <w:lvl w:ilvl="4" w:tplc="989E6A08" w:tentative="1">
      <w:start w:val="1"/>
      <w:numFmt w:val="bullet"/>
      <w:lvlText w:val="•"/>
      <w:lvlJc w:val="left"/>
      <w:pPr>
        <w:tabs>
          <w:tab w:val="num" w:pos="3600"/>
        </w:tabs>
        <w:ind w:left="3600" w:hanging="360"/>
      </w:pPr>
      <w:rPr>
        <w:rFonts w:ascii="Times New Roman" w:hAnsi="Times New Roman" w:hint="default"/>
      </w:rPr>
    </w:lvl>
    <w:lvl w:ilvl="5" w:tplc="479EC766" w:tentative="1">
      <w:start w:val="1"/>
      <w:numFmt w:val="bullet"/>
      <w:lvlText w:val="•"/>
      <w:lvlJc w:val="left"/>
      <w:pPr>
        <w:tabs>
          <w:tab w:val="num" w:pos="4320"/>
        </w:tabs>
        <w:ind w:left="4320" w:hanging="360"/>
      </w:pPr>
      <w:rPr>
        <w:rFonts w:ascii="Times New Roman" w:hAnsi="Times New Roman" w:hint="default"/>
      </w:rPr>
    </w:lvl>
    <w:lvl w:ilvl="6" w:tplc="28746C88" w:tentative="1">
      <w:start w:val="1"/>
      <w:numFmt w:val="bullet"/>
      <w:lvlText w:val="•"/>
      <w:lvlJc w:val="left"/>
      <w:pPr>
        <w:tabs>
          <w:tab w:val="num" w:pos="5040"/>
        </w:tabs>
        <w:ind w:left="5040" w:hanging="360"/>
      </w:pPr>
      <w:rPr>
        <w:rFonts w:ascii="Times New Roman" w:hAnsi="Times New Roman" w:hint="default"/>
      </w:rPr>
    </w:lvl>
    <w:lvl w:ilvl="7" w:tplc="20DAA9DA" w:tentative="1">
      <w:start w:val="1"/>
      <w:numFmt w:val="bullet"/>
      <w:lvlText w:val="•"/>
      <w:lvlJc w:val="left"/>
      <w:pPr>
        <w:tabs>
          <w:tab w:val="num" w:pos="5760"/>
        </w:tabs>
        <w:ind w:left="5760" w:hanging="360"/>
      </w:pPr>
      <w:rPr>
        <w:rFonts w:ascii="Times New Roman" w:hAnsi="Times New Roman" w:hint="default"/>
      </w:rPr>
    </w:lvl>
    <w:lvl w:ilvl="8" w:tplc="90DA81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911A50"/>
    <w:multiLevelType w:val="hybridMultilevel"/>
    <w:tmpl w:val="39061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0442DD"/>
    <w:multiLevelType w:val="hybridMultilevel"/>
    <w:tmpl w:val="DAC8B7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C80C28"/>
    <w:multiLevelType w:val="hybridMultilevel"/>
    <w:tmpl w:val="3E803354"/>
    <w:lvl w:ilvl="0" w:tplc="8FD2CEE4">
      <w:start w:val="1"/>
      <w:numFmt w:val="bullet"/>
      <w:lvlText w:val="•"/>
      <w:lvlJc w:val="left"/>
      <w:pPr>
        <w:tabs>
          <w:tab w:val="num" w:pos="720"/>
        </w:tabs>
        <w:ind w:left="720" w:hanging="360"/>
      </w:pPr>
      <w:rPr>
        <w:rFonts w:ascii="Times New Roman" w:hAnsi="Times New Roman" w:hint="default"/>
      </w:rPr>
    </w:lvl>
    <w:lvl w:ilvl="1" w:tplc="75C8196A" w:tentative="1">
      <w:start w:val="1"/>
      <w:numFmt w:val="bullet"/>
      <w:lvlText w:val="•"/>
      <w:lvlJc w:val="left"/>
      <w:pPr>
        <w:tabs>
          <w:tab w:val="num" w:pos="1440"/>
        </w:tabs>
        <w:ind w:left="1440" w:hanging="360"/>
      </w:pPr>
      <w:rPr>
        <w:rFonts w:ascii="Times New Roman" w:hAnsi="Times New Roman" w:hint="default"/>
      </w:rPr>
    </w:lvl>
    <w:lvl w:ilvl="2" w:tplc="35906756" w:tentative="1">
      <w:start w:val="1"/>
      <w:numFmt w:val="bullet"/>
      <w:lvlText w:val="•"/>
      <w:lvlJc w:val="left"/>
      <w:pPr>
        <w:tabs>
          <w:tab w:val="num" w:pos="2160"/>
        </w:tabs>
        <w:ind w:left="2160" w:hanging="360"/>
      </w:pPr>
      <w:rPr>
        <w:rFonts w:ascii="Times New Roman" w:hAnsi="Times New Roman" w:hint="default"/>
      </w:rPr>
    </w:lvl>
    <w:lvl w:ilvl="3" w:tplc="BC7A23BC" w:tentative="1">
      <w:start w:val="1"/>
      <w:numFmt w:val="bullet"/>
      <w:lvlText w:val="•"/>
      <w:lvlJc w:val="left"/>
      <w:pPr>
        <w:tabs>
          <w:tab w:val="num" w:pos="2880"/>
        </w:tabs>
        <w:ind w:left="2880" w:hanging="360"/>
      </w:pPr>
      <w:rPr>
        <w:rFonts w:ascii="Times New Roman" w:hAnsi="Times New Roman" w:hint="default"/>
      </w:rPr>
    </w:lvl>
    <w:lvl w:ilvl="4" w:tplc="32822F4A" w:tentative="1">
      <w:start w:val="1"/>
      <w:numFmt w:val="bullet"/>
      <w:lvlText w:val="•"/>
      <w:lvlJc w:val="left"/>
      <w:pPr>
        <w:tabs>
          <w:tab w:val="num" w:pos="3600"/>
        </w:tabs>
        <w:ind w:left="3600" w:hanging="360"/>
      </w:pPr>
      <w:rPr>
        <w:rFonts w:ascii="Times New Roman" w:hAnsi="Times New Roman" w:hint="default"/>
      </w:rPr>
    </w:lvl>
    <w:lvl w:ilvl="5" w:tplc="B64CF320" w:tentative="1">
      <w:start w:val="1"/>
      <w:numFmt w:val="bullet"/>
      <w:lvlText w:val="•"/>
      <w:lvlJc w:val="left"/>
      <w:pPr>
        <w:tabs>
          <w:tab w:val="num" w:pos="4320"/>
        </w:tabs>
        <w:ind w:left="4320" w:hanging="360"/>
      </w:pPr>
      <w:rPr>
        <w:rFonts w:ascii="Times New Roman" w:hAnsi="Times New Roman" w:hint="default"/>
      </w:rPr>
    </w:lvl>
    <w:lvl w:ilvl="6" w:tplc="93E8A2C2" w:tentative="1">
      <w:start w:val="1"/>
      <w:numFmt w:val="bullet"/>
      <w:lvlText w:val="•"/>
      <w:lvlJc w:val="left"/>
      <w:pPr>
        <w:tabs>
          <w:tab w:val="num" w:pos="5040"/>
        </w:tabs>
        <w:ind w:left="5040" w:hanging="360"/>
      </w:pPr>
      <w:rPr>
        <w:rFonts w:ascii="Times New Roman" w:hAnsi="Times New Roman" w:hint="default"/>
      </w:rPr>
    </w:lvl>
    <w:lvl w:ilvl="7" w:tplc="79FE9C9E" w:tentative="1">
      <w:start w:val="1"/>
      <w:numFmt w:val="bullet"/>
      <w:lvlText w:val="•"/>
      <w:lvlJc w:val="left"/>
      <w:pPr>
        <w:tabs>
          <w:tab w:val="num" w:pos="5760"/>
        </w:tabs>
        <w:ind w:left="5760" w:hanging="360"/>
      </w:pPr>
      <w:rPr>
        <w:rFonts w:ascii="Times New Roman" w:hAnsi="Times New Roman" w:hint="default"/>
      </w:rPr>
    </w:lvl>
    <w:lvl w:ilvl="8" w:tplc="C07E4E8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A564193"/>
    <w:multiLevelType w:val="hybridMultilevel"/>
    <w:tmpl w:val="B66C025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05124555">
    <w:abstractNumId w:val="2"/>
  </w:num>
  <w:num w:numId="2" w16cid:durableId="979848555">
    <w:abstractNumId w:val="1"/>
  </w:num>
  <w:num w:numId="3" w16cid:durableId="1716730834">
    <w:abstractNumId w:val="7"/>
  </w:num>
  <w:num w:numId="4" w16cid:durableId="13121191">
    <w:abstractNumId w:val="4"/>
  </w:num>
  <w:num w:numId="5" w16cid:durableId="227689239">
    <w:abstractNumId w:val="6"/>
  </w:num>
  <w:num w:numId="6" w16cid:durableId="303773818">
    <w:abstractNumId w:val="0"/>
  </w:num>
  <w:num w:numId="7" w16cid:durableId="894924332">
    <w:abstractNumId w:val="3"/>
  </w:num>
  <w:num w:numId="8" w16cid:durableId="1051733450">
    <w:abstractNumId w:val="5"/>
  </w:num>
  <w:num w:numId="9" w16cid:durableId="114838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E1"/>
    <w:rsid w:val="000031DB"/>
    <w:rsid w:val="00003C48"/>
    <w:rsid w:val="00003DDD"/>
    <w:rsid w:val="00004DE5"/>
    <w:rsid w:val="00011FDC"/>
    <w:rsid w:val="00012108"/>
    <w:rsid w:val="00014D62"/>
    <w:rsid w:val="00015D99"/>
    <w:rsid w:val="00016F71"/>
    <w:rsid w:val="0003130D"/>
    <w:rsid w:val="00036C25"/>
    <w:rsid w:val="000407D5"/>
    <w:rsid w:val="000446B4"/>
    <w:rsid w:val="000571B9"/>
    <w:rsid w:val="000735D5"/>
    <w:rsid w:val="000766EC"/>
    <w:rsid w:val="00077578"/>
    <w:rsid w:val="00090F8B"/>
    <w:rsid w:val="00091D5A"/>
    <w:rsid w:val="0009583D"/>
    <w:rsid w:val="000A397A"/>
    <w:rsid w:val="000A6646"/>
    <w:rsid w:val="000A7352"/>
    <w:rsid w:val="000B0CA9"/>
    <w:rsid w:val="000C0A27"/>
    <w:rsid w:val="000C0B14"/>
    <w:rsid w:val="000D1FF7"/>
    <w:rsid w:val="000E090A"/>
    <w:rsid w:val="000E1397"/>
    <w:rsid w:val="000E44BB"/>
    <w:rsid w:val="000E53E9"/>
    <w:rsid w:val="000F46B3"/>
    <w:rsid w:val="00104DC3"/>
    <w:rsid w:val="00106BEE"/>
    <w:rsid w:val="0011057E"/>
    <w:rsid w:val="00111236"/>
    <w:rsid w:val="001144FA"/>
    <w:rsid w:val="00115F38"/>
    <w:rsid w:val="00117F2A"/>
    <w:rsid w:val="0012583D"/>
    <w:rsid w:val="00134DCF"/>
    <w:rsid w:val="001369B7"/>
    <w:rsid w:val="00137B1F"/>
    <w:rsid w:val="00137CC2"/>
    <w:rsid w:val="00137D5E"/>
    <w:rsid w:val="00162A1D"/>
    <w:rsid w:val="00175209"/>
    <w:rsid w:val="00184063"/>
    <w:rsid w:val="0019681C"/>
    <w:rsid w:val="00196E72"/>
    <w:rsid w:val="001A1746"/>
    <w:rsid w:val="001B0DDC"/>
    <w:rsid w:val="001B0F6E"/>
    <w:rsid w:val="001B1117"/>
    <w:rsid w:val="001B303E"/>
    <w:rsid w:val="001B4678"/>
    <w:rsid w:val="001C768A"/>
    <w:rsid w:val="001D3434"/>
    <w:rsid w:val="001D366C"/>
    <w:rsid w:val="001D51A4"/>
    <w:rsid w:val="001F0BF7"/>
    <w:rsid w:val="001F4833"/>
    <w:rsid w:val="001F60F0"/>
    <w:rsid w:val="00200954"/>
    <w:rsid w:val="00202C1A"/>
    <w:rsid w:val="002033C0"/>
    <w:rsid w:val="002122EA"/>
    <w:rsid w:val="00213E96"/>
    <w:rsid w:val="00217B3A"/>
    <w:rsid w:val="00222E5F"/>
    <w:rsid w:val="00226C84"/>
    <w:rsid w:val="00227D9D"/>
    <w:rsid w:val="002353B3"/>
    <w:rsid w:val="002362E9"/>
    <w:rsid w:val="00241D32"/>
    <w:rsid w:val="00241D8D"/>
    <w:rsid w:val="002443ED"/>
    <w:rsid w:val="00261715"/>
    <w:rsid w:val="002631CD"/>
    <w:rsid w:val="00267B0B"/>
    <w:rsid w:val="00273722"/>
    <w:rsid w:val="002773AE"/>
    <w:rsid w:val="0028265D"/>
    <w:rsid w:val="00283140"/>
    <w:rsid w:val="002A6992"/>
    <w:rsid w:val="002B3D0F"/>
    <w:rsid w:val="002B613C"/>
    <w:rsid w:val="002C519C"/>
    <w:rsid w:val="002D5300"/>
    <w:rsid w:val="002E20F0"/>
    <w:rsid w:val="002E73B4"/>
    <w:rsid w:val="002F1A81"/>
    <w:rsid w:val="003015B7"/>
    <w:rsid w:val="00311BCD"/>
    <w:rsid w:val="00313F0D"/>
    <w:rsid w:val="00345719"/>
    <w:rsid w:val="00345BEE"/>
    <w:rsid w:val="00346586"/>
    <w:rsid w:val="00356531"/>
    <w:rsid w:val="00363113"/>
    <w:rsid w:val="00383002"/>
    <w:rsid w:val="00383022"/>
    <w:rsid w:val="00385A2D"/>
    <w:rsid w:val="003874B7"/>
    <w:rsid w:val="00393592"/>
    <w:rsid w:val="003A56D7"/>
    <w:rsid w:val="003A7F6F"/>
    <w:rsid w:val="003B080A"/>
    <w:rsid w:val="003B10E9"/>
    <w:rsid w:val="003B2097"/>
    <w:rsid w:val="003B5027"/>
    <w:rsid w:val="003B5662"/>
    <w:rsid w:val="003B6324"/>
    <w:rsid w:val="003C3052"/>
    <w:rsid w:val="003C7858"/>
    <w:rsid w:val="003D24C1"/>
    <w:rsid w:val="003D328F"/>
    <w:rsid w:val="003D673B"/>
    <w:rsid w:val="003E3E6D"/>
    <w:rsid w:val="003E4745"/>
    <w:rsid w:val="003F43DF"/>
    <w:rsid w:val="003F4C92"/>
    <w:rsid w:val="0040022C"/>
    <w:rsid w:val="00407E29"/>
    <w:rsid w:val="00412661"/>
    <w:rsid w:val="00412D2C"/>
    <w:rsid w:val="004270E5"/>
    <w:rsid w:val="004360D6"/>
    <w:rsid w:val="004503B7"/>
    <w:rsid w:val="00454808"/>
    <w:rsid w:val="00454D95"/>
    <w:rsid w:val="00462428"/>
    <w:rsid w:val="00465FA0"/>
    <w:rsid w:val="00473648"/>
    <w:rsid w:val="00476EA4"/>
    <w:rsid w:val="0049154F"/>
    <w:rsid w:val="0049667A"/>
    <w:rsid w:val="004A0DF2"/>
    <w:rsid w:val="004A63CC"/>
    <w:rsid w:val="004A707A"/>
    <w:rsid w:val="004B1BB3"/>
    <w:rsid w:val="004B370B"/>
    <w:rsid w:val="004C263B"/>
    <w:rsid w:val="004C4736"/>
    <w:rsid w:val="004C61D3"/>
    <w:rsid w:val="004C7FA2"/>
    <w:rsid w:val="004D059D"/>
    <w:rsid w:val="004D1C6B"/>
    <w:rsid w:val="004E19E6"/>
    <w:rsid w:val="004E6905"/>
    <w:rsid w:val="004F0434"/>
    <w:rsid w:val="004F2B69"/>
    <w:rsid w:val="005115B6"/>
    <w:rsid w:val="00520E05"/>
    <w:rsid w:val="00531897"/>
    <w:rsid w:val="005358D1"/>
    <w:rsid w:val="005524B0"/>
    <w:rsid w:val="005539BC"/>
    <w:rsid w:val="005569BB"/>
    <w:rsid w:val="00556A78"/>
    <w:rsid w:val="005711D3"/>
    <w:rsid w:val="005844D7"/>
    <w:rsid w:val="00590878"/>
    <w:rsid w:val="00595110"/>
    <w:rsid w:val="005952CC"/>
    <w:rsid w:val="0059734A"/>
    <w:rsid w:val="005A76C3"/>
    <w:rsid w:val="005A7C52"/>
    <w:rsid w:val="005B5DB6"/>
    <w:rsid w:val="005C4252"/>
    <w:rsid w:val="005D16A2"/>
    <w:rsid w:val="005D186E"/>
    <w:rsid w:val="005E1B78"/>
    <w:rsid w:val="005E655A"/>
    <w:rsid w:val="005E669F"/>
    <w:rsid w:val="005F4CA7"/>
    <w:rsid w:val="00600A22"/>
    <w:rsid w:val="00617C78"/>
    <w:rsid w:val="006229EE"/>
    <w:rsid w:val="006236EC"/>
    <w:rsid w:val="00625E44"/>
    <w:rsid w:val="00637A9C"/>
    <w:rsid w:val="0064068E"/>
    <w:rsid w:val="006457E6"/>
    <w:rsid w:val="00645C36"/>
    <w:rsid w:val="006462F2"/>
    <w:rsid w:val="00650E2B"/>
    <w:rsid w:val="00670D1C"/>
    <w:rsid w:val="00675609"/>
    <w:rsid w:val="00677941"/>
    <w:rsid w:val="00684C04"/>
    <w:rsid w:val="00687A17"/>
    <w:rsid w:val="0069393B"/>
    <w:rsid w:val="006A19EE"/>
    <w:rsid w:val="006B34CD"/>
    <w:rsid w:val="006C3FE7"/>
    <w:rsid w:val="006D7685"/>
    <w:rsid w:val="006E13F7"/>
    <w:rsid w:val="006E3AFE"/>
    <w:rsid w:val="006E5EED"/>
    <w:rsid w:val="006E5FF2"/>
    <w:rsid w:val="006E66E0"/>
    <w:rsid w:val="006F12C2"/>
    <w:rsid w:val="006F2DF1"/>
    <w:rsid w:val="006F78B8"/>
    <w:rsid w:val="0070140C"/>
    <w:rsid w:val="00711418"/>
    <w:rsid w:val="007162D0"/>
    <w:rsid w:val="00722116"/>
    <w:rsid w:val="00731E95"/>
    <w:rsid w:val="00732A64"/>
    <w:rsid w:val="00733D31"/>
    <w:rsid w:val="00741B39"/>
    <w:rsid w:val="0074323C"/>
    <w:rsid w:val="00743D10"/>
    <w:rsid w:val="00756F21"/>
    <w:rsid w:val="00764536"/>
    <w:rsid w:val="0077316C"/>
    <w:rsid w:val="00775D82"/>
    <w:rsid w:val="00777C9B"/>
    <w:rsid w:val="00777EEA"/>
    <w:rsid w:val="00781A88"/>
    <w:rsid w:val="00792D55"/>
    <w:rsid w:val="00793235"/>
    <w:rsid w:val="00797D7A"/>
    <w:rsid w:val="007A0693"/>
    <w:rsid w:val="007A0A2D"/>
    <w:rsid w:val="007A6092"/>
    <w:rsid w:val="007C7B9A"/>
    <w:rsid w:val="007D39CE"/>
    <w:rsid w:val="007D569C"/>
    <w:rsid w:val="007D64BF"/>
    <w:rsid w:val="007E0B22"/>
    <w:rsid w:val="007E123B"/>
    <w:rsid w:val="007E15EB"/>
    <w:rsid w:val="007E341A"/>
    <w:rsid w:val="007E6D21"/>
    <w:rsid w:val="007F6F4C"/>
    <w:rsid w:val="0081431E"/>
    <w:rsid w:val="00814A10"/>
    <w:rsid w:val="008152BB"/>
    <w:rsid w:val="008179EB"/>
    <w:rsid w:val="008210E6"/>
    <w:rsid w:val="00834EE7"/>
    <w:rsid w:val="00850BE5"/>
    <w:rsid w:val="00853CE0"/>
    <w:rsid w:val="00874E4B"/>
    <w:rsid w:val="00875313"/>
    <w:rsid w:val="00876D8D"/>
    <w:rsid w:val="0088003D"/>
    <w:rsid w:val="008800A7"/>
    <w:rsid w:val="008868A7"/>
    <w:rsid w:val="00887310"/>
    <w:rsid w:val="00890D44"/>
    <w:rsid w:val="00891EE9"/>
    <w:rsid w:val="00893AEB"/>
    <w:rsid w:val="00897FBB"/>
    <w:rsid w:val="008A0AB3"/>
    <w:rsid w:val="008B3FCF"/>
    <w:rsid w:val="008C1106"/>
    <w:rsid w:val="008C116F"/>
    <w:rsid w:val="008D66B8"/>
    <w:rsid w:val="008E2274"/>
    <w:rsid w:val="008E5F12"/>
    <w:rsid w:val="008F4914"/>
    <w:rsid w:val="008F6F72"/>
    <w:rsid w:val="008F7099"/>
    <w:rsid w:val="00904700"/>
    <w:rsid w:val="0090737A"/>
    <w:rsid w:val="00907C90"/>
    <w:rsid w:val="00926CDB"/>
    <w:rsid w:val="00927857"/>
    <w:rsid w:val="009343AC"/>
    <w:rsid w:val="00934706"/>
    <w:rsid w:val="0094067F"/>
    <w:rsid w:val="009415E2"/>
    <w:rsid w:val="00941D34"/>
    <w:rsid w:val="00950210"/>
    <w:rsid w:val="009562F8"/>
    <w:rsid w:val="0096101F"/>
    <w:rsid w:val="00970B02"/>
    <w:rsid w:val="009763A5"/>
    <w:rsid w:val="0098477F"/>
    <w:rsid w:val="0098589D"/>
    <w:rsid w:val="00987EDC"/>
    <w:rsid w:val="0099610F"/>
    <w:rsid w:val="009B3CBF"/>
    <w:rsid w:val="009B5702"/>
    <w:rsid w:val="009C27B1"/>
    <w:rsid w:val="009C5556"/>
    <w:rsid w:val="009D1998"/>
    <w:rsid w:val="009D2702"/>
    <w:rsid w:val="009E228E"/>
    <w:rsid w:val="009E24D3"/>
    <w:rsid w:val="009E468F"/>
    <w:rsid w:val="009E5154"/>
    <w:rsid w:val="009F1E58"/>
    <w:rsid w:val="009F2194"/>
    <w:rsid w:val="00A06096"/>
    <w:rsid w:val="00A11469"/>
    <w:rsid w:val="00A16CBB"/>
    <w:rsid w:val="00A24A5B"/>
    <w:rsid w:val="00A30E7E"/>
    <w:rsid w:val="00A33621"/>
    <w:rsid w:val="00A360E0"/>
    <w:rsid w:val="00A42AC5"/>
    <w:rsid w:val="00A43F56"/>
    <w:rsid w:val="00A46FFA"/>
    <w:rsid w:val="00A47438"/>
    <w:rsid w:val="00A53FFC"/>
    <w:rsid w:val="00A5419E"/>
    <w:rsid w:val="00A562DF"/>
    <w:rsid w:val="00A565D0"/>
    <w:rsid w:val="00A64A58"/>
    <w:rsid w:val="00A67D58"/>
    <w:rsid w:val="00A72AD6"/>
    <w:rsid w:val="00A72D09"/>
    <w:rsid w:val="00A74C5B"/>
    <w:rsid w:val="00A75FD9"/>
    <w:rsid w:val="00A91B59"/>
    <w:rsid w:val="00A9626E"/>
    <w:rsid w:val="00AA3780"/>
    <w:rsid w:val="00AB2344"/>
    <w:rsid w:val="00AB712B"/>
    <w:rsid w:val="00AC09C8"/>
    <w:rsid w:val="00AC3E42"/>
    <w:rsid w:val="00AC72AC"/>
    <w:rsid w:val="00AD61E1"/>
    <w:rsid w:val="00AE6935"/>
    <w:rsid w:val="00AF383D"/>
    <w:rsid w:val="00AF60A0"/>
    <w:rsid w:val="00AF60A2"/>
    <w:rsid w:val="00B004CA"/>
    <w:rsid w:val="00B127A1"/>
    <w:rsid w:val="00B21C91"/>
    <w:rsid w:val="00B2334F"/>
    <w:rsid w:val="00B24B6B"/>
    <w:rsid w:val="00B25197"/>
    <w:rsid w:val="00B26221"/>
    <w:rsid w:val="00B266C7"/>
    <w:rsid w:val="00B33895"/>
    <w:rsid w:val="00B463A4"/>
    <w:rsid w:val="00B473B0"/>
    <w:rsid w:val="00B5315D"/>
    <w:rsid w:val="00B579EA"/>
    <w:rsid w:val="00B71734"/>
    <w:rsid w:val="00B87F6B"/>
    <w:rsid w:val="00B92CC9"/>
    <w:rsid w:val="00B941BF"/>
    <w:rsid w:val="00BA0733"/>
    <w:rsid w:val="00BB1BCE"/>
    <w:rsid w:val="00BB3DFE"/>
    <w:rsid w:val="00BB747C"/>
    <w:rsid w:val="00BC242A"/>
    <w:rsid w:val="00BC6E4F"/>
    <w:rsid w:val="00BD029A"/>
    <w:rsid w:val="00BD3D8E"/>
    <w:rsid w:val="00BD43CF"/>
    <w:rsid w:val="00BD5584"/>
    <w:rsid w:val="00BD6C37"/>
    <w:rsid w:val="00BF1413"/>
    <w:rsid w:val="00BF1CBB"/>
    <w:rsid w:val="00C0398D"/>
    <w:rsid w:val="00C17CA5"/>
    <w:rsid w:val="00C20067"/>
    <w:rsid w:val="00C4317E"/>
    <w:rsid w:val="00C44298"/>
    <w:rsid w:val="00C44FDA"/>
    <w:rsid w:val="00C45343"/>
    <w:rsid w:val="00C46D04"/>
    <w:rsid w:val="00C46D8E"/>
    <w:rsid w:val="00C55807"/>
    <w:rsid w:val="00C75141"/>
    <w:rsid w:val="00C81B07"/>
    <w:rsid w:val="00C933DA"/>
    <w:rsid w:val="00CA0DAA"/>
    <w:rsid w:val="00CA140C"/>
    <w:rsid w:val="00CC2D05"/>
    <w:rsid w:val="00CD2FA7"/>
    <w:rsid w:val="00CD4C48"/>
    <w:rsid w:val="00CE4CBB"/>
    <w:rsid w:val="00CF3EF5"/>
    <w:rsid w:val="00D04C3C"/>
    <w:rsid w:val="00D1015F"/>
    <w:rsid w:val="00D227EB"/>
    <w:rsid w:val="00D325C8"/>
    <w:rsid w:val="00D43A9C"/>
    <w:rsid w:val="00D50C06"/>
    <w:rsid w:val="00D51515"/>
    <w:rsid w:val="00D559A8"/>
    <w:rsid w:val="00D622D2"/>
    <w:rsid w:val="00D648A5"/>
    <w:rsid w:val="00D745E0"/>
    <w:rsid w:val="00D76BA0"/>
    <w:rsid w:val="00D7719B"/>
    <w:rsid w:val="00D8131C"/>
    <w:rsid w:val="00D845EF"/>
    <w:rsid w:val="00D87202"/>
    <w:rsid w:val="00D87909"/>
    <w:rsid w:val="00D90B24"/>
    <w:rsid w:val="00D91E4C"/>
    <w:rsid w:val="00D93660"/>
    <w:rsid w:val="00D9544B"/>
    <w:rsid w:val="00D964BC"/>
    <w:rsid w:val="00D9749C"/>
    <w:rsid w:val="00DA0C44"/>
    <w:rsid w:val="00DB0449"/>
    <w:rsid w:val="00DB6937"/>
    <w:rsid w:val="00DC332D"/>
    <w:rsid w:val="00DC5DA9"/>
    <w:rsid w:val="00DD035E"/>
    <w:rsid w:val="00DD0C20"/>
    <w:rsid w:val="00DD78D1"/>
    <w:rsid w:val="00DE1572"/>
    <w:rsid w:val="00DE1DD9"/>
    <w:rsid w:val="00DF2620"/>
    <w:rsid w:val="00DF3C5A"/>
    <w:rsid w:val="00DF58B6"/>
    <w:rsid w:val="00DF6624"/>
    <w:rsid w:val="00E037AA"/>
    <w:rsid w:val="00E042B8"/>
    <w:rsid w:val="00E05769"/>
    <w:rsid w:val="00E262E7"/>
    <w:rsid w:val="00E26AE5"/>
    <w:rsid w:val="00E30C38"/>
    <w:rsid w:val="00E312D5"/>
    <w:rsid w:val="00E32A4C"/>
    <w:rsid w:val="00E43450"/>
    <w:rsid w:val="00E43D8D"/>
    <w:rsid w:val="00E44B89"/>
    <w:rsid w:val="00E47EC7"/>
    <w:rsid w:val="00E54197"/>
    <w:rsid w:val="00E55DC8"/>
    <w:rsid w:val="00E70A2E"/>
    <w:rsid w:val="00E71563"/>
    <w:rsid w:val="00E7462C"/>
    <w:rsid w:val="00EA7824"/>
    <w:rsid w:val="00EB5448"/>
    <w:rsid w:val="00EB65CA"/>
    <w:rsid w:val="00EC179B"/>
    <w:rsid w:val="00EC23BD"/>
    <w:rsid w:val="00EC4B80"/>
    <w:rsid w:val="00EC7807"/>
    <w:rsid w:val="00ED4AEF"/>
    <w:rsid w:val="00EE54A4"/>
    <w:rsid w:val="00EE7B72"/>
    <w:rsid w:val="00EF2812"/>
    <w:rsid w:val="00EF4C70"/>
    <w:rsid w:val="00F06499"/>
    <w:rsid w:val="00F14DEB"/>
    <w:rsid w:val="00F265B1"/>
    <w:rsid w:val="00F31D07"/>
    <w:rsid w:val="00F406E5"/>
    <w:rsid w:val="00F52D24"/>
    <w:rsid w:val="00F55654"/>
    <w:rsid w:val="00F60016"/>
    <w:rsid w:val="00F6272F"/>
    <w:rsid w:val="00F71B80"/>
    <w:rsid w:val="00F722B6"/>
    <w:rsid w:val="00F77006"/>
    <w:rsid w:val="00F77BD5"/>
    <w:rsid w:val="00F8092C"/>
    <w:rsid w:val="00F80C48"/>
    <w:rsid w:val="00F862EE"/>
    <w:rsid w:val="00F86F22"/>
    <w:rsid w:val="00F96086"/>
    <w:rsid w:val="00FC0E68"/>
    <w:rsid w:val="00FC253B"/>
    <w:rsid w:val="00FC43C0"/>
    <w:rsid w:val="00FD0EFE"/>
    <w:rsid w:val="00FD1CA7"/>
    <w:rsid w:val="00FD7D95"/>
    <w:rsid w:val="00FE3816"/>
    <w:rsid w:val="00FF0F5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28B5"/>
  <w15:chartTrackingRefBased/>
  <w15:docId w15:val="{4D9A09E8-2E3D-404F-9395-9F39B86D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4C1"/>
    <w:pPr>
      <w:ind w:left="720"/>
      <w:contextualSpacing/>
    </w:pPr>
  </w:style>
  <w:style w:type="character" w:styleId="Hyperlink">
    <w:name w:val="Hyperlink"/>
    <w:basedOn w:val="DefaultParagraphFont"/>
    <w:uiPriority w:val="99"/>
    <w:unhideWhenUsed/>
    <w:rsid w:val="002122EA"/>
    <w:rPr>
      <w:color w:val="0563C1" w:themeColor="hyperlink"/>
      <w:u w:val="single"/>
    </w:rPr>
  </w:style>
  <w:style w:type="character" w:styleId="UnresolvedMention">
    <w:name w:val="Unresolved Mention"/>
    <w:basedOn w:val="DefaultParagraphFont"/>
    <w:uiPriority w:val="99"/>
    <w:semiHidden/>
    <w:unhideWhenUsed/>
    <w:rsid w:val="002122EA"/>
    <w:rPr>
      <w:color w:val="605E5C"/>
      <w:shd w:val="clear" w:color="auto" w:fill="E1DFDD"/>
    </w:rPr>
  </w:style>
  <w:style w:type="character" w:styleId="FollowedHyperlink">
    <w:name w:val="FollowedHyperlink"/>
    <w:basedOn w:val="DefaultParagraphFont"/>
    <w:uiPriority w:val="99"/>
    <w:semiHidden/>
    <w:unhideWhenUsed/>
    <w:rsid w:val="002122EA"/>
    <w:rPr>
      <w:color w:val="954F72" w:themeColor="followedHyperlink"/>
      <w:u w:val="single"/>
    </w:rPr>
  </w:style>
  <w:style w:type="table" w:styleId="TableGrid">
    <w:name w:val="Table Grid"/>
    <w:basedOn w:val="TableNormal"/>
    <w:uiPriority w:val="39"/>
    <w:qFormat/>
    <w:rsid w:val="000C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B3"/>
  </w:style>
  <w:style w:type="paragraph" w:styleId="Footer">
    <w:name w:val="footer"/>
    <w:basedOn w:val="Normal"/>
    <w:link w:val="FooterChar"/>
    <w:uiPriority w:val="99"/>
    <w:unhideWhenUsed/>
    <w:rsid w:val="0023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B3"/>
  </w:style>
  <w:style w:type="paragraph" w:styleId="NormalWeb">
    <w:name w:val="Normal (Web)"/>
    <w:basedOn w:val="Normal"/>
    <w:uiPriority w:val="99"/>
    <w:semiHidden/>
    <w:unhideWhenUsed/>
    <w:rsid w:val="00637A9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Body">
    <w:name w:val="Body"/>
    <w:basedOn w:val="Normal"/>
    <w:rsid w:val="007A6092"/>
    <w:pPr>
      <w:spacing w:after="240" w:line="240" w:lineRule="auto"/>
      <w:jc w:val="both"/>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88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835">
      <w:bodyDiv w:val="1"/>
      <w:marLeft w:val="0"/>
      <w:marRight w:val="0"/>
      <w:marTop w:val="0"/>
      <w:marBottom w:val="0"/>
      <w:divBdr>
        <w:top w:val="none" w:sz="0" w:space="0" w:color="auto"/>
        <w:left w:val="none" w:sz="0" w:space="0" w:color="auto"/>
        <w:bottom w:val="none" w:sz="0" w:space="0" w:color="auto"/>
        <w:right w:val="none" w:sz="0" w:space="0" w:color="auto"/>
      </w:divBdr>
      <w:divsChild>
        <w:div w:id="758865349">
          <w:marLeft w:val="547"/>
          <w:marRight w:val="0"/>
          <w:marTop w:val="0"/>
          <w:marBottom w:val="0"/>
          <w:divBdr>
            <w:top w:val="none" w:sz="0" w:space="0" w:color="auto"/>
            <w:left w:val="none" w:sz="0" w:space="0" w:color="auto"/>
            <w:bottom w:val="none" w:sz="0" w:space="0" w:color="auto"/>
            <w:right w:val="none" w:sz="0" w:space="0" w:color="auto"/>
          </w:divBdr>
        </w:div>
      </w:divsChild>
    </w:div>
    <w:div w:id="236667320">
      <w:bodyDiv w:val="1"/>
      <w:marLeft w:val="0"/>
      <w:marRight w:val="0"/>
      <w:marTop w:val="0"/>
      <w:marBottom w:val="0"/>
      <w:divBdr>
        <w:top w:val="none" w:sz="0" w:space="0" w:color="auto"/>
        <w:left w:val="none" w:sz="0" w:space="0" w:color="auto"/>
        <w:bottom w:val="none" w:sz="0" w:space="0" w:color="auto"/>
        <w:right w:val="none" w:sz="0" w:space="0" w:color="auto"/>
      </w:divBdr>
    </w:div>
    <w:div w:id="387149471">
      <w:bodyDiv w:val="1"/>
      <w:marLeft w:val="0"/>
      <w:marRight w:val="0"/>
      <w:marTop w:val="0"/>
      <w:marBottom w:val="0"/>
      <w:divBdr>
        <w:top w:val="none" w:sz="0" w:space="0" w:color="auto"/>
        <w:left w:val="none" w:sz="0" w:space="0" w:color="auto"/>
        <w:bottom w:val="none" w:sz="0" w:space="0" w:color="auto"/>
        <w:right w:val="none" w:sz="0" w:space="0" w:color="auto"/>
      </w:divBdr>
    </w:div>
    <w:div w:id="708530289">
      <w:bodyDiv w:val="1"/>
      <w:marLeft w:val="0"/>
      <w:marRight w:val="0"/>
      <w:marTop w:val="0"/>
      <w:marBottom w:val="0"/>
      <w:divBdr>
        <w:top w:val="none" w:sz="0" w:space="0" w:color="auto"/>
        <w:left w:val="none" w:sz="0" w:space="0" w:color="auto"/>
        <w:bottom w:val="none" w:sz="0" w:space="0" w:color="auto"/>
        <w:right w:val="none" w:sz="0" w:space="0" w:color="auto"/>
      </w:divBdr>
    </w:div>
    <w:div w:id="806628870">
      <w:bodyDiv w:val="1"/>
      <w:marLeft w:val="0"/>
      <w:marRight w:val="0"/>
      <w:marTop w:val="0"/>
      <w:marBottom w:val="0"/>
      <w:divBdr>
        <w:top w:val="none" w:sz="0" w:space="0" w:color="auto"/>
        <w:left w:val="none" w:sz="0" w:space="0" w:color="auto"/>
        <w:bottom w:val="none" w:sz="0" w:space="0" w:color="auto"/>
        <w:right w:val="none" w:sz="0" w:space="0" w:color="auto"/>
      </w:divBdr>
    </w:div>
    <w:div w:id="989602489">
      <w:bodyDiv w:val="1"/>
      <w:marLeft w:val="0"/>
      <w:marRight w:val="0"/>
      <w:marTop w:val="0"/>
      <w:marBottom w:val="0"/>
      <w:divBdr>
        <w:top w:val="none" w:sz="0" w:space="0" w:color="auto"/>
        <w:left w:val="none" w:sz="0" w:space="0" w:color="auto"/>
        <w:bottom w:val="none" w:sz="0" w:space="0" w:color="auto"/>
        <w:right w:val="none" w:sz="0" w:space="0" w:color="auto"/>
      </w:divBdr>
    </w:div>
    <w:div w:id="1042438104">
      <w:bodyDiv w:val="1"/>
      <w:marLeft w:val="0"/>
      <w:marRight w:val="0"/>
      <w:marTop w:val="0"/>
      <w:marBottom w:val="0"/>
      <w:divBdr>
        <w:top w:val="none" w:sz="0" w:space="0" w:color="auto"/>
        <w:left w:val="none" w:sz="0" w:space="0" w:color="auto"/>
        <w:bottom w:val="none" w:sz="0" w:space="0" w:color="auto"/>
        <w:right w:val="none" w:sz="0" w:space="0" w:color="auto"/>
      </w:divBdr>
    </w:div>
    <w:div w:id="1091125879">
      <w:bodyDiv w:val="1"/>
      <w:marLeft w:val="0"/>
      <w:marRight w:val="0"/>
      <w:marTop w:val="0"/>
      <w:marBottom w:val="0"/>
      <w:divBdr>
        <w:top w:val="none" w:sz="0" w:space="0" w:color="auto"/>
        <w:left w:val="none" w:sz="0" w:space="0" w:color="auto"/>
        <w:bottom w:val="none" w:sz="0" w:space="0" w:color="auto"/>
        <w:right w:val="none" w:sz="0" w:space="0" w:color="auto"/>
      </w:divBdr>
      <w:divsChild>
        <w:div w:id="469598162">
          <w:marLeft w:val="547"/>
          <w:marRight w:val="0"/>
          <w:marTop w:val="0"/>
          <w:marBottom w:val="0"/>
          <w:divBdr>
            <w:top w:val="none" w:sz="0" w:space="0" w:color="auto"/>
            <w:left w:val="none" w:sz="0" w:space="0" w:color="auto"/>
            <w:bottom w:val="none" w:sz="0" w:space="0" w:color="auto"/>
            <w:right w:val="none" w:sz="0" w:space="0" w:color="auto"/>
          </w:divBdr>
        </w:div>
      </w:divsChild>
    </w:div>
    <w:div w:id="1103456084">
      <w:bodyDiv w:val="1"/>
      <w:marLeft w:val="0"/>
      <w:marRight w:val="0"/>
      <w:marTop w:val="0"/>
      <w:marBottom w:val="0"/>
      <w:divBdr>
        <w:top w:val="none" w:sz="0" w:space="0" w:color="auto"/>
        <w:left w:val="none" w:sz="0" w:space="0" w:color="auto"/>
        <w:bottom w:val="none" w:sz="0" w:space="0" w:color="auto"/>
        <w:right w:val="none" w:sz="0" w:space="0" w:color="auto"/>
      </w:divBdr>
    </w:div>
    <w:div w:id="1326276885">
      <w:bodyDiv w:val="1"/>
      <w:marLeft w:val="0"/>
      <w:marRight w:val="0"/>
      <w:marTop w:val="0"/>
      <w:marBottom w:val="0"/>
      <w:divBdr>
        <w:top w:val="none" w:sz="0" w:space="0" w:color="auto"/>
        <w:left w:val="none" w:sz="0" w:space="0" w:color="auto"/>
        <w:bottom w:val="none" w:sz="0" w:space="0" w:color="auto"/>
        <w:right w:val="none" w:sz="0" w:space="0" w:color="auto"/>
      </w:divBdr>
    </w:div>
    <w:div w:id="1448963492">
      <w:bodyDiv w:val="1"/>
      <w:marLeft w:val="0"/>
      <w:marRight w:val="0"/>
      <w:marTop w:val="0"/>
      <w:marBottom w:val="0"/>
      <w:divBdr>
        <w:top w:val="none" w:sz="0" w:space="0" w:color="auto"/>
        <w:left w:val="none" w:sz="0" w:space="0" w:color="auto"/>
        <w:bottom w:val="none" w:sz="0" w:space="0" w:color="auto"/>
        <w:right w:val="none" w:sz="0" w:space="0" w:color="auto"/>
      </w:divBdr>
      <w:divsChild>
        <w:div w:id="918634222">
          <w:marLeft w:val="547"/>
          <w:marRight w:val="0"/>
          <w:marTop w:val="0"/>
          <w:marBottom w:val="0"/>
          <w:divBdr>
            <w:top w:val="none" w:sz="0" w:space="0" w:color="auto"/>
            <w:left w:val="none" w:sz="0" w:space="0" w:color="auto"/>
            <w:bottom w:val="none" w:sz="0" w:space="0" w:color="auto"/>
            <w:right w:val="none" w:sz="0" w:space="0" w:color="auto"/>
          </w:divBdr>
        </w:div>
      </w:divsChild>
    </w:div>
    <w:div w:id="19797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ubs.icar.org.in/index.php/IJDS/article/view/40876" TargetMode="External"/><Relationship Id="rId18" Type="http://schemas.openxmlformats.org/officeDocument/2006/relationships/hyperlink" Target="https://www.thepharmajournal.com/archives/2023/vol12issue1/PartL/12-1-10-843.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7/s13197-019-04047-3" TargetMode="External"/><Relationship Id="rId7" Type="http://schemas.openxmlformats.org/officeDocument/2006/relationships/hyperlink" Target="https://doi.org/10.1007/s13197-022-05563-5" TargetMode="External"/><Relationship Id="rId12" Type="http://schemas.openxmlformats.org/officeDocument/2006/relationships/hyperlink" Target="https://doi.org/10.56042/ijnpr.v8i3.15850" TargetMode="External"/><Relationship Id="rId17" Type="http://schemas.openxmlformats.org/officeDocument/2006/relationships/hyperlink" Target="https://www.thepharmajournal.com/archives/2022/vol11issue8/PartI/11-8-147-999.pdf" TargetMode="External"/><Relationship Id="rId25" Type="http://schemas.openxmlformats.org/officeDocument/2006/relationships/hyperlink" Target="https://doi.org/10.33785/IJDS.2020.v73i06.0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marcgroup.com/ghee-market-india" TargetMode="External"/><Relationship Id="rId20" Type="http://schemas.openxmlformats.org/officeDocument/2006/relationships/hyperlink" Target="https://doi.org/10.15406/mojfpt.2015.01.0001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sai.gov.in/upload/uploadfiles/files/Food_Additives_Regulations.pdf" TargetMode="External"/><Relationship Id="rId24" Type="http://schemas.openxmlformats.org/officeDocument/2006/relationships/hyperlink" Target="https://ndri.res.in/dr-rajan-sharm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fs.12655" TargetMode="External"/><Relationship Id="rId23" Type="http://schemas.openxmlformats.org/officeDocument/2006/relationships/hyperlink" Target="http://krishikosh.egranth.ac.in/handle/1/5810117673" TargetMode="External"/><Relationship Id="rId28" Type="http://schemas.openxmlformats.org/officeDocument/2006/relationships/footer" Target="footer1.xml"/><Relationship Id="rId10" Type="http://schemas.openxmlformats.org/officeDocument/2006/relationships/hyperlink" Target="https://fssai.gov.in/upload/uploadfiles/files/Manual_Dairy_07_10_2022.pdf" TargetMode="External"/><Relationship Id="rId19" Type="http://schemas.openxmlformats.org/officeDocument/2006/relationships/hyperlink" Target="https://diglib.natlib.lk/bitstream/handle/123456789/41360/Dr.%20Sewwandi%20Darshika%20Kodituwakku%204.pdf?sequence=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236/fns.2023.141001" TargetMode="External"/><Relationship Id="rId14" Type="http://schemas.openxmlformats.org/officeDocument/2006/relationships/hyperlink" Target="https://epubs.icar.org.in/index.php/IJDS/article/view/40133" TargetMode="External"/><Relationship Id="rId22" Type="http://schemas.openxmlformats.org/officeDocument/2006/relationships/hyperlink" Target="https://krishikosh.egranth.ac.i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india.oup.com/product/outlines-of-dairy-technology-9780195611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19</Pages>
  <Words>5987</Words>
  <Characters>34129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Keyur Chauhan</dc:creator>
  <cp:keywords/>
  <dc:description/>
  <cp:lastModifiedBy>Keyur Chauhan</cp:lastModifiedBy>
  <cp:revision>462</cp:revision>
  <cp:lastPrinted>2024-12-27T15:46:00Z</cp:lastPrinted>
  <dcterms:created xsi:type="dcterms:W3CDTF">2025-12-03T05:47:00Z</dcterms:created>
  <dcterms:modified xsi:type="dcterms:W3CDTF">2025-12-15T17:23:00Z</dcterms:modified>
</cp:coreProperties>
</file>