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45B" w:rsidRDefault="00317C67" w:rsidP="00317C67">
      <w:pPr>
        <w:spacing w:line="360" w:lineRule="auto"/>
        <w:jc w:val="both"/>
        <w:rPr>
          <w:b/>
          <w:bCs/>
          <w:color w:val="000000" w:themeColor="text1"/>
          <w:sz w:val="24"/>
          <w:szCs w:val="24"/>
        </w:rPr>
      </w:pPr>
      <w:r w:rsidRPr="00317C67">
        <w:rPr>
          <w:b/>
          <w:bCs/>
          <w:color w:val="000000" w:themeColor="text1"/>
          <w:sz w:val="24"/>
          <w:szCs w:val="24"/>
        </w:rPr>
        <w:t xml:space="preserve">Review </w:t>
      </w:r>
      <w:r w:rsidR="008D5634" w:rsidRPr="00317C67">
        <w:rPr>
          <w:b/>
          <w:bCs/>
          <w:color w:val="000000" w:themeColor="text1"/>
          <w:sz w:val="24"/>
          <w:szCs w:val="24"/>
        </w:rPr>
        <w:t>Article</w:t>
      </w:r>
    </w:p>
    <w:p w:rsidR="00046911" w:rsidRDefault="00317C67" w:rsidP="00317C67">
      <w:pPr>
        <w:spacing w:line="360" w:lineRule="auto"/>
        <w:jc w:val="both"/>
        <w:rPr>
          <w:color w:val="000000" w:themeColor="text1"/>
          <w:sz w:val="24"/>
          <w:szCs w:val="24"/>
        </w:rPr>
      </w:pPr>
      <w:r w:rsidRPr="00317C67">
        <w:rPr>
          <w:color w:val="000000" w:themeColor="text1"/>
          <w:sz w:val="24"/>
          <w:szCs w:val="24"/>
        </w:rPr>
        <w:t>The Evolution of Agricultural Extension: A Comprehensive Review of Historical Developments and Modern Practices</w:t>
      </w:r>
    </w:p>
    <w:p w:rsidR="00DB54FA" w:rsidRDefault="00DB54FA" w:rsidP="00317C67">
      <w:pPr>
        <w:spacing w:line="360" w:lineRule="auto"/>
        <w:jc w:val="both"/>
        <w:rPr>
          <w:color w:val="000000" w:themeColor="text1"/>
          <w:sz w:val="24"/>
          <w:szCs w:val="24"/>
        </w:rPr>
      </w:pP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 xml:space="preserve">Abstract: </w:t>
      </w:r>
    </w:p>
    <w:p w:rsidR="00046911" w:rsidRPr="00317C67" w:rsidRDefault="00317C67" w:rsidP="00317C67">
      <w:pPr>
        <w:spacing w:line="360" w:lineRule="auto"/>
        <w:ind w:firstLine="720"/>
        <w:jc w:val="both"/>
        <w:rPr>
          <w:color w:val="000000" w:themeColor="text1"/>
          <w:sz w:val="24"/>
          <w:szCs w:val="24"/>
        </w:rPr>
      </w:pPr>
      <w:r w:rsidRPr="00317C67">
        <w:rPr>
          <w:color w:val="000000" w:themeColor="text1"/>
          <w:sz w:val="24"/>
          <w:szCs w:val="24"/>
        </w:rPr>
        <w:t xml:space="preserve">Since the beginning of agricultural extension in the 19 </w:t>
      </w:r>
      <w:proofErr w:type="spellStart"/>
      <w:r w:rsidRPr="00317C67">
        <w:rPr>
          <w:color w:val="000000" w:themeColor="text1"/>
          <w:sz w:val="24"/>
          <w:szCs w:val="24"/>
        </w:rPr>
        <w:t>th</w:t>
      </w:r>
      <w:proofErr w:type="spellEnd"/>
      <w:r w:rsidRPr="00317C67">
        <w:rPr>
          <w:color w:val="000000" w:themeColor="text1"/>
          <w:sz w:val="24"/>
          <w:szCs w:val="24"/>
        </w:rPr>
        <w:t xml:space="preserve"> century, agricultural extension has gone through extraordinary changes as being a mere transfer mechanism of knowledge has been refined into complex participatory methods. In this exhaustive review, the historical path of agricultural extension services is explored in analysis of major paradigms of technology transfer to farmer-first paradigms. The paper examines contemporary extension practices such as digital platforms, farmer field schools</w:t>
      </w:r>
      <w:r w:rsidR="008D5634">
        <w:rPr>
          <w:color w:val="000000" w:themeColor="text1"/>
          <w:sz w:val="24"/>
          <w:szCs w:val="24"/>
        </w:rPr>
        <w:t xml:space="preserve"> and</w:t>
      </w:r>
      <w:r w:rsidRPr="00317C67">
        <w:rPr>
          <w:color w:val="000000" w:themeColor="text1"/>
          <w:sz w:val="24"/>
          <w:szCs w:val="24"/>
        </w:rPr>
        <w:t xml:space="preserve"> innovation systems and also deals with the current issues concerning climate change adaptation, market linkages</w:t>
      </w:r>
      <w:r w:rsidR="008D5634">
        <w:rPr>
          <w:color w:val="000000" w:themeColor="text1"/>
          <w:sz w:val="24"/>
          <w:szCs w:val="24"/>
        </w:rPr>
        <w:t xml:space="preserve"> and</w:t>
      </w:r>
      <w:r w:rsidRPr="00317C67">
        <w:rPr>
          <w:color w:val="000000" w:themeColor="text1"/>
          <w:sz w:val="24"/>
          <w:szCs w:val="24"/>
        </w:rPr>
        <w:t xml:space="preserve"> sustainable intensification. This review </w:t>
      </w:r>
      <w:proofErr w:type="spellStart"/>
      <w:r w:rsidRPr="00317C67">
        <w:rPr>
          <w:color w:val="000000" w:themeColor="text1"/>
          <w:sz w:val="24"/>
          <w:szCs w:val="24"/>
        </w:rPr>
        <w:t>centers</w:t>
      </w:r>
      <w:proofErr w:type="spellEnd"/>
      <w:r w:rsidRPr="00317C67">
        <w:rPr>
          <w:color w:val="000000" w:themeColor="text1"/>
          <w:sz w:val="24"/>
          <w:szCs w:val="24"/>
        </w:rPr>
        <w:t xml:space="preserve"> on the most important success factors such as participation of farmers, institutional backing and integration of technology through the analysis of global case studies and Indian experiences. These results indicate that successful extension systems involve pluralistic methods comprising of the society, the business</w:t>
      </w:r>
      <w:r w:rsidR="008D5634">
        <w:rPr>
          <w:color w:val="000000" w:themeColor="text1"/>
          <w:sz w:val="24"/>
          <w:szCs w:val="24"/>
        </w:rPr>
        <w:t xml:space="preserve"> and</w:t>
      </w:r>
      <w:r w:rsidRPr="00317C67">
        <w:rPr>
          <w:color w:val="000000" w:themeColor="text1"/>
          <w:sz w:val="24"/>
          <w:szCs w:val="24"/>
        </w:rPr>
        <w:t xml:space="preserve"> the civil society. Future paths stipulate the necessity of the demand-driven nature of services, gender-based approach</w:t>
      </w:r>
      <w:r w:rsidR="008D5634">
        <w:rPr>
          <w:color w:val="000000" w:themeColor="text1"/>
          <w:sz w:val="24"/>
          <w:szCs w:val="24"/>
        </w:rPr>
        <w:t xml:space="preserve"> and</w:t>
      </w:r>
      <w:r w:rsidRPr="00317C67">
        <w:rPr>
          <w:color w:val="000000" w:themeColor="text1"/>
          <w:sz w:val="24"/>
          <w:szCs w:val="24"/>
        </w:rPr>
        <w:t xml:space="preserve"> integration of climate-smart agriculture. </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Keywords:</w:t>
      </w:r>
      <w:r w:rsidRPr="00317C67">
        <w:rPr>
          <w:color w:val="000000" w:themeColor="text1"/>
          <w:sz w:val="24"/>
          <w:szCs w:val="24"/>
        </w:rPr>
        <w:t xml:space="preserve"> </w:t>
      </w:r>
      <w:r w:rsidRPr="00317C67">
        <w:rPr>
          <w:i/>
          <w:iCs/>
          <w:color w:val="000000" w:themeColor="text1"/>
          <w:sz w:val="24"/>
          <w:szCs w:val="24"/>
        </w:rPr>
        <w:t xml:space="preserve">Agricultural Extension, Transfer </w:t>
      </w:r>
      <w:proofErr w:type="gramStart"/>
      <w:r w:rsidRPr="00317C67">
        <w:rPr>
          <w:i/>
          <w:iCs/>
          <w:color w:val="000000" w:themeColor="text1"/>
          <w:sz w:val="24"/>
          <w:szCs w:val="24"/>
        </w:rPr>
        <w:t>Of</w:t>
      </w:r>
      <w:proofErr w:type="gramEnd"/>
      <w:r w:rsidRPr="00317C67">
        <w:rPr>
          <w:i/>
          <w:iCs/>
          <w:color w:val="000000" w:themeColor="text1"/>
          <w:sz w:val="24"/>
          <w:szCs w:val="24"/>
        </w:rPr>
        <w:t xml:space="preserve"> Technology, Involvement Of Farmers, Digital Agriculture, Sustainable Development</w:t>
      </w:r>
      <w:r w:rsidRPr="00317C67">
        <w:rPr>
          <w:color w:val="000000" w:themeColor="text1"/>
          <w:sz w:val="24"/>
          <w:szCs w:val="24"/>
        </w:rPr>
        <w:t>.</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Introduction</w:t>
      </w:r>
    </w:p>
    <w:p w:rsidR="00046911" w:rsidRPr="00317C67" w:rsidRDefault="00317C67" w:rsidP="00317C67">
      <w:pPr>
        <w:spacing w:line="360" w:lineRule="auto"/>
        <w:ind w:firstLine="720"/>
        <w:jc w:val="both"/>
        <w:rPr>
          <w:color w:val="000000" w:themeColor="text1"/>
          <w:sz w:val="24"/>
          <w:szCs w:val="24"/>
        </w:rPr>
      </w:pPr>
      <w:r w:rsidRPr="00317C67">
        <w:rPr>
          <w:color w:val="000000" w:themeColor="text1"/>
          <w:sz w:val="24"/>
          <w:szCs w:val="24"/>
        </w:rPr>
        <w:t>This is due to the fact as an institution, the agricultural extension is the most important point of contact in the linking of the research institutions and the farming communities and it is the most important channel through which agricultural innovations can reach out to and rural livelihood improved. The problem of climatic change, erosion of resources</w:t>
      </w:r>
      <w:r w:rsidR="008D5634">
        <w:rPr>
          <w:color w:val="000000" w:themeColor="text1"/>
          <w:sz w:val="24"/>
          <w:szCs w:val="24"/>
        </w:rPr>
        <w:t xml:space="preserve"> and</w:t>
      </w:r>
      <w:r w:rsidRPr="00317C67">
        <w:rPr>
          <w:color w:val="000000" w:themeColor="text1"/>
          <w:sz w:val="24"/>
          <w:szCs w:val="24"/>
        </w:rPr>
        <w:t xml:space="preserve"> fluctuation in the markets have complicated the food security problem in the world agricultural environment, thereby making the extension services significant. The evolution of agricultural extension since the introduction of the first agricultural extension systems of the 19 </w:t>
      </w:r>
      <w:proofErr w:type="spellStart"/>
      <w:r w:rsidRPr="00317C67">
        <w:rPr>
          <w:color w:val="000000" w:themeColor="text1"/>
          <w:sz w:val="24"/>
          <w:szCs w:val="24"/>
        </w:rPr>
        <w:t>th</w:t>
      </w:r>
      <w:proofErr w:type="spellEnd"/>
      <w:r w:rsidRPr="00317C67">
        <w:rPr>
          <w:color w:val="000000" w:themeColor="text1"/>
          <w:sz w:val="24"/>
          <w:szCs w:val="24"/>
        </w:rPr>
        <w:t xml:space="preserve"> century in Europe and North America to the versions of a complex and multi </w:t>
      </w:r>
      <w:r w:rsidRPr="00317C67">
        <w:rPr>
          <w:color w:val="000000" w:themeColor="text1"/>
          <w:sz w:val="24"/>
          <w:szCs w:val="24"/>
        </w:rPr>
        <w:lastRenderedPageBreak/>
        <w:t xml:space="preserve">stakeholder system represent the broader changes of the agricultural development paradigm shifts and the rural change processes </w:t>
      </w:r>
      <w:hyperlink r:id="rId8"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Hains</w:t>
        </w:r>
        <w:proofErr w:type="spellEnd"/>
        <w:r w:rsidRPr="00317C67">
          <w:rPr>
            <w:rStyle w:val="Hyperlink"/>
            <w:color w:val="000000" w:themeColor="text1"/>
            <w:sz w:val="24"/>
            <w:szCs w:val="24"/>
            <w:u w:val="none"/>
          </w:rPr>
          <w:t xml:space="preserve"> &amp; </w:t>
        </w:r>
        <w:proofErr w:type="spellStart"/>
        <w:r w:rsidRPr="00317C67">
          <w:rPr>
            <w:rStyle w:val="Hyperlink"/>
            <w:color w:val="000000" w:themeColor="text1"/>
            <w:sz w:val="24"/>
            <w:szCs w:val="24"/>
            <w:u w:val="none"/>
          </w:rPr>
          <w:t>Hains</w:t>
        </w:r>
        <w:proofErr w:type="spellEnd"/>
        <w:r w:rsidRPr="00317C67">
          <w:rPr>
            <w:rStyle w:val="Hyperlink"/>
            <w:color w:val="000000" w:themeColor="text1"/>
            <w:sz w:val="24"/>
            <w:szCs w:val="24"/>
            <w:u w:val="none"/>
          </w:rPr>
          <w:t>, 2025)</w:t>
        </w:r>
      </w:hyperlink>
      <w:r w:rsidRPr="00317C67">
        <w:rPr>
          <w:color w:val="000000" w:themeColor="text1"/>
          <w:sz w:val="24"/>
          <w:szCs w:val="24"/>
        </w:rPr>
        <w:t>.</w:t>
      </w:r>
    </w:p>
    <w:p w:rsidR="00046911" w:rsidRPr="00317C67" w:rsidRDefault="00317C67" w:rsidP="002B1702">
      <w:pPr>
        <w:spacing w:line="360" w:lineRule="auto"/>
        <w:jc w:val="both"/>
        <w:rPr>
          <w:color w:val="000000" w:themeColor="text1"/>
          <w:sz w:val="24"/>
          <w:szCs w:val="24"/>
        </w:rPr>
      </w:pPr>
      <w:r w:rsidRPr="00317C67">
        <w:rPr>
          <w:color w:val="000000" w:themeColor="text1"/>
          <w:sz w:val="24"/>
          <w:szCs w:val="24"/>
        </w:rPr>
        <w:t xml:space="preserve">Demand-based and more participatory models have superseded the classical model of agricultural extension that was characterized by top-down transfer of technology between the researchers and the farmers via government agents. In this transformation, farmers do not receive information passively but rather they are also participants in the process of creating knowledge and innovating </w:t>
      </w:r>
      <w:hyperlink r:id="rId9"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Kajobe</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2025)</w:t>
        </w:r>
      </w:hyperlink>
      <w:r w:rsidRPr="00317C67">
        <w:rPr>
          <w:color w:val="000000" w:themeColor="text1"/>
          <w:sz w:val="24"/>
          <w:szCs w:val="24"/>
        </w:rPr>
        <w:t xml:space="preserve">. </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Historical Evolution of Agricultural Extension</w:t>
      </w:r>
    </w:p>
    <w:p w:rsidR="003839E7" w:rsidRPr="00317C67" w:rsidRDefault="003839E7" w:rsidP="003839E7">
      <w:pPr>
        <w:spacing w:line="360" w:lineRule="auto"/>
        <w:ind w:firstLine="720"/>
        <w:jc w:val="both"/>
        <w:rPr>
          <w:color w:val="000000" w:themeColor="text1"/>
          <w:sz w:val="24"/>
          <w:szCs w:val="24"/>
        </w:rPr>
      </w:pPr>
      <w:proofErr w:type="gramStart"/>
      <w:r w:rsidRPr="003839E7">
        <w:rPr>
          <w:color w:val="000000" w:themeColor="text1"/>
          <w:sz w:val="24"/>
          <w:szCs w:val="24"/>
        </w:rPr>
        <w:t xml:space="preserve">The history of agricultural extension dates back to the late 18th and early 19th centuries, with the German </w:t>
      </w:r>
      <w:proofErr w:type="spellStart"/>
      <w:r w:rsidRPr="003839E7">
        <w:rPr>
          <w:color w:val="000000" w:themeColor="text1"/>
          <w:sz w:val="24"/>
          <w:szCs w:val="24"/>
        </w:rPr>
        <w:t>Raiffeisen</w:t>
      </w:r>
      <w:proofErr w:type="spellEnd"/>
      <w:r w:rsidRPr="003839E7">
        <w:rPr>
          <w:color w:val="000000" w:themeColor="text1"/>
          <w:sz w:val="24"/>
          <w:szCs w:val="24"/>
        </w:rPr>
        <w:t xml:space="preserve"> movement and other European cooperative movements laying the foundation for farmer-based extension strategies (Khan et al., 2024; </w:t>
      </w:r>
      <w:proofErr w:type="spellStart"/>
      <w:r w:rsidRPr="003839E7">
        <w:rPr>
          <w:color w:val="000000" w:themeColor="text1"/>
          <w:sz w:val="24"/>
          <w:szCs w:val="24"/>
        </w:rPr>
        <w:t>Boberg‐Fazlić</w:t>
      </w:r>
      <w:proofErr w:type="spellEnd"/>
      <w:r w:rsidRPr="003839E7">
        <w:rPr>
          <w:color w:val="000000" w:themeColor="text1"/>
          <w:sz w:val="24"/>
          <w:szCs w:val="24"/>
        </w:rPr>
        <w:t xml:space="preserve"> et al., 2023).</w:t>
      </w:r>
      <w:proofErr w:type="gramEnd"/>
      <w:r w:rsidRPr="003839E7">
        <w:rPr>
          <w:color w:val="000000" w:themeColor="text1"/>
          <w:sz w:val="24"/>
          <w:szCs w:val="24"/>
        </w:rPr>
        <w:t xml:space="preserve"> The institutionalization of extension services began in the early 20th century, with the Smith-Lever Act of 1914 forming the Cooperative Extension Service in the U.S. (Ramos &amp; Herrera, 2024, p. 209). This model influenced global extension efforts, even in colonial regions. The period after WWII marked the technology transfer era, with India’s 1952 Community Development Programme being one of the largest rural development initiatives, incorporating extension into broader development goals (</w:t>
      </w:r>
      <w:proofErr w:type="spellStart"/>
      <w:r w:rsidRPr="003839E7">
        <w:rPr>
          <w:color w:val="000000" w:themeColor="text1"/>
          <w:sz w:val="24"/>
          <w:szCs w:val="24"/>
        </w:rPr>
        <w:t>Bereir</w:t>
      </w:r>
      <w:proofErr w:type="spellEnd"/>
      <w:r w:rsidRPr="003839E7">
        <w:rPr>
          <w:color w:val="000000" w:themeColor="text1"/>
          <w:sz w:val="24"/>
          <w:szCs w:val="24"/>
        </w:rPr>
        <w:t xml:space="preserve"> et al., 2024, p. 2).</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Table 1: Evolution of Extension Paradigms</w:t>
      </w:r>
    </w:p>
    <w:tbl>
      <w:tblPr>
        <w:tblW w:w="8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08"/>
        <w:gridCol w:w="1954"/>
        <w:gridCol w:w="1955"/>
        <w:gridCol w:w="1824"/>
        <w:gridCol w:w="1438"/>
      </w:tblGrid>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Period</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Dominant Paradigm</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Key Features</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Primary Actors</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Farmer Role</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1850-1920</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Agricultural Societies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Demonstration plots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Progressive farmers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Observer</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1920-1950</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Institutional Extension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Formal organizations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Government agencies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Recipient</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1950-1980</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Technology Transfer</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T&amp;V system approach</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Extension agents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Adopter</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1980-2000</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Participatory Extension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Farmer involvement</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Multiple stakeholders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Collaborator</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lastRenderedPageBreak/>
              <w:t>2000-2010</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Pluralistic Systems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Market integration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Public-private mix</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Decision maker</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2010-Present</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Digital Extension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ICT platforms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Tech companies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Co-creator</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Future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Innovation Systems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Knowledge networks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Innovation brokers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Innovator</w:t>
            </w:r>
          </w:p>
        </w:tc>
      </w:tr>
    </w:tbl>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Modern Extension Approaches</w:t>
      </w:r>
    </w:p>
    <w:p w:rsidR="003839E7" w:rsidRPr="003839E7" w:rsidRDefault="003839E7" w:rsidP="003839E7">
      <w:pPr>
        <w:spacing w:line="360" w:lineRule="auto"/>
        <w:ind w:firstLine="720"/>
        <w:jc w:val="both"/>
        <w:rPr>
          <w:color w:val="000000" w:themeColor="text1"/>
          <w:sz w:val="24"/>
          <w:szCs w:val="24"/>
        </w:rPr>
      </w:pPr>
      <w:r w:rsidRPr="003839E7">
        <w:rPr>
          <w:color w:val="000000" w:themeColor="text1"/>
          <w:sz w:val="24"/>
          <w:szCs w:val="24"/>
        </w:rPr>
        <w:t xml:space="preserve">Farmer Field Schools (FFS) emerged in Indonesia in the 1980s as a participatory learning method focused on experiential training, where farmers conduct comparative experiments. Research indicates that FFS </w:t>
      </w:r>
      <w:proofErr w:type="gramStart"/>
      <w:r w:rsidRPr="003839E7">
        <w:rPr>
          <w:color w:val="000000" w:themeColor="text1"/>
          <w:sz w:val="24"/>
          <w:szCs w:val="24"/>
        </w:rPr>
        <w:t>members</w:t>
      </w:r>
      <w:proofErr w:type="gramEnd"/>
      <w:r w:rsidRPr="003839E7">
        <w:rPr>
          <w:color w:val="000000" w:themeColor="text1"/>
          <w:sz w:val="24"/>
          <w:szCs w:val="24"/>
        </w:rPr>
        <w:t xml:space="preserve"> exhibit better technical knowledge, reduced pesticide use, and improved problem-solving abilities (“What Have We Learned from Trees? </w:t>
      </w:r>
      <w:proofErr w:type="gramStart"/>
      <w:r w:rsidRPr="003839E7">
        <w:rPr>
          <w:color w:val="000000" w:themeColor="text1"/>
          <w:sz w:val="24"/>
          <w:szCs w:val="24"/>
        </w:rPr>
        <w:t>Three Decades of Farmer Field Schools on Agroforestry and Forestry,” 2022).</w:t>
      </w:r>
      <w:proofErr w:type="gramEnd"/>
      <w:r w:rsidRPr="003839E7">
        <w:rPr>
          <w:color w:val="000000" w:themeColor="text1"/>
          <w:sz w:val="24"/>
          <w:szCs w:val="24"/>
        </w:rPr>
        <w:t xml:space="preserve"> The Agricultural Innovation Systems (AIS) approach views extension as part of broader innovation networks, connecting actors like researchers, farmers, and financial institutions (</w:t>
      </w:r>
      <w:proofErr w:type="spellStart"/>
      <w:r w:rsidRPr="003839E7">
        <w:rPr>
          <w:color w:val="000000" w:themeColor="text1"/>
          <w:sz w:val="24"/>
          <w:szCs w:val="24"/>
        </w:rPr>
        <w:t>Ouerghemmi</w:t>
      </w:r>
      <w:proofErr w:type="spellEnd"/>
      <w:r w:rsidRPr="003839E7">
        <w:rPr>
          <w:color w:val="000000" w:themeColor="text1"/>
          <w:sz w:val="24"/>
          <w:szCs w:val="24"/>
        </w:rPr>
        <w:t xml:space="preserve"> et al., 2024; </w:t>
      </w:r>
      <w:proofErr w:type="spellStart"/>
      <w:r w:rsidRPr="003839E7">
        <w:rPr>
          <w:color w:val="000000" w:themeColor="text1"/>
          <w:sz w:val="24"/>
          <w:szCs w:val="24"/>
        </w:rPr>
        <w:t>Isgren</w:t>
      </w:r>
      <w:proofErr w:type="spellEnd"/>
      <w:r w:rsidRPr="003839E7">
        <w:rPr>
          <w:color w:val="000000" w:themeColor="text1"/>
          <w:sz w:val="24"/>
          <w:szCs w:val="24"/>
        </w:rPr>
        <w:t xml:space="preserve"> et al., 2023). The Indian Agricultural Technology Management Agency (ATMA) model exemplifies this systems approach (</w:t>
      </w:r>
      <w:proofErr w:type="spellStart"/>
      <w:r w:rsidRPr="003839E7">
        <w:rPr>
          <w:color w:val="000000" w:themeColor="text1"/>
          <w:sz w:val="24"/>
          <w:szCs w:val="24"/>
        </w:rPr>
        <w:t>Rao</w:t>
      </w:r>
      <w:proofErr w:type="spellEnd"/>
      <w:r w:rsidRPr="003839E7">
        <w:rPr>
          <w:color w:val="000000" w:themeColor="text1"/>
          <w:sz w:val="24"/>
          <w:szCs w:val="24"/>
        </w:rPr>
        <w:t xml:space="preserve"> et al., 2023). Additionally, ICTs, through mobile apps, video learning, and remote sensing, have transformed extension services, enabling scalable, cost-effective information delivery (</w:t>
      </w:r>
      <w:proofErr w:type="spellStart"/>
      <w:r w:rsidRPr="003839E7">
        <w:rPr>
          <w:color w:val="000000" w:themeColor="text1"/>
          <w:sz w:val="24"/>
          <w:szCs w:val="24"/>
        </w:rPr>
        <w:t>Beerge</w:t>
      </w:r>
      <w:proofErr w:type="spellEnd"/>
      <w:r w:rsidRPr="003839E7">
        <w:rPr>
          <w:color w:val="000000" w:themeColor="text1"/>
          <w:sz w:val="24"/>
          <w:szCs w:val="24"/>
        </w:rPr>
        <w:t xml:space="preserve"> et al., 2025).</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Table 2: Comparison of Extension Approaches</w:t>
      </w:r>
    </w:p>
    <w:tbl>
      <w:tblPr>
        <w:tblW w:w="6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793"/>
        <w:gridCol w:w="1456"/>
        <w:gridCol w:w="1457"/>
        <w:gridCol w:w="1966"/>
      </w:tblGrid>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Approach</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Coverage Scale</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Cost Efficiency</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Farmer Engagement</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Traditional Visit</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Limited</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Low</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Passive</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Group Methods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Moderate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Medium</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Active</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Mass Media</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Extensive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High</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Minimal</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Farmer Field School</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Small scale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Low</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Very high</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lastRenderedPageBreak/>
              <w:t>Digital Platforms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Unlimited</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Very high</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Interactive</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Innovation Systems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Network-based</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Variable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Collaborative</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Private Extension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Market-driven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Self-sustaining</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Customer-focused</w:t>
            </w:r>
          </w:p>
        </w:tc>
      </w:tr>
    </w:tbl>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Contemporary Challenges and Opportunities</w:t>
      </w:r>
    </w:p>
    <w:p w:rsidR="003839E7" w:rsidRPr="003839E7" w:rsidRDefault="003839E7" w:rsidP="003839E7">
      <w:pPr>
        <w:spacing w:line="360" w:lineRule="auto"/>
        <w:ind w:firstLine="720"/>
        <w:jc w:val="both"/>
        <w:rPr>
          <w:color w:val="000000" w:themeColor="text1"/>
          <w:sz w:val="24"/>
          <w:szCs w:val="24"/>
        </w:rPr>
      </w:pPr>
      <w:r w:rsidRPr="003839E7">
        <w:rPr>
          <w:color w:val="000000" w:themeColor="text1"/>
          <w:sz w:val="24"/>
          <w:szCs w:val="24"/>
        </w:rPr>
        <w:t>Climate change presents a significant challenge for extension services, requiring location-specific guidance for farmers on weather conditions, crop selection, and adaptation strategies (</w:t>
      </w:r>
      <w:proofErr w:type="spellStart"/>
      <w:r w:rsidRPr="003839E7">
        <w:rPr>
          <w:color w:val="000000" w:themeColor="text1"/>
          <w:sz w:val="24"/>
          <w:szCs w:val="24"/>
        </w:rPr>
        <w:t>Habanyati</w:t>
      </w:r>
      <w:proofErr w:type="spellEnd"/>
      <w:r w:rsidRPr="003839E7">
        <w:rPr>
          <w:color w:val="000000" w:themeColor="text1"/>
          <w:sz w:val="24"/>
          <w:szCs w:val="24"/>
        </w:rPr>
        <w:t xml:space="preserve"> &amp; </w:t>
      </w:r>
      <w:proofErr w:type="spellStart"/>
      <w:r w:rsidRPr="003839E7">
        <w:rPr>
          <w:color w:val="000000" w:themeColor="text1"/>
          <w:sz w:val="24"/>
          <w:szCs w:val="24"/>
        </w:rPr>
        <w:t>Paramasivam</w:t>
      </w:r>
      <w:proofErr w:type="spellEnd"/>
      <w:r w:rsidRPr="003839E7">
        <w:rPr>
          <w:color w:val="000000" w:themeColor="text1"/>
          <w:sz w:val="24"/>
          <w:szCs w:val="24"/>
        </w:rPr>
        <w:t xml:space="preserve">, 2025, p. 5; </w:t>
      </w:r>
      <w:proofErr w:type="spellStart"/>
      <w:r w:rsidRPr="003839E7">
        <w:rPr>
          <w:color w:val="000000" w:themeColor="text1"/>
          <w:sz w:val="24"/>
          <w:szCs w:val="24"/>
        </w:rPr>
        <w:t>Makamane</w:t>
      </w:r>
      <w:proofErr w:type="spellEnd"/>
      <w:r w:rsidRPr="003839E7">
        <w:rPr>
          <w:color w:val="000000" w:themeColor="text1"/>
          <w:sz w:val="24"/>
          <w:szCs w:val="24"/>
        </w:rPr>
        <w:t xml:space="preserve"> et al., 2025). Modern extension services increasingly focus on market integration, providing farmers with not only production technologies but also information on market prices, quality standards, and post-harvest practices (Ma et al., 2024). Despite women comprising 43% of the global agricultural workforce, extension services have traditionally been gender-neutral (</w:t>
      </w:r>
      <w:proofErr w:type="spellStart"/>
      <w:r w:rsidRPr="003839E7">
        <w:rPr>
          <w:color w:val="000000" w:themeColor="text1"/>
          <w:sz w:val="24"/>
          <w:szCs w:val="24"/>
        </w:rPr>
        <w:t>Sahu</w:t>
      </w:r>
      <w:proofErr w:type="spellEnd"/>
      <w:r w:rsidRPr="003839E7">
        <w:rPr>
          <w:color w:val="000000" w:themeColor="text1"/>
          <w:sz w:val="24"/>
          <w:szCs w:val="24"/>
        </w:rPr>
        <w:t xml:space="preserve"> et al., 2024, p. 7). Recent initiatives emphasize gender-responsive programming, with women extension workers and efforts to address the unique challenges faced by female farmers (“Women as Agents of Change for Greening Agriculture and Reducing Gender Inequality,” 2023).</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Table 3: Gender Dimensions in Extension</w:t>
      </w:r>
    </w:p>
    <w:tbl>
      <w:tblPr>
        <w:tblW w:w="7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67"/>
        <w:gridCol w:w="1965"/>
        <w:gridCol w:w="2598"/>
        <w:gridCol w:w="1795"/>
      </w:tblGrid>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Aspect</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Traditional Approach</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Gender-Responsive Approach</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Impact Indicators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Targeting</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Male household heads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Women farmers directly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Participation rates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Timing</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Regular working hours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Flexible scheduling</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Attendance levels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Content</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Cash crop focus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Nutrition gardens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Adoption rates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Delivery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Male extensionists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Women agents preferred</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Knowledge retention</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Technology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 xml:space="preserve">Complex </w:t>
            </w:r>
            <w:r w:rsidRPr="00317C67">
              <w:rPr>
                <w:color w:val="000000" w:themeColor="text1"/>
                <w:sz w:val="24"/>
                <w:szCs w:val="24"/>
              </w:rPr>
              <w:lastRenderedPageBreak/>
              <w:t>machinery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lastRenderedPageBreak/>
              <w:t>Appropriate tools</w:t>
            </w:r>
          </w:p>
        </w:tc>
        <w:tc>
          <w:tcPr>
            <w:tcW w:w="0" w:type="auto"/>
          </w:tcPr>
          <w:p w:rsidR="008D5634" w:rsidRPr="00317C67" w:rsidRDefault="008D5634" w:rsidP="00317C67">
            <w:pPr>
              <w:spacing w:line="360" w:lineRule="auto"/>
              <w:jc w:val="both"/>
              <w:rPr>
                <w:color w:val="000000" w:themeColor="text1"/>
                <w:sz w:val="24"/>
                <w:szCs w:val="24"/>
              </w:rPr>
            </w:pPr>
            <w:proofErr w:type="spellStart"/>
            <w:r w:rsidRPr="00317C67">
              <w:rPr>
                <w:color w:val="000000" w:themeColor="text1"/>
                <w:sz w:val="24"/>
                <w:szCs w:val="24"/>
              </w:rPr>
              <w:t>Labor</w:t>
            </w:r>
            <w:proofErr w:type="spellEnd"/>
            <w:r w:rsidRPr="00317C67">
              <w:rPr>
                <w:color w:val="000000" w:themeColor="text1"/>
                <w:sz w:val="24"/>
                <w:szCs w:val="24"/>
              </w:rPr>
              <w:t xml:space="preserve"> reduction</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lastRenderedPageBreak/>
              <w:t>Groups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Mixed gatherings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Women-only spaces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Group dynamics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Leadership</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Male-dominated</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Women representatives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Decision influence</w:t>
            </w:r>
          </w:p>
        </w:tc>
      </w:tr>
    </w:tbl>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Figure 1: Gender-Responsive Extension Framework</w:t>
      </w:r>
    </w:p>
    <w:p w:rsidR="00046911" w:rsidRPr="00317C67" w:rsidRDefault="008D5634" w:rsidP="00317C67">
      <w:pPr>
        <w:spacing w:line="360" w:lineRule="auto"/>
        <w:jc w:val="both"/>
        <w:rPr>
          <w:color w:val="000000" w:themeColor="text1"/>
          <w:sz w:val="24"/>
          <w:szCs w:val="24"/>
        </w:rPr>
      </w:pPr>
      <w:r>
        <w:rPr>
          <w:noProof/>
        </w:rPr>
        <w:drawing>
          <wp:inline distT="0" distB="0" distL="0" distR="0" wp14:anchorId="07DB2BDB" wp14:editId="7E2E19EA">
            <wp:extent cx="5265420" cy="4107180"/>
            <wp:effectExtent l="0" t="0" r="0" b="7620"/>
            <wp:docPr id="1" name="Picture 1" descr="Gender responsive technology for poverty alleviation in Tha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der responsive technology for poverty alleviation in Thaila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5420" cy="4107180"/>
                    </a:xfrm>
                    <a:prstGeom prst="rect">
                      <a:avLst/>
                    </a:prstGeom>
                    <a:noFill/>
                    <a:ln>
                      <a:noFill/>
                    </a:ln>
                  </pic:spPr>
                </pic:pic>
              </a:graphicData>
            </a:graphic>
          </wp:inline>
        </w:drawing>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Digital Transformation in Extension</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Mobile-Based Advisory Services</w:t>
      </w:r>
    </w:p>
    <w:p w:rsidR="00046911" w:rsidRPr="00317C67" w:rsidRDefault="00317C67" w:rsidP="008D5634">
      <w:pPr>
        <w:spacing w:line="360" w:lineRule="auto"/>
        <w:ind w:firstLine="720"/>
        <w:jc w:val="both"/>
        <w:rPr>
          <w:color w:val="000000" w:themeColor="text1"/>
          <w:sz w:val="24"/>
          <w:szCs w:val="24"/>
        </w:rPr>
      </w:pPr>
      <w:r w:rsidRPr="00317C67">
        <w:rPr>
          <w:color w:val="000000" w:themeColor="text1"/>
          <w:sz w:val="24"/>
          <w:szCs w:val="24"/>
        </w:rPr>
        <w:t xml:space="preserve">The Indian government has suggested an </w:t>
      </w:r>
      <w:proofErr w:type="spellStart"/>
      <w:r w:rsidRPr="00317C67">
        <w:rPr>
          <w:color w:val="000000" w:themeColor="text1"/>
          <w:sz w:val="24"/>
          <w:szCs w:val="24"/>
        </w:rPr>
        <w:t>mKisan</w:t>
      </w:r>
      <w:proofErr w:type="spellEnd"/>
      <w:r w:rsidRPr="00317C67">
        <w:rPr>
          <w:color w:val="000000" w:themeColor="text1"/>
          <w:sz w:val="24"/>
          <w:szCs w:val="24"/>
        </w:rPr>
        <w:t xml:space="preserve"> portal that provides guidance to the registered farmers of more than 3 million through the use of texts message, voice call as well as smartphone apps which provides the customer with a timely update on the weather, pests management and market rates </w:t>
      </w:r>
      <w:hyperlink r:id="rId11" w:history="1">
        <w:r w:rsidRPr="00317C67">
          <w:rPr>
            <w:rStyle w:val="Hyperlink"/>
            <w:color w:val="000000" w:themeColor="text1"/>
            <w:sz w:val="24"/>
            <w:szCs w:val="24"/>
            <w:u w:val="none"/>
          </w:rPr>
          <w:t xml:space="preserve">(Balkrishna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11)</w:t>
        </w:r>
      </w:hyperlink>
      <w:r w:rsidRPr="00317C67">
        <w:rPr>
          <w:color w:val="000000" w:themeColor="text1"/>
          <w:sz w:val="24"/>
          <w:szCs w:val="24"/>
        </w:rPr>
        <w:t>.</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Exact Agriculture Technologies.</w:t>
      </w:r>
    </w:p>
    <w:p w:rsidR="00046911" w:rsidRPr="00317C67" w:rsidRDefault="00317C67" w:rsidP="008D5634">
      <w:pPr>
        <w:spacing w:line="360" w:lineRule="auto"/>
        <w:ind w:firstLine="720"/>
        <w:jc w:val="both"/>
        <w:rPr>
          <w:color w:val="000000" w:themeColor="text1"/>
          <w:sz w:val="24"/>
          <w:szCs w:val="24"/>
        </w:rPr>
      </w:pPr>
      <w:r w:rsidRPr="00317C67">
        <w:rPr>
          <w:color w:val="000000" w:themeColor="text1"/>
          <w:sz w:val="24"/>
          <w:szCs w:val="24"/>
        </w:rPr>
        <w:lastRenderedPageBreak/>
        <w:t xml:space="preserve">The accessibility is increasing even though the adoption is still limited to the progressive farmers, there are demonstration effects and cost reduction </w:t>
      </w:r>
      <w:hyperlink r:id="rId12" w:history="1">
        <w:r w:rsidRPr="00317C67">
          <w:rPr>
            <w:rStyle w:val="Hyperlink"/>
            <w:color w:val="000000" w:themeColor="text1"/>
            <w:sz w:val="24"/>
            <w:szCs w:val="24"/>
            <w:u w:val="none"/>
          </w:rPr>
          <w:t xml:space="preserve">(Parra-López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w:t>
        </w:r>
      </w:hyperlink>
      <w:r w:rsidRPr="00317C67">
        <w:rPr>
          <w:color w:val="000000" w:themeColor="text1"/>
          <w:sz w:val="24"/>
          <w:szCs w:val="24"/>
        </w:rPr>
        <w:t>.</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Machine Learning and Artificial Intelligence</w:t>
      </w:r>
    </w:p>
    <w:p w:rsidR="00046911" w:rsidRPr="00317C67" w:rsidRDefault="00317C67" w:rsidP="008D5634">
      <w:pPr>
        <w:spacing w:line="360" w:lineRule="auto"/>
        <w:ind w:firstLine="720"/>
        <w:jc w:val="both"/>
        <w:rPr>
          <w:color w:val="000000" w:themeColor="text1"/>
          <w:sz w:val="24"/>
          <w:szCs w:val="24"/>
        </w:rPr>
      </w:pPr>
      <w:r w:rsidRPr="00317C67">
        <w:rPr>
          <w:color w:val="000000" w:themeColor="text1"/>
          <w:sz w:val="24"/>
          <w:szCs w:val="24"/>
        </w:rPr>
        <w:t xml:space="preserve">Technology in image recognition can be used to conduct pest and disease diagnosis using smartphone cameras in a very fast manner </w:t>
      </w:r>
      <w:hyperlink r:id="rId13" w:history="1">
        <w:r w:rsidRPr="00317C67">
          <w:rPr>
            <w:rStyle w:val="Hyperlink"/>
            <w:color w:val="000000" w:themeColor="text1"/>
            <w:sz w:val="24"/>
            <w:szCs w:val="24"/>
            <w:u w:val="none"/>
          </w:rPr>
          <w:t xml:space="preserve">(Wu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2025)</w:t>
        </w:r>
      </w:hyperlink>
      <w:r w:rsidRPr="00317C67">
        <w:rPr>
          <w:color w:val="000000" w:themeColor="text1"/>
          <w:sz w:val="24"/>
          <w:szCs w:val="24"/>
        </w:rPr>
        <w:t>.</w:t>
      </w:r>
    </w:p>
    <w:p w:rsidR="00046911" w:rsidRDefault="00317C67" w:rsidP="00317C67">
      <w:pPr>
        <w:spacing w:line="360" w:lineRule="auto"/>
        <w:jc w:val="both"/>
        <w:rPr>
          <w:b/>
          <w:bCs/>
          <w:color w:val="000000" w:themeColor="text1"/>
          <w:sz w:val="24"/>
          <w:szCs w:val="24"/>
        </w:rPr>
      </w:pPr>
      <w:r w:rsidRPr="00317C67">
        <w:rPr>
          <w:b/>
          <w:bCs/>
          <w:color w:val="000000" w:themeColor="text1"/>
          <w:sz w:val="24"/>
          <w:szCs w:val="24"/>
        </w:rPr>
        <w:t>Figure 2: Digital Extension Ecosystem</w:t>
      </w:r>
    </w:p>
    <w:p w:rsidR="008D5634" w:rsidRPr="00317C67" w:rsidRDefault="008D5634" w:rsidP="00317C67">
      <w:pPr>
        <w:spacing w:line="360" w:lineRule="auto"/>
        <w:jc w:val="both"/>
        <w:rPr>
          <w:color w:val="000000" w:themeColor="text1"/>
          <w:sz w:val="24"/>
          <w:szCs w:val="24"/>
        </w:rPr>
      </w:pPr>
      <w:r>
        <w:rPr>
          <w:noProof/>
          <w:color w:val="000000" w:themeColor="text1"/>
          <w:sz w:val="24"/>
          <w:szCs w:val="24"/>
        </w:rPr>
        <w:drawing>
          <wp:inline distT="0" distB="0" distL="0" distR="0" wp14:anchorId="49A53066" wp14:editId="613EA5C6">
            <wp:extent cx="3981716" cy="3124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1716" cy="3124200"/>
                    </a:xfrm>
                    <a:prstGeom prst="rect">
                      <a:avLst/>
                    </a:prstGeom>
                    <a:noFill/>
                  </pic:spPr>
                </pic:pic>
              </a:graphicData>
            </a:graphic>
          </wp:inline>
        </w:drawing>
      </w:r>
      <w:r>
        <w:rPr>
          <w:noProof/>
        </w:rPr>
        <mc:AlternateContent>
          <mc:Choice Requires="wps">
            <w:drawing>
              <wp:inline distT="0" distB="0" distL="0" distR="0" wp14:anchorId="3B6A8C46" wp14:editId="01943020">
                <wp:extent cx="304800" cy="304800"/>
                <wp:effectExtent l="0" t="0" r="0" b="0"/>
                <wp:docPr id="3" name="AutoShape 2" descr="The four digital ecosystem layers [14].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332B25" id="AutoShape 2" o:spid="_x0000_s1026" alt="The four digital ecosystem layers [14].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It/UA6wIAAAUGAAAOAAAAAAAA&#10;AAAAAAAAAC4CAABkcnMvZTJvRG9jLnhtbFBLAQItABQABgAIAAAAIQBMoOks2AAAAAMBAAAPAAAA&#10;AAAAAAAAAAAAAEUFAABkcnMvZG93bnJldi54bWxQSwUGAAAAAAQABADzAAAASgYAAAAA&#10;" filled="f" stroked="f">
                <o:lock v:ext="edit" aspectratio="t"/>
                <w10:anchorlock/>
              </v:rect>
            </w:pict>
          </mc:Fallback>
        </mc:AlternateContent>
      </w:r>
      <w:r>
        <w:rPr>
          <w:noProof/>
        </w:rPr>
        <mc:AlternateContent>
          <mc:Choice Requires="wps">
            <w:drawing>
              <wp:inline distT="0" distB="0" distL="0" distR="0" wp14:anchorId="2D06F52C" wp14:editId="7EF85FA4">
                <wp:extent cx="304800" cy="304800"/>
                <wp:effectExtent l="0" t="0" r="0" b="0"/>
                <wp:docPr id="2" name="Rectangle 2" descr="The four digital ecosystem layers [14].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000E92" id="Rectangle 2" o:spid="_x0000_s1026" alt="The four digital ecosystem layers [14].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sjoGuwCAAAFBgAADgAAAAAA&#10;AAAAAAAAAAAuAgAAZHJzL2Uyb0RvYy54bWxQSwECLQAUAAYACAAAACEATKDpLNgAAAADAQAADwAA&#10;AAAAAAAAAAAAAABGBQAAZHJzL2Rvd25yZXYueG1sUEsFBgAAAAAEAAQA8wAAAEsGAAAAAA==&#10;" filled="f" stroked="f">
                <o:lock v:ext="edit" aspectratio="t"/>
                <w10:anchorlock/>
              </v:rect>
            </w:pict>
          </mc:Fallback>
        </mc:AlternateConten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Institutional Arrangements and Governance</w:t>
      </w:r>
    </w:p>
    <w:p w:rsidR="003839E7" w:rsidRPr="003839E7" w:rsidRDefault="003839E7" w:rsidP="003839E7">
      <w:pPr>
        <w:spacing w:line="360" w:lineRule="auto"/>
        <w:ind w:firstLine="720"/>
        <w:jc w:val="both"/>
        <w:rPr>
          <w:color w:val="000000" w:themeColor="text1"/>
          <w:sz w:val="24"/>
          <w:szCs w:val="24"/>
        </w:rPr>
      </w:pPr>
      <w:r w:rsidRPr="003839E7">
        <w:rPr>
          <w:color w:val="000000" w:themeColor="text1"/>
          <w:sz w:val="24"/>
          <w:szCs w:val="24"/>
        </w:rPr>
        <w:t xml:space="preserve">Public extension systems in developing countries are primarily government-driven, with agriculture advisory services provided by various government departments at national, state, and local levels, such as India’s Department of Agriculture, Krishi </w:t>
      </w:r>
      <w:proofErr w:type="spellStart"/>
      <w:r w:rsidRPr="003839E7">
        <w:rPr>
          <w:color w:val="000000" w:themeColor="text1"/>
          <w:sz w:val="24"/>
          <w:szCs w:val="24"/>
        </w:rPr>
        <w:t>Vigyan</w:t>
      </w:r>
      <w:proofErr w:type="spellEnd"/>
      <w:r w:rsidRPr="003839E7">
        <w:rPr>
          <w:color w:val="000000" w:themeColor="text1"/>
          <w:sz w:val="24"/>
          <w:szCs w:val="24"/>
        </w:rPr>
        <w:t xml:space="preserve"> </w:t>
      </w:r>
      <w:proofErr w:type="spellStart"/>
      <w:r w:rsidRPr="003839E7">
        <w:rPr>
          <w:color w:val="000000" w:themeColor="text1"/>
          <w:sz w:val="24"/>
          <w:szCs w:val="24"/>
        </w:rPr>
        <w:t>Kendras</w:t>
      </w:r>
      <w:proofErr w:type="spellEnd"/>
      <w:r w:rsidRPr="003839E7">
        <w:rPr>
          <w:color w:val="000000" w:themeColor="text1"/>
          <w:sz w:val="24"/>
          <w:szCs w:val="24"/>
        </w:rPr>
        <w:t xml:space="preserve"> (Farm Science Centres), and ATMA (</w:t>
      </w:r>
      <w:proofErr w:type="spellStart"/>
      <w:r w:rsidRPr="003839E7">
        <w:rPr>
          <w:color w:val="000000" w:themeColor="text1"/>
          <w:sz w:val="24"/>
          <w:szCs w:val="24"/>
        </w:rPr>
        <w:t>Tetteh</w:t>
      </w:r>
      <w:proofErr w:type="spellEnd"/>
      <w:r w:rsidRPr="003839E7">
        <w:rPr>
          <w:color w:val="000000" w:themeColor="text1"/>
          <w:sz w:val="24"/>
          <w:szCs w:val="24"/>
        </w:rPr>
        <w:t xml:space="preserve"> et al., 2025, p. 13). The private sector also plays a significant role, with input companies, agribusiness firms, and contract farming companies offering embedded extension services. However, the involvement of the private sector raises concerns about bias in business goods, highlighting the need for stronger regulatory frameworks to ensure fairness (</w:t>
      </w:r>
      <w:proofErr w:type="spellStart"/>
      <w:r w:rsidRPr="003839E7">
        <w:rPr>
          <w:color w:val="000000" w:themeColor="text1"/>
          <w:sz w:val="24"/>
          <w:szCs w:val="24"/>
        </w:rPr>
        <w:t>Venkattakumar</w:t>
      </w:r>
      <w:proofErr w:type="spellEnd"/>
      <w:r w:rsidRPr="003839E7">
        <w:rPr>
          <w:color w:val="000000" w:themeColor="text1"/>
          <w:sz w:val="24"/>
          <w:szCs w:val="24"/>
        </w:rPr>
        <w:t xml:space="preserve"> et al., 2024, p. 1020; Ma et al., 2024). Civil society organizations, often informal, also contribute to extension efforts, though they remain marginal compared to official systems (</w:t>
      </w:r>
      <w:proofErr w:type="spellStart"/>
      <w:r w:rsidRPr="003839E7">
        <w:rPr>
          <w:color w:val="000000" w:themeColor="text1"/>
          <w:sz w:val="24"/>
          <w:szCs w:val="24"/>
        </w:rPr>
        <w:t>Byaruhanga</w:t>
      </w:r>
      <w:proofErr w:type="spellEnd"/>
      <w:r w:rsidRPr="003839E7">
        <w:rPr>
          <w:color w:val="000000" w:themeColor="text1"/>
          <w:sz w:val="24"/>
          <w:szCs w:val="24"/>
        </w:rPr>
        <w:t xml:space="preserve">, 2024; </w:t>
      </w:r>
      <w:proofErr w:type="spellStart"/>
      <w:r w:rsidRPr="003839E7">
        <w:rPr>
          <w:color w:val="000000" w:themeColor="text1"/>
          <w:sz w:val="24"/>
          <w:szCs w:val="24"/>
        </w:rPr>
        <w:t>Zarnegar</w:t>
      </w:r>
      <w:proofErr w:type="spellEnd"/>
      <w:r w:rsidRPr="003839E7">
        <w:rPr>
          <w:color w:val="000000" w:themeColor="text1"/>
          <w:sz w:val="24"/>
          <w:szCs w:val="24"/>
        </w:rPr>
        <w:t xml:space="preserve"> &amp; 1958-, 2025).</w:t>
      </w:r>
    </w:p>
    <w:p w:rsidR="003839E7" w:rsidRPr="00317C67" w:rsidRDefault="003839E7" w:rsidP="00317C67">
      <w:pPr>
        <w:spacing w:line="360" w:lineRule="auto"/>
        <w:jc w:val="both"/>
        <w:rPr>
          <w:color w:val="000000" w:themeColor="text1"/>
          <w:sz w:val="24"/>
          <w:szCs w:val="24"/>
        </w:rPr>
      </w:pP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lastRenderedPageBreak/>
        <w:t>Table 4: Extension Service Providers</w:t>
      </w:r>
    </w:p>
    <w:tbl>
      <w:tblPr>
        <w:tblW w:w="8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775"/>
        <w:gridCol w:w="1686"/>
        <w:gridCol w:w="1483"/>
        <w:gridCol w:w="1673"/>
        <w:gridCol w:w="1762"/>
      </w:tblGrid>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Provider Type</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Coverage Focus</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Funding Source</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Service Quality</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Accountability</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Government</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Universal mandate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Public budget</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Variable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Political system</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Private Companies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Customer base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Business revenue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Product-focused</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Market forces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NGOs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Marginalized groups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Donor funding</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Community-oriented</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Donor requirements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Farmer Organizations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Member services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Membership fees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Demand-driven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Member control</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Research Institutes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Technology testing</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Research grants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Science-based</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Academic standards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Media Organizations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Mass audience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Advertising</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Information-only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Audience ratings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Digital Platforms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Tech-savvy farmers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Venture capital</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Data-driven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User metrics</w:t>
            </w:r>
          </w:p>
        </w:tc>
      </w:tr>
    </w:tbl>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Impact Assessment and Effectiveness</w:t>
      </w:r>
    </w:p>
    <w:p w:rsidR="003839E7" w:rsidRPr="003839E7" w:rsidRDefault="003839E7" w:rsidP="003839E7">
      <w:pPr>
        <w:spacing w:line="360" w:lineRule="auto"/>
        <w:ind w:firstLine="720"/>
        <w:jc w:val="both"/>
        <w:rPr>
          <w:color w:val="000000" w:themeColor="text1"/>
          <w:sz w:val="24"/>
          <w:szCs w:val="24"/>
        </w:rPr>
      </w:pPr>
      <w:r w:rsidRPr="003839E7">
        <w:rPr>
          <w:color w:val="000000" w:themeColor="text1"/>
          <w:sz w:val="24"/>
          <w:szCs w:val="24"/>
        </w:rPr>
        <w:t>Evaluating the efficacy of diverse extension approaches is essential for optimizing resource allocation and improving agricultural productivity, particularly when considering the socio-economic and environmental contexts of various farming communities (</w:t>
      </w:r>
      <w:proofErr w:type="spellStart"/>
      <w:r w:rsidRPr="003839E7">
        <w:rPr>
          <w:color w:val="000000" w:themeColor="text1"/>
          <w:sz w:val="24"/>
          <w:szCs w:val="24"/>
        </w:rPr>
        <w:t>Siankwilimba</w:t>
      </w:r>
      <w:proofErr w:type="spellEnd"/>
      <w:r w:rsidRPr="003839E7">
        <w:rPr>
          <w:color w:val="000000" w:themeColor="text1"/>
          <w:sz w:val="24"/>
          <w:szCs w:val="24"/>
        </w:rPr>
        <w:t xml:space="preserve">, 2021, p. 873). Measurement challenges in evaluating extension impact include issues like attribution, time lag, and </w:t>
      </w:r>
      <w:proofErr w:type="spellStart"/>
      <w:r w:rsidRPr="003839E7">
        <w:rPr>
          <w:color w:val="000000" w:themeColor="text1"/>
          <w:sz w:val="24"/>
          <w:szCs w:val="24"/>
        </w:rPr>
        <w:t>spillovers</w:t>
      </w:r>
      <w:proofErr w:type="spellEnd"/>
      <w:r w:rsidRPr="003839E7">
        <w:rPr>
          <w:color w:val="000000" w:themeColor="text1"/>
          <w:sz w:val="24"/>
          <w:szCs w:val="24"/>
        </w:rPr>
        <w:t xml:space="preserve">. To overcome these challenges, integrating advanced econometric models and quasi-experimental designs is critical. These methods help address problems of </w:t>
      </w:r>
      <w:proofErr w:type="spellStart"/>
      <w:r w:rsidRPr="003839E7">
        <w:rPr>
          <w:color w:val="000000" w:themeColor="text1"/>
          <w:sz w:val="24"/>
          <w:szCs w:val="24"/>
        </w:rPr>
        <w:t>endogeneity</w:t>
      </w:r>
      <w:proofErr w:type="spellEnd"/>
      <w:r w:rsidRPr="003839E7">
        <w:rPr>
          <w:color w:val="000000" w:themeColor="text1"/>
          <w:sz w:val="24"/>
          <w:szCs w:val="24"/>
        </w:rPr>
        <w:t xml:space="preserve"> and selection bias, thereby improving the causal inference of extension program effectiveness (</w:t>
      </w:r>
      <w:proofErr w:type="spellStart"/>
      <w:r w:rsidRPr="003839E7">
        <w:rPr>
          <w:color w:val="000000" w:themeColor="text1"/>
          <w:sz w:val="24"/>
          <w:szCs w:val="24"/>
        </w:rPr>
        <w:t>Baul</w:t>
      </w:r>
      <w:proofErr w:type="spellEnd"/>
      <w:r w:rsidRPr="003839E7">
        <w:rPr>
          <w:color w:val="000000" w:themeColor="text1"/>
          <w:sz w:val="24"/>
          <w:szCs w:val="24"/>
        </w:rPr>
        <w:t xml:space="preserve"> et al., 2024).</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Figure 3: Pluralistic Extension System</w:t>
      </w:r>
    </w:p>
    <w:p w:rsidR="00046911" w:rsidRPr="00317C67" w:rsidRDefault="008D5634" w:rsidP="008D5634">
      <w:pPr>
        <w:spacing w:line="360" w:lineRule="auto"/>
        <w:jc w:val="center"/>
        <w:rPr>
          <w:color w:val="000000" w:themeColor="text1"/>
          <w:sz w:val="24"/>
          <w:szCs w:val="24"/>
        </w:rPr>
      </w:pPr>
      <w:r>
        <w:rPr>
          <w:noProof/>
        </w:rPr>
        <w:lastRenderedPageBreak/>
        <w:drawing>
          <wp:inline distT="0" distB="0" distL="0" distR="0" wp14:anchorId="197A06F0" wp14:editId="7968D3B7">
            <wp:extent cx="4290060" cy="3497580"/>
            <wp:effectExtent l="0" t="0" r="0" b="7620"/>
            <wp:docPr id="5" name="Picture 5" descr="Agricultural and Rural Extension 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ricultural and Rural Extension Worldwi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0060" cy="3497580"/>
                    </a:xfrm>
                    <a:prstGeom prst="rect">
                      <a:avLst/>
                    </a:prstGeom>
                    <a:noFill/>
                    <a:ln>
                      <a:noFill/>
                    </a:ln>
                  </pic:spPr>
                </pic:pic>
              </a:graphicData>
            </a:graphic>
          </wp:inline>
        </w:drawing>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Evidence of Impact</w:t>
      </w:r>
    </w:p>
    <w:p w:rsidR="003839E7" w:rsidRPr="003839E7" w:rsidRDefault="003839E7" w:rsidP="003839E7">
      <w:pPr>
        <w:spacing w:line="360" w:lineRule="auto"/>
        <w:ind w:firstLine="720"/>
        <w:jc w:val="both"/>
        <w:rPr>
          <w:color w:val="000000" w:themeColor="text1"/>
          <w:sz w:val="24"/>
          <w:szCs w:val="24"/>
        </w:rPr>
      </w:pPr>
      <w:r w:rsidRPr="003839E7">
        <w:rPr>
          <w:color w:val="000000" w:themeColor="text1"/>
          <w:sz w:val="24"/>
          <w:szCs w:val="24"/>
        </w:rPr>
        <w:t>Extension programs show positive, but varied, impacts. Investment returns range from 15% to over 50%, influenced by program design, implementation quality, and context (</w:t>
      </w:r>
      <w:proofErr w:type="spellStart"/>
      <w:r w:rsidRPr="003839E7">
        <w:rPr>
          <w:color w:val="000000" w:themeColor="text1"/>
          <w:sz w:val="24"/>
          <w:szCs w:val="24"/>
        </w:rPr>
        <w:t>Amghani</w:t>
      </w:r>
      <w:proofErr w:type="spellEnd"/>
      <w:r w:rsidRPr="003839E7">
        <w:rPr>
          <w:color w:val="000000" w:themeColor="text1"/>
          <w:sz w:val="24"/>
          <w:szCs w:val="24"/>
        </w:rPr>
        <w:t xml:space="preserve"> et al., 2023; </w:t>
      </w:r>
      <w:proofErr w:type="spellStart"/>
      <w:r w:rsidRPr="003839E7">
        <w:rPr>
          <w:color w:val="000000" w:themeColor="text1"/>
          <w:sz w:val="24"/>
          <w:szCs w:val="24"/>
        </w:rPr>
        <w:t>Kalogiannidis</w:t>
      </w:r>
      <w:proofErr w:type="spellEnd"/>
      <w:r w:rsidRPr="003839E7">
        <w:rPr>
          <w:color w:val="000000" w:themeColor="text1"/>
          <w:sz w:val="24"/>
          <w:szCs w:val="24"/>
        </w:rPr>
        <w:t xml:space="preserve"> &amp; </w:t>
      </w:r>
      <w:proofErr w:type="spellStart"/>
      <w:r w:rsidRPr="003839E7">
        <w:rPr>
          <w:color w:val="000000" w:themeColor="text1"/>
          <w:sz w:val="24"/>
          <w:szCs w:val="24"/>
        </w:rPr>
        <w:t>Syndoukas</w:t>
      </w:r>
      <w:proofErr w:type="spellEnd"/>
      <w:r w:rsidRPr="003839E7">
        <w:rPr>
          <w:color w:val="000000" w:themeColor="text1"/>
          <w:sz w:val="24"/>
          <w:szCs w:val="24"/>
        </w:rPr>
        <w:t>, 2024). Effectiveness depends on socio-economic conditions, farming systems, and institutional frameworks (</w:t>
      </w:r>
      <w:proofErr w:type="spellStart"/>
      <w:r w:rsidRPr="003839E7">
        <w:rPr>
          <w:color w:val="000000" w:themeColor="text1"/>
          <w:sz w:val="24"/>
          <w:szCs w:val="24"/>
        </w:rPr>
        <w:t>Sahu</w:t>
      </w:r>
      <w:proofErr w:type="spellEnd"/>
      <w:r w:rsidRPr="003839E7">
        <w:rPr>
          <w:color w:val="000000" w:themeColor="text1"/>
          <w:sz w:val="24"/>
          <w:szCs w:val="24"/>
        </w:rPr>
        <w:t xml:space="preserve"> et al., 2024). Successful programs often feature demand-driven approaches, participatory methods, and farmer capacity building (“Agricultural Innovation Systems,” 2012; Harder, 2015).</w:t>
      </w:r>
    </w:p>
    <w:p w:rsidR="003839E7" w:rsidRPr="003839E7" w:rsidRDefault="003839E7" w:rsidP="003839E7">
      <w:pPr>
        <w:spacing w:line="360" w:lineRule="auto"/>
        <w:jc w:val="both"/>
        <w:rPr>
          <w:color w:val="000000" w:themeColor="text1"/>
          <w:sz w:val="24"/>
          <w:szCs w:val="24"/>
        </w:rPr>
      </w:pPr>
      <w:r w:rsidRPr="003839E7">
        <w:rPr>
          <w:b/>
          <w:bCs/>
          <w:color w:val="000000" w:themeColor="text1"/>
          <w:sz w:val="24"/>
          <w:szCs w:val="24"/>
        </w:rPr>
        <w:t>Success Factors</w:t>
      </w:r>
      <w:r w:rsidRPr="003839E7">
        <w:rPr>
          <w:color w:val="000000" w:themeColor="text1"/>
          <w:sz w:val="24"/>
          <w:szCs w:val="24"/>
        </w:rPr>
        <w:br/>
        <w:t>Successful programs include farmer participation, adequate funding, trained staff, relevant content, proper delivery, and strong research-extension linkages.</w:t>
      </w:r>
    </w:p>
    <w:p w:rsidR="003839E7" w:rsidRPr="00317C67" w:rsidRDefault="003839E7" w:rsidP="00317C67">
      <w:pPr>
        <w:spacing w:line="360" w:lineRule="auto"/>
        <w:jc w:val="both"/>
        <w:rPr>
          <w:color w:val="000000" w:themeColor="text1"/>
          <w:sz w:val="24"/>
          <w:szCs w:val="24"/>
        </w:rPr>
      </w:pP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Table 5: Extension Impact Indicators</w:t>
      </w:r>
    </w:p>
    <w:tbl>
      <w:tblPr>
        <w:tblW w:w="8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8"/>
        <w:gridCol w:w="2241"/>
        <w:gridCol w:w="2067"/>
        <w:gridCol w:w="2330"/>
      </w:tblGrid>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Domain</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Traditional Indicators</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Modern Indicators</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Measurement Methods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Knowledge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Awareness levels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Skill application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Tests/surveys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Adoption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Technology uptake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 xml:space="preserve">Innovation </w:t>
            </w:r>
            <w:r w:rsidRPr="00317C67">
              <w:rPr>
                <w:color w:val="000000" w:themeColor="text1"/>
                <w:sz w:val="24"/>
                <w:szCs w:val="24"/>
              </w:rPr>
              <w:lastRenderedPageBreak/>
              <w:t>adaptation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lastRenderedPageBreak/>
              <w:t>Field observations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lastRenderedPageBreak/>
              <w:t>Productivity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Yield increase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Resource efficiency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Crop cutting</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Economic</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Gross returns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Net profitability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Cost-benefit analysis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Environmental</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Input reduction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Ecosystem services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Soil/water testing</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Social</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Group formation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Social capital</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Network analysis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Institutional</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Service delivery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System performance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Program evaluation</w:t>
            </w:r>
          </w:p>
        </w:tc>
      </w:tr>
    </w:tbl>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Figure 4: Extension Impact Pathway</w:t>
      </w:r>
    </w:p>
    <w:p w:rsidR="00046911" w:rsidRPr="00317C67" w:rsidRDefault="00382F7B" w:rsidP="00317C67">
      <w:pPr>
        <w:spacing w:line="360" w:lineRule="auto"/>
        <w:jc w:val="both"/>
        <w:rPr>
          <w:color w:val="000000" w:themeColor="text1"/>
          <w:sz w:val="24"/>
          <w:szCs w:val="24"/>
        </w:rPr>
      </w:pPr>
      <w:r>
        <w:rPr>
          <w:noProof/>
        </w:rPr>
        <mc:AlternateContent>
          <mc:Choice Requires="wps">
            <w:drawing>
              <wp:inline distT="0" distB="0" distL="0" distR="0" wp14:anchorId="458F0BF7" wp14:editId="1BCADF92">
                <wp:extent cx="304800" cy="304800"/>
                <wp:effectExtent l="0" t="0" r="0" b="0"/>
                <wp:docPr id="7" name="AutoShape 3" descr="Key impact pathways (detailed ex-post summary)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CFD02A" id="AutoShape 3" o:spid="_x0000_s1026" alt="Key impact pathways (detailed ex-post summary)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plUXD+8CAAAMBgAADgAA&#10;AAAAAAAAAAAAAAAuAgAAZHJzL2Uyb0RvYy54bWxQSwECLQAUAAYACAAAACEATKDpLNgAAAADAQAA&#10;DwAAAAAAAAAAAAAAAABJBQAAZHJzL2Rvd25yZXYueG1sUEsFBgAAAAAEAAQA8wAAAE4GAAAAAA==&#10;" filled="f" stroked="f">
                <o:lock v:ext="edit" aspectratio="t"/>
                <w10:anchorlock/>
              </v:rect>
            </w:pict>
          </mc:Fallback>
        </mc:AlternateContent>
      </w:r>
      <w:r>
        <w:rPr>
          <w:noProof/>
          <w:color w:val="000000" w:themeColor="text1"/>
          <w:sz w:val="24"/>
          <w:szCs w:val="24"/>
        </w:rPr>
        <w:drawing>
          <wp:inline distT="0" distB="0" distL="0" distR="0" wp14:anchorId="50EF998A" wp14:editId="12E21123">
            <wp:extent cx="3684613" cy="27646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1799" cy="2762522"/>
                    </a:xfrm>
                    <a:prstGeom prst="rect">
                      <a:avLst/>
                    </a:prstGeom>
                    <a:noFill/>
                  </pic:spPr>
                </pic:pic>
              </a:graphicData>
            </a:graphic>
          </wp:inline>
        </w:drawing>
      </w:r>
      <w:r w:rsidR="008D5634">
        <w:rPr>
          <w:noProof/>
        </w:rPr>
        <mc:AlternateContent>
          <mc:Choice Requires="wps">
            <w:drawing>
              <wp:inline distT="0" distB="0" distL="0" distR="0" wp14:anchorId="05B82291" wp14:editId="0412C6A8">
                <wp:extent cx="304800" cy="304800"/>
                <wp:effectExtent l="0" t="0" r="0" b="0"/>
                <wp:docPr id="6" name="Rectangle 6" descr="Key impact pathways (detailed ex-post summary)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AEDB61" id="Rectangle 6" o:spid="_x0000_s1026" alt="Key impact pathways (detailed ex-post summary)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KrMwCLwAgAADA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Case Studies from India</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e-NAM (National Agriculture Market)</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 xml:space="preserve">The electronic National Agriculture Market has unified the agricultural markets in India via the digital platform </w:t>
      </w:r>
      <w:hyperlink r:id="rId17"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Siankwilimba</w:t>
        </w:r>
        <w:proofErr w:type="spellEnd"/>
        <w:r w:rsidRPr="00317C67">
          <w:rPr>
            <w:rStyle w:val="Hyperlink"/>
            <w:color w:val="000000" w:themeColor="text1"/>
            <w:sz w:val="24"/>
            <w:szCs w:val="24"/>
            <w:u w:val="none"/>
          </w:rPr>
          <w:t xml:space="preserve">, 2021, p. 873; </w:t>
        </w:r>
        <w:proofErr w:type="spellStart"/>
        <w:r w:rsidRPr="00317C67">
          <w:rPr>
            <w:rStyle w:val="Hyperlink"/>
            <w:color w:val="000000" w:themeColor="text1"/>
            <w:sz w:val="24"/>
            <w:szCs w:val="24"/>
            <w:u w:val="none"/>
          </w:rPr>
          <w:t>Venkattakumar</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1026)</w:t>
        </w:r>
      </w:hyperlink>
      <w:r w:rsidRPr="00317C67">
        <w:rPr>
          <w:color w:val="000000" w:themeColor="text1"/>
          <w:sz w:val="24"/>
          <w:szCs w:val="24"/>
        </w:rPr>
        <w:t xml:space="preserve">. The extension services assist in registration of farmers, quality grading and on-line trading </w:t>
      </w:r>
      <w:hyperlink r:id="rId18" w:history="1">
        <w:r w:rsidRPr="00317C67">
          <w:rPr>
            <w:rStyle w:val="Hyperlink"/>
            <w:color w:val="000000" w:themeColor="text1"/>
            <w:sz w:val="24"/>
            <w:szCs w:val="24"/>
            <w:u w:val="none"/>
          </w:rPr>
          <w:t xml:space="preserve">(Kumari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657)</w:t>
        </w:r>
      </w:hyperlink>
      <w:r w:rsidRPr="00317C67">
        <w:rPr>
          <w:color w:val="000000" w:themeColor="text1"/>
          <w:sz w:val="24"/>
          <w:szCs w:val="24"/>
        </w:rPr>
        <w:t>.</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Figure 5: Indian Extension Innovations</w:t>
      </w:r>
    </w:p>
    <w:p w:rsidR="00046911" w:rsidRPr="00317C67" w:rsidRDefault="00382F7B" w:rsidP="00382F7B">
      <w:pPr>
        <w:spacing w:line="360" w:lineRule="auto"/>
        <w:jc w:val="center"/>
        <w:rPr>
          <w:color w:val="000000" w:themeColor="text1"/>
          <w:sz w:val="24"/>
          <w:szCs w:val="24"/>
        </w:rPr>
      </w:pPr>
      <w:r>
        <w:rPr>
          <w:noProof/>
          <w:color w:val="000000" w:themeColor="text1"/>
          <w:sz w:val="24"/>
          <w:szCs w:val="24"/>
        </w:rPr>
        <w:lastRenderedPageBreak/>
        <w:drawing>
          <wp:inline distT="0" distB="0" distL="0" distR="0" wp14:anchorId="5F5BD46D" wp14:editId="60F138AE">
            <wp:extent cx="3874613" cy="27965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3337" cy="2795619"/>
                    </a:xfrm>
                    <a:prstGeom prst="rect">
                      <a:avLst/>
                    </a:prstGeom>
                    <a:noFill/>
                  </pic:spPr>
                </pic:pic>
              </a:graphicData>
            </a:graphic>
          </wp:inline>
        </w:drawing>
      </w:r>
      <w:r>
        <w:rPr>
          <w:noProof/>
        </w:rPr>
        <mc:AlternateContent>
          <mc:Choice Requires="wps">
            <w:drawing>
              <wp:inline distT="0" distB="0" distL="0" distR="0" wp14:anchorId="2118584F" wp14:editId="3E009428">
                <wp:extent cx="304800" cy="304800"/>
                <wp:effectExtent l="0" t="0" r="0" b="0"/>
                <wp:docPr id="10" name="AutoShape 2" descr="Historical evolution of agricultural extension services in India 2....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B9815E" id="AutoShape 2" o:spid="_x0000_s1026" alt="Historical evolution of agricultural extension services in India 2....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KKftML5&#10;AgAAJgYAAA4AAAAAAAAAAAAAAAAALgIAAGRycy9lMm9Eb2MueG1sUEsBAi0AFAAGAAgAAAAhAEyg&#10;6SzYAAAAAwEAAA8AAAAAAAAAAAAAAAAAUwUAAGRycy9kb3ducmV2LnhtbFBLBQYAAAAABAAEAPMA&#10;AABYBgAAAAA=&#10;" filled="f" stroked="f">
                <o:lock v:ext="edit" aspectratio="t"/>
                <w10:anchorlock/>
              </v:rect>
            </w:pict>
          </mc:Fallback>
        </mc:AlternateContent>
      </w:r>
      <w:r>
        <w:rPr>
          <w:noProof/>
        </w:rPr>
        <mc:AlternateContent>
          <mc:Choice Requires="wps">
            <w:drawing>
              <wp:inline distT="0" distB="0" distL="0" distR="0" wp14:anchorId="3740AAFB" wp14:editId="46EC40F7">
                <wp:extent cx="304800" cy="304800"/>
                <wp:effectExtent l="0" t="0" r="0" b="0"/>
                <wp:docPr id="9" name="Rectangle 9" descr="Historical evolution of agricultural extension services in India 2....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75A733" id="Rectangle 9" o:spid="_x0000_s1026" alt="Historical evolution of agricultural extension services in India 2....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Dh5n&#10;ffsCAAAlBgAADgAAAAAAAAAAAAAAAAAuAgAAZHJzL2Uyb0RvYy54bWxQSwECLQAUAAYACAAAACEA&#10;TKDpLNgAAAADAQAADwAAAAAAAAAAAAAAAABVBQAAZHJzL2Rvd25yZXYueG1sUEsFBgAAAAAEAAQA&#10;8wAAAFoGAAAAAA==&#10;" filled="f" stroked="f">
                <o:lock v:ext="edit" aspectratio="t"/>
                <w10:anchorlock/>
              </v:rect>
            </w:pict>
          </mc:Fallback>
        </mc:AlternateConten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Soil Health Card Scheme</w:t>
      </w:r>
    </w:p>
    <w:p w:rsidR="00C3621E" w:rsidRPr="00C3621E" w:rsidRDefault="00C3621E" w:rsidP="00C3621E">
      <w:pPr>
        <w:spacing w:line="360" w:lineRule="auto"/>
        <w:jc w:val="both"/>
        <w:rPr>
          <w:color w:val="000000" w:themeColor="text1"/>
          <w:sz w:val="24"/>
          <w:szCs w:val="24"/>
        </w:rPr>
      </w:pPr>
      <w:r w:rsidRPr="00C3621E">
        <w:rPr>
          <w:color w:val="000000" w:themeColor="text1"/>
          <w:sz w:val="24"/>
          <w:szCs w:val="24"/>
        </w:rPr>
        <w:t>This program provides farmers with soil nutrient status and fertilizer recommendations, aiming to improve fertilizer use efficiency and promote sustainable agricultural practices (</w:t>
      </w:r>
      <w:proofErr w:type="spellStart"/>
      <w:r w:rsidRPr="00C3621E">
        <w:rPr>
          <w:color w:val="000000" w:themeColor="text1"/>
          <w:sz w:val="24"/>
          <w:szCs w:val="24"/>
        </w:rPr>
        <w:t>Balkrishna</w:t>
      </w:r>
      <w:proofErr w:type="spellEnd"/>
      <w:r w:rsidRPr="00C3621E">
        <w:rPr>
          <w:color w:val="000000" w:themeColor="text1"/>
          <w:sz w:val="24"/>
          <w:szCs w:val="24"/>
        </w:rPr>
        <w:t xml:space="preserve"> et al., 2024; </w:t>
      </w:r>
      <w:proofErr w:type="spellStart"/>
      <w:r w:rsidRPr="00C3621E">
        <w:rPr>
          <w:color w:val="000000" w:themeColor="text1"/>
          <w:sz w:val="24"/>
          <w:szCs w:val="24"/>
        </w:rPr>
        <w:t>Mohanty</w:t>
      </w:r>
      <w:proofErr w:type="spellEnd"/>
      <w:r w:rsidRPr="00C3621E">
        <w:rPr>
          <w:color w:val="000000" w:themeColor="text1"/>
          <w:sz w:val="24"/>
          <w:szCs w:val="24"/>
        </w:rPr>
        <w:t xml:space="preserve"> et al., 2024).</w:t>
      </w:r>
    </w:p>
    <w:p w:rsidR="00C3621E" w:rsidRDefault="00C3621E" w:rsidP="00C3621E">
      <w:pPr>
        <w:spacing w:line="360" w:lineRule="auto"/>
        <w:jc w:val="both"/>
        <w:rPr>
          <w:b/>
          <w:bCs/>
          <w:color w:val="000000" w:themeColor="text1"/>
          <w:sz w:val="24"/>
          <w:szCs w:val="24"/>
        </w:rPr>
      </w:pPr>
      <w:r w:rsidRPr="00C3621E">
        <w:rPr>
          <w:b/>
          <w:bCs/>
          <w:color w:val="000000" w:themeColor="text1"/>
          <w:sz w:val="24"/>
          <w:szCs w:val="24"/>
        </w:rPr>
        <w:t>Zero Budget Natural Farming</w:t>
      </w:r>
      <w:r>
        <w:rPr>
          <w:b/>
          <w:bCs/>
          <w:color w:val="000000" w:themeColor="text1"/>
          <w:sz w:val="24"/>
          <w:szCs w:val="24"/>
        </w:rPr>
        <w:t xml:space="preserve"> </w:t>
      </w:r>
    </w:p>
    <w:p w:rsidR="00C3621E" w:rsidRPr="00C3621E" w:rsidRDefault="00C3621E" w:rsidP="00C3621E">
      <w:pPr>
        <w:spacing w:line="360" w:lineRule="auto"/>
        <w:ind w:firstLine="720"/>
        <w:jc w:val="both"/>
        <w:rPr>
          <w:color w:val="000000" w:themeColor="text1"/>
          <w:sz w:val="24"/>
          <w:szCs w:val="24"/>
        </w:rPr>
      </w:pPr>
      <w:r w:rsidRPr="00C3621E">
        <w:rPr>
          <w:color w:val="000000" w:themeColor="text1"/>
          <w:sz w:val="24"/>
          <w:szCs w:val="24"/>
        </w:rPr>
        <w:t xml:space="preserve">The Andhra Pradesh natural farming initiative uses farmer-to-farmer extension, led by community resource persons, often women, to encourage chemical-free farming. This approach, supported by credit access and education, enhances welfare and promotes sustainable practices (Berger et al., 2025; </w:t>
      </w:r>
      <w:proofErr w:type="spellStart"/>
      <w:r w:rsidRPr="00C3621E">
        <w:rPr>
          <w:color w:val="000000" w:themeColor="text1"/>
          <w:sz w:val="24"/>
          <w:szCs w:val="24"/>
        </w:rPr>
        <w:t>Habanyati</w:t>
      </w:r>
      <w:proofErr w:type="spellEnd"/>
      <w:r w:rsidRPr="00C3621E">
        <w:rPr>
          <w:color w:val="000000" w:themeColor="text1"/>
          <w:sz w:val="24"/>
          <w:szCs w:val="24"/>
        </w:rPr>
        <w:t xml:space="preserve"> &amp; </w:t>
      </w:r>
      <w:proofErr w:type="spellStart"/>
      <w:r w:rsidRPr="00C3621E">
        <w:rPr>
          <w:color w:val="000000" w:themeColor="text1"/>
          <w:sz w:val="24"/>
          <w:szCs w:val="24"/>
        </w:rPr>
        <w:t>Paramasivam</w:t>
      </w:r>
      <w:proofErr w:type="spellEnd"/>
      <w:r w:rsidRPr="00C3621E">
        <w:rPr>
          <w:color w:val="000000" w:themeColor="text1"/>
          <w:sz w:val="24"/>
          <w:szCs w:val="24"/>
        </w:rPr>
        <w:t xml:space="preserve">, 2025; Kumar et al., 2024; </w:t>
      </w:r>
      <w:proofErr w:type="spellStart"/>
      <w:r w:rsidRPr="00C3621E">
        <w:rPr>
          <w:color w:val="000000" w:themeColor="text1"/>
          <w:sz w:val="24"/>
          <w:szCs w:val="24"/>
        </w:rPr>
        <w:t>Mamatha</w:t>
      </w:r>
      <w:proofErr w:type="spellEnd"/>
      <w:r w:rsidRPr="00C3621E">
        <w:rPr>
          <w:color w:val="000000" w:themeColor="text1"/>
          <w:sz w:val="24"/>
          <w:szCs w:val="24"/>
        </w:rPr>
        <w:t xml:space="preserve"> et al., 2024).</w:t>
      </w:r>
    </w:p>
    <w:p w:rsidR="00C3621E" w:rsidRPr="00C3621E" w:rsidRDefault="00C3621E" w:rsidP="00C3621E">
      <w:pPr>
        <w:spacing w:line="360" w:lineRule="auto"/>
        <w:jc w:val="both"/>
        <w:rPr>
          <w:color w:val="000000" w:themeColor="text1"/>
          <w:sz w:val="24"/>
          <w:szCs w:val="24"/>
        </w:rPr>
      </w:pPr>
      <w:r w:rsidRPr="00C3621E">
        <w:rPr>
          <w:b/>
          <w:bCs/>
          <w:color w:val="000000" w:themeColor="text1"/>
          <w:sz w:val="24"/>
          <w:szCs w:val="24"/>
        </w:rPr>
        <w:t>Future Directions and Emerging Trends</w:t>
      </w:r>
      <w:r w:rsidRPr="00C3621E">
        <w:rPr>
          <w:color w:val="000000" w:themeColor="text1"/>
          <w:sz w:val="24"/>
          <w:szCs w:val="24"/>
        </w:rPr>
        <w:br/>
        <w:t>The future of agricultural extension involves digital tools using AI and machine learning for personalized recommendations, optimizing farm management and enhancing crop resilience (</w:t>
      </w:r>
      <w:proofErr w:type="spellStart"/>
      <w:r w:rsidRPr="00C3621E">
        <w:rPr>
          <w:color w:val="000000" w:themeColor="text1"/>
          <w:sz w:val="24"/>
          <w:szCs w:val="24"/>
        </w:rPr>
        <w:t>Seevers</w:t>
      </w:r>
      <w:proofErr w:type="spellEnd"/>
      <w:r w:rsidRPr="00C3621E">
        <w:rPr>
          <w:color w:val="000000" w:themeColor="text1"/>
          <w:sz w:val="24"/>
          <w:szCs w:val="24"/>
        </w:rPr>
        <w:t xml:space="preserve">, 2012; Kumar, 2024). Integrated platforms will offer services like credit, insurance, and market access, reducing transaction costs and improving economic resilience (Tran &amp; Touch, 2024; </w:t>
      </w:r>
      <w:proofErr w:type="spellStart"/>
      <w:r w:rsidRPr="00C3621E">
        <w:rPr>
          <w:color w:val="000000" w:themeColor="text1"/>
          <w:sz w:val="24"/>
          <w:szCs w:val="24"/>
        </w:rPr>
        <w:t>Sen</w:t>
      </w:r>
      <w:proofErr w:type="spellEnd"/>
      <w:r w:rsidRPr="00C3621E">
        <w:rPr>
          <w:color w:val="000000" w:themeColor="text1"/>
          <w:sz w:val="24"/>
          <w:szCs w:val="24"/>
        </w:rPr>
        <w:t xml:space="preserve"> et al., 2025).</w:t>
      </w:r>
    </w:p>
    <w:p w:rsidR="00C3621E" w:rsidRPr="00C3621E" w:rsidRDefault="00C3621E" w:rsidP="00C3621E">
      <w:pPr>
        <w:spacing w:line="360" w:lineRule="auto"/>
        <w:jc w:val="both"/>
        <w:rPr>
          <w:color w:val="000000" w:themeColor="text1"/>
          <w:sz w:val="24"/>
          <w:szCs w:val="24"/>
        </w:rPr>
      </w:pPr>
      <w:r w:rsidRPr="00C3621E">
        <w:rPr>
          <w:b/>
          <w:bCs/>
          <w:color w:val="000000" w:themeColor="text1"/>
          <w:sz w:val="24"/>
          <w:szCs w:val="24"/>
        </w:rPr>
        <w:t>Youth Engagement</w:t>
      </w:r>
      <w:r w:rsidRPr="00C3621E">
        <w:rPr>
          <w:color w:val="000000" w:themeColor="text1"/>
          <w:sz w:val="24"/>
          <w:szCs w:val="24"/>
        </w:rPr>
        <w:br/>
        <w:t xml:space="preserve">Attracting educated youth to agriculture requires integrating entrepreneurship, technology, and value addition into extension services, with </w:t>
      </w:r>
      <w:proofErr w:type="spellStart"/>
      <w:r w:rsidRPr="00C3621E">
        <w:rPr>
          <w:color w:val="000000" w:themeColor="text1"/>
          <w:sz w:val="24"/>
          <w:szCs w:val="24"/>
        </w:rPr>
        <w:t>agri-startups</w:t>
      </w:r>
      <w:proofErr w:type="spellEnd"/>
      <w:r w:rsidRPr="00C3621E">
        <w:rPr>
          <w:color w:val="000000" w:themeColor="text1"/>
          <w:sz w:val="24"/>
          <w:szCs w:val="24"/>
        </w:rPr>
        <w:t xml:space="preserve"> and incubation </w:t>
      </w:r>
      <w:proofErr w:type="spellStart"/>
      <w:r w:rsidRPr="00C3621E">
        <w:rPr>
          <w:color w:val="000000" w:themeColor="text1"/>
          <w:sz w:val="24"/>
          <w:szCs w:val="24"/>
        </w:rPr>
        <w:t>centers</w:t>
      </w:r>
      <w:proofErr w:type="spellEnd"/>
      <w:r w:rsidRPr="00C3621E">
        <w:rPr>
          <w:color w:val="000000" w:themeColor="text1"/>
          <w:sz w:val="24"/>
          <w:szCs w:val="24"/>
        </w:rPr>
        <w:t xml:space="preserve"> as key drivers (</w:t>
      </w:r>
      <w:proofErr w:type="spellStart"/>
      <w:r w:rsidRPr="00C3621E">
        <w:rPr>
          <w:color w:val="000000" w:themeColor="text1"/>
          <w:sz w:val="24"/>
          <w:szCs w:val="24"/>
        </w:rPr>
        <w:t>Oluwatayo</w:t>
      </w:r>
      <w:proofErr w:type="spellEnd"/>
      <w:r w:rsidRPr="00C3621E">
        <w:rPr>
          <w:color w:val="000000" w:themeColor="text1"/>
          <w:sz w:val="24"/>
          <w:szCs w:val="24"/>
        </w:rPr>
        <w:t xml:space="preserve"> &amp; </w:t>
      </w:r>
      <w:proofErr w:type="spellStart"/>
      <w:r w:rsidRPr="00C3621E">
        <w:rPr>
          <w:color w:val="000000" w:themeColor="text1"/>
          <w:sz w:val="24"/>
          <w:szCs w:val="24"/>
        </w:rPr>
        <w:t>Ojo</w:t>
      </w:r>
      <w:proofErr w:type="spellEnd"/>
      <w:r w:rsidRPr="00C3621E">
        <w:rPr>
          <w:color w:val="000000" w:themeColor="text1"/>
          <w:sz w:val="24"/>
          <w:szCs w:val="24"/>
        </w:rPr>
        <w:t xml:space="preserve">, 2024; </w:t>
      </w:r>
      <w:proofErr w:type="spellStart"/>
      <w:r w:rsidRPr="00C3621E">
        <w:rPr>
          <w:color w:val="000000" w:themeColor="text1"/>
          <w:sz w:val="24"/>
          <w:szCs w:val="24"/>
        </w:rPr>
        <w:t>Chirinda</w:t>
      </w:r>
      <w:proofErr w:type="spellEnd"/>
      <w:r w:rsidRPr="00C3621E">
        <w:rPr>
          <w:color w:val="000000" w:themeColor="text1"/>
          <w:sz w:val="24"/>
          <w:szCs w:val="24"/>
        </w:rPr>
        <w:t xml:space="preserve"> et al., 2024; </w:t>
      </w:r>
      <w:proofErr w:type="spellStart"/>
      <w:r w:rsidRPr="00C3621E">
        <w:rPr>
          <w:color w:val="000000" w:themeColor="text1"/>
          <w:sz w:val="24"/>
          <w:szCs w:val="24"/>
        </w:rPr>
        <w:t>Kuśka</w:t>
      </w:r>
      <w:proofErr w:type="spellEnd"/>
      <w:r w:rsidRPr="00C3621E">
        <w:rPr>
          <w:color w:val="000000" w:themeColor="text1"/>
          <w:sz w:val="24"/>
          <w:szCs w:val="24"/>
        </w:rPr>
        <w:t xml:space="preserve"> et al., 2024).</w:t>
      </w:r>
    </w:p>
    <w:p w:rsidR="00C3621E" w:rsidRPr="00C3621E" w:rsidRDefault="00C3621E" w:rsidP="00C3621E">
      <w:pPr>
        <w:spacing w:line="360" w:lineRule="auto"/>
        <w:jc w:val="both"/>
        <w:rPr>
          <w:color w:val="000000" w:themeColor="text1"/>
          <w:sz w:val="24"/>
          <w:szCs w:val="24"/>
        </w:rPr>
      </w:pPr>
      <w:r w:rsidRPr="00C3621E">
        <w:rPr>
          <w:b/>
          <w:bCs/>
          <w:color w:val="000000" w:themeColor="text1"/>
          <w:sz w:val="24"/>
          <w:szCs w:val="24"/>
        </w:rPr>
        <w:lastRenderedPageBreak/>
        <w:t>Big Data and AI</w:t>
      </w:r>
      <w:r w:rsidRPr="00C3621E">
        <w:rPr>
          <w:color w:val="000000" w:themeColor="text1"/>
          <w:sz w:val="24"/>
          <w:szCs w:val="24"/>
        </w:rPr>
        <w:br/>
        <w:t>The use of predictive analytics, automated advisory systems, and precision recommendations will revolutionize extension services, though concerns around equitable access and data privacy must be addressed (Parra-</w:t>
      </w:r>
      <w:proofErr w:type="spellStart"/>
      <w:r w:rsidRPr="00C3621E">
        <w:rPr>
          <w:color w:val="000000" w:themeColor="text1"/>
          <w:sz w:val="24"/>
          <w:szCs w:val="24"/>
        </w:rPr>
        <w:t>López</w:t>
      </w:r>
      <w:proofErr w:type="spellEnd"/>
      <w:r w:rsidRPr="00C3621E">
        <w:rPr>
          <w:color w:val="000000" w:themeColor="text1"/>
          <w:sz w:val="24"/>
          <w:szCs w:val="24"/>
        </w:rPr>
        <w:t xml:space="preserve"> et al., 2024; </w:t>
      </w:r>
      <w:proofErr w:type="spellStart"/>
      <w:r w:rsidRPr="00C3621E">
        <w:rPr>
          <w:color w:val="000000" w:themeColor="text1"/>
          <w:sz w:val="24"/>
          <w:szCs w:val="24"/>
        </w:rPr>
        <w:t>Venkattakumar</w:t>
      </w:r>
      <w:proofErr w:type="spellEnd"/>
      <w:r w:rsidRPr="00C3621E">
        <w:rPr>
          <w:color w:val="000000" w:themeColor="text1"/>
          <w:sz w:val="24"/>
          <w:szCs w:val="24"/>
        </w:rPr>
        <w:t xml:space="preserve"> et al., 2024; </w:t>
      </w:r>
      <w:proofErr w:type="spellStart"/>
      <w:r w:rsidRPr="00C3621E">
        <w:rPr>
          <w:color w:val="000000" w:themeColor="text1"/>
          <w:sz w:val="24"/>
          <w:szCs w:val="24"/>
        </w:rPr>
        <w:t>Adewusi</w:t>
      </w:r>
      <w:proofErr w:type="spellEnd"/>
      <w:r w:rsidRPr="00C3621E">
        <w:rPr>
          <w:color w:val="000000" w:themeColor="text1"/>
          <w:sz w:val="24"/>
          <w:szCs w:val="24"/>
        </w:rPr>
        <w:t xml:space="preserve"> et al., 2024).</w:t>
      </w:r>
    </w:p>
    <w:p w:rsidR="00C3621E" w:rsidRPr="00C3621E" w:rsidRDefault="00C3621E" w:rsidP="00C3621E">
      <w:pPr>
        <w:spacing w:line="360" w:lineRule="auto"/>
        <w:jc w:val="both"/>
        <w:rPr>
          <w:color w:val="000000" w:themeColor="text1"/>
          <w:sz w:val="24"/>
          <w:szCs w:val="24"/>
        </w:rPr>
      </w:pPr>
      <w:r w:rsidRPr="00C3621E">
        <w:rPr>
          <w:b/>
          <w:bCs/>
          <w:color w:val="000000" w:themeColor="text1"/>
          <w:sz w:val="24"/>
          <w:szCs w:val="24"/>
        </w:rPr>
        <w:t>Policy Recommendations</w:t>
      </w:r>
      <w:r w:rsidRPr="00C3621E">
        <w:rPr>
          <w:color w:val="000000" w:themeColor="text1"/>
          <w:sz w:val="24"/>
          <w:szCs w:val="24"/>
        </w:rPr>
        <w:br/>
      </w:r>
      <w:proofErr w:type="gramStart"/>
      <w:r w:rsidRPr="00C3621E">
        <w:rPr>
          <w:color w:val="000000" w:themeColor="text1"/>
          <w:sz w:val="24"/>
          <w:szCs w:val="24"/>
        </w:rPr>
        <w:t>A</w:t>
      </w:r>
      <w:proofErr w:type="gramEnd"/>
      <w:r w:rsidRPr="00C3621E">
        <w:rPr>
          <w:color w:val="000000" w:themeColor="text1"/>
          <w:sz w:val="24"/>
          <w:szCs w:val="24"/>
        </w:rPr>
        <w:t xml:space="preserve"> coordinated system among extension providers requires proper regulation, quality monitoring, and capacity building for extension personnel (</w:t>
      </w:r>
      <w:proofErr w:type="spellStart"/>
      <w:r w:rsidRPr="00C3621E">
        <w:rPr>
          <w:color w:val="000000" w:themeColor="text1"/>
          <w:sz w:val="24"/>
          <w:szCs w:val="24"/>
        </w:rPr>
        <w:t>Zafar</w:t>
      </w:r>
      <w:proofErr w:type="spellEnd"/>
      <w:r w:rsidRPr="00C3621E">
        <w:rPr>
          <w:color w:val="000000" w:themeColor="text1"/>
          <w:sz w:val="24"/>
          <w:szCs w:val="24"/>
        </w:rPr>
        <w:t xml:space="preserve"> et al., 2024; </w:t>
      </w:r>
      <w:proofErr w:type="spellStart"/>
      <w:r w:rsidRPr="00C3621E">
        <w:rPr>
          <w:color w:val="000000" w:themeColor="text1"/>
          <w:sz w:val="24"/>
          <w:szCs w:val="24"/>
        </w:rPr>
        <w:t>Timsina</w:t>
      </w:r>
      <w:proofErr w:type="spellEnd"/>
      <w:r w:rsidRPr="00C3621E">
        <w:rPr>
          <w:color w:val="000000" w:themeColor="text1"/>
          <w:sz w:val="24"/>
          <w:szCs w:val="24"/>
        </w:rPr>
        <w:t xml:space="preserve"> et al., 2023). Financial sustainability can be achieved through diversified funding sources and cost-effective delivery mechanisms (</w:t>
      </w:r>
      <w:proofErr w:type="spellStart"/>
      <w:r w:rsidRPr="00C3621E">
        <w:rPr>
          <w:color w:val="000000" w:themeColor="text1"/>
          <w:sz w:val="24"/>
          <w:szCs w:val="24"/>
        </w:rPr>
        <w:t>Carrard</w:t>
      </w:r>
      <w:proofErr w:type="spellEnd"/>
      <w:r w:rsidRPr="00C3621E">
        <w:rPr>
          <w:color w:val="000000" w:themeColor="text1"/>
          <w:sz w:val="24"/>
          <w:szCs w:val="24"/>
        </w:rPr>
        <w:t xml:space="preserve"> et al., 2024).</w:t>
      </w:r>
    </w:p>
    <w:p w:rsidR="003839E7" w:rsidRPr="00317C67" w:rsidRDefault="003839E7" w:rsidP="00317C67">
      <w:pPr>
        <w:spacing w:line="360" w:lineRule="auto"/>
        <w:jc w:val="both"/>
        <w:rPr>
          <w:color w:val="000000" w:themeColor="text1"/>
          <w:sz w:val="24"/>
          <w:szCs w:val="24"/>
        </w:rPr>
      </w:pP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Important Facts</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b/>
          <w:bCs/>
          <w:color w:val="000000" w:themeColor="text1"/>
          <w:sz w:val="24"/>
          <w:szCs w:val="24"/>
        </w:rPr>
        <w:t xml:space="preserve"> </w:t>
      </w:r>
      <w:r w:rsidRPr="00317C67">
        <w:rPr>
          <w:color w:val="000000" w:themeColor="text1"/>
          <w:sz w:val="24"/>
          <w:szCs w:val="24"/>
        </w:rPr>
        <w:t>Digital agriculture, encompassing technologies like big data, IoT</w:t>
      </w:r>
      <w:r w:rsidR="008D5634">
        <w:rPr>
          <w:color w:val="000000" w:themeColor="text1"/>
          <w:sz w:val="24"/>
          <w:szCs w:val="24"/>
        </w:rPr>
        <w:t xml:space="preserve"> and</w:t>
      </w:r>
      <w:r w:rsidRPr="00317C67">
        <w:rPr>
          <w:color w:val="000000" w:themeColor="text1"/>
          <w:sz w:val="24"/>
          <w:szCs w:val="24"/>
        </w:rPr>
        <w:t xml:space="preserve"> robotics, is transforming food production and agricultural resource management, though its adoption faces challenges due to a shortage of qualified personnel and financial resources in some regions</w:t>
      </w:r>
      <w:r w:rsidRPr="00317C67">
        <w:rPr>
          <w:b/>
          <w:bCs/>
          <w:color w:val="000000" w:themeColor="text1"/>
          <w:sz w:val="24"/>
          <w:szCs w:val="24"/>
        </w:rPr>
        <w:t xml:space="preserve"> </w:t>
      </w:r>
      <w:hyperlink r:id="rId20" w:history="1">
        <w:r w:rsidRPr="00317C67">
          <w:rPr>
            <w:rStyle w:val="Hyperlink"/>
            <w:color w:val="000000" w:themeColor="text1"/>
            <w:sz w:val="24"/>
            <w:szCs w:val="24"/>
            <w:u w:val="none"/>
          </w:rPr>
          <w:t xml:space="preserve">(Gamage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100429)</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 xml:space="preserve">The global population is projected to reach 9.8 billion by 2050, necessitating advanced agricultural solutions and smart technologies to ensure sustained food security </w:t>
      </w:r>
      <w:hyperlink r:id="rId21"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Siankwilimba</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2023, p. 17)</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 xml:space="preserve">Digital twins, for example, could significantly enhance agricultural production by enabling predictive </w:t>
      </w:r>
      <w:proofErr w:type="spellStart"/>
      <w:r w:rsidRPr="00317C67">
        <w:rPr>
          <w:color w:val="000000" w:themeColor="text1"/>
          <w:sz w:val="24"/>
          <w:szCs w:val="24"/>
        </w:rPr>
        <w:t>modeling</w:t>
      </w:r>
      <w:proofErr w:type="spellEnd"/>
      <w:r w:rsidRPr="00317C67">
        <w:rPr>
          <w:color w:val="000000" w:themeColor="text1"/>
          <w:sz w:val="24"/>
          <w:szCs w:val="24"/>
        </w:rPr>
        <w:t xml:space="preserve"> for disease and pest outbreaks, allowing for proactive and preventative strategies that reduce reliance on pesticides </w:t>
      </w:r>
      <w:hyperlink r:id="rId22" w:history="1">
        <w:r w:rsidRPr="00317C67">
          <w:rPr>
            <w:rStyle w:val="Hyperlink"/>
            <w:color w:val="000000" w:themeColor="text1"/>
            <w:sz w:val="24"/>
            <w:szCs w:val="24"/>
            <w:u w:val="none"/>
          </w:rPr>
          <w:t>(Finger, 2025, p. 104518)</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Although high costs, regulatory hurdles, data requirements</w:t>
      </w:r>
      <w:r w:rsidR="008D5634">
        <w:rPr>
          <w:color w:val="000000" w:themeColor="text1"/>
          <w:sz w:val="24"/>
          <w:szCs w:val="24"/>
        </w:rPr>
        <w:t xml:space="preserve"> and</w:t>
      </w:r>
      <w:r w:rsidRPr="00317C67">
        <w:rPr>
          <w:color w:val="000000" w:themeColor="text1"/>
          <w:sz w:val="24"/>
          <w:szCs w:val="24"/>
        </w:rPr>
        <w:t xml:space="preserve"> limited monitoring capabilities currently restrict the widespread use of these sophisticated approaches, their potential for future adoption remains substantial </w:t>
      </w:r>
      <w:hyperlink r:id="rId23" w:history="1">
        <w:r w:rsidRPr="00317C67">
          <w:rPr>
            <w:rStyle w:val="Hyperlink"/>
            <w:color w:val="000000" w:themeColor="text1"/>
            <w:sz w:val="24"/>
            <w:szCs w:val="24"/>
            <w:u w:val="none"/>
          </w:rPr>
          <w:t>(Finger, 2025, p. 104518)</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 xml:space="preserve">Mobile technologies have proven particularly effective in disseminating agricultural information, contributing to a 4% increase in yields within sub-Saharan Africa and India </w:t>
      </w:r>
      <w:hyperlink r:id="rId24" w:history="1">
        <w:r w:rsidRPr="00317C67">
          <w:rPr>
            <w:rStyle w:val="Hyperlink"/>
            <w:color w:val="000000" w:themeColor="text1"/>
            <w:sz w:val="24"/>
            <w:szCs w:val="24"/>
            <w:u w:val="none"/>
          </w:rPr>
          <w:t xml:space="preserve">(Gamage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100427)</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Digitalization plays an essential role in supporting precision agriculture, integrating solutions with machinery, sensors</w:t>
      </w:r>
      <w:r w:rsidR="008D5634">
        <w:rPr>
          <w:color w:val="000000" w:themeColor="text1"/>
          <w:sz w:val="24"/>
          <w:szCs w:val="24"/>
        </w:rPr>
        <w:t xml:space="preserve"> and</w:t>
      </w:r>
      <w:r w:rsidRPr="00317C67">
        <w:rPr>
          <w:color w:val="000000" w:themeColor="text1"/>
          <w:sz w:val="24"/>
          <w:szCs w:val="24"/>
        </w:rPr>
        <w:t xml:space="preserve"> drones to achieve scalable impact </w:t>
      </w:r>
      <w:hyperlink r:id="rId25" w:history="1">
        <w:r w:rsidRPr="00317C67">
          <w:rPr>
            <w:rStyle w:val="Hyperlink"/>
            <w:color w:val="000000" w:themeColor="text1"/>
            <w:sz w:val="24"/>
            <w:szCs w:val="24"/>
            <w:u w:val="none"/>
          </w:rPr>
          <w:t xml:space="preserve">(“Leveraging </w:t>
        </w:r>
        <w:r w:rsidRPr="00317C67">
          <w:rPr>
            <w:rStyle w:val="Hyperlink"/>
            <w:color w:val="000000" w:themeColor="text1"/>
            <w:sz w:val="24"/>
            <w:szCs w:val="24"/>
            <w:u w:val="none"/>
          </w:rPr>
          <w:lastRenderedPageBreak/>
          <w:t>Automation and Digitalization for Precision Agriculture: Evidence from the Case Studies,” 2022, p. 50)</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National policies, including data protection and privacy regulations, along with investments in national data infrastructures, connectivity</w:t>
      </w:r>
      <w:r w:rsidR="008D5634">
        <w:rPr>
          <w:color w:val="000000" w:themeColor="text1"/>
          <w:sz w:val="24"/>
          <w:szCs w:val="24"/>
        </w:rPr>
        <w:t xml:space="preserve"> and</w:t>
      </w:r>
      <w:r w:rsidRPr="00317C67">
        <w:rPr>
          <w:color w:val="000000" w:themeColor="text1"/>
          <w:sz w:val="24"/>
          <w:szCs w:val="24"/>
        </w:rPr>
        <w:t xml:space="preserve"> rural electricity, are critical enablers for the widespread adoption of such digital and automation solutions </w:t>
      </w:r>
      <w:hyperlink r:id="rId26" w:history="1">
        <w:r w:rsidRPr="00317C67">
          <w:rPr>
            <w:rStyle w:val="Hyperlink"/>
            <w:color w:val="000000" w:themeColor="text1"/>
            <w:sz w:val="24"/>
            <w:szCs w:val="24"/>
            <w:u w:val="none"/>
          </w:rPr>
          <w:t>(“Leveraging Automation and Digitalization for Precision Agriculture: Evidence from the Case Studies,” 2022, p. 12)</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 xml:space="preserve">Digital agriculture significantly contributes to climate resilience by enabling farmers to adapt practices through real-time monitoring of weather and soil conditions </w:t>
      </w:r>
      <w:hyperlink r:id="rId27" w:history="1">
        <w:r w:rsidRPr="00317C67">
          <w:rPr>
            <w:rStyle w:val="Hyperlink"/>
            <w:color w:val="000000" w:themeColor="text1"/>
            <w:sz w:val="24"/>
            <w:szCs w:val="24"/>
            <w:u w:val="none"/>
          </w:rPr>
          <w:t>(Sultan, 2021, p. 68)</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 xml:space="preserve">Moreover, integrating digital technologies in agricultural extension services promotes climate-smart practices, thereby enhancing the resilience and sustainability of farming communities </w:t>
      </w:r>
      <w:hyperlink r:id="rId28" w:history="1">
        <w:r w:rsidRPr="00317C67">
          <w:rPr>
            <w:rStyle w:val="Hyperlink"/>
            <w:color w:val="000000" w:themeColor="text1"/>
            <w:sz w:val="24"/>
            <w:szCs w:val="24"/>
            <w:u w:val="none"/>
          </w:rPr>
          <w:t xml:space="preserve">(Xu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Such advancements are crucial given that digital agriculture is essential for sustainable agricultural activities and can effectively address challenges like rising temperatures, changing seasons</w:t>
      </w:r>
      <w:r w:rsidR="008D5634">
        <w:rPr>
          <w:color w:val="000000" w:themeColor="text1"/>
          <w:sz w:val="24"/>
          <w:szCs w:val="24"/>
        </w:rPr>
        <w:t xml:space="preserve"> and</w:t>
      </w:r>
      <w:r w:rsidRPr="00317C67">
        <w:rPr>
          <w:color w:val="000000" w:themeColor="text1"/>
          <w:sz w:val="24"/>
          <w:szCs w:val="24"/>
        </w:rPr>
        <w:t xml:space="preserve"> decreased soil fertility </w:t>
      </w:r>
      <w:hyperlink r:id="rId29" w:history="1">
        <w:r w:rsidRPr="00317C67">
          <w:rPr>
            <w:rStyle w:val="Hyperlink"/>
            <w:color w:val="000000" w:themeColor="text1"/>
            <w:sz w:val="24"/>
            <w:szCs w:val="24"/>
            <w:u w:val="none"/>
          </w:rPr>
          <w:t>(Abashidze, 2023, p. 18)</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 xml:space="preserve">These digital tools, by enabling continuous monitoring and data-driven decision-making, significantly reduce waste and boost overall productivity, contributing to a more sustainable agricultural ecosystem </w:t>
      </w:r>
      <w:hyperlink r:id="rId30" w:history="1">
        <w:r w:rsidRPr="00317C67">
          <w:rPr>
            <w:rStyle w:val="Hyperlink"/>
            <w:color w:val="000000" w:themeColor="text1"/>
            <w:sz w:val="24"/>
            <w:szCs w:val="24"/>
            <w:u w:val="none"/>
          </w:rPr>
          <w:t xml:space="preserve">(Taha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2025, p. 5)</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Advanced digital agriculture applications, such as yield monitoring, smart irrigation</w:t>
      </w:r>
      <w:r w:rsidR="008D5634">
        <w:rPr>
          <w:color w:val="000000" w:themeColor="text1"/>
          <w:sz w:val="24"/>
          <w:szCs w:val="24"/>
        </w:rPr>
        <w:t xml:space="preserve"> and</w:t>
      </w:r>
      <w:r w:rsidRPr="00317C67">
        <w:rPr>
          <w:color w:val="000000" w:themeColor="text1"/>
          <w:sz w:val="24"/>
          <w:szCs w:val="24"/>
        </w:rPr>
        <w:t xml:space="preserve"> supply chain management, further optimize resource allocation and minimize post-harvest losses, enhancing overall efficiency and sustainability </w:t>
      </w:r>
      <w:hyperlink r:id="rId31" w:history="1">
        <w:r w:rsidRPr="00317C67">
          <w:rPr>
            <w:rStyle w:val="Hyperlink"/>
            <w:color w:val="000000" w:themeColor="text1"/>
            <w:sz w:val="24"/>
            <w:szCs w:val="24"/>
            <w:u w:val="none"/>
          </w:rPr>
          <w:t>(Fuentes-</w:t>
        </w:r>
        <w:proofErr w:type="spellStart"/>
        <w:r w:rsidRPr="00317C67">
          <w:rPr>
            <w:rStyle w:val="Hyperlink"/>
            <w:color w:val="000000" w:themeColor="text1"/>
            <w:sz w:val="24"/>
            <w:szCs w:val="24"/>
            <w:u w:val="none"/>
          </w:rPr>
          <w:t>Peñailillo</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56)</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 xml:space="preserve">Furthermore, the integration of these digital tools facilitates better environmental stewardship by optimizing input usage and mitigating agricultural runoff, contributing to broader ecological health </w:t>
      </w:r>
      <w:hyperlink r:id="rId32"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Shamshiri</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26)</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The application of precision planting and irrigation systems, alongside GPS-guided machinery and drones, allows farmers to optimize nutrient and water delivery, manage land efficiently</w:t>
      </w:r>
      <w:r w:rsidR="008D5634">
        <w:rPr>
          <w:color w:val="000000" w:themeColor="text1"/>
          <w:sz w:val="24"/>
          <w:szCs w:val="24"/>
        </w:rPr>
        <w:t xml:space="preserve"> and</w:t>
      </w:r>
      <w:r w:rsidRPr="00317C67">
        <w:rPr>
          <w:color w:val="000000" w:themeColor="text1"/>
          <w:sz w:val="24"/>
          <w:szCs w:val="24"/>
        </w:rPr>
        <w:t xml:space="preserve"> control pests, leading to increased crop yields and improved agricultural productivity, particularly evident in regions such as Africa </w:t>
      </w:r>
      <w:hyperlink r:id="rId33"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Nwokolo</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2023, p. 105)</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lastRenderedPageBreak/>
        <w:t>The broad adoption of digital agricultural solutions is constrained by high costs, regulatory complexities, data requirements</w:t>
      </w:r>
      <w:r w:rsidR="008D5634">
        <w:rPr>
          <w:color w:val="000000" w:themeColor="text1"/>
          <w:sz w:val="24"/>
          <w:szCs w:val="24"/>
        </w:rPr>
        <w:t xml:space="preserve"> and</w:t>
      </w:r>
      <w:r w:rsidRPr="00317C67">
        <w:rPr>
          <w:color w:val="000000" w:themeColor="text1"/>
          <w:sz w:val="24"/>
          <w:szCs w:val="24"/>
        </w:rPr>
        <w:t xml:space="preserve"> limited monitoring capabilities, necessitating collaborative efforts from policymakers, researchers</w:t>
      </w:r>
      <w:r w:rsidR="008D5634">
        <w:rPr>
          <w:color w:val="000000" w:themeColor="text1"/>
          <w:sz w:val="24"/>
          <w:szCs w:val="24"/>
        </w:rPr>
        <w:t xml:space="preserve"> and</w:t>
      </w:r>
      <w:r w:rsidRPr="00317C67">
        <w:rPr>
          <w:color w:val="000000" w:themeColor="text1"/>
          <w:sz w:val="24"/>
          <w:szCs w:val="24"/>
        </w:rPr>
        <w:t xml:space="preserve"> farmers to ensure sustainable and equitable benefits </w:t>
      </w:r>
      <w:hyperlink r:id="rId34"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Balasundram</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2023; Mansoor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2025, p. 17; Parra-López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Digital agriculture, employing advanced technological solutions like sensors, robotics</w:t>
      </w:r>
      <w:r w:rsidR="008D5634">
        <w:rPr>
          <w:color w:val="000000" w:themeColor="text1"/>
          <w:sz w:val="24"/>
          <w:szCs w:val="24"/>
        </w:rPr>
        <w:t xml:space="preserve"> and</w:t>
      </w:r>
      <w:r w:rsidRPr="00317C67">
        <w:rPr>
          <w:color w:val="000000" w:themeColor="text1"/>
          <w:sz w:val="24"/>
          <w:szCs w:val="24"/>
        </w:rPr>
        <w:t xml:space="preserve"> data analytics, is critical for enhancing the ecological and economic viability of agricultural operations while simultaneously boosting crop output and quality </w:t>
      </w:r>
      <w:hyperlink r:id="rId35"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Shamshiri</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 xml:space="preserve">These innovations enable more efficient farming practices, such as precision planting and variable rate application technologies, which optimize seed and fertilizer placement while minimizing waste </w:t>
      </w:r>
      <w:hyperlink r:id="rId36" w:history="1">
        <w:r w:rsidRPr="00317C67">
          <w:rPr>
            <w:rStyle w:val="Hyperlink"/>
            <w:color w:val="000000" w:themeColor="text1"/>
            <w:sz w:val="24"/>
            <w:szCs w:val="24"/>
            <w:u w:val="none"/>
          </w:rPr>
          <w:t>(Sultan, 2021, p. 67)</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 xml:space="preserve">The integration of IoT sensors in autonomous agricultural machinery further refines these processes, allowing for real-time adjustments and precise resource allocation that significantly improve crop establishment and yield </w:t>
      </w:r>
      <w:hyperlink r:id="rId37" w:history="1">
        <w:r w:rsidRPr="00317C67">
          <w:rPr>
            <w:rStyle w:val="Hyperlink"/>
            <w:color w:val="000000" w:themeColor="text1"/>
            <w:sz w:val="24"/>
            <w:szCs w:val="24"/>
            <w:u w:val="none"/>
          </w:rPr>
          <w:t>(Khan, 2024, p. 35)</w:t>
        </w:r>
      </w:hyperlink>
      <w:r w:rsidRPr="00317C67">
        <w:rPr>
          <w:color w:val="000000" w:themeColor="text1"/>
          <w:sz w:val="24"/>
          <w:szCs w:val="24"/>
        </w:rPr>
        <w:t xml:space="preserve">. </w:t>
      </w:r>
    </w:p>
    <w:p w:rsidR="00046911" w:rsidRPr="00317C67" w:rsidRDefault="00317C67" w:rsidP="00317C67">
      <w:pPr>
        <w:pStyle w:val="ListParagraph"/>
        <w:numPr>
          <w:ilvl w:val="0"/>
          <w:numId w:val="2"/>
        </w:numPr>
        <w:spacing w:line="360" w:lineRule="auto"/>
        <w:jc w:val="both"/>
        <w:rPr>
          <w:color w:val="000000" w:themeColor="text1"/>
          <w:sz w:val="24"/>
          <w:szCs w:val="24"/>
        </w:rPr>
      </w:pPr>
      <w:r w:rsidRPr="00317C67">
        <w:rPr>
          <w:color w:val="000000" w:themeColor="text1"/>
          <w:sz w:val="24"/>
          <w:szCs w:val="24"/>
        </w:rPr>
        <w:t xml:space="preserve">Moreover, digital technologies enhance farm agility, enabling rapid responses to environmental changes through real-time surveillance and forecasting, which helps in crop preservation </w:t>
      </w:r>
      <w:hyperlink r:id="rId38" w:history="1">
        <w:r w:rsidRPr="00317C67">
          <w:rPr>
            <w:rStyle w:val="Hyperlink"/>
            <w:color w:val="000000" w:themeColor="text1"/>
            <w:sz w:val="24"/>
            <w:szCs w:val="24"/>
            <w:u w:val="none"/>
          </w:rPr>
          <w:t xml:space="preserve">(Singh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2022, p. 444)</w:t>
        </w:r>
      </w:hyperlink>
      <w:r w:rsidRPr="00317C67">
        <w:rPr>
          <w:color w:val="000000" w:themeColor="text1"/>
          <w:sz w:val="24"/>
          <w:szCs w:val="24"/>
        </w:rPr>
        <w:t xml:space="preserve">. </w:t>
      </w: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Table 6: Strategic Recommendations</w:t>
      </w:r>
    </w:p>
    <w:tbl>
      <w:tblPr>
        <w:tblW w:w="7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340"/>
        <w:gridCol w:w="1833"/>
        <w:gridCol w:w="2197"/>
        <w:gridCol w:w="2400"/>
      </w:tblGrid>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Area</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Current Gaps</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Recommended Actions</w:t>
            </w:r>
          </w:p>
        </w:tc>
        <w:tc>
          <w:tcPr>
            <w:tcW w:w="0" w:type="auto"/>
          </w:tcPr>
          <w:p w:rsidR="008D5634" w:rsidRPr="00317C67" w:rsidRDefault="008D5634" w:rsidP="00317C67">
            <w:pPr>
              <w:spacing w:line="360" w:lineRule="auto"/>
              <w:jc w:val="both"/>
              <w:rPr>
                <w:color w:val="000000" w:themeColor="text1"/>
                <w:sz w:val="24"/>
                <w:szCs w:val="24"/>
              </w:rPr>
            </w:pPr>
            <w:r w:rsidRPr="00317C67">
              <w:rPr>
                <w:b/>
                <w:bCs/>
                <w:color w:val="000000" w:themeColor="text1"/>
                <w:sz w:val="24"/>
                <w:szCs w:val="24"/>
              </w:rPr>
              <w:t>Implementation Timeline</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Coordination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Fragmentation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Platform creation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1-2 years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Capacity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Skill deficits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Training programs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Continuous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Technology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Digital divide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Infrastructure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3-5 years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Participation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Top-down approach</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Farmer committees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1-3 years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Sustainability</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Donor dependence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Revenue models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2-4 years</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lastRenderedPageBreak/>
              <w:t>Innovation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Rigid systems</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Experimentation</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Ongoing</w:t>
            </w:r>
          </w:p>
        </w:tc>
      </w:tr>
      <w:tr w:rsidR="008D5634" w:rsidRPr="00317C67" w:rsidTr="008D5634">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Monitoring</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Weak M&amp;E</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Digital tracking</w:t>
            </w:r>
          </w:p>
        </w:tc>
        <w:tc>
          <w:tcPr>
            <w:tcW w:w="0" w:type="auto"/>
          </w:tcPr>
          <w:p w:rsidR="008D5634" w:rsidRPr="00317C67" w:rsidRDefault="008D5634" w:rsidP="00317C67">
            <w:pPr>
              <w:spacing w:line="360" w:lineRule="auto"/>
              <w:jc w:val="both"/>
              <w:rPr>
                <w:color w:val="000000" w:themeColor="text1"/>
                <w:sz w:val="24"/>
                <w:szCs w:val="24"/>
              </w:rPr>
            </w:pPr>
            <w:r w:rsidRPr="00317C67">
              <w:rPr>
                <w:color w:val="000000" w:themeColor="text1"/>
                <w:sz w:val="24"/>
                <w:szCs w:val="24"/>
              </w:rPr>
              <w:t>1-2 years</w:t>
            </w:r>
          </w:p>
        </w:tc>
      </w:tr>
    </w:tbl>
    <w:p w:rsidR="00046911" w:rsidRPr="00317C67" w:rsidRDefault="00317C67" w:rsidP="00317C67">
      <w:pPr>
        <w:pStyle w:val="Heading2"/>
        <w:spacing w:line="360" w:lineRule="auto"/>
        <w:jc w:val="both"/>
        <w:rPr>
          <w:color w:val="000000" w:themeColor="text1"/>
          <w:sz w:val="24"/>
          <w:szCs w:val="24"/>
        </w:rPr>
      </w:pPr>
      <w:r w:rsidRPr="00317C67">
        <w:rPr>
          <w:color w:val="000000" w:themeColor="text1"/>
          <w:sz w:val="24"/>
          <w:szCs w:val="24"/>
        </w:rPr>
        <w:t>10. Synthesis, Limitations</w:t>
      </w:r>
      <w:r w:rsidR="008D5634">
        <w:rPr>
          <w:color w:val="000000" w:themeColor="text1"/>
          <w:sz w:val="24"/>
          <w:szCs w:val="24"/>
        </w:rPr>
        <w:t xml:space="preserve"> and</w:t>
      </w:r>
      <w:r w:rsidRPr="00317C67">
        <w:rPr>
          <w:color w:val="000000" w:themeColor="text1"/>
          <w:sz w:val="24"/>
          <w:szCs w:val="24"/>
        </w:rPr>
        <w:t xml:space="preserve"> Future Research</w:t>
      </w:r>
    </w:p>
    <w:p w:rsidR="00C3621E" w:rsidRPr="00C3621E" w:rsidRDefault="00C3621E" w:rsidP="00C3621E">
      <w:pPr>
        <w:spacing w:line="360" w:lineRule="auto"/>
        <w:jc w:val="both"/>
        <w:rPr>
          <w:b/>
          <w:bCs/>
          <w:color w:val="000000" w:themeColor="text1"/>
          <w:sz w:val="24"/>
          <w:szCs w:val="24"/>
        </w:rPr>
      </w:pPr>
      <w:r w:rsidRPr="00C3621E">
        <w:rPr>
          <w:b/>
          <w:bCs/>
          <w:color w:val="000000" w:themeColor="text1"/>
          <w:sz w:val="24"/>
          <w:szCs w:val="24"/>
        </w:rPr>
        <w:t>Synthesis of Findings</w:t>
      </w:r>
    </w:p>
    <w:p w:rsidR="00C3621E" w:rsidRPr="00C3621E" w:rsidRDefault="00C3621E" w:rsidP="00C3621E">
      <w:pPr>
        <w:spacing w:line="360" w:lineRule="auto"/>
        <w:jc w:val="both"/>
        <w:rPr>
          <w:color w:val="000000" w:themeColor="text1"/>
          <w:sz w:val="24"/>
          <w:szCs w:val="24"/>
        </w:rPr>
      </w:pPr>
      <w:r w:rsidRPr="00C3621E">
        <w:rPr>
          <w:color w:val="000000" w:themeColor="text1"/>
          <w:sz w:val="24"/>
          <w:szCs w:val="24"/>
        </w:rPr>
        <w:t xml:space="preserve">A comprehensive understanding of sustainable agricultural practices is essential for addressing global challenges and ensuring food security (Hussein et al., 2024). The </w:t>
      </w:r>
      <w:proofErr w:type="spellStart"/>
      <w:r w:rsidRPr="00C3621E">
        <w:rPr>
          <w:color w:val="000000" w:themeColor="text1"/>
          <w:sz w:val="24"/>
          <w:szCs w:val="24"/>
        </w:rPr>
        <w:t>bibliometric</w:t>
      </w:r>
      <w:proofErr w:type="spellEnd"/>
      <w:r w:rsidRPr="00C3621E">
        <w:rPr>
          <w:color w:val="000000" w:themeColor="text1"/>
          <w:sz w:val="24"/>
          <w:szCs w:val="24"/>
        </w:rPr>
        <w:t xml:space="preserve"> analysis emphasizes the need to adapt precision agriculture, smart farming, machine learning, and </w:t>
      </w:r>
      <w:proofErr w:type="spellStart"/>
      <w:r w:rsidRPr="00C3621E">
        <w:rPr>
          <w:color w:val="000000" w:themeColor="text1"/>
          <w:sz w:val="24"/>
          <w:szCs w:val="24"/>
        </w:rPr>
        <w:t>IoT</w:t>
      </w:r>
      <w:proofErr w:type="spellEnd"/>
      <w:r w:rsidRPr="00C3621E">
        <w:rPr>
          <w:color w:val="000000" w:themeColor="text1"/>
          <w:sz w:val="24"/>
          <w:szCs w:val="24"/>
        </w:rPr>
        <w:t xml:space="preserve"> technologies for developing regions, which is critical for mitigating climate change and enhancing food security (</w:t>
      </w:r>
      <w:proofErr w:type="spellStart"/>
      <w:r w:rsidRPr="00C3621E">
        <w:rPr>
          <w:color w:val="000000" w:themeColor="text1"/>
          <w:sz w:val="24"/>
          <w:szCs w:val="24"/>
        </w:rPr>
        <w:t>Gamage</w:t>
      </w:r>
      <w:proofErr w:type="spellEnd"/>
      <w:r w:rsidRPr="00C3621E">
        <w:rPr>
          <w:color w:val="000000" w:themeColor="text1"/>
          <w:sz w:val="24"/>
          <w:szCs w:val="24"/>
        </w:rPr>
        <w:t xml:space="preserve"> et al., 2024; </w:t>
      </w:r>
      <w:proofErr w:type="spellStart"/>
      <w:r w:rsidRPr="00C3621E">
        <w:rPr>
          <w:color w:val="000000" w:themeColor="text1"/>
          <w:sz w:val="24"/>
          <w:szCs w:val="24"/>
        </w:rPr>
        <w:t>Hassim</w:t>
      </w:r>
      <w:proofErr w:type="spellEnd"/>
      <w:r w:rsidRPr="00C3621E">
        <w:rPr>
          <w:color w:val="000000" w:themeColor="text1"/>
          <w:sz w:val="24"/>
          <w:szCs w:val="24"/>
        </w:rPr>
        <w:t xml:space="preserve"> et al., 2024; </w:t>
      </w:r>
      <w:proofErr w:type="spellStart"/>
      <w:r w:rsidRPr="00C3621E">
        <w:rPr>
          <w:color w:val="000000" w:themeColor="text1"/>
          <w:sz w:val="24"/>
          <w:szCs w:val="24"/>
        </w:rPr>
        <w:t>Ngongolo</w:t>
      </w:r>
      <w:proofErr w:type="spellEnd"/>
      <w:r w:rsidRPr="00C3621E">
        <w:rPr>
          <w:color w:val="000000" w:themeColor="text1"/>
          <w:sz w:val="24"/>
          <w:szCs w:val="24"/>
        </w:rPr>
        <w:t xml:space="preserve"> &amp; </w:t>
      </w:r>
      <w:proofErr w:type="spellStart"/>
      <w:r w:rsidRPr="00C3621E">
        <w:rPr>
          <w:color w:val="000000" w:themeColor="text1"/>
          <w:sz w:val="24"/>
          <w:szCs w:val="24"/>
        </w:rPr>
        <w:t>Gayo</w:t>
      </w:r>
      <w:proofErr w:type="spellEnd"/>
      <w:r w:rsidRPr="00C3621E">
        <w:rPr>
          <w:color w:val="000000" w:themeColor="text1"/>
          <w:sz w:val="24"/>
          <w:szCs w:val="24"/>
        </w:rPr>
        <w:t>, 2024). However, significant barriers such as high initial costs, limited rural connectivity, and lack of technical expertise hinder widespread adoption (</w:t>
      </w:r>
      <w:proofErr w:type="spellStart"/>
      <w:r w:rsidRPr="00C3621E">
        <w:rPr>
          <w:color w:val="000000" w:themeColor="text1"/>
          <w:sz w:val="24"/>
          <w:szCs w:val="24"/>
        </w:rPr>
        <w:t>Issa</w:t>
      </w:r>
      <w:proofErr w:type="spellEnd"/>
      <w:r w:rsidRPr="00C3621E">
        <w:rPr>
          <w:color w:val="000000" w:themeColor="text1"/>
          <w:sz w:val="24"/>
          <w:szCs w:val="24"/>
        </w:rPr>
        <w:t xml:space="preserve"> et al., 2024; Khan, 2024). Overcoming these challenges requires strategies including government subsidies, infrastructure development, and training programs for farmers (Fuentes-</w:t>
      </w:r>
      <w:proofErr w:type="spellStart"/>
      <w:r w:rsidRPr="00C3621E">
        <w:rPr>
          <w:color w:val="000000" w:themeColor="text1"/>
          <w:sz w:val="24"/>
          <w:szCs w:val="24"/>
        </w:rPr>
        <w:t>Peñailillo</w:t>
      </w:r>
      <w:proofErr w:type="spellEnd"/>
      <w:r w:rsidRPr="00C3621E">
        <w:rPr>
          <w:color w:val="000000" w:themeColor="text1"/>
          <w:sz w:val="24"/>
          <w:szCs w:val="24"/>
        </w:rPr>
        <w:t xml:space="preserve"> et al., 2024; </w:t>
      </w:r>
      <w:proofErr w:type="spellStart"/>
      <w:r w:rsidRPr="00C3621E">
        <w:rPr>
          <w:color w:val="000000" w:themeColor="text1"/>
          <w:sz w:val="24"/>
          <w:szCs w:val="24"/>
        </w:rPr>
        <w:t>Issa</w:t>
      </w:r>
      <w:proofErr w:type="spellEnd"/>
      <w:r w:rsidRPr="00C3621E">
        <w:rPr>
          <w:color w:val="000000" w:themeColor="text1"/>
          <w:sz w:val="24"/>
          <w:szCs w:val="24"/>
        </w:rPr>
        <w:t xml:space="preserve"> et al., 2024).</w:t>
      </w:r>
    </w:p>
    <w:p w:rsidR="00C3621E" w:rsidRPr="00C3621E" w:rsidRDefault="00C3621E" w:rsidP="00C3621E">
      <w:pPr>
        <w:spacing w:line="360" w:lineRule="auto"/>
        <w:jc w:val="both"/>
        <w:rPr>
          <w:b/>
          <w:bCs/>
          <w:color w:val="000000" w:themeColor="text1"/>
          <w:sz w:val="24"/>
          <w:szCs w:val="24"/>
        </w:rPr>
      </w:pPr>
      <w:r w:rsidRPr="00C3621E">
        <w:rPr>
          <w:b/>
          <w:bCs/>
          <w:color w:val="000000" w:themeColor="text1"/>
          <w:sz w:val="24"/>
          <w:szCs w:val="24"/>
        </w:rPr>
        <w:t>Methodological and Contextual Limitations</w:t>
      </w:r>
    </w:p>
    <w:p w:rsidR="00C3621E" w:rsidRPr="00C3621E" w:rsidRDefault="00C3621E" w:rsidP="00C3621E">
      <w:pPr>
        <w:spacing w:line="360" w:lineRule="auto"/>
        <w:jc w:val="both"/>
        <w:rPr>
          <w:color w:val="000000" w:themeColor="text1"/>
          <w:sz w:val="24"/>
          <w:szCs w:val="24"/>
        </w:rPr>
      </w:pPr>
      <w:r w:rsidRPr="00C3621E">
        <w:rPr>
          <w:color w:val="000000" w:themeColor="text1"/>
          <w:sz w:val="24"/>
          <w:szCs w:val="24"/>
        </w:rPr>
        <w:t xml:space="preserve">Future research should focus on comparative assessments of regional and international policies to identify the most effective frameworks for promoting sustainability (Contreras et al., 2025). Additionally, exploring the integration of explainable AI in precision agriculture decision-support systems can address stakeholder </w:t>
      </w:r>
      <w:proofErr w:type="spellStart"/>
      <w:r w:rsidRPr="00C3621E">
        <w:rPr>
          <w:color w:val="000000" w:themeColor="text1"/>
          <w:sz w:val="24"/>
          <w:szCs w:val="24"/>
        </w:rPr>
        <w:t>skepticism</w:t>
      </w:r>
      <w:proofErr w:type="spellEnd"/>
      <w:r w:rsidRPr="00C3621E">
        <w:rPr>
          <w:color w:val="000000" w:themeColor="text1"/>
          <w:sz w:val="24"/>
          <w:szCs w:val="24"/>
        </w:rPr>
        <w:t xml:space="preserve"> and improve trust in AI-driven recommendations (</w:t>
      </w:r>
      <w:proofErr w:type="spellStart"/>
      <w:r w:rsidRPr="00C3621E">
        <w:rPr>
          <w:color w:val="000000" w:themeColor="text1"/>
          <w:sz w:val="24"/>
          <w:szCs w:val="24"/>
        </w:rPr>
        <w:t>Luque</w:t>
      </w:r>
      <w:proofErr w:type="spellEnd"/>
      <w:r w:rsidRPr="00C3621E">
        <w:rPr>
          <w:color w:val="000000" w:themeColor="text1"/>
          <w:sz w:val="24"/>
          <w:szCs w:val="24"/>
        </w:rPr>
        <w:t xml:space="preserve">-Reyes et al., 2025; </w:t>
      </w:r>
      <w:proofErr w:type="spellStart"/>
      <w:r w:rsidRPr="00C3621E">
        <w:rPr>
          <w:color w:val="000000" w:themeColor="text1"/>
          <w:sz w:val="24"/>
          <w:szCs w:val="24"/>
        </w:rPr>
        <w:t>Ugwu</w:t>
      </w:r>
      <w:proofErr w:type="spellEnd"/>
      <w:r w:rsidRPr="00C3621E">
        <w:rPr>
          <w:color w:val="000000" w:themeColor="text1"/>
          <w:sz w:val="24"/>
          <w:szCs w:val="24"/>
        </w:rPr>
        <w:t xml:space="preserve"> et al., 2025; </w:t>
      </w:r>
      <w:proofErr w:type="spellStart"/>
      <w:r w:rsidRPr="00C3621E">
        <w:rPr>
          <w:color w:val="000000" w:themeColor="text1"/>
          <w:sz w:val="24"/>
          <w:szCs w:val="24"/>
        </w:rPr>
        <w:t>Alazzai</w:t>
      </w:r>
      <w:proofErr w:type="spellEnd"/>
      <w:r w:rsidRPr="00C3621E">
        <w:rPr>
          <w:color w:val="000000" w:themeColor="text1"/>
          <w:sz w:val="24"/>
          <w:szCs w:val="24"/>
        </w:rPr>
        <w:t xml:space="preserve"> et al., 2024). These efforts will help advance digital technology adoption in agriculture and ensure long-term sustainability.</w:t>
      </w:r>
    </w:p>
    <w:p w:rsidR="00C3621E" w:rsidRDefault="00C3621E" w:rsidP="00317C67">
      <w:pPr>
        <w:spacing w:line="360" w:lineRule="auto"/>
        <w:jc w:val="both"/>
        <w:rPr>
          <w:color w:val="000000" w:themeColor="text1"/>
          <w:sz w:val="24"/>
          <w:szCs w:val="24"/>
        </w:rPr>
      </w:pPr>
    </w:p>
    <w:p w:rsidR="00C3621E" w:rsidRPr="00317C67" w:rsidRDefault="00C3621E" w:rsidP="00317C67">
      <w:pPr>
        <w:spacing w:line="360" w:lineRule="auto"/>
        <w:jc w:val="both"/>
        <w:rPr>
          <w:color w:val="000000" w:themeColor="text1"/>
          <w:sz w:val="24"/>
          <w:szCs w:val="24"/>
        </w:rPr>
      </w:pPr>
    </w:p>
    <w:p w:rsidR="00046911" w:rsidRPr="00317C67" w:rsidRDefault="00046911" w:rsidP="00317C67">
      <w:pPr>
        <w:spacing w:line="360" w:lineRule="auto"/>
        <w:jc w:val="both"/>
        <w:rPr>
          <w:color w:val="000000" w:themeColor="text1"/>
          <w:sz w:val="24"/>
          <w:szCs w:val="24"/>
        </w:rPr>
      </w:pPr>
    </w:p>
    <w:p w:rsidR="00046911" w:rsidRPr="00317C67" w:rsidRDefault="00317C67" w:rsidP="00317C67">
      <w:pPr>
        <w:pStyle w:val="Heading3"/>
        <w:spacing w:line="360" w:lineRule="auto"/>
        <w:jc w:val="both"/>
        <w:rPr>
          <w:color w:val="000000" w:themeColor="text1"/>
        </w:rPr>
      </w:pPr>
      <w:r w:rsidRPr="00317C67">
        <w:rPr>
          <w:b/>
          <w:bCs/>
          <w:color w:val="000000" w:themeColor="text1"/>
        </w:rPr>
        <w:t xml:space="preserve">Figure </w:t>
      </w:r>
      <w:r w:rsidR="00382F7B">
        <w:rPr>
          <w:b/>
          <w:bCs/>
          <w:color w:val="000000" w:themeColor="text1"/>
        </w:rPr>
        <w:t>6</w:t>
      </w:r>
      <w:r w:rsidRPr="00317C67">
        <w:rPr>
          <w:b/>
          <w:bCs/>
          <w:color w:val="000000" w:themeColor="text1"/>
        </w:rPr>
        <w:t>: Sustainable Extension Model</w:t>
      </w:r>
    </w:p>
    <w:p w:rsidR="00046911" w:rsidRPr="00317C67" w:rsidRDefault="00382F7B" w:rsidP="00317C67">
      <w:pPr>
        <w:spacing w:line="360" w:lineRule="auto"/>
        <w:jc w:val="both"/>
        <w:rPr>
          <w:color w:val="000000" w:themeColor="text1"/>
          <w:sz w:val="24"/>
          <w:szCs w:val="24"/>
        </w:rPr>
      </w:pPr>
      <w:r>
        <w:rPr>
          <w:noProof/>
        </w:rPr>
        <w:lastRenderedPageBreak/>
        <w:drawing>
          <wp:inline distT="0" distB="0" distL="0" distR="0" wp14:anchorId="70851F24" wp14:editId="3E0898FF">
            <wp:extent cx="5731510" cy="2766936"/>
            <wp:effectExtent l="0" t="0" r="2540" b="0"/>
            <wp:docPr id="12" name="Picture 12" descr="Agricultural Extension for Adopting Technological Practices in Developing  Countries: A Scoping Review of Barriers and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gricultural Extension for Adopting Technological Practices in Developing  Countries: A Scoping Review of Barriers and Dimension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2766936"/>
                    </a:xfrm>
                    <a:prstGeom prst="rect">
                      <a:avLst/>
                    </a:prstGeom>
                    <a:noFill/>
                    <a:ln>
                      <a:noFill/>
                    </a:ln>
                  </pic:spPr>
                </pic:pic>
              </a:graphicData>
            </a:graphic>
          </wp:inline>
        </w:drawing>
      </w:r>
    </w:p>
    <w:p w:rsidR="00046911" w:rsidRPr="008D5634" w:rsidRDefault="00317C67" w:rsidP="00317C67">
      <w:pPr>
        <w:pStyle w:val="Heading3"/>
        <w:spacing w:line="360" w:lineRule="auto"/>
        <w:jc w:val="both"/>
        <w:rPr>
          <w:b/>
          <w:bCs/>
          <w:color w:val="000000" w:themeColor="text1"/>
        </w:rPr>
      </w:pPr>
      <w:bookmarkStart w:id="0" w:name="_GoBack"/>
      <w:bookmarkEnd w:id="0"/>
      <w:r w:rsidRPr="008D5634">
        <w:rPr>
          <w:b/>
          <w:bCs/>
          <w:color w:val="000000" w:themeColor="text1"/>
        </w:rPr>
        <w:t>Agenda for Future Research</w:t>
      </w:r>
    </w:p>
    <w:p w:rsidR="00046911" w:rsidRPr="00317C67" w:rsidRDefault="00317C67" w:rsidP="00317C67">
      <w:pPr>
        <w:spacing w:line="360" w:lineRule="auto"/>
        <w:jc w:val="both"/>
        <w:rPr>
          <w:color w:val="000000" w:themeColor="text1"/>
          <w:sz w:val="24"/>
          <w:szCs w:val="24"/>
        </w:rPr>
      </w:pPr>
      <w:r w:rsidRPr="00317C67">
        <w:rPr>
          <w:color w:val="000000" w:themeColor="text1"/>
          <w:sz w:val="24"/>
          <w:szCs w:val="24"/>
        </w:rPr>
        <w:t>Future research should also prioritize the development of affordable, accessible</w:t>
      </w:r>
      <w:r w:rsidR="008D5634">
        <w:rPr>
          <w:color w:val="000000" w:themeColor="text1"/>
          <w:sz w:val="24"/>
          <w:szCs w:val="24"/>
        </w:rPr>
        <w:t xml:space="preserve"> and</w:t>
      </w:r>
      <w:r w:rsidRPr="00317C67">
        <w:rPr>
          <w:color w:val="000000" w:themeColor="text1"/>
          <w:sz w:val="24"/>
          <w:szCs w:val="24"/>
        </w:rPr>
        <w:t xml:space="preserve"> user-friendly precision agriculture solutions, particularly for smallholder farmers in resource-limited settings</w:t>
      </w:r>
      <w:r w:rsidRPr="00317C67">
        <w:rPr>
          <w:b/>
          <w:bCs/>
          <w:color w:val="000000" w:themeColor="text1"/>
          <w:sz w:val="24"/>
          <w:szCs w:val="24"/>
        </w:rPr>
        <w:t xml:space="preserve"> </w:t>
      </w:r>
      <w:hyperlink r:id="rId40" w:history="1">
        <w:r w:rsidRPr="00317C67">
          <w:rPr>
            <w:rStyle w:val="Hyperlink"/>
            <w:color w:val="000000" w:themeColor="text1"/>
            <w:sz w:val="24"/>
            <w:szCs w:val="24"/>
            <w:u w:val="none"/>
          </w:rPr>
          <w:t>(</w:t>
        </w:r>
        <w:proofErr w:type="spellStart"/>
        <w:r w:rsidRPr="00317C67">
          <w:rPr>
            <w:rStyle w:val="Hyperlink"/>
            <w:color w:val="000000" w:themeColor="text1"/>
            <w:sz w:val="24"/>
            <w:szCs w:val="24"/>
            <w:u w:val="none"/>
          </w:rPr>
          <w:t>Getahun</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8; </w:t>
        </w:r>
        <w:proofErr w:type="spellStart"/>
        <w:r w:rsidRPr="00317C67">
          <w:rPr>
            <w:rStyle w:val="Hyperlink"/>
            <w:color w:val="000000" w:themeColor="text1"/>
            <w:sz w:val="24"/>
            <w:szCs w:val="24"/>
            <w:u w:val="none"/>
          </w:rPr>
          <w:t>Polwaththa</w:t>
        </w:r>
        <w:proofErr w:type="spellEnd"/>
        <w:r w:rsidRPr="00317C67">
          <w:rPr>
            <w:rStyle w:val="Hyperlink"/>
            <w:color w:val="000000" w:themeColor="text1"/>
            <w:sz w:val="24"/>
            <w:szCs w:val="24"/>
            <w:u w:val="none"/>
          </w:rPr>
          <w:t xml:space="preserve"> </w:t>
        </w:r>
        <w:r w:rsidR="00382F7B" w:rsidRPr="00382F7B">
          <w:rPr>
            <w:rStyle w:val="Hyperlink"/>
            <w:i/>
            <w:iCs/>
            <w:color w:val="000000" w:themeColor="text1"/>
            <w:sz w:val="24"/>
            <w:szCs w:val="24"/>
            <w:u w:val="none"/>
          </w:rPr>
          <w:t>et al.,</w:t>
        </w:r>
        <w:r w:rsidRPr="00317C67">
          <w:rPr>
            <w:rStyle w:val="Hyperlink"/>
            <w:color w:val="000000" w:themeColor="text1"/>
            <w:sz w:val="24"/>
            <w:szCs w:val="24"/>
            <w:u w:val="none"/>
          </w:rPr>
          <w:t xml:space="preserve"> 2024, p. 57)</w:t>
        </w:r>
      </w:hyperlink>
      <w:r w:rsidRPr="00317C67">
        <w:rPr>
          <w:color w:val="000000" w:themeColor="text1"/>
          <w:sz w:val="24"/>
          <w:szCs w:val="24"/>
        </w:rPr>
        <w:t xml:space="preserve">. </w:t>
      </w:r>
    </w:p>
    <w:p w:rsidR="00046911" w:rsidRPr="00317C67" w:rsidRDefault="00046911" w:rsidP="00317C67">
      <w:pPr>
        <w:spacing w:line="360" w:lineRule="auto"/>
        <w:jc w:val="both"/>
        <w:rPr>
          <w:color w:val="000000" w:themeColor="text1"/>
          <w:sz w:val="24"/>
          <w:szCs w:val="24"/>
        </w:rPr>
      </w:pPr>
    </w:p>
    <w:p w:rsidR="00046911" w:rsidRPr="00317C67" w:rsidRDefault="00317C67" w:rsidP="00317C67">
      <w:pPr>
        <w:spacing w:line="360" w:lineRule="auto"/>
        <w:jc w:val="both"/>
        <w:rPr>
          <w:color w:val="000000" w:themeColor="text1"/>
          <w:sz w:val="24"/>
          <w:szCs w:val="24"/>
        </w:rPr>
      </w:pPr>
      <w:r w:rsidRPr="00317C67">
        <w:rPr>
          <w:b/>
          <w:bCs/>
          <w:color w:val="000000" w:themeColor="text1"/>
          <w:sz w:val="24"/>
          <w:szCs w:val="24"/>
        </w:rPr>
        <w:t>Conclusion</w:t>
      </w:r>
    </w:p>
    <w:p w:rsidR="009463CA" w:rsidRDefault="00317C67" w:rsidP="00317C67">
      <w:pPr>
        <w:spacing w:line="360" w:lineRule="auto"/>
        <w:jc w:val="both"/>
        <w:rPr>
          <w:color w:val="000000" w:themeColor="text1"/>
          <w:sz w:val="24"/>
          <w:szCs w:val="24"/>
        </w:rPr>
      </w:pPr>
      <w:r w:rsidRPr="00317C67">
        <w:rPr>
          <w:color w:val="000000" w:themeColor="text1"/>
          <w:sz w:val="24"/>
          <w:szCs w:val="24"/>
        </w:rPr>
        <w:t>The change in the technological transfer of agricultural extension to modern pluralistic transfers is indicative of the wider changes in the agricultural development paradigm. The contemporary extension services are forced to overcome intricate issues such as climate change, integration in the market</w:t>
      </w:r>
      <w:r w:rsidR="008D5634">
        <w:rPr>
          <w:color w:val="000000" w:themeColor="text1"/>
          <w:sz w:val="24"/>
          <w:szCs w:val="24"/>
        </w:rPr>
        <w:t xml:space="preserve"> and</w:t>
      </w:r>
      <w:r w:rsidRPr="00317C67">
        <w:rPr>
          <w:color w:val="000000" w:themeColor="text1"/>
          <w:sz w:val="24"/>
          <w:szCs w:val="24"/>
        </w:rPr>
        <w:t xml:space="preserve"> digitalization with the aim to deliver inclusive and sustainable results. The adaptive institutional arrangements, long-term commitment to the human resources</w:t>
      </w:r>
      <w:r w:rsidR="008D5634">
        <w:rPr>
          <w:color w:val="000000" w:themeColor="text1"/>
          <w:sz w:val="24"/>
          <w:szCs w:val="24"/>
        </w:rPr>
        <w:t xml:space="preserve"> and</w:t>
      </w:r>
      <w:r w:rsidRPr="00317C67">
        <w:rPr>
          <w:color w:val="000000" w:themeColor="text1"/>
          <w:sz w:val="24"/>
          <w:szCs w:val="24"/>
        </w:rPr>
        <w:t xml:space="preserve"> the farmer-focused approach that acknowledges the role of agricultural communities in the innovation processes are the keys to success.</w:t>
      </w:r>
    </w:p>
    <w:p w:rsidR="009463CA" w:rsidRDefault="009463CA" w:rsidP="00317C67">
      <w:pPr>
        <w:spacing w:line="360" w:lineRule="auto"/>
        <w:jc w:val="both"/>
        <w:rPr>
          <w:color w:val="000000" w:themeColor="text1"/>
          <w:sz w:val="24"/>
          <w:szCs w:val="24"/>
        </w:rPr>
      </w:pPr>
    </w:p>
    <w:p w:rsidR="009463CA" w:rsidRDefault="009463CA" w:rsidP="009463CA">
      <w:pPr>
        <w:rPr>
          <w:rFonts w:ascii="Calibri" w:eastAsia="Calibri" w:hAnsi="Calibri"/>
          <w:kern w:val="2"/>
          <w:lang w:val="en-US"/>
        </w:rPr>
      </w:pPr>
      <w:bookmarkStart w:id="1" w:name="_Hlk192511329"/>
      <w:bookmarkStart w:id="2" w:name="_Hlk187485061"/>
      <w:bookmarkStart w:id="3" w:name="_Hlk194655630"/>
      <w:bookmarkStart w:id="4" w:name="_Hlk209008097"/>
      <w:bookmarkStart w:id="5" w:name="_Hlk213163655"/>
    </w:p>
    <w:p w:rsidR="009463CA" w:rsidRDefault="009463CA" w:rsidP="009463CA">
      <w:pPr>
        <w:rPr>
          <w:rFonts w:ascii="Calibri" w:eastAsia="Calibri" w:hAnsi="Calibri"/>
          <w:kern w:val="2"/>
          <w:highlight w:val="yellow"/>
          <w:lang w:val="en-US"/>
        </w:rPr>
      </w:pPr>
      <w:bookmarkStart w:id="6" w:name="_Hlk204003461"/>
      <w:bookmarkStart w:id="7" w:name="_Hlk213070710"/>
      <w:bookmarkEnd w:id="1"/>
      <w:bookmarkEnd w:id="2"/>
      <w:bookmarkEnd w:id="3"/>
      <w:bookmarkEnd w:id="4"/>
      <w:r>
        <w:rPr>
          <w:rFonts w:ascii="Calibri" w:eastAsia="Calibri" w:hAnsi="Calibri"/>
          <w:kern w:val="2"/>
          <w:highlight w:val="yellow"/>
          <w:lang w:val="en-US"/>
        </w:rPr>
        <w:t>Disclaimer (Artificial intelligence)</w:t>
      </w:r>
    </w:p>
    <w:p w:rsidR="009463CA" w:rsidRDefault="009463CA" w:rsidP="009463CA">
      <w:pPr>
        <w:rPr>
          <w:rFonts w:ascii="Calibri" w:eastAsia="Calibri" w:hAnsi="Calibri"/>
          <w:kern w:val="2"/>
          <w:highlight w:val="yellow"/>
          <w:lang w:val="en-US"/>
        </w:rPr>
      </w:pPr>
      <w:r>
        <w:rPr>
          <w:rFonts w:ascii="Calibri" w:eastAsia="Calibri" w:hAnsi="Calibri"/>
          <w:kern w:val="2"/>
          <w:highlight w:val="yellow"/>
          <w:lang w:val="en-US"/>
        </w:rPr>
        <w:t>Option 1:</w:t>
      </w:r>
    </w:p>
    <w:p w:rsidR="009463CA" w:rsidRDefault="009463CA" w:rsidP="009463CA">
      <w:pPr>
        <w:rPr>
          <w:rFonts w:ascii="Calibri" w:eastAsia="Calibri" w:hAnsi="Calibri"/>
          <w:kern w:val="2"/>
          <w:highlight w:val="yellow"/>
          <w:lang w:val="en-US"/>
        </w:rPr>
      </w:pPr>
      <w:r>
        <w:rPr>
          <w:rFonts w:ascii="Calibri" w:eastAsia="Calibri" w:hAnsi="Calibri"/>
          <w:kern w:val="2"/>
          <w:highlight w:val="yellow"/>
          <w:lang w:val="en-US"/>
        </w:rPr>
        <w:t>Author(s) hereby declare that NO generative AI technologies such as Large Language Models (</w:t>
      </w:r>
      <w:proofErr w:type="spellStart"/>
      <w:r>
        <w:rPr>
          <w:rFonts w:ascii="Calibri" w:eastAsia="Calibri" w:hAnsi="Calibri"/>
          <w:kern w:val="2"/>
          <w:highlight w:val="yellow"/>
          <w:lang w:val="en-US"/>
        </w:rPr>
        <w:t>ChatGPT</w:t>
      </w:r>
      <w:proofErr w:type="spellEnd"/>
      <w:r>
        <w:rPr>
          <w:rFonts w:ascii="Calibri" w:eastAsia="Calibri" w:hAnsi="Calibri"/>
          <w:kern w:val="2"/>
          <w:highlight w:val="yellow"/>
          <w:lang w:val="en-US"/>
        </w:rPr>
        <w:t xml:space="preserve">, COPILOT, etc.) and text-to-image generators have been used during the writing or editing of this manuscript. </w:t>
      </w:r>
    </w:p>
    <w:p w:rsidR="009463CA" w:rsidRDefault="009463CA" w:rsidP="009463CA">
      <w:pPr>
        <w:rPr>
          <w:rFonts w:ascii="Calibri" w:eastAsia="Calibri" w:hAnsi="Calibri"/>
          <w:kern w:val="2"/>
          <w:highlight w:val="yellow"/>
          <w:lang w:val="en-US"/>
        </w:rPr>
      </w:pPr>
      <w:r>
        <w:rPr>
          <w:rFonts w:ascii="Calibri" w:eastAsia="Calibri" w:hAnsi="Calibri"/>
          <w:kern w:val="2"/>
          <w:highlight w:val="yellow"/>
          <w:lang w:val="en-US"/>
        </w:rPr>
        <w:t xml:space="preserve">Option 2: </w:t>
      </w:r>
    </w:p>
    <w:p w:rsidR="009463CA" w:rsidRDefault="009463CA" w:rsidP="009463CA">
      <w:pPr>
        <w:rPr>
          <w:rFonts w:ascii="Calibri" w:eastAsia="Calibri" w:hAnsi="Calibri"/>
          <w:kern w:val="2"/>
          <w:highlight w:val="yellow"/>
          <w:lang w:val="en-US"/>
        </w:rPr>
      </w:pPr>
      <w:r>
        <w:rPr>
          <w:rFonts w:ascii="Calibri" w:eastAsia="Calibri" w:hAnsi="Calibri"/>
          <w:kern w:val="2"/>
          <w:highlight w:val="yellow"/>
          <w:lang w:val="en-US"/>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9463CA" w:rsidRDefault="009463CA" w:rsidP="009463CA">
      <w:pPr>
        <w:rPr>
          <w:rFonts w:ascii="Calibri" w:eastAsia="Calibri" w:hAnsi="Calibri"/>
          <w:kern w:val="2"/>
          <w:highlight w:val="yellow"/>
          <w:lang w:val="en-US"/>
        </w:rPr>
      </w:pPr>
      <w:r>
        <w:rPr>
          <w:rFonts w:ascii="Calibri" w:eastAsia="Calibri" w:hAnsi="Calibri"/>
          <w:kern w:val="2"/>
          <w:highlight w:val="yellow"/>
          <w:lang w:val="en-US"/>
        </w:rPr>
        <w:t>Details of the AI usage are given below:</w:t>
      </w:r>
    </w:p>
    <w:p w:rsidR="009463CA" w:rsidRDefault="009463CA" w:rsidP="009463CA">
      <w:pPr>
        <w:rPr>
          <w:rFonts w:ascii="Calibri" w:eastAsia="Calibri" w:hAnsi="Calibri"/>
          <w:kern w:val="2"/>
          <w:highlight w:val="yellow"/>
          <w:lang w:val="en-US"/>
        </w:rPr>
      </w:pPr>
      <w:r>
        <w:rPr>
          <w:rFonts w:ascii="Calibri" w:eastAsia="Calibri" w:hAnsi="Calibri"/>
          <w:kern w:val="2"/>
          <w:highlight w:val="yellow"/>
          <w:lang w:val="en-US"/>
        </w:rPr>
        <w:t>1.</w:t>
      </w:r>
    </w:p>
    <w:p w:rsidR="009463CA" w:rsidRDefault="009463CA" w:rsidP="009463CA">
      <w:pPr>
        <w:rPr>
          <w:rFonts w:ascii="Calibri" w:eastAsia="Calibri" w:hAnsi="Calibri"/>
          <w:kern w:val="2"/>
          <w:highlight w:val="yellow"/>
          <w:lang w:val="en-US"/>
        </w:rPr>
      </w:pPr>
      <w:r>
        <w:rPr>
          <w:rFonts w:ascii="Calibri" w:eastAsia="Calibri" w:hAnsi="Calibri"/>
          <w:kern w:val="2"/>
          <w:highlight w:val="yellow"/>
          <w:lang w:val="en-US"/>
        </w:rPr>
        <w:t>2.</w:t>
      </w:r>
    </w:p>
    <w:p w:rsidR="009463CA" w:rsidRDefault="009463CA" w:rsidP="009463CA">
      <w:pPr>
        <w:rPr>
          <w:rFonts w:ascii="Calibri" w:eastAsia="Calibri" w:hAnsi="Calibri"/>
          <w:kern w:val="2"/>
          <w:highlight w:val="yellow"/>
          <w:lang w:val="en-US"/>
        </w:rPr>
      </w:pPr>
      <w:r>
        <w:rPr>
          <w:rFonts w:ascii="Calibri" w:eastAsia="Calibri" w:hAnsi="Calibri"/>
          <w:kern w:val="2"/>
          <w:highlight w:val="yellow"/>
          <w:lang w:val="en-US"/>
        </w:rPr>
        <w:t>3.</w:t>
      </w:r>
      <w:bookmarkEnd w:id="6"/>
    </w:p>
    <w:bookmarkEnd w:id="5"/>
    <w:bookmarkEnd w:id="7"/>
    <w:p w:rsidR="00317C67" w:rsidRPr="00317C67" w:rsidRDefault="00317C67" w:rsidP="00317C67">
      <w:pPr>
        <w:spacing w:line="360" w:lineRule="auto"/>
        <w:jc w:val="both"/>
        <w:rPr>
          <w:color w:val="000000" w:themeColor="text1"/>
          <w:sz w:val="24"/>
          <w:szCs w:val="24"/>
        </w:rPr>
      </w:pPr>
      <w:r w:rsidRPr="00317C67">
        <w:rPr>
          <w:color w:val="000000" w:themeColor="text1"/>
          <w:sz w:val="24"/>
          <w:szCs w:val="24"/>
        </w:rPr>
        <w:t xml:space="preserve"> </w:t>
      </w:r>
    </w:p>
    <w:p w:rsidR="00046911" w:rsidRPr="00317C67" w:rsidRDefault="00317C67" w:rsidP="00317C67">
      <w:pPr>
        <w:spacing w:line="360" w:lineRule="auto"/>
        <w:jc w:val="both"/>
        <w:rPr>
          <w:b/>
          <w:bCs/>
          <w:color w:val="000000" w:themeColor="text1"/>
          <w:sz w:val="24"/>
          <w:szCs w:val="24"/>
        </w:rPr>
      </w:pPr>
      <w:r w:rsidRPr="00317C67">
        <w:rPr>
          <w:b/>
          <w:bCs/>
          <w:color w:val="000000" w:themeColor="text1"/>
          <w:sz w:val="24"/>
          <w:szCs w:val="24"/>
        </w:rPr>
        <w:t>References</w:t>
      </w:r>
    </w:p>
    <w:p w:rsidR="00046911" w:rsidRPr="00317C67" w:rsidRDefault="00317C67" w:rsidP="00317C67">
      <w:pPr>
        <w:pStyle w:val="JenniRefBody"/>
        <w:spacing w:line="360" w:lineRule="auto"/>
        <w:ind w:left="720" w:hanging="720"/>
        <w:jc w:val="both"/>
        <w:rPr>
          <w:color w:val="000000" w:themeColor="text1"/>
          <w:sz w:val="24"/>
          <w:szCs w:val="24"/>
        </w:rPr>
      </w:pPr>
      <w:bookmarkStart w:id="8" w:name="d2da7de08cc65e5da039a613b94bfabf"/>
      <w:r w:rsidRPr="00317C67">
        <w:rPr>
          <w:color w:val="000000" w:themeColor="text1"/>
          <w:sz w:val="24"/>
          <w:szCs w:val="24"/>
        </w:rPr>
        <w:t xml:space="preserve">  Abashidze, G. (2023). Digital agriculture - technological means and possibilities of digital transformation of agriculture. </w:t>
      </w:r>
      <w:r w:rsidRPr="00317C67">
        <w:rPr>
          <w:i/>
          <w:iCs/>
          <w:color w:val="000000" w:themeColor="text1"/>
          <w:sz w:val="24"/>
          <w:szCs w:val="24"/>
        </w:rPr>
        <w:t>Proceedings of the International Scientific Conference “Economic Science for Rural Development”/Economic Science for Rural Development</w:t>
      </w:r>
      <w:r w:rsidRPr="00317C67">
        <w:rPr>
          <w:color w:val="000000" w:themeColor="text1"/>
          <w:sz w:val="24"/>
          <w:szCs w:val="24"/>
        </w:rPr>
        <w:t xml:space="preserve">, </w:t>
      </w:r>
      <w:r w:rsidRPr="00317C67">
        <w:rPr>
          <w:i/>
          <w:iCs/>
          <w:color w:val="000000" w:themeColor="text1"/>
          <w:sz w:val="24"/>
          <w:szCs w:val="24"/>
        </w:rPr>
        <w:t>57</w:t>
      </w:r>
      <w:r w:rsidRPr="00317C67">
        <w:rPr>
          <w:color w:val="000000" w:themeColor="text1"/>
          <w:sz w:val="24"/>
          <w:szCs w:val="24"/>
        </w:rPr>
        <w:t xml:space="preserve">, 13. https://doi.org/10.22616/esrd.2023.57.001 </w:t>
      </w:r>
      <w:bookmarkEnd w:id="8"/>
    </w:p>
    <w:p w:rsidR="00046911" w:rsidRPr="00317C67" w:rsidRDefault="00317C67" w:rsidP="00317C67">
      <w:pPr>
        <w:pStyle w:val="JenniRefBody"/>
        <w:spacing w:line="360" w:lineRule="auto"/>
        <w:ind w:left="720" w:hanging="720"/>
        <w:jc w:val="both"/>
        <w:rPr>
          <w:color w:val="000000" w:themeColor="text1"/>
          <w:sz w:val="24"/>
          <w:szCs w:val="24"/>
        </w:rPr>
      </w:pPr>
      <w:bookmarkStart w:id="9" w:name="a7f249e40b57cd332a969ae3f32ac47a"/>
      <w:r w:rsidRPr="00317C67">
        <w:rPr>
          <w:color w:val="000000" w:themeColor="text1"/>
          <w:sz w:val="24"/>
          <w:szCs w:val="24"/>
        </w:rPr>
        <w:t xml:space="preserve">  </w:t>
      </w:r>
      <w:proofErr w:type="spellStart"/>
      <w:r w:rsidRPr="00317C67">
        <w:rPr>
          <w:color w:val="000000" w:themeColor="text1"/>
          <w:sz w:val="24"/>
          <w:szCs w:val="24"/>
        </w:rPr>
        <w:t>Adewusi</w:t>
      </w:r>
      <w:proofErr w:type="spellEnd"/>
      <w:r w:rsidRPr="00317C67">
        <w:rPr>
          <w:color w:val="000000" w:themeColor="text1"/>
          <w:sz w:val="24"/>
          <w:szCs w:val="24"/>
        </w:rPr>
        <w:t xml:space="preserve">, A. O., </w:t>
      </w:r>
      <w:proofErr w:type="spellStart"/>
      <w:r w:rsidRPr="00317C67">
        <w:rPr>
          <w:color w:val="000000" w:themeColor="text1"/>
          <w:sz w:val="24"/>
          <w:szCs w:val="24"/>
        </w:rPr>
        <w:t>Asuzu</w:t>
      </w:r>
      <w:proofErr w:type="spellEnd"/>
      <w:r w:rsidRPr="00317C67">
        <w:rPr>
          <w:color w:val="000000" w:themeColor="text1"/>
          <w:sz w:val="24"/>
          <w:szCs w:val="24"/>
        </w:rPr>
        <w:t xml:space="preserve">, O. F., </w:t>
      </w:r>
      <w:proofErr w:type="spellStart"/>
      <w:r w:rsidRPr="00317C67">
        <w:rPr>
          <w:color w:val="000000" w:themeColor="text1"/>
          <w:sz w:val="24"/>
          <w:szCs w:val="24"/>
        </w:rPr>
        <w:t>Olorunsogo</w:t>
      </w:r>
      <w:proofErr w:type="spellEnd"/>
      <w:r w:rsidRPr="00317C67">
        <w:rPr>
          <w:color w:val="000000" w:themeColor="text1"/>
          <w:sz w:val="24"/>
          <w:szCs w:val="24"/>
        </w:rPr>
        <w:t xml:space="preserve">, T., </w:t>
      </w:r>
      <w:proofErr w:type="spellStart"/>
      <w:r w:rsidRPr="00317C67">
        <w:rPr>
          <w:color w:val="000000" w:themeColor="text1"/>
          <w:sz w:val="24"/>
          <w:szCs w:val="24"/>
        </w:rPr>
        <w:t>Olorunsogo</w:t>
      </w:r>
      <w:proofErr w:type="spellEnd"/>
      <w:r w:rsidRPr="00317C67">
        <w:rPr>
          <w:color w:val="000000" w:themeColor="text1"/>
          <w:sz w:val="24"/>
          <w:szCs w:val="24"/>
        </w:rPr>
        <w:t xml:space="preserve">, T., </w:t>
      </w:r>
      <w:proofErr w:type="spellStart"/>
      <w:r w:rsidRPr="00317C67">
        <w:rPr>
          <w:color w:val="000000" w:themeColor="text1"/>
          <w:sz w:val="24"/>
          <w:szCs w:val="24"/>
        </w:rPr>
        <w:t>Adaga</w:t>
      </w:r>
      <w:proofErr w:type="spellEnd"/>
      <w:r w:rsidRPr="00317C67">
        <w:rPr>
          <w:color w:val="000000" w:themeColor="text1"/>
          <w:sz w:val="24"/>
          <w:szCs w:val="24"/>
        </w:rPr>
        <w:t xml:space="preserve">, E. M., &amp; </w:t>
      </w:r>
      <w:proofErr w:type="spellStart"/>
      <w:r w:rsidRPr="00317C67">
        <w:rPr>
          <w:color w:val="000000" w:themeColor="text1"/>
          <w:sz w:val="24"/>
          <w:szCs w:val="24"/>
        </w:rPr>
        <w:t>Daraojimba</w:t>
      </w:r>
      <w:proofErr w:type="spellEnd"/>
      <w:r w:rsidRPr="00317C67">
        <w:rPr>
          <w:color w:val="000000" w:themeColor="text1"/>
          <w:sz w:val="24"/>
          <w:szCs w:val="24"/>
        </w:rPr>
        <w:t xml:space="preserve">, D. O. (2024). AI in precision agriculture: A review of technologies for sustainable farming practices [Review of </w:t>
      </w:r>
      <w:r w:rsidRPr="00317C67">
        <w:rPr>
          <w:i/>
          <w:iCs/>
          <w:color w:val="000000" w:themeColor="text1"/>
          <w:sz w:val="24"/>
          <w:szCs w:val="24"/>
        </w:rPr>
        <w:t>AI in precision agriculture: A review of technologies for sustainable farming practices</w:t>
      </w:r>
      <w:r w:rsidRPr="00317C67">
        <w:rPr>
          <w:color w:val="000000" w:themeColor="text1"/>
          <w:sz w:val="24"/>
          <w:szCs w:val="24"/>
        </w:rPr>
        <w:t xml:space="preserve">]. </w:t>
      </w:r>
      <w:r w:rsidRPr="00317C67">
        <w:rPr>
          <w:i/>
          <w:iCs/>
          <w:color w:val="000000" w:themeColor="text1"/>
          <w:sz w:val="24"/>
          <w:szCs w:val="24"/>
        </w:rPr>
        <w:t>World Journal of Advanced Research and Reviews</w:t>
      </w:r>
      <w:r w:rsidRPr="00317C67">
        <w:rPr>
          <w:color w:val="000000" w:themeColor="text1"/>
          <w:sz w:val="24"/>
          <w:szCs w:val="24"/>
        </w:rPr>
        <w:t xml:space="preserve">, </w:t>
      </w:r>
      <w:r w:rsidRPr="00317C67">
        <w:rPr>
          <w:i/>
          <w:iCs/>
          <w:color w:val="000000" w:themeColor="text1"/>
          <w:sz w:val="24"/>
          <w:szCs w:val="24"/>
        </w:rPr>
        <w:t>1</w:t>
      </w:r>
      <w:r w:rsidRPr="00317C67">
        <w:rPr>
          <w:color w:val="000000" w:themeColor="text1"/>
          <w:sz w:val="24"/>
          <w:szCs w:val="24"/>
        </w:rPr>
        <w:t xml:space="preserve">, 2276. GSC Online Press. https://doi.org/10.30574/wjarr.2024.21.1.0314 </w:t>
      </w:r>
      <w:bookmarkEnd w:id="9"/>
    </w:p>
    <w:p w:rsidR="00046911" w:rsidRPr="00317C67" w:rsidRDefault="00317C67" w:rsidP="00317C67">
      <w:pPr>
        <w:pStyle w:val="JenniRefBody"/>
        <w:spacing w:line="360" w:lineRule="auto"/>
        <w:ind w:left="720" w:hanging="720"/>
        <w:jc w:val="both"/>
        <w:rPr>
          <w:color w:val="000000" w:themeColor="text1"/>
          <w:sz w:val="24"/>
          <w:szCs w:val="24"/>
        </w:rPr>
      </w:pPr>
      <w:bookmarkStart w:id="10" w:name="316e5b84f5f477cb2d757d94fd7c9e70"/>
      <w:r w:rsidRPr="00317C67">
        <w:rPr>
          <w:color w:val="000000" w:themeColor="text1"/>
          <w:sz w:val="24"/>
          <w:szCs w:val="24"/>
        </w:rPr>
        <w:t xml:space="preserve">  Agricultural Innovation Systems. (2012). In </w:t>
      </w:r>
      <w:r w:rsidRPr="00317C67">
        <w:rPr>
          <w:i/>
          <w:iCs/>
          <w:color w:val="000000" w:themeColor="text1"/>
          <w:sz w:val="24"/>
          <w:szCs w:val="24"/>
        </w:rPr>
        <w:t>The World Bank eBooks</w:t>
      </w:r>
      <w:r w:rsidRPr="00317C67">
        <w:rPr>
          <w:color w:val="000000" w:themeColor="text1"/>
          <w:sz w:val="24"/>
          <w:szCs w:val="24"/>
        </w:rPr>
        <w:t xml:space="preserve">. https://doi.org/10.1596/978-0-8213-8684-2 </w:t>
      </w:r>
      <w:bookmarkEnd w:id="10"/>
    </w:p>
    <w:p w:rsidR="00046911" w:rsidRPr="00317C67" w:rsidRDefault="00317C67" w:rsidP="00317C67">
      <w:pPr>
        <w:pStyle w:val="JenniRefBody"/>
        <w:spacing w:line="360" w:lineRule="auto"/>
        <w:ind w:left="720" w:hanging="720"/>
        <w:jc w:val="both"/>
        <w:rPr>
          <w:color w:val="000000" w:themeColor="text1"/>
          <w:sz w:val="24"/>
          <w:szCs w:val="24"/>
        </w:rPr>
      </w:pPr>
      <w:bookmarkStart w:id="11" w:name="15838cc6a64ae1505bfaee734f9753a1"/>
      <w:r w:rsidRPr="00317C67">
        <w:rPr>
          <w:color w:val="000000" w:themeColor="text1"/>
          <w:sz w:val="24"/>
          <w:szCs w:val="24"/>
        </w:rPr>
        <w:t xml:space="preserve">  </w:t>
      </w:r>
      <w:proofErr w:type="spellStart"/>
      <w:r w:rsidRPr="00317C67">
        <w:rPr>
          <w:color w:val="000000" w:themeColor="text1"/>
          <w:sz w:val="24"/>
          <w:szCs w:val="24"/>
        </w:rPr>
        <w:t>Alazzai</w:t>
      </w:r>
      <w:proofErr w:type="spellEnd"/>
      <w:r w:rsidRPr="00317C67">
        <w:rPr>
          <w:color w:val="000000" w:themeColor="text1"/>
          <w:sz w:val="24"/>
          <w:szCs w:val="24"/>
        </w:rPr>
        <w:t xml:space="preserve">, W. K., </w:t>
      </w:r>
      <w:proofErr w:type="spellStart"/>
      <w:r w:rsidRPr="00317C67">
        <w:rPr>
          <w:color w:val="000000" w:themeColor="text1"/>
          <w:sz w:val="24"/>
          <w:szCs w:val="24"/>
        </w:rPr>
        <w:t>Abood</w:t>
      </w:r>
      <w:proofErr w:type="spellEnd"/>
      <w:r w:rsidRPr="00317C67">
        <w:rPr>
          <w:color w:val="000000" w:themeColor="text1"/>
          <w:sz w:val="24"/>
          <w:szCs w:val="24"/>
        </w:rPr>
        <w:t>, B. Sh. Z., Al–</w:t>
      </w:r>
      <w:proofErr w:type="spellStart"/>
      <w:r w:rsidRPr="00317C67">
        <w:rPr>
          <w:color w:val="000000" w:themeColor="text1"/>
          <w:sz w:val="24"/>
          <w:szCs w:val="24"/>
        </w:rPr>
        <w:t>Jawahry</w:t>
      </w:r>
      <w:proofErr w:type="spellEnd"/>
      <w:r w:rsidRPr="00317C67">
        <w:rPr>
          <w:color w:val="000000" w:themeColor="text1"/>
          <w:sz w:val="24"/>
          <w:szCs w:val="24"/>
        </w:rPr>
        <w:t xml:space="preserve">, H. M., &amp; Obaid, M. K. (2024). Precision Farming: The Power of AI and IoT Technologies. </w:t>
      </w:r>
      <w:r w:rsidRPr="00317C67">
        <w:rPr>
          <w:i/>
          <w:iCs/>
          <w:color w:val="000000" w:themeColor="text1"/>
          <w:sz w:val="24"/>
          <w:szCs w:val="24"/>
        </w:rPr>
        <w:t>E3S Web of Conferences</w:t>
      </w:r>
      <w:r w:rsidRPr="00317C67">
        <w:rPr>
          <w:color w:val="000000" w:themeColor="text1"/>
          <w:sz w:val="24"/>
          <w:szCs w:val="24"/>
        </w:rPr>
        <w:t xml:space="preserve">, </w:t>
      </w:r>
      <w:r w:rsidRPr="00317C67">
        <w:rPr>
          <w:i/>
          <w:iCs/>
          <w:color w:val="000000" w:themeColor="text1"/>
          <w:sz w:val="24"/>
          <w:szCs w:val="24"/>
        </w:rPr>
        <w:t>491</w:t>
      </w:r>
      <w:r w:rsidRPr="00317C67">
        <w:rPr>
          <w:color w:val="000000" w:themeColor="text1"/>
          <w:sz w:val="24"/>
          <w:szCs w:val="24"/>
        </w:rPr>
        <w:t xml:space="preserve">, 4006. https://doi.org/10.1051/e3sconf/202449104006 </w:t>
      </w:r>
      <w:bookmarkEnd w:id="11"/>
    </w:p>
    <w:p w:rsidR="00046911" w:rsidRPr="00317C67" w:rsidRDefault="00317C67" w:rsidP="00317C67">
      <w:pPr>
        <w:pStyle w:val="JenniRefBody"/>
        <w:spacing w:line="360" w:lineRule="auto"/>
        <w:ind w:left="720" w:hanging="720"/>
        <w:jc w:val="both"/>
        <w:rPr>
          <w:color w:val="000000" w:themeColor="text1"/>
          <w:sz w:val="24"/>
          <w:szCs w:val="24"/>
        </w:rPr>
      </w:pPr>
      <w:bookmarkStart w:id="12" w:name="2b6c857638a8ba15be98a0629e80d1cd"/>
      <w:r w:rsidRPr="00317C67">
        <w:rPr>
          <w:color w:val="000000" w:themeColor="text1"/>
          <w:sz w:val="24"/>
          <w:szCs w:val="24"/>
        </w:rPr>
        <w:t xml:space="preserve">  </w:t>
      </w:r>
      <w:proofErr w:type="spellStart"/>
      <w:r w:rsidRPr="00317C67">
        <w:rPr>
          <w:color w:val="000000" w:themeColor="text1"/>
          <w:sz w:val="24"/>
          <w:szCs w:val="24"/>
        </w:rPr>
        <w:t>Amghani</w:t>
      </w:r>
      <w:proofErr w:type="spellEnd"/>
      <w:r w:rsidRPr="00317C67">
        <w:rPr>
          <w:color w:val="000000" w:themeColor="text1"/>
          <w:sz w:val="24"/>
          <w:szCs w:val="24"/>
        </w:rPr>
        <w:t xml:space="preserve">, M. S., </w:t>
      </w:r>
      <w:proofErr w:type="spellStart"/>
      <w:r w:rsidRPr="00317C67">
        <w:rPr>
          <w:color w:val="000000" w:themeColor="text1"/>
          <w:sz w:val="24"/>
          <w:szCs w:val="24"/>
        </w:rPr>
        <w:t>Mojtahedi</w:t>
      </w:r>
      <w:proofErr w:type="spellEnd"/>
      <w:r w:rsidRPr="00317C67">
        <w:rPr>
          <w:color w:val="000000" w:themeColor="text1"/>
          <w:sz w:val="24"/>
          <w:szCs w:val="24"/>
        </w:rPr>
        <w:t xml:space="preserve">, M., &amp; </w:t>
      </w:r>
      <w:proofErr w:type="spellStart"/>
      <w:r w:rsidRPr="00317C67">
        <w:rPr>
          <w:color w:val="000000" w:themeColor="text1"/>
          <w:sz w:val="24"/>
          <w:szCs w:val="24"/>
        </w:rPr>
        <w:t>Savari</w:t>
      </w:r>
      <w:proofErr w:type="spellEnd"/>
      <w:r w:rsidRPr="00317C67">
        <w:rPr>
          <w:color w:val="000000" w:themeColor="text1"/>
          <w:sz w:val="24"/>
          <w:szCs w:val="24"/>
        </w:rPr>
        <w:t xml:space="preserve">, M. (2023). An economic effect assessment of extension services of Agricultural Extension Model Sites for the irrigated wheat production in Iran. </w:t>
      </w:r>
      <w:r w:rsidRPr="00317C67">
        <w:rPr>
          <w:i/>
          <w:iCs/>
          <w:color w:val="000000" w:themeColor="text1"/>
          <w:sz w:val="24"/>
          <w:szCs w:val="24"/>
        </w:rPr>
        <w:t>Scientific Reports</w:t>
      </w:r>
      <w:r w:rsidRPr="00317C67">
        <w:rPr>
          <w:color w:val="000000" w:themeColor="text1"/>
          <w:sz w:val="24"/>
          <w:szCs w:val="24"/>
        </w:rPr>
        <w:t xml:space="preserve">, </w:t>
      </w:r>
      <w:r w:rsidRPr="00317C67">
        <w:rPr>
          <w:i/>
          <w:iCs/>
          <w:color w:val="000000" w:themeColor="text1"/>
          <w:sz w:val="24"/>
          <w:szCs w:val="24"/>
        </w:rPr>
        <w:t>13</w:t>
      </w:r>
      <w:r w:rsidRPr="00317C67">
        <w:rPr>
          <w:color w:val="000000" w:themeColor="text1"/>
          <w:sz w:val="24"/>
          <w:szCs w:val="24"/>
        </w:rPr>
        <w:t xml:space="preserve">(1). https://doi.org/10.1038/s41598-023-44290-5 </w:t>
      </w:r>
      <w:bookmarkEnd w:id="12"/>
    </w:p>
    <w:p w:rsidR="00046911" w:rsidRPr="00317C67" w:rsidRDefault="00317C67" w:rsidP="00317C67">
      <w:pPr>
        <w:pStyle w:val="JenniRefBody"/>
        <w:spacing w:line="360" w:lineRule="auto"/>
        <w:ind w:left="720" w:hanging="720"/>
        <w:jc w:val="both"/>
        <w:rPr>
          <w:color w:val="000000" w:themeColor="text1"/>
          <w:sz w:val="24"/>
          <w:szCs w:val="24"/>
        </w:rPr>
      </w:pPr>
      <w:bookmarkStart w:id="13" w:name="abd630c0b48c91078a67244e937d1f8b"/>
      <w:r w:rsidRPr="00317C67">
        <w:rPr>
          <w:color w:val="000000" w:themeColor="text1"/>
          <w:sz w:val="24"/>
          <w:szCs w:val="24"/>
        </w:rPr>
        <w:t xml:space="preserve">  </w:t>
      </w:r>
      <w:proofErr w:type="spellStart"/>
      <w:r w:rsidRPr="00317C67">
        <w:rPr>
          <w:color w:val="000000" w:themeColor="text1"/>
          <w:sz w:val="24"/>
          <w:szCs w:val="24"/>
        </w:rPr>
        <w:t>Balasundram</w:t>
      </w:r>
      <w:proofErr w:type="spellEnd"/>
      <w:r w:rsidRPr="00317C67">
        <w:rPr>
          <w:color w:val="000000" w:themeColor="text1"/>
          <w:sz w:val="24"/>
          <w:szCs w:val="24"/>
        </w:rPr>
        <w:t xml:space="preserve">, S. K., </w:t>
      </w:r>
      <w:proofErr w:type="spellStart"/>
      <w:r w:rsidRPr="00317C67">
        <w:rPr>
          <w:color w:val="000000" w:themeColor="text1"/>
          <w:sz w:val="24"/>
          <w:szCs w:val="24"/>
        </w:rPr>
        <w:t>Shamshiri</w:t>
      </w:r>
      <w:proofErr w:type="spellEnd"/>
      <w:r w:rsidRPr="00317C67">
        <w:rPr>
          <w:color w:val="000000" w:themeColor="text1"/>
          <w:sz w:val="24"/>
          <w:szCs w:val="24"/>
        </w:rPr>
        <w:t xml:space="preserve">, R. R., </w:t>
      </w:r>
      <w:proofErr w:type="spellStart"/>
      <w:r w:rsidRPr="00317C67">
        <w:rPr>
          <w:color w:val="000000" w:themeColor="text1"/>
          <w:sz w:val="24"/>
          <w:szCs w:val="24"/>
        </w:rPr>
        <w:t>Sridhara</w:t>
      </w:r>
      <w:proofErr w:type="spellEnd"/>
      <w:r w:rsidRPr="00317C67">
        <w:rPr>
          <w:color w:val="000000" w:themeColor="text1"/>
          <w:sz w:val="24"/>
          <w:szCs w:val="24"/>
        </w:rPr>
        <w:t xml:space="preserve">, S., &amp; </w:t>
      </w:r>
      <w:proofErr w:type="spellStart"/>
      <w:r w:rsidRPr="00317C67">
        <w:rPr>
          <w:color w:val="000000" w:themeColor="text1"/>
          <w:sz w:val="24"/>
          <w:szCs w:val="24"/>
        </w:rPr>
        <w:t>Rizan</w:t>
      </w:r>
      <w:proofErr w:type="spellEnd"/>
      <w:r w:rsidRPr="00317C67">
        <w:rPr>
          <w:color w:val="000000" w:themeColor="text1"/>
          <w:sz w:val="24"/>
          <w:szCs w:val="24"/>
        </w:rPr>
        <w:t xml:space="preserve">, N. (2023). The Role of Digital Agriculture in Mitigating Climate Change and Ensuring Food Security: An Overview. </w:t>
      </w:r>
      <w:r w:rsidRPr="00317C67">
        <w:rPr>
          <w:i/>
          <w:iCs/>
          <w:color w:val="000000" w:themeColor="text1"/>
          <w:sz w:val="24"/>
          <w:szCs w:val="24"/>
        </w:rPr>
        <w:t>Sustainability</w:t>
      </w:r>
      <w:r w:rsidRPr="00317C67">
        <w:rPr>
          <w:color w:val="000000" w:themeColor="text1"/>
          <w:sz w:val="24"/>
          <w:szCs w:val="24"/>
        </w:rPr>
        <w:t xml:space="preserve">, </w:t>
      </w:r>
      <w:r w:rsidRPr="00317C67">
        <w:rPr>
          <w:i/>
          <w:iCs/>
          <w:color w:val="000000" w:themeColor="text1"/>
          <w:sz w:val="24"/>
          <w:szCs w:val="24"/>
        </w:rPr>
        <w:t>15</w:t>
      </w:r>
      <w:r w:rsidRPr="00317C67">
        <w:rPr>
          <w:color w:val="000000" w:themeColor="text1"/>
          <w:sz w:val="24"/>
          <w:szCs w:val="24"/>
        </w:rPr>
        <w:t xml:space="preserve">(6), 5325. https://doi.org/10.3390/su15065325 </w:t>
      </w:r>
      <w:bookmarkEnd w:id="13"/>
    </w:p>
    <w:p w:rsidR="00046911" w:rsidRPr="00317C67" w:rsidRDefault="00317C67" w:rsidP="00317C67">
      <w:pPr>
        <w:pStyle w:val="JenniRefBody"/>
        <w:spacing w:line="360" w:lineRule="auto"/>
        <w:ind w:left="720" w:hanging="720"/>
        <w:jc w:val="both"/>
        <w:rPr>
          <w:color w:val="000000" w:themeColor="text1"/>
          <w:sz w:val="24"/>
          <w:szCs w:val="24"/>
        </w:rPr>
      </w:pPr>
      <w:bookmarkStart w:id="14" w:name="829c19b6ff3cdf258365f4baa07c2094"/>
      <w:r w:rsidRPr="00317C67">
        <w:rPr>
          <w:color w:val="000000" w:themeColor="text1"/>
          <w:sz w:val="24"/>
          <w:szCs w:val="24"/>
        </w:rPr>
        <w:lastRenderedPageBreak/>
        <w:t xml:space="preserve">  Balkrishna, A., Singh, S. K., Pathak, R., &amp; Arya, V. (2024). E-governance paradigm in the Indian agricultural sector. </w:t>
      </w:r>
      <w:r w:rsidRPr="00317C67">
        <w:rPr>
          <w:i/>
          <w:iCs/>
          <w:color w:val="000000" w:themeColor="text1"/>
          <w:sz w:val="24"/>
          <w:szCs w:val="24"/>
        </w:rPr>
        <w:t>Discover Agriculture</w:t>
      </w:r>
      <w:r w:rsidRPr="00317C67">
        <w:rPr>
          <w:color w:val="000000" w:themeColor="text1"/>
          <w:sz w:val="24"/>
          <w:szCs w:val="24"/>
        </w:rPr>
        <w:t xml:space="preserve">, </w:t>
      </w:r>
      <w:r w:rsidRPr="00317C67">
        <w:rPr>
          <w:i/>
          <w:iCs/>
          <w:color w:val="000000" w:themeColor="text1"/>
          <w:sz w:val="24"/>
          <w:szCs w:val="24"/>
        </w:rPr>
        <w:t>2</w:t>
      </w:r>
      <w:r w:rsidRPr="00317C67">
        <w:rPr>
          <w:color w:val="000000" w:themeColor="text1"/>
          <w:sz w:val="24"/>
          <w:szCs w:val="24"/>
        </w:rPr>
        <w:t xml:space="preserve">(1). https://doi.org/10.1007/s44279-024-00012-7 </w:t>
      </w:r>
      <w:bookmarkEnd w:id="14"/>
    </w:p>
    <w:p w:rsidR="00046911" w:rsidRPr="00317C67" w:rsidRDefault="00317C67" w:rsidP="00317C67">
      <w:pPr>
        <w:pStyle w:val="JenniRefBody"/>
        <w:spacing w:line="360" w:lineRule="auto"/>
        <w:ind w:left="720" w:hanging="720"/>
        <w:jc w:val="both"/>
        <w:rPr>
          <w:color w:val="000000" w:themeColor="text1"/>
          <w:sz w:val="24"/>
          <w:szCs w:val="24"/>
        </w:rPr>
      </w:pPr>
      <w:bookmarkStart w:id="15" w:name="27b1d0715ad085e3445339eeb5172f95"/>
      <w:r w:rsidRPr="00317C67">
        <w:rPr>
          <w:color w:val="000000" w:themeColor="text1"/>
          <w:sz w:val="24"/>
          <w:szCs w:val="24"/>
        </w:rPr>
        <w:t xml:space="preserve">  </w:t>
      </w:r>
      <w:proofErr w:type="spellStart"/>
      <w:r w:rsidRPr="00317C67">
        <w:rPr>
          <w:color w:val="000000" w:themeColor="text1"/>
          <w:sz w:val="24"/>
          <w:szCs w:val="24"/>
        </w:rPr>
        <w:t>Baul</w:t>
      </w:r>
      <w:proofErr w:type="spellEnd"/>
      <w:r w:rsidRPr="00317C67">
        <w:rPr>
          <w:color w:val="000000" w:themeColor="text1"/>
          <w:sz w:val="24"/>
          <w:szCs w:val="24"/>
        </w:rPr>
        <w:t xml:space="preserve">, T., </w:t>
      </w:r>
      <w:proofErr w:type="spellStart"/>
      <w:r w:rsidRPr="00317C67">
        <w:rPr>
          <w:color w:val="000000" w:themeColor="text1"/>
          <w:sz w:val="24"/>
          <w:szCs w:val="24"/>
        </w:rPr>
        <w:t>Karlan</w:t>
      </w:r>
      <w:proofErr w:type="spellEnd"/>
      <w:r w:rsidRPr="00317C67">
        <w:rPr>
          <w:color w:val="000000" w:themeColor="text1"/>
          <w:sz w:val="24"/>
          <w:szCs w:val="24"/>
        </w:rPr>
        <w:t xml:space="preserve">, D., Toyama, K., &amp; </w:t>
      </w:r>
      <w:proofErr w:type="spellStart"/>
      <w:r w:rsidRPr="00317C67">
        <w:rPr>
          <w:color w:val="000000" w:themeColor="text1"/>
          <w:sz w:val="24"/>
          <w:szCs w:val="24"/>
        </w:rPr>
        <w:t>Vasilaky</w:t>
      </w:r>
      <w:proofErr w:type="spellEnd"/>
      <w:r w:rsidRPr="00317C67">
        <w:rPr>
          <w:color w:val="000000" w:themeColor="text1"/>
          <w:sz w:val="24"/>
          <w:szCs w:val="24"/>
        </w:rPr>
        <w:t xml:space="preserve">, K. (2024). Improving smallholder agriculture via video-based group extension. </w:t>
      </w:r>
      <w:r w:rsidRPr="00317C67">
        <w:rPr>
          <w:i/>
          <w:iCs/>
          <w:color w:val="000000" w:themeColor="text1"/>
          <w:sz w:val="24"/>
          <w:szCs w:val="24"/>
        </w:rPr>
        <w:t>Journal of Development Economics</w:t>
      </w:r>
      <w:r w:rsidRPr="00317C67">
        <w:rPr>
          <w:color w:val="000000" w:themeColor="text1"/>
          <w:sz w:val="24"/>
          <w:szCs w:val="24"/>
        </w:rPr>
        <w:t xml:space="preserve">, </w:t>
      </w:r>
      <w:r w:rsidRPr="00317C67">
        <w:rPr>
          <w:i/>
          <w:iCs/>
          <w:color w:val="000000" w:themeColor="text1"/>
          <w:sz w:val="24"/>
          <w:szCs w:val="24"/>
        </w:rPr>
        <w:t>169</w:t>
      </w:r>
      <w:r w:rsidRPr="00317C67">
        <w:rPr>
          <w:color w:val="000000" w:themeColor="text1"/>
          <w:sz w:val="24"/>
          <w:szCs w:val="24"/>
        </w:rPr>
        <w:t xml:space="preserve">, 103267. https://doi.org/10.1016/j.jdeveco.2024.103267 </w:t>
      </w:r>
      <w:bookmarkEnd w:id="15"/>
    </w:p>
    <w:p w:rsidR="00046911" w:rsidRPr="00317C67" w:rsidRDefault="00317C67" w:rsidP="00317C67">
      <w:pPr>
        <w:pStyle w:val="JenniRefBody"/>
        <w:spacing w:line="360" w:lineRule="auto"/>
        <w:ind w:left="720" w:hanging="720"/>
        <w:jc w:val="both"/>
        <w:rPr>
          <w:color w:val="000000" w:themeColor="text1"/>
          <w:sz w:val="24"/>
          <w:szCs w:val="24"/>
        </w:rPr>
      </w:pPr>
      <w:bookmarkStart w:id="16" w:name="cb86b039315d0b59603adc4dcab56f93"/>
      <w:r w:rsidRPr="00317C67">
        <w:rPr>
          <w:color w:val="000000" w:themeColor="text1"/>
          <w:sz w:val="24"/>
          <w:szCs w:val="24"/>
        </w:rPr>
        <w:t xml:space="preserve">  </w:t>
      </w:r>
      <w:proofErr w:type="spellStart"/>
      <w:r w:rsidRPr="00317C67">
        <w:rPr>
          <w:color w:val="000000" w:themeColor="text1"/>
          <w:sz w:val="24"/>
          <w:szCs w:val="24"/>
        </w:rPr>
        <w:t>Beerge</w:t>
      </w:r>
      <w:proofErr w:type="spellEnd"/>
      <w:r w:rsidRPr="00317C67">
        <w:rPr>
          <w:color w:val="000000" w:themeColor="text1"/>
          <w:sz w:val="24"/>
          <w:szCs w:val="24"/>
        </w:rPr>
        <w:t xml:space="preserve">, R., </w:t>
      </w:r>
      <w:proofErr w:type="spellStart"/>
      <w:r w:rsidRPr="00317C67">
        <w:rPr>
          <w:color w:val="000000" w:themeColor="text1"/>
          <w:sz w:val="24"/>
          <w:szCs w:val="24"/>
        </w:rPr>
        <w:t>Devarmani</w:t>
      </w:r>
      <w:proofErr w:type="spellEnd"/>
      <w:r w:rsidRPr="00317C67">
        <w:rPr>
          <w:color w:val="000000" w:themeColor="text1"/>
          <w:sz w:val="24"/>
          <w:szCs w:val="24"/>
        </w:rPr>
        <w:t xml:space="preserve">, S., &amp; </w:t>
      </w:r>
      <w:proofErr w:type="spellStart"/>
      <w:r w:rsidRPr="00317C67">
        <w:rPr>
          <w:color w:val="000000" w:themeColor="text1"/>
          <w:sz w:val="24"/>
          <w:szCs w:val="24"/>
        </w:rPr>
        <w:t>Kumbar</w:t>
      </w:r>
      <w:proofErr w:type="spellEnd"/>
      <w:r w:rsidRPr="00317C67">
        <w:rPr>
          <w:color w:val="000000" w:themeColor="text1"/>
          <w:sz w:val="24"/>
          <w:szCs w:val="24"/>
        </w:rPr>
        <w:t xml:space="preserve">, D. (2025). Scope and challenges of farm digitization in India. </w:t>
      </w:r>
      <w:r w:rsidRPr="00317C67">
        <w:rPr>
          <w:i/>
          <w:iCs/>
          <w:color w:val="000000" w:themeColor="text1"/>
          <w:sz w:val="24"/>
          <w:szCs w:val="24"/>
        </w:rPr>
        <w:t>Proceedings of the Indian National Science Academy</w:t>
      </w:r>
      <w:r w:rsidRPr="00317C67">
        <w:rPr>
          <w:color w:val="000000" w:themeColor="text1"/>
          <w:sz w:val="24"/>
          <w:szCs w:val="24"/>
        </w:rPr>
        <w:t xml:space="preserve">. https://doi.org/10.1007/s43538-025-00651-4 </w:t>
      </w:r>
      <w:bookmarkEnd w:id="16"/>
    </w:p>
    <w:p w:rsidR="00046911" w:rsidRPr="00317C67" w:rsidRDefault="00317C67" w:rsidP="00317C67">
      <w:pPr>
        <w:pStyle w:val="JenniRefBody"/>
        <w:spacing w:line="360" w:lineRule="auto"/>
        <w:ind w:left="720" w:hanging="720"/>
        <w:jc w:val="both"/>
        <w:rPr>
          <w:color w:val="000000" w:themeColor="text1"/>
          <w:sz w:val="24"/>
          <w:szCs w:val="24"/>
        </w:rPr>
      </w:pPr>
      <w:bookmarkStart w:id="17" w:name="29e151eec072ac1db9b786942e9f2471"/>
      <w:r w:rsidRPr="00317C67">
        <w:rPr>
          <w:color w:val="000000" w:themeColor="text1"/>
          <w:sz w:val="24"/>
          <w:szCs w:val="24"/>
        </w:rPr>
        <w:t xml:space="preserve">  </w:t>
      </w:r>
      <w:proofErr w:type="spellStart"/>
      <w:r w:rsidRPr="00317C67">
        <w:rPr>
          <w:color w:val="000000" w:themeColor="text1"/>
          <w:sz w:val="24"/>
          <w:szCs w:val="24"/>
        </w:rPr>
        <w:t>Bereir</w:t>
      </w:r>
      <w:proofErr w:type="spellEnd"/>
      <w:r w:rsidRPr="00317C67">
        <w:rPr>
          <w:color w:val="000000" w:themeColor="text1"/>
          <w:sz w:val="24"/>
          <w:szCs w:val="24"/>
        </w:rPr>
        <w:t xml:space="preserve">, A., </w:t>
      </w:r>
      <w:proofErr w:type="spellStart"/>
      <w:r w:rsidRPr="00317C67">
        <w:rPr>
          <w:color w:val="000000" w:themeColor="text1"/>
          <w:sz w:val="24"/>
          <w:szCs w:val="24"/>
        </w:rPr>
        <w:t>Elfaki</w:t>
      </w:r>
      <w:proofErr w:type="spellEnd"/>
      <w:r w:rsidRPr="00317C67">
        <w:rPr>
          <w:color w:val="000000" w:themeColor="text1"/>
          <w:sz w:val="24"/>
          <w:szCs w:val="24"/>
        </w:rPr>
        <w:t xml:space="preserve">, M., &amp; Khalifa, E. H. (2024). Evaluating Selected Agricultural Extension Approaches in Rural Sudan. In </w:t>
      </w:r>
      <w:proofErr w:type="spellStart"/>
      <w:r w:rsidRPr="00317C67">
        <w:rPr>
          <w:i/>
          <w:iCs/>
          <w:color w:val="000000" w:themeColor="text1"/>
          <w:sz w:val="24"/>
          <w:szCs w:val="24"/>
        </w:rPr>
        <w:t>IntechOpen</w:t>
      </w:r>
      <w:proofErr w:type="spellEnd"/>
      <w:r w:rsidRPr="00317C67">
        <w:rPr>
          <w:i/>
          <w:iCs/>
          <w:color w:val="000000" w:themeColor="text1"/>
          <w:sz w:val="24"/>
          <w:szCs w:val="24"/>
        </w:rPr>
        <w:t xml:space="preserve"> eBooks</w:t>
      </w:r>
      <w:r w:rsidRPr="00317C67">
        <w:rPr>
          <w:color w:val="000000" w:themeColor="text1"/>
          <w:sz w:val="24"/>
          <w:szCs w:val="24"/>
        </w:rPr>
        <w:t xml:space="preserve">. </w:t>
      </w:r>
      <w:proofErr w:type="spellStart"/>
      <w:r w:rsidRPr="00317C67">
        <w:rPr>
          <w:color w:val="000000" w:themeColor="text1"/>
          <w:sz w:val="24"/>
          <w:szCs w:val="24"/>
        </w:rPr>
        <w:t>IntechOpen</w:t>
      </w:r>
      <w:proofErr w:type="spellEnd"/>
      <w:r w:rsidRPr="00317C67">
        <w:rPr>
          <w:color w:val="000000" w:themeColor="text1"/>
          <w:sz w:val="24"/>
          <w:szCs w:val="24"/>
        </w:rPr>
        <w:t xml:space="preserve">. https://doi.org/10.5772/intechopen.114130 </w:t>
      </w:r>
      <w:bookmarkEnd w:id="17"/>
    </w:p>
    <w:p w:rsidR="00046911" w:rsidRPr="00317C67" w:rsidRDefault="00317C67" w:rsidP="00317C67">
      <w:pPr>
        <w:pStyle w:val="JenniRefBody"/>
        <w:spacing w:line="360" w:lineRule="auto"/>
        <w:ind w:left="720" w:hanging="720"/>
        <w:jc w:val="both"/>
        <w:rPr>
          <w:color w:val="000000" w:themeColor="text1"/>
          <w:sz w:val="24"/>
          <w:szCs w:val="24"/>
        </w:rPr>
      </w:pPr>
      <w:bookmarkStart w:id="18" w:name="dc9c965bf8cac4b5f03a589c05a245c1"/>
      <w:r w:rsidRPr="00317C67">
        <w:rPr>
          <w:color w:val="000000" w:themeColor="text1"/>
          <w:sz w:val="24"/>
          <w:szCs w:val="24"/>
        </w:rPr>
        <w:t xml:space="preserve">  Berger, I., </w:t>
      </w:r>
      <w:proofErr w:type="spellStart"/>
      <w:r w:rsidRPr="00317C67">
        <w:rPr>
          <w:color w:val="000000" w:themeColor="text1"/>
          <w:sz w:val="24"/>
          <w:szCs w:val="24"/>
        </w:rPr>
        <w:t>Kamble</w:t>
      </w:r>
      <w:proofErr w:type="spellEnd"/>
      <w:r w:rsidRPr="00317C67">
        <w:rPr>
          <w:color w:val="000000" w:themeColor="text1"/>
          <w:sz w:val="24"/>
          <w:szCs w:val="24"/>
        </w:rPr>
        <w:t xml:space="preserve">, A. K., Morton, O., Raj, V., Nair, S. S., Edwards, D. P., Wauchope, H. S., Joshi, V., </w:t>
      </w:r>
      <w:proofErr w:type="spellStart"/>
      <w:r w:rsidRPr="00317C67">
        <w:rPr>
          <w:color w:val="000000" w:themeColor="text1"/>
          <w:sz w:val="24"/>
          <w:szCs w:val="24"/>
        </w:rPr>
        <w:t>Basu</w:t>
      </w:r>
      <w:proofErr w:type="spellEnd"/>
      <w:r w:rsidRPr="00317C67">
        <w:rPr>
          <w:color w:val="000000" w:themeColor="text1"/>
          <w:sz w:val="24"/>
          <w:szCs w:val="24"/>
        </w:rPr>
        <w:t xml:space="preserve">, P., Smith, B., &amp; Dicks, L. V. (2025). India’s agroecology programme, ‘Zero Budget Natural Farming’, delivers biodiversity and economic benefits without lowering yields. </w:t>
      </w:r>
      <w:r w:rsidRPr="00317C67">
        <w:rPr>
          <w:i/>
          <w:iCs/>
          <w:color w:val="000000" w:themeColor="text1"/>
          <w:sz w:val="24"/>
          <w:szCs w:val="24"/>
        </w:rPr>
        <w:t>Nature Ecology &amp; Evolution</w:t>
      </w:r>
      <w:r w:rsidRPr="00317C67">
        <w:rPr>
          <w:color w:val="000000" w:themeColor="text1"/>
          <w:sz w:val="24"/>
          <w:szCs w:val="24"/>
        </w:rPr>
        <w:t xml:space="preserve">. https://doi.org/10.1038/s41559-025-02849-7 </w:t>
      </w:r>
      <w:bookmarkEnd w:id="18"/>
    </w:p>
    <w:p w:rsidR="00046911" w:rsidRPr="00317C67" w:rsidRDefault="00317C67" w:rsidP="00317C67">
      <w:pPr>
        <w:pStyle w:val="JenniRefBody"/>
        <w:spacing w:line="360" w:lineRule="auto"/>
        <w:ind w:left="720" w:hanging="720"/>
        <w:jc w:val="both"/>
        <w:rPr>
          <w:color w:val="000000" w:themeColor="text1"/>
          <w:sz w:val="24"/>
          <w:szCs w:val="24"/>
        </w:rPr>
      </w:pPr>
      <w:bookmarkStart w:id="19" w:name="7dd79f7e668d443289d4ecb095428366"/>
      <w:r w:rsidRPr="00317C67">
        <w:rPr>
          <w:color w:val="000000" w:themeColor="text1"/>
          <w:sz w:val="24"/>
          <w:szCs w:val="24"/>
        </w:rPr>
        <w:t xml:space="preserve">  </w:t>
      </w:r>
      <w:proofErr w:type="spellStart"/>
      <w:r w:rsidRPr="00317C67">
        <w:rPr>
          <w:color w:val="000000" w:themeColor="text1"/>
          <w:sz w:val="24"/>
          <w:szCs w:val="24"/>
        </w:rPr>
        <w:t>Boberg‐Fazlić</w:t>
      </w:r>
      <w:proofErr w:type="spellEnd"/>
      <w:r w:rsidRPr="00317C67">
        <w:rPr>
          <w:color w:val="000000" w:themeColor="text1"/>
          <w:sz w:val="24"/>
          <w:szCs w:val="24"/>
        </w:rPr>
        <w:t xml:space="preserve">, N., Jensen, P. S., Lampe, M., Sharp, P., &amp; </w:t>
      </w:r>
      <w:proofErr w:type="spellStart"/>
      <w:r w:rsidRPr="00317C67">
        <w:rPr>
          <w:color w:val="000000" w:themeColor="text1"/>
          <w:sz w:val="24"/>
          <w:szCs w:val="24"/>
        </w:rPr>
        <w:t>Skovsgaard</w:t>
      </w:r>
      <w:proofErr w:type="spellEnd"/>
      <w:r w:rsidRPr="00317C67">
        <w:rPr>
          <w:color w:val="000000" w:themeColor="text1"/>
          <w:sz w:val="24"/>
          <w:szCs w:val="24"/>
        </w:rPr>
        <w:t xml:space="preserve">, C. V. (2023). ‘Getting to Denmark’: the role of agricultural elites for development. </w:t>
      </w:r>
      <w:r w:rsidRPr="00317C67">
        <w:rPr>
          <w:i/>
          <w:iCs/>
          <w:color w:val="000000" w:themeColor="text1"/>
          <w:sz w:val="24"/>
          <w:szCs w:val="24"/>
        </w:rPr>
        <w:t>Journal of Economic Growth</w:t>
      </w:r>
      <w:r w:rsidRPr="00317C67">
        <w:rPr>
          <w:color w:val="000000" w:themeColor="text1"/>
          <w:sz w:val="24"/>
          <w:szCs w:val="24"/>
        </w:rPr>
        <w:t xml:space="preserve">, </w:t>
      </w:r>
      <w:r w:rsidRPr="00317C67">
        <w:rPr>
          <w:i/>
          <w:iCs/>
          <w:color w:val="000000" w:themeColor="text1"/>
          <w:sz w:val="24"/>
          <w:szCs w:val="24"/>
        </w:rPr>
        <w:t>28</w:t>
      </w:r>
      <w:r w:rsidRPr="00317C67">
        <w:rPr>
          <w:color w:val="000000" w:themeColor="text1"/>
          <w:sz w:val="24"/>
          <w:szCs w:val="24"/>
        </w:rPr>
        <w:t xml:space="preserve">(4), 525. https://doi.org/10.1007/s10887-023-09226-8 </w:t>
      </w:r>
      <w:bookmarkEnd w:id="19"/>
    </w:p>
    <w:p w:rsidR="00046911" w:rsidRPr="00317C67" w:rsidRDefault="00317C67" w:rsidP="00317C67">
      <w:pPr>
        <w:pStyle w:val="JenniRefBody"/>
        <w:spacing w:line="360" w:lineRule="auto"/>
        <w:ind w:left="720" w:hanging="720"/>
        <w:jc w:val="both"/>
        <w:rPr>
          <w:color w:val="000000" w:themeColor="text1"/>
          <w:sz w:val="24"/>
          <w:szCs w:val="24"/>
        </w:rPr>
      </w:pPr>
      <w:bookmarkStart w:id="20" w:name="6b9072e7d27fe6ed108f30d5b4778af3"/>
      <w:r w:rsidRPr="00317C67">
        <w:rPr>
          <w:color w:val="000000" w:themeColor="text1"/>
          <w:sz w:val="24"/>
          <w:szCs w:val="24"/>
        </w:rPr>
        <w:t xml:space="preserve">  </w:t>
      </w:r>
      <w:proofErr w:type="spellStart"/>
      <w:r w:rsidRPr="00317C67">
        <w:rPr>
          <w:color w:val="000000" w:themeColor="text1"/>
          <w:sz w:val="24"/>
          <w:szCs w:val="24"/>
        </w:rPr>
        <w:t>Byaruhanga</w:t>
      </w:r>
      <w:proofErr w:type="spellEnd"/>
      <w:r w:rsidRPr="00317C67">
        <w:rPr>
          <w:color w:val="000000" w:themeColor="text1"/>
          <w:sz w:val="24"/>
          <w:szCs w:val="24"/>
        </w:rPr>
        <w:t xml:space="preserve">, R. (2024). </w:t>
      </w:r>
      <w:proofErr w:type="spellStart"/>
      <w:r w:rsidRPr="00317C67">
        <w:rPr>
          <w:color w:val="000000" w:themeColor="text1"/>
          <w:sz w:val="24"/>
          <w:szCs w:val="24"/>
        </w:rPr>
        <w:t>NGOisation</w:t>
      </w:r>
      <w:proofErr w:type="spellEnd"/>
      <w:r w:rsidRPr="00317C67">
        <w:rPr>
          <w:color w:val="000000" w:themeColor="text1"/>
          <w:sz w:val="24"/>
          <w:szCs w:val="24"/>
        </w:rPr>
        <w:t xml:space="preserve"> and food sovereignty: unearthing the intricacies of NGO-driven food sovereignty efforts. Insights from Uganda. </w:t>
      </w:r>
      <w:r w:rsidRPr="00317C67">
        <w:rPr>
          <w:i/>
          <w:iCs/>
          <w:color w:val="000000" w:themeColor="text1"/>
          <w:sz w:val="24"/>
          <w:szCs w:val="24"/>
        </w:rPr>
        <w:t>Agriculture and Human Values</w:t>
      </w:r>
      <w:r w:rsidRPr="00317C67">
        <w:rPr>
          <w:color w:val="000000" w:themeColor="text1"/>
          <w:sz w:val="24"/>
          <w:szCs w:val="24"/>
        </w:rPr>
        <w:t xml:space="preserve">, </w:t>
      </w:r>
      <w:r w:rsidRPr="00317C67">
        <w:rPr>
          <w:i/>
          <w:iCs/>
          <w:color w:val="000000" w:themeColor="text1"/>
          <w:sz w:val="24"/>
          <w:szCs w:val="24"/>
        </w:rPr>
        <w:t>42</w:t>
      </w:r>
      <w:r w:rsidRPr="00317C67">
        <w:rPr>
          <w:color w:val="000000" w:themeColor="text1"/>
          <w:sz w:val="24"/>
          <w:szCs w:val="24"/>
        </w:rPr>
        <w:t xml:space="preserve">(2), 905. https://doi.org/10.1007/s10460-024-10645-5 </w:t>
      </w:r>
      <w:bookmarkEnd w:id="20"/>
    </w:p>
    <w:p w:rsidR="00046911" w:rsidRPr="00317C67" w:rsidRDefault="00317C67" w:rsidP="00317C67">
      <w:pPr>
        <w:pStyle w:val="JenniRefBody"/>
        <w:spacing w:line="360" w:lineRule="auto"/>
        <w:ind w:left="720" w:hanging="720"/>
        <w:jc w:val="both"/>
        <w:rPr>
          <w:color w:val="000000" w:themeColor="text1"/>
          <w:sz w:val="24"/>
          <w:szCs w:val="24"/>
        </w:rPr>
      </w:pPr>
      <w:bookmarkStart w:id="21" w:name="9b99bbc2b9386a9dd9f04c5c6335200e"/>
      <w:r w:rsidRPr="00317C67">
        <w:rPr>
          <w:color w:val="000000" w:themeColor="text1"/>
          <w:sz w:val="24"/>
          <w:szCs w:val="24"/>
        </w:rPr>
        <w:t xml:space="preserve">  </w:t>
      </w:r>
      <w:proofErr w:type="spellStart"/>
      <w:r w:rsidRPr="00317C67">
        <w:rPr>
          <w:color w:val="000000" w:themeColor="text1"/>
          <w:sz w:val="24"/>
          <w:szCs w:val="24"/>
        </w:rPr>
        <w:t>Carrard</w:t>
      </w:r>
      <w:proofErr w:type="spellEnd"/>
      <w:r w:rsidRPr="00317C67">
        <w:rPr>
          <w:color w:val="000000" w:themeColor="text1"/>
          <w:sz w:val="24"/>
          <w:szCs w:val="24"/>
        </w:rPr>
        <w:t xml:space="preserve">, N., Willetts, J., </w:t>
      </w:r>
      <w:proofErr w:type="spellStart"/>
      <w:r w:rsidRPr="00317C67">
        <w:rPr>
          <w:color w:val="000000" w:themeColor="text1"/>
          <w:sz w:val="24"/>
          <w:szCs w:val="24"/>
        </w:rPr>
        <w:t>Kome</w:t>
      </w:r>
      <w:proofErr w:type="spellEnd"/>
      <w:r w:rsidRPr="00317C67">
        <w:rPr>
          <w:color w:val="000000" w:themeColor="text1"/>
          <w:sz w:val="24"/>
          <w:szCs w:val="24"/>
        </w:rPr>
        <w:t xml:space="preserve">, A., &amp; </w:t>
      </w:r>
      <w:proofErr w:type="spellStart"/>
      <w:r w:rsidRPr="00317C67">
        <w:rPr>
          <w:color w:val="000000" w:themeColor="text1"/>
          <w:sz w:val="24"/>
          <w:szCs w:val="24"/>
        </w:rPr>
        <w:t>Munankami</w:t>
      </w:r>
      <w:proofErr w:type="spellEnd"/>
      <w:r w:rsidRPr="00317C67">
        <w:rPr>
          <w:color w:val="000000" w:themeColor="text1"/>
          <w:sz w:val="24"/>
          <w:szCs w:val="24"/>
        </w:rPr>
        <w:t xml:space="preserve">, R. (2024). Sustainable cost recovery principles can drive equitable, ongoing funding of critical urban sanitation services. </w:t>
      </w:r>
      <w:proofErr w:type="spellStart"/>
      <w:r w:rsidRPr="00317C67">
        <w:rPr>
          <w:i/>
          <w:iCs/>
          <w:color w:val="000000" w:themeColor="text1"/>
          <w:sz w:val="24"/>
          <w:szCs w:val="24"/>
        </w:rPr>
        <w:t>Npj</w:t>
      </w:r>
      <w:proofErr w:type="spellEnd"/>
      <w:r w:rsidRPr="00317C67">
        <w:rPr>
          <w:i/>
          <w:iCs/>
          <w:color w:val="000000" w:themeColor="text1"/>
          <w:sz w:val="24"/>
          <w:szCs w:val="24"/>
        </w:rPr>
        <w:t xml:space="preserve"> Clean Water</w:t>
      </w:r>
      <w:r w:rsidRPr="00317C67">
        <w:rPr>
          <w:color w:val="000000" w:themeColor="text1"/>
          <w:sz w:val="24"/>
          <w:szCs w:val="24"/>
        </w:rPr>
        <w:t xml:space="preserve">, </w:t>
      </w:r>
      <w:r w:rsidRPr="00317C67">
        <w:rPr>
          <w:i/>
          <w:iCs/>
          <w:color w:val="000000" w:themeColor="text1"/>
          <w:sz w:val="24"/>
          <w:szCs w:val="24"/>
        </w:rPr>
        <w:t>7</w:t>
      </w:r>
      <w:r w:rsidRPr="00317C67">
        <w:rPr>
          <w:color w:val="000000" w:themeColor="text1"/>
          <w:sz w:val="24"/>
          <w:szCs w:val="24"/>
        </w:rPr>
        <w:t xml:space="preserve">(1). https://doi.org/10.1038/s41545-024-00399-2 </w:t>
      </w:r>
      <w:bookmarkEnd w:id="21"/>
    </w:p>
    <w:p w:rsidR="00046911" w:rsidRPr="00317C67" w:rsidRDefault="00317C67" w:rsidP="00317C67">
      <w:pPr>
        <w:pStyle w:val="JenniRefBody"/>
        <w:spacing w:line="360" w:lineRule="auto"/>
        <w:ind w:left="720" w:hanging="720"/>
        <w:jc w:val="both"/>
        <w:rPr>
          <w:color w:val="000000" w:themeColor="text1"/>
          <w:sz w:val="24"/>
          <w:szCs w:val="24"/>
        </w:rPr>
      </w:pPr>
      <w:bookmarkStart w:id="22" w:name="56d7a3af76df3fe75e17897478484b9a"/>
      <w:r w:rsidRPr="00317C67">
        <w:rPr>
          <w:color w:val="000000" w:themeColor="text1"/>
          <w:sz w:val="24"/>
          <w:szCs w:val="24"/>
        </w:rPr>
        <w:t xml:space="preserve">  </w:t>
      </w:r>
      <w:proofErr w:type="spellStart"/>
      <w:r w:rsidRPr="00317C67">
        <w:rPr>
          <w:color w:val="000000" w:themeColor="text1"/>
          <w:sz w:val="24"/>
          <w:szCs w:val="24"/>
        </w:rPr>
        <w:t>Chirinda</w:t>
      </w:r>
      <w:proofErr w:type="spellEnd"/>
      <w:r w:rsidRPr="00317C67">
        <w:rPr>
          <w:color w:val="000000" w:themeColor="text1"/>
          <w:sz w:val="24"/>
          <w:szCs w:val="24"/>
        </w:rPr>
        <w:t xml:space="preserve">, N., </w:t>
      </w:r>
      <w:proofErr w:type="spellStart"/>
      <w:r w:rsidRPr="00317C67">
        <w:rPr>
          <w:color w:val="000000" w:themeColor="text1"/>
          <w:sz w:val="24"/>
          <w:szCs w:val="24"/>
        </w:rPr>
        <w:t>Abdulkader</w:t>
      </w:r>
      <w:proofErr w:type="spellEnd"/>
      <w:r w:rsidRPr="00317C67">
        <w:rPr>
          <w:color w:val="000000" w:themeColor="text1"/>
          <w:sz w:val="24"/>
          <w:szCs w:val="24"/>
        </w:rPr>
        <w:t xml:space="preserve">, B., </w:t>
      </w:r>
      <w:proofErr w:type="spellStart"/>
      <w:r w:rsidRPr="00317C67">
        <w:rPr>
          <w:color w:val="000000" w:themeColor="text1"/>
          <w:sz w:val="24"/>
          <w:szCs w:val="24"/>
        </w:rPr>
        <w:t>Hjortsø</w:t>
      </w:r>
      <w:proofErr w:type="spellEnd"/>
      <w:r w:rsidRPr="00317C67">
        <w:rPr>
          <w:color w:val="000000" w:themeColor="text1"/>
          <w:sz w:val="24"/>
          <w:szCs w:val="24"/>
        </w:rPr>
        <w:t xml:space="preserve">, C. N., </w:t>
      </w:r>
      <w:proofErr w:type="spellStart"/>
      <w:r w:rsidRPr="00317C67">
        <w:rPr>
          <w:color w:val="000000" w:themeColor="text1"/>
          <w:sz w:val="24"/>
          <w:szCs w:val="24"/>
        </w:rPr>
        <w:t>Aitelkadi</w:t>
      </w:r>
      <w:proofErr w:type="spellEnd"/>
      <w:r w:rsidRPr="00317C67">
        <w:rPr>
          <w:color w:val="000000" w:themeColor="text1"/>
          <w:sz w:val="24"/>
          <w:szCs w:val="24"/>
        </w:rPr>
        <w:t xml:space="preserve">, K., </w:t>
      </w:r>
      <w:proofErr w:type="spellStart"/>
      <w:r w:rsidRPr="00317C67">
        <w:rPr>
          <w:color w:val="000000" w:themeColor="text1"/>
          <w:sz w:val="24"/>
          <w:szCs w:val="24"/>
        </w:rPr>
        <w:t>Salako</w:t>
      </w:r>
      <w:proofErr w:type="spellEnd"/>
      <w:r w:rsidRPr="00317C67">
        <w:rPr>
          <w:color w:val="000000" w:themeColor="text1"/>
          <w:sz w:val="24"/>
          <w:szCs w:val="24"/>
        </w:rPr>
        <w:t xml:space="preserve">, K. V., </w:t>
      </w:r>
      <w:proofErr w:type="spellStart"/>
      <w:r w:rsidRPr="00317C67">
        <w:rPr>
          <w:color w:val="000000" w:themeColor="text1"/>
          <w:sz w:val="24"/>
          <w:szCs w:val="24"/>
        </w:rPr>
        <w:t>Taarji</w:t>
      </w:r>
      <w:proofErr w:type="spellEnd"/>
      <w:r w:rsidRPr="00317C67">
        <w:rPr>
          <w:color w:val="000000" w:themeColor="text1"/>
          <w:sz w:val="24"/>
          <w:szCs w:val="24"/>
        </w:rPr>
        <w:t xml:space="preserve">, N., </w:t>
      </w:r>
      <w:proofErr w:type="spellStart"/>
      <w:r w:rsidRPr="00317C67">
        <w:rPr>
          <w:color w:val="000000" w:themeColor="text1"/>
          <w:sz w:val="24"/>
          <w:szCs w:val="24"/>
        </w:rPr>
        <w:t>Mhada</w:t>
      </w:r>
      <w:proofErr w:type="spellEnd"/>
      <w:r w:rsidRPr="00317C67">
        <w:rPr>
          <w:color w:val="000000" w:themeColor="text1"/>
          <w:sz w:val="24"/>
          <w:szCs w:val="24"/>
        </w:rPr>
        <w:t xml:space="preserve">, M., </w:t>
      </w:r>
      <w:proofErr w:type="spellStart"/>
      <w:r w:rsidRPr="00317C67">
        <w:rPr>
          <w:color w:val="000000" w:themeColor="text1"/>
          <w:sz w:val="24"/>
          <w:szCs w:val="24"/>
        </w:rPr>
        <w:t>Lamdaghri</w:t>
      </w:r>
      <w:proofErr w:type="spellEnd"/>
      <w:r w:rsidRPr="00317C67">
        <w:rPr>
          <w:color w:val="000000" w:themeColor="text1"/>
          <w:sz w:val="24"/>
          <w:szCs w:val="24"/>
        </w:rPr>
        <w:t xml:space="preserve">, Z., Romanova, G. P., </w:t>
      </w:r>
      <w:proofErr w:type="spellStart"/>
      <w:r w:rsidRPr="00317C67">
        <w:rPr>
          <w:color w:val="000000" w:themeColor="text1"/>
          <w:sz w:val="24"/>
          <w:szCs w:val="24"/>
        </w:rPr>
        <w:t>Assogbadjo</w:t>
      </w:r>
      <w:proofErr w:type="spellEnd"/>
      <w:r w:rsidRPr="00317C67">
        <w:rPr>
          <w:color w:val="000000" w:themeColor="text1"/>
          <w:sz w:val="24"/>
          <w:szCs w:val="24"/>
        </w:rPr>
        <w:t xml:space="preserve">, A. E., </w:t>
      </w:r>
      <w:proofErr w:type="spellStart"/>
      <w:r w:rsidRPr="00317C67">
        <w:rPr>
          <w:color w:val="000000" w:themeColor="text1"/>
          <w:sz w:val="24"/>
          <w:szCs w:val="24"/>
        </w:rPr>
        <w:t>Chadaré</w:t>
      </w:r>
      <w:proofErr w:type="spellEnd"/>
      <w:r w:rsidRPr="00317C67">
        <w:rPr>
          <w:color w:val="000000" w:themeColor="text1"/>
          <w:sz w:val="24"/>
          <w:szCs w:val="24"/>
        </w:rPr>
        <w:t xml:space="preserve">, F. J., </w:t>
      </w:r>
      <w:proofErr w:type="spellStart"/>
      <w:r w:rsidRPr="00317C67">
        <w:rPr>
          <w:color w:val="000000" w:themeColor="text1"/>
          <w:sz w:val="24"/>
          <w:szCs w:val="24"/>
        </w:rPr>
        <w:t>Saidi</w:t>
      </w:r>
      <w:proofErr w:type="spellEnd"/>
      <w:r w:rsidRPr="00317C67">
        <w:rPr>
          <w:color w:val="000000" w:themeColor="text1"/>
          <w:sz w:val="24"/>
          <w:szCs w:val="24"/>
        </w:rPr>
        <w:t xml:space="preserve">, M., Sassi, M., </w:t>
      </w:r>
      <w:proofErr w:type="spellStart"/>
      <w:r w:rsidRPr="00317C67">
        <w:rPr>
          <w:color w:val="000000" w:themeColor="text1"/>
          <w:sz w:val="24"/>
          <w:szCs w:val="24"/>
        </w:rPr>
        <w:t>Mugonola</w:t>
      </w:r>
      <w:proofErr w:type="spellEnd"/>
      <w:r w:rsidRPr="00317C67">
        <w:rPr>
          <w:color w:val="000000" w:themeColor="text1"/>
          <w:sz w:val="24"/>
          <w:szCs w:val="24"/>
        </w:rPr>
        <w:t xml:space="preserve">, B., </w:t>
      </w:r>
      <w:proofErr w:type="spellStart"/>
      <w:r w:rsidRPr="00317C67">
        <w:rPr>
          <w:color w:val="000000" w:themeColor="text1"/>
          <w:sz w:val="24"/>
          <w:szCs w:val="24"/>
        </w:rPr>
        <w:t>Gogo</w:t>
      </w:r>
      <w:proofErr w:type="spellEnd"/>
      <w:r w:rsidRPr="00317C67">
        <w:rPr>
          <w:color w:val="000000" w:themeColor="text1"/>
          <w:sz w:val="24"/>
          <w:szCs w:val="24"/>
        </w:rPr>
        <w:t xml:space="preserve">, E. O., </w:t>
      </w:r>
      <w:proofErr w:type="spellStart"/>
      <w:r w:rsidRPr="00317C67">
        <w:rPr>
          <w:color w:val="000000" w:themeColor="text1"/>
          <w:sz w:val="24"/>
          <w:szCs w:val="24"/>
        </w:rPr>
        <w:t>Ssekandi</w:t>
      </w:r>
      <w:proofErr w:type="spellEnd"/>
      <w:r w:rsidRPr="00317C67">
        <w:rPr>
          <w:color w:val="000000" w:themeColor="text1"/>
          <w:sz w:val="24"/>
          <w:szCs w:val="24"/>
        </w:rPr>
        <w:t xml:space="preserve">, J., </w:t>
      </w:r>
      <w:proofErr w:type="spellStart"/>
      <w:r w:rsidRPr="00317C67">
        <w:rPr>
          <w:color w:val="000000" w:themeColor="text1"/>
          <w:sz w:val="24"/>
          <w:szCs w:val="24"/>
        </w:rPr>
        <w:t>Okalany</w:t>
      </w:r>
      <w:proofErr w:type="spellEnd"/>
      <w:r w:rsidRPr="00317C67">
        <w:rPr>
          <w:color w:val="000000" w:themeColor="text1"/>
          <w:sz w:val="24"/>
          <w:szCs w:val="24"/>
        </w:rPr>
        <w:t xml:space="preserve">, E., </w:t>
      </w:r>
      <w:proofErr w:type="spellStart"/>
      <w:r w:rsidRPr="00317C67">
        <w:rPr>
          <w:color w:val="000000" w:themeColor="text1"/>
          <w:sz w:val="24"/>
          <w:szCs w:val="24"/>
        </w:rPr>
        <w:t>Egeru</w:t>
      </w:r>
      <w:proofErr w:type="spellEnd"/>
      <w:r w:rsidRPr="00317C67">
        <w:rPr>
          <w:color w:val="000000" w:themeColor="text1"/>
          <w:sz w:val="24"/>
          <w:szCs w:val="24"/>
        </w:rPr>
        <w:t xml:space="preserve">, A., </w:t>
      </w:r>
      <w:proofErr w:type="spellStart"/>
      <w:r w:rsidRPr="00317C67">
        <w:rPr>
          <w:color w:val="000000" w:themeColor="text1"/>
          <w:sz w:val="24"/>
          <w:szCs w:val="24"/>
        </w:rPr>
        <w:t>Mshenga</w:t>
      </w:r>
      <w:proofErr w:type="spellEnd"/>
      <w:r w:rsidRPr="00317C67">
        <w:rPr>
          <w:color w:val="000000" w:themeColor="text1"/>
          <w:sz w:val="24"/>
          <w:szCs w:val="24"/>
        </w:rPr>
        <w:t xml:space="preserve">, P. M., &amp; </w:t>
      </w:r>
      <w:proofErr w:type="spellStart"/>
      <w:r w:rsidRPr="00317C67">
        <w:rPr>
          <w:color w:val="000000" w:themeColor="text1"/>
          <w:sz w:val="24"/>
          <w:szCs w:val="24"/>
        </w:rPr>
        <w:t>Chfadi</w:t>
      </w:r>
      <w:proofErr w:type="spellEnd"/>
      <w:r w:rsidRPr="00317C67">
        <w:rPr>
          <w:color w:val="000000" w:themeColor="text1"/>
          <w:sz w:val="24"/>
          <w:szCs w:val="24"/>
        </w:rPr>
        <w:t xml:space="preserve">, T. (2024). Perspectives on the integration of </w:t>
      </w:r>
      <w:proofErr w:type="spellStart"/>
      <w:r w:rsidRPr="00317C67">
        <w:rPr>
          <w:color w:val="000000" w:themeColor="text1"/>
          <w:sz w:val="24"/>
          <w:szCs w:val="24"/>
        </w:rPr>
        <w:t>agri</w:t>
      </w:r>
      <w:proofErr w:type="spellEnd"/>
      <w:r w:rsidRPr="00317C67">
        <w:rPr>
          <w:color w:val="000000" w:themeColor="text1"/>
          <w:sz w:val="24"/>
          <w:szCs w:val="24"/>
        </w:rPr>
        <w:t xml:space="preserve">-entrepreneurship in tertiary agricultural education in Africa: insights from the </w:t>
      </w:r>
      <w:proofErr w:type="spellStart"/>
      <w:r w:rsidRPr="00317C67">
        <w:rPr>
          <w:color w:val="000000" w:themeColor="text1"/>
          <w:sz w:val="24"/>
          <w:szCs w:val="24"/>
        </w:rPr>
        <w:lastRenderedPageBreak/>
        <w:t>AgriENGAGE</w:t>
      </w:r>
      <w:proofErr w:type="spellEnd"/>
      <w:r w:rsidRPr="00317C67">
        <w:rPr>
          <w:color w:val="000000" w:themeColor="text1"/>
          <w:sz w:val="24"/>
          <w:szCs w:val="24"/>
        </w:rPr>
        <w:t xml:space="preserve"> project. </w:t>
      </w:r>
      <w:r w:rsidRPr="00317C67">
        <w:rPr>
          <w:i/>
          <w:iCs/>
          <w:color w:val="000000" w:themeColor="text1"/>
          <w:sz w:val="24"/>
          <w:szCs w:val="24"/>
        </w:rPr>
        <w:t>Frontiers in Sustainable Food Systems</w:t>
      </w:r>
      <w:r w:rsidRPr="00317C67">
        <w:rPr>
          <w:color w:val="000000" w:themeColor="text1"/>
          <w:sz w:val="24"/>
          <w:szCs w:val="24"/>
        </w:rPr>
        <w:t xml:space="preserve">, </w:t>
      </w:r>
      <w:r w:rsidRPr="00317C67">
        <w:rPr>
          <w:i/>
          <w:iCs/>
          <w:color w:val="000000" w:themeColor="text1"/>
          <w:sz w:val="24"/>
          <w:szCs w:val="24"/>
        </w:rPr>
        <w:t>8</w:t>
      </w:r>
      <w:r w:rsidRPr="00317C67">
        <w:rPr>
          <w:color w:val="000000" w:themeColor="text1"/>
          <w:sz w:val="24"/>
          <w:szCs w:val="24"/>
        </w:rPr>
        <w:t xml:space="preserve">. https://doi.org/10.3389/fsufs.2024.1348167 </w:t>
      </w:r>
      <w:bookmarkEnd w:id="22"/>
    </w:p>
    <w:p w:rsidR="00046911" w:rsidRPr="00317C67" w:rsidRDefault="00317C67" w:rsidP="00317C67">
      <w:pPr>
        <w:pStyle w:val="JenniRefBody"/>
        <w:spacing w:line="360" w:lineRule="auto"/>
        <w:ind w:left="720" w:hanging="720"/>
        <w:jc w:val="both"/>
        <w:rPr>
          <w:color w:val="000000" w:themeColor="text1"/>
          <w:sz w:val="24"/>
          <w:szCs w:val="24"/>
        </w:rPr>
      </w:pPr>
      <w:bookmarkStart w:id="23" w:name="1fb693dae3c30e84fc30403ae396ef4e"/>
      <w:r w:rsidRPr="00317C67">
        <w:rPr>
          <w:color w:val="000000" w:themeColor="text1"/>
          <w:sz w:val="24"/>
          <w:szCs w:val="24"/>
        </w:rPr>
        <w:t xml:space="preserve">  Contreras, R. L. G., </w:t>
      </w:r>
      <w:proofErr w:type="spellStart"/>
      <w:r w:rsidRPr="00317C67">
        <w:rPr>
          <w:color w:val="000000" w:themeColor="text1"/>
          <w:sz w:val="24"/>
          <w:szCs w:val="24"/>
        </w:rPr>
        <w:t>Puertas</w:t>
      </w:r>
      <w:proofErr w:type="spellEnd"/>
      <w:r w:rsidRPr="00317C67">
        <w:rPr>
          <w:color w:val="000000" w:themeColor="text1"/>
          <w:sz w:val="24"/>
          <w:szCs w:val="24"/>
        </w:rPr>
        <w:t xml:space="preserve">, R., &amp; Martínez-Gómez, V. (2025). Bibliometric analysis of emerging trends and future prospects in sustainable agriculture. </w:t>
      </w:r>
      <w:r w:rsidRPr="00317C67">
        <w:rPr>
          <w:i/>
          <w:iCs/>
          <w:color w:val="000000" w:themeColor="text1"/>
          <w:sz w:val="24"/>
          <w:szCs w:val="24"/>
        </w:rPr>
        <w:t>Discover Sustainability</w:t>
      </w:r>
      <w:r w:rsidRPr="00317C67">
        <w:rPr>
          <w:color w:val="000000" w:themeColor="text1"/>
          <w:sz w:val="24"/>
          <w:szCs w:val="24"/>
        </w:rPr>
        <w:t xml:space="preserve">, </w:t>
      </w:r>
      <w:r w:rsidRPr="00317C67">
        <w:rPr>
          <w:i/>
          <w:iCs/>
          <w:color w:val="000000" w:themeColor="text1"/>
          <w:sz w:val="24"/>
          <w:szCs w:val="24"/>
        </w:rPr>
        <w:t>6</w:t>
      </w:r>
      <w:r w:rsidRPr="00317C67">
        <w:rPr>
          <w:color w:val="000000" w:themeColor="text1"/>
          <w:sz w:val="24"/>
          <w:szCs w:val="24"/>
        </w:rPr>
        <w:t xml:space="preserve">(1). https://doi.org/10.1007/s43621-025-01901-7 </w:t>
      </w:r>
      <w:bookmarkEnd w:id="23"/>
    </w:p>
    <w:p w:rsidR="00046911" w:rsidRPr="00317C67" w:rsidRDefault="00317C67" w:rsidP="00317C67">
      <w:pPr>
        <w:pStyle w:val="JenniRefBody"/>
        <w:spacing w:line="360" w:lineRule="auto"/>
        <w:ind w:left="720" w:hanging="720"/>
        <w:jc w:val="both"/>
        <w:rPr>
          <w:color w:val="000000" w:themeColor="text1"/>
          <w:sz w:val="24"/>
          <w:szCs w:val="24"/>
        </w:rPr>
      </w:pPr>
      <w:bookmarkStart w:id="24" w:name="58a52f92dfa5db829597500f8f6a8433"/>
      <w:r w:rsidRPr="00317C67">
        <w:rPr>
          <w:color w:val="000000" w:themeColor="text1"/>
          <w:sz w:val="24"/>
          <w:szCs w:val="24"/>
        </w:rPr>
        <w:t xml:space="preserve">  Finger, R. (2025). Sustainable crop protection and the role of digital agriculture. </w:t>
      </w:r>
      <w:r w:rsidRPr="00317C67">
        <w:rPr>
          <w:i/>
          <w:iCs/>
          <w:color w:val="000000" w:themeColor="text1"/>
          <w:sz w:val="24"/>
          <w:szCs w:val="24"/>
        </w:rPr>
        <w:t>Agricultural Systems</w:t>
      </w:r>
      <w:r w:rsidRPr="00317C67">
        <w:rPr>
          <w:color w:val="000000" w:themeColor="text1"/>
          <w:sz w:val="24"/>
          <w:szCs w:val="24"/>
        </w:rPr>
        <w:t xml:space="preserve">, </w:t>
      </w:r>
      <w:r w:rsidRPr="00317C67">
        <w:rPr>
          <w:i/>
          <w:iCs/>
          <w:color w:val="000000" w:themeColor="text1"/>
          <w:sz w:val="24"/>
          <w:szCs w:val="24"/>
        </w:rPr>
        <w:t>231</w:t>
      </w:r>
      <w:r w:rsidRPr="00317C67">
        <w:rPr>
          <w:color w:val="000000" w:themeColor="text1"/>
          <w:sz w:val="24"/>
          <w:szCs w:val="24"/>
        </w:rPr>
        <w:t xml:space="preserve">, 104516. https://doi.org/10.1016/j.agsy.2025.104516 </w:t>
      </w:r>
      <w:bookmarkEnd w:id="24"/>
    </w:p>
    <w:p w:rsidR="00046911" w:rsidRPr="00317C67" w:rsidRDefault="00317C67" w:rsidP="00317C67">
      <w:pPr>
        <w:pStyle w:val="JenniRefBody"/>
        <w:spacing w:line="360" w:lineRule="auto"/>
        <w:ind w:left="720" w:hanging="720"/>
        <w:jc w:val="both"/>
        <w:rPr>
          <w:color w:val="000000" w:themeColor="text1"/>
          <w:sz w:val="24"/>
          <w:szCs w:val="24"/>
        </w:rPr>
      </w:pPr>
      <w:bookmarkStart w:id="25" w:name="c89463c0999ed47c1894c8f8e8225d72"/>
      <w:r w:rsidRPr="00317C67">
        <w:rPr>
          <w:color w:val="000000" w:themeColor="text1"/>
          <w:sz w:val="24"/>
          <w:szCs w:val="24"/>
        </w:rPr>
        <w:t xml:space="preserve">  Fuentes-</w:t>
      </w:r>
      <w:proofErr w:type="spellStart"/>
      <w:r w:rsidRPr="00317C67">
        <w:rPr>
          <w:color w:val="000000" w:themeColor="text1"/>
          <w:sz w:val="24"/>
          <w:szCs w:val="24"/>
        </w:rPr>
        <w:t>Peñailillo</w:t>
      </w:r>
      <w:proofErr w:type="spellEnd"/>
      <w:r w:rsidRPr="00317C67">
        <w:rPr>
          <w:color w:val="000000" w:themeColor="text1"/>
          <w:sz w:val="24"/>
          <w:szCs w:val="24"/>
        </w:rPr>
        <w:t>, F., Gutter, K., Vega, R., &amp; Carrasco, G. (2024). Transformative Technologies in Digital Agriculture: Leveraging Internet of Things, Remote Sensing</w:t>
      </w:r>
      <w:r w:rsidR="008D5634">
        <w:rPr>
          <w:color w:val="000000" w:themeColor="text1"/>
          <w:sz w:val="24"/>
          <w:szCs w:val="24"/>
        </w:rPr>
        <w:t xml:space="preserve"> and</w:t>
      </w:r>
      <w:r w:rsidRPr="00317C67">
        <w:rPr>
          <w:color w:val="000000" w:themeColor="text1"/>
          <w:sz w:val="24"/>
          <w:szCs w:val="24"/>
        </w:rPr>
        <w:t xml:space="preserve"> Artificial Intelligence for Smart Crop Management. </w:t>
      </w:r>
      <w:r w:rsidRPr="00317C67">
        <w:rPr>
          <w:i/>
          <w:iCs/>
          <w:color w:val="000000" w:themeColor="text1"/>
          <w:sz w:val="24"/>
          <w:szCs w:val="24"/>
        </w:rPr>
        <w:t>Journal of Sensor and Actuator Networks</w:t>
      </w:r>
      <w:r w:rsidRPr="00317C67">
        <w:rPr>
          <w:color w:val="000000" w:themeColor="text1"/>
          <w:sz w:val="24"/>
          <w:szCs w:val="24"/>
        </w:rPr>
        <w:t xml:space="preserve">, </w:t>
      </w:r>
      <w:r w:rsidRPr="00317C67">
        <w:rPr>
          <w:i/>
          <w:iCs/>
          <w:color w:val="000000" w:themeColor="text1"/>
          <w:sz w:val="24"/>
          <w:szCs w:val="24"/>
        </w:rPr>
        <w:t>13</w:t>
      </w:r>
      <w:r w:rsidRPr="00317C67">
        <w:rPr>
          <w:color w:val="000000" w:themeColor="text1"/>
          <w:sz w:val="24"/>
          <w:szCs w:val="24"/>
        </w:rPr>
        <w:t xml:space="preserve">(4), 39. https://doi.org/10.3390/jsan13040039 </w:t>
      </w:r>
      <w:bookmarkEnd w:id="25"/>
    </w:p>
    <w:p w:rsidR="00046911" w:rsidRPr="00317C67" w:rsidRDefault="00317C67" w:rsidP="00317C67">
      <w:pPr>
        <w:pStyle w:val="JenniRefBody"/>
        <w:spacing w:line="360" w:lineRule="auto"/>
        <w:ind w:left="720" w:hanging="720"/>
        <w:jc w:val="both"/>
        <w:rPr>
          <w:color w:val="000000" w:themeColor="text1"/>
          <w:sz w:val="24"/>
          <w:szCs w:val="24"/>
        </w:rPr>
      </w:pPr>
      <w:bookmarkStart w:id="26" w:name="1c41e51985556ed57f32c50b394ebf5d"/>
      <w:r w:rsidRPr="00317C67">
        <w:rPr>
          <w:color w:val="000000" w:themeColor="text1"/>
          <w:sz w:val="24"/>
          <w:szCs w:val="24"/>
        </w:rPr>
        <w:t xml:space="preserve">  Gamage, A., </w:t>
      </w:r>
      <w:proofErr w:type="spellStart"/>
      <w:r w:rsidRPr="00317C67">
        <w:rPr>
          <w:color w:val="000000" w:themeColor="text1"/>
          <w:sz w:val="24"/>
          <w:szCs w:val="24"/>
        </w:rPr>
        <w:t>Gangahagedara</w:t>
      </w:r>
      <w:proofErr w:type="spellEnd"/>
      <w:r w:rsidRPr="00317C67">
        <w:rPr>
          <w:color w:val="000000" w:themeColor="text1"/>
          <w:sz w:val="24"/>
          <w:szCs w:val="24"/>
        </w:rPr>
        <w:t xml:space="preserve">, R., </w:t>
      </w:r>
      <w:proofErr w:type="spellStart"/>
      <w:r w:rsidRPr="00317C67">
        <w:rPr>
          <w:color w:val="000000" w:themeColor="text1"/>
          <w:sz w:val="24"/>
          <w:szCs w:val="24"/>
        </w:rPr>
        <w:t>Subasinghe</w:t>
      </w:r>
      <w:proofErr w:type="spellEnd"/>
      <w:r w:rsidRPr="00317C67">
        <w:rPr>
          <w:color w:val="000000" w:themeColor="text1"/>
          <w:sz w:val="24"/>
          <w:szCs w:val="24"/>
        </w:rPr>
        <w:t xml:space="preserve">, S., Gamage, J., </w:t>
      </w:r>
      <w:proofErr w:type="spellStart"/>
      <w:r w:rsidRPr="00317C67">
        <w:rPr>
          <w:color w:val="000000" w:themeColor="text1"/>
          <w:sz w:val="24"/>
          <w:szCs w:val="24"/>
        </w:rPr>
        <w:t>Guruge</w:t>
      </w:r>
      <w:proofErr w:type="spellEnd"/>
      <w:r w:rsidRPr="00317C67">
        <w:rPr>
          <w:color w:val="000000" w:themeColor="text1"/>
          <w:sz w:val="24"/>
          <w:szCs w:val="24"/>
        </w:rPr>
        <w:t xml:space="preserve">, C., Senaratne, S., </w:t>
      </w:r>
      <w:proofErr w:type="spellStart"/>
      <w:r w:rsidRPr="00317C67">
        <w:rPr>
          <w:color w:val="000000" w:themeColor="text1"/>
          <w:sz w:val="24"/>
          <w:szCs w:val="24"/>
        </w:rPr>
        <w:t>Randika</w:t>
      </w:r>
      <w:proofErr w:type="spellEnd"/>
      <w:r w:rsidRPr="00317C67">
        <w:rPr>
          <w:color w:val="000000" w:themeColor="text1"/>
          <w:sz w:val="24"/>
          <w:szCs w:val="24"/>
        </w:rPr>
        <w:t xml:space="preserve">, T., </w:t>
      </w:r>
      <w:proofErr w:type="spellStart"/>
      <w:r w:rsidRPr="00317C67">
        <w:rPr>
          <w:color w:val="000000" w:themeColor="text1"/>
          <w:sz w:val="24"/>
          <w:szCs w:val="24"/>
        </w:rPr>
        <w:t>Rathnayake</w:t>
      </w:r>
      <w:proofErr w:type="spellEnd"/>
      <w:r w:rsidRPr="00317C67">
        <w:rPr>
          <w:color w:val="000000" w:themeColor="text1"/>
          <w:sz w:val="24"/>
          <w:szCs w:val="24"/>
        </w:rPr>
        <w:t xml:space="preserve">, C., Hameed, Z., </w:t>
      </w:r>
      <w:proofErr w:type="spellStart"/>
      <w:r w:rsidRPr="00317C67">
        <w:rPr>
          <w:color w:val="000000" w:themeColor="text1"/>
          <w:sz w:val="24"/>
          <w:szCs w:val="24"/>
        </w:rPr>
        <w:t>Madhujith</w:t>
      </w:r>
      <w:proofErr w:type="spellEnd"/>
      <w:r w:rsidRPr="00317C67">
        <w:rPr>
          <w:color w:val="000000" w:themeColor="text1"/>
          <w:sz w:val="24"/>
          <w:szCs w:val="24"/>
        </w:rPr>
        <w:t xml:space="preserve">, T., &amp; Merah, O. (2024). Advancing Sustainability: The Impact of Emerging Technologies in Agriculture. </w:t>
      </w:r>
      <w:r w:rsidRPr="00317C67">
        <w:rPr>
          <w:i/>
          <w:iCs/>
          <w:color w:val="000000" w:themeColor="text1"/>
          <w:sz w:val="24"/>
          <w:szCs w:val="24"/>
        </w:rPr>
        <w:t>Current Plant Biology</w:t>
      </w:r>
      <w:r w:rsidRPr="00317C67">
        <w:rPr>
          <w:color w:val="000000" w:themeColor="text1"/>
          <w:sz w:val="24"/>
          <w:szCs w:val="24"/>
        </w:rPr>
        <w:t xml:space="preserve">, 100420. https://doi.org/10.1016/j.cpb.2024.100420 </w:t>
      </w:r>
      <w:bookmarkEnd w:id="26"/>
    </w:p>
    <w:p w:rsidR="00046911" w:rsidRPr="00317C67" w:rsidRDefault="00317C67" w:rsidP="00317C67">
      <w:pPr>
        <w:pStyle w:val="JenniRefBody"/>
        <w:spacing w:line="360" w:lineRule="auto"/>
        <w:ind w:left="720" w:hanging="720"/>
        <w:jc w:val="both"/>
        <w:rPr>
          <w:color w:val="000000" w:themeColor="text1"/>
          <w:sz w:val="24"/>
          <w:szCs w:val="24"/>
        </w:rPr>
      </w:pPr>
      <w:bookmarkStart w:id="27" w:name="0f10383374c4611450a748638ada42db"/>
      <w:r w:rsidRPr="00317C67">
        <w:rPr>
          <w:color w:val="000000" w:themeColor="text1"/>
          <w:sz w:val="24"/>
          <w:szCs w:val="24"/>
        </w:rPr>
        <w:t xml:space="preserve">  </w:t>
      </w:r>
      <w:proofErr w:type="spellStart"/>
      <w:r w:rsidRPr="00317C67">
        <w:rPr>
          <w:color w:val="000000" w:themeColor="text1"/>
          <w:sz w:val="24"/>
          <w:szCs w:val="24"/>
        </w:rPr>
        <w:t>Getahun</w:t>
      </w:r>
      <w:proofErr w:type="spellEnd"/>
      <w:r w:rsidRPr="00317C67">
        <w:rPr>
          <w:color w:val="000000" w:themeColor="text1"/>
          <w:sz w:val="24"/>
          <w:szCs w:val="24"/>
        </w:rPr>
        <w:t xml:space="preserve">, S., </w:t>
      </w:r>
      <w:proofErr w:type="spellStart"/>
      <w:r w:rsidRPr="00317C67">
        <w:rPr>
          <w:color w:val="000000" w:themeColor="text1"/>
          <w:sz w:val="24"/>
          <w:szCs w:val="24"/>
        </w:rPr>
        <w:t>Kefale</w:t>
      </w:r>
      <w:proofErr w:type="spellEnd"/>
      <w:r w:rsidRPr="00317C67">
        <w:rPr>
          <w:color w:val="000000" w:themeColor="text1"/>
          <w:sz w:val="24"/>
          <w:szCs w:val="24"/>
        </w:rPr>
        <w:t xml:space="preserve">, H., &amp; </w:t>
      </w:r>
      <w:proofErr w:type="spellStart"/>
      <w:r w:rsidRPr="00317C67">
        <w:rPr>
          <w:color w:val="000000" w:themeColor="text1"/>
          <w:sz w:val="24"/>
          <w:szCs w:val="24"/>
        </w:rPr>
        <w:t>Gelaye</w:t>
      </w:r>
      <w:proofErr w:type="spellEnd"/>
      <w:r w:rsidRPr="00317C67">
        <w:rPr>
          <w:color w:val="000000" w:themeColor="text1"/>
          <w:sz w:val="24"/>
          <w:szCs w:val="24"/>
        </w:rPr>
        <w:t xml:space="preserve">, Y. (2024). Application of Precision Agriculture Technologies for Sustainable Crop Production and Environmental Sustainability: A Systematic Review [Review of </w:t>
      </w:r>
      <w:r w:rsidRPr="00317C67">
        <w:rPr>
          <w:i/>
          <w:iCs/>
          <w:color w:val="000000" w:themeColor="text1"/>
          <w:sz w:val="24"/>
          <w:szCs w:val="24"/>
        </w:rPr>
        <w:t>Application of Precision Agriculture Technologies for Sustainable Crop Production and Environmental Sustainability: A Systematic Review</w:t>
      </w:r>
      <w:r w:rsidRPr="00317C67">
        <w:rPr>
          <w:color w:val="000000" w:themeColor="text1"/>
          <w:sz w:val="24"/>
          <w:szCs w:val="24"/>
        </w:rPr>
        <w:t xml:space="preserve">]. </w:t>
      </w:r>
      <w:r w:rsidRPr="00317C67">
        <w:rPr>
          <w:i/>
          <w:iCs/>
          <w:color w:val="000000" w:themeColor="text1"/>
          <w:sz w:val="24"/>
          <w:szCs w:val="24"/>
        </w:rPr>
        <w:t>The Scientific World JOURNAL</w:t>
      </w:r>
      <w:r w:rsidRPr="00317C67">
        <w:rPr>
          <w:color w:val="000000" w:themeColor="text1"/>
          <w:sz w:val="24"/>
          <w:szCs w:val="24"/>
        </w:rPr>
        <w:t xml:space="preserve">, </w:t>
      </w:r>
      <w:r w:rsidRPr="00317C67">
        <w:rPr>
          <w:i/>
          <w:iCs/>
          <w:color w:val="000000" w:themeColor="text1"/>
          <w:sz w:val="24"/>
          <w:szCs w:val="24"/>
        </w:rPr>
        <w:t>2024</w:t>
      </w:r>
      <w:r w:rsidRPr="00317C67">
        <w:rPr>
          <w:color w:val="000000" w:themeColor="text1"/>
          <w:sz w:val="24"/>
          <w:szCs w:val="24"/>
        </w:rPr>
        <w:t xml:space="preserve">(1). </w:t>
      </w:r>
      <w:proofErr w:type="spellStart"/>
      <w:r w:rsidRPr="00317C67">
        <w:rPr>
          <w:color w:val="000000" w:themeColor="text1"/>
          <w:sz w:val="24"/>
          <w:szCs w:val="24"/>
        </w:rPr>
        <w:t>Hindawi</w:t>
      </w:r>
      <w:proofErr w:type="spellEnd"/>
      <w:r w:rsidRPr="00317C67">
        <w:rPr>
          <w:color w:val="000000" w:themeColor="text1"/>
          <w:sz w:val="24"/>
          <w:szCs w:val="24"/>
        </w:rPr>
        <w:t xml:space="preserve"> Publishing Corporation. https://doi.org/10.1155/2024/2126734 </w:t>
      </w:r>
      <w:bookmarkEnd w:id="27"/>
    </w:p>
    <w:p w:rsidR="00046911" w:rsidRPr="00317C67" w:rsidRDefault="00317C67" w:rsidP="00317C67">
      <w:pPr>
        <w:pStyle w:val="JenniRefBody"/>
        <w:spacing w:line="360" w:lineRule="auto"/>
        <w:ind w:left="720" w:hanging="720"/>
        <w:jc w:val="both"/>
        <w:rPr>
          <w:color w:val="000000" w:themeColor="text1"/>
          <w:sz w:val="24"/>
          <w:szCs w:val="24"/>
        </w:rPr>
      </w:pPr>
      <w:bookmarkStart w:id="28" w:name="ec89a26846959f3361d5aa0802f86651"/>
      <w:r w:rsidRPr="00317C67">
        <w:rPr>
          <w:color w:val="000000" w:themeColor="text1"/>
          <w:sz w:val="24"/>
          <w:szCs w:val="24"/>
        </w:rPr>
        <w:t xml:space="preserve">  </w:t>
      </w:r>
      <w:proofErr w:type="spellStart"/>
      <w:r w:rsidRPr="00317C67">
        <w:rPr>
          <w:color w:val="000000" w:themeColor="text1"/>
          <w:sz w:val="24"/>
          <w:szCs w:val="24"/>
        </w:rPr>
        <w:t>Habanyati</w:t>
      </w:r>
      <w:proofErr w:type="spellEnd"/>
      <w:r w:rsidRPr="00317C67">
        <w:rPr>
          <w:color w:val="000000" w:themeColor="text1"/>
          <w:sz w:val="24"/>
          <w:szCs w:val="24"/>
        </w:rPr>
        <w:t xml:space="preserve">, E. J., &amp; </w:t>
      </w:r>
      <w:proofErr w:type="spellStart"/>
      <w:r w:rsidRPr="00317C67">
        <w:rPr>
          <w:color w:val="000000" w:themeColor="text1"/>
          <w:sz w:val="24"/>
          <w:szCs w:val="24"/>
        </w:rPr>
        <w:t>Paramasivam</w:t>
      </w:r>
      <w:proofErr w:type="spellEnd"/>
      <w:r w:rsidRPr="00317C67">
        <w:rPr>
          <w:color w:val="000000" w:themeColor="text1"/>
          <w:sz w:val="24"/>
          <w:szCs w:val="24"/>
        </w:rPr>
        <w:t xml:space="preserve">, S. (2025). Extension models in sustainable agriculture adoption in South Asia and sub-Saharan Africa. </w:t>
      </w:r>
      <w:r w:rsidRPr="00317C67">
        <w:rPr>
          <w:i/>
          <w:iCs/>
          <w:color w:val="000000" w:themeColor="text1"/>
          <w:sz w:val="24"/>
          <w:szCs w:val="24"/>
        </w:rPr>
        <w:t>South African Journal of Science</w:t>
      </w:r>
      <w:r w:rsidRPr="00317C67">
        <w:rPr>
          <w:color w:val="000000" w:themeColor="text1"/>
          <w:sz w:val="24"/>
          <w:szCs w:val="24"/>
        </w:rPr>
        <w:t xml:space="preserve">, </w:t>
      </w:r>
      <w:r w:rsidRPr="00317C67">
        <w:rPr>
          <w:i/>
          <w:iCs/>
          <w:color w:val="000000" w:themeColor="text1"/>
          <w:sz w:val="24"/>
          <w:szCs w:val="24"/>
        </w:rPr>
        <w:t>121</w:t>
      </w:r>
      <w:r w:rsidRPr="00317C67">
        <w:rPr>
          <w:color w:val="000000" w:themeColor="text1"/>
          <w:sz w:val="24"/>
          <w:szCs w:val="24"/>
        </w:rPr>
        <w:t xml:space="preserve">. https://doi.org/10.17159/sajs.2025/20578 </w:t>
      </w:r>
      <w:bookmarkEnd w:id="28"/>
    </w:p>
    <w:p w:rsidR="00046911" w:rsidRPr="00317C67" w:rsidRDefault="00317C67" w:rsidP="00317C67">
      <w:pPr>
        <w:pStyle w:val="JenniRefBody"/>
        <w:spacing w:line="360" w:lineRule="auto"/>
        <w:ind w:left="720" w:hanging="720"/>
        <w:jc w:val="both"/>
        <w:rPr>
          <w:color w:val="000000" w:themeColor="text1"/>
          <w:sz w:val="24"/>
          <w:szCs w:val="24"/>
        </w:rPr>
      </w:pPr>
      <w:bookmarkStart w:id="29" w:name="cdf9401e2515a47ad81275cb17746e6a"/>
      <w:r w:rsidRPr="00317C67">
        <w:rPr>
          <w:color w:val="000000" w:themeColor="text1"/>
          <w:sz w:val="24"/>
          <w:szCs w:val="24"/>
        </w:rPr>
        <w:t xml:space="preserve">  </w:t>
      </w:r>
      <w:proofErr w:type="spellStart"/>
      <w:r w:rsidRPr="00317C67">
        <w:rPr>
          <w:color w:val="000000" w:themeColor="text1"/>
          <w:sz w:val="24"/>
          <w:szCs w:val="24"/>
        </w:rPr>
        <w:t>Hains</w:t>
      </w:r>
      <w:proofErr w:type="spellEnd"/>
      <w:r w:rsidRPr="00317C67">
        <w:rPr>
          <w:color w:val="000000" w:themeColor="text1"/>
          <w:sz w:val="24"/>
          <w:szCs w:val="24"/>
        </w:rPr>
        <w:t xml:space="preserve">, B. J., &amp; </w:t>
      </w:r>
      <w:proofErr w:type="spellStart"/>
      <w:r w:rsidRPr="00317C67">
        <w:rPr>
          <w:color w:val="000000" w:themeColor="text1"/>
          <w:sz w:val="24"/>
          <w:szCs w:val="24"/>
        </w:rPr>
        <w:t>Hains</w:t>
      </w:r>
      <w:proofErr w:type="spellEnd"/>
      <w:r w:rsidRPr="00317C67">
        <w:rPr>
          <w:color w:val="000000" w:themeColor="text1"/>
          <w:sz w:val="24"/>
          <w:szCs w:val="24"/>
        </w:rPr>
        <w:t xml:space="preserve">, K. D. (2025). Pondering Theory within Extension &amp; Community Education: An Exploration of New Frontiers &amp; Frameworks. </w:t>
      </w:r>
      <w:r w:rsidRPr="00317C67">
        <w:rPr>
          <w:i/>
          <w:iCs/>
          <w:color w:val="000000" w:themeColor="text1"/>
          <w:sz w:val="24"/>
          <w:szCs w:val="24"/>
        </w:rPr>
        <w:t>Journal of International Agricultural and Extension Education</w:t>
      </w:r>
      <w:r w:rsidRPr="00317C67">
        <w:rPr>
          <w:color w:val="000000" w:themeColor="text1"/>
          <w:sz w:val="24"/>
          <w:szCs w:val="24"/>
        </w:rPr>
        <w:t xml:space="preserve">, </w:t>
      </w:r>
      <w:r w:rsidRPr="00317C67">
        <w:rPr>
          <w:i/>
          <w:iCs/>
          <w:color w:val="000000" w:themeColor="text1"/>
          <w:sz w:val="24"/>
          <w:szCs w:val="24"/>
        </w:rPr>
        <w:t>32</w:t>
      </w:r>
      <w:r w:rsidRPr="00317C67">
        <w:rPr>
          <w:color w:val="000000" w:themeColor="text1"/>
          <w:sz w:val="24"/>
          <w:szCs w:val="24"/>
        </w:rPr>
        <w:t xml:space="preserve">(1). https://doi.org/10.4148/2831-5960.1500 </w:t>
      </w:r>
      <w:bookmarkEnd w:id="29"/>
    </w:p>
    <w:p w:rsidR="00046911" w:rsidRPr="00317C67" w:rsidRDefault="00317C67" w:rsidP="00317C67">
      <w:pPr>
        <w:pStyle w:val="JenniRefBody"/>
        <w:spacing w:line="360" w:lineRule="auto"/>
        <w:ind w:left="720" w:hanging="720"/>
        <w:jc w:val="both"/>
        <w:rPr>
          <w:color w:val="000000" w:themeColor="text1"/>
          <w:sz w:val="24"/>
          <w:szCs w:val="24"/>
        </w:rPr>
      </w:pPr>
      <w:bookmarkStart w:id="30" w:name="3e204566cdbef90a6eb0a784d19fcb17"/>
      <w:r w:rsidRPr="00317C67">
        <w:rPr>
          <w:color w:val="000000" w:themeColor="text1"/>
          <w:sz w:val="24"/>
          <w:szCs w:val="24"/>
        </w:rPr>
        <w:t xml:space="preserve">  Harder, A. (2015). Introduction and Table of Contents. </w:t>
      </w:r>
      <w:r w:rsidRPr="00317C67">
        <w:rPr>
          <w:i/>
          <w:iCs/>
          <w:color w:val="000000" w:themeColor="text1"/>
          <w:sz w:val="24"/>
          <w:szCs w:val="24"/>
        </w:rPr>
        <w:t>Journal of International Agricultural and Extension Education</w:t>
      </w:r>
      <w:r w:rsidRPr="00317C67">
        <w:rPr>
          <w:color w:val="000000" w:themeColor="text1"/>
          <w:sz w:val="24"/>
          <w:szCs w:val="24"/>
        </w:rPr>
        <w:t xml:space="preserve">, </w:t>
      </w:r>
      <w:r w:rsidRPr="00317C67">
        <w:rPr>
          <w:i/>
          <w:iCs/>
          <w:color w:val="000000" w:themeColor="text1"/>
          <w:sz w:val="24"/>
          <w:szCs w:val="24"/>
        </w:rPr>
        <w:t>22</w:t>
      </w:r>
      <w:r w:rsidRPr="00317C67">
        <w:rPr>
          <w:color w:val="000000" w:themeColor="text1"/>
          <w:sz w:val="24"/>
          <w:szCs w:val="24"/>
        </w:rPr>
        <w:t xml:space="preserve">(3), 1. https://doi.org/10.4148/2831-5960.1269 </w:t>
      </w:r>
      <w:bookmarkEnd w:id="30"/>
    </w:p>
    <w:p w:rsidR="00046911" w:rsidRPr="00317C67" w:rsidRDefault="00317C67" w:rsidP="00317C67">
      <w:pPr>
        <w:pStyle w:val="JenniRefBody"/>
        <w:spacing w:line="360" w:lineRule="auto"/>
        <w:ind w:left="720" w:hanging="720"/>
        <w:jc w:val="both"/>
        <w:rPr>
          <w:color w:val="000000" w:themeColor="text1"/>
          <w:sz w:val="24"/>
          <w:szCs w:val="24"/>
        </w:rPr>
      </w:pPr>
      <w:bookmarkStart w:id="31" w:name="aa39f0cb3eec5f6c6022984701a66405"/>
      <w:r w:rsidRPr="00317C67">
        <w:rPr>
          <w:color w:val="000000" w:themeColor="text1"/>
          <w:sz w:val="24"/>
          <w:szCs w:val="24"/>
        </w:rPr>
        <w:lastRenderedPageBreak/>
        <w:t xml:space="preserve">  Harnessing dividends from drylands: innovative scaling up with soil nutrients. (2016). In </w:t>
      </w:r>
      <w:r w:rsidRPr="00317C67">
        <w:rPr>
          <w:i/>
          <w:iCs/>
          <w:color w:val="000000" w:themeColor="text1"/>
          <w:sz w:val="24"/>
          <w:szCs w:val="24"/>
        </w:rPr>
        <w:t>CABI eBooks</w:t>
      </w:r>
      <w:r w:rsidRPr="00317C67">
        <w:rPr>
          <w:color w:val="000000" w:themeColor="text1"/>
          <w:sz w:val="24"/>
          <w:szCs w:val="24"/>
        </w:rPr>
        <w:t xml:space="preserve">. https://doi.org/10.1079/9781780648156.0000 </w:t>
      </w:r>
      <w:bookmarkEnd w:id="31"/>
    </w:p>
    <w:p w:rsidR="00046911" w:rsidRPr="00317C67" w:rsidRDefault="00317C67" w:rsidP="00317C67">
      <w:pPr>
        <w:pStyle w:val="JenniRefBody"/>
        <w:spacing w:line="360" w:lineRule="auto"/>
        <w:ind w:left="720" w:hanging="720"/>
        <w:jc w:val="both"/>
        <w:rPr>
          <w:color w:val="000000" w:themeColor="text1"/>
          <w:sz w:val="24"/>
          <w:szCs w:val="24"/>
        </w:rPr>
      </w:pPr>
      <w:bookmarkStart w:id="32" w:name="36187621dbc077b9df9bceb274dcb930"/>
      <w:r w:rsidRPr="00317C67">
        <w:rPr>
          <w:color w:val="000000" w:themeColor="text1"/>
          <w:sz w:val="24"/>
          <w:szCs w:val="24"/>
        </w:rPr>
        <w:t xml:space="preserve">  Hassim, O. A., Osman, I., </w:t>
      </w:r>
      <w:proofErr w:type="spellStart"/>
      <w:r w:rsidRPr="00317C67">
        <w:rPr>
          <w:color w:val="000000" w:themeColor="text1"/>
          <w:sz w:val="24"/>
          <w:szCs w:val="24"/>
        </w:rPr>
        <w:t>Awal</w:t>
      </w:r>
      <w:proofErr w:type="spellEnd"/>
      <w:r w:rsidRPr="00317C67">
        <w:rPr>
          <w:color w:val="000000" w:themeColor="text1"/>
          <w:sz w:val="24"/>
          <w:szCs w:val="24"/>
        </w:rPr>
        <w:t xml:space="preserve">, A., &amp; Amin, F. M. (2024). Navigating the Path to Equitable and Sustainable Digital Agriculture among Small Farmers in Malaysia: A Comprehensive Review [Review of </w:t>
      </w:r>
      <w:r w:rsidRPr="00317C67">
        <w:rPr>
          <w:i/>
          <w:iCs/>
          <w:color w:val="000000" w:themeColor="text1"/>
          <w:sz w:val="24"/>
          <w:szCs w:val="24"/>
        </w:rPr>
        <w:t>Navigating the Path to Equitable and Sustainable Digital Agriculture among Small Farmers in Malaysia: A Comprehensive Review</w:t>
      </w:r>
      <w:r w:rsidRPr="00317C67">
        <w:rPr>
          <w:color w:val="000000" w:themeColor="text1"/>
          <w:sz w:val="24"/>
          <w:szCs w:val="24"/>
        </w:rPr>
        <w:t xml:space="preserve">]. </w:t>
      </w:r>
      <w:r w:rsidRPr="00317C67">
        <w:rPr>
          <w:i/>
          <w:iCs/>
          <w:color w:val="000000" w:themeColor="text1"/>
          <w:sz w:val="24"/>
          <w:szCs w:val="24"/>
        </w:rPr>
        <w:t>Information Management and Business Review</w:t>
      </w:r>
      <w:r w:rsidRPr="00317C67">
        <w:rPr>
          <w:color w:val="000000" w:themeColor="text1"/>
          <w:sz w:val="24"/>
          <w:szCs w:val="24"/>
        </w:rPr>
        <w:t xml:space="preserve">, </w:t>
      </w:r>
      <w:r w:rsidRPr="00317C67">
        <w:rPr>
          <w:i/>
          <w:iCs/>
          <w:color w:val="000000" w:themeColor="text1"/>
          <w:sz w:val="24"/>
          <w:szCs w:val="24"/>
        </w:rPr>
        <w:t>16</w:t>
      </w:r>
      <w:r w:rsidRPr="00317C67">
        <w:rPr>
          <w:color w:val="000000" w:themeColor="text1"/>
          <w:sz w:val="24"/>
          <w:szCs w:val="24"/>
        </w:rPr>
        <w:t xml:space="preserve">, 173. International Foundation for Research and Development. https://doi.org/10.22610/imbr.v16i2(i)s.3795 </w:t>
      </w:r>
      <w:bookmarkEnd w:id="32"/>
    </w:p>
    <w:p w:rsidR="00046911" w:rsidRPr="00317C67" w:rsidRDefault="00317C67" w:rsidP="00317C67">
      <w:pPr>
        <w:pStyle w:val="JenniRefBody"/>
        <w:spacing w:line="360" w:lineRule="auto"/>
        <w:ind w:left="720" w:hanging="720"/>
        <w:jc w:val="both"/>
        <w:rPr>
          <w:color w:val="000000" w:themeColor="text1"/>
          <w:sz w:val="24"/>
          <w:szCs w:val="24"/>
        </w:rPr>
      </w:pPr>
      <w:bookmarkStart w:id="33" w:name="7dd8f4b821d35837d414eaba5c421e85"/>
      <w:r w:rsidRPr="00317C67">
        <w:rPr>
          <w:color w:val="000000" w:themeColor="text1"/>
          <w:sz w:val="24"/>
          <w:szCs w:val="24"/>
        </w:rPr>
        <w:t xml:space="preserve">  Hussein, A. H. A., Jabbar, K. A., Mohammed, A., &amp; Jasim, L. (2024). Harvesting the Future: AI and IoT in Agriculture. </w:t>
      </w:r>
      <w:r w:rsidRPr="00317C67">
        <w:rPr>
          <w:i/>
          <w:iCs/>
          <w:color w:val="000000" w:themeColor="text1"/>
          <w:sz w:val="24"/>
          <w:szCs w:val="24"/>
        </w:rPr>
        <w:t>E3S Web of Conferences</w:t>
      </w:r>
      <w:r w:rsidRPr="00317C67">
        <w:rPr>
          <w:color w:val="000000" w:themeColor="text1"/>
          <w:sz w:val="24"/>
          <w:szCs w:val="24"/>
        </w:rPr>
        <w:t xml:space="preserve">, </w:t>
      </w:r>
      <w:r w:rsidRPr="00317C67">
        <w:rPr>
          <w:i/>
          <w:iCs/>
          <w:color w:val="000000" w:themeColor="text1"/>
          <w:sz w:val="24"/>
          <w:szCs w:val="24"/>
        </w:rPr>
        <w:t>477</w:t>
      </w:r>
      <w:r w:rsidRPr="00317C67">
        <w:rPr>
          <w:color w:val="000000" w:themeColor="text1"/>
          <w:sz w:val="24"/>
          <w:szCs w:val="24"/>
        </w:rPr>
        <w:t xml:space="preserve">, 90. https://doi.org/10.1051/e3sconf/202447700090 </w:t>
      </w:r>
      <w:bookmarkEnd w:id="33"/>
    </w:p>
    <w:p w:rsidR="00046911" w:rsidRPr="00317C67" w:rsidRDefault="00317C67" w:rsidP="00317C67">
      <w:pPr>
        <w:pStyle w:val="JenniRefBody"/>
        <w:spacing w:line="360" w:lineRule="auto"/>
        <w:ind w:left="720" w:hanging="720"/>
        <w:jc w:val="both"/>
        <w:rPr>
          <w:color w:val="000000" w:themeColor="text1"/>
          <w:sz w:val="24"/>
          <w:szCs w:val="24"/>
        </w:rPr>
      </w:pPr>
      <w:bookmarkStart w:id="34" w:name="f7bd8a00a05de19c0b2a4401a5c2b986"/>
      <w:r w:rsidRPr="00317C67">
        <w:rPr>
          <w:color w:val="000000" w:themeColor="text1"/>
          <w:sz w:val="24"/>
          <w:szCs w:val="24"/>
        </w:rPr>
        <w:t xml:space="preserve">  </w:t>
      </w:r>
      <w:proofErr w:type="spellStart"/>
      <w:r w:rsidRPr="00317C67">
        <w:rPr>
          <w:color w:val="000000" w:themeColor="text1"/>
          <w:sz w:val="24"/>
          <w:szCs w:val="24"/>
        </w:rPr>
        <w:t>Isgren</w:t>
      </w:r>
      <w:proofErr w:type="spellEnd"/>
      <w:r w:rsidRPr="00317C67">
        <w:rPr>
          <w:color w:val="000000" w:themeColor="text1"/>
          <w:sz w:val="24"/>
          <w:szCs w:val="24"/>
        </w:rPr>
        <w:t xml:space="preserve">, E., Clough, Y., Murage, A. W., &amp; Andersson, E. (2023). Are agricultural extension systems ready to scale up ecological intensification in East Africa? A literature review with particular attention to the Push-Pull Technology (PPT) [Review of </w:t>
      </w:r>
      <w:r w:rsidRPr="00317C67">
        <w:rPr>
          <w:i/>
          <w:iCs/>
          <w:color w:val="000000" w:themeColor="text1"/>
          <w:sz w:val="24"/>
          <w:szCs w:val="24"/>
        </w:rPr>
        <w:t>Are agricultural extension systems ready to scale up ecological intensification in East Africa? A literature review with particular attention to the Push-Pull Technology (PPT)</w:t>
      </w:r>
      <w:r w:rsidRPr="00317C67">
        <w:rPr>
          <w:color w:val="000000" w:themeColor="text1"/>
          <w:sz w:val="24"/>
          <w:szCs w:val="24"/>
        </w:rPr>
        <w:t xml:space="preserve">]. </w:t>
      </w:r>
      <w:r w:rsidRPr="00317C67">
        <w:rPr>
          <w:i/>
          <w:iCs/>
          <w:color w:val="000000" w:themeColor="text1"/>
          <w:sz w:val="24"/>
          <w:szCs w:val="24"/>
        </w:rPr>
        <w:t>Food Security</w:t>
      </w:r>
      <w:r w:rsidRPr="00317C67">
        <w:rPr>
          <w:color w:val="000000" w:themeColor="text1"/>
          <w:sz w:val="24"/>
          <w:szCs w:val="24"/>
        </w:rPr>
        <w:t xml:space="preserve">, </w:t>
      </w:r>
      <w:r w:rsidRPr="00317C67">
        <w:rPr>
          <w:i/>
          <w:iCs/>
          <w:color w:val="000000" w:themeColor="text1"/>
          <w:sz w:val="24"/>
          <w:szCs w:val="24"/>
        </w:rPr>
        <w:t>15</w:t>
      </w:r>
      <w:r w:rsidRPr="00317C67">
        <w:rPr>
          <w:color w:val="000000" w:themeColor="text1"/>
          <w:sz w:val="24"/>
          <w:szCs w:val="24"/>
        </w:rPr>
        <w:t xml:space="preserve">(5), 1399. Springer </w:t>
      </w:r>
      <w:proofErr w:type="spellStart"/>
      <w:r w:rsidRPr="00317C67">
        <w:rPr>
          <w:color w:val="000000" w:themeColor="text1"/>
          <w:sz w:val="24"/>
          <w:szCs w:val="24"/>
        </w:rPr>
        <w:t>Science+Business</w:t>
      </w:r>
      <w:proofErr w:type="spellEnd"/>
      <w:r w:rsidRPr="00317C67">
        <w:rPr>
          <w:color w:val="000000" w:themeColor="text1"/>
          <w:sz w:val="24"/>
          <w:szCs w:val="24"/>
        </w:rPr>
        <w:t xml:space="preserve"> Media. https://doi.org/10.1007/s12571-023-01387-z </w:t>
      </w:r>
      <w:bookmarkEnd w:id="34"/>
    </w:p>
    <w:p w:rsidR="00046911" w:rsidRPr="00317C67" w:rsidRDefault="00317C67" w:rsidP="00317C67">
      <w:pPr>
        <w:pStyle w:val="JenniRefBody"/>
        <w:spacing w:line="360" w:lineRule="auto"/>
        <w:ind w:left="720" w:hanging="720"/>
        <w:jc w:val="both"/>
        <w:rPr>
          <w:color w:val="000000" w:themeColor="text1"/>
          <w:sz w:val="24"/>
          <w:szCs w:val="24"/>
        </w:rPr>
      </w:pPr>
      <w:bookmarkStart w:id="35" w:name="a6274ce59fa33acbe52d0c9141a2a665"/>
      <w:r w:rsidRPr="00317C67">
        <w:rPr>
          <w:color w:val="000000" w:themeColor="text1"/>
          <w:sz w:val="24"/>
          <w:szCs w:val="24"/>
        </w:rPr>
        <w:t xml:space="preserve">  Issa, A. A., Majed, S., Ameer, S., &amp; Al–</w:t>
      </w:r>
      <w:proofErr w:type="spellStart"/>
      <w:r w:rsidRPr="00317C67">
        <w:rPr>
          <w:color w:val="000000" w:themeColor="text1"/>
          <w:sz w:val="24"/>
          <w:szCs w:val="24"/>
        </w:rPr>
        <w:t>Jawahry</w:t>
      </w:r>
      <w:proofErr w:type="spellEnd"/>
      <w:r w:rsidRPr="00317C67">
        <w:rPr>
          <w:color w:val="000000" w:themeColor="text1"/>
          <w:sz w:val="24"/>
          <w:szCs w:val="24"/>
        </w:rPr>
        <w:t xml:space="preserve">, H. M. (2024). Farming in the Digital Age: Smart Agriculture with AI and IoT. </w:t>
      </w:r>
      <w:r w:rsidRPr="00317C67">
        <w:rPr>
          <w:i/>
          <w:iCs/>
          <w:color w:val="000000" w:themeColor="text1"/>
          <w:sz w:val="24"/>
          <w:szCs w:val="24"/>
        </w:rPr>
        <w:t>E3S Web of Conferences</w:t>
      </w:r>
      <w:r w:rsidRPr="00317C67">
        <w:rPr>
          <w:color w:val="000000" w:themeColor="text1"/>
          <w:sz w:val="24"/>
          <w:szCs w:val="24"/>
        </w:rPr>
        <w:t xml:space="preserve">, </w:t>
      </w:r>
      <w:r w:rsidRPr="00317C67">
        <w:rPr>
          <w:i/>
          <w:iCs/>
          <w:color w:val="000000" w:themeColor="text1"/>
          <w:sz w:val="24"/>
          <w:szCs w:val="24"/>
        </w:rPr>
        <w:t>477</w:t>
      </w:r>
      <w:r w:rsidRPr="00317C67">
        <w:rPr>
          <w:color w:val="000000" w:themeColor="text1"/>
          <w:sz w:val="24"/>
          <w:szCs w:val="24"/>
        </w:rPr>
        <w:t xml:space="preserve">, 81. https://doi.org/10.1051/e3sconf/202447700081 </w:t>
      </w:r>
      <w:bookmarkEnd w:id="35"/>
    </w:p>
    <w:p w:rsidR="00046911" w:rsidRPr="00317C67" w:rsidRDefault="00317C67" w:rsidP="00317C67">
      <w:pPr>
        <w:pStyle w:val="JenniRefBody"/>
        <w:spacing w:line="360" w:lineRule="auto"/>
        <w:ind w:left="720" w:hanging="720"/>
        <w:jc w:val="both"/>
        <w:rPr>
          <w:color w:val="000000" w:themeColor="text1"/>
          <w:sz w:val="24"/>
          <w:szCs w:val="24"/>
        </w:rPr>
      </w:pPr>
      <w:bookmarkStart w:id="36" w:name="7f8f9853e74817e4e5437294c367ad59"/>
      <w:r w:rsidRPr="00317C67">
        <w:rPr>
          <w:color w:val="000000" w:themeColor="text1"/>
          <w:sz w:val="24"/>
          <w:szCs w:val="24"/>
        </w:rPr>
        <w:t xml:space="preserve">  </w:t>
      </w:r>
      <w:proofErr w:type="spellStart"/>
      <w:r w:rsidRPr="00317C67">
        <w:rPr>
          <w:color w:val="000000" w:themeColor="text1"/>
          <w:sz w:val="24"/>
          <w:szCs w:val="24"/>
        </w:rPr>
        <w:t>Kajobe</w:t>
      </w:r>
      <w:proofErr w:type="spellEnd"/>
      <w:r w:rsidRPr="00317C67">
        <w:rPr>
          <w:color w:val="000000" w:themeColor="text1"/>
          <w:sz w:val="24"/>
          <w:szCs w:val="24"/>
        </w:rPr>
        <w:t xml:space="preserve">, R., Kabuga, E. M., </w:t>
      </w:r>
      <w:proofErr w:type="spellStart"/>
      <w:r w:rsidRPr="00317C67">
        <w:rPr>
          <w:color w:val="000000" w:themeColor="text1"/>
          <w:sz w:val="24"/>
          <w:szCs w:val="24"/>
        </w:rPr>
        <w:t>Dricile</w:t>
      </w:r>
      <w:proofErr w:type="spellEnd"/>
      <w:r w:rsidRPr="00317C67">
        <w:rPr>
          <w:color w:val="000000" w:themeColor="text1"/>
          <w:sz w:val="24"/>
          <w:szCs w:val="24"/>
        </w:rPr>
        <w:t xml:space="preserve">, R., </w:t>
      </w:r>
      <w:proofErr w:type="spellStart"/>
      <w:r w:rsidRPr="00317C67">
        <w:rPr>
          <w:color w:val="000000" w:themeColor="text1"/>
          <w:sz w:val="24"/>
          <w:szCs w:val="24"/>
        </w:rPr>
        <w:t>Wadri</w:t>
      </w:r>
      <w:proofErr w:type="spellEnd"/>
      <w:r w:rsidRPr="00317C67">
        <w:rPr>
          <w:color w:val="000000" w:themeColor="text1"/>
          <w:sz w:val="24"/>
          <w:szCs w:val="24"/>
        </w:rPr>
        <w:t xml:space="preserve">, V., </w:t>
      </w:r>
      <w:proofErr w:type="spellStart"/>
      <w:r w:rsidRPr="00317C67">
        <w:rPr>
          <w:color w:val="000000" w:themeColor="text1"/>
          <w:sz w:val="24"/>
          <w:szCs w:val="24"/>
        </w:rPr>
        <w:t>Malingumu</w:t>
      </w:r>
      <w:proofErr w:type="spellEnd"/>
      <w:r w:rsidRPr="00317C67">
        <w:rPr>
          <w:color w:val="000000" w:themeColor="text1"/>
          <w:sz w:val="24"/>
          <w:szCs w:val="24"/>
        </w:rPr>
        <w:t xml:space="preserve">, R., &amp; </w:t>
      </w:r>
      <w:proofErr w:type="spellStart"/>
      <w:r w:rsidRPr="00317C67">
        <w:rPr>
          <w:color w:val="000000" w:themeColor="text1"/>
          <w:sz w:val="24"/>
          <w:szCs w:val="24"/>
        </w:rPr>
        <w:t>Yumbya</w:t>
      </w:r>
      <w:proofErr w:type="spellEnd"/>
      <w:r w:rsidRPr="00317C67">
        <w:rPr>
          <w:color w:val="000000" w:themeColor="text1"/>
          <w:sz w:val="24"/>
          <w:szCs w:val="24"/>
        </w:rPr>
        <w:t xml:space="preserve">, P. (2025). Pioneering the use of embedded research translation methodology for potential increased income and livelihoods of smallholder farmers. </w:t>
      </w:r>
      <w:r w:rsidRPr="00317C67">
        <w:rPr>
          <w:i/>
          <w:iCs/>
          <w:color w:val="000000" w:themeColor="text1"/>
          <w:sz w:val="24"/>
          <w:szCs w:val="24"/>
        </w:rPr>
        <w:t>Frontiers in Sustainable Food Systems</w:t>
      </w:r>
      <w:r w:rsidRPr="00317C67">
        <w:rPr>
          <w:color w:val="000000" w:themeColor="text1"/>
          <w:sz w:val="24"/>
          <w:szCs w:val="24"/>
        </w:rPr>
        <w:t xml:space="preserve">, </w:t>
      </w:r>
      <w:r w:rsidRPr="00317C67">
        <w:rPr>
          <w:i/>
          <w:iCs/>
          <w:color w:val="000000" w:themeColor="text1"/>
          <w:sz w:val="24"/>
          <w:szCs w:val="24"/>
        </w:rPr>
        <w:t>9</w:t>
      </w:r>
      <w:r w:rsidRPr="00317C67">
        <w:rPr>
          <w:color w:val="000000" w:themeColor="text1"/>
          <w:sz w:val="24"/>
          <w:szCs w:val="24"/>
        </w:rPr>
        <w:t xml:space="preserve">. https://doi.org/10.3389/fsufs.2025.1508040 </w:t>
      </w:r>
      <w:bookmarkEnd w:id="36"/>
    </w:p>
    <w:p w:rsidR="00046911" w:rsidRPr="00317C67" w:rsidRDefault="00317C67" w:rsidP="00317C67">
      <w:pPr>
        <w:pStyle w:val="JenniRefBody"/>
        <w:spacing w:line="360" w:lineRule="auto"/>
        <w:ind w:left="720" w:hanging="720"/>
        <w:jc w:val="both"/>
        <w:rPr>
          <w:color w:val="000000" w:themeColor="text1"/>
          <w:sz w:val="24"/>
          <w:szCs w:val="24"/>
        </w:rPr>
      </w:pPr>
      <w:bookmarkStart w:id="37" w:name="d026bfdf684528a8485d59ee08472388"/>
      <w:r w:rsidRPr="00317C67">
        <w:rPr>
          <w:color w:val="000000" w:themeColor="text1"/>
          <w:sz w:val="24"/>
          <w:szCs w:val="24"/>
        </w:rPr>
        <w:t xml:space="preserve">  </w:t>
      </w:r>
      <w:proofErr w:type="spellStart"/>
      <w:r w:rsidRPr="00317C67">
        <w:rPr>
          <w:color w:val="000000" w:themeColor="text1"/>
          <w:sz w:val="24"/>
          <w:szCs w:val="24"/>
        </w:rPr>
        <w:t>Kalogiannidis</w:t>
      </w:r>
      <w:proofErr w:type="spellEnd"/>
      <w:r w:rsidRPr="00317C67">
        <w:rPr>
          <w:color w:val="000000" w:themeColor="text1"/>
          <w:sz w:val="24"/>
          <w:szCs w:val="24"/>
        </w:rPr>
        <w:t xml:space="preserve">, S., &amp; </w:t>
      </w:r>
      <w:proofErr w:type="spellStart"/>
      <w:r w:rsidRPr="00317C67">
        <w:rPr>
          <w:color w:val="000000" w:themeColor="text1"/>
          <w:sz w:val="24"/>
          <w:szCs w:val="24"/>
        </w:rPr>
        <w:t>Syndoukas</w:t>
      </w:r>
      <w:proofErr w:type="spellEnd"/>
      <w:r w:rsidRPr="00317C67">
        <w:rPr>
          <w:color w:val="000000" w:themeColor="text1"/>
          <w:sz w:val="24"/>
          <w:szCs w:val="24"/>
        </w:rPr>
        <w:t xml:space="preserve">, D. (2024). The Impact of Agricultural Extension Services on Farm Output: A Worldwide Viewpoint. </w:t>
      </w:r>
      <w:r w:rsidRPr="00317C67">
        <w:rPr>
          <w:i/>
          <w:iCs/>
          <w:color w:val="000000" w:themeColor="text1"/>
          <w:sz w:val="24"/>
          <w:szCs w:val="24"/>
        </w:rPr>
        <w:t>Research on World Agricultural Economy</w:t>
      </w:r>
      <w:r w:rsidRPr="00317C67">
        <w:rPr>
          <w:color w:val="000000" w:themeColor="text1"/>
          <w:sz w:val="24"/>
          <w:szCs w:val="24"/>
        </w:rPr>
        <w:t xml:space="preserve">, </w:t>
      </w:r>
      <w:r w:rsidRPr="00317C67">
        <w:rPr>
          <w:i/>
          <w:iCs/>
          <w:color w:val="000000" w:themeColor="text1"/>
          <w:sz w:val="24"/>
          <w:szCs w:val="24"/>
        </w:rPr>
        <w:t>5</w:t>
      </w:r>
      <w:r w:rsidRPr="00317C67">
        <w:rPr>
          <w:color w:val="000000" w:themeColor="text1"/>
          <w:sz w:val="24"/>
          <w:szCs w:val="24"/>
        </w:rPr>
        <w:t xml:space="preserve">(1), 96. https://doi.org/10.36956/rwae.v5i1.999 </w:t>
      </w:r>
      <w:bookmarkEnd w:id="37"/>
    </w:p>
    <w:p w:rsidR="00046911" w:rsidRPr="00317C67" w:rsidRDefault="00317C67" w:rsidP="00317C67">
      <w:pPr>
        <w:pStyle w:val="JenniRefBody"/>
        <w:spacing w:line="360" w:lineRule="auto"/>
        <w:ind w:left="720" w:hanging="720"/>
        <w:jc w:val="both"/>
        <w:rPr>
          <w:color w:val="000000" w:themeColor="text1"/>
          <w:sz w:val="24"/>
          <w:szCs w:val="24"/>
        </w:rPr>
      </w:pPr>
      <w:bookmarkStart w:id="38" w:name="ad61b78a3043afd2cda1be0db5a89726"/>
      <w:r w:rsidRPr="00317C67">
        <w:rPr>
          <w:color w:val="000000" w:themeColor="text1"/>
          <w:sz w:val="24"/>
          <w:szCs w:val="24"/>
        </w:rPr>
        <w:t xml:space="preserve">  Khan, R. P., Gupta, S., </w:t>
      </w:r>
      <w:proofErr w:type="spellStart"/>
      <w:r w:rsidRPr="00317C67">
        <w:rPr>
          <w:color w:val="000000" w:themeColor="text1"/>
          <w:sz w:val="24"/>
          <w:szCs w:val="24"/>
        </w:rPr>
        <w:t>Daum</w:t>
      </w:r>
      <w:proofErr w:type="spellEnd"/>
      <w:r w:rsidRPr="00317C67">
        <w:rPr>
          <w:color w:val="000000" w:themeColor="text1"/>
          <w:sz w:val="24"/>
          <w:szCs w:val="24"/>
        </w:rPr>
        <w:t xml:space="preserve">, T., </w:t>
      </w:r>
      <w:proofErr w:type="spellStart"/>
      <w:r w:rsidRPr="00317C67">
        <w:rPr>
          <w:color w:val="000000" w:themeColor="text1"/>
          <w:sz w:val="24"/>
          <w:szCs w:val="24"/>
        </w:rPr>
        <w:t>Birner</w:t>
      </w:r>
      <w:proofErr w:type="spellEnd"/>
      <w:r w:rsidRPr="00317C67">
        <w:rPr>
          <w:color w:val="000000" w:themeColor="text1"/>
          <w:sz w:val="24"/>
          <w:szCs w:val="24"/>
        </w:rPr>
        <w:t xml:space="preserve">, R., &amp; Ringler, C. (2024). Levelling the field: A review of the ICT revolution and agricultural extension in the Global South [Review of </w:t>
      </w:r>
      <w:r w:rsidRPr="00317C67">
        <w:rPr>
          <w:i/>
          <w:iCs/>
          <w:color w:val="000000" w:themeColor="text1"/>
          <w:sz w:val="24"/>
          <w:szCs w:val="24"/>
        </w:rPr>
        <w:t xml:space="preserve">Levelling the field: A review of the ICT revolution and agricultural extension in the </w:t>
      </w:r>
      <w:r w:rsidRPr="00317C67">
        <w:rPr>
          <w:i/>
          <w:iCs/>
          <w:color w:val="000000" w:themeColor="text1"/>
          <w:sz w:val="24"/>
          <w:szCs w:val="24"/>
        </w:rPr>
        <w:lastRenderedPageBreak/>
        <w:t>Global South</w:t>
      </w:r>
      <w:r w:rsidRPr="00317C67">
        <w:rPr>
          <w:color w:val="000000" w:themeColor="text1"/>
          <w:sz w:val="24"/>
          <w:szCs w:val="24"/>
        </w:rPr>
        <w:t xml:space="preserve">]. </w:t>
      </w:r>
      <w:r w:rsidRPr="00317C67">
        <w:rPr>
          <w:i/>
          <w:iCs/>
          <w:color w:val="000000" w:themeColor="text1"/>
          <w:sz w:val="24"/>
          <w:szCs w:val="24"/>
        </w:rPr>
        <w:t>Journal of International Development</w:t>
      </w:r>
      <w:r w:rsidRPr="00317C67">
        <w:rPr>
          <w:color w:val="000000" w:themeColor="text1"/>
          <w:sz w:val="24"/>
          <w:szCs w:val="24"/>
        </w:rPr>
        <w:t xml:space="preserve">, </w:t>
      </w:r>
      <w:r w:rsidRPr="00317C67">
        <w:rPr>
          <w:i/>
          <w:iCs/>
          <w:color w:val="000000" w:themeColor="text1"/>
          <w:sz w:val="24"/>
          <w:szCs w:val="24"/>
        </w:rPr>
        <w:t>37</w:t>
      </w:r>
      <w:r w:rsidRPr="00317C67">
        <w:rPr>
          <w:color w:val="000000" w:themeColor="text1"/>
          <w:sz w:val="24"/>
          <w:szCs w:val="24"/>
        </w:rPr>
        <w:t xml:space="preserve">(1), 1. Wiley. https://doi.org/10.1002/jid.3949 </w:t>
      </w:r>
      <w:bookmarkEnd w:id="38"/>
    </w:p>
    <w:p w:rsidR="00046911" w:rsidRPr="00317C67" w:rsidRDefault="00317C67" w:rsidP="00317C67">
      <w:pPr>
        <w:pStyle w:val="JenniRefBody"/>
        <w:spacing w:line="360" w:lineRule="auto"/>
        <w:ind w:left="720" w:hanging="720"/>
        <w:jc w:val="both"/>
        <w:rPr>
          <w:color w:val="000000" w:themeColor="text1"/>
          <w:sz w:val="24"/>
          <w:szCs w:val="24"/>
        </w:rPr>
      </w:pPr>
      <w:bookmarkStart w:id="39" w:name="78b7e342ec0af497611698a80fb53954"/>
      <w:r w:rsidRPr="00317C67">
        <w:rPr>
          <w:color w:val="000000" w:themeColor="text1"/>
          <w:sz w:val="24"/>
          <w:szCs w:val="24"/>
        </w:rPr>
        <w:t xml:space="preserve">  Korinek, A., &amp; Stiglitz, J. E. (2021). </w:t>
      </w:r>
      <w:r w:rsidRPr="00317C67">
        <w:rPr>
          <w:i/>
          <w:iCs/>
          <w:color w:val="000000" w:themeColor="text1"/>
          <w:sz w:val="24"/>
          <w:szCs w:val="24"/>
        </w:rPr>
        <w:t>Artificial Intelligence, Globalization</w:t>
      </w:r>
      <w:r w:rsidR="008D5634">
        <w:rPr>
          <w:i/>
          <w:iCs/>
          <w:color w:val="000000" w:themeColor="text1"/>
          <w:sz w:val="24"/>
          <w:szCs w:val="24"/>
        </w:rPr>
        <w:t xml:space="preserve"> and</w:t>
      </w:r>
      <w:r w:rsidRPr="00317C67">
        <w:rPr>
          <w:i/>
          <w:iCs/>
          <w:color w:val="000000" w:themeColor="text1"/>
          <w:sz w:val="24"/>
          <w:szCs w:val="24"/>
        </w:rPr>
        <w:t xml:space="preserve"> Strategies for Economic Development</w:t>
      </w:r>
      <w:r w:rsidRPr="00317C67">
        <w:rPr>
          <w:color w:val="000000" w:themeColor="text1"/>
          <w:sz w:val="24"/>
          <w:szCs w:val="24"/>
        </w:rPr>
        <w:t xml:space="preserve">. https://doi.org/10.3386/w28453 </w:t>
      </w:r>
      <w:bookmarkEnd w:id="39"/>
    </w:p>
    <w:p w:rsidR="00046911" w:rsidRPr="00317C67" w:rsidRDefault="00317C67" w:rsidP="00317C67">
      <w:pPr>
        <w:pStyle w:val="JenniRefBody"/>
        <w:spacing w:line="360" w:lineRule="auto"/>
        <w:ind w:left="720" w:hanging="720"/>
        <w:jc w:val="both"/>
        <w:rPr>
          <w:color w:val="000000" w:themeColor="text1"/>
          <w:sz w:val="24"/>
          <w:szCs w:val="24"/>
        </w:rPr>
      </w:pPr>
      <w:bookmarkStart w:id="40" w:name="f7b3d395d774504bd685e4a932505666"/>
      <w:r w:rsidRPr="00317C67">
        <w:rPr>
          <w:color w:val="000000" w:themeColor="text1"/>
          <w:sz w:val="24"/>
          <w:szCs w:val="24"/>
        </w:rPr>
        <w:t xml:space="preserve">  Kumar, A., Mishra, A. K., Singh, A., Saroj, S., M., M. M., &amp; Joshi, P. (2024). Impact of India’s farm science </w:t>
      </w:r>
      <w:proofErr w:type="spellStart"/>
      <w:r w:rsidRPr="00317C67">
        <w:rPr>
          <w:color w:val="000000" w:themeColor="text1"/>
          <w:sz w:val="24"/>
          <w:szCs w:val="24"/>
        </w:rPr>
        <w:t>centers</w:t>
      </w:r>
      <w:proofErr w:type="spellEnd"/>
      <w:r w:rsidRPr="00317C67">
        <w:rPr>
          <w:color w:val="000000" w:themeColor="text1"/>
          <w:sz w:val="24"/>
          <w:szCs w:val="24"/>
        </w:rPr>
        <w:t xml:space="preserve"> (Krishi </w:t>
      </w:r>
      <w:proofErr w:type="spellStart"/>
      <w:r w:rsidRPr="00317C67">
        <w:rPr>
          <w:color w:val="000000" w:themeColor="text1"/>
          <w:sz w:val="24"/>
          <w:szCs w:val="24"/>
        </w:rPr>
        <w:t>Vigyan</w:t>
      </w:r>
      <w:proofErr w:type="spellEnd"/>
      <w:r w:rsidRPr="00317C67">
        <w:rPr>
          <w:color w:val="000000" w:themeColor="text1"/>
          <w:sz w:val="24"/>
          <w:szCs w:val="24"/>
        </w:rPr>
        <w:t xml:space="preserve"> </w:t>
      </w:r>
      <w:proofErr w:type="spellStart"/>
      <w:r w:rsidRPr="00317C67">
        <w:rPr>
          <w:color w:val="000000" w:themeColor="text1"/>
          <w:sz w:val="24"/>
          <w:szCs w:val="24"/>
        </w:rPr>
        <w:t>Kendras</w:t>
      </w:r>
      <w:proofErr w:type="spellEnd"/>
      <w:r w:rsidRPr="00317C67">
        <w:rPr>
          <w:color w:val="000000" w:themeColor="text1"/>
          <w:sz w:val="24"/>
          <w:szCs w:val="24"/>
        </w:rPr>
        <w:t xml:space="preserve">) on farm households’ economic welfare: An evidence from a national farmers’ survey. </w:t>
      </w:r>
      <w:r w:rsidRPr="00317C67">
        <w:rPr>
          <w:i/>
          <w:iCs/>
          <w:color w:val="000000" w:themeColor="text1"/>
          <w:sz w:val="24"/>
          <w:szCs w:val="24"/>
        </w:rPr>
        <w:t>The Indian Journal of Agricultural Sciences</w:t>
      </w:r>
      <w:r w:rsidRPr="00317C67">
        <w:rPr>
          <w:color w:val="000000" w:themeColor="text1"/>
          <w:sz w:val="24"/>
          <w:szCs w:val="24"/>
        </w:rPr>
        <w:t xml:space="preserve">, </w:t>
      </w:r>
      <w:r w:rsidRPr="00317C67">
        <w:rPr>
          <w:i/>
          <w:iCs/>
          <w:color w:val="000000" w:themeColor="text1"/>
          <w:sz w:val="24"/>
          <w:szCs w:val="24"/>
        </w:rPr>
        <w:t>94</w:t>
      </w:r>
      <w:r w:rsidRPr="00317C67">
        <w:rPr>
          <w:color w:val="000000" w:themeColor="text1"/>
          <w:sz w:val="24"/>
          <w:szCs w:val="24"/>
        </w:rPr>
        <w:t xml:space="preserve">, 63. https://doi.org/10.56093/ijas.v94i3.148771 </w:t>
      </w:r>
      <w:bookmarkEnd w:id="40"/>
    </w:p>
    <w:p w:rsidR="00046911" w:rsidRPr="00317C67" w:rsidRDefault="00317C67" w:rsidP="00317C67">
      <w:pPr>
        <w:pStyle w:val="JenniRefBody"/>
        <w:spacing w:line="360" w:lineRule="auto"/>
        <w:ind w:left="720" w:hanging="720"/>
        <w:jc w:val="both"/>
        <w:rPr>
          <w:color w:val="000000" w:themeColor="text1"/>
          <w:sz w:val="24"/>
          <w:szCs w:val="24"/>
        </w:rPr>
      </w:pPr>
      <w:bookmarkStart w:id="41" w:name="1bfddf2c73992611fa63f0a4c601d6f4"/>
      <w:r w:rsidRPr="00317C67">
        <w:rPr>
          <w:color w:val="000000" w:themeColor="text1"/>
          <w:sz w:val="24"/>
          <w:szCs w:val="24"/>
        </w:rPr>
        <w:t xml:space="preserve">  Kumar, R. (2024). Transforming Agriculture: Exploring Diverse Practices and Technological   Innovations. </w:t>
      </w:r>
      <w:proofErr w:type="spellStart"/>
      <w:r w:rsidRPr="00317C67">
        <w:rPr>
          <w:i/>
          <w:iCs/>
          <w:color w:val="000000" w:themeColor="text1"/>
          <w:sz w:val="24"/>
          <w:szCs w:val="24"/>
        </w:rPr>
        <w:t>arXiv</w:t>
      </w:r>
      <w:proofErr w:type="spellEnd"/>
      <w:r w:rsidRPr="00317C67">
        <w:rPr>
          <w:i/>
          <w:iCs/>
          <w:color w:val="000000" w:themeColor="text1"/>
          <w:sz w:val="24"/>
          <w:szCs w:val="24"/>
        </w:rPr>
        <w:t xml:space="preserve"> (Cornell University)</w:t>
      </w:r>
      <w:r w:rsidRPr="00317C67">
        <w:rPr>
          <w:color w:val="000000" w:themeColor="text1"/>
          <w:sz w:val="24"/>
          <w:szCs w:val="24"/>
        </w:rPr>
        <w:t xml:space="preserve">. https://doi.org/10.48550/arxiv.2411.00643 </w:t>
      </w:r>
      <w:bookmarkEnd w:id="41"/>
    </w:p>
    <w:p w:rsidR="00046911" w:rsidRPr="00317C67" w:rsidRDefault="00317C67" w:rsidP="00317C67">
      <w:pPr>
        <w:pStyle w:val="JenniRefBody"/>
        <w:spacing w:line="360" w:lineRule="auto"/>
        <w:ind w:left="720" w:hanging="720"/>
        <w:jc w:val="both"/>
        <w:rPr>
          <w:color w:val="000000" w:themeColor="text1"/>
          <w:sz w:val="24"/>
          <w:szCs w:val="24"/>
        </w:rPr>
      </w:pPr>
      <w:bookmarkStart w:id="42" w:name="6977488a6d0f5345177cbb80fb17c93e"/>
      <w:r w:rsidRPr="00317C67">
        <w:rPr>
          <w:color w:val="000000" w:themeColor="text1"/>
          <w:sz w:val="24"/>
          <w:szCs w:val="24"/>
        </w:rPr>
        <w:t xml:space="preserve">  Kumari, S. S., Singh, K. M., &amp; Ahmad, N. (2024). Cashless Economy: The Impact of Digital Innovation in India. </w:t>
      </w:r>
      <w:r w:rsidRPr="00317C67">
        <w:rPr>
          <w:i/>
          <w:iCs/>
          <w:color w:val="000000" w:themeColor="text1"/>
          <w:sz w:val="24"/>
          <w:szCs w:val="24"/>
        </w:rPr>
        <w:t>Current Science</w:t>
      </w:r>
      <w:r w:rsidRPr="00317C67">
        <w:rPr>
          <w:color w:val="000000" w:themeColor="text1"/>
          <w:sz w:val="24"/>
          <w:szCs w:val="24"/>
        </w:rPr>
        <w:t xml:space="preserve">, </w:t>
      </w:r>
      <w:r w:rsidRPr="00317C67">
        <w:rPr>
          <w:i/>
          <w:iCs/>
          <w:color w:val="000000" w:themeColor="text1"/>
          <w:sz w:val="24"/>
          <w:szCs w:val="24"/>
        </w:rPr>
        <w:t>126</w:t>
      </w:r>
      <w:r w:rsidRPr="00317C67">
        <w:rPr>
          <w:color w:val="000000" w:themeColor="text1"/>
          <w:sz w:val="24"/>
          <w:szCs w:val="24"/>
        </w:rPr>
        <w:t xml:space="preserve">(6), 650. https://doi.org/10.18520/cs/v126/i6/650-661 </w:t>
      </w:r>
      <w:bookmarkEnd w:id="42"/>
    </w:p>
    <w:p w:rsidR="00046911" w:rsidRPr="00317C67" w:rsidRDefault="00317C67" w:rsidP="00317C67">
      <w:pPr>
        <w:pStyle w:val="JenniRefBody"/>
        <w:spacing w:line="360" w:lineRule="auto"/>
        <w:ind w:left="720" w:hanging="720"/>
        <w:jc w:val="both"/>
        <w:rPr>
          <w:color w:val="000000" w:themeColor="text1"/>
          <w:sz w:val="24"/>
          <w:szCs w:val="24"/>
        </w:rPr>
      </w:pPr>
      <w:bookmarkStart w:id="43" w:name="9eed3d1fcd27f8423beee0d3d355636c"/>
      <w:r w:rsidRPr="00317C67">
        <w:rPr>
          <w:color w:val="000000" w:themeColor="text1"/>
          <w:sz w:val="24"/>
          <w:szCs w:val="24"/>
        </w:rPr>
        <w:t xml:space="preserve">  </w:t>
      </w:r>
      <w:proofErr w:type="spellStart"/>
      <w:r w:rsidRPr="00317C67">
        <w:rPr>
          <w:color w:val="000000" w:themeColor="text1"/>
          <w:sz w:val="24"/>
          <w:szCs w:val="24"/>
        </w:rPr>
        <w:t>Kuśka</w:t>
      </w:r>
      <w:proofErr w:type="spellEnd"/>
      <w:r w:rsidRPr="00317C67">
        <w:rPr>
          <w:color w:val="000000" w:themeColor="text1"/>
          <w:sz w:val="24"/>
          <w:szCs w:val="24"/>
        </w:rPr>
        <w:t xml:space="preserve">, M. T., </w:t>
      </w:r>
      <w:proofErr w:type="spellStart"/>
      <w:r w:rsidRPr="00317C67">
        <w:rPr>
          <w:color w:val="000000" w:themeColor="text1"/>
          <w:sz w:val="24"/>
          <w:szCs w:val="24"/>
        </w:rPr>
        <w:t>Wahabzada</w:t>
      </w:r>
      <w:proofErr w:type="spellEnd"/>
      <w:r w:rsidRPr="00317C67">
        <w:rPr>
          <w:color w:val="000000" w:themeColor="text1"/>
          <w:sz w:val="24"/>
          <w:szCs w:val="24"/>
        </w:rPr>
        <w:t xml:space="preserve">, M., &amp; Paulus, S. (2024). AI for crop production – Where can large language models (LLMs) provide substantial value? </w:t>
      </w:r>
      <w:r w:rsidRPr="00317C67">
        <w:rPr>
          <w:i/>
          <w:iCs/>
          <w:color w:val="000000" w:themeColor="text1"/>
          <w:sz w:val="24"/>
          <w:szCs w:val="24"/>
        </w:rPr>
        <w:t>Computers and Electronics in Agriculture</w:t>
      </w:r>
      <w:r w:rsidRPr="00317C67">
        <w:rPr>
          <w:color w:val="000000" w:themeColor="text1"/>
          <w:sz w:val="24"/>
          <w:szCs w:val="24"/>
        </w:rPr>
        <w:t xml:space="preserve">, </w:t>
      </w:r>
      <w:r w:rsidRPr="00317C67">
        <w:rPr>
          <w:i/>
          <w:iCs/>
          <w:color w:val="000000" w:themeColor="text1"/>
          <w:sz w:val="24"/>
          <w:szCs w:val="24"/>
        </w:rPr>
        <w:t>221</w:t>
      </w:r>
      <w:r w:rsidRPr="00317C67">
        <w:rPr>
          <w:color w:val="000000" w:themeColor="text1"/>
          <w:sz w:val="24"/>
          <w:szCs w:val="24"/>
        </w:rPr>
        <w:t xml:space="preserve">, 108924. https://doi.org/10.1016/j.compag.2024.108924 </w:t>
      </w:r>
      <w:bookmarkEnd w:id="43"/>
    </w:p>
    <w:p w:rsidR="00046911" w:rsidRPr="00317C67" w:rsidRDefault="00317C67" w:rsidP="00317C67">
      <w:pPr>
        <w:pStyle w:val="JenniRefBody"/>
        <w:spacing w:line="360" w:lineRule="auto"/>
        <w:ind w:left="720" w:hanging="720"/>
        <w:jc w:val="both"/>
        <w:rPr>
          <w:color w:val="000000" w:themeColor="text1"/>
          <w:sz w:val="24"/>
          <w:szCs w:val="24"/>
        </w:rPr>
      </w:pPr>
      <w:bookmarkStart w:id="44" w:name="f9b6814291c70b06bd904015565c18b4"/>
      <w:r w:rsidRPr="00317C67">
        <w:rPr>
          <w:color w:val="000000" w:themeColor="text1"/>
          <w:sz w:val="24"/>
          <w:szCs w:val="24"/>
        </w:rPr>
        <w:t xml:space="preserve">  Leveraging automation and digitalization for precision agriculture: Evidence from the case studies. (2022). In </w:t>
      </w:r>
      <w:r w:rsidRPr="00317C67">
        <w:rPr>
          <w:i/>
          <w:iCs/>
          <w:color w:val="000000" w:themeColor="text1"/>
          <w:sz w:val="24"/>
          <w:szCs w:val="24"/>
        </w:rPr>
        <w:t>FAO eBooks</w:t>
      </w:r>
      <w:r w:rsidRPr="00317C67">
        <w:rPr>
          <w:color w:val="000000" w:themeColor="text1"/>
          <w:sz w:val="24"/>
          <w:szCs w:val="24"/>
        </w:rPr>
        <w:t xml:space="preserve">. https://doi.org/10.4060/cc2912en </w:t>
      </w:r>
      <w:bookmarkEnd w:id="44"/>
    </w:p>
    <w:p w:rsidR="00046911" w:rsidRPr="00317C67" w:rsidRDefault="00317C67" w:rsidP="00317C67">
      <w:pPr>
        <w:pStyle w:val="JenniRefBody"/>
        <w:spacing w:line="360" w:lineRule="auto"/>
        <w:ind w:left="720" w:hanging="720"/>
        <w:jc w:val="both"/>
        <w:rPr>
          <w:color w:val="000000" w:themeColor="text1"/>
          <w:sz w:val="24"/>
          <w:szCs w:val="24"/>
        </w:rPr>
      </w:pPr>
      <w:bookmarkStart w:id="45" w:name="aff89511ae98c603ac8497afa838bfc2"/>
      <w:r w:rsidRPr="00317C67">
        <w:rPr>
          <w:color w:val="000000" w:themeColor="text1"/>
          <w:sz w:val="24"/>
          <w:szCs w:val="24"/>
        </w:rPr>
        <w:t xml:space="preserve">  </w:t>
      </w:r>
      <w:proofErr w:type="spellStart"/>
      <w:r w:rsidRPr="00317C67">
        <w:rPr>
          <w:color w:val="000000" w:themeColor="text1"/>
          <w:sz w:val="24"/>
          <w:szCs w:val="24"/>
        </w:rPr>
        <w:t>Luque</w:t>
      </w:r>
      <w:proofErr w:type="spellEnd"/>
      <w:r w:rsidRPr="00317C67">
        <w:rPr>
          <w:color w:val="000000" w:themeColor="text1"/>
          <w:sz w:val="24"/>
          <w:szCs w:val="24"/>
        </w:rPr>
        <w:t xml:space="preserve">-Reyes, J. R., </w:t>
      </w:r>
      <w:proofErr w:type="spellStart"/>
      <w:r w:rsidRPr="00317C67">
        <w:rPr>
          <w:color w:val="000000" w:themeColor="text1"/>
          <w:sz w:val="24"/>
          <w:szCs w:val="24"/>
        </w:rPr>
        <w:t>Zidi</w:t>
      </w:r>
      <w:proofErr w:type="spellEnd"/>
      <w:r w:rsidRPr="00317C67">
        <w:rPr>
          <w:color w:val="000000" w:themeColor="text1"/>
          <w:sz w:val="24"/>
          <w:szCs w:val="24"/>
        </w:rPr>
        <w:t>, A., Peña, A., &amp; Gallardo‐</w:t>
      </w:r>
      <w:proofErr w:type="spellStart"/>
      <w:r w:rsidRPr="00317C67">
        <w:rPr>
          <w:color w:val="000000" w:themeColor="text1"/>
          <w:sz w:val="24"/>
          <w:szCs w:val="24"/>
        </w:rPr>
        <w:t>Cobos</w:t>
      </w:r>
      <w:proofErr w:type="spellEnd"/>
      <w:r w:rsidRPr="00317C67">
        <w:rPr>
          <w:color w:val="000000" w:themeColor="text1"/>
          <w:sz w:val="24"/>
          <w:szCs w:val="24"/>
        </w:rPr>
        <w:t xml:space="preserve">, R. (2025). Assessing Agri-Food Digitalization: Insights from Bibliometric and Survey Analysis in Andalusia. </w:t>
      </w:r>
      <w:r w:rsidRPr="00317C67">
        <w:rPr>
          <w:i/>
          <w:iCs/>
          <w:color w:val="000000" w:themeColor="text1"/>
          <w:sz w:val="24"/>
          <w:szCs w:val="24"/>
        </w:rPr>
        <w:t>World</w:t>
      </w:r>
      <w:r w:rsidRPr="00317C67">
        <w:rPr>
          <w:color w:val="000000" w:themeColor="text1"/>
          <w:sz w:val="24"/>
          <w:szCs w:val="24"/>
        </w:rPr>
        <w:t xml:space="preserve">, </w:t>
      </w:r>
      <w:r w:rsidRPr="00317C67">
        <w:rPr>
          <w:i/>
          <w:iCs/>
          <w:color w:val="000000" w:themeColor="text1"/>
          <w:sz w:val="24"/>
          <w:szCs w:val="24"/>
        </w:rPr>
        <w:t>6</w:t>
      </w:r>
      <w:r w:rsidRPr="00317C67">
        <w:rPr>
          <w:color w:val="000000" w:themeColor="text1"/>
          <w:sz w:val="24"/>
          <w:szCs w:val="24"/>
        </w:rPr>
        <w:t xml:space="preserve">(2), 57. https://doi.org/10.3390/world6020057 </w:t>
      </w:r>
      <w:bookmarkEnd w:id="45"/>
    </w:p>
    <w:p w:rsidR="00046911" w:rsidRPr="00317C67" w:rsidRDefault="00317C67" w:rsidP="00317C67">
      <w:pPr>
        <w:pStyle w:val="JenniRefBody"/>
        <w:spacing w:line="360" w:lineRule="auto"/>
        <w:ind w:left="720" w:hanging="720"/>
        <w:jc w:val="both"/>
        <w:rPr>
          <w:color w:val="000000" w:themeColor="text1"/>
          <w:sz w:val="24"/>
          <w:szCs w:val="24"/>
        </w:rPr>
      </w:pPr>
      <w:bookmarkStart w:id="46" w:name="43dc198a80e3785d20f2e7e75ba58cfc"/>
      <w:r w:rsidRPr="00317C67">
        <w:rPr>
          <w:color w:val="000000" w:themeColor="text1"/>
          <w:sz w:val="24"/>
          <w:szCs w:val="24"/>
        </w:rPr>
        <w:t xml:space="preserve">  Ma, W., </w:t>
      </w:r>
      <w:proofErr w:type="spellStart"/>
      <w:r w:rsidRPr="00317C67">
        <w:rPr>
          <w:color w:val="000000" w:themeColor="text1"/>
          <w:sz w:val="24"/>
          <w:szCs w:val="24"/>
        </w:rPr>
        <w:t>Rahut</w:t>
      </w:r>
      <w:proofErr w:type="spellEnd"/>
      <w:r w:rsidRPr="00317C67">
        <w:rPr>
          <w:color w:val="000000" w:themeColor="text1"/>
          <w:sz w:val="24"/>
          <w:szCs w:val="24"/>
        </w:rPr>
        <w:t xml:space="preserve">, D. B., </w:t>
      </w:r>
      <w:proofErr w:type="spellStart"/>
      <w:r w:rsidRPr="00317C67">
        <w:rPr>
          <w:color w:val="000000" w:themeColor="text1"/>
          <w:sz w:val="24"/>
          <w:szCs w:val="24"/>
        </w:rPr>
        <w:t>Sonobe</w:t>
      </w:r>
      <w:proofErr w:type="spellEnd"/>
      <w:r w:rsidRPr="00317C67">
        <w:rPr>
          <w:color w:val="000000" w:themeColor="text1"/>
          <w:sz w:val="24"/>
          <w:szCs w:val="24"/>
        </w:rPr>
        <w:t>, T., &amp; Gong, B. (2024). Linking farmers to markets: Barriers, solutions</w:t>
      </w:r>
      <w:r w:rsidR="008D5634">
        <w:rPr>
          <w:color w:val="000000" w:themeColor="text1"/>
          <w:sz w:val="24"/>
          <w:szCs w:val="24"/>
        </w:rPr>
        <w:t xml:space="preserve"> and</w:t>
      </w:r>
      <w:r w:rsidRPr="00317C67">
        <w:rPr>
          <w:color w:val="000000" w:themeColor="text1"/>
          <w:sz w:val="24"/>
          <w:szCs w:val="24"/>
        </w:rPr>
        <w:t xml:space="preserve"> policy options. </w:t>
      </w:r>
      <w:r w:rsidRPr="00317C67">
        <w:rPr>
          <w:i/>
          <w:iCs/>
          <w:color w:val="000000" w:themeColor="text1"/>
          <w:sz w:val="24"/>
          <w:szCs w:val="24"/>
        </w:rPr>
        <w:t>Economic Analysis and Policy</w:t>
      </w:r>
      <w:r w:rsidRPr="00317C67">
        <w:rPr>
          <w:color w:val="000000" w:themeColor="text1"/>
          <w:sz w:val="24"/>
          <w:szCs w:val="24"/>
        </w:rPr>
        <w:t xml:space="preserve">, </w:t>
      </w:r>
      <w:r w:rsidRPr="00317C67">
        <w:rPr>
          <w:i/>
          <w:iCs/>
          <w:color w:val="000000" w:themeColor="text1"/>
          <w:sz w:val="24"/>
          <w:szCs w:val="24"/>
        </w:rPr>
        <w:t>82</w:t>
      </w:r>
      <w:r w:rsidRPr="00317C67">
        <w:rPr>
          <w:color w:val="000000" w:themeColor="text1"/>
          <w:sz w:val="24"/>
          <w:szCs w:val="24"/>
        </w:rPr>
        <w:t xml:space="preserve">, 1102. https://doi.org/10.1016/j.eap.2024.05.005 </w:t>
      </w:r>
      <w:bookmarkEnd w:id="46"/>
    </w:p>
    <w:p w:rsidR="00046911" w:rsidRPr="00317C67" w:rsidRDefault="00317C67" w:rsidP="00317C67">
      <w:pPr>
        <w:pStyle w:val="JenniRefBody"/>
        <w:spacing w:line="360" w:lineRule="auto"/>
        <w:ind w:left="720" w:hanging="720"/>
        <w:jc w:val="both"/>
        <w:rPr>
          <w:color w:val="000000" w:themeColor="text1"/>
          <w:sz w:val="24"/>
          <w:szCs w:val="24"/>
        </w:rPr>
      </w:pPr>
      <w:bookmarkStart w:id="47" w:name="45a7c605c14c81d1540a057e0bbf1949"/>
      <w:r w:rsidRPr="00317C67">
        <w:rPr>
          <w:color w:val="000000" w:themeColor="text1"/>
          <w:sz w:val="24"/>
          <w:szCs w:val="24"/>
        </w:rPr>
        <w:t xml:space="preserve">  </w:t>
      </w:r>
      <w:proofErr w:type="spellStart"/>
      <w:r w:rsidRPr="00317C67">
        <w:rPr>
          <w:color w:val="000000" w:themeColor="text1"/>
          <w:sz w:val="24"/>
          <w:szCs w:val="24"/>
        </w:rPr>
        <w:t>Makamane</w:t>
      </w:r>
      <w:proofErr w:type="spellEnd"/>
      <w:r w:rsidRPr="00317C67">
        <w:rPr>
          <w:color w:val="000000" w:themeColor="text1"/>
          <w:sz w:val="24"/>
          <w:szCs w:val="24"/>
        </w:rPr>
        <w:t xml:space="preserve">, A., Loki, O., Swanepoel, J. W., Zenda, M., &amp; Niekerk, J. V. (2025). Farmers’ perceptions on the capacity of extension practitioners on climate change in the Eastern Cape Province of South Africa. </w:t>
      </w:r>
      <w:r w:rsidRPr="00317C67">
        <w:rPr>
          <w:i/>
          <w:iCs/>
          <w:color w:val="000000" w:themeColor="text1"/>
          <w:sz w:val="24"/>
          <w:szCs w:val="24"/>
        </w:rPr>
        <w:t>Frontiers in Climate</w:t>
      </w:r>
      <w:r w:rsidRPr="00317C67">
        <w:rPr>
          <w:color w:val="000000" w:themeColor="text1"/>
          <w:sz w:val="24"/>
          <w:szCs w:val="24"/>
        </w:rPr>
        <w:t xml:space="preserve">, </w:t>
      </w:r>
      <w:r w:rsidRPr="00317C67">
        <w:rPr>
          <w:i/>
          <w:iCs/>
          <w:color w:val="000000" w:themeColor="text1"/>
          <w:sz w:val="24"/>
          <w:szCs w:val="24"/>
        </w:rPr>
        <w:t>7</w:t>
      </w:r>
      <w:r w:rsidRPr="00317C67">
        <w:rPr>
          <w:color w:val="000000" w:themeColor="text1"/>
          <w:sz w:val="24"/>
          <w:szCs w:val="24"/>
        </w:rPr>
        <w:t xml:space="preserve">. https://doi.org/10.3389/fclim.2025.1534254 </w:t>
      </w:r>
      <w:bookmarkEnd w:id="47"/>
    </w:p>
    <w:p w:rsidR="00046911" w:rsidRPr="00317C67" w:rsidRDefault="00317C67" w:rsidP="00317C67">
      <w:pPr>
        <w:pStyle w:val="JenniRefBody"/>
        <w:spacing w:line="360" w:lineRule="auto"/>
        <w:ind w:left="720" w:hanging="720"/>
        <w:jc w:val="both"/>
        <w:rPr>
          <w:color w:val="000000" w:themeColor="text1"/>
          <w:sz w:val="24"/>
          <w:szCs w:val="24"/>
        </w:rPr>
      </w:pPr>
      <w:bookmarkStart w:id="48" w:name="b2efe6a3db59f8841c770fef736750b5"/>
      <w:r w:rsidRPr="00317C67">
        <w:rPr>
          <w:color w:val="000000" w:themeColor="text1"/>
          <w:sz w:val="24"/>
          <w:szCs w:val="24"/>
        </w:rPr>
        <w:lastRenderedPageBreak/>
        <w:t xml:space="preserve">  Mamatha, B., </w:t>
      </w:r>
      <w:proofErr w:type="spellStart"/>
      <w:r w:rsidRPr="00317C67">
        <w:rPr>
          <w:color w:val="000000" w:themeColor="text1"/>
          <w:sz w:val="24"/>
          <w:szCs w:val="24"/>
        </w:rPr>
        <w:t>Mudigiri</w:t>
      </w:r>
      <w:proofErr w:type="spellEnd"/>
      <w:r w:rsidRPr="00317C67">
        <w:rPr>
          <w:color w:val="000000" w:themeColor="text1"/>
          <w:sz w:val="24"/>
          <w:szCs w:val="24"/>
        </w:rPr>
        <w:t xml:space="preserve">, C., Ramesh, G., </w:t>
      </w:r>
      <w:proofErr w:type="spellStart"/>
      <w:r w:rsidRPr="00317C67">
        <w:rPr>
          <w:color w:val="000000" w:themeColor="text1"/>
          <w:sz w:val="24"/>
          <w:szCs w:val="24"/>
        </w:rPr>
        <w:t>Saidulu</w:t>
      </w:r>
      <w:proofErr w:type="spellEnd"/>
      <w:r w:rsidRPr="00317C67">
        <w:rPr>
          <w:color w:val="000000" w:themeColor="text1"/>
          <w:sz w:val="24"/>
          <w:szCs w:val="24"/>
        </w:rPr>
        <w:t xml:space="preserve">, P., Meenakshi, N., &amp; Prasanna, C. L. (2024). Enhancing Soil Health and Fertility Management for Sustainable Agriculture: A Review [Review of </w:t>
      </w:r>
      <w:r w:rsidRPr="00317C67">
        <w:rPr>
          <w:i/>
          <w:iCs/>
          <w:color w:val="000000" w:themeColor="text1"/>
          <w:sz w:val="24"/>
          <w:szCs w:val="24"/>
        </w:rPr>
        <w:t>Enhancing Soil Health and Fertility Management for Sustainable Agriculture: A Review</w:t>
      </w:r>
      <w:r w:rsidRPr="00317C67">
        <w:rPr>
          <w:color w:val="000000" w:themeColor="text1"/>
          <w:sz w:val="24"/>
          <w:szCs w:val="24"/>
        </w:rPr>
        <w:t xml:space="preserve">]. </w:t>
      </w:r>
      <w:r w:rsidRPr="00317C67">
        <w:rPr>
          <w:i/>
          <w:iCs/>
          <w:color w:val="000000" w:themeColor="text1"/>
          <w:sz w:val="24"/>
          <w:szCs w:val="24"/>
        </w:rPr>
        <w:t>Asian Journal of Soil Science and Plant Nutrition</w:t>
      </w:r>
      <w:r w:rsidRPr="00317C67">
        <w:rPr>
          <w:color w:val="000000" w:themeColor="text1"/>
          <w:sz w:val="24"/>
          <w:szCs w:val="24"/>
        </w:rPr>
        <w:t xml:space="preserve">, </w:t>
      </w:r>
      <w:r w:rsidRPr="00317C67">
        <w:rPr>
          <w:i/>
          <w:iCs/>
          <w:color w:val="000000" w:themeColor="text1"/>
          <w:sz w:val="24"/>
          <w:szCs w:val="24"/>
        </w:rPr>
        <w:t>10</w:t>
      </w:r>
      <w:r w:rsidRPr="00317C67">
        <w:rPr>
          <w:color w:val="000000" w:themeColor="text1"/>
          <w:sz w:val="24"/>
          <w:szCs w:val="24"/>
        </w:rPr>
        <w:t xml:space="preserve">(3), 182. </w:t>
      </w:r>
      <w:proofErr w:type="spellStart"/>
      <w:r w:rsidRPr="00317C67">
        <w:rPr>
          <w:color w:val="000000" w:themeColor="text1"/>
          <w:sz w:val="24"/>
          <w:szCs w:val="24"/>
        </w:rPr>
        <w:t>Sciencedomain</w:t>
      </w:r>
      <w:proofErr w:type="spellEnd"/>
      <w:r w:rsidRPr="00317C67">
        <w:rPr>
          <w:color w:val="000000" w:themeColor="text1"/>
          <w:sz w:val="24"/>
          <w:szCs w:val="24"/>
        </w:rPr>
        <w:t xml:space="preserve"> International. https://doi.org/10.9734/ajsspn/2024/v10i3330 </w:t>
      </w:r>
      <w:bookmarkEnd w:id="48"/>
    </w:p>
    <w:p w:rsidR="00046911" w:rsidRPr="00317C67" w:rsidRDefault="00317C67" w:rsidP="00317C67">
      <w:pPr>
        <w:pStyle w:val="JenniRefBody"/>
        <w:spacing w:line="360" w:lineRule="auto"/>
        <w:ind w:left="720" w:hanging="720"/>
        <w:jc w:val="both"/>
        <w:rPr>
          <w:color w:val="000000" w:themeColor="text1"/>
          <w:sz w:val="24"/>
          <w:szCs w:val="24"/>
        </w:rPr>
      </w:pPr>
      <w:bookmarkStart w:id="49" w:name="d6a0cc10089d9f05faeb0666679d9808"/>
      <w:r w:rsidRPr="00317C67">
        <w:rPr>
          <w:color w:val="000000" w:themeColor="text1"/>
          <w:sz w:val="24"/>
          <w:szCs w:val="24"/>
        </w:rPr>
        <w:t xml:space="preserve">  Mansoor, S., Iqbal, S., Popescu, S. M., Kim, S. L., Mansoor, S., &amp; </w:t>
      </w:r>
      <w:proofErr w:type="spellStart"/>
      <w:r w:rsidRPr="00317C67">
        <w:rPr>
          <w:color w:val="000000" w:themeColor="text1"/>
          <w:sz w:val="24"/>
          <w:szCs w:val="24"/>
        </w:rPr>
        <w:t>Baek</w:t>
      </w:r>
      <w:proofErr w:type="spellEnd"/>
      <w:r w:rsidRPr="00317C67">
        <w:rPr>
          <w:color w:val="000000" w:themeColor="text1"/>
          <w:sz w:val="24"/>
          <w:szCs w:val="24"/>
        </w:rPr>
        <w:t xml:space="preserve">, J. (2025). Integration of smart sensors and IOT in precision agriculture: trends, challenges and future </w:t>
      </w:r>
      <w:proofErr w:type="spellStart"/>
      <w:r w:rsidRPr="00317C67">
        <w:rPr>
          <w:color w:val="000000" w:themeColor="text1"/>
          <w:sz w:val="24"/>
          <w:szCs w:val="24"/>
        </w:rPr>
        <w:t>prospectives</w:t>
      </w:r>
      <w:proofErr w:type="spellEnd"/>
      <w:r w:rsidRPr="00317C67">
        <w:rPr>
          <w:color w:val="000000" w:themeColor="text1"/>
          <w:sz w:val="24"/>
          <w:szCs w:val="24"/>
        </w:rPr>
        <w:t xml:space="preserve"> [Review of </w:t>
      </w:r>
      <w:r w:rsidRPr="00317C67">
        <w:rPr>
          <w:i/>
          <w:iCs/>
          <w:color w:val="000000" w:themeColor="text1"/>
          <w:sz w:val="24"/>
          <w:szCs w:val="24"/>
        </w:rPr>
        <w:t xml:space="preserve">Integration of smart sensors and IOT in precision agriculture: trends, challenges and future </w:t>
      </w:r>
      <w:proofErr w:type="spellStart"/>
      <w:r w:rsidRPr="00317C67">
        <w:rPr>
          <w:i/>
          <w:iCs/>
          <w:color w:val="000000" w:themeColor="text1"/>
          <w:sz w:val="24"/>
          <w:szCs w:val="24"/>
        </w:rPr>
        <w:t>prospectives</w:t>
      </w:r>
      <w:proofErr w:type="spellEnd"/>
      <w:r w:rsidRPr="00317C67">
        <w:rPr>
          <w:color w:val="000000" w:themeColor="text1"/>
          <w:sz w:val="24"/>
          <w:szCs w:val="24"/>
        </w:rPr>
        <w:t xml:space="preserve">]. </w:t>
      </w:r>
      <w:r w:rsidRPr="00317C67">
        <w:rPr>
          <w:i/>
          <w:iCs/>
          <w:color w:val="000000" w:themeColor="text1"/>
          <w:sz w:val="24"/>
          <w:szCs w:val="24"/>
        </w:rPr>
        <w:t>Frontiers in Plant Science</w:t>
      </w:r>
      <w:r w:rsidRPr="00317C67">
        <w:rPr>
          <w:color w:val="000000" w:themeColor="text1"/>
          <w:sz w:val="24"/>
          <w:szCs w:val="24"/>
        </w:rPr>
        <w:t xml:space="preserve">, </w:t>
      </w:r>
      <w:r w:rsidRPr="00317C67">
        <w:rPr>
          <w:i/>
          <w:iCs/>
          <w:color w:val="000000" w:themeColor="text1"/>
          <w:sz w:val="24"/>
          <w:szCs w:val="24"/>
        </w:rPr>
        <w:t>16</w:t>
      </w:r>
      <w:r w:rsidRPr="00317C67">
        <w:rPr>
          <w:color w:val="000000" w:themeColor="text1"/>
          <w:sz w:val="24"/>
          <w:szCs w:val="24"/>
        </w:rPr>
        <w:t xml:space="preserve">. Frontiers Media. https://doi.org/10.3389/fpls.2025.1587869 </w:t>
      </w:r>
      <w:bookmarkEnd w:id="49"/>
    </w:p>
    <w:p w:rsidR="00046911" w:rsidRPr="00317C67" w:rsidRDefault="00317C67" w:rsidP="00317C67">
      <w:pPr>
        <w:pStyle w:val="JenniRefBody"/>
        <w:spacing w:line="360" w:lineRule="auto"/>
        <w:ind w:left="720" w:hanging="720"/>
        <w:jc w:val="both"/>
        <w:rPr>
          <w:color w:val="000000" w:themeColor="text1"/>
          <w:sz w:val="24"/>
          <w:szCs w:val="24"/>
        </w:rPr>
      </w:pPr>
      <w:bookmarkStart w:id="50" w:name="012e064a7d6d96d13599a901ebfd81d0"/>
      <w:r w:rsidRPr="00317C67">
        <w:rPr>
          <w:color w:val="000000" w:themeColor="text1"/>
          <w:sz w:val="24"/>
          <w:szCs w:val="24"/>
        </w:rPr>
        <w:t xml:space="preserve">  Manzoor, F., Wei, L., Siraj, M., Lu, X., &amp; </w:t>
      </w:r>
      <w:proofErr w:type="spellStart"/>
      <w:r w:rsidRPr="00317C67">
        <w:rPr>
          <w:color w:val="000000" w:themeColor="text1"/>
          <w:sz w:val="24"/>
          <w:szCs w:val="24"/>
        </w:rPr>
        <w:t>Qiyang</w:t>
      </w:r>
      <w:proofErr w:type="spellEnd"/>
      <w:r w:rsidRPr="00317C67">
        <w:rPr>
          <w:color w:val="000000" w:themeColor="text1"/>
          <w:sz w:val="24"/>
          <w:szCs w:val="24"/>
        </w:rPr>
        <w:t xml:space="preserve">, G. (2025). Digital agriculture technology adoption in low and middle-income countries—a review of contemporary literature. </w:t>
      </w:r>
      <w:r w:rsidRPr="00317C67">
        <w:rPr>
          <w:i/>
          <w:iCs/>
          <w:color w:val="000000" w:themeColor="text1"/>
          <w:sz w:val="24"/>
          <w:szCs w:val="24"/>
        </w:rPr>
        <w:t>Frontiers in Sustainable Food Systems</w:t>
      </w:r>
      <w:r w:rsidRPr="00317C67">
        <w:rPr>
          <w:color w:val="000000" w:themeColor="text1"/>
          <w:sz w:val="24"/>
          <w:szCs w:val="24"/>
        </w:rPr>
        <w:t xml:space="preserve">, </w:t>
      </w:r>
      <w:r w:rsidRPr="00317C67">
        <w:rPr>
          <w:i/>
          <w:iCs/>
          <w:color w:val="000000" w:themeColor="text1"/>
          <w:sz w:val="24"/>
          <w:szCs w:val="24"/>
        </w:rPr>
        <w:t>9</w:t>
      </w:r>
      <w:r w:rsidRPr="00317C67">
        <w:rPr>
          <w:color w:val="000000" w:themeColor="text1"/>
          <w:sz w:val="24"/>
          <w:szCs w:val="24"/>
        </w:rPr>
        <w:t xml:space="preserve">. https://doi.org/10.3389/fsufs.2025.1621851 </w:t>
      </w:r>
      <w:bookmarkEnd w:id="50"/>
    </w:p>
    <w:p w:rsidR="00046911" w:rsidRPr="00317C67" w:rsidRDefault="00317C67" w:rsidP="00317C67">
      <w:pPr>
        <w:pStyle w:val="JenniRefBody"/>
        <w:spacing w:line="360" w:lineRule="auto"/>
        <w:ind w:left="720" w:hanging="720"/>
        <w:jc w:val="both"/>
        <w:rPr>
          <w:color w:val="000000" w:themeColor="text1"/>
          <w:sz w:val="24"/>
          <w:szCs w:val="24"/>
        </w:rPr>
      </w:pPr>
      <w:bookmarkStart w:id="51" w:name="b208f370e4c7cc72c1a962d755acdf52"/>
      <w:r w:rsidRPr="00317C67">
        <w:rPr>
          <w:color w:val="000000" w:themeColor="text1"/>
          <w:sz w:val="24"/>
          <w:szCs w:val="24"/>
        </w:rPr>
        <w:t xml:space="preserve">  Mohanty, L. K., Singh, N. K., Raj, P., Prakash, A., Tiwari, A. K., Singh, V., &amp; </w:t>
      </w:r>
      <w:proofErr w:type="spellStart"/>
      <w:r w:rsidRPr="00317C67">
        <w:rPr>
          <w:color w:val="000000" w:themeColor="text1"/>
          <w:sz w:val="24"/>
          <w:szCs w:val="24"/>
        </w:rPr>
        <w:t>Sachan</w:t>
      </w:r>
      <w:proofErr w:type="spellEnd"/>
      <w:r w:rsidRPr="00317C67">
        <w:rPr>
          <w:color w:val="000000" w:themeColor="text1"/>
          <w:sz w:val="24"/>
          <w:szCs w:val="24"/>
        </w:rPr>
        <w:t>, P. (2024). Nurturing Crops, Enhancing Soil Health</w:t>
      </w:r>
      <w:r w:rsidR="008D5634">
        <w:rPr>
          <w:color w:val="000000" w:themeColor="text1"/>
          <w:sz w:val="24"/>
          <w:szCs w:val="24"/>
        </w:rPr>
        <w:t xml:space="preserve"> and</w:t>
      </w:r>
      <w:r w:rsidRPr="00317C67">
        <w:rPr>
          <w:color w:val="000000" w:themeColor="text1"/>
          <w:sz w:val="24"/>
          <w:szCs w:val="24"/>
        </w:rPr>
        <w:t xml:space="preserve"> Sustaining Agricultural Prosperity Worldwide through Agronomy. </w:t>
      </w:r>
      <w:r w:rsidRPr="00317C67">
        <w:rPr>
          <w:i/>
          <w:iCs/>
          <w:color w:val="000000" w:themeColor="text1"/>
          <w:sz w:val="24"/>
          <w:szCs w:val="24"/>
        </w:rPr>
        <w:t>Journal of Experimental Agriculture International</w:t>
      </w:r>
      <w:r w:rsidRPr="00317C67">
        <w:rPr>
          <w:color w:val="000000" w:themeColor="text1"/>
          <w:sz w:val="24"/>
          <w:szCs w:val="24"/>
        </w:rPr>
        <w:t xml:space="preserve">, </w:t>
      </w:r>
      <w:r w:rsidRPr="00317C67">
        <w:rPr>
          <w:i/>
          <w:iCs/>
          <w:color w:val="000000" w:themeColor="text1"/>
          <w:sz w:val="24"/>
          <w:szCs w:val="24"/>
        </w:rPr>
        <w:t>46</w:t>
      </w:r>
      <w:r w:rsidRPr="00317C67">
        <w:rPr>
          <w:color w:val="000000" w:themeColor="text1"/>
          <w:sz w:val="24"/>
          <w:szCs w:val="24"/>
        </w:rPr>
        <w:t xml:space="preserve">(2), 46. https://doi.org/10.9734/jeai/2024/v46i22308 </w:t>
      </w:r>
      <w:bookmarkEnd w:id="51"/>
    </w:p>
    <w:p w:rsidR="00046911" w:rsidRPr="00317C67" w:rsidRDefault="00317C67" w:rsidP="00317C67">
      <w:pPr>
        <w:pStyle w:val="JenniRefBody"/>
        <w:spacing w:line="360" w:lineRule="auto"/>
        <w:ind w:left="720" w:hanging="720"/>
        <w:jc w:val="both"/>
        <w:rPr>
          <w:color w:val="000000" w:themeColor="text1"/>
          <w:sz w:val="24"/>
          <w:szCs w:val="24"/>
        </w:rPr>
      </w:pPr>
      <w:bookmarkStart w:id="52" w:name="2de7eef99b255a43d4064b940a51040d"/>
      <w:r w:rsidRPr="00317C67">
        <w:rPr>
          <w:color w:val="000000" w:themeColor="text1"/>
          <w:sz w:val="24"/>
          <w:szCs w:val="24"/>
        </w:rPr>
        <w:t xml:space="preserve">  Mukherjee, S., &amp; </w:t>
      </w:r>
      <w:proofErr w:type="spellStart"/>
      <w:r w:rsidRPr="00317C67">
        <w:rPr>
          <w:color w:val="000000" w:themeColor="text1"/>
          <w:sz w:val="24"/>
          <w:szCs w:val="24"/>
        </w:rPr>
        <w:t>Modak</w:t>
      </w:r>
      <w:proofErr w:type="spellEnd"/>
      <w:r w:rsidRPr="00317C67">
        <w:rPr>
          <w:color w:val="000000" w:themeColor="text1"/>
          <w:sz w:val="24"/>
          <w:szCs w:val="24"/>
        </w:rPr>
        <w:t xml:space="preserve">, S. (2022). A BRIEF DISCUSSION ON PARADIGMS OF AGRICULTURAL EXTENSION IN INDIA: A REVIEW [Review of </w:t>
      </w:r>
      <w:r w:rsidRPr="00317C67">
        <w:rPr>
          <w:i/>
          <w:iCs/>
          <w:color w:val="000000" w:themeColor="text1"/>
          <w:sz w:val="24"/>
          <w:szCs w:val="24"/>
        </w:rPr>
        <w:t>A BRIEF DISCUSSION ON PARADIGMS OF AGRICULTURAL EXTENSION IN INDIA: A REVIEW</w:t>
      </w:r>
      <w:r w:rsidRPr="00317C67">
        <w:rPr>
          <w:color w:val="000000" w:themeColor="text1"/>
          <w:sz w:val="24"/>
          <w:szCs w:val="24"/>
        </w:rPr>
        <w:t xml:space="preserve">]. </w:t>
      </w:r>
      <w:r w:rsidRPr="00317C67">
        <w:rPr>
          <w:i/>
          <w:iCs/>
          <w:color w:val="000000" w:themeColor="text1"/>
          <w:sz w:val="24"/>
          <w:szCs w:val="24"/>
        </w:rPr>
        <w:t>PLANT ARCHIVES</w:t>
      </w:r>
      <w:r w:rsidRPr="00317C67">
        <w:rPr>
          <w:color w:val="000000" w:themeColor="text1"/>
          <w:sz w:val="24"/>
          <w:szCs w:val="24"/>
        </w:rPr>
        <w:t xml:space="preserve">, </w:t>
      </w:r>
      <w:r w:rsidRPr="00317C67">
        <w:rPr>
          <w:i/>
          <w:iCs/>
          <w:color w:val="000000" w:themeColor="text1"/>
          <w:sz w:val="24"/>
          <w:szCs w:val="24"/>
        </w:rPr>
        <w:t>22</w:t>
      </w:r>
      <w:r w:rsidRPr="00317C67">
        <w:rPr>
          <w:color w:val="000000" w:themeColor="text1"/>
          <w:sz w:val="24"/>
          <w:szCs w:val="24"/>
        </w:rPr>
        <w:t xml:space="preserve">(2), 304. Dr. R.S. Yadav. https://doi.org/10.51470/plantarchives.2022.v22.no2.052 </w:t>
      </w:r>
      <w:bookmarkEnd w:id="52"/>
    </w:p>
    <w:p w:rsidR="00046911" w:rsidRPr="00317C67" w:rsidRDefault="00317C67" w:rsidP="00317C67">
      <w:pPr>
        <w:pStyle w:val="JenniRefBody"/>
        <w:spacing w:line="360" w:lineRule="auto"/>
        <w:ind w:left="720" w:hanging="720"/>
        <w:jc w:val="both"/>
        <w:rPr>
          <w:color w:val="000000" w:themeColor="text1"/>
          <w:sz w:val="24"/>
          <w:szCs w:val="24"/>
        </w:rPr>
      </w:pPr>
      <w:bookmarkStart w:id="53" w:name="b193fde6afe783e433eb7c1897fa94a5"/>
      <w:r w:rsidRPr="00317C67">
        <w:rPr>
          <w:color w:val="000000" w:themeColor="text1"/>
          <w:sz w:val="24"/>
          <w:szCs w:val="24"/>
        </w:rPr>
        <w:t xml:space="preserve">  Naik, A., Jogi, M., &amp; </w:t>
      </w:r>
      <w:proofErr w:type="spellStart"/>
      <w:r w:rsidRPr="00317C67">
        <w:rPr>
          <w:color w:val="000000" w:themeColor="text1"/>
          <w:sz w:val="24"/>
          <w:szCs w:val="24"/>
        </w:rPr>
        <w:t>Shreenivas</w:t>
      </w:r>
      <w:proofErr w:type="spellEnd"/>
      <w:r w:rsidRPr="00317C67">
        <w:rPr>
          <w:color w:val="000000" w:themeColor="text1"/>
          <w:sz w:val="24"/>
          <w:szCs w:val="24"/>
        </w:rPr>
        <w:t xml:space="preserve">, B. V. (2024). Assessing the Impact of Climate Change on Global Crop Yields and Farming Practices. </w:t>
      </w:r>
      <w:r w:rsidRPr="00317C67">
        <w:rPr>
          <w:i/>
          <w:iCs/>
          <w:color w:val="000000" w:themeColor="text1"/>
          <w:sz w:val="24"/>
          <w:szCs w:val="24"/>
        </w:rPr>
        <w:t>Archives of Current Research International</w:t>
      </w:r>
      <w:r w:rsidRPr="00317C67">
        <w:rPr>
          <w:color w:val="000000" w:themeColor="text1"/>
          <w:sz w:val="24"/>
          <w:szCs w:val="24"/>
        </w:rPr>
        <w:t xml:space="preserve">, </w:t>
      </w:r>
      <w:r w:rsidRPr="00317C67">
        <w:rPr>
          <w:i/>
          <w:iCs/>
          <w:color w:val="000000" w:themeColor="text1"/>
          <w:sz w:val="24"/>
          <w:szCs w:val="24"/>
        </w:rPr>
        <w:t>24</w:t>
      </w:r>
      <w:r w:rsidRPr="00317C67">
        <w:rPr>
          <w:color w:val="000000" w:themeColor="text1"/>
          <w:sz w:val="24"/>
          <w:szCs w:val="24"/>
        </w:rPr>
        <w:t xml:space="preserve">(5), 696. https://doi.org/10.9734/acri/2024/v24i5743 </w:t>
      </w:r>
      <w:bookmarkEnd w:id="53"/>
    </w:p>
    <w:p w:rsidR="00046911" w:rsidRPr="00317C67" w:rsidRDefault="00317C67" w:rsidP="00317C67">
      <w:pPr>
        <w:pStyle w:val="JenniRefBody"/>
        <w:spacing w:line="360" w:lineRule="auto"/>
        <w:ind w:left="720" w:hanging="720"/>
        <w:jc w:val="both"/>
        <w:rPr>
          <w:color w:val="000000" w:themeColor="text1"/>
          <w:sz w:val="24"/>
          <w:szCs w:val="24"/>
        </w:rPr>
      </w:pPr>
      <w:bookmarkStart w:id="54" w:name="4437aebd10070d34be0df14cdd149977"/>
      <w:r w:rsidRPr="00317C67">
        <w:rPr>
          <w:color w:val="000000" w:themeColor="text1"/>
          <w:sz w:val="24"/>
          <w:szCs w:val="24"/>
        </w:rPr>
        <w:t xml:space="preserve">  </w:t>
      </w:r>
      <w:proofErr w:type="spellStart"/>
      <w:r w:rsidRPr="00317C67">
        <w:rPr>
          <w:color w:val="000000" w:themeColor="text1"/>
          <w:sz w:val="24"/>
          <w:szCs w:val="24"/>
        </w:rPr>
        <w:t>Ngongolo</w:t>
      </w:r>
      <w:proofErr w:type="spellEnd"/>
      <w:r w:rsidRPr="00317C67">
        <w:rPr>
          <w:color w:val="000000" w:themeColor="text1"/>
          <w:sz w:val="24"/>
          <w:szCs w:val="24"/>
        </w:rPr>
        <w:t xml:space="preserve">, K., &amp; </w:t>
      </w:r>
      <w:proofErr w:type="spellStart"/>
      <w:r w:rsidRPr="00317C67">
        <w:rPr>
          <w:color w:val="000000" w:themeColor="text1"/>
          <w:sz w:val="24"/>
          <w:szCs w:val="24"/>
        </w:rPr>
        <w:t>Gayo</w:t>
      </w:r>
      <w:proofErr w:type="spellEnd"/>
      <w:r w:rsidRPr="00317C67">
        <w:rPr>
          <w:color w:val="000000" w:themeColor="text1"/>
          <w:sz w:val="24"/>
          <w:szCs w:val="24"/>
        </w:rPr>
        <w:t xml:space="preserve">, L. (2024). Synergistic impact of COVID-19 and climate change on agricultural resilience and food security in Sub-Saharan Africa. </w:t>
      </w:r>
      <w:r w:rsidRPr="00317C67">
        <w:rPr>
          <w:i/>
          <w:iCs/>
          <w:color w:val="000000" w:themeColor="text1"/>
          <w:sz w:val="24"/>
          <w:szCs w:val="24"/>
        </w:rPr>
        <w:t>Discover Agriculture</w:t>
      </w:r>
      <w:r w:rsidRPr="00317C67">
        <w:rPr>
          <w:color w:val="000000" w:themeColor="text1"/>
          <w:sz w:val="24"/>
          <w:szCs w:val="24"/>
        </w:rPr>
        <w:t xml:space="preserve">, </w:t>
      </w:r>
      <w:r w:rsidRPr="00317C67">
        <w:rPr>
          <w:i/>
          <w:iCs/>
          <w:color w:val="000000" w:themeColor="text1"/>
          <w:sz w:val="24"/>
          <w:szCs w:val="24"/>
        </w:rPr>
        <w:t>2</w:t>
      </w:r>
      <w:r w:rsidRPr="00317C67">
        <w:rPr>
          <w:color w:val="000000" w:themeColor="text1"/>
          <w:sz w:val="24"/>
          <w:szCs w:val="24"/>
        </w:rPr>
        <w:t xml:space="preserve">(1). https://doi.org/10.1007/s44279-024-00056-9 </w:t>
      </w:r>
      <w:bookmarkEnd w:id="54"/>
    </w:p>
    <w:p w:rsidR="00046911" w:rsidRPr="00317C67" w:rsidRDefault="00317C67" w:rsidP="00317C67">
      <w:pPr>
        <w:pStyle w:val="JenniRefBody"/>
        <w:spacing w:line="360" w:lineRule="auto"/>
        <w:ind w:left="720" w:hanging="720"/>
        <w:jc w:val="both"/>
        <w:rPr>
          <w:color w:val="000000" w:themeColor="text1"/>
          <w:sz w:val="24"/>
          <w:szCs w:val="24"/>
        </w:rPr>
      </w:pPr>
      <w:bookmarkStart w:id="55" w:name="fbf72fb8da55d5de9c67e66696bbb7b8"/>
      <w:r w:rsidRPr="00317C67">
        <w:rPr>
          <w:color w:val="000000" w:themeColor="text1"/>
          <w:sz w:val="24"/>
          <w:szCs w:val="24"/>
        </w:rPr>
        <w:lastRenderedPageBreak/>
        <w:t xml:space="preserve">  </w:t>
      </w:r>
      <w:proofErr w:type="spellStart"/>
      <w:r w:rsidRPr="00317C67">
        <w:rPr>
          <w:color w:val="000000" w:themeColor="text1"/>
          <w:sz w:val="24"/>
          <w:szCs w:val="24"/>
        </w:rPr>
        <w:t>Nwokolo</w:t>
      </w:r>
      <w:proofErr w:type="spellEnd"/>
      <w:r w:rsidRPr="00317C67">
        <w:rPr>
          <w:color w:val="000000" w:themeColor="text1"/>
          <w:sz w:val="24"/>
          <w:szCs w:val="24"/>
        </w:rPr>
        <w:t xml:space="preserve">, S. C., </w:t>
      </w:r>
      <w:proofErr w:type="spellStart"/>
      <w:r w:rsidRPr="00317C67">
        <w:rPr>
          <w:color w:val="000000" w:themeColor="text1"/>
          <w:sz w:val="24"/>
          <w:szCs w:val="24"/>
        </w:rPr>
        <w:t>Eyime</w:t>
      </w:r>
      <w:proofErr w:type="spellEnd"/>
      <w:r w:rsidRPr="00317C67">
        <w:rPr>
          <w:color w:val="000000" w:themeColor="text1"/>
          <w:sz w:val="24"/>
          <w:szCs w:val="24"/>
        </w:rPr>
        <w:t xml:space="preserve">, E., </w:t>
      </w:r>
      <w:proofErr w:type="spellStart"/>
      <w:r w:rsidRPr="00317C67">
        <w:rPr>
          <w:color w:val="000000" w:themeColor="text1"/>
          <w:sz w:val="24"/>
          <w:szCs w:val="24"/>
        </w:rPr>
        <w:t>Obiwulu</w:t>
      </w:r>
      <w:proofErr w:type="spellEnd"/>
      <w:r w:rsidRPr="00317C67">
        <w:rPr>
          <w:color w:val="000000" w:themeColor="text1"/>
          <w:sz w:val="24"/>
          <w:szCs w:val="24"/>
        </w:rPr>
        <w:t xml:space="preserve">, A., &amp; </w:t>
      </w:r>
      <w:proofErr w:type="spellStart"/>
      <w:r w:rsidRPr="00317C67">
        <w:rPr>
          <w:color w:val="000000" w:themeColor="text1"/>
          <w:sz w:val="24"/>
          <w:szCs w:val="24"/>
        </w:rPr>
        <w:t>Ogbulezie</w:t>
      </w:r>
      <w:proofErr w:type="spellEnd"/>
      <w:r w:rsidRPr="00317C67">
        <w:rPr>
          <w:color w:val="000000" w:themeColor="text1"/>
          <w:sz w:val="24"/>
          <w:szCs w:val="24"/>
        </w:rPr>
        <w:t>, J. C. (2023). Africa’s Path to Sustainability: Harnessing Technology, Policy</w:t>
      </w:r>
      <w:r w:rsidR="008D5634">
        <w:rPr>
          <w:color w:val="000000" w:themeColor="text1"/>
          <w:sz w:val="24"/>
          <w:szCs w:val="24"/>
        </w:rPr>
        <w:t xml:space="preserve"> and</w:t>
      </w:r>
      <w:r w:rsidRPr="00317C67">
        <w:rPr>
          <w:color w:val="000000" w:themeColor="text1"/>
          <w:sz w:val="24"/>
          <w:szCs w:val="24"/>
        </w:rPr>
        <w:t xml:space="preserve"> Collaboration. </w:t>
      </w:r>
      <w:r w:rsidRPr="00317C67">
        <w:rPr>
          <w:i/>
          <w:iCs/>
          <w:color w:val="000000" w:themeColor="text1"/>
          <w:sz w:val="24"/>
          <w:szCs w:val="24"/>
        </w:rPr>
        <w:t>Trends in Renewable Energy</w:t>
      </w:r>
      <w:r w:rsidRPr="00317C67">
        <w:rPr>
          <w:color w:val="000000" w:themeColor="text1"/>
          <w:sz w:val="24"/>
          <w:szCs w:val="24"/>
        </w:rPr>
        <w:t xml:space="preserve">, </w:t>
      </w:r>
      <w:r w:rsidRPr="00317C67">
        <w:rPr>
          <w:i/>
          <w:iCs/>
          <w:color w:val="000000" w:themeColor="text1"/>
          <w:sz w:val="24"/>
          <w:szCs w:val="24"/>
        </w:rPr>
        <w:t>10</w:t>
      </w:r>
      <w:r w:rsidRPr="00317C67">
        <w:rPr>
          <w:color w:val="000000" w:themeColor="text1"/>
          <w:sz w:val="24"/>
          <w:szCs w:val="24"/>
        </w:rPr>
        <w:t xml:space="preserve">(1), 98. https://doi.org/10.17737/tre.2024.10.1.00166 </w:t>
      </w:r>
      <w:bookmarkEnd w:id="55"/>
    </w:p>
    <w:p w:rsidR="00046911" w:rsidRPr="00317C67" w:rsidRDefault="00317C67" w:rsidP="00317C67">
      <w:pPr>
        <w:pStyle w:val="JenniRefBody"/>
        <w:spacing w:line="360" w:lineRule="auto"/>
        <w:ind w:left="720" w:hanging="720"/>
        <w:jc w:val="both"/>
        <w:rPr>
          <w:color w:val="000000" w:themeColor="text1"/>
          <w:sz w:val="24"/>
          <w:szCs w:val="24"/>
        </w:rPr>
      </w:pPr>
      <w:bookmarkStart w:id="56" w:name="e564da6485d928619339b1e192d551cc"/>
      <w:r w:rsidRPr="00317C67">
        <w:rPr>
          <w:color w:val="000000" w:themeColor="text1"/>
          <w:sz w:val="24"/>
          <w:szCs w:val="24"/>
        </w:rPr>
        <w:t xml:space="preserve">  </w:t>
      </w:r>
      <w:proofErr w:type="spellStart"/>
      <w:r w:rsidRPr="00317C67">
        <w:rPr>
          <w:color w:val="000000" w:themeColor="text1"/>
          <w:sz w:val="24"/>
          <w:szCs w:val="24"/>
        </w:rPr>
        <w:t>Oluwatayo</w:t>
      </w:r>
      <w:proofErr w:type="spellEnd"/>
      <w:r w:rsidRPr="00317C67">
        <w:rPr>
          <w:color w:val="000000" w:themeColor="text1"/>
          <w:sz w:val="24"/>
          <w:szCs w:val="24"/>
        </w:rPr>
        <w:t xml:space="preserve">, I. B., &amp; </w:t>
      </w:r>
      <w:proofErr w:type="spellStart"/>
      <w:r w:rsidRPr="00317C67">
        <w:rPr>
          <w:color w:val="000000" w:themeColor="text1"/>
          <w:sz w:val="24"/>
          <w:szCs w:val="24"/>
        </w:rPr>
        <w:t>Ojo</w:t>
      </w:r>
      <w:proofErr w:type="spellEnd"/>
      <w:r w:rsidRPr="00317C67">
        <w:rPr>
          <w:color w:val="000000" w:themeColor="text1"/>
          <w:sz w:val="24"/>
          <w:szCs w:val="24"/>
        </w:rPr>
        <w:t xml:space="preserve">, A. O. (2024). Agriculture and the youth population in Africa: An under-tapped resource for inclusive development. </w:t>
      </w:r>
      <w:r w:rsidRPr="00317C67">
        <w:rPr>
          <w:i/>
          <w:iCs/>
          <w:color w:val="000000" w:themeColor="text1"/>
          <w:sz w:val="24"/>
          <w:szCs w:val="24"/>
        </w:rPr>
        <w:t>African Journal of Food Agriculture Nutrition and Development</w:t>
      </w:r>
      <w:r w:rsidRPr="00317C67">
        <w:rPr>
          <w:color w:val="000000" w:themeColor="text1"/>
          <w:sz w:val="24"/>
          <w:szCs w:val="24"/>
        </w:rPr>
        <w:t xml:space="preserve">, </w:t>
      </w:r>
      <w:r w:rsidRPr="00317C67">
        <w:rPr>
          <w:i/>
          <w:iCs/>
          <w:color w:val="000000" w:themeColor="text1"/>
          <w:sz w:val="24"/>
          <w:szCs w:val="24"/>
        </w:rPr>
        <w:t>24</w:t>
      </w:r>
      <w:r w:rsidRPr="00317C67">
        <w:rPr>
          <w:color w:val="000000" w:themeColor="text1"/>
          <w:sz w:val="24"/>
          <w:szCs w:val="24"/>
        </w:rPr>
        <w:t xml:space="preserve">(10), 24774. https://doi.org/10.18697/ajfand.135.24235 </w:t>
      </w:r>
      <w:bookmarkEnd w:id="56"/>
    </w:p>
    <w:p w:rsidR="00046911" w:rsidRPr="00317C67" w:rsidRDefault="00317C67" w:rsidP="00317C67">
      <w:pPr>
        <w:pStyle w:val="JenniRefBody"/>
        <w:spacing w:line="360" w:lineRule="auto"/>
        <w:ind w:left="720" w:hanging="720"/>
        <w:jc w:val="both"/>
        <w:rPr>
          <w:color w:val="000000" w:themeColor="text1"/>
          <w:sz w:val="24"/>
          <w:szCs w:val="24"/>
        </w:rPr>
      </w:pPr>
      <w:bookmarkStart w:id="57" w:name="e1298a478872d909927e61b47633e18c"/>
      <w:r w:rsidRPr="00317C67">
        <w:rPr>
          <w:color w:val="000000" w:themeColor="text1"/>
          <w:sz w:val="24"/>
          <w:szCs w:val="24"/>
        </w:rPr>
        <w:t xml:space="preserve">  </w:t>
      </w:r>
      <w:proofErr w:type="spellStart"/>
      <w:r w:rsidRPr="00317C67">
        <w:rPr>
          <w:color w:val="000000" w:themeColor="text1"/>
          <w:sz w:val="24"/>
          <w:szCs w:val="24"/>
        </w:rPr>
        <w:t>Ouerghemmi</w:t>
      </w:r>
      <w:proofErr w:type="spellEnd"/>
      <w:r w:rsidRPr="00317C67">
        <w:rPr>
          <w:color w:val="000000" w:themeColor="text1"/>
          <w:sz w:val="24"/>
          <w:szCs w:val="24"/>
        </w:rPr>
        <w:t xml:space="preserve">, H., </w:t>
      </w:r>
      <w:proofErr w:type="spellStart"/>
      <w:r w:rsidRPr="00317C67">
        <w:rPr>
          <w:color w:val="000000" w:themeColor="text1"/>
          <w:sz w:val="24"/>
          <w:szCs w:val="24"/>
        </w:rPr>
        <w:t>Frija</w:t>
      </w:r>
      <w:proofErr w:type="spellEnd"/>
      <w:r w:rsidRPr="00317C67">
        <w:rPr>
          <w:color w:val="000000" w:themeColor="text1"/>
          <w:sz w:val="24"/>
          <w:szCs w:val="24"/>
        </w:rPr>
        <w:t xml:space="preserve">, A., </w:t>
      </w:r>
      <w:proofErr w:type="spellStart"/>
      <w:r w:rsidRPr="00317C67">
        <w:rPr>
          <w:color w:val="000000" w:themeColor="text1"/>
          <w:sz w:val="24"/>
          <w:szCs w:val="24"/>
        </w:rPr>
        <w:t>Souissi</w:t>
      </w:r>
      <w:proofErr w:type="spellEnd"/>
      <w:r w:rsidRPr="00317C67">
        <w:rPr>
          <w:color w:val="000000" w:themeColor="text1"/>
          <w:sz w:val="24"/>
          <w:szCs w:val="24"/>
        </w:rPr>
        <w:t xml:space="preserve">, A., </w:t>
      </w:r>
      <w:proofErr w:type="spellStart"/>
      <w:r w:rsidRPr="00317C67">
        <w:rPr>
          <w:color w:val="000000" w:themeColor="text1"/>
          <w:sz w:val="24"/>
          <w:szCs w:val="24"/>
        </w:rPr>
        <w:t>Carpentier</w:t>
      </w:r>
      <w:proofErr w:type="spellEnd"/>
      <w:r w:rsidRPr="00317C67">
        <w:rPr>
          <w:color w:val="000000" w:themeColor="text1"/>
          <w:sz w:val="24"/>
          <w:szCs w:val="24"/>
        </w:rPr>
        <w:t xml:space="preserve">, I., Shiri, Z., </w:t>
      </w:r>
      <w:proofErr w:type="spellStart"/>
      <w:r w:rsidRPr="00317C67">
        <w:rPr>
          <w:color w:val="000000" w:themeColor="text1"/>
          <w:sz w:val="24"/>
          <w:szCs w:val="24"/>
        </w:rPr>
        <w:t>Dhehibi</w:t>
      </w:r>
      <w:proofErr w:type="spellEnd"/>
      <w:r w:rsidRPr="00317C67">
        <w:rPr>
          <w:color w:val="000000" w:themeColor="text1"/>
          <w:sz w:val="24"/>
          <w:szCs w:val="24"/>
        </w:rPr>
        <w:t xml:space="preserve">, B., &amp; </w:t>
      </w:r>
      <w:proofErr w:type="spellStart"/>
      <w:r w:rsidRPr="00317C67">
        <w:rPr>
          <w:color w:val="000000" w:themeColor="text1"/>
          <w:sz w:val="24"/>
          <w:szCs w:val="24"/>
        </w:rPr>
        <w:t>Rejeb</w:t>
      </w:r>
      <w:proofErr w:type="spellEnd"/>
      <w:r w:rsidRPr="00317C67">
        <w:rPr>
          <w:color w:val="000000" w:themeColor="text1"/>
          <w:sz w:val="24"/>
          <w:szCs w:val="24"/>
        </w:rPr>
        <w:t xml:space="preserve">, H. (2024). Are farmer organizations effective intermediaries and facilitators of agricultural innovations processes? Evidence from Tunisia. </w:t>
      </w:r>
      <w:r w:rsidRPr="00317C67">
        <w:rPr>
          <w:i/>
          <w:iCs/>
          <w:color w:val="000000" w:themeColor="text1"/>
          <w:sz w:val="24"/>
          <w:szCs w:val="24"/>
        </w:rPr>
        <w:t>Frontiers in Sustainable Food Systems</w:t>
      </w:r>
      <w:r w:rsidRPr="00317C67">
        <w:rPr>
          <w:color w:val="000000" w:themeColor="text1"/>
          <w:sz w:val="24"/>
          <w:szCs w:val="24"/>
        </w:rPr>
        <w:t xml:space="preserve">, </w:t>
      </w:r>
      <w:r w:rsidRPr="00317C67">
        <w:rPr>
          <w:i/>
          <w:iCs/>
          <w:color w:val="000000" w:themeColor="text1"/>
          <w:sz w:val="24"/>
          <w:szCs w:val="24"/>
        </w:rPr>
        <w:t>8</w:t>
      </w:r>
      <w:r w:rsidRPr="00317C67">
        <w:rPr>
          <w:color w:val="000000" w:themeColor="text1"/>
          <w:sz w:val="24"/>
          <w:szCs w:val="24"/>
        </w:rPr>
        <w:t xml:space="preserve">. https://doi.org/10.3389/fsufs.2024.1440086 </w:t>
      </w:r>
      <w:bookmarkEnd w:id="57"/>
    </w:p>
    <w:p w:rsidR="00046911" w:rsidRPr="00317C67" w:rsidRDefault="00317C67" w:rsidP="00317C67">
      <w:pPr>
        <w:pStyle w:val="JenniRefBody"/>
        <w:spacing w:line="360" w:lineRule="auto"/>
        <w:ind w:left="720" w:hanging="720"/>
        <w:jc w:val="both"/>
        <w:rPr>
          <w:color w:val="000000" w:themeColor="text1"/>
          <w:sz w:val="24"/>
          <w:szCs w:val="24"/>
        </w:rPr>
      </w:pPr>
      <w:bookmarkStart w:id="58" w:name="d3c7e9156451d88de1fab1bd293a2071"/>
      <w:r w:rsidRPr="00317C67">
        <w:rPr>
          <w:color w:val="000000" w:themeColor="text1"/>
          <w:sz w:val="24"/>
          <w:szCs w:val="24"/>
        </w:rPr>
        <w:t xml:space="preserve">  Parra-López, C., Abdallah, S. B., Garcia‐Garcia, G., Hassoun, A., Sánchez‐Zamora, P., </w:t>
      </w:r>
      <w:proofErr w:type="spellStart"/>
      <w:r w:rsidRPr="00317C67">
        <w:rPr>
          <w:color w:val="000000" w:themeColor="text1"/>
          <w:sz w:val="24"/>
          <w:szCs w:val="24"/>
        </w:rPr>
        <w:t>Trollman</w:t>
      </w:r>
      <w:proofErr w:type="spellEnd"/>
      <w:r w:rsidRPr="00317C67">
        <w:rPr>
          <w:color w:val="000000" w:themeColor="text1"/>
          <w:sz w:val="24"/>
          <w:szCs w:val="24"/>
        </w:rPr>
        <w:t xml:space="preserve">, H., Jagtap, S., &amp; Carmona‐Torres, C. (2024). Integrating digital technologies in agriculture for climate change adaptation and mitigation: State of the art and future perspectives. </w:t>
      </w:r>
      <w:r w:rsidRPr="00317C67">
        <w:rPr>
          <w:i/>
          <w:iCs/>
          <w:color w:val="000000" w:themeColor="text1"/>
          <w:sz w:val="24"/>
          <w:szCs w:val="24"/>
        </w:rPr>
        <w:t>Computers and Electronics in Agriculture</w:t>
      </w:r>
      <w:r w:rsidRPr="00317C67">
        <w:rPr>
          <w:color w:val="000000" w:themeColor="text1"/>
          <w:sz w:val="24"/>
          <w:szCs w:val="24"/>
        </w:rPr>
        <w:t xml:space="preserve">, </w:t>
      </w:r>
      <w:r w:rsidRPr="00317C67">
        <w:rPr>
          <w:i/>
          <w:iCs/>
          <w:color w:val="000000" w:themeColor="text1"/>
          <w:sz w:val="24"/>
          <w:szCs w:val="24"/>
        </w:rPr>
        <w:t>226</w:t>
      </w:r>
      <w:r w:rsidRPr="00317C67">
        <w:rPr>
          <w:color w:val="000000" w:themeColor="text1"/>
          <w:sz w:val="24"/>
          <w:szCs w:val="24"/>
        </w:rPr>
        <w:t xml:space="preserve">, 109412. https://doi.org/10.1016/j.compag.2024.109412 </w:t>
      </w:r>
      <w:bookmarkEnd w:id="58"/>
    </w:p>
    <w:p w:rsidR="00046911" w:rsidRPr="00317C67" w:rsidRDefault="00317C67" w:rsidP="00317C67">
      <w:pPr>
        <w:pStyle w:val="JenniRefBody"/>
        <w:spacing w:line="360" w:lineRule="auto"/>
        <w:ind w:left="720" w:hanging="720"/>
        <w:jc w:val="both"/>
        <w:rPr>
          <w:color w:val="000000" w:themeColor="text1"/>
          <w:sz w:val="24"/>
          <w:szCs w:val="24"/>
        </w:rPr>
      </w:pPr>
      <w:bookmarkStart w:id="59" w:name="9ed2c3ef41180f6f7a74d451f25e67c4"/>
      <w:r w:rsidRPr="00317C67">
        <w:rPr>
          <w:color w:val="000000" w:themeColor="text1"/>
          <w:sz w:val="24"/>
          <w:szCs w:val="24"/>
        </w:rPr>
        <w:t xml:space="preserve">  </w:t>
      </w:r>
      <w:proofErr w:type="spellStart"/>
      <w:r w:rsidRPr="00317C67">
        <w:rPr>
          <w:color w:val="000000" w:themeColor="text1"/>
          <w:sz w:val="24"/>
          <w:szCs w:val="24"/>
        </w:rPr>
        <w:t>Polwaththa</w:t>
      </w:r>
      <w:proofErr w:type="spellEnd"/>
      <w:r w:rsidRPr="00317C67">
        <w:rPr>
          <w:color w:val="000000" w:themeColor="text1"/>
          <w:sz w:val="24"/>
          <w:szCs w:val="24"/>
        </w:rPr>
        <w:t xml:space="preserve">, K. P. G. D. M., </w:t>
      </w:r>
      <w:proofErr w:type="spellStart"/>
      <w:r w:rsidRPr="00317C67">
        <w:rPr>
          <w:color w:val="000000" w:themeColor="text1"/>
          <w:sz w:val="24"/>
          <w:szCs w:val="24"/>
        </w:rPr>
        <w:t>Amarasinghe</w:t>
      </w:r>
      <w:proofErr w:type="spellEnd"/>
      <w:r w:rsidRPr="00317C67">
        <w:rPr>
          <w:color w:val="000000" w:themeColor="text1"/>
          <w:sz w:val="24"/>
          <w:szCs w:val="24"/>
        </w:rPr>
        <w:t xml:space="preserve">, S., </w:t>
      </w:r>
      <w:proofErr w:type="spellStart"/>
      <w:r w:rsidRPr="00317C67">
        <w:rPr>
          <w:color w:val="000000" w:themeColor="text1"/>
          <w:sz w:val="24"/>
          <w:szCs w:val="24"/>
        </w:rPr>
        <w:t>Amarasinghe</w:t>
      </w:r>
      <w:proofErr w:type="spellEnd"/>
      <w:r w:rsidRPr="00317C67">
        <w:rPr>
          <w:color w:val="000000" w:themeColor="text1"/>
          <w:sz w:val="24"/>
          <w:szCs w:val="24"/>
        </w:rPr>
        <w:t xml:space="preserve">, A. A. Y., &amp; </w:t>
      </w:r>
      <w:proofErr w:type="spellStart"/>
      <w:r w:rsidRPr="00317C67">
        <w:rPr>
          <w:color w:val="000000" w:themeColor="text1"/>
          <w:sz w:val="24"/>
          <w:szCs w:val="24"/>
        </w:rPr>
        <w:t>Amarasinghe</w:t>
      </w:r>
      <w:proofErr w:type="spellEnd"/>
      <w:r w:rsidRPr="00317C67">
        <w:rPr>
          <w:color w:val="000000" w:themeColor="text1"/>
          <w:sz w:val="24"/>
          <w:szCs w:val="24"/>
        </w:rPr>
        <w:t xml:space="preserve">, A. A. Y. (2024). Exploring Artificial Intelligence and Machine Learning in Precision Agriculture: A Pathway to Improved Efficiency and Economic Outcomes in Crop Production. </w:t>
      </w:r>
      <w:r w:rsidRPr="00317C67">
        <w:rPr>
          <w:i/>
          <w:iCs/>
          <w:color w:val="000000" w:themeColor="text1"/>
          <w:sz w:val="24"/>
          <w:szCs w:val="24"/>
        </w:rPr>
        <w:t>American Journal of Agricultural Science Engineering and Technology</w:t>
      </w:r>
      <w:r w:rsidRPr="00317C67">
        <w:rPr>
          <w:color w:val="000000" w:themeColor="text1"/>
          <w:sz w:val="24"/>
          <w:szCs w:val="24"/>
        </w:rPr>
        <w:t xml:space="preserve">, </w:t>
      </w:r>
      <w:r w:rsidRPr="00317C67">
        <w:rPr>
          <w:i/>
          <w:iCs/>
          <w:color w:val="000000" w:themeColor="text1"/>
          <w:sz w:val="24"/>
          <w:szCs w:val="24"/>
        </w:rPr>
        <w:t>8</w:t>
      </w:r>
      <w:r w:rsidRPr="00317C67">
        <w:rPr>
          <w:color w:val="000000" w:themeColor="text1"/>
          <w:sz w:val="24"/>
          <w:szCs w:val="24"/>
        </w:rPr>
        <w:t xml:space="preserve">(3), 50. https://doi.org/10.54536/ajaset.v8i3.3843 </w:t>
      </w:r>
      <w:bookmarkEnd w:id="59"/>
    </w:p>
    <w:p w:rsidR="00046911" w:rsidRPr="00317C67" w:rsidRDefault="00317C67" w:rsidP="00317C67">
      <w:pPr>
        <w:pStyle w:val="JenniRefBody"/>
        <w:spacing w:line="360" w:lineRule="auto"/>
        <w:ind w:left="720" w:hanging="720"/>
        <w:jc w:val="both"/>
        <w:rPr>
          <w:color w:val="000000" w:themeColor="text1"/>
          <w:sz w:val="24"/>
          <w:szCs w:val="24"/>
        </w:rPr>
      </w:pPr>
      <w:bookmarkStart w:id="60" w:name="0ec38c0030af8ce36e3b63a52fd89dad"/>
      <w:r w:rsidRPr="00317C67">
        <w:rPr>
          <w:color w:val="000000" w:themeColor="text1"/>
          <w:sz w:val="24"/>
          <w:szCs w:val="24"/>
        </w:rPr>
        <w:t xml:space="preserve">  Prajapati, C. S., Priya, N. K., Bishnoi, S. K., Vishwakarma, S., </w:t>
      </w:r>
      <w:proofErr w:type="spellStart"/>
      <w:r w:rsidRPr="00317C67">
        <w:rPr>
          <w:color w:val="000000" w:themeColor="text1"/>
          <w:sz w:val="24"/>
          <w:szCs w:val="24"/>
        </w:rPr>
        <w:t>Buvaneswari</w:t>
      </w:r>
      <w:proofErr w:type="spellEnd"/>
      <w:r w:rsidRPr="00317C67">
        <w:rPr>
          <w:color w:val="000000" w:themeColor="text1"/>
          <w:sz w:val="24"/>
          <w:szCs w:val="24"/>
        </w:rPr>
        <w:t xml:space="preserve">, K., Shastri, S., Tripathi, S., &amp; Jadhav, A. (2025). The Role of Participatory Approaches in Modern Agricultural Extension: Bridging Knowledge Gaps for Sustainable Farming Practices. </w:t>
      </w:r>
      <w:r w:rsidRPr="00317C67">
        <w:rPr>
          <w:i/>
          <w:iCs/>
          <w:color w:val="000000" w:themeColor="text1"/>
          <w:sz w:val="24"/>
          <w:szCs w:val="24"/>
        </w:rPr>
        <w:t>Journal of Experimental Agriculture International</w:t>
      </w:r>
      <w:r w:rsidRPr="00317C67">
        <w:rPr>
          <w:color w:val="000000" w:themeColor="text1"/>
          <w:sz w:val="24"/>
          <w:szCs w:val="24"/>
        </w:rPr>
        <w:t xml:space="preserve">, </w:t>
      </w:r>
      <w:r w:rsidRPr="00317C67">
        <w:rPr>
          <w:i/>
          <w:iCs/>
          <w:color w:val="000000" w:themeColor="text1"/>
          <w:sz w:val="24"/>
          <w:szCs w:val="24"/>
        </w:rPr>
        <w:t>47</w:t>
      </w:r>
      <w:r w:rsidRPr="00317C67">
        <w:rPr>
          <w:color w:val="000000" w:themeColor="text1"/>
          <w:sz w:val="24"/>
          <w:szCs w:val="24"/>
        </w:rPr>
        <w:t xml:space="preserve">(2), 204. https://doi.org/10.9734/jeai/2025/v47i23281 </w:t>
      </w:r>
      <w:bookmarkEnd w:id="60"/>
    </w:p>
    <w:p w:rsidR="00046911" w:rsidRPr="00317C67" w:rsidRDefault="00317C67" w:rsidP="00317C67">
      <w:pPr>
        <w:pStyle w:val="JenniRefBody"/>
        <w:spacing w:line="360" w:lineRule="auto"/>
        <w:ind w:left="720" w:hanging="720"/>
        <w:jc w:val="both"/>
        <w:rPr>
          <w:color w:val="000000" w:themeColor="text1"/>
          <w:sz w:val="24"/>
          <w:szCs w:val="24"/>
        </w:rPr>
      </w:pPr>
      <w:bookmarkStart w:id="61" w:name="c1a2566210fc394106b35dccc7a14f8f"/>
      <w:r w:rsidRPr="00317C67">
        <w:rPr>
          <w:color w:val="000000" w:themeColor="text1"/>
          <w:sz w:val="24"/>
          <w:szCs w:val="24"/>
        </w:rPr>
        <w:t xml:space="preserve">  Ramos, F. S., &amp; Herrera, K. M. (2024). How to build an agribusiness giant: the role of rural extension services in Brazil during the 20th Century. </w:t>
      </w:r>
      <w:proofErr w:type="spellStart"/>
      <w:r w:rsidRPr="00317C67">
        <w:rPr>
          <w:i/>
          <w:iCs/>
          <w:color w:val="000000" w:themeColor="text1"/>
          <w:sz w:val="24"/>
          <w:szCs w:val="24"/>
        </w:rPr>
        <w:t>Historia</w:t>
      </w:r>
      <w:proofErr w:type="spellEnd"/>
      <w:r w:rsidRPr="00317C67">
        <w:rPr>
          <w:i/>
          <w:iCs/>
          <w:color w:val="000000" w:themeColor="text1"/>
          <w:sz w:val="24"/>
          <w:szCs w:val="24"/>
        </w:rPr>
        <w:t xml:space="preserve"> </w:t>
      </w:r>
      <w:proofErr w:type="spellStart"/>
      <w:r w:rsidRPr="00317C67">
        <w:rPr>
          <w:i/>
          <w:iCs/>
          <w:color w:val="000000" w:themeColor="text1"/>
          <w:sz w:val="24"/>
          <w:szCs w:val="24"/>
        </w:rPr>
        <w:t>Agraria</w:t>
      </w:r>
      <w:proofErr w:type="spellEnd"/>
      <w:r w:rsidRPr="00317C67">
        <w:rPr>
          <w:i/>
          <w:iCs/>
          <w:color w:val="000000" w:themeColor="text1"/>
          <w:sz w:val="24"/>
          <w:szCs w:val="24"/>
        </w:rPr>
        <w:t xml:space="preserve"> </w:t>
      </w:r>
      <w:proofErr w:type="spellStart"/>
      <w:r w:rsidRPr="00317C67">
        <w:rPr>
          <w:i/>
          <w:iCs/>
          <w:color w:val="000000" w:themeColor="text1"/>
          <w:sz w:val="24"/>
          <w:szCs w:val="24"/>
        </w:rPr>
        <w:t>Revista</w:t>
      </w:r>
      <w:proofErr w:type="spellEnd"/>
      <w:r w:rsidRPr="00317C67">
        <w:rPr>
          <w:i/>
          <w:iCs/>
          <w:color w:val="000000" w:themeColor="text1"/>
          <w:sz w:val="24"/>
          <w:szCs w:val="24"/>
        </w:rPr>
        <w:t xml:space="preserve"> de </w:t>
      </w:r>
      <w:proofErr w:type="spellStart"/>
      <w:r w:rsidRPr="00317C67">
        <w:rPr>
          <w:i/>
          <w:iCs/>
          <w:color w:val="000000" w:themeColor="text1"/>
          <w:sz w:val="24"/>
          <w:szCs w:val="24"/>
        </w:rPr>
        <w:t>Agricultura</w:t>
      </w:r>
      <w:proofErr w:type="spellEnd"/>
      <w:r w:rsidRPr="00317C67">
        <w:rPr>
          <w:i/>
          <w:iCs/>
          <w:color w:val="000000" w:themeColor="text1"/>
          <w:sz w:val="24"/>
          <w:szCs w:val="24"/>
        </w:rPr>
        <w:t xml:space="preserve"> e Historia Rural</w:t>
      </w:r>
      <w:r w:rsidRPr="00317C67">
        <w:rPr>
          <w:color w:val="000000" w:themeColor="text1"/>
          <w:sz w:val="24"/>
          <w:szCs w:val="24"/>
        </w:rPr>
        <w:t xml:space="preserve">, 203. https://doi.org/10.26882/histagrar.094e04f </w:t>
      </w:r>
      <w:bookmarkEnd w:id="61"/>
    </w:p>
    <w:p w:rsidR="00046911" w:rsidRPr="00317C67" w:rsidRDefault="00317C67" w:rsidP="00317C67">
      <w:pPr>
        <w:pStyle w:val="JenniRefBody"/>
        <w:spacing w:line="360" w:lineRule="auto"/>
        <w:ind w:left="720" w:hanging="720"/>
        <w:jc w:val="both"/>
        <w:rPr>
          <w:color w:val="000000" w:themeColor="text1"/>
          <w:sz w:val="24"/>
          <w:szCs w:val="24"/>
        </w:rPr>
      </w:pPr>
      <w:bookmarkStart w:id="62" w:name="0503f94ed2e7b9f9d1950065c5f1fcd5"/>
      <w:r w:rsidRPr="00317C67">
        <w:rPr>
          <w:color w:val="000000" w:themeColor="text1"/>
          <w:sz w:val="24"/>
          <w:szCs w:val="24"/>
        </w:rPr>
        <w:t xml:space="preserve">  Rao, P. S., </w:t>
      </w:r>
      <w:proofErr w:type="spellStart"/>
      <w:r w:rsidRPr="00317C67">
        <w:rPr>
          <w:color w:val="000000" w:themeColor="text1"/>
          <w:sz w:val="24"/>
          <w:szCs w:val="24"/>
        </w:rPr>
        <w:t>Subbanna</w:t>
      </w:r>
      <w:proofErr w:type="spellEnd"/>
      <w:r w:rsidRPr="00317C67">
        <w:rPr>
          <w:color w:val="000000" w:themeColor="text1"/>
          <w:sz w:val="24"/>
          <w:szCs w:val="24"/>
        </w:rPr>
        <w:t xml:space="preserve">, Y. B., Rathore, S., Kumar, V. V. S., Kumar, S., </w:t>
      </w:r>
      <w:proofErr w:type="spellStart"/>
      <w:r w:rsidRPr="00317C67">
        <w:rPr>
          <w:color w:val="000000" w:themeColor="text1"/>
          <w:sz w:val="24"/>
          <w:szCs w:val="24"/>
        </w:rPr>
        <w:t>Vinayagam</w:t>
      </w:r>
      <w:proofErr w:type="spellEnd"/>
      <w:r w:rsidRPr="00317C67">
        <w:rPr>
          <w:color w:val="000000" w:themeColor="text1"/>
          <w:sz w:val="24"/>
          <w:szCs w:val="24"/>
        </w:rPr>
        <w:t xml:space="preserve">, S. S., Rakesh, S., </w:t>
      </w:r>
      <w:proofErr w:type="spellStart"/>
      <w:r w:rsidRPr="00317C67">
        <w:rPr>
          <w:color w:val="000000" w:themeColor="text1"/>
          <w:sz w:val="24"/>
          <w:szCs w:val="24"/>
        </w:rPr>
        <w:t>Balasani</w:t>
      </w:r>
      <w:proofErr w:type="spellEnd"/>
      <w:r w:rsidRPr="00317C67">
        <w:rPr>
          <w:color w:val="000000" w:themeColor="text1"/>
          <w:sz w:val="24"/>
          <w:szCs w:val="24"/>
        </w:rPr>
        <w:t xml:space="preserve">, R., Raju, D. T., Kumar, A., Rao, N. S., Krishnan, P., Marwaha, </w:t>
      </w:r>
      <w:r w:rsidRPr="00317C67">
        <w:rPr>
          <w:color w:val="000000" w:themeColor="text1"/>
          <w:sz w:val="24"/>
          <w:szCs w:val="24"/>
        </w:rPr>
        <w:lastRenderedPageBreak/>
        <w:t xml:space="preserve">S., Agrawal, A., Rao, C. S., &amp; Agrawal, R. (2023). Academia-Industry Linkages for Sustainable Innovation in Agriculture Higher Education in India. </w:t>
      </w:r>
      <w:r w:rsidRPr="00317C67">
        <w:rPr>
          <w:i/>
          <w:iCs/>
          <w:color w:val="000000" w:themeColor="text1"/>
          <w:sz w:val="24"/>
          <w:szCs w:val="24"/>
        </w:rPr>
        <w:t>Sustainability</w:t>
      </w:r>
      <w:r w:rsidRPr="00317C67">
        <w:rPr>
          <w:color w:val="000000" w:themeColor="text1"/>
          <w:sz w:val="24"/>
          <w:szCs w:val="24"/>
        </w:rPr>
        <w:t xml:space="preserve">, </w:t>
      </w:r>
      <w:r w:rsidRPr="00317C67">
        <w:rPr>
          <w:i/>
          <w:iCs/>
          <w:color w:val="000000" w:themeColor="text1"/>
          <w:sz w:val="24"/>
          <w:szCs w:val="24"/>
        </w:rPr>
        <w:t>15</w:t>
      </w:r>
      <w:r w:rsidRPr="00317C67">
        <w:rPr>
          <w:color w:val="000000" w:themeColor="text1"/>
          <w:sz w:val="24"/>
          <w:szCs w:val="24"/>
        </w:rPr>
        <w:t xml:space="preserve">(23), 16450. https://doi.org/10.3390/su152316450 </w:t>
      </w:r>
      <w:bookmarkEnd w:id="62"/>
    </w:p>
    <w:p w:rsidR="00046911" w:rsidRPr="00317C67" w:rsidRDefault="00317C67" w:rsidP="00317C67">
      <w:pPr>
        <w:pStyle w:val="JenniRefBody"/>
        <w:spacing w:line="360" w:lineRule="auto"/>
        <w:ind w:left="720" w:hanging="720"/>
        <w:jc w:val="both"/>
        <w:rPr>
          <w:color w:val="000000" w:themeColor="text1"/>
          <w:sz w:val="24"/>
          <w:szCs w:val="24"/>
        </w:rPr>
      </w:pPr>
      <w:bookmarkStart w:id="63" w:name="e4d4447b8ed2f0b5c158e48b49d21bad"/>
      <w:r w:rsidRPr="00317C67">
        <w:rPr>
          <w:color w:val="000000" w:themeColor="text1"/>
          <w:sz w:val="24"/>
          <w:szCs w:val="24"/>
        </w:rPr>
        <w:t xml:space="preserve">  </w:t>
      </w:r>
      <w:proofErr w:type="spellStart"/>
      <w:r w:rsidRPr="00317C67">
        <w:rPr>
          <w:color w:val="000000" w:themeColor="text1"/>
          <w:sz w:val="24"/>
          <w:szCs w:val="24"/>
        </w:rPr>
        <w:t>Sahu</w:t>
      </w:r>
      <w:proofErr w:type="spellEnd"/>
      <w:r w:rsidRPr="00317C67">
        <w:rPr>
          <w:color w:val="000000" w:themeColor="text1"/>
          <w:sz w:val="24"/>
          <w:szCs w:val="24"/>
        </w:rPr>
        <w:t xml:space="preserve">, S., Bishnoi, S., Sharma, Ph. R., </w:t>
      </w:r>
      <w:proofErr w:type="spellStart"/>
      <w:r w:rsidRPr="00317C67">
        <w:rPr>
          <w:color w:val="000000" w:themeColor="text1"/>
          <w:sz w:val="24"/>
          <w:szCs w:val="24"/>
        </w:rPr>
        <w:t>Satyapriya</w:t>
      </w:r>
      <w:proofErr w:type="spellEnd"/>
      <w:r w:rsidRPr="00317C67">
        <w:rPr>
          <w:color w:val="000000" w:themeColor="text1"/>
          <w:sz w:val="24"/>
          <w:szCs w:val="24"/>
        </w:rPr>
        <w:t xml:space="preserve">, </w:t>
      </w:r>
      <w:proofErr w:type="spellStart"/>
      <w:r w:rsidRPr="00317C67">
        <w:rPr>
          <w:color w:val="000000" w:themeColor="text1"/>
          <w:sz w:val="24"/>
          <w:szCs w:val="24"/>
        </w:rPr>
        <w:t>Mahra</w:t>
      </w:r>
      <w:proofErr w:type="spellEnd"/>
      <w:r w:rsidRPr="00317C67">
        <w:rPr>
          <w:color w:val="000000" w:themeColor="text1"/>
          <w:sz w:val="24"/>
          <w:szCs w:val="24"/>
        </w:rPr>
        <w:t xml:space="preserve">, G. S., Burman, R. R., </w:t>
      </w:r>
      <w:proofErr w:type="spellStart"/>
      <w:r w:rsidRPr="00317C67">
        <w:rPr>
          <w:color w:val="000000" w:themeColor="text1"/>
          <w:sz w:val="24"/>
          <w:szCs w:val="24"/>
        </w:rPr>
        <w:t>Barua</w:t>
      </w:r>
      <w:proofErr w:type="spellEnd"/>
      <w:r w:rsidRPr="00317C67">
        <w:rPr>
          <w:color w:val="000000" w:themeColor="text1"/>
          <w:sz w:val="24"/>
          <w:szCs w:val="24"/>
        </w:rPr>
        <w:t xml:space="preserve">, S., </w:t>
      </w:r>
      <w:proofErr w:type="spellStart"/>
      <w:r w:rsidRPr="00317C67">
        <w:rPr>
          <w:color w:val="000000" w:themeColor="text1"/>
          <w:sz w:val="24"/>
          <w:szCs w:val="24"/>
        </w:rPr>
        <w:t>Madhavan</w:t>
      </w:r>
      <w:proofErr w:type="spellEnd"/>
      <w:r w:rsidRPr="00317C67">
        <w:rPr>
          <w:color w:val="000000" w:themeColor="text1"/>
          <w:sz w:val="24"/>
          <w:szCs w:val="24"/>
        </w:rPr>
        <w:t xml:space="preserve">, M. M., Sangeetha, V., Sinha, S., Singh, R., </w:t>
      </w:r>
      <w:proofErr w:type="spellStart"/>
      <w:r w:rsidRPr="00317C67">
        <w:rPr>
          <w:color w:val="000000" w:themeColor="text1"/>
          <w:sz w:val="24"/>
          <w:szCs w:val="24"/>
        </w:rPr>
        <w:t>Wason</w:t>
      </w:r>
      <w:proofErr w:type="spellEnd"/>
      <w:r w:rsidRPr="00317C67">
        <w:rPr>
          <w:color w:val="000000" w:themeColor="text1"/>
          <w:sz w:val="24"/>
          <w:szCs w:val="24"/>
        </w:rPr>
        <w:t xml:space="preserve">, M., Joshi, P., &amp; Sharma, J. P. (2024). Exploring popular information sources and determinants of farmers’ access to agricultural extension services in the Indo-Gangetic plains. </w:t>
      </w:r>
      <w:r w:rsidRPr="00317C67">
        <w:rPr>
          <w:i/>
          <w:iCs/>
          <w:color w:val="000000" w:themeColor="text1"/>
          <w:sz w:val="24"/>
          <w:szCs w:val="24"/>
        </w:rPr>
        <w:t>Frontiers in Sustainable Food Systems</w:t>
      </w:r>
      <w:r w:rsidRPr="00317C67">
        <w:rPr>
          <w:color w:val="000000" w:themeColor="text1"/>
          <w:sz w:val="24"/>
          <w:szCs w:val="24"/>
        </w:rPr>
        <w:t xml:space="preserve">, </w:t>
      </w:r>
      <w:r w:rsidRPr="00317C67">
        <w:rPr>
          <w:i/>
          <w:iCs/>
          <w:color w:val="000000" w:themeColor="text1"/>
          <w:sz w:val="24"/>
          <w:szCs w:val="24"/>
        </w:rPr>
        <w:t>8</w:t>
      </w:r>
      <w:r w:rsidRPr="00317C67">
        <w:rPr>
          <w:color w:val="000000" w:themeColor="text1"/>
          <w:sz w:val="24"/>
          <w:szCs w:val="24"/>
        </w:rPr>
        <w:t xml:space="preserve">. https://doi.org/10.3389/fsufs.2024.1339243 </w:t>
      </w:r>
      <w:bookmarkEnd w:id="63"/>
    </w:p>
    <w:p w:rsidR="00046911" w:rsidRPr="00317C67" w:rsidRDefault="00317C67" w:rsidP="00317C67">
      <w:pPr>
        <w:pStyle w:val="JenniRefBody"/>
        <w:spacing w:line="360" w:lineRule="auto"/>
        <w:ind w:left="720" w:hanging="720"/>
        <w:jc w:val="both"/>
        <w:rPr>
          <w:color w:val="000000" w:themeColor="text1"/>
          <w:sz w:val="24"/>
          <w:szCs w:val="24"/>
        </w:rPr>
      </w:pPr>
      <w:bookmarkStart w:id="64" w:name="4479e90b13a9d4a8a003c36a9eb66a9e"/>
      <w:r w:rsidRPr="00317C67">
        <w:rPr>
          <w:color w:val="000000" w:themeColor="text1"/>
          <w:sz w:val="24"/>
          <w:szCs w:val="24"/>
        </w:rPr>
        <w:t xml:space="preserve">  </w:t>
      </w:r>
      <w:proofErr w:type="spellStart"/>
      <w:r w:rsidRPr="00317C67">
        <w:rPr>
          <w:color w:val="000000" w:themeColor="text1"/>
          <w:sz w:val="24"/>
          <w:szCs w:val="24"/>
        </w:rPr>
        <w:t>Saikanth</w:t>
      </w:r>
      <w:proofErr w:type="spellEnd"/>
      <w:r w:rsidRPr="00317C67">
        <w:rPr>
          <w:color w:val="000000" w:themeColor="text1"/>
          <w:sz w:val="24"/>
          <w:szCs w:val="24"/>
        </w:rPr>
        <w:t xml:space="preserve">, D. R. K., </w:t>
      </w:r>
      <w:proofErr w:type="spellStart"/>
      <w:r w:rsidRPr="00317C67">
        <w:rPr>
          <w:color w:val="000000" w:themeColor="text1"/>
          <w:sz w:val="24"/>
          <w:szCs w:val="24"/>
        </w:rPr>
        <w:t>Ragini</w:t>
      </w:r>
      <w:proofErr w:type="spellEnd"/>
      <w:r w:rsidRPr="00317C67">
        <w:rPr>
          <w:color w:val="000000" w:themeColor="text1"/>
          <w:sz w:val="24"/>
          <w:szCs w:val="24"/>
        </w:rPr>
        <w:t xml:space="preserve">, M., Tripathi, G., Kumar, R., </w:t>
      </w:r>
      <w:proofErr w:type="spellStart"/>
      <w:r w:rsidRPr="00317C67">
        <w:rPr>
          <w:color w:val="000000" w:themeColor="text1"/>
          <w:sz w:val="24"/>
          <w:szCs w:val="24"/>
        </w:rPr>
        <w:t>Giri</w:t>
      </w:r>
      <w:proofErr w:type="spellEnd"/>
      <w:r w:rsidRPr="00317C67">
        <w:rPr>
          <w:color w:val="000000" w:themeColor="text1"/>
          <w:sz w:val="24"/>
          <w:szCs w:val="24"/>
        </w:rPr>
        <w:t xml:space="preserve">, A., Pandey, S. K., &amp; Verma, L. (2024). The Impact of Emerging Technologies on Sustainable Agriculture and Rural Development. </w:t>
      </w:r>
      <w:r w:rsidRPr="00317C67">
        <w:rPr>
          <w:i/>
          <w:iCs/>
          <w:color w:val="000000" w:themeColor="text1"/>
          <w:sz w:val="24"/>
          <w:szCs w:val="24"/>
        </w:rPr>
        <w:t>International Journal of Environment and Climate Change</w:t>
      </w:r>
      <w:r w:rsidRPr="00317C67">
        <w:rPr>
          <w:color w:val="000000" w:themeColor="text1"/>
          <w:sz w:val="24"/>
          <w:szCs w:val="24"/>
        </w:rPr>
        <w:t xml:space="preserve">, </w:t>
      </w:r>
      <w:r w:rsidRPr="00317C67">
        <w:rPr>
          <w:i/>
          <w:iCs/>
          <w:color w:val="000000" w:themeColor="text1"/>
          <w:sz w:val="24"/>
          <w:szCs w:val="24"/>
        </w:rPr>
        <w:t>14</w:t>
      </w:r>
      <w:r w:rsidRPr="00317C67">
        <w:rPr>
          <w:color w:val="000000" w:themeColor="text1"/>
          <w:sz w:val="24"/>
          <w:szCs w:val="24"/>
        </w:rPr>
        <w:t xml:space="preserve">(1), 253. https://doi.org/10.9734/ijecc/2024/v14i13830 </w:t>
      </w:r>
      <w:bookmarkEnd w:id="64"/>
    </w:p>
    <w:p w:rsidR="00046911" w:rsidRPr="00317C67" w:rsidRDefault="00317C67" w:rsidP="00317C67">
      <w:pPr>
        <w:pStyle w:val="JenniRefBody"/>
        <w:spacing w:line="360" w:lineRule="auto"/>
        <w:ind w:left="720" w:hanging="720"/>
        <w:jc w:val="both"/>
        <w:rPr>
          <w:color w:val="000000" w:themeColor="text1"/>
          <w:sz w:val="24"/>
          <w:szCs w:val="24"/>
        </w:rPr>
      </w:pPr>
      <w:bookmarkStart w:id="65" w:name="412c91022ac9243682c1dfc48ad441a1"/>
      <w:r w:rsidRPr="00317C67">
        <w:rPr>
          <w:color w:val="000000" w:themeColor="text1"/>
          <w:sz w:val="24"/>
          <w:szCs w:val="24"/>
        </w:rPr>
        <w:t xml:space="preserve">  </w:t>
      </w:r>
      <w:proofErr w:type="spellStart"/>
      <w:r w:rsidRPr="00317C67">
        <w:rPr>
          <w:color w:val="000000" w:themeColor="text1"/>
          <w:sz w:val="24"/>
          <w:szCs w:val="24"/>
        </w:rPr>
        <w:t>Seevers</w:t>
      </w:r>
      <w:proofErr w:type="spellEnd"/>
      <w:r w:rsidRPr="00317C67">
        <w:rPr>
          <w:color w:val="000000" w:themeColor="text1"/>
          <w:sz w:val="24"/>
          <w:szCs w:val="24"/>
        </w:rPr>
        <w:t xml:space="preserve">, B. S. (2012). Introduction and Table of Contents. </w:t>
      </w:r>
      <w:r w:rsidRPr="00317C67">
        <w:rPr>
          <w:i/>
          <w:iCs/>
          <w:color w:val="000000" w:themeColor="text1"/>
          <w:sz w:val="24"/>
          <w:szCs w:val="24"/>
        </w:rPr>
        <w:t>Journal of International Agricultural and Extension Education</w:t>
      </w:r>
      <w:r w:rsidRPr="00317C67">
        <w:rPr>
          <w:color w:val="000000" w:themeColor="text1"/>
          <w:sz w:val="24"/>
          <w:szCs w:val="24"/>
        </w:rPr>
        <w:t xml:space="preserve">, </w:t>
      </w:r>
      <w:r w:rsidRPr="00317C67">
        <w:rPr>
          <w:i/>
          <w:iCs/>
          <w:color w:val="000000" w:themeColor="text1"/>
          <w:sz w:val="24"/>
          <w:szCs w:val="24"/>
        </w:rPr>
        <w:t>19</w:t>
      </w:r>
      <w:r w:rsidRPr="00317C67">
        <w:rPr>
          <w:color w:val="000000" w:themeColor="text1"/>
          <w:sz w:val="24"/>
          <w:szCs w:val="24"/>
        </w:rPr>
        <w:t xml:space="preserve">(2). https://doi.org/10.4148/2831-5960.1222 </w:t>
      </w:r>
      <w:bookmarkEnd w:id="65"/>
    </w:p>
    <w:p w:rsidR="00046911" w:rsidRPr="00317C67" w:rsidRDefault="00317C67" w:rsidP="00317C67">
      <w:pPr>
        <w:pStyle w:val="JenniRefBody"/>
        <w:spacing w:line="360" w:lineRule="auto"/>
        <w:ind w:left="720" w:hanging="720"/>
        <w:jc w:val="both"/>
        <w:rPr>
          <w:color w:val="000000" w:themeColor="text1"/>
          <w:sz w:val="24"/>
          <w:szCs w:val="24"/>
        </w:rPr>
      </w:pPr>
      <w:bookmarkStart w:id="66" w:name="b88202220c0fe8048f90d4a4bd856112"/>
      <w:r w:rsidRPr="00317C67">
        <w:rPr>
          <w:color w:val="000000" w:themeColor="text1"/>
          <w:sz w:val="24"/>
          <w:szCs w:val="24"/>
        </w:rPr>
        <w:t xml:space="preserve">  Sen, L. T. H., </w:t>
      </w:r>
      <w:proofErr w:type="spellStart"/>
      <w:r w:rsidRPr="00317C67">
        <w:rPr>
          <w:color w:val="000000" w:themeColor="text1"/>
          <w:sz w:val="24"/>
          <w:szCs w:val="24"/>
        </w:rPr>
        <w:t>Phương</w:t>
      </w:r>
      <w:proofErr w:type="spellEnd"/>
      <w:r w:rsidRPr="00317C67">
        <w:rPr>
          <w:color w:val="000000" w:themeColor="text1"/>
          <w:sz w:val="24"/>
          <w:szCs w:val="24"/>
        </w:rPr>
        <w:t xml:space="preserve">, L. T., Chou, P., </w:t>
      </w:r>
      <w:proofErr w:type="spellStart"/>
      <w:r w:rsidRPr="00317C67">
        <w:rPr>
          <w:color w:val="000000" w:themeColor="text1"/>
          <w:sz w:val="24"/>
          <w:szCs w:val="24"/>
        </w:rPr>
        <w:t>Dacuyan</w:t>
      </w:r>
      <w:proofErr w:type="spellEnd"/>
      <w:r w:rsidRPr="00317C67">
        <w:rPr>
          <w:color w:val="000000" w:themeColor="text1"/>
          <w:sz w:val="24"/>
          <w:szCs w:val="24"/>
        </w:rPr>
        <w:t xml:space="preserve">, F. B., Nyberg, Y., &amp; </w:t>
      </w:r>
      <w:proofErr w:type="spellStart"/>
      <w:r w:rsidRPr="00317C67">
        <w:rPr>
          <w:color w:val="000000" w:themeColor="text1"/>
          <w:sz w:val="24"/>
          <w:szCs w:val="24"/>
        </w:rPr>
        <w:t>Wetterlind</w:t>
      </w:r>
      <w:proofErr w:type="spellEnd"/>
      <w:r w:rsidRPr="00317C67">
        <w:rPr>
          <w:color w:val="000000" w:themeColor="text1"/>
          <w:sz w:val="24"/>
          <w:szCs w:val="24"/>
        </w:rPr>
        <w:t xml:space="preserve">, J. (2025). The Opportunities and Barriers in Developing Interactive Digital Extension Services for Smallholder Farmers as a Pathway to Sustainable Agriculture: A Systematic Review [Review of </w:t>
      </w:r>
      <w:r w:rsidRPr="00317C67">
        <w:rPr>
          <w:i/>
          <w:iCs/>
          <w:color w:val="000000" w:themeColor="text1"/>
          <w:sz w:val="24"/>
          <w:szCs w:val="24"/>
        </w:rPr>
        <w:t>The Opportunities and Barriers in Developing Interactive Digital Extension Services for Smallholder Farmers as a Pathway to Sustainable Agriculture: A Systematic Review</w:t>
      </w:r>
      <w:r w:rsidRPr="00317C67">
        <w:rPr>
          <w:color w:val="000000" w:themeColor="text1"/>
          <w:sz w:val="24"/>
          <w:szCs w:val="24"/>
        </w:rPr>
        <w:t xml:space="preserve">]. </w:t>
      </w:r>
      <w:r w:rsidRPr="00317C67">
        <w:rPr>
          <w:i/>
          <w:iCs/>
          <w:color w:val="000000" w:themeColor="text1"/>
          <w:sz w:val="24"/>
          <w:szCs w:val="24"/>
        </w:rPr>
        <w:t>Sustainability</w:t>
      </w:r>
      <w:r w:rsidRPr="00317C67">
        <w:rPr>
          <w:color w:val="000000" w:themeColor="text1"/>
          <w:sz w:val="24"/>
          <w:szCs w:val="24"/>
        </w:rPr>
        <w:t xml:space="preserve">, </w:t>
      </w:r>
      <w:r w:rsidRPr="00317C67">
        <w:rPr>
          <w:i/>
          <w:iCs/>
          <w:color w:val="000000" w:themeColor="text1"/>
          <w:sz w:val="24"/>
          <w:szCs w:val="24"/>
        </w:rPr>
        <w:t>17</w:t>
      </w:r>
      <w:r w:rsidRPr="00317C67">
        <w:rPr>
          <w:color w:val="000000" w:themeColor="text1"/>
          <w:sz w:val="24"/>
          <w:szCs w:val="24"/>
        </w:rPr>
        <w:t xml:space="preserve">(7), 3007. Multidisciplinary Digital Publishing Institute. https://doi.org/10.3390/su17073007 </w:t>
      </w:r>
      <w:bookmarkEnd w:id="66"/>
    </w:p>
    <w:p w:rsidR="00046911" w:rsidRPr="00317C67" w:rsidRDefault="00317C67" w:rsidP="00317C67">
      <w:pPr>
        <w:pStyle w:val="JenniRefBody"/>
        <w:spacing w:line="360" w:lineRule="auto"/>
        <w:ind w:left="720" w:hanging="720"/>
        <w:jc w:val="both"/>
        <w:rPr>
          <w:color w:val="000000" w:themeColor="text1"/>
          <w:sz w:val="24"/>
          <w:szCs w:val="24"/>
        </w:rPr>
      </w:pPr>
      <w:bookmarkStart w:id="67" w:name="c4b1e2bb6773cd389794366e0af789ea"/>
      <w:r w:rsidRPr="00317C67">
        <w:rPr>
          <w:color w:val="000000" w:themeColor="text1"/>
          <w:sz w:val="24"/>
          <w:szCs w:val="24"/>
        </w:rPr>
        <w:t xml:space="preserve">  </w:t>
      </w:r>
      <w:proofErr w:type="spellStart"/>
      <w:r w:rsidRPr="00317C67">
        <w:rPr>
          <w:color w:val="000000" w:themeColor="text1"/>
          <w:sz w:val="24"/>
          <w:szCs w:val="24"/>
        </w:rPr>
        <w:t>Shamshiri</w:t>
      </w:r>
      <w:proofErr w:type="spellEnd"/>
      <w:r w:rsidRPr="00317C67">
        <w:rPr>
          <w:color w:val="000000" w:themeColor="text1"/>
          <w:sz w:val="24"/>
          <w:szCs w:val="24"/>
        </w:rPr>
        <w:t xml:space="preserve">, R. R., Sturm, B., </w:t>
      </w:r>
      <w:proofErr w:type="spellStart"/>
      <w:r w:rsidRPr="00317C67">
        <w:rPr>
          <w:color w:val="000000" w:themeColor="text1"/>
          <w:sz w:val="24"/>
          <w:szCs w:val="24"/>
        </w:rPr>
        <w:t>Weltzien</w:t>
      </w:r>
      <w:proofErr w:type="spellEnd"/>
      <w:r w:rsidRPr="00317C67">
        <w:rPr>
          <w:color w:val="000000" w:themeColor="text1"/>
          <w:sz w:val="24"/>
          <w:szCs w:val="24"/>
        </w:rPr>
        <w:t xml:space="preserve">, C., Fulton, J. P., Khosla, R., </w:t>
      </w:r>
      <w:proofErr w:type="spellStart"/>
      <w:r w:rsidRPr="00317C67">
        <w:rPr>
          <w:color w:val="000000" w:themeColor="text1"/>
          <w:sz w:val="24"/>
          <w:szCs w:val="24"/>
        </w:rPr>
        <w:t>Schirrmann</w:t>
      </w:r>
      <w:proofErr w:type="spellEnd"/>
      <w:r w:rsidRPr="00317C67">
        <w:rPr>
          <w:color w:val="000000" w:themeColor="text1"/>
          <w:sz w:val="24"/>
          <w:szCs w:val="24"/>
        </w:rPr>
        <w:t xml:space="preserve">, M., Raut, S., </w:t>
      </w:r>
      <w:proofErr w:type="spellStart"/>
      <w:r w:rsidRPr="00317C67">
        <w:rPr>
          <w:color w:val="000000" w:themeColor="text1"/>
          <w:sz w:val="24"/>
          <w:szCs w:val="24"/>
        </w:rPr>
        <w:t>Basavegowda</w:t>
      </w:r>
      <w:proofErr w:type="spellEnd"/>
      <w:r w:rsidRPr="00317C67">
        <w:rPr>
          <w:color w:val="000000" w:themeColor="text1"/>
          <w:sz w:val="24"/>
          <w:szCs w:val="24"/>
        </w:rPr>
        <w:t xml:space="preserve">, D. H., </w:t>
      </w:r>
      <w:proofErr w:type="spellStart"/>
      <w:r w:rsidRPr="00317C67">
        <w:rPr>
          <w:color w:val="000000" w:themeColor="text1"/>
          <w:sz w:val="24"/>
          <w:szCs w:val="24"/>
        </w:rPr>
        <w:t>Yamin</w:t>
      </w:r>
      <w:proofErr w:type="spellEnd"/>
      <w:r w:rsidRPr="00317C67">
        <w:rPr>
          <w:color w:val="000000" w:themeColor="text1"/>
          <w:sz w:val="24"/>
          <w:szCs w:val="24"/>
        </w:rPr>
        <w:t xml:space="preserve">, M., &amp; Hameed, I. A. (2024). Digitalization of agriculture for sustainable crop production: a use-case review [Review of </w:t>
      </w:r>
      <w:r w:rsidRPr="00317C67">
        <w:rPr>
          <w:i/>
          <w:iCs/>
          <w:color w:val="000000" w:themeColor="text1"/>
          <w:sz w:val="24"/>
          <w:szCs w:val="24"/>
        </w:rPr>
        <w:t>Digitalization of agriculture for sustainable crop production: a use-case review</w:t>
      </w:r>
      <w:r w:rsidRPr="00317C67">
        <w:rPr>
          <w:color w:val="000000" w:themeColor="text1"/>
          <w:sz w:val="24"/>
          <w:szCs w:val="24"/>
        </w:rPr>
        <w:t xml:space="preserve">]. </w:t>
      </w:r>
      <w:r w:rsidRPr="00317C67">
        <w:rPr>
          <w:i/>
          <w:iCs/>
          <w:color w:val="000000" w:themeColor="text1"/>
          <w:sz w:val="24"/>
          <w:szCs w:val="24"/>
        </w:rPr>
        <w:t>Frontiers in Environmental Science</w:t>
      </w:r>
      <w:r w:rsidRPr="00317C67">
        <w:rPr>
          <w:color w:val="000000" w:themeColor="text1"/>
          <w:sz w:val="24"/>
          <w:szCs w:val="24"/>
        </w:rPr>
        <w:t xml:space="preserve">, </w:t>
      </w:r>
      <w:r w:rsidRPr="00317C67">
        <w:rPr>
          <w:i/>
          <w:iCs/>
          <w:color w:val="000000" w:themeColor="text1"/>
          <w:sz w:val="24"/>
          <w:szCs w:val="24"/>
        </w:rPr>
        <w:t>12</w:t>
      </w:r>
      <w:r w:rsidRPr="00317C67">
        <w:rPr>
          <w:color w:val="000000" w:themeColor="text1"/>
          <w:sz w:val="24"/>
          <w:szCs w:val="24"/>
        </w:rPr>
        <w:t xml:space="preserve">. Frontiers Media. https://doi.org/10.3389/fenvs.2024.1375193 </w:t>
      </w:r>
      <w:bookmarkEnd w:id="67"/>
    </w:p>
    <w:p w:rsidR="00046911" w:rsidRPr="00317C67" w:rsidRDefault="00317C67" w:rsidP="00317C67">
      <w:pPr>
        <w:pStyle w:val="JenniRefBody"/>
        <w:spacing w:line="360" w:lineRule="auto"/>
        <w:ind w:left="720" w:hanging="720"/>
        <w:jc w:val="both"/>
        <w:rPr>
          <w:color w:val="000000" w:themeColor="text1"/>
          <w:sz w:val="24"/>
          <w:szCs w:val="24"/>
        </w:rPr>
      </w:pPr>
      <w:bookmarkStart w:id="68" w:name="2c6fd83451d724aa9870a54c11fd96c5"/>
      <w:r w:rsidRPr="00317C67">
        <w:rPr>
          <w:color w:val="000000" w:themeColor="text1"/>
          <w:sz w:val="24"/>
          <w:szCs w:val="24"/>
        </w:rPr>
        <w:t xml:space="preserve">  </w:t>
      </w:r>
      <w:proofErr w:type="spellStart"/>
      <w:r w:rsidRPr="00317C67">
        <w:rPr>
          <w:color w:val="000000" w:themeColor="text1"/>
          <w:sz w:val="24"/>
          <w:szCs w:val="24"/>
        </w:rPr>
        <w:t>Siankwilimba</w:t>
      </w:r>
      <w:proofErr w:type="spellEnd"/>
      <w:r w:rsidRPr="00317C67">
        <w:rPr>
          <w:color w:val="000000" w:themeColor="text1"/>
          <w:sz w:val="24"/>
          <w:szCs w:val="24"/>
        </w:rPr>
        <w:t xml:space="preserve">, E. (2021). Effective Extension Sustainability in the face of COVID-19 Pandemic in Smallholder Agricultural Markets. </w:t>
      </w:r>
      <w:r w:rsidRPr="00317C67">
        <w:rPr>
          <w:i/>
          <w:iCs/>
          <w:color w:val="000000" w:themeColor="text1"/>
          <w:sz w:val="24"/>
          <w:szCs w:val="24"/>
        </w:rPr>
        <w:t>International Journal for Research in Applied Science and Engineering Technology</w:t>
      </w:r>
      <w:r w:rsidRPr="00317C67">
        <w:rPr>
          <w:color w:val="000000" w:themeColor="text1"/>
          <w:sz w:val="24"/>
          <w:szCs w:val="24"/>
        </w:rPr>
        <w:t xml:space="preserve">, </w:t>
      </w:r>
      <w:r w:rsidRPr="00317C67">
        <w:rPr>
          <w:i/>
          <w:iCs/>
          <w:color w:val="000000" w:themeColor="text1"/>
          <w:sz w:val="24"/>
          <w:szCs w:val="24"/>
        </w:rPr>
        <w:t>9</w:t>
      </w:r>
      <w:r w:rsidRPr="00317C67">
        <w:rPr>
          <w:color w:val="000000" w:themeColor="text1"/>
          <w:sz w:val="24"/>
          <w:szCs w:val="24"/>
        </w:rPr>
        <w:t xml:space="preserve">(12), 865. https://doi.org/10.22214/ijraset.2021.39403 </w:t>
      </w:r>
      <w:bookmarkEnd w:id="68"/>
    </w:p>
    <w:p w:rsidR="00046911" w:rsidRPr="00317C67" w:rsidRDefault="00317C67" w:rsidP="00317C67">
      <w:pPr>
        <w:pStyle w:val="JenniRefBody"/>
        <w:spacing w:line="360" w:lineRule="auto"/>
        <w:ind w:left="720" w:hanging="720"/>
        <w:jc w:val="both"/>
        <w:rPr>
          <w:color w:val="000000" w:themeColor="text1"/>
          <w:sz w:val="24"/>
          <w:szCs w:val="24"/>
        </w:rPr>
      </w:pPr>
      <w:bookmarkStart w:id="69" w:name="112974da42edc979be67ed2a373afe35"/>
      <w:r w:rsidRPr="00317C67">
        <w:rPr>
          <w:color w:val="000000" w:themeColor="text1"/>
          <w:sz w:val="24"/>
          <w:szCs w:val="24"/>
        </w:rPr>
        <w:lastRenderedPageBreak/>
        <w:t xml:space="preserve">  </w:t>
      </w:r>
      <w:proofErr w:type="spellStart"/>
      <w:r w:rsidRPr="00317C67">
        <w:rPr>
          <w:color w:val="000000" w:themeColor="text1"/>
          <w:sz w:val="24"/>
          <w:szCs w:val="24"/>
        </w:rPr>
        <w:t>Siankwilimba</w:t>
      </w:r>
      <w:proofErr w:type="spellEnd"/>
      <w:r w:rsidRPr="00317C67">
        <w:rPr>
          <w:color w:val="000000" w:themeColor="text1"/>
          <w:sz w:val="24"/>
          <w:szCs w:val="24"/>
        </w:rPr>
        <w:t xml:space="preserve">, E., </w:t>
      </w:r>
      <w:proofErr w:type="spellStart"/>
      <w:r w:rsidRPr="00317C67">
        <w:rPr>
          <w:color w:val="000000" w:themeColor="text1"/>
          <w:sz w:val="24"/>
          <w:szCs w:val="24"/>
        </w:rPr>
        <w:t>Hiddlestone</w:t>
      </w:r>
      <w:proofErr w:type="spellEnd"/>
      <w:r w:rsidRPr="00317C67">
        <w:rPr>
          <w:color w:val="000000" w:themeColor="text1"/>
          <w:sz w:val="24"/>
          <w:szCs w:val="24"/>
        </w:rPr>
        <w:t xml:space="preserve">‐Mumford, J., Hoque, M. E., </w:t>
      </w:r>
      <w:proofErr w:type="spellStart"/>
      <w:r w:rsidRPr="00317C67">
        <w:rPr>
          <w:color w:val="000000" w:themeColor="text1"/>
          <w:sz w:val="24"/>
          <w:szCs w:val="24"/>
        </w:rPr>
        <w:t>Hang’ombe</w:t>
      </w:r>
      <w:proofErr w:type="spellEnd"/>
      <w:r w:rsidRPr="00317C67">
        <w:rPr>
          <w:color w:val="000000" w:themeColor="text1"/>
          <w:sz w:val="24"/>
          <w:szCs w:val="24"/>
        </w:rPr>
        <w:t xml:space="preserve">, B. M., Mumba, C., </w:t>
      </w:r>
      <w:proofErr w:type="spellStart"/>
      <w:r w:rsidRPr="00317C67">
        <w:rPr>
          <w:color w:val="000000" w:themeColor="text1"/>
          <w:sz w:val="24"/>
          <w:szCs w:val="24"/>
        </w:rPr>
        <w:t>Hasimuna</w:t>
      </w:r>
      <w:proofErr w:type="spellEnd"/>
      <w:r w:rsidRPr="00317C67">
        <w:rPr>
          <w:color w:val="000000" w:themeColor="text1"/>
          <w:sz w:val="24"/>
          <w:szCs w:val="24"/>
        </w:rPr>
        <w:t xml:space="preserve">, O. J., </w:t>
      </w:r>
      <w:proofErr w:type="spellStart"/>
      <w:r w:rsidRPr="00317C67">
        <w:rPr>
          <w:color w:val="000000" w:themeColor="text1"/>
          <w:sz w:val="24"/>
          <w:szCs w:val="24"/>
        </w:rPr>
        <w:t>Maulu</w:t>
      </w:r>
      <w:proofErr w:type="spellEnd"/>
      <w:r w:rsidRPr="00317C67">
        <w:rPr>
          <w:color w:val="000000" w:themeColor="text1"/>
          <w:sz w:val="24"/>
          <w:szCs w:val="24"/>
        </w:rPr>
        <w:t xml:space="preserve">, S., </w:t>
      </w:r>
      <w:proofErr w:type="spellStart"/>
      <w:r w:rsidRPr="00317C67">
        <w:rPr>
          <w:color w:val="000000" w:themeColor="text1"/>
          <w:sz w:val="24"/>
          <w:szCs w:val="24"/>
        </w:rPr>
        <w:t>Mphande</w:t>
      </w:r>
      <w:proofErr w:type="spellEnd"/>
      <w:r w:rsidRPr="00317C67">
        <w:rPr>
          <w:color w:val="000000" w:themeColor="text1"/>
          <w:sz w:val="24"/>
          <w:szCs w:val="24"/>
        </w:rPr>
        <w:t xml:space="preserve">, J., </w:t>
      </w:r>
      <w:proofErr w:type="spellStart"/>
      <w:r w:rsidRPr="00317C67">
        <w:rPr>
          <w:color w:val="000000" w:themeColor="text1"/>
          <w:sz w:val="24"/>
          <w:szCs w:val="24"/>
        </w:rPr>
        <w:t>Chibesa</w:t>
      </w:r>
      <w:proofErr w:type="spellEnd"/>
      <w:r w:rsidRPr="00317C67">
        <w:rPr>
          <w:color w:val="000000" w:themeColor="text1"/>
          <w:sz w:val="24"/>
          <w:szCs w:val="24"/>
        </w:rPr>
        <w:t xml:space="preserve">, M., </w:t>
      </w:r>
      <w:proofErr w:type="spellStart"/>
      <w:r w:rsidRPr="00317C67">
        <w:rPr>
          <w:color w:val="000000" w:themeColor="text1"/>
          <w:sz w:val="24"/>
          <w:szCs w:val="24"/>
        </w:rPr>
        <w:t>Moono</w:t>
      </w:r>
      <w:proofErr w:type="spellEnd"/>
      <w:r w:rsidRPr="00317C67">
        <w:rPr>
          <w:color w:val="000000" w:themeColor="text1"/>
          <w:sz w:val="24"/>
          <w:szCs w:val="24"/>
        </w:rPr>
        <w:t xml:space="preserve">, M. B., </w:t>
      </w:r>
      <w:proofErr w:type="spellStart"/>
      <w:r w:rsidRPr="00317C67">
        <w:rPr>
          <w:color w:val="000000" w:themeColor="text1"/>
          <w:sz w:val="24"/>
          <w:szCs w:val="24"/>
        </w:rPr>
        <w:t>Muhala</w:t>
      </w:r>
      <w:proofErr w:type="spellEnd"/>
      <w:r w:rsidRPr="00317C67">
        <w:rPr>
          <w:color w:val="000000" w:themeColor="text1"/>
          <w:sz w:val="24"/>
          <w:szCs w:val="24"/>
        </w:rPr>
        <w:t xml:space="preserve">, V., Cavaliere, L. P. L., </w:t>
      </w:r>
      <w:proofErr w:type="spellStart"/>
      <w:r w:rsidRPr="00317C67">
        <w:rPr>
          <w:color w:val="000000" w:themeColor="text1"/>
          <w:sz w:val="24"/>
          <w:szCs w:val="24"/>
        </w:rPr>
        <w:t>Faccia</w:t>
      </w:r>
      <w:proofErr w:type="spellEnd"/>
      <w:r w:rsidRPr="00317C67">
        <w:rPr>
          <w:color w:val="000000" w:themeColor="text1"/>
          <w:sz w:val="24"/>
          <w:szCs w:val="24"/>
        </w:rPr>
        <w:t xml:space="preserve">, A., &amp; </w:t>
      </w:r>
      <w:proofErr w:type="spellStart"/>
      <w:r w:rsidRPr="00317C67">
        <w:rPr>
          <w:color w:val="000000" w:themeColor="text1"/>
          <w:sz w:val="24"/>
          <w:szCs w:val="24"/>
        </w:rPr>
        <w:t>Prayitno</w:t>
      </w:r>
      <w:proofErr w:type="spellEnd"/>
      <w:r w:rsidRPr="00317C67">
        <w:rPr>
          <w:color w:val="000000" w:themeColor="text1"/>
          <w:sz w:val="24"/>
          <w:szCs w:val="24"/>
        </w:rPr>
        <w:t xml:space="preserve">, G. (2023). Sustainability of agriculture extension services in the face of COVID-19: A study on gender-specific market systems. </w:t>
      </w:r>
      <w:r w:rsidRPr="00317C67">
        <w:rPr>
          <w:i/>
          <w:iCs/>
          <w:color w:val="000000" w:themeColor="text1"/>
          <w:sz w:val="24"/>
          <w:szCs w:val="24"/>
        </w:rPr>
        <w:t>Cogent Food &amp; Agriculture</w:t>
      </w:r>
      <w:r w:rsidRPr="00317C67">
        <w:rPr>
          <w:color w:val="000000" w:themeColor="text1"/>
          <w:sz w:val="24"/>
          <w:szCs w:val="24"/>
        </w:rPr>
        <w:t xml:space="preserve">, </w:t>
      </w:r>
      <w:r w:rsidRPr="00317C67">
        <w:rPr>
          <w:i/>
          <w:iCs/>
          <w:color w:val="000000" w:themeColor="text1"/>
          <w:sz w:val="24"/>
          <w:szCs w:val="24"/>
        </w:rPr>
        <w:t>9</w:t>
      </w:r>
      <w:r w:rsidRPr="00317C67">
        <w:rPr>
          <w:color w:val="000000" w:themeColor="text1"/>
          <w:sz w:val="24"/>
          <w:szCs w:val="24"/>
        </w:rPr>
        <w:t xml:space="preserve">(2). https://doi.org/10.1080/23311932.2023.2284231 </w:t>
      </w:r>
      <w:bookmarkEnd w:id="69"/>
    </w:p>
    <w:p w:rsidR="00046911" w:rsidRPr="00317C67" w:rsidRDefault="00317C67" w:rsidP="00317C67">
      <w:pPr>
        <w:pStyle w:val="JenniRefBody"/>
        <w:spacing w:line="360" w:lineRule="auto"/>
        <w:ind w:left="720" w:hanging="720"/>
        <w:jc w:val="both"/>
        <w:rPr>
          <w:color w:val="000000" w:themeColor="text1"/>
          <w:sz w:val="24"/>
          <w:szCs w:val="24"/>
        </w:rPr>
      </w:pPr>
      <w:bookmarkStart w:id="70" w:name="f7e83626edfacdf711185cf68445cad4"/>
      <w:r w:rsidRPr="00317C67">
        <w:rPr>
          <w:color w:val="000000" w:themeColor="text1"/>
          <w:sz w:val="24"/>
          <w:szCs w:val="24"/>
        </w:rPr>
        <w:t xml:space="preserve">  Singh, G., </w:t>
      </w:r>
      <w:proofErr w:type="spellStart"/>
      <w:r w:rsidRPr="00317C67">
        <w:rPr>
          <w:color w:val="000000" w:themeColor="text1"/>
          <w:sz w:val="24"/>
          <w:szCs w:val="24"/>
        </w:rPr>
        <w:t>Kalra</w:t>
      </w:r>
      <w:proofErr w:type="spellEnd"/>
      <w:r w:rsidRPr="00317C67">
        <w:rPr>
          <w:color w:val="000000" w:themeColor="text1"/>
          <w:sz w:val="24"/>
          <w:szCs w:val="24"/>
        </w:rPr>
        <w:t xml:space="preserve">, N., Yadav, N., Sharma, A. K., &amp; Saini, M. (2022). SMART AGRICULTURE: A REVIEW [Review of </w:t>
      </w:r>
      <w:r w:rsidRPr="00317C67">
        <w:rPr>
          <w:i/>
          <w:iCs/>
          <w:color w:val="000000" w:themeColor="text1"/>
          <w:sz w:val="24"/>
          <w:szCs w:val="24"/>
        </w:rPr>
        <w:t>SMART AGRICULTURE: A REVIEW</w:t>
      </w:r>
      <w:r w:rsidRPr="00317C67">
        <w:rPr>
          <w:color w:val="000000" w:themeColor="text1"/>
          <w:sz w:val="24"/>
          <w:szCs w:val="24"/>
        </w:rPr>
        <w:t xml:space="preserve">]. </w:t>
      </w:r>
      <w:r w:rsidRPr="00317C67">
        <w:rPr>
          <w:i/>
          <w:iCs/>
          <w:color w:val="000000" w:themeColor="text1"/>
          <w:sz w:val="24"/>
          <w:szCs w:val="24"/>
        </w:rPr>
        <w:t>Siberian Journal of Life Sciences and Agriculture</w:t>
      </w:r>
      <w:r w:rsidRPr="00317C67">
        <w:rPr>
          <w:color w:val="000000" w:themeColor="text1"/>
          <w:sz w:val="24"/>
          <w:szCs w:val="24"/>
        </w:rPr>
        <w:t xml:space="preserve">, </w:t>
      </w:r>
      <w:r w:rsidRPr="00317C67">
        <w:rPr>
          <w:i/>
          <w:iCs/>
          <w:color w:val="000000" w:themeColor="text1"/>
          <w:sz w:val="24"/>
          <w:szCs w:val="24"/>
        </w:rPr>
        <w:t>14</w:t>
      </w:r>
      <w:r w:rsidRPr="00317C67">
        <w:rPr>
          <w:color w:val="000000" w:themeColor="text1"/>
          <w:sz w:val="24"/>
          <w:szCs w:val="24"/>
        </w:rPr>
        <w:t xml:space="preserve">(6), 423. </w:t>
      </w:r>
      <w:proofErr w:type="spellStart"/>
      <w:r w:rsidRPr="00317C67">
        <w:rPr>
          <w:color w:val="000000" w:themeColor="text1"/>
          <w:sz w:val="24"/>
          <w:szCs w:val="24"/>
        </w:rPr>
        <w:t>Naučno-innovacionnyj</w:t>
      </w:r>
      <w:proofErr w:type="spellEnd"/>
      <w:r w:rsidRPr="00317C67">
        <w:rPr>
          <w:color w:val="000000" w:themeColor="text1"/>
          <w:sz w:val="24"/>
          <w:szCs w:val="24"/>
        </w:rPr>
        <w:t xml:space="preserve"> </w:t>
      </w:r>
      <w:proofErr w:type="spellStart"/>
      <w:r w:rsidRPr="00317C67">
        <w:rPr>
          <w:color w:val="000000" w:themeColor="text1"/>
          <w:sz w:val="24"/>
          <w:szCs w:val="24"/>
        </w:rPr>
        <w:t>Centr</w:t>
      </w:r>
      <w:proofErr w:type="spellEnd"/>
      <w:r w:rsidRPr="00317C67">
        <w:rPr>
          <w:color w:val="000000" w:themeColor="text1"/>
          <w:sz w:val="24"/>
          <w:szCs w:val="24"/>
        </w:rPr>
        <w:t xml:space="preserve">. https://doi.org/10.12731/2658-6649-2022-14-6-423-454 </w:t>
      </w:r>
      <w:bookmarkEnd w:id="70"/>
    </w:p>
    <w:p w:rsidR="00046911" w:rsidRPr="00317C67" w:rsidRDefault="00317C67" w:rsidP="00317C67">
      <w:pPr>
        <w:pStyle w:val="JenniRefBody"/>
        <w:spacing w:line="360" w:lineRule="auto"/>
        <w:ind w:left="720" w:hanging="720"/>
        <w:jc w:val="both"/>
        <w:rPr>
          <w:color w:val="000000" w:themeColor="text1"/>
          <w:sz w:val="24"/>
          <w:szCs w:val="24"/>
        </w:rPr>
      </w:pPr>
      <w:bookmarkStart w:id="71" w:name="4a302a5c3172216198065092ca4cd5e7"/>
      <w:r w:rsidRPr="00317C67">
        <w:rPr>
          <w:color w:val="000000" w:themeColor="text1"/>
          <w:sz w:val="24"/>
          <w:szCs w:val="24"/>
        </w:rPr>
        <w:t xml:space="preserve">  Sultan, Dr. A. E. – Q. S. (2021). Future prospects for sustainable agricultural development. </w:t>
      </w:r>
      <w:r w:rsidRPr="00317C67">
        <w:rPr>
          <w:i/>
          <w:iCs/>
          <w:color w:val="000000" w:themeColor="text1"/>
          <w:sz w:val="24"/>
          <w:szCs w:val="24"/>
        </w:rPr>
        <w:t>Deleted Journal</w:t>
      </w:r>
      <w:r w:rsidRPr="00317C67">
        <w:rPr>
          <w:color w:val="000000" w:themeColor="text1"/>
          <w:sz w:val="24"/>
          <w:szCs w:val="24"/>
        </w:rPr>
        <w:t xml:space="preserve">, </w:t>
      </w:r>
      <w:r w:rsidRPr="00317C67">
        <w:rPr>
          <w:i/>
          <w:iCs/>
          <w:color w:val="000000" w:themeColor="text1"/>
          <w:sz w:val="24"/>
          <w:szCs w:val="24"/>
        </w:rPr>
        <w:t>1</w:t>
      </w:r>
      <w:r w:rsidRPr="00317C67">
        <w:rPr>
          <w:color w:val="000000" w:themeColor="text1"/>
          <w:sz w:val="24"/>
          <w:szCs w:val="24"/>
        </w:rPr>
        <w:t xml:space="preserve">(2), 54. https://doi.org/10.21608/ijmae.2023.215952.1012 </w:t>
      </w:r>
      <w:bookmarkEnd w:id="71"/>
    </w:p>
    <w:p w:rsidR="00046911" w:rsidRPr="00317C67" w:rsidRDefault="00317C67" w:rsidP="00317C67">
      <w:pPr>
        <w:pStyle w:val="JenniRefBody"/>
        <w:spacing w:line="360" w:lineRule="auto"/>
        <w:ind w:left="720" w:hanging="720"/>
        <w:jc w:val="both"/>
        <w:rPr>
          <w:color w:val="000000" w:themeColor="text1"/>
          <w:sz w:val="24"/>
          <w:szCs w:val="24"/>
        </w:rPr>
      </w:pPr>
      <w:bookmarkStart w:id="72" w:name="fa4bec9ee5d2701f70376d9836496068"/>
      <w:r w:rsidRPr="00317C67">
        <w:rPr>
          <w:color w:val="000000" w:themeColor="text1"/>
          <w:sz w:val="24"/>
          <w:szCs w:val="24"/>
        </w:rPr>
        <w:t xml:space="preserve">  Taha, M. F., Mao, H., Zhang, Z., </w:t>
      </w:r>
      <w:proofErr w:type="spellStart"/>
      <w:r w:rsidRPr="00317C67">
        <w:rPr>
          <w:color w:val="000000" w:themeColor="text1"/>
          <w:sz w:val="24"/>
          <w:szCs w:val="24"/>
        </w:rPr>
        <w:t>Elmasry</w:t>
      </w:r>
      <w:proofErr w:type="spellEnd"/>
      <w:r w:rsidRPr="00317C67">
        <w:rPr>
          <w:color w:val="000000" w:themeColor="text1"/>
          <w:sz w:val="24"/>
          <w:szCs w:val="24"/>
        </w:rPr>
        <w:t xml:space="preserve">, G., </w:t>
      </w:r>
      <w:proofErr w:type="spellStart"/>
      <w:r w:rsidRPr="00317C67">
        <w:rPr>
          <w:color w:val="000000" w:themeColor="text1"/>
          <w:sz w:val="24"/>
          <w:szCs w:val="24"/>
        </w:rPr>
        <w:t>Awad</w:t>
      </w:r>
      <w:proofErr w:type="spellEnd"/>
      <w:r w:rsidRPr="00317C67">
        <w:rPr>
          <w:color w:val="000000" w:themeColor="text1"/>
          <w:sz w:val="24"/>
          <w:szCs w:val="24"/>
        </w:rPr>
        <w:t xml:space="preserve">, M. A., Abdalla, A., Mousa, S., </w:t>
      </w:r>
      <w:proofErr w:type="spellStart"/>
      <w:r w:rsidRPr="00317C67">
        <w:rPr>
          <w:color w:val="000000" w:themeColor="text1"/>
          <w:sz w:val="24"/>
          <w:szCs w:val="24"/>
        </w:rPr>
        <w:t>Elwakeel</w:t>
      </w:r>
      <w:proofErr w:type="spellEnd"/>
      <w:r w:rsidRPr="00317C67">
        <w:rPr>
          <w:color w:val="000000" w:themeColor="text1"/>
          <w:sz w:val="24"/>
          <w:szCs w:val="24"/>
        </w:rPr>
        <w:t xml:space="preserve">, A. E., &amp; Elsherbiny, O. (2025). </w:t>
      </w:r>
      <w:r w:rsidRPr="00317C67">
        <w:rPr>
          <w:i/>
          <w:iCs/>
          <w:color w:val="000000" w:themeColor="text1"/>
          <w:sz w:val="24"/>
          <w:szCs w:val="24"/>
        </w:rPr>
        <w:t>Emerging Technologies for Precision Crop Management Towards Agriculture 5.0: A Comprehensive Overview</w:t>
      </w:r>
      <w:r w:rsidRPr="00317C67">
        <w:rPr>
          <w:color w:val="000000" w:themeColor="text1"/>
          <w:sz w:val="24"/>
          <w:szCs w:val="24"/>
        </w:rPr>
        <w:t xml:space="preserve">. </w:t>
      </w:r>
      <w:bookmarkEnd w:id="72"/>
    </w:p>
    <w:p w:rsidR="00046911" w:rsidRPr="00317C67" w:rsidRDefault="00317C67" w:rsidP="00317C67">
      <w:pPr>
        <w:pStyle w:val="JenniRefBody"/>
        <w:spacing w:line="360" w:lineRule="auto"/>
        <w:ind w:left="720" w:hanging="720"/>
        <w:jc w:val="both"/>
        <w:rPr>
          <w:color w:val="000000" w:themeColor="text1"/>
          <w:sz w:val="24"/>
          <w:szCs w:val="24"/>
        </w:rPr>
      </w:pPr>
      <w:bookmarkStart w:id="73" w:name="d8f7ed9a9a91ef157b5be59ca3dc3caf"/>
      <w:r w:rsidRPr="00317C67">
        <w:rPr>
          <w:color w:val="000000" w:themeColor="text1"/>
          <w:sz w:val="24"/>
          <w:szCs w:val="24"/>
        </w:rPr>
        <w:t xml:space="preserve">  Tetteh, S., </w:t>
      </w:r>
      <w:proofErr w:type="spellStart"/>
      <w:r w:rsidRPr="00317C67">
        <w:rPr>
          <w:color w:val="000000" w:themeColor="text1"/>
          <w:sz w:val="24"/>
          <w:szCs w:val="24"/>
        </w:rPr>
        <w:t>Amoabeng-Nimako</w:t>
      </w:r>
      <w:proofErr w:type="spellEnd"/>
      <w:r w:rsidRPr="00317C67">
        <w:rPr>
          <w:color w:val="000000" w:themeColor="text1"/>
          <w:sz w:val="24"/>
          <w:szCs w:val="24"/>
        </w:rPr>
        <w:t xml:space="preserve">, S., </w:t>
      </w:r>
      <w:proofErr w:type="spellStart"/>
      <w:r w:rsidRPr="00317C67">
        <w:rPr>
          <w:color w:val="000000" w:themeColor="text1"/>
          <w:sz w:val="24"/>
          <w:szCs w:val="24"/>
        </w:rPr>
        <w:t>Leeuwis</w:t>
      </w:r>
      <w:proofErr w:type="spellEnd"/>
      <w:r w:rsidRPr="00317C67">
        <w:rPr>
          <w:color w:val="000000" w:themeColor="text1"/>
          <w:sz w:val="24"/>
          <w:szCs w:val="24"/>
        </w:rPr>
        <w:t xml:space="preserve">, C., Freeman, C., Maat, H., </w:t>
      </w:r>
      <w:proofErr w:type="spellStart"/>
      <w:r w:rsidRPr="00317C67">
        <w:rPr>
          <w:color w:val="000000" w:themeColor="text1"/>
          <w:sz w:val="24"/>
          <w:szCs w:val="24"/>
        </w:rPr>
        <w:t>Macnaghten</w:t>
      </w:r>
      <w:proofErr w:type="spellEnd"/>
      <w:r w:rsidRPr="00317C67">
        <w:rPr>
          <w:color w:val="000000" w:themeColor="text1"/>
          <w:sz w:val="24"/>
          <w:szCs w:val="24"/>
        </w:rPr>
        <w:t xml:space="preserve">, P., </w:t>
      </w:r>
      <w:proofErr w:type="spellStart"/>
      <w:r w:rsidRPr="00317C67">
        <w:rPr>
          <w:color w:val="000000" w:themeColor="text1"/>
          <w:sz w:val="24"/>
          <w:szCs w:val="24"/>
        </w:rPr>
        <w:t>Doukkali</w:t>
      </w:r>
      <w:proofErr w:type="spellEnd"/>
      <w:r w:rsidRPr="00317C67">
        <w:rPr>
          <w:color w:val="000000" w:themeColor="text1"/>
          <w:sz w:val="24"/>
          <w:szCs w:val="24"/>
        </w:rPr>
        <w:t xml:space="preserve">, R., </w:t>
      </w:r>
      <w:proofErr w:type="spellStart"/>
      <w:r w:rsidRPr="00317C67">
        <w:rPr>
          <w:color w:val="000000" w:themeColor="text1"/>
          <w:sz w:val="24"/>
          <w:szCs w:val="24"/>
        </w:rPr>
        <w:t>Bindraban</w:t>
      </w:r>
      <w:proofErr w:type="spellEnd"/>
      <w:r w:rsidRPr="00317C67">
        <w:rPr>
          <w:color w:val="000000" w:themeColor="text1"/>
          <w:sz w:val="24"/>
          <w:szCs w:val="24"/>
        </w:rPr>
        <w:t xml:space="preserve">, P. S., </w:t>
      </w:r>
      <w:proofErr w:type="spellStart"/>
      <w:r w:rsidRPr="00317C67">
        <w:rPr>
          <w:color w:val="000000" w:themeColor="text1"/>
          <w:sz w:val="24"/>
          <w:szCs w:val="24"/>
        </w:rPr>
        <w:t>Ingenbleek</w:t>
      </w:r>
      <w:proofErr w:type="spellEnd"/>
      <w:r w:rsidRPr="00317C67">
        <w:rPr>
          <w:color w:val="000000" w:themeColor="text1"/>
          <w:sz w:val="24"/>
          <w:szCs w:val="24"/>
        </w:rPr>
        <w:t xml:space="preserve">, P. T. M., </w:t>
      </w:r>
      <w:proofErr w:type="spellStart"/>
      <w:r w:rsidRPr="00317C67">
        <w:rPr>
          <w:color w:val="000000" w:themeColor="text1"/>
          <w:sz w:val="24"/>
          <w:szCs w:val="24"/>
        </w:rPr>
        <w:t>Dittoh</w:t>
      </w:r>
      <w:proofErr w:type="spellEnd"/>
      <w:r w:rsidRPr="00317C67">
        <w:rPr>
          <w:color w:val="000000" w:themeColor="text1"/>
          <w:sz w:val="24"/>
          <w:szCs w:val="24"/>
        </w:rPr>
        <w:t xml:space="preserve">, S., &amp; </w:t>
      </w:r>
      <w:proofErr w:type="spellStart"/>
      <w:r w:rsidRPr="00317C67">
        <w:rPr>
          <w:color w:val="000000" w:themeColor="text1"/>
          <w:sz w:val="24"/>
          <w:szCs w:val="24"/>
        </w:rPr>
        <w:t>Gouzaye</w:t>
      </w:r>
      <w:proofErr w:type="spellEnd"/>
      <w:r w:rsidRPr="00317C67">
        <w:rPr>
          <w:color w:val="000000" w:themeColor="text1"/>
          <w:sz w:val="24"/>
          <w:szCs w:val="24"/>
        </w:rPr>
        <w:t xml:space="preserve">, A. (2025). Nourishing the nexus: system analysis of the enablers and barriers in the Ghanaian soil health system. </w:t>
      </w:r>
      <w:r w:rsidRPr="00317C67">
        <w:rPr>
          <w:i/>
          <w:iCs/>
          <w:color w:val="000000" w:themeColor="text1"/>
          <w:sz w:val="24"/>
          <w:szCs w:val="24"/>
        </w:rPr>
        <w:t>Nutrient Cycling in Agroecosystems</w:t>
      </w:r>
      <w:r w:rsidRPr="00317C67">
        <w:rPr>
          <w:color w:val="000000" w:themeColor="text1"/>
          <w:sz w:val="24"/>
          <w:szCs w:val="24"/>
        </w:rPr>
        <w:t xml:space="preserve">. https://doi.org/10.1007/s10705-025-10439-z </w:t>
      </w:r>
      <w:bookmarkEnd w:id="73"/>
    </w:p>
    <w:p w:rsidR="00046911" w:rsidRPr="00317C67" w:rsidRDefault="00317C67" w:rsidP="00317C67">
      <w:pPr>
        <w:pStyle w:val="JenniRefBody"/>
        <w:spacing w:line="360" w:lineRule="auto"/>
        <w:ind w:left="720" w:hanging="720"/>
        <w:jc w:val="both"/>
        <w:rPr>
          <w:color w:val="000000" w:themeColor="text1"/>
          <w:sz w:val="24"/>
          <w:szCs w:val="24"/>
        </w:rPr>
      </w:pPr>
      <w:bookmarkStart w:id="74" w:name="91a2f42b3b1237923030aa952a297a64"/>
      <w:r w:rsidRPr="00317C67">
        <w:rPr>
          <w:color w:val="000000" w:themeColor="text1"/>
          <w:sz w:val="24"/>
          <w:szCs w:val="24"/>
        </w:rPr>
        <w:t xml:space="preserve">  </w:t>
      </w:r>
      <w:proofErr w:type="spellStart"/>
      <w:r w:rsidRPr="00317C67">
        <w:rPr>
          <w:color w:val="000000" w:themeColor="text1"/>
          <w:sz w:val="24"/>
          <w:szCs w:val="24"/>
        </w:rPr>
        <w:t>Timsina</w:t>
      </w:r>
      <w:proofErr w:type="spellEnd"/>
      <w:r w:rsidRPr="00317C67">
        <w:rPr>
          <w:color w:val="000000" w:themeColor="text1"/>
          <w:sz w:val="24"/>
          <w:szCs w:val="24"/>
        </w:rPr>
        <w:t xml:space="preserve">, K. P., </w:t>
      </w:r>
      <w:proofErr w:type="spellStart"/>
      <w:r w:rsidRPr="00317C67">
        <w:rPr>
          <w:color w:val="000000" w:themeColor="text1"/>
          <w:sz w:val="24"/>
          <w:szCs w:val="24"/>
        </w:rPr>
        <w:t>Subedi</w:t>
      </w:r>
      <w:proofErr w:type="spellEnd"/>
      <w:r w:rsidRPr="00317C67">
        <w:rPr>
          <w:color w:val="000000" w:themeColor="text1"/>
          <w:sz w:val="24"/>
          <w:szCs w:val="24"/>
        </w:rPr>
        <w:t xml:space="preserve">, S., Pandey, S., </w:t>
      </w:r>
      <w:proofErr w:type="spellStart"/>
      <w:r w:rsidRPr="00317C67">
        <w:rPr>
          <w:color w:val="000000" w:themeColor="text1"/>
          <w:sz w:val="24"/>
          <w:szCs w:val="24"/>
        </w:rPr>
        <w:t>Devkota</w:t>
      </w:r>
      <w:proofErr w:type="spellEnd"/>
      <w:r w:rsidRPr="00317C67">
        <w:rPr>
          <w:color w:val="000000" w:themeColor="text1"/>
          <w:sz w:val="24"/>
          <w:szCs w:val="24"/>
        </w:rPr>
        <w:t xml:space="preserve">, D., </w:t>
      </w:r>
      <w:proofErr w:type="spellStart"/>
      <w:r w:rsidRPr="00317C67">
        <w:rPr>
          <w:color w:val="000000" w:themeColor="text1"/>
          <w:sz w:val="24"/>
          <w:szCs w:val="24"/>
        </w:rPr>
        <w:t>Aryal</w:t>
      </w:r>
      <w:proofErr w:type="spellEnd"/>
      <w:r w:rsidRPr="00317C67">
        <w:rPr>
          <w:color w:val="000000" w:themeColor="text1"/>
          <w:sz w:val="24"/>
          <w:szCs w:val="24"/>
        </w:rPr>
        <w:t xml:space="preserve">, A., &amp; </w:t>
      </w:r>
      <w:proofErr w:type="spellStart"/>
      <w:r w:rsidRPr="00317C67">
        <w:rPr>
          <w:color w:val="000000" w:themeColor="text1"/>
          <w:sz w:val="24"/>
          <w:szCs w:val="24"/>
        </w:rPr>
        <w:t>Lamichhane</w:t>
      </w:r>
      <w:proofErr w:type="spellEnd"/>
      <w:r w:rsidRPr="00317C67">
        <w:rPr>
          <w:color w:val="000000" w:themeColor="text1"/>
          <w:sz w:val="24"/>
          <w:szCs w:val="24"/>
        </w:rPr>
        <w:t xml:space="preserve">, J. (2023). Reforming Agricultural Extension System in Nepal: What can we adopt from selected Agriculture Led Countries? </w:t>
      </w:r>
      <w:r w:rsidRPr="00317C67">
        <w:rPr>
          <w:i/>
          <w:iCs/>
          <w:color w:val="000000" w:themeColor="text1"/>
          <w:sz w:val="24"/>
          <w:szCs w:val="24"/>
        </w:rPr>
        <w:t>Journal of Nepal Agricultural Research Council</w:t>
      </w:r>
      <w:r w:rsidRPr="00317C67">
        <w:rPr>
          <w:color w:val="000000" w:themeColor="text1"/>
          <w:sz w:val="24"/>
          <w:szCs w:val="24"/>
        </w:rPr>
        <w:t xml:space="preserve">, 1. https://doi.org/10.3126/jnarc.v9i1.61513 </w:t>
      </w:r>
      <w:bookmarkEnd w:id="74"/>
    </w:p>
    <w:p w:rsidR="00046911" w:rsidRPr="00317C67" w:rsidRDefault="00317C67" w:rsidP="00317C67">
      <w:pPr>
        <w:pStyle w:val="JenniRefBody"/>
        <w:spacing w:line="360" w:lineRule="auto"/>
        <w:ind w:left="720" w:hanging="720"/>
        <w:jc w:val="both"/>
        <w:rPr>
          <w:color w:val="000000" w:themeColor="text1"/>
          <w:sz w:val="24"/>
          <w:szCs w:val="24"/>
        </w:rPr>
      </w:pPr>
      <w:bookmarkStart w:id="75" w:name="bd3a0713fd1a2cf350b2bff0b44979db"/>
      <w:r w:rsidRPr="00317C67">
        <w:rPr>
          <w:color w:val="000000" w:themeColor="text1"/>
          <w:sz w:val="24"/>
          <w:szCs w:val="24"/>
        </w:rPr>
        <w:t xml:space="preserve">  Tran, T. A., &amp; Touch, V. (2024). How agricultural extension responds to amplified agrarian transitions in mainland Southeast Asia: experts’ reflections. </w:t>
      </w:r>
      <w:r w:rsidRPr="00317C67">
        <w:rPr>
          <w:i/>
          <w:iCs/>
          <w:color w:val="000000" w:themeColor="text1"/>
          <w:sz w:val="24"/>
          <w:szCs w:val="24"/>
        </w:rPr>
        <w:t>Agriculture and Human Values</w:t>
      </w:r>
      <w:r w:rsidRPr="00317C67">
        <w:rPr>
          <w:color w:val="000000" w:themeColor="text1"/>
          <w:sz w:val="24"/>
          <w:szCs w:val="24"/>
        </w:rPr>
        <w:t xml:space="preserve">. https://doi.org/10.1007/s10460-024-10577-0 </w:t>
      </w:r>
      <w:bookmarkEnd w:id="75"/>
    </w:p>
    <w:p w:rsidR="00046911" w:rsidRPr="00317C67" w:rsidRDefault="00317C67" w:rsidP="00317C67">
      <w:pPr>
        <w:pStyle w:val="JenniRefBody"/>
        <w:spacing w:line="360" w:lineRule="auto"/>
        <w:ind w:left="720" w:hanging="720"/>
        <w:jc w:val="both"/>
        <w:rPr>
          <w:color w:val="000000" w:themeColor="text1"/>
          <w:sz w:val="24"/>
          <w:szCs w:val="24"/>
        </w:rPr>
      </w:pPr>
      <w:bookmarkStart w:id="76" w:name="17dfbbd09256e1cc10fcd51d5075d780"/>
      <w:r w:rsidRPr="00317C67">
        <w:rPr>
          <w:color w:val="000000" w:themeColor="text1"/>
          <w:sz w:val="24"/>
          <w:szCs w:val="24"/>
        </w:rPr>
        <w:t xml:space="preserve">  </w:t>
      </w:r>
      <w:proofErr w:type="spellStart"/>
      <w:r w:rsidRPr="00317C67">
        <w:rPr>
          <w:color w:val="000000" w:themeColor="text1"/>
          <w:sz w:val="24"/>
          <w:szCs w:val="24"/>
        </w:rPr>
        <w:t>Ugwu</w:t>
      </w:r>
      <w:proofErr w:type="spellEnd"/>
      <w:r w:rsidRPr="00317C67">
        <w:rPr>
          <w:color w:val="000000" w:themeColor="text1"/>
          <w:sz w:val="24"/>
          <w:szCs w:val="24"/>
        </w:rPr>
        <w:t xml:space="preserve">, O. P.-C., </w:t>
      </w:r>
      <w:proofErr w:type="spellStart"/>
      <w:r w:rsidRPr="00317C67">
        <w:rPr>
          <w:color w:val="000000" w:themeColor="text1"/>
          <w:sz w:val="24"/>
          <w:szCs w:val="24"/>
        </w:rPr>
        <w:t>Ogenyi</w:t>
      </w:r>
      <w:proofErr w:type="spellEnd"/>
      <w:r w:rsidRPr="00317C67">
        <w:rPr>
          <w:color w:val="000000" w:themeColor="text1"/>
          <w:sz w:val="24"/>
          <w:szCs w:val="24"/>
        </w:rPr>
        <w:t xml:space="preserve">, F. C., Alum, E. U., </w:t>
      </w:r>
      <w:proofErr w:type="spellStart"/>
      <w:r w:rsidRPr="00317C67">
        <w:rPr>
          <w:color w:val="000000" w:themeColor="text1"/>
          <w:sz w:val="24"/>
          <w:szCs w:val="24"/>
        </w:rPr>
        <w:t>Eze</w:t>
      </w:r>
      <w:proofErr w:type="spellEnd"/>
      <w:r w:rsidRPr="00317C67">
        <w:rPr>
          <w:color w:val="000000" w:themeColor="text1"/>
          <w:sz w:val="24"/>
          <w:szCs w:val="24"/>
        </w:rPr>
        <w:t xml:space="preserve">, V. H. U., </w:t>
      </w:r>
      <w:proofErr w:type="spellStart"/>
      <w:r w:rsidRPr="00317C67">
        <w:rPr>
          <w:color w:val="000000" w:themeColor="text1"/>
          <w:sz w:val="24"/>
          <w:szCs w:val="24"/>
        </w:rPr>
        <w:t>Basajja</w:t>
      </w:r>
      <w:proofErr w:type="spellEnd"/>
      <w:r w:rsidRPr="00317C67">
        <w:rPr>
          <w:color w:val="000000" w:themeColor="text1"/>
          <w:sz w:val="24"/>
          <w:szCs w:val="24"/>
        </w:rPr>
        <w:t xml:space="preserve">, M., </w:t>
      </w:r>
      <w:proofErr w:type="spellStart"/>
      <w:r w:rsidRPr="00317C67">
        <w:rPr>
          <w:color w:val="000000" w:themeColor="text1"/>
          <w:sz w:val="24"/>
          <w:szCs w:val="24"/>
        </w:rPr>
        <w:t>Ugwu</w:t>
      </w:r>
      <w:proofErr w:type="spellEnd"/>
      <w:r w:rsidRPr="00317C67">
        <w:rPr>
          <w:color w:val="000000" w:themeColor="text1"/>
          <w:sz w:val="24"/>
          <w:szCs w:val="24"/>
        </w:rPr>
        <w:t xml:space="preserve">, J. N., </w:t>
      </w:r>
      <w:proofErr w:type="spellStart"/>
      <w:r w:rsidRPr="00317C67">
        <w:rPr>
          <w:color w:val="000000" w:themeColor="text1"/>
          <w:sz w:val="24"/>
          <w:szCs w:val="24"/>
        </w:rPr>
        <w:t>Ugwu</w:t>
      </w:r>
      <w:proofErr w:type="spellEnd"/>
      <w:r w:rsidRPr="00317C67">
        <w:rPr>
          <w:color w:val="000000" w:themeColor="text1"/>
          <w:sz w:val="24"/>
          <w:szCs w:val="24"/>
        </w:rPr>
        <w:t xml:space="preserve">, C. N., </w:t>
      </w:r>
      <w:proofErr w:type="spellStart"/>
      <w:r w:rsidRPr="00317C67">
        <w:rPr>
          <w:color w:val="000000" w:themeColor="text1"/>
          <w:sz w:val="24"/>
          <w:szCs w:val="24"/>
        </w:rPr>
        <w:t>Ejemot-Nwadiaro</w:t>
      </w:r>
      <w:proofErr w:type="spellEnd"/>
      <w:r w:rsidRPr="00317C67">
        <w:rPr>
          <w:color w:val="000000" w:themeColor="text1"/>
          <w:sz w:val="24"/>
          <w:szCs w:val="24"/>
        </w:rPr>
        <w:t xml:space="preserve">, R. I., </w:t>
      </w:r>
      <w:proofErr w:type="spellStart"/>
      <w:r w:rsidRPr="00317C67">
        <w:rPr>
          <w:color w:val="000000" w:themeColor="text1"/>
          <w:sz w:val="24"/>
          <w:szCs w:val="24"/>
        </w:rPr>
        <w:t>Okon</w:t>
      </w:r>
      <w:proofErr w:type="spellEnd"/>
      <w:r w:rsidRPr="00317C67">
        <w:rPr>
          <w:color w:val="000000" w:themeColor="text1"/>
          <w:sz w:val="24"/>
          <w:szCs w:val="24"/>
        </w:rPr>
        <w:t xml:space="preserve">, M. B., </w:t>
      </w:r>
      <w:proofErr w:type="spellStart"/>
      <w:r w:rsidRPr="00317C67">
        <w:rPr>
          <w:color w:val="000000" w:themeColor="text1"/>
          <w:sz w:val="24"/>
          <w:szCs w:val="24"/>
        </w:rPr>
        <w:t>Egba</w:t>
      </w:r>
      <w:proofErr w:type="spellEnd"/>
      <w:r w:rsidRPr="00317C67">
        <w:rPr>
          <w:color w:val="000000" w:themeColor="text1"/>
          <w:sz w:val="24"/>
          <w:szCs w:val="24"/>
        </w:rPr>
        <w:t xml:space="preserve">, S. I., &amp; </w:t>
      </w:r>
      <w:proofErr w:type="spellStart"/>
      <w:r w:rsidRPr="00317C67">
        <w:rPr>
          <w:color w:val="000000" w:themeColor="text1"/>
          <w:sz w:val="24"/>
          <w:szCs w:val="24"/>
        </w:rPr>
        <w:t>Ejim</w:t>
      </w:r>
      <w:proofErr w:type="spellEnd"/>
      <w:r w:rsidRPr="00317C67">
        <w:rPr>
          <w:color w:val="000000" w:themeColor="text1"/>
          <w:sz w:val="24"/>
          <w:szCs w:val="24"/>
        </w:rPr>
        <w:t xml:space="preserve">, U. D. (2025). Implementing artificial intelligence and machine learning algorithms for optimized crop management: a systematic review on data-driven approach to enhancing resource </w:t>
      </w:r>
      <w:r w:rsidRPr="00317C67">
        <w:rPr>
          <w:color w:val="000000" w:themeColor="text1"/>
          <w:sz w:val="24"/>
          <w:szCs w:val="24"/>
        </w:rPr>
        <w:lastRenderedPageBreak/>
        <w:t xml:space="preserve">use and agricultural sustainability [Review of </w:t>
      </w:r>
      <w:r w:rsidRPr="00317C67">
        <w:rPr>
          <w:i/>
          <w:iCs/>
          <w:color w:val="000000" w:themeColor="text1"/>
          <w:sz w:val="24"/>
          <w:szCs w:val="24"/>
        </w:rPr>
        <w:t>Implementing artificial intelligence and machine learning algorithms for optimized crop management: a systematic review on data-driven approach to enhancing resource use and agricultural sustainability</w:t>
      </w:r>
      <w:r w:rsidRPr="00317C67">
        <w:rPr>
          <w:color w:val="000000" w:themeColor="text1"/>
          <w:sz w:val="24"/>
          <w:szCs w:val="24"/>
        </w:rPr>
        <w:t xml:space="preserve">]. </w:t>
      </w:r>
      <w:r w:rsidRPr="00317C67">
        <w:rPr>
          <w:i/>
          <w:iCs/>
          <w:color w:val="000000" w:themeColor="text1"/>
          <w:sz w:val="24"/>
          <w:szCs w:val="24"/>
        </w:rPr>
        <w:t>Cogent Food &amp; Agriculture</w:t>
      </w:r>
      <w:r w:rsidRPr="00317C67">
        <w:rPr>
          <w:color w:val="000000" w:themeColor="text1"/>
          <w:sz w:val="24"/>
          <w:szCs w:val="24"/>
        </w:rPr>
        <w:t xml:space="preserve">, </w:t>
      </w:r>
      <w:r w:rsidRPr="00317C67">
        <w:rPr>
          <w:i/>
          <w:iCs/>
          <w:color w:val="000000" w:themeColor="text1"/>
          <w:sz w:val="24"/>
          <w:szCs w:val="24"/>
        </w:rPr>
        <w:t>11</w:t>
      </w:r>
      <w:r w:rsidRPr="00317C67">
        <w:rPr>
          <w:color w:val="000000" w:themeColor="text1"/>
          <w:sz w:val="24"/>
          <w:szCs w:val="24"/>
        </w:rPr>
        <w:t xml:space="preserve">(1). Cogent OA. https://doi.org/10.1080/23311932.2025.2569982 </w:t>
      </w:r>
      <w:bookmarkEnd w:id="76"/>
    </w:p>
    <w:p w:rsidR="00046911" w:rsidRPr="00317C67" w:rsidRDefault="00317C67" w:rsidP="00317C67">
      <w:pPr>
        <w:pStyle w:val="JenniRefBody"/>
        <w:spacing w:line="360" w:lineRule="auto"/>
        <w:ind w:left="720" w:hanging="720"/>
        <w:jc w:val="both"/>
        <w:rPr>
          <w:color w:val="000000" w:themeColor="text1"/>
          <w:sz w:val="24"/>
          <w:szCs w:val="24"/>
        </w:rPr>
      </w:pPr>
      <w:bookmarkStart w:id="77" w:name="99dc5a9f21293a7de644b6c6ddc28f3f"/>
      <w:r w:rsidRPr="00317C67">
        <w:rPr>
          <w:color w:val="000000" w:themeColor="text1"/>
          <w:sz w:val="24"/>
          <w:szCs w:val="24"/>
        </w:rPr>
        <w:t xml:space="preserve">  </w:t>
      </w:r>
      <w:proofErr w:type="spellStart"/>
      <w:r w:rsidRPr="00317C67">
        <w:rPr>
          <w:color w:val="000000" w:themeColor="text1"/>
          <w:sz w:val="24"/>
          <w:szCs w:val="24"/>
        </w:rPr>
        <w:t>Venkattakumar</w:t>
      </w:r>
      <w:proofErr w:type="spellEnd"/>
      <w:r w:rsidRPr="00317C67">
        <w:rPr>
          <w:color w:val="000000" w:themeColor="text1"/>
          <w:sz w:val="24"/>
          <w:szCs w:val="24"/>
        </w:rPr>
        <w:t xml:space="preserve">, R., Venkatesan, P., </w:t>
      </w:r>
      <w:proofErr w:type="spellStart"/>
      <w:r w:rsidRPr="00317C67">
        <w:rPr>
          <w:color w:val="000000" w:themeColor="text1"/>
          <w:sz w:val="24"/>
          <w:szCs w:val="24"/>
        </w:rPr>
        <w:t>Avinashilingam</w:t>
      </w:r>
      <w:proofErr w:type="spellEnd"/>
      <w:r w:rsidRPr="00317C67">
        <w:rPr>
          <w:color w:val="000000" w:themeColor="text1"/>
          <w:sz w:val="24"/>
          <w:szCs w:val="24"/>
        </w:rPr>
        <w:t xml:space="preserve">, N. V., Rathore, S., </w:t>
      </w:r>
      <w:proofErr w:type="spellStart"/>
      <w:r w:rsidRPr="00317C67">
        <w:rPr>
          <w:color w:val="000000" w:themeColor="text1"/>
          <w:sz w:val="24"/>
          <w:szCs w:val="24"/>
        </w:rPr>
        <w:t>Shirur</w:t>
      </w:r>
      <w:proofErr w:type="spellEnd"/>
      <w:r w:rsidRPr="00317C67">
        <w:rPr>
          <w:color w:val="000000" w:themeColor="text1"/>
          <w:sz w:val="24"/>
          <w:szCs w:val="24"/>
        </w:rPr>
        <w:t xml:space="preserve">, M., Rao, Ch. S., </w:t>
      </w:r>
      <w:proofErr w:type="spellStart"/>
      <w:r w:rsidRPr="00317C67">
        <w:rPr>
          <w:color w:val="000000" w:themeColor="text1"/>
          <w:sz w:val="24"/>
          <w:szCs w:val="24"/>
        </w:rPr>
        <w:t>Challa</w:t>
      </w:r>
      <w:proofErr w:type="spellEnd"/>
      <w:r w:rsidRPr="00317C67">
        <w:rPr>
          <w:color w:val="000000" w:themeColor="text1"/>
          <w:sz w:val="24"/>
          <w:szCs w:val="24"/>
        </w:rPr>
        <w:t xml:space="preserve">, L. N., &amp; Dori, B. (2024). Challenges and strategies for farmer-centric extension system in India. </w:t>
      </w:r>
      <w:r w:rsidRPr="00317C67">
        <w:rPr>
          <w:i/>
          <w:iCs/>
          <w:color w:val="000000" w:themeColor="text1"/>
          <w:sz w:val="24"/>
          <w:szCs w:val="24"/>
        </w:rPr>
        <w:t>Current Science</w:t>
      </w:r>
      <w:r w:rsidRPr="00317C67">
        <w:rPr>
          <w:color w:val="000000" w:themeColor="text1"/>
          <w:sz w:val="24"/>
          <w:szCs w:val="24"/>
        </w:rPr>
        <w:t xml:space="preserve">, </w:t>
      </w:r>
      <w:r w:rsidRPr="00317C67">
        <w:rPr>
          <w:i/>
          <w:iCs/>
          <w:color w:val="000000" w:themeColor="text1"/>
          <w:sz w:val="24"/>
          <w:szCs w:val="24"/>
        </w:rPr>
        <w:t>127</w:t>
      </w:r>
      <w:r w:rsidRPr="00317C67">
        <w:rPr>
          <w:color w:val="000000" w:themeColor="text1"/>
          <w:sz w:val="24"/>
          <w:szCs w:val="24"/>
        </w:rPr>
        <w:t xml:space="preserve">(9), 1019. https://doi.org/10.18520/cs/v127/i9/1019-1028 </w:t>
      </w:r>
      <w:bookmarkEnd w:id="77"/>
    </w:p>
    <w:p w:rsidR="00046911" w:rsidRPr="00317C67" w:rsidRDefault="00317C67" w:rsidP="00317C67">
      <w:pPr>
        <w:pStyle w:val="JenniRefBody"/>
        <w:spacing w:line="360" w:lineRule="auto"/>
        <w:ind w:left="720" w:hanging="720"/>
        <w:jc w:val="both"/>
        <w:rPr>
          <w:color w:val="000000" w:themeColor="text1"/>
          <w:sz w:val="24"/>
          <w:szCs w:val="24"/>
        </w:rPr>
      </w:pPr>
      <w:bookmarkStart w:id="78" w:name="e66ff9641d1bd3354db789a71b1a1090"/>
      <w:r w:rsidRPr="00317C67">
        <w:rPr>
          <w:color w:val="000000" w:themeColor="text1"/>
          <w:sz w:val="24"/>
          <w:szCs w:val="24"/>
        </w:rPr>
        <w:t xml:space="preserve">  Wang, H., Zhang, L., &amp; An, Z. (2025). Digital transformation in agricultural circulation: enhancing rural modernization and sustainability through technological innovation. </w:t>
      </w:r>
      <w:r w:rsidRPr="00317C67">
        <w:rPr>
          <w:i/>
          <w:iCs/>
          <w:color w:val="000000" w:themeColor="text1"/>
          <w:sz w:val="24"/>
          <w:szCs w:val="24"/>
        </w:rPr>
        <w:t>Frontiers in Sustainable Food Systems</w:t>
      </w:r>
      <w:r w:rsidRPr="00317C67">
        <w:rPr>
          <w:color w:val="000000" w:themeColor="text1"/>
          <w:sz w:val="24"/>
          <w:szCs w:val="24"/>
        </w:rPr>
        <w:t xml:space="preserve">, </w:t>
      </w:r>
      <w:r w:rsidRPr="00317C67">
        <w:rPr>
          <w:i/>
          <w:iCs/>
          <w:color w:val="000000" w:themeColor="text1"/>
          <w:sz w:val="24"/>
          <w:szCs w:val="24"/>
        </w:rPr>
        <w:t>9</w:t>
      </w:r>
      <w:r w:rsidRPr="00317C67">
        <w:rPr>
          <w:color w:val="000000" w:themeColor="text1"/>
          <w:sz w:val="24"/>
          <w:szCs w:val="24"/>
        </w:rPr>
        <w:t xml:space="preserve">. https://doi.org/10.3389/fsufs.2025.1538024 </w:t>
      </w:r>
      <w:bookmarkEnd w:id="78"/>
    </w:p>
    <w:p w:rsidR="00046911" w:rsidRPr="00317C67" w:rsidRDefault="00317C67" w:rsidP="00317C67">
      <w:pPr>
        <w:pStyle w:val="JenniRefBody"/>
        <w:spacing w:line="360" w:lineRule="auto"/>
        <w:ind w:left="720" w:hanging="720"/>
        <w:jc w:val="both"/>
        <w:rPr>
          <w:color w:val="000000" w:themeColor="text1"/>
          <w:sz w:val="24"/>
          <w:szCs w:val="24"/>
        </w:rPr>
      </w:pPr>
      <w:bookmarkStart w:id="79" w:name="f2379247c1be179483ffb63fe0e9d043"/>
      <w:r w:rsidRPr="00317C67">
        <w:rPr>
          <w:color w:val="000000" w:themeColor="text1"/>
          <w:sz w:val="24"/>
          <w:szCs w:val="24"/>
        </w:rPr>
        <w:t xml:space="preserve">  What have we learned from trees? Three decades of farmer field schools on agroforestry and forestry. (2022). In </w:t>
      </w:r>
      <w:r w:rsidRPr="00317C67">
        <w:rPr>
          <w:i/>
          <w:iCs/>
          <w:color w:val="000000" w:themeColor="text1"/>
          <w:sz w:val="24"/>
          <w:szCs w:val="24"/>
        </w:rPr>
        <w:t>FAO eBooks</w:t>
      </w:r>
      <w:r w:rsidRPr="00317C67">
        <w:rPr>
          <w:color w:val="000000" w:themeColor="text1"/>
          <w:sz w:val="24"/>
          <w:szCs w:val="24"/>
        </w:rPr>
        <w:t xml:space="preserve">. https://doi.org/10.4060/cc2258en </w:t>
      </w:r>
      <w:bookmarkEnd w:id="79"/>
    </w:p>
    <w:p w:rsidR="00046911" w:rsidRPr="00317C67" w:rsidRDefault="00317C67" w:rsidP="00317C67">
      <w:pPr>
        <w:pStyle w:val="JenniRefBody"/>
        <w:spacing w:line="360" w:lineRule="auto"/>
        <w:ind w:left="720" w:hanging="720"/>
        <w:jc w:val="both"/>
        <w:rPr>
          <w:color w:val="000000" w:themeColor="text1"/>
          <w:sz w:val="24"/>
          <w:szCs w:val="24"/>
        </w:rPr>
      </w:pPr>
      <w:bookmarkStart w:id="80" w:name="4223cae5fd91072ade282f7aab9ea0d3"/>
      <w:r w:rsidRPr="00317C67">
        <w:rPr>
          <w:color w:val="000000" w:themeColor="text1"/>
          <w:sz w:val="24"/>
          <w:szCs w:val="24"/>
        </w:rPr>
        <w:t xml:space="preserve">  Women as Agents of Change for Greening Agriculture and Reducing Gender Inequality. (2023). In </w:t>
      </w:r>
      <w:r w:rsidRPr="00317C67">
        <w:rPr>
          <w:i/>
          <w:iCs/>
          <w:color w:val="000000" w:themeColor="text1"/>
          <w:sz w:val="24"/>
          <w:szCs w:val="24"/>
        </w:rPr>
        <w:t>UNDP’s development futures series briefs and working papers</w:t>
      </w:r>
      <w:r w:rsidRPr="00317C67">
        <w:rPr>
          <w:color w:val="000000" w:themeColor="text1"/>
          <w:sz w:val="24"/>
          <w:szCs w:val="24"/>
        </w:rPr>
        <w:t xml:space="preserve">. https://doi.org/10.18356/30053307-58 </w:t>
      </w:r>
      <w:bookmarkEnd w:id="80"/>
    </w:p>
    <w:p w:rsidR="00046911" w:rsidRPr="00317C67" w:rsidRDefault="00317C67" w:rsidP="00317C67">
      <w:pPr>
        <w:pStyle w:val="JenniRefBody"/>
        <w:spacing w:line="360" w:lineRule="auto"/>
        <w:ind w:left="720" w:hanging="720"/>
        <w:jc w:val="both"/>
        <w:rPr>
          <w:color w:val="000000" w:themeColor="text1"/>
          <w:sz w:val="24"/>
          <w:szCs w:val="24"/>
        </w:rPr>
      </w:pPr>
      <w:bookmarkStart w:id="81" w:name="ea99f70230992c3ddd58254d3b67763c"/>
      <w:r w:rsidRPr="00317C67">
        <w:rPr>
          <w:color w:val="000000" w:themeColor="text1"/>
          <w:sz w:val="24"/>
          <w:szCs w:val="24"/>
        </w:rPr>
        <w:t xml:space="preserve">  Wu, Y., Chen, L., Yang, N., &amp; Sun, Z. (2025). Research Progress of Deep Learning-Based Artificial Intelligence Technology in Pest and Disease Detection and Control. </w:t>
      </w:r>
      <w:r w:rsidRPr="00317C67">
        <w:rPr>
          <w:i/>
          <w:iCs/>
          <w:color w:val="000000" w:themeColor="text1"/>
          <w:sz w:val="24"/>
          <w:szCs w:val="24"/>
        </w:rPr>
        <w:t>Agriculture</w:t>
      </w:r>
      <w:r w:rsidRPr="00317C67">
        <w:rPr>
          <w:color w:val="000000" w:themeColor="text1"/>
          <w:sz w:val="24"/>
          <w:szCs w:val="24"/>
        </w:rPr>
        <w:t xml:space="preserve">, </w:t>
      </w:r>
      <w:r w:rsidRPr="00317C67">
        <w:rPr>
          <w:i/>
          <w:iCs/>
          <w:color w:val="000000" w:themeColor="text1"/>
          <w:sz w:val="24"/>
          <w:szCs w:val="24"/>
        </w:rPr>
        <w:t>15</w:t>
      </w:r>
      <w:r w:rsidRPr="00317C67">
        <w:rPr>
          <w:color w:val="000000" w:themeColor="text1"/>
          <w:sz w:val="24"/>
          <w:szCs w:val="24"/>
        </w:rPr>
        <w:t xml:space="preserve">(19), 2077. https://doi.org/10.3390/agriculture15192077 </w:t>
      </w:r>
      <w:bookmarkEnd w:id="81"/>
    </w:p>
    <w:p w:rsidR="00046911" w:rsidRPr="00317C67" w:rsidRDefault="00317C67" w:rsidP="00317C67">
      <w:pPr>
        <w:pStyle w:val="JenniRefBody"/>
        <w:spacing w:line="360" w:lineRule="auto"/>
        <w:ind w:left="720" w:hanging="720"/>
        <w:jc w:val="both"/>
        <w:rPr>
          <w:color w:val="000000" w:themeColor="text1"/>
          <w:sz w:val="24"/>
          <w:szCs w:val="24"/>
        </w:rPr>
      </w:pPr>
      <w:bookmarkStart w:id="82" w:name="38df51a81aa574c94fa3e57090c1234a"/>
      <w:r w:rsidRPr="00317C67">
        <w:rPr>
          <w:color w:val="000000" w:themeColor="text1"/>
          <w:sz w:val="24"/>
          <w:szCs w:val="24"/>
        </w:rPr>
        <w:t xml:space="preserve">  Xu, J., Li, Y., Mei-ping, Z., &amp; Zhang, S. (2024). Sustainable agriculture in the digital era: Past, present</w:t>
      </w:r>
      <w:r w:rsidR="008D5634">
        <w:rPr>
          <w:color w:val="000000" w:themeColor="text1"/>
          <w:sz w:val="24"/>
          <w:szCs w:val="24"/>
        </w:rPr>
        <w:t xml:space="preserve"> and</w:t>
      </w:r>
      <w:r w:rsidRPr="00317C67">
        <w:rPr>
          <w:color w:val="000000" w:themeColor="text1"/>
          <w:sz w:val="24"/>
          <w:szCs w:val="24"/>
        </w:rPr>
        <w:t xml:space="preserve"> future trends by bibliometric analysis [Review of </w:t>
      </w:r>
      <w:r w:rsidRPr="00317C67">
        <w:rPr>
          <w:i/>
          <w:iCs/>
          <w:color w:val="000000" w:themeColor="text1"/>
          <w:sz w:val="24"/>
          <w:szCs w:val="24"/>
        </w:rPr>
        <w:t>Sustainable agriculture in the digital era: Past, present</w:t>
      </w:r>
      <w:r w:rsidR="008D5634">
        <w:rPr>
          <w:i/>
          <w:iCs/>
          <w:color w:val="000000" w:themeColor="text1"/>
          <w:sz w:val="24"/>
          <w:szCs w:val="24"/>
        </w:rPr>
        <w:t xml:space="preserve"> and</w:t>
      </w:r>
      <w:r w:rsidRPr="00317C67">
        <w:rPr>
          <w:i/>
          <w:iCs/>
          <w:color w:val="000000" w:themeColor="text1"/>
          <w:sz w:val="24"/>
          <w:szCs w:val="24"/>
        </w:rPr>
        <w:t xml:space="preserve"> future trends by bibliometric analysis</w:t>
      </w:r>
      <w:r w:rsidRPr="00317C67">
        <w:rPr>
          <w:color w:val="000000" w:themeColor="text1"/>
          <w:sz w:val="24"/>
          <w:szCs w:val="24"/>
        </w:rPr>
        <w:t xml:space="preserve">]. </w:t>
      </w:r>
      <w:proofErr w:type="spellStart"/>
      <w:r w:rsidRPr="00317C67">
        <w:rPr>
          <w:i/>
          <w:iCs/>
          <w:color w:val="000000" w:themeColor="text1"/>
          <w:sz w:val="24"/>
          <w:szCs w:val="24"/>
        </w:rPr>
        <w:t>Heliyon</w:t>
      </w:r>
      <w:proofErr w:type="spellEnd"/>
      <w:r w:rsidRPr="00317C67">
        <w:rPr>
          <w:color w:val="000000" w:themeColor="text1"/>
          <w:sz w:val="24"/>
          <w:szCs w:val="24"/>
        </w:rPr>
        <w:t xml:space="preserve">, </w:t>
      </w:r>
      <w:r w:rsidRPr="00317C67">
        <w:rPr>
          <w:i/>
          <w:iCs/>
          <w:color w:val="000000" w:themeColor="text1"/>
          <w:sz w:val="24"/>
          <w:szCs w:val="24"/>
        </w:rPr>
        <w:t>10</w:t>
      </w:r>
      <w:r w:rsidRPr="00317C67">
        <w:rPr>
          <w:color w:val="000000" w:themeColor="text1"/>
          <w:sz w:val="24"/>
          <w:szCs w:val="24"/>
        </w:rPr>
        <w:t xml:space="preserve">(14). Elsevier BV. https://doi.org/10.1016/j.heliyon.2024.e34612 </w:t>
      </w:r>
      <w:bookmarkEnd w:id="82"/>
    </w:p>
    <w:p w:rsidR="00046911" w:rsidRPr="00317C67" w:rsidRDefault="00317C67" w:rsidP="00317C67">
      <w:pPr>
        <w:pStyle w:val="JenniRefBody"/>
        <w:spacing w:line="360" w:lineRule="auto"/>
        <w:ind w:left="720" w:hanging="720"/>
        <w:jc w:val="both"/>
        <w:rPr>
          <w:color w:val="000000" w:themeColor="text1"/>
          <w:sz w:val="24"/>
          <w:szCs w:val="24"/>
        </w:rPr>
      </w:pPr>
      <w:bookmarkStart w:id="83" w:name="a04901998f6b9ddc12fc558162c140a5"/>
      <w:r w:rsidRPr="00317C67">
        <w:rPr>
          <w:color w:val="000000" w:themeColor="text1"/>
          <w:sz w:val="24"/>
          <w:szCs w:val="24"/>
        </w:rPr>
        <w:t xml:space="preserve">  Zafar, O., Gonzalez, R. S., Wilkins, G. A., Rodríguez‐Morales, A. J., &amp; </w:t>
      </w:r>
      <w:proofErr w:type="spellStart"/>
      <w:r w:rsidRPr="00317C67">
        <w:rPr>
          <w:color w:val="000000" w:themeColor="text1"/>
          <w:sz w:val="24"/>
          <w:szCs w:val="24"/>
        </w:rPr>
        <w:t>Ayday</w:t>
      </w:r>
      <w:proofErr w:type="spellEnd"/>
      <w:r w:rsidRPr="00317C67">
        <w:rPr>
          <w:color w:val="000000" w:themeColor="text1"/>
          <w:sz w:val="24"/>
          <w:szCs w:val="24"/>
        </w:rPr>
        <w:t xml:space="preserve">, E. (2024). Privacy-Preserving Data Linkage Across Private and Public Datasets for   Collaborative Agriculture Research. </w:t>
      </w:r>
      <w:proofErr w:type="spellStart"/>
      <w:r w:rsidRPr="00317C67">
        <w:rPr>
          <w:i/>
          <w:iCs/>
          <w:color w:val="000000" w:themeColor="text1"/>
          <w:sz w:val="24"/>
          <w:szCs w:val="24"/>
        </w:rPr>
        <w:t>arXiv</w:t>
      </w:r>
      <w:proofErr w:type="spellEnd"/>
      <w:r w:rsidRPr="00317C67">
        <w:rPr>
          <w:i/>
          <w:iCs/>
          <w:color w:val="000000" w:themeColor="text1"/>
          <w:sz w:val="24"/>
          <w:szCs w:val="24"/>
        </w:rPr>
        <w:t xml:space="preserve"> (Cornell University)</w:t>
      </w:r>
      <w:r w:rsidRPr="00317C67">
        <w:rPr>
          <w:color w:val="000000" w:themeColor="text1"/>
          <w:sz w:val="24"/>
          <w:szCs w:val="24"/>
        </w:rPr>
        <w:t xml:space="preserve">. https://doi.org/10.48550/arxiv.2409.06069 </w:t>
      </w:r>
      <w:bookmarkEnd w:id="83"/>
    </w:p>
    <w:p w:rsidR="00046911" w:rsidRPr="00317C67" w:rsidRDefault="00317C67" w:rsidP="00317C67">
      <w:pPr>
        <w:pStyle w:val="JenniRefBody"/>
        <w:spacing w:line="360" w:lineRule="auto"/>
        <w:ind w:left="720" w:hanging="720"/>
        <w:jc w:val="both"/>
        <w:rPr>
          <w:color w:val="000000" w:themeColor="text1"/>
          <w:sz w:val="24"/>
          <w:szCs w:val="24"/>
        </w:rPr>
      </w:pPr>
      <w:bookmarkStart w:id="84" w:name="4ff81ac6da292c8715862f0cf50718c8"/>
      <w:r w:rsidRPr="00317C67">
        <w:rPr>
          <w:color w:val="000000" w:themeColor="text1"/>
          <w:sz w:val="24"/>
          <w:szCs w:val="24"/>
        </w:rPr>
        <w:t xml:space="preserve">  </w:t>
      </w:r>
      <w:proofErr w:type="spellStart"/>
      <w:r w:rsidRPr="00317C67">
        <w:rPr>
          <w:color w:val="000000" w:themeColor="text1"/>
          <w:sz w:val="24"/>
          <w:szCs w:val="24"/>
        </w:rPr>
        <w:t>Zarnegar</w:t>
      </w:r>
      <w:proofErr w:type="spellEnd"/>
      <w:r w:rsidRPr="00317C67">
        <w:rPr>
          <w:color w:val="000000" w:themeColor="text1"/>
          <w:sz w:val="24"/>
          <w:szCs w:val="24"/>
        </w:rPr>
        <w:t xml:space="preserve">, D., Maryam, &amp; 1958-, Q., Sigrid. (2025). </w:t>
      </w:r>
      <w:r w:rsidRPr="00317C67">
        <w:rPr>
          <w:i/>
          <w:iCs/>
          <w:color w:val="000000" w:themeColor="text1"/>
          <w:sz w:val="24"/>
          <w:szCs w:val="24"/>
        </w:rPr>
        <w:t>A Relational Approach to NGOs in Global Politics</w:t>
      </w:r>
      <w:r w:rsidRPr="00317C67">
        <w:rPr>
          <w:color w:val="000000" w:themeColor="text1"/>
          <w:sz w:val="24"/>
          <w:szCs w:val="24"/>
        </w:rPr>
        <w:t xml:space="preserve">. https://doi.org/10.1093/9780198942757.001.0001 </w:t>
      </w:r>
      <w:bookmarkEnd w:id="84"/>
    </w:p>
    <w:sectPr w:rsidR="00046911" w:rsidRPr="00317C67">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18C" w:rsidRDefault="00F1618C" w:rsidP="00EA252C">
      <w:pPr>
        <w:spacing w:before="0" w:after="0"/>
      </w:pPr>
      <w:r>
        <w:separator/>
      </w:r>
    </w:p>
  </w:endnote>
  <w:endnote w:type="continuationSeparator" w:id="0">
    <w:p w:rsidR="00F1618C" w:rsidRDefault="00F1618C" w:rsidP="00EA25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9E7" w:rsidRDefault="003839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9E7" w:rsidRDefault="003839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9E7" w:rsidRDefault="003839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18C" w:rsidRDefault="00F1618C" w:rsidP="00EA252C">
      <w:pPr>
        <w:spacing w:before="0" w:after="0"/>
      </w:pPr>
      <w:r>
        <w:separator/>
      </w:r>
    </w:p>
  </w:footnote>
  <w:footnote w:type="continuationSeparator" w:id="0">
    <w:p w:rsidR="00F1618C" w:rsidRDefault="00F1618C" w:rsidP="00EA252C">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9E7" w:rsidRDefault="003839E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403782"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9E7" w:rsidRDefault="003839E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403783"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9E7" w:rsidRDefault="003839E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403781"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3C34"/>
    <w:multiLevelType w:val="hybridMultilevel"/>
    <w:tmpl w:val="C8B21396"/>
    <w:lvl w:ilvl="0" w:tplc="D19CD65E">
      <w:start w:val="1"/>
      <w:numFmt w:val="bullet"/>
      <w:lvlText w:val=""/>
      <w:lvlJc w:val="left"/>
      <w:pPr>
        <w:ind w:left="720" w:hanging="360"/>
      </w:pPr>
    </w:lvl>
    <w:lvl w:ilvl="1" w:tplc="918AEEF8">
      <w:start w:val="1"/>
      <w:numFmt w:val="bullet"/>
      <w:lvlText w:val=""/>
      <w:lvlJc w:val="left"/>
      <w:pPr>
        <w:ind w:left="1440" w:hanging="360"/>
      </w:pPr>
    </w:lvl>
    <w:lvl w:ilvl="2" w:tplc="44F037F6">
      <w:start w:val="1"/>
      <w:numFmt w:val="bullet"/>
      <w:lvlText w:val=""/>
      <w:lvlJc w:val="left"/>
      <w:pPr>
        <w:ind w:left="2160" w:hanging="360"/>
      </w:pPr>
    </w:lvl>
    <w:lvl w:ilvl="3" w:tplc="4C3AD24C">
      <w:start w:val="1"/>
      <w:numFmt w:val="bullet"/>
      <w:lvlText w:val=""/>
      <w:lvlJc w:val="left"/>
      <w:pPr>
        <w:ind w:left="2880" w:hanging="360"/>
      </w:pPr>
    </w:lvl>
    <w:lvl w:ilvl="4" w:tplc="54164F4E">
      <w:start w:val="1"/>
      <w:numFmt w:val="bullet"/>
      <w:lvlText w:val=""/>
      <w:lvlJc w:val="left"/>
      <w:pPr>
        <w:ind w:left="3600" w:hanging="360"/>
      </w:pPr>
    </w:lvl>
    <w:lvl w:ilvl="5" w:tplc="C95209E2">
      <w:start w:val="1"/>
      <w:numFmt w:val="bullet"/>
      <w:lvlText w:val=""/>
      <w:lvlJc w:val="left"/>
      <w:pPr>
        <w:ind w:left="4320" w:hanging="360"/>
      </w:pPr>
    </w:lvl>
    <w:lvl w:ilvl="6" w:tplc="62781B2E">
      <w:start w:val="1"/>
      <w:numFmt w:val="bullet"/>
      <w:lvlText w:val=""/>
      <w:lvlJc w:val="left"/>
      <w:pPr>
        <w:ind w:left="5040" w:hanging="360"/>
      </w:pPr>
    </w:lvl>
    <w:lvl w:ilvl="7" w:tplc="1D2A1844">
      <w:start w:val="1"/>
      <w:numFmt w:val="bullet"/>
      <w:lvlText w:val=""/>
      <w:lvlJc w:val="left"/>
      <w:pPr>
        <w:ind w:left="5760" w:hanging="360"/>
      </w:pPr>
    </w:lvl>
    <w:lvl w:ilvl="8" w:tplc="6848E9E0">
      <w:start w:val="1"/>
      <w:numFmt w:val="bullet"/>
      <w:lvlText w:val=""/>
      <w:lvlJc w:val="left"/>
      <w:pPr>
        <w:ind w:left="6480" w:hanging="360"/>
      </w:pPr>
    </w:lvl>
  </w:abstractNum>
  <w:abstractNum w:abstractNumId="1">
    <w:nsid w:val="639802EE"/>
    <w:multiLevelType w:val="hybridMultilevel"/>
    <w:tmpl w:val="04F8034E"/>
    <w:lvl w:ilvl="0" w:tplc="02DC0ADA">
      <w:start w:val="1"/>
      <w:numFmt w:val="bullet"/>
      <w:lvlText w:val="●"/>
      <w:lvlJc w:val="left"/>
      <w:pPr>
        <w:ind w:left="720" w:hanging="360"/>
      </w:pPr>
    </w:lvl>
    <w:lvl w:ilvl="1" w:tplc="9168AA26">
      <w:start w:val="1"/>
      <w:numFmt w:val="bullet"/>
      <w:lvlText w:val="○"/>
      <w:lvlJc w:val="left"/>
      <w:pPr>
        <w:ind w:left="1440" w:hanging="360"/>
      </w:pPr>
    </w:lvl>
    <w:lvl w:ilvl="2" w:tplc="23B083EE">
      <w:start w:val="1"/>
      <w:numFmt w:val="bullet"/>
      <w:lvlText w:val="■"/>
      <w:lvlJc w:val="left"/>
      <w:pPr>
        <w:ind w:left="2160" w:hanging="360"/>
      </w:pPr>
    </w:lvl>
    <w:lvl w:ilvl="3" w:tplc="A2C04308">
      <w:start w:val="1"/>
      <w:numFmt w:val="bullet"/>
      <w:lvlText w:val="●"/>
      <w:lvlJc w:val="left"/>
      <w:pPr>
        <w:ind w:left="2880" w:hanging="360"/>
      </w:pPr>
    </w:lvl>
    <w:lvl w:ilvl="4" w:tplc="EE640168">
      <w:start w:val="1"/>
      <w:numFmt w:val="bullet"/>
      <w:lvlText w:val="○"/>
      <w:lvlJc w:val="left"/>
      <w:pPr>
        <w:ind w:left="3600" w:hanging="360"/>
      </w:pPr>
    </w:lvl>
    <w:lvl w:ilvl="5" w:tplc="6C2AFFA6">
      <w:start w:val="1"/>
      <w:numFmt w:val="bullet"/>
      <w:lvlText w:val="■"/>
      <w:lvlJc w:val="left"/>
      <w:pPr>
        <w:ind w:left="4320" w:hanging="360"/>
      </w:pPr>
    </w:lvl>
    <w:lvl w:ilvl="6" w:tplc="47529922">
      <w:start w:val="1"/>
      <w:numFmt w:val="bullet"/>
      <w:lvlText w:val="●"/>
      <w:lvlJc w:val="left"/>
      <w:pPr>
        <w:ind w:left="5040" w:hanging="360"/>
      </w:pPr>
    </w:lvl>
    <w:lvl w:ilvl="7" w:tplc="1EC85C7E">
      <w:start w:val="1"/>
      <w:numFmt w:val="bullet"/>
      <w:lvlText w:val="●"/>
      <w:lvlJc w:val="left"/>
      <w:pPr>
        <w:ind w:left="5760" w:hanging="360"/>
      </w:pPr>
    </w:lvl>
    <w:lvl w:ilvl="8" w:tplc="CA1E7292">
      <w:start w:val="1"/>
      <w:numFmt w:val="bullet"/>
      <w:lvlText w:val="●"/>
      <w:lvlJc w:val="left"/>
      <w:pPr>
        <w:ind w:left="6480" w:hanging="360"/>
      </w:pPr>
    </w:lvl>
  </w:abstractNum>
  <w:abstractNum w:abstractNumId="2">
    <w:nsid w:val="67143E70"/>
    <w:multiLevelType w:val="hybridMultilevel"/>
    <w:tmpl w:val="1150991A"/>
    <w:lvl w:ilvl="0" w:tplc="201898FC">
      <w:start w:val="1"/>
      <w:numFmt w:val="decimalEnclosedFullstop"/>
      <w:lvlText w:val="%1"/>
      <w:lvlJc w:val="left"/>
      <w:pPr>
        <w:ind w:left="360" w:hanging="360"/>
      </w:pPr>
    </w:lvl>
    <w:lvl w:ilvl="1" w:tplc="80860F32">
      <w:start w:val="1"/>
      <w:numFmt w:val="decimalEnclosedFullstop"/>
      <w:lvlText w:val="%2"/>
      <w:lvlJc w:val="left"/>
      <w:pPr>
        <w:ind w:left="1080" w:hanging="360"/>
      </w:pPr>
    </w:lvl>
    <w:lvl w:ilvl="2" w:tplc="3E4AFD78">
      <w:start w:val="1"/>
      <w:numFmt w:val="decimalEnclosedFullstop"/>
      <w:lvlText w:val="%3"/>
      <w:lvlJc w:val="left"/>
      <w:pPr>
        <w:ind w:left="1800" w:hanging="360"/>
      </w:pPr>
    </w:lvl>
    <w:lvl w:ilvl="3" w:tplc="A2C622C4">
      <w:start w:val="1"/>
      <w:numFmt w:val="decimalEnclosedFullstop"/>
      <w:lvlText w:val="%4"/>
      <w:lvlJc w:val="left"/>
      <w:pPr>
        <w:ind w:left="2520" w:hanging="360"/>
      </w:pPr>
    </w:lvl>
    <w:lvl w:ilvl="4" w:tplc="05947032">
      <w:start w:val="1"/>
      <w:numFmt w:val="decimalEnclosedFullstop"/>
      <w:lvlText w:val="%5"/>
      <w:lvlJc w:val="left"/>
      <w:pPr>
        <w:ind w:left="3240" w:hanging="360"/>
      </w:pPr>
    </w:lvl>
    <w:lvl w:ilvl="5" w:tplc="9192F4DE">
      <w:start w:val="1"/>
      <w:numFmt w:val="decimalEnclosedFullstop"/>
      <w:lvlText w:val="%6"/>
      <w:lvlJc w:val="left"/>
      <w:pPr>
        <w:ind w:left="3960" w:hanging="360"/>
      </w:pPr>
    </w:lvl>
    <w:lvl w:ilvl="6" w:tplc="8CD07598">
      <w:start w:val="1"/>
      <w:numFmt w:val="decimalEnclosedFullstop"/>
      <w:lvlText w:val="%7"/>
      <w:lvlJc w:val="left"/>
      <w:pPr>
        <w:ind w:left="4680" w:hanging="360"/>
      </w:pPr>
    </w:lvl>
    <w:lvl w:ilvl="7" w:tplc="E0BC222C">
      <w:start w:val="1"/>
      <w:numFmt w:val="decimalEnclosedFullstop"/>
      <w:lvlText w:val="%8"/>
      <w:lvlJc w:val="left"/>
      <w:pPr>
        <w:ind w:left="5400" w:hanging="360"/>
      </w:pPr>
    </w:lvl>
    <w:lvl w:ilvl="8" w:tplc="7286FE94">
      <w:start w:val="1"/>
      <w:numFmt w:val="decimalEnclosedFullstop"/>
      <w:lvlText w:val="%9"/>
      <w:lvlJc w:val="left"/>
      <w:pPr>
        <w:ind w:left="6120" w:hanging="360"/>
      </w:pPr>
    </w:lvl>
  </w:abstractNum>
  <w:num w:numId="1">
    <w:abstractNumId w:val="1"/>
    <w:lvlOverride w:ilvl="0">
      <w:startOverride w:val="1"/>
    </w:lvlOverride>
  </w:num>
  <w:num w:numId="2">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046911"/>
    <w:rsid w:val="00046911"/>
    <w:rsid w:val="0013105F"/>
    <w:rsid w:val="002B1702"/>
    <w:rsid w:val="00317C67"/>
    <w:rsid w:val="00382F7B"/>
    <w:rsid w:val="003839E7"/>
    <w:rsid w:val="0077745B"/>
    <w:rsid w:val="008D5634"/>
    <w:rsid w:val="008E2CD9"/>
    <w:rsid w:val="009463CA"/>
    <w:rsid w:val="00C3621E"/>
    <w:rsid w:val="00DB54FA"/>
    <w:rsid w:val="00EA252C"/>
    <w:rsid w:val="00F1618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BalloonText">
    <w:name w:val="Balloon Text"/>
    <w:basedOn w:val="Normal"/>
    <w:link w:val="BalloonTextChar"/>
    <w:uiPriority w:val="99"/>
    <w:semiHidden/>
    <w:unhideWhenUsed/>
    <w:rsid w:val="008D5634"/>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8D5634"/>
    <w:rPr>
      <w:rFonts w:ascii="Tahoma" w:hAnsi="Tahoma" w:cs="Mangal"/>
      <w:sz w:val="16"/>
      <w:szCs w:val="14"/>
    </w:rPr>
  </w:style>
  <w:style w:type="paragraph" w:styleId="Header">
    <w:name w:val="header"/>
    <w:basedOn w:val="Normal"/>
    <w:link w:val="HeaderChar"/>
    <w:uiPriority w:val="99"/>
    <w:unhideWhenUsed/>
    <w:rsid w:val="00EA252C"/>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EA252C"/>
    <w:rPr>
      <w:rFonts w:cs="Mangal"/>
      <w:szCs w:val="18"/>
    </w:rPr>
  </w:style>
  <w:style w:type="paragraph" w:styleId="Footer">
    <w:name w:val="footer"/>
    <w:basedOn w:val="Normal"/>
    <w:link w:val="FooterChar"/>
    <w:uiPriority w:val="99"/>
    <w:unhideWhenUsed/>
    <w:rsid w:val="00EA252C"/>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EA252C"/>
    <w:rPr>
      <w:rFonts w:cs="Mangal"/>
      <w:szCs w:val="18"/>
    </w:rPr>
  </w:style>
  <w:style w:type="paragraph" w:styleId="NormalWeb">
    <w:name w:val="Normal (Web)"/>
    <w:basedOn w:val="Normal"/>
    <w:uiPriority w:val="99"/>
    <w:semiHidden/>
    <w:unhideWhenUsed/>
    <w:rsid w:val="003839E7"/>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BalloonText">
    <w:name w:val="Balloon Text"/>
    <w:basedOn w:val="Normal"/>
    <w:link w:val="BalloonTextChar"/>
    <w:uiPriority w:val="99"/>
    <w:semiHidden/>
    <w:unhideWhenUsed/>
    <w:rsid w:val="008D5634"/>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8D5634"/>
    <w:rPr>
      <w:rFonts w:ascii="Tahoma" w:hAnsi="Tahoma" w:cs="Mangal"/>
      <w:sz w:val="16"/>
      <w:szCs w:val="14"/>
    </w:rPr>
  </w:style>
  <w:style w:type="paragraph" w:styleId="Header">
    <w:name w:val="header"/>
    <w:basedOn w:val="Normal"/>
    <w:link w:val="HeaderChar"/>
    <w:uiPriority w:val="99"/>
    <w:unhideWhenUsed/>
    <w:rsid w:val="00EA252C"/>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EA252C"/>
    <w:rPr>
      <w:rFonts w:cs="Mangal"/>
      <w:szCs w:val="18"/>
    </w:rPr>
  </w:style>
  <w:style w:type="paragraph" w:styleId="Footer">
    <w:name w:val="footer"/>
    <w:basedOn w:val="Normal"/>
    <w:link w:val="FooterChar"/>
    <w:uiPriority w:val="99"/>
    <w:unhideWhenUsed/>
    <w:rsid w:val="00EA252C"/>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EA252C"/>
    <w:rPr>
      <w:rFonts w:cs="Mangal"/>
      <w:szCs w:val="18"/>
    </w:rPr>
  </w:style>
  <w:style w:type="paragraph" w:styleId="NormalWeb">
    <w:name w:val="Normal (Web)"/>
    <w:basedOn w:val="Normal"/>
    <w:uiPriority w:val="99"/>
    <w:semiHidden/>
    <w:unhideWhenUsed/>
    <w:rsid w:val="003839E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24433">
      <w:bodyDiv w:val="1"/>
      <w:marLeft w:val="0"/>
      <w:marRight w:val="0"/>
      <w:marTop w:val="0"/>
      <w:marBottom w:val="0"/>
      <w:divBdr>
        <w:top w:val="none" w:sz="0" w:space="0" w:color="auto"/>
        <w:left w:val="none" w:sz="0" w:space="0" w:color="auto"/>
        <w:bottom w:val="none" w:sz="0" w:space="0" w:color="auto"/>
        <w:right w:val="none" w:sz="0" w:space="0" w:color="auto"/>
      </w:divBdr>
    </w:div>
    <w:div w:id="148642642">
      <w:bodyDiv w:val="1"/>
      <w:marLeft w:val="0"/>
      <w:marRight w:val="0"/>
      <w:marTop w:val="0"/>
      <w:marBottom w:val="0"/>
      <w:divBdr>
        <w:top w:val="none" w:sz="0" w:space="0" w:color="auto"/>
        <w:left w:val="none" w:sz="0" w:space="0" w:color="auto"/>
        <w:bottom w:val="none" w:sz="0" w:space="0" w:color="auto"/>
        <w:right w:val="none" w:sz="0" w:space="0" w:color="auto"/>
      </w:divBdr>
    </w:div>
    <w:div w:id="447312569">
      <w:bodyDiv w:val="1"/>
      <w:marLeft w:val="0"/>
      <w:marRight w:val="0"/>
      <w:marTop w:val="0"/>
      <w:marBottom w:val="0"/>
      <w:divBdr>
        <w:top w:val="none" w:sz="0" w:space="0" w:color="auto"/>
        <w:left w:val="none" w:sz="0" w:space="0" w:color="auto"/>
        <w:bottom w:val="none" w:sz="0" w:space="0" w:color="auto"/>
        <w:right w:val="none" w:sz="0" w:space="0" w:color="auto"/>
      </w:divBdr>
    </w:div>
    <w:div w:id="691490189">
      <w:bodyDiv w:val="1"/>
      <w:marLeft w:val="0"/>
      <w:marRight w:val="0"/>
      <w:marTop w:val="0"/>
      <w:marBottom w:val="0"/>
      <w:divBdr>
        <w:top w:val="none" w:sz="0" w:space="0" w:color="auto"/>
        <w:left w:val="none" w:sz="0" w:space="0" w:color="auto"/>
        <w:bottom w:val="none" w:sz="0" w:space="0" w:color="auto"/>
        <w:right w:val="none" w:sz="0" w:space="0" w:color="auto"/>
      </w:divBdr>
    </w:div>
    <w:div w:id="1303147735">
      <w:bodyDiv w:val="1"/>
      <w:marLeft w:val="0"/>
      <w:marRight w:val="0"/>
      <w:marTop w:val="0"/>
      <w:marBottom w:val="0"/>
      <w:divBdr>
        <w:top w:val="none" w:sz="0" w:space="0" w:color="auto"/>
        <w:left w:val="none" w:sz="0" w:space="0" w:color="auto"/>
        <w:bottom w:val="none" w:sz="0" w:space="0" w:color="auto"/>
        <w:right w:val="none" w:sz="0" w:space="0" w:color="auto"/>
      </w:divBdr>
    </w:div>
    <w:div w:id="1394234705">
      <w:bodyDiv w:val="1"/>
      <w:marLeft w:val="0"/>
      <w:marRight w:val="0"/>
      <w:marTop w:val="0"/>
      <w:marBottom w:val="0"/>
      <w:divBdr>
        <w:top w:val="none" w:sz="0" w:space="0" w:color="auto"/>
        <w:left w:val="none" w:sz="0" w:space="0" w:color="auto"/>
        <w:bottom w:val="none" w:sz="0" w:space="0" w:color="auto"/>
        <w:right w:val="none" w:sz="0" w:space="0" w:color="auto"/>
      </w:divBdr>
    </w:div>
    <w:div w:id="1714311366">
      <w:bodyDiv w:val="1"/>
      <w:marLeft w:val="0"/>
      <w:marRight w:val="0"/>
      <w:marTop w:val="0"/>
      <w:marBottom w:val="0"/>
      <w:divBdr>
        <w:top w:val="none" w:sz="0" w:space="0" w:color="auto"/>
        <w:left w:val="none" w:sz="0" w:space="0" w:color="auto"/>
        <w:bottom w:val="none" w:sz="0" w:space="0" w:color="auto"/>
        <w:right w:val="none" w:sz="0" w:space="0" w:color="auto"/>
      </w:divBdr>
    </w:div>
    <w:div w:id="1819611413">
      <w:bodyDiv w:val="1"/>
      <w:marLeft w:val="0"/>
      <w:marRight w:val="0"/>
      <w:marTop w:val="0"/>
      <w:marBottom w:val="0"/>
      <w:divBdr>
        <w:top w:val="none" w:sz="0" w:space="0" w:color="auto"/>
        <w:left w:val="none" w:sz="0" w:space="0" w:color="auto"/>
        <w:bottom w:val="none" w:sz="0" w:space="0" w:color="auto"/>
        <w:right w:val="none" w:sz="0" w:space="0" w:color="auto"/>
      </w:divBdr>
    </w:div>
    <w:div w:id="20156413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tiptap://citation?d=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" TargetMode="External"/><Relationship Id="rId13" Type="http://schemas.openxmlformats.org/officeDocument/2006/relationships/hyperlink" Target="tiptap://citation?d=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" TargetMode="External"/><Relationship Id="rId18" Type="http://schemas.openxmlformats.org/officeDocument/2006/relationships/hyperlink" Target="tiptap://citation?d=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%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" TargetMode="External"/><Relationship Id="rId26" Type="http://schemas.openxmlformats.org/officeDocument/2006/relationships/hyperlink" Target="tiptap://citation?d=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" TargetMode="External"/><Relationship Id="rId39"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tiptap://citation?d=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" TargetMode="External"/><Relationship Id="rId34" Type="http://schemas.openxmlformats.org/officeDocument/2006/relationships/hyperlink" Target="tiptap://citation?d=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"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tiptap://citation?d=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" TargetMode="External"/><Relationship Id="rId17" Type="http://schemas.openxmlformats.org/officeDocument/2006/relationships/hyperlink" Target="tiptap://citation?d=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" TargetMode="External"/><Relationship Id="rId25" Type="http://schemas.openxmlformats.org/officeDocument/2006/relationships/hyperlink" Target="tiptap://citation?d=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" TargetMode="External"/><Relationship Id="rId33" Type="http://schemas.openxmlformats.org/officeDocument/2006/relationships/hyperlink" Target="tiptap://citation?d=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" TargetMode="External"/><Relationship Id="rId38" Type="http://schemas.openxmlformats.org/officeDocument/2006/relationships/hyperlink" Target="tiptap://citation?d=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" TargetMode="External"/><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tiptap://citation?d=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" TargetMode="External"/><Relationship Id="rId29" Type="http://schemas.openxmlformats.org/officeDocument/2006/relationships/hyperlink" Target="tiptap://citation?d=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"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tiptap://citation?d=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" TargetMode="External"/><Relationship Id="rId24" Type="http://schemas.openxmlformats.org/officeDocument/2006/relationships/hyperlink" Target="tiptap://citation?d=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" TargetMode="External"/><Relationship Id="rId32" Type="http://schemas.openxmlformats.org/officeDocument/2006/relationships/hyperlink" Target="tiptap://citation?d=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" TargetMode="External"/><Relationship Id="rId37" Type="http://schemas.openxmlformats.org/officeDocument/2006/relationships/hyperlink" Target="tiptap://citation?d=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" TargetMode="External"/><Relationship Id="rId40" Type="http://schemas.openxmlformats.org/officeDocument/2006/relationships/hyperlink" Target="tiptap://citation?d=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"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tiptap://citation?d=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" TargetMode="External"/><Relationship Id="rId28" Type="http://schemas.openxmlformats.org/officeDocument/2006/relationships/hyperlink" Target="tiptap://citation?d=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" TargetMode="External"/><Relationship Id="rId36" Type="http://schemas.openxmlformats.org/officeDocument/2006/relationships/hyperlink" Target="tiptap://citation?d=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" TargetMode="External"/><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hyperlink" Target="tiptap://citation?d=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"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tiptap://citation?d=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" TargetMode="External"/><Relationship Id="rId14" Type="http://schemas.openxmlformats.org/officeDocument/2006/relationships/image" Target="media/image2.png"/><Relationship Id="rId22" Type="http://schemas.openxmlformats.org/officeDocument/2006/relationships/hyperlink" Target="tiptap://citation?d=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" TargetMode="External"/><Relationship Id="rId27" Type="http://schemas.openxmlformats.org/officeDocument/2006/relationships/hyperlink" Target="tiptap://citation?d=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" TargetMode="External"/><Relationship Id="rId30" Type="http://schemas.openxmlformats.org/officeDocument/2006/relationships/hyperlink" Target="tiptap://citation?d=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" TargetMode="External"/><Relationship Id="rId35" Type="http://schemas.openxmlformats.org/officeDocument/2006/relationships/hyperlink" Target="tiptap://citation?d=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" TargetMode="External"/><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25</Pages>
  <Words>15134</Words>
  <Characters>86265</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The Evolution of Agricultural Extension A Comprehensive Review of Historical Developments and Modern Practices</vt:lpstr>
    </vt:vector>
  </TitlesOfParts>
  <Company/>
  <LinksUpToDate>false</LinksUpToDate>
  <CharactersWithSpaces>101197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Evolution of Agricultural Extension A Comprehensive Review of Historical Developments and Modern Practices</dc:title>
  <dc:creator>Jesica  william</dc:creator>
  <cp:lastModifiedBy>Lenovo</cp:lastModifiedBy>
  <cp:revision>7</cp:revision>
  <dcterms:created xsi:type="dcterms:W3CDTF">2025-12-07T14:26:00Z</dcterms:created>
  <dcterms:modified xsi:type="dcterms:W3CDTF">2025-12-19T05:11:00Z</dcterms:modified>
</cp:coreProperties>
</file>