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F81" w:rsidRDefault="00301F81">
      <w:pPr>
        <w:spacing w:before="4" w:after="1"/>
        <w:rPr>
          <w:sz w:val="12"/>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301F81">
        <w:trPr>
          <w:trHeight w:val="290"/>
        </w:trPr>
        <w:tc>
          <w:tcPr>
            <w:tcW w:w="5168" w:type="dxa"/>
          </w:tcPr>
          <w:p w:rsidR="00301F81" w:rsidRDefault="00B21776">
            <w:pPr>
              <w:pStyle w:val="TableParagraph"/>
              <w:spacing w:line="229" w:lineRule="exact"/>
              <w:ind w:left="95"/>
              <w:rPr>
                <w:rFonts w:ascii="Arial MT"/>
                <w:sz w:val="20"/>
              </w:rPr>
            </w:pPr>
            <w:r>
              <w:rPr>
                <w:rFonts w:ascii="Arial MT"/>
                <w:sz w:val="20"/>
              </w:rPr>
              <w:t>Journal</w:t>
            </w:r>
            <w:r>
              <w:rPr>
                <w:rFonts w:ascii="Arial MT"/>
                <w:spacing w:val="-10"/>
                <w:sz w:val="20"/>
              </w:rPr>
              <w:t xml:space="preserve"> </w:t>
            </w:r>
            <w:r>
              <w:rPr>
                <w:rFonts w:ascii="Arial MT"/>
                <w:spacing w:val="-2"/>
                <w:sz w:val="20"/>
              </w:rPr>
              <w:t>Name:</w:t>
            </w:r>
          </w:p>
        </w:tc>
        <w:tc>
          <w:tcPr>
            <w:tcW w:w="15770" w:type="dxa"/>
          </w:tcPr>
          <w:p w:rsidR="00301F81" w:rsidRDefault="003314BA">
            <w:pPr>
              <w:pStyle w:val="TableParagraph"/>
              <w:spacing w:before="30"/>
              <w:ind w:left="107"/>
              <w:rPr>
                <w:rFonts w:ascii="Arial"/>
                <w:b/>
                <w:sz w:val="20"/>
              </w:rPr>
            </w:pPr>
            <w:hyperlink r:id="rId6">
              <w:r w:rsidR="00B21776">
                <w:rPr>
                  <w:rFonts w:ascii="Arial"/>
                  <w:b/>
                  <w:color w:val="0000FF"/>
                  <w:sz w:val="20"/>
                  <w:u w:val="single" w:color="0000FF"/>
                </w:rPr>
                <w:t>South</w:t>
              </w:r>
              <w:r w:rsidR="00B21776">
                <w:rPr>
                  <w:rFonts w:ascii="Arial"/>
                  <w:b/>
                  <w:color w:val="0000FF"/>
                  <w:spacing w:val="-9"/>
                  <w:sz w:val="20"/>
                  <w:u w:val="single" w:color="0000FF"/>
                </w:rPr>
                <w:t xml:space="preserve"> </w:t>
              </w:r>
              <w:r w:rsidR="00B21776">
                <w:rPr>
                  <w:rFonts w:ascii="Arial"/>
                  <w:b/>
                  <w:color w:val="0000FF"/>
                  <w:sz w:val="20"/>
                  <w:u w:val="single" w:color="0000FF"/>
                </w:rPr>
                <w:t>Asian</w:t>
              </w:r>
              <w:r w:rsidR="00B21776">
                <w:rPr>
                  <w:rFonts w:ascii="Arial"/>
                  <w:b/>
                  <w:color w:val="0000FF"/>
                  <w:spacing w:val="-4"/>
                  <w:sz w:val="20"/>
                  <w:u w:val="single" w:color="0000FF"/>
                </w:rPr>
                <w:t xml:space="preserve"> </w:t>
              </w:r>
              <w:r w:rsidR="00B21776">
                <w:rPr>
                  <w:rFonts w:ascii="Arial"/>
                  <w:b/>
                  <w:color w:val="0000FF"/>
                  <w:sz w:val="20"/>
                  <w:u w:val="single" w:color="0000FF"/>
                </w:rPr>
                <w:t>Journal</w:t>
              </w:r>
              <w:r w:rsidR="00B21776">
                <w:rPr>
                  <w:rFonts w:ascii="Arial"/>
                  <w:b/>
                  <w:color w:val="0000FF"/>
                  <w:spacing w:val="-7"/>
                  <w:sz w:val="20"/>
                  <w:u w:val="single" w:color="0000FF"/>
                </w:rPr>
                <w:t xml:space="preserve"> </w:t>
              </w:r>
              <w:r w:rsidR="00B21776">
                <w:rPr>
                  <w:rFonts w:ascii="Arial"/>
                  <w:b/>
                  <w:color w:val="0000FF"/>
                  <w:sz w:val="20"/>
                  <w:u w:val="single" w:color="0000FF"/>
                </w:rPr>
                <w:t>of</w:t>
              </w:r>
              <w:r w:rsidR="00B21776">
                <w:rPr>
                  <w:rFonts w:ascii="Arial"/>
                  <w:b/>
                  <w:color w:val="0000FF"/>
                  <w:spacing w:val="-7"/>
                  <w:sz w:val="20"/>
                  <w:u w:val="single" w:color="0000FF"/>
                </w:rPr>
                <w:t xml:space="preserve"> </w:t>
              </w:r>
              <w:r w:rsidR="00B21776">
                <w:rPr>
                  <w:rFonts w:ascii="Arial"/>
                  <w:b/>
                  <w:color w:val="0000FF"/>
                  <w:sz w:val="20"/>
                  <w:u w:val="single" w:color="0000FF"/>
                </w:rPr>
                <w:t>Research</w:t>
              </w:r>
              <w:r w:rsidR="00B21776">
                <w:rPr>
                  <w:rFonts w:ascii="Arial"/>
                  <w:b/>
                  <w:color w:val="0000FF"/>
                  <w:spacing w:val="-7"/>
                  <w:sz w:val="20"/>
                  <w:u w:val="single" w:color="0000FF"/>
                </w:rPr>
                <w:t xml:space="preserve"> </w:t>
              </w:r>
              <w:r w:rsidR="00B21776">
                <w:rPr>
                  <w:rFonts w:ascii="Arial"/>
                  <w:b/>
                  <w:color w:val="0000FF"/>
                  <w:sz w:val="20"/>
                  <w:u w:val="single" w:color="0000FF"/>
                </w:rPr>
                <w:t>in</w:t>
              </w:r>
              <w:r w:rsidR="00B21776">
                <w:rPr>
                  <w:rFonts w:ascii="Arial"/>
                  <w:b/>
                  <w:color w:val="0000FF"/>
                  <w:spacing w:val="-4"/>
                  <w:sz w:val="20"/>
                  <w:u w:val="single" w:color="0000FF"/>
                </w:rPr>
                <w:t xml:space="preserve"> </w:t>
              </w:r>
              <w:r w:rsidR="00B21776">
                <w:rPr>
                  <w:rFonts w:ascii="Arial"/>
                  <w:b/>
                  <w:color w:val="0000FF"/>
                  <w:spacing w:val="-2"/>
                  <w:sz w:val="20"/>
                  <w:u w:val="single" w:color="0000FF"/>
                </w:rPr>
                <w:t>Microbiology</w:t>
              </w:r>
            </w:hyperlink>
          </w:p>
        </w:tc>
      </w:tr>
      <w:tr w:rsidR="00301F81">
        <w:trPr>
          <w:trHeight w:val="290"/>
        </w:trPr>
        <w:tc>
          <w:tcPr>
            <w:tcW w:w="5168" w:type="dxa"/>
          </w:tcPr>
          <w:p w:rsidR="00301F81" w:rsidRDefault="00B21776">
            <w:pPr>
              <w:pStyle w:val="TableParagraph"/>
              <w:spacing w:line="229" w:lineRule="exact"/>
              <w:ind w:left="95"/>
              <w:rPr>
                <w:rFonts w:ascii="Arial MT"/>
                <w:sz w:val="20"/>
              </w:rPr>
            </w:pPr>
            <w:r>
              <w:rPr>
                <w:rFonts w:ascii="Arial MT"/>
                <w:sz w:val="20"/>
              </w:rPr>
              <w:t>Manuscript</w:t>
            </w:r>
            <w:r>
              <w:rPr>
                <w:rFonts w:ascii="Arial MT"/>
                <w:spacing w:val="-14"/>
                <w:sz w:val="20"/>
              </w:rPr>
              <w:t xml:space="preserve"> </w:t>
            </w:r>
            <w:r>
              <w:rPr>
                <w:rFonts w:ascii="Arial MT"/>
                <w:spacing w:val="-2"/>
                <w:sz w:val="20"/>
              </w:rPr>
              <w:t>Number:</w:t>
            </w:r>
          </w:p>
        </w:tc>
        <w:tc>
          <w:tcPr>
            <w:tcW w:w="15770" w:type="dxa"/>
          </w:tcPr>
          <w:p w:rsidR="00301F81" w:rsidRDefault="00B21776">
            <w:pPr>
              <w:pStyle w:val="TableParagraph"/>
              <w:spacing w:before="30"/>
              <w:ind w:left="107"/>
              <w:rPr>
                <w:rFonts w:ascii="Arial"/>
                <w:b/>
                <w:sz w:val="20"/>
              </w:rPr>
            </w:pPr>
            <w:r>
              <w:rPr>
                <w:rFonts w:ascii="Arial"/>
                <w:b/>
                <w:spacing w:val="-2"/>
                <w:sz w:val="20"/>
              </w:rPr>
              <w:t>Ms_SAJRM_150907</w:t>
            </w:r>
          </w:p>
        </w:tc>
      </w:tr>
      <w:tr w:rsidR="00301F81">
        <w:trPr>
          <w:trHeight w:val="650"/>
        </w:trPr>
        <w:tc>
          <w:tcPr>
            <w:tcW w:w="5168" w:type="dxa"/>
          </w:tcPr>
          <w:p w:rsidR="00301F81" w:rsidRDefault="00B21776">
            <w:pPr>
              <w:pStyle w:val="TableParagraph"/>
              <w:spacing w:line="229" w:lineRule="exact"/>
              <w:ind w:left="95"/>
              <w:rPr>
                <w:rFonts w:ascii="Arial MT"/>
                <w:sz w:val="20"/>
              </w:rPr>
            </w:pPr>
            <w:r>
              <w:rPr>
                <w:rFonts w:ascii="Arial MT"/>
                <w:sz w:val="20"/>
              </w:rPr>
              <w:t>Title</w:t>
            </w:r>
            <w:r>
              <w:rPr>
                <w:rFonts w:ascii="Arial MT"/>
                <w:spacing w:val="-4"/>
                <w:sz w:val="20"/>
              </w:rPr>
              <w:t xml:space="preserve"> </w:t>
            </w:r>
            <w:r>
              <w:rPr>
                <w:rFonts w:ascii="Arial MT"/>
                <w:sz w:val="20"/>
              </w:rPr>
              <w:t>of</w:t>
            </w:r>
            <w:r>
              <w:rPr>
                <w:rFonts w:ascii="Arial MT"/>
                <w:spacing w:val="-5"/>
                <w:sz w:val="20"/>
              </w:rPr>
              <w:t xml:space="preserve"> </w:t>
            </w:r>
            <w:r>
              <w:rPr>
                <w:rFonts w:ascii="Arial MT"/>
                <w:sz w:val="20"/>
              </w:rPr>
              <w:t>the</w:t>
            </w:r>
            <w:r>
              <w:rPr>
                <w:rFonts w:ascii="Arial MT"/>
                <w:spacing w:val="-5"/>
                <w:sz w:val="20"/>
              </w:rPr>
              <w:t xml:space="preserve"> </w:t>
            </w:r>
            <w:r>
              <w:rPr>
                <w:rFonts w:ascii="Arial MT"/>
                <w:spacing w:val="-2"/>
                <w:sz w:val="20"/>
              </w:rPr>
              <w:t>Manuscript:</w:t>
            </w:r>
          </w:p>
        </w:tc>
        <w:tc>
          <w:tcPr>
            <w:tcW w:w="15770" w:type="dxa"/>
          </w:tcPr>
          <w:p w:rsidR="00301F81" w:rsidRDefault="00B21776">
            <w:pPr>
              <w:pStyle w:val="TableParagraph"/>
              <w:spacing w:before="210"/>
              <w:ind w:left="107"/>
              <w:rPr>
                <w:rFonts w:ascii="Arial" w:hAnsi="Arial"/>
                <w:b/>
                <w:sz w:val="20"/>
              </w:rPr>
            </w:pPr>
            <w:r>
              <w:rPr>
                <w:rFonts w:ascii="Arial" w:hAnsi="Arial"/>
                <w:b/>
                <w:sz w:val="20"/>
              </w:rPr>
              <w:t>Is</w:t>
            </w:r>
            <w:r>
              <w:rPr>
                <w:rFonts w:ascii="Arial" w:hAnsi="Arial"/>
                <w:b/>
                <w:spacing w:val="-8"/>
                <w:sz w:val="20"/>
              </w:rPr>
              <w:t xml:space="preserve"> </w:t>
            </w:r>
            <w:r>
              <w:rPr>
                <w:rFonts w:ascii="Arial" w:hAnsi="Arial"/>
                <w:b/>
                <w:sz w:val="20"/>
              </w:rPr>
              <w:t>There</w:t>
            </w:r>
            <w:r>
              <w:rPr>
                <w:rFonts w:ascii="Arial" w:hAnsi="Arial"/>
                <w:b/>
                <w:spacing w:val="-7"/>
                <w:sz w:val="20"/>
              </w:rPr>
              <w:t xml:space="preserve"> </w:t>
            </w:r>
            <w:r>
              <w:rPr>
                <w:rFonts w:ascii="Arial" w:hAnsi="Arial"/>
                <w:b/>
                <w:sz w:val="20"/>
              </w:rPr>
              <w:t>Truly</w:t>
            </w:r>
            <w:r>
              <w:rPr>
                <w:rFonts w:ascii="Arial" w:hAnsi="Arial"/>
                <w:b/>
                <w:spacing w:val="-7"/>
                <w:sz w:val="20"/>
              </w:rPr>
              <w:t xml:space="preserve"> </w:t>
            </w:r>
            <w:r>
              <w:rPr>
                <w:rFonts w:ascii="Arial" w:hAnsi="Arial"/>
                <w:b/>
                <w:sz w:val="20"/>
              </w:rPr>
              <w:t>a</w:t>
            </w:r>
            <w:r>
              <w:rPr>
                <w:rFonts w:ascii="Arial" w:hAnsi="Arial"/>
                <w:b/>
                <w:spacing w:val="-8"/>
                <w:sz w:val="20"/>
              </w:rPr>
              <w:t xml:space="preserve"> </w:t>
            </w:r>
            <w:r>
              <w:rPr>
                <w:rFonts w:ascii="Arial" w:hAnsi="Arial"/>
                <w:b/>
                <w:sz w:val="20"/>
              </w:rPr>
              <w:t>Hidden</w:t>
            </w:r>
            <w:r>
              <w:rPr>
                <w:rFonts w:ascii="Arial" w:hAnsi="Arial"/>
                <w:b/>
                <w:spacing w:val="-7"/>
                <w:sz w:val="20"/>
              </w:rPr>
              <w:t xml:space="preserve"> </w:t>
            </w:r>
            <w:r>
              <w:rPr>
                <w:rFonts w:ascii="Arial" w:hAnsi="Arial"/>
                <w:b/>
                <w:sz w:val="20"/>
              </w:rPr>
              <w:t>Diversity</w:t>
            </w:r>
            <w:r>
              <w:rPr>
                <w:rFonts w:ascii="Arial" w:hAnsi="Arial"/>
                <w:b/>
                <w:spacing w:val="-7"/>
                <w:sz w:val="20"/>
              </w:rPr>
              <w:t xml:space="preserve"> </w:t>
            </w:r>
            <w:r>
              <w:rPr>
                <w:rFonts w:ascii="Arial" w:hAnsi="Arial"/>
                <w:b/>
                <w:sz w:val="20"/>
              </w:rPr>
              <w:t>of</w:t>
            </w:r>
            <w:r>
              <w:rPr>
                <w:rFonts w:ascii="Arial" w:hAnsi="Arial"/>
                <w:b/>
                <w:spacing w:val="-5"/>
                <w:sz w:val="20"/>
              </w:rPr>
              <w:t xml:space="preserve"> </w:t>
            </w:r>
            <w:r>
              <w:rPr>
                <w:rFonts w:ascii="Arial" w:hAnsi="Arial"/>
                <w:b/>
                <w:sz w:val="20"/>
              </w:rPr>
              <w:t>Environmental</w:t>
            </w:r>
            <w:r>
              <w:rPr>
                <w:rFonts w:ascii="Arial" w:hAnsi="Arial"/>
                <w:b/>
                <w:spacing w:val="-5"/>
                <w:sz w:val="20"/>
              </w:rPr>
              <w:t xml:space="preserve"> </w:t>
            </w:r>
            <w:r>
              <w:rPr>
                <w:rFonts w:ascii="Arial" w:hAnsi="Arial"/>
                <w:b/>
                <w:sz w:val="20"/>
              </w:rPr>
              <w:t>Yeasts—and</w:t>
            </w:r>
            <w:r>
              <w:rPr>
                <w:rFonts w:ascii="Arial" w:hAnsi="Arial"/>
                <w:b/>
                <w:spacing w:val="-4"/>
                <w:sz w:val="20"/>
              </w:rPr>
              <w:t xml:space="preserve"> </w:t>
            </w:r>
            <w:r>
              <w:rPr>
                <w:rFonts w:ascii="Arial" w:hAnsi="Arial"/>
                <w:b/>
                <w:sz w:val="20"/>
              </w:rPr>
              <w:t>Can</w:t>
            </w:r>
            <w:r>
              <w:rPr>
                <w:rFonts w:ascii="Arial" w:hAnsi="Arial"/>
                <w:b/>
                <w:spacing w:val="-7"/>
                <w:sz w:val="20"/>
              </w:rPr>
              <w:t xml:space="preserve"> </w:t>
            </w:r>
            <w:proofErr w:type="gramStart"/>
            <w:r>
              <w:rPr>
                <w:rFonts w:ascii="Arial" w:hAnsi="Arial"/>
                <w:b/>
                <w:sz w:val="20"/>
              </w:rPr>
              <w:t>In</w:t>
            </w:r>
            <w:proofErr w:type="gramEnd"/>
            <w:r>
              <w:rPr>
                <w:rFonts w:ascii="Arial" w:hAnsi="Arial"/>
                <w:b/>
                <w:spacing w:val="-4"/>
                <w:sz w:val="20"/>
              </w:rPr>
              <w:t xml:space="preserve"> </w:t>
            </w:r>
            <w:r>
              <w:rPr>
                <w:rFonts w:ascii="Arial" w:hAnsi="Arial"/>
                <w:b/>
                <w:sz w:val="20"/>
              </w:rPr>
              <w:t>Situ</w:t>
            </w:r>
            <w:r>
              <w:rPr>
                <w:rFonts w:ascii="Arial" w:hAnsi="Arial"/>
                <w:b/>
                <w:spacing w:val="-5"/>
                <w:sz w:val="20"/>
              </w:rPr>
              <w:t xml:space="preserve"> </w:t>
            </w:r>
            <w:r>
              <w:rPr>
                <w:rFonts w:ascii="Arial" w:hAnsi="Arial"/>
                <w:b/>
                <w:sz w:val="20"/>
              </w:rPr>
              <w:t>Cultivation</w:t>
            </w:r>
            <w:r>
              <w:rPr>
                <w:rFonts w:ascii="Arial" w:hAnsi="Arial"/>
                <w:b/>
                <w:spacing w:val="-6"/>
                <w:sz w:val="20"/>
              </w:rPr>
              <w:t xml:space="preserve"> </w:t>
            </w:r>
            <w:r>
              <w:rPr>
                <w:rFonts w:ascii="Arial" w:hAnsi="Arial"/>
                <w:b/>
                <w:sz w:val="20"/>
              </w:rPr>
              <w:t>Help</w:t>
            </w:r>
            <w:r>
              <w:rPr>
                <w:rFonts w:ascii="Arial" w:hAnsi="Arial"/>
                <w:b/>
                <w:spacing w:val="-4"/>
                <w:sz w:val="20"/>
              </w:rPr>
              <w:t xml:space="preserve"> </w:t>
            </w:r>
            <w:r>
              <w:rPr>
                <w:rFonts w:ascii="Arial" w:hAnsi="Arial"/>
                <w:b/>
                <w:sz w:val="20"/>
              </w:rPr>
              <w:t>Reveal</w:t>
            </w:r>
            <w:r>
              <w:rPr>
                <w:rFonts w:ascii="Arial" w:hAnsi="Arial"/>
                <w:b/>
                <w:spacing w:val="-5"/>
                <w:sz w:val="20"/>
              </w:rPr>
              <w:t xml:space="preserve"> It?</w:t>
            </w:r>
          </w:p>
        </w:tc>
      </w:tr>
      <w:tr w:rsidR="00301F81">
        <w:trPr>
          <w:trHeight w:val="333"/>
        </w:trPr>
        <w:tc>
          <w:tcPr>
            <w:tcW w:w="5168" w:type="dxa"/>
          </w:tcPr>
          <w:p w:rsidR="00301F81" w:rsidRDefault="00B21776">
            <w:pPr>
              <w:pStyle w:val="TableParagraph"/>
              <w:spacing w:line="229" w:lineRule="exact"/>
              <w:ind w:left="95"/>
              <w:rPr>
                <w:rFonts w:ascii="Arial MT"/>
                <w:sz w:val="20"/>
              </w:rPr>
            </w:pPr>
            <w:r>
              <w:rPr>
                <w:rFonts w:ascii="Arial MT"/>
                <w:sz w:val="20"/>
              </w:rPr>
              <w:t>Type</w:t>
            </w:r>
            <w:r>
              <w:rPr>
                <w:rFonts w:ascii="Arial MT"/>
                <w:spacing w:val="-5"/>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3"/>
                <w:sz w:val="20"/>
              </w:rPr>
              <w:t xml:space="preserve"> </w:t>
            </w:r>
            <w:r>
              <w:rPr>
                <w:rFonts w:ascii="Arial MT"/>
                <w:spacing w:val="-2"/>
                <w:sz w:val="20"/>
              </w:rPr>
              <w:t>Article</w:t>
            </w:r>
          </w:p>
        </w:tc>
        <w:tc>
          <w:tcPr>
            <w:tcW w:w="15770" w:type="dxa"/>
          </w:tcPr>
          <w:p w:rsidR="00301F81" w:rsidRDefault="00B21776">
            <w:pPr>
              <w:pStyle w:val="TableParagraph"/>
              <w:spacing w:before="52"/>
              <w:ind w:left="107"/>
              <w:rPr>
                <w:rFonts w:ascii="Arial"/>
                <w:b/>
                <w:sz w:val="20"/>
              </w:rPr>
            </w:pPr>
            <w:r>
              <w:rPr>
                <w:rFonts w:ascii="Arial"/>
                <w:b/>
                <w:spacing w:val="-2"/>
                <w:sz w:val="20"/>
              </w:rPr>
              <w:t>Minireview</w:t>
            </w:r>
            <w:r>
              <w:rPr>
                <w:rFonts w:ascii="Arial"/>
                <w:b/>
                <w:spacing w:val="2"/>
                <w:sz w:val="20"/>
              </w:rPr>
              <w:t xml:space="preserve"> </w:t>
            </w:r>
            <w:r>
              <w:rPr>
                <w:rFonts w:ascii="Arial"/>
                <w:b/>
                <w:spacing w:val="-2"/>
                <w:sz w:val="20"/>
              </w:rPr>
              <w:t>Article</w:t>
            </w:r>
          </w:p>
        </w:tc>
      </w:tr>
    </w:tbl>
    <w:p w:rsidR="00301F81" w:rsidRDefault="00301F81">
      <w:pPr>
        <w:spacing w:before="10"/>
        <w:rPr>
          <w:sz w:val="4"/>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301F81">
        <w:trPr>
          <w:trHeight w:val="450"/>
        </w:trPr>
        <w:tc>
          <w:tcPr>
            <w:tcW w:w="21153" w:type="dxa"/>
            <w:gridSpan w:val="3"/>
            <w:tcBorders>
              <w:top w:val="nil"/>
              <w:left w:val="nil"/>
              <w:right w:val="nil"/>
            </w:tcBorders>
          </w:tcPr>
          <w:p w:rsidR="00301F81" w:rsidRDefault="00B21776">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301F81">
        <w:trPr>
          <w:trHeight w:val="964"/>
        </w:trPr>
        <w:tc>
          <w:tcPr>
            <w:tcW w:w="5352" w:type="dxa"/>
          </w:tcPr>
          <w:p w:rsidR="00301F81" w:rsidRDefault="00301F81">
            <w:pPr>
              <w:pStyle w:val="TableParagraph"/>
              <w:rPr>
                <w:sz w:val="18"/>
              </w:rPr>
            </w:pPr>
          </w:p>
        </w:tc>
        <w:tc>
          <w:tcPr>
            <w:tcW w:w="9356" w:type="dxa"/>
          </w:tcPr>
          <w:p w:rsidR="00301F81" w:rsidRDefault="00B21776">
            <w:pPr>
              <w:pStyle w:val="TableParagraph"/>
              <w:ind w:left="108"/>
              <w:rPr>
                <w:b/>
                <w:sz w:val="20"/>
              </w:rPr>
            </w:pPr>
            <w:r>
              <w:rPr>
                <w:b/>
                <w:sz w:val="20"/>
              </w:rPr>
              <w:t>Reviewer’s</w:t>
            </w:r>
            <w:r>
              <w:rPr>
                <w:b/>
                <w:spacing w:val="-9"/>
                <w:sz w:val="20"/>
              </w:rPr>
              <w:t xml:space="preserve"> </w:t>
            </w:r>
            <w:r>
              <w:rPr>
                <w:b/>
                <w:spacing w:val="-2"/>
                <w:sz w:val="20"/>
              </w:rPr>
              <w:t>comment</w:t>
            </w:r>
          </w:p>
          <w:p w:rsidR="00301F81" w:rsidRDefault="00B21776">
            <w:pPr>
              <w:pStyle w:val="TableParagraph"/>
              <w:ind w:left="108" w:right="131"/>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5"/>
                <w:sz w:val="20"/>
                <w:highlight w:val="yellow"/>
              </w:rPr>
              <w:t xml:space="preserve"> </w:t>
            </w:r>
            <w:r>
              <w:rPr>
                <w:b/>
                <w:color w:val="000000"/>
                <w:sz w:val="20"/>
                <w:highlight w:val="yellow"/>
              </w:rPr>
              <w:t>are</w:t>
            </w:r>
            <w:r>
              <w:rPr>
                <w:b/>
                <w:color w:val="000000"/>
                <w:spacing w:val="-6"/>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4"/>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5" w:type="dxa"/>
          </w:tcPr>
          <w:p w:rsidR="00301F81" w:rsidRDefault="00B21776">
            <w:pPr>
              <w:pStyle w:val="TableParagraph"/>
              <w:spacing w:line="252" w:lineRule="auto"/>
              <w:ind w:left="108" w:right="738"/>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301F81">
        <w:trPr>
          <w:trHeight w:val="1840"/>
        </w:trPr>
        <w:tc>
          <w:tcPr>
            <w:tcW w:w="5352" w:type="dxa"/>
          </w:tcPr>
          <w:p w:rsidR="00301F81" w:rsidRDefault="00B21776">
            <w:pPr>
              <w:pStyle w:val="TableParagraph"/>
              <w:ind w:left="467" w:right="199"/>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301F81" w:rsidRDefault="00B21776">
            <w:pPr>
              <w:pStyle w:val="TableParagraph"/>
              <w:ind w:left="828"/>
              <w:rPr>
                <w:b/>
                <w:sz w:val="20"/>
              </w:rPr>
            </w:pPr>
            <w:r>
              <w:rPr>
                <w:b/>
                <w:sz w:val="20"/>
              </w:rPr>
              <w:t>investigates</w:t>
            </w:r>
            <w:r>
              <w:rPr>
                <w:b/>
                <w:spacing w:val="-4"/>
                <w:sz w:val="20"/>
              </w:rPr>
              <w:t xml:space="preserve"> </w:t>
            </w:r>
            <w:r>
              <w:rPr>
                <w:b/>
                <w:sz w:val="20"/>
              </w:rPr>
              <w:t>the</w:t>
            </w:r>
            <w:r>
              <w:rPr>
                <w:b/>
                <w:spacing w:val="-3"/>
                <w:sz w:val="20"/>
              </w:rPr>
              <w:t xml:space="preserve"> </w:t>
            </w:r>
            <w:r>
              <w:rPr>
                <w:b/>
                <w:sz w:val="20"/>
              </w:rPr>
              <w:t>"great</w:t>
            </w:r>
            <w:r>
              <w:rPr>
                <w:b/>
                <w:spacing w:val="-3"/>
                <w:sz w:val="20"/>
              </w:rPr>
              <w:t xml:space="preserve"> </w:t>
            </w:r>
            <w:r>
              <w:rPr>
                <w:b/>
                <w:sz w:val="20"/>
              </w:rPr>
              <w:t>plate</w:t>
            </w:r>
            <w:r>
              <w:rPr>
                <w:b/>
                <w:spacing w:val="-5"/>
                <w:sz w:val="20"/>
              </w:rPr>
              <w:t xml:space="preserve"> </w:t>
            </w:r>
            <w:r>
              <w:rPr>
                <w:b/>
                <w:sz w:val="20"/>
              </w:rPr>
              <w:t>count</w:t>
            </w:r>
            <w:r>
              <w:rPr>
                <w:b/>
                <w:spacing w:val="-3"/>
                <w:sz w:val="20"/>
              </w:rPr>
              <w:t xml:space="preserve"> </w:t>
            </w:r>
            <w:r>
              <w:rPr>
                <w:b/>
                <w:sz w:val="20"/>
              </w:rPr>
              <w:t>anomaly"</w:t>
            </w:r>
            <w:r>
              <w:rPr>
                <w:b/>
                <w:spacing w:val="-4"/>
                <w:sz w:val="20"/>
              </w:rPr>
              <w:t xml:space="preserve"> </w:t>
            </w:r>
            <w:r>
              <w:rPr>
                <w:b/>
                <w:sz w:val="20"/>
              </w:rPr>
              <w:t>in</w:t>
            </w:r>
            <w:r>
              <w:rPr>
                <w:b/>
                <w:spacing w:val="-4"/>
                <w:sz w:val="20"/>
              </w:rPr>
              <w:t xml:space="preserve"> </w:t>
            </w:r>
            <w:r>
              <w:rPr>
                <w:b/>
                <w:sz w:val="20"/>
              </w:rPr>
              <w:t>yeast</w:t>
            </w:r>
            <w:r>
              <w:rPr>
                <w:b/>
                <w:spacing w:val="-3"/>
                <w:sz w:val="20"/>
              </w:rPr>
              <w:t xml:space="preserve"> </w:t>
            </w:r>
            <w:r>
              <w:rPr>
                <w:b/>
                <w:sz w:val="20"/>
              </w:rPr>
              <w:t>populations,</w:t>
            </w:r>
            <w:r>
              <w:rPr>
                <w:b/>
                <w:spacing w:val="-3"/>
                <w:sz w:val="20"/>
              </w:rPr>
              <w:t xml:space="preserve"> </w:t>
            </w:r>
            <w:r>
              <w:rPr>
                <w:b/>
                <w:sz w:val="20"/>
              </w:rPr>
              <w:t>thereby</w:t>
            </w:r>
            <w:r>
              <w:rPr>
                <w:b/>
                <w:spacing w:val="-3"/>
                <w:sz w:val="20"/>
              </w:rPr>
              <w:t xml:space="preserve"> </w:t>
            </w:r>
            <w:r>
              <w:rPr>
                <w:b/>
                <w:sz w:val="20"/>
              </w:rPr>
              <w:t>filling</w:t>
            </w:r>
            <w:r>
              <w:rPr>
                <w:b/>
                <w:spacing w:val="-3"/>
                <w:sz w:val="20"/>
              </w:rPr>
              <w:t xml:space="preserve"> </w:t>
            </w:r>
            <w:r>
              <w:rPr>
                <w:b/>
                <w:sz w:val="20"/>
              </w:rPr>
              <w:t>a</w:t>
            </w:r>
            <w:r>
              <w:rPr>
                <w:b/>
                <w:spacing w:val="-2"/>
                <w:sz w:val="20"/>
              </w:rPr>
              <w:t xml:space="preserve"> </w:t>
            </w:r>
            <w:r>
              <w:rPr>
                <w:b/>
                <w:sz w:val="20"/>
              </w:rPr>
              <w:t>crucial</w:t>
            </w:r>
            <w:r>
              <w:rPr>
                <w:b/>
                <w:spacing w:val="-4"/>
                <w:sz w:val="20"/>
              </w:rPr>
              <w:t xml:space="preserve"> </w:t>
            </w:r>
            <w:r>
              <w:rPr>
                <w:b/>
                <w:sz w:val="20"/>
              </w:rPr>
              <w:t>gap</w:t>
            </w:r>
            <w:r>
              <w:rPr>
                <w:b/>
                <w:spacing w:val="-4"/>
                <w:sz w:val="20"/>
              </w:rPr>
              <w:t xml:space="preserve"> </w:t>
            </w:r>
            <w:r>
              <w:rPr>
                <w:b/>
                <w:sz w:val="20"/>
              </w:rPr>
              <w:t>in microbial</w:t>
            </w:r>
            <w:r>
              <w:rPr>
                <w:b/>
                <w:spacing w:val="-1"/>
                <w:sz w:val="20"/>
              </w:rPr>
              <w:t xml:space="preserve"> </w:t>
            </w:r>
            <w:r>
              <w:rPr>
                <w:b/>
                <w:sz w:val="20"/>
              </w:rPr>
              <w:t>ecology. The article offers</w:t>
            </w:r>
            <w:r>
              <w:rPr>
                <w:b/>
                <w:spacing w:val="-1"/>
                <w:sz w:val="20"/>
              </w:rPr>
              <w:t xml:space="preserve"> </w:t>
            </w:r>
            <w:r>
              <w:rPr>
                <w:b/>
                <w:sz w:val="20"/>
              </w:rPr>
              <w:t>the scientific community methodological</w:t>
            </w:r>
            <w:r>
              <w:rPr>
                <w:b/>
                <w:spacing w:val="-1"/>
                <w:sz w:val="20"/>
              </w:rPr>
              <w:t xml:space="preserve"> </w:t>
            </w:r>
            <w:r>
              <w:rPr>
                <w:b/>
                <w:sz w:val="20"/>
              </w:rPr>
              <w:t>insights</w:t>
            </w:r>
            <w:r>
              <w:rPr>
                <w:b/>
                <w:spacing w:val="-1"/>
                <w:sz w:val="20"/>
              </w:rPr>
              <w:t xml:space="preserve"> </w:t>
            </w:r>
            <w:r>
              <w:rPr>
                <w:b/>
                <w:sz w:val="20"/>
              </w:rPr>
              <w:t>that could unlock the 99% of microorganisms currently considered "unculturable" by assessing the effectiveness of in situ cultivation techniques. The discovery of new bioactive substances and enzymes that are still concealed in environmental reservoirs depends on these developments.</w:t>
            </w:r>
          </w:p>
          <w:p w:rsidR="00301F81" w:rsidRDefault="00B21776">
            <w:pPr>
              <w:pStyle w:val="TableParagraph"/>
              <w:spacing w:before="2"/>
              <w:ind w:left="828"/>
              <w:rPr>
                <w:b/>
                <w:sz w:val="20"/>
              </w:rPr>
            </w:pPr>
            <w:r>
              <w:rPr>
                <w:b/>
                <w:sz w:val="20"/>
              </w:rPr>
              <w:t>Additionally,</w:t>
            </w:r>
            <w:r>
              <w:rPr>
                <w:b/>
                <w:spacing w:val="-4"/>
                <w:sz w:val="20"/>
              </w:rPr>
              <w:t xml:space="preserve"> </w:t>
            </w:r>
            <w:r>
              <w:rPr>
                <w:b/>
                <w:sz w:val="20"/>
              </w:rPr>
              <w:t>researchers</w:t>
            </w:r>
            <w:r>
              <w:rPr>
                <w:b/>
                <w:spacing w:val="-4"/>
                <w:sz w:val="20"/>
              </w:rPr>
              <w:t xml:space="preserve"> </w:t>
            </w:r>
            <w:r>
              <w:rPr>
                <w:b/>
                <w:sz w:val="20"/>
              </w:rPr>
              <w:t>can</w:t>
            </w:r>
            <w:r>
              <w:rPr>
                <w:b/>
                <w:spacing w:val="-4"/>
                <w:sz w:val="20"/>
              </w:rPr>
              <w:t xml:space="preserve"> </w:t>
            </w:r>
            <w:r>
              <w:rPr>
                <w:b/>
                <w:sz w:val="20"/>
              </w:rPr>
              <w:t>use</w:t>
            </w:r>
            <w:r>
              <w:rPr>
                <w:b/>
                <w:spacing w:val="-4"/>
                <w:sz w:val="20"/>
              </w:rPr>
              <w:t xml:space="preserve"> </w:t>
            </w:r>
            <w:r>
              <w:rPr>
                <w:b/>
                <w:sz w:val="20"/>
              </w:rPr>
              <w:t>this</w:t>
            </w:r>
            <w:r>
              <w:rPr>
                <w:b/>
                <w:spacing w:val="-5"/>
                <w:sz w:val="20"/>
              </w:rPr>
              <w:t xml:space="preserve"> </w:t>
            </w:r>
            <w:r>
              <w:rPr>
                <w:b/>
                <w:sz w:val="20"/>
              </w:rPr>
              <w:t>minireview</w:t>
            </w:r>
            <w:r>
              <w:rPr>
                <w:b/>
                <w:spacing w:val="-4"/>
                <w:sz w:val="20"/>
              </w:rPr>
              <w:t xml:space="preserve"> </w:t>
            </w:r>
            <w:r>
              <w:rPr>
                <w:b/>
                <w:sz w:val="20"/>
              </w:rPr>
              <w:t>as</w:t>
            </w:r>
            <w:r>
              <w:rPr>
                <w:b/>
                <w:spacing w:val="-4"/>
                <w:sz w:val="20"/>
              </w:rPr>
              <w:t xml:space="preserve"> </w:t>
            </w:r>
            <w:r>
              <w:rPr>
                <w:b/>
                <w:sz w:val="20"/>
              </w:rPr>
              <w:t>a</w:t>
            </w:r>
            <w:r>
              <w:rPr>
                <w:b/>
                <w:spacing w:val="-3"/>
                <w:sz w:val="20"/>
              </w:rPr>
              <w:t xml:space="preserve"> </w:t>
            </w:r>
            <w:r>
              <w:rPr>
                <w:b/>
                <w:sz w:val="20"/>
              </w:rPr>
              <w:t>strategic</w:t>
            </w:r>
            <w:r>
              <w:rPr>
                <w:b/>
                <w:spacing w:val="-4"/>
                <w:sz w:val="20"/>
              </w:rPr>
              <w:t xml:space="preserve"> </w:t>
            </w:r>
            <w:r>
              <w:rPr>
                <w:b/>
                <w:sz w:val="20"/>
              </w:rPr>
              <w:t>guide</w:t>
            </w:r>
            <w:r>
              <w:rPr>
                <w:b/>
                <w:spacing w:val="-4"/>
                <w:sz w:val="20"/>
              </w:rPr>
              <w:t xml:space="preserve"> </w:t>
            </w:r>
            <w:r>
              <w:rPr>
                <w:b/>
                <w:sz w:val="20"/>
              </w:rPr>
              <w:t>when</w:t>
            </w:r>
            <w:r>
              <w:rPr>
                <w:b/>
                <w:spacing w:val="-4"/>
                <w:sz w:val="20"/>
              </w:rPr>
              <w:t xml:space="preserve"> </w:t>
            </w:r>
            <w:r>
              <w:rPr>
                <w:b/>
                <w:sz w:val="20"/>
              </w:rPr>
              <w:t>switching</w:t>
            </w:r>
            <w:r>
              <w:rPr>
                <w:b/>
                <w:spacing w:val="-3"/>
                <w:sz w:val="20"/>
              </w:rPr>
              <w:t xml:space="preserve"> </w:t>
            </w:r>
            <w:r>
              <w:rPr>
                <w:b/>
                <w:sz w:val="20"/>
              </w:rPr>
              <w:t>from conventional laboratory cultures to more ecologically relevant sampling techniques.</w:t>
            </w:r>
          </w:p>
        </w:tc>
        <w:tc>
          <w:tcPr>
            <w:tcW w:w="6445" w:type="dxa"/>
          </w:tcPr>
          <w:p w:rsidR="00301F81" w:rsidRDefault="00301F81">
            <w:pPr>
              <w:pStyle w:val="TableParagraph"/>
              <w:rPr>
                <w:sz w:val="18"/>
              </w:rPr>
            </w:pPr>
          </w:p>
        </w:tc>
      </w:tr>
      <w:tr w:rsidR="00301F81">
        <w:trPr>
          <w:trHeight w:val="1261"/>
        </w:trPr>
        <w:tc>
          <w:tcPr>
            <w:tcW w:w="5352" w:type="dxa"/>
          </w:tcPr>
          <w:p w:rsidR="00301F81" w:rsidRDefault="00B21776">
            <w:pPr>
              <w:pStyle w:val="TableParagraph"/>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301F81" w:rsidRDefault="00B21776">
            <w:pPr>
              <w:pStyle w:val="TableParagraph"/>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301F81" w:rsidRDefault="00B21776">
            <w:pPr>
              <w:pStyle w:val="TableParagraph"/>
              <w:ind w:left="468" w:right="131"/>
              <w:rPr>
                <w:b/>
                <w:sz w:val="20"/>
              </w:rPr>
            </w:pPr>
            <w:r>
              <w:rPr>
                <w:b/>
                <w:sz w:val="20"/>
              </w:rPr>
              <w:t>"Is</w:t>
            </w:r>
            <w:r>
              <w:rPr>
                <w:b/>
                <w:spacing w:val="-2"/>
                <w:sz w:val="20"/>
              </w:rPr>
              <w:t xml:space="preserve"> </w:t>
            </w:r>
            <w:r>
              <w:rPr>
                <w:b/>
                <w:sz w:val="20"/>
              </w:rPr>
              <w:t>There</w:t>
            </w:r>
            <w:r>
              <w:rPr>
                <w:b/>
                <w:spacing w:val="-3"/>
                <w:sz w:val="20"/>
              </w:rPr>
              <w:t xml:space="preserve"> </w:t>
            </w:r>
            <w:r>
              <w:rPr>
                <w:b/>
                <w:sz w:val="20"/>
              </w:rPr>
              <w:t>Truly</w:t>
            </w:r>
            <w:r>
              <w:rPr>
                <w:b/>
                <w:spacing w:val="-3"/>
                <w:sz w:val="20"/>
              </w:rPr>
              <w:t xml:space="preserve"> </w:t>
            </w:r>
            <w:r>
              <w:rPr>
                <w:b/>
                <w:sz w:val="20"/>
              </w:rPr>
              <w:t>a</w:t>
            </w:r>
            <w:r>
              <w:rPr>
                <w:b/>
                <w:spacing w:val="-2"/>
                <w:sz w:val="20"/>
              </w:rPr>
              <w:t xml:space="preserve"> </w:t>
            </w:r>
            <w:r>
              <w:rPr>
                <w:b/>
                <w:sz w:val="20"/>
              </w:rPr>
              <w:t>Hidden</w:t>
            </w:r>
            <w:r>
              <w:rPr>
                <w:b/>
                <w:spacing w:val="-3"/>
                <w:sz w:val="20"/>
              </w:rPr>
              <w:t xml:space="preserve"> </w:t>
            </w:r>
            <w:r>
              <w:rPr>
                <w:b/>
                <w:sz w:val="20"/>
              </w:rPr>
              <w:t>Diversity</w:t>
            </w:r>
            <w:r>
              <w:rPr>
                <w:b/>
                <w:spacing w:val="-2"/>
                <w:sz w:val="20"/>
              </w:rPr>
              <w:t xml:space="preserve"> </w:t>
            </w:r>
            <w:r>
              <w:rPr>
                <w:b/>
                <w:sz w:val="20"/>
              </w:rPr>
              <w:t>of</w:t>
            </w:r>
            <w:r>
              <w:rPr>
                <w:b/>
                <w:spacing w:val="-3"/>
                <w:sz w:val="20"/>
              </w:rPr>
              <w:t xml:space="preserve"> </w:t>
            </w:r>
            <w:r>
              <w:rPr>
                <w:b/>
                <w:sz w:val="20"/>
              </w:rPr>
              <w:t>Environmental</w:t>
            </w:r>
            <w:r>
              <w:rPr>
                <w:b/>
                <w:spacing w:val="-4"/>
                <w:sz w:val="20"/>
              </w:rPr>
              <w:t xml:space="preserve"> </w:t>
            </w:r>
            <w:r>
              <w:rPr>
                <w:b/>
                <w:sz w:val="20"/>
              </w:rPr>
              <w:t>Yeasts</w:t>
            </w:r>
            <w:r>
              <w:rPr>
                <w:b/>
                <w:spacing w:val="-4"/>
                <w:sz w:val="20"/>
              </w:rPr>
              <w:t xml:space="preserve"> </w:t>
            </w:r>
            <w:r>
              <w:rPr>
                <w:b/>
                <w:sz w:val="20"/>
              </w:rPr>
              <w:t>and</w:t>
            </w:r>
            <w:r>
              <w:rPr>
                <w:b/>
                <w:spacing w:val="-4"/>
                <w:sz w:val="20"/>
              </w:rPr>
              <w:t xml:space="preserve"> </w:t>
            </w:r>
            <w:r>
              <w:rPr>
                <w:b/>
                <w:sz w:val="20"/>
              </w:rPr>
              <w:t>Can</w:t>
            </w:r>
            <w:r>
              <w:rPr>
                <w:b/>
                <w:spacing w:val="-4"/>
                <w:sz w:val="20"/>
              </w:rPr>
              <w:t xml:space="preserve"> </w:t>
            </w:r>
            <w:proofErr w:type="gramStart"/>
            <w:r>
              <w:rPr>
                <w:b/>
                <w:sz w:val="20"/>
              </w:rPr>
              <w:t>In</w:t>
            </w:r>
            <w:proofErr w:type="gramEnd"/>
            <w:r>
              <w:rPr>
                <w:b/>
                <w:spacing w:val="-4"/>
                <w:sz w:val="20"/>
              </w:rPr>
              <w:t xml:space="preserve"> </w:t>
            </w:r>
            <w:r>
              <w:rPr>
                <w:b/>
                <w:sz w:val="20"/>
              </w:rPr>
              <w:t>Situ</w:t>
            </w:r>
            <w:r>
              <w:rPr>
                <w:b/>
                <w:spacing w:val="-4"/>
                <w:sz w:val="20"/>
              </w:rPr>
              <w:t xml:space="preserve"> </w:t>
            </w:r>
            <w:r>
              <w:rPr>
                <w:b/>
                <w:sz w:val="20"/>
              </w:rPr>
              <w:t>Cultivation</w:t>
            </w:r>
            <w:r>
              <w:rPr>
                <w:b/>
                <w:spacing w:val="-4"/>
                <w:sz w:val="20"/>
              </w:rPr>
              <w:t xml:space="preserve"> </w:t>
            </w:r>
            <w:r>
              <w:rPr>
                <w:b/>
                <w:sz w:val="20"/>
              </w:rPr>
              <w:t>Help</w:t>
            </w:r>
            <w:r>
              <w:rPr>
                <w:b/>
                <w:spacing w:val="-4"/>
                <w:sz w:val="20"/>
              </w:rPr>
              <w:t xml:space="preserve"> </w:t>
            </w:r>
            <w:r>
              <w:rPr>
                <w:b/>
                <w:sz w:val="20"/>
              </w:rPr>
              <w:t>Reveal It?" is a great title for a minireview article. The two main pillars of the manuscript the ecological problem (hidden diversity) and the suggested methodological solution (in situ cultivation) are succinctly defined, and a rhetorical question is used to effectively engage the reader.</w:t>
            </w:r>
          </w:p>
        </w:tc>
        <w:tc>
          <w:tcPr>
            <w:tcW w:w="6445" w:type="dxa"/>
          </w:tcPr>
          <w:p w:rsidR="00301F81" w:rsidRDefault="00301F81">
            <w:pPr>
              <w:pStyle w:val="TableParagraph"/>
              <w:rPr>
                <w:sz w:val="18"/>
              </w:rPr>
            </w:pPr>
          </w:p>
        </w:tc>
      </w:tr>
      <w:tr w:rsidR="00301F81">
        <w:trPr>
          <w:trHeight w:val="2070"/>
        </w:trPr>
        <w:tc>
          <w:tcPr>
            <w:tcW w:w="5352" w:type="dxa"/>
          </w:tcPr>
          <w:p w:rsidR="00301F81" w:rsidRDefault="00B21776">
            <w:pPr>
              <w:pStyle w:val="TableParagraph"/>
              <w:ind w:left="467" w:right="199"/>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301F81" w:rsidRDefault="00B21776">
            <w:pPr>
              <w:pStyle w:val="TableParagraph"/>
              <w:ind w:left="468" w:right="128"/>
              <w:rPr>
                <w:b/>
                <w:sz w:val="20"/>
              </w:rPr>
            </w:pPr>
            <w:r>
              <w:rPr>
                <w:b/>
                <w:sz w:val="20"/>
              </w:rPr>
              <w:t>The limitations of conventional synthetic media, which frequently fall short of simulating the intricate nutritional and signaling requirements of environmental yeasts, should be clearly stated in a compelling abstract for this minireview. To ground the theoretical discussion in real-world methodology, it is recommended that the author include a brief mention of particular in situ tools,</w:t>
            </w:r>
            <w:r>
              <w:rPr>
                <w:b/>
                <w:spacing w:val="40"/>
                <w:sz w:val="20"/>
              </w:rPr>
              <w:t xml:space="preserve"> </w:t>
            </w:r>
            <w:r>
              <w:rPr>
                <w:b/>
                <w:sz w:val="20"/>
              </w:rPr>
              <w:t xml:space="preserve">such as diffusion chambers or </w:t>
            </w:r>
            <w:proofErr w:type="spellStart"/>
            <w:r>
              <w:rPr>
                <w:b/>
                <w:sz w:val="20"/>
              </w:rPr>
              <w:t>ichips</w:t>
            </w:r>
            <w:proofErr w:type="spellEnd"/>
            <w:r>
              <w:rPr>
                <w:b/>
                <w:sz w:val="20"/>
              </w:rPr>
              <w:t>. To further highlight the significance of the manuscript to the larger scientific community, the abstract should highlight the possibility of finding new metabolic pathways</w:t>
            </w:r>
            <w:r>
              <w:rPr>
                <w:b/>
                <w:spacing w:val="-5"/>
                <w:sz w:val="20"/>
              </w:rPr>
              <w:t xml:space="preserve"> </w:t>
            </w:r>
            <w:r>
              <w:rPr>
                <w:b/>
                <w:sz w:val="20"/>
              </w:rPr>
              <w:t>or</w:t>
            </w:r>
            <w:r>
              <w:rPr>
                <w:b/>
                <w:spacing w:val="-4"/>
                <w:sz w:val="20"/>
              </w:rPr>
              <w:t xml:space="preserve"> </w:t>
            </w:r>
            <w:r>
              <w:rPr>
                <w:b/>
                <w:sz w:val="20"/>
              </w:rPr>
              <w:t>bioactive</w:t>
            </w:r>
            <w:r>
              <w:rPr>
                <w:b/>
                <w:spacing w:val="-4"/>
                <w:sz w:val="20"/>
              </w:rPr>
              <w:t xml:space="preserve"> </w:t>
            </w:r>
            <w:r>
              <w:rPr>
                <w:b/>
                <w:sz w:val="20"/>
              </w:rPr>
              <w:t>compounds.</w:t>
            </w:r>
            <w:r>
              <w:rPr>
                <w:b/>
                <w:spacing w:val="-4"/>
                <w:sz w:val="20"/>
              </w:rPr>
              <w:t xml:space="preserve"> </w:t>
            </w:r>
            <w:r>
              <w:rPr>
                <w:b/>
                <w:sz w:val="20"/>
              </w:rPr>
              <w:t>To</w:t>
            </w:r>
            <w:r>
              <w:rPr>
                <w:b/>
                <w:spacing w:val="-3"/>
                <w:sz w:val="20"/>
              </w:rPr>
              <w:t xml:space="preserve"> </w:t>
            </w:r>
            <w:r>
              <w:rPr>
                <w:b/>
                <w:sz w:val="20"/>
              </w:rPr>
              <w:t>preserve</w:t>
            </w:r>
            <w:r>
              <w:rPr>
                <w:b/>
                <w:spacing w:val="-4"/>
                <w:sz w:val="20"/>
              </w:rPr>
              <w:t xml:space="preserve"> </w:t>
            </w:r>
            <w:r>
              <w:rPr>
                <w:b/>
                <w:sz w:val="20"/>
              </w:rPr>
              <w:t>the</w:t>
            </w:r>
            <w:r>
              <w:rPr>
                <w:b/>
                <w:spacing w:val="-4"/>
                <w:sz w:val="20"/>
              </w:rPr>
              <w:t xml:space="preserve"> </w:t>
            </w:r>
            <w:r>
              <w:rPr>
                <w:b/>
                <w:sz w:val="20"/>
              </w:rPr>
              <w:t>succinctness</w:t>
            </w:r>
            <w:r>
              <w:rPr>
                <w:b/>
                <w:spacing w:val="-5"/>
                <w:sz w:val="20"/>
              </w:rPr>
              <w:t xml:space="preserve"> </w:t>
            </w:r>
            <w:r>
              <w:rPr>
                <w:b/>
                <w:sz w:val="20"/>
              </w:rPr>
              <w:t>necessary</w:t>
            </w:r>
            <w:r>
              <w:rPr>
                <w:b/>
                <w:spacing w:val="-3"/>
                <w:sz w:val="20"/>
              </w:rPr>
              <w:t xml:space="preserve"> </w:t>
            </w:r>
            <w:r>
              <w:rPr>
                <w:b/>
                <w:sz w:val="20"/>
              </w:rPr>
              <w:t>for</w:t>
            </w:r>
            <w:r>
              <w:rPr>
                <w:b/>
                <w:spacing w:val="-4"/>
                <w:sz w:val="20"/>
              </w:rPr>
              <w:t xml:space="preserve"> </w:t>
            </w:r>
            <w:r>
              <w:rPr>
                <w:b/>
                <w:sz w:val="20"/>
              </w:rPr>
              <w:t>a</w:t>
            </w:r>
            <w:r>
              <w:rPr>
                <w:b/>
                <w:spacing w:val="-3"/>
                <w:sz w:val="20"/>
              </w:rPr>
              <w:t xml:space="preserve"> </w:t>
            </w:r>
            <w:r>
              <w:rPr>
                <w:b/>
                <w:sz w:val="20"/>
              </w:rPr>
              <w:t>minireview</w:t>
            </w:r>
            <w:r>
              <w:rPr>
                <w:b/>
                <w:spacing w:val="-4"/>
                <w:sz w:val="20"/>
              </w:rPr>
              <w:t xml:space="preserve"> </w:t>
            </w:r>
            <w:r>
              <w:rPr>
                <w:b/>
                <w:sz w:val="20"/>
              </w:rPr>
              <w:t>article,</w:t>
            </w:r>
            <w:r>
              <w:rPr>
                <w:b/>
                <w:spacing w:val="-3"/>
                <w:sz w:val="20"/>
              </w:rPr>
              <w:t xml:space="preserve"> </w:t>
            </w:r>
            <w:r>
              <w:rPr>
                <w:b/>
                <w:sz w:val="20"/>
              </w:rPr>
              <w:t>any unnecessary historical background on yeast taxonomy should be removed.</w:t>
            </w:r>
          </w:p>
        </w:tc>
        <w:tc>
          <w:tcPr>
            <w:tcW w:w="6445" w:type="dxa"/>
          </w:tcPr>
          <w:p w:rsidR="00301F81" w:rsidRDefault="00301F81">
            <w:pPr>
              <w:pStyle w:val="TableParagraph"/>
              <w:rPr>
                <w:sz w:val="18"/>
              </w:rPr>
            </w:pPr>
          </w:p>
        </w:tc>
      </w:tr>
      <w:tr w:rsidR="00301F81">
        <w:trPr>
          <w:trHeight w:val="703"/>
        </w:trPr>
        <w:tc>
          <w:tcPr>
            <w:tcW w:w="5352" w:type="dxa"/>
          </w:tcPr>
          <w:p w:rsidR="00301F81" w:rsidRDefault="00B21776">
            <w:pPr>
              <w:pStyle w:val="TableParagraph"/>
              <w:ind w:left="467" w:right="199"/>
              <w:rPr>
                <w:b/>
                <w:sz w:val="20"/>
              </w:rPr>
            </w:pPr>
            <w:r>
              <w:rPr>
                <w:b/>
                <w:sz w:val="20"/>
              </w:rPr>
              <w:t>Is</w:t>
            </w:r>
            <w:r>
              <w:rPr>
                <w:b/>
                <w:spacing w:val="-8"/>
                <w:sz w:val="20"/>
              </w:rPr>
              <w:t xml:space="preserve"> </w:t>
            </w:r>
            <w:r>
              <w:rPr>
                <w:b/>
                <w:sz w:val="20"/>
              </w:rPr>
              <w:t>the</w:t>
            </w:r>
            <w:r>
              <w:rPr>
                <w:b/>
                <w:spacing w:val="-6"/>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301F81" w:rsidRDefault="00B21776">
            <w:pPr>
              <w:pStyle w:val="TableParagraph"/>
              <w:ind w:left="828"/>
              <w:rPr>
                <w:sz w:val="20"/>
              </w:rPr>
            </w:pPr>
            <w:r>
              <w:rPr>
                <w:sz w:val="20"/>
              </w:rPr>
              <w:t>According</w:t>
            </w:r>
            <w:r>
              <w:rPr>
                <w:spacing w:val="-3"/>
                <w:sz w:val="20"/>
              </w:rPr>
              <w:t xml:space="preserve"> </w:t>
            </w:r>
            <w:r>
              <w:rPr>
                <w:sz w:val="20"/>
              </w:rPr>
              <w:t>to</w:t>
            </w:r>
            <w:r>
              <w:rPr>
                <w:spacing w:val="-3"/>
                <w:sz w:val="20"/>
              </w:rPr>
              <w:t xml:space="preserve"> </w:t>
            </w:r>
            <w:r>
              <w:rPr>
                <w:sz w:val="20"/>
              </w:rPr>
              <w:t>the</w:t>
            </w:r>
            <w:r>
              <w:rPr>
                <w:spacing w:val="-4"/>
                <w:sz w:val="20"/>
              </w:rPr>
              <w:t xml:space="preserve"> </w:t>
            </w:r>
            <w:r>
              <w:rPr>
                <w:sz w:val="20"/>
              </w:rPr>
              <w:t>minireview's</w:t>
            </w:r>
            <w:r>
              <w:rPr>
                <w:spacing w:val="-3"/>
                <w:sz w:val="20"/>
              </w:rPr>
              <w:t xml:space="preserve"> </w:t>
            </w:r>
            <w:r>
              <w:rPr>
                <w:sz w:val="20"/>
              </w:rPr>
              <w:t>title</w:t>
            </w:r>
            <w:r>
              <w:rPr>
                <w:spacing w:val="-4"/>
                <w:sz w:val="20"/>
              </w:rPr>
              <w:t xml:space="preserve"> </w:t>
            </w:r>
            <w:r>
              <w:rPr>
                <w:sz w:val="20"/>
              </w:rPr>
              <w:t>and</w:t>
            </w:r>
            <w:r>
              <w:rPr>
                <w:spacing w:val="-3"/>
                <w:sz w:val="20"/>
              </w:rPr>
              <w:t xml:space="preserve"> </w:t>
            </w:r>
            <w:r>
              <w:rPr>
                <w:sz w:val="20"/>
              </w:rPr>
              <w:t>scope,</w:t>
            </w:r>
            <w:r>
              <w:rPr>
                <w:spacing w:val="-3"/>
                <w:sz w:val="20"/>
              </w:rPr>
              <w:t xml:space="preserve"> </w:t>
            </w:r>
            <w:r>
              <w:rPr>
                <w:sz w:val="20"/>
              </w:rPr>
              <w:t>the</w:t>
            </w:r>
            <w:r>
              <w:rPr>
                <w:spacing w:val="-5"/>
                <w:sz w:val="20"/>
              </w:rPr>
              <w:t xml:space="preserve"> </w:t>
            </w:r>
            <w:r>
              <w:rPr>
                <w:sz w:val="20"/>
              </w:rPr>
              <w:t>manuscript</w:t>
            </w:r>
            <w:r>
              <w:rPr>
                <w:spacing w:val="-4"/>
                <w:sz w:val="20"/>
              </w:rPr>
              <w:t xml:space="preserve"> </w:t>
            </w:r>
            <w:r>
              <w:rPr>
                <w:sz w:val="20"/>
              </w:rPr>
              <w:t>is</w:t>
            </w:r>
            <w:r>
              <w:rPr>
                <w:spacing w:val="-4"/>
                <w:sz w:val="20"/>
              </w:rPr>
              <w:t xml:space="preserve"> </w:t>
            </w:r>
            <w:r>
              <w:rPr>
                <w:sz w:val="20"/>
              </w:rPr>
              <w:t>pertinent</w:t>
            </w:r>
            <w:r>
              <w:rPr>
                <w:spacing w:val="-4"/>
                <w:sz w:val="20"/>
              </w:rPr>
              <w:t xml:space="preserve"> </w:t>
            </w:r>
            <w:r>
              <w:rPr>
                <w:sz w:val="20"/>
              </w:rPr>
              <w:t>to</w:t>
            </w:r>
            <w:r>
              <w:rPr>
                <w:spacing w:val="-3"/>
                <w:sz w:val="20"/>
              </w:rPr>
              <w:t xml:space="preserve"> </w:t>
            </w:r>
            <w:r>
              <w:rPr>
                <w:sz w:val="20"/>
              </w:rPr>
              <w:t>science</w:t>
            </w:r>
            <w:r>
              <w:rPr>
                <w:spacing w:val="-4"/>
                <w:sz w:val="20"/>
              </w:rPr>
              <w:t xml:space="preserve"> </w:t>
            </w:r>
            <w:r>
              <w:rPr>
                <w:sz w:val="20"/>
              </w:rPr>
              <w:t>and</w:t>
            </w:r>
            <w:r>
              <w:rPr>
                <w:spacing w:val="-3"/>
                <w:sz w:val="20"/>
              </w:rPr>
              <w:t xml:space="preserve"> </w:t>
            </w:r>
            <w:r>
              <w:rPr>
                <w:sz w:val="20"/>
              </w:rPr>
              <w:t>fits</w:t>
            </w:r>
            <w:r>
              <w:rPr>
                <w:spacing w:val="-4"/>
                <w:sz w:val="20"/>
              </w:rPr>
              <w:t xml:space="preserve"> </w:t>
            </w:r>
            <w:r>
              <w:rPr>
                <w:sz w:val="20"/>
              </w:rPr>
              <w:t>with</w:t>
            </w:r>
            <w:r>
              <w:rPr>
                <w:spacing w:val="-3"/>
                <w:sz w:val="20"/>
              </w:rPr>
              <w:t xml:space="preserve"> </w:t>
            </w:r>
            <w:r>
              <w:rPr>
                <w:sz w:val="20"/>
              </w:rPr>
              <w:t>the problems facing microbiology today.</w:t>
            </w:r>
          </w:p>
        </w:tc>
        <w:tc>
          <w:tcPr>
            <w:tcW w:w="6445" w:type="dxa"/>
          </w:tcPr>
          <w:p w:rsidR="00301F81" w:rsidRDefault="00301F81">
            <w:pPr>
              <w:pStyle w:val="TableParagraph"/>
              <w:rPr>
                <w:sz w:val="18"/>
              </w:rPr>
            </w:pPr>
          </w:p>
        </w:tc>
      </w:tr>
      <w:tr w:rsidR="00301F81">
        <w:trPr>
          <w:trHeight w:val="1379"/>
        </w:trPr>
        <w:tc>
          <w:tcPr>
            <w:tcW w:w="5352" w:type="dxa"/>
          </w:tcPr>
          <w:p w:rsidR="00301F81" w:rsidRDefault="00B21776">
            <w:pPr>
              <w:pStyle w:val="TableParagraph"/>
              <w:ind w:left="467" w:right="199"/>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 them in the review form.</w:t>
            </w:r>
          </w:p>
        </w:tc>
        <w:tc>
          <w:tcPr>
            <w:tcW w:w="9356" w:type="dxa"/>
          </w:tcPr>
          <w:p w:rsidR="00301F81" w:rsidRDefault="00B21776">
            <w:pPr>
              <w:pStyle w:val="TableParagraph"/>
              <w:ind w:left="108"/>
              <w:rPr>
                <w:sz w:val="20"/>
              </w:rPr>
            </w:pPr>
            <w:r>
              <w:rPr>
                <w:sz w:val="20"/>
              </w:rPr>
              <w:t>The manuscript's bibliography is adequate and current as long as it includes the development of the "great plate count anomaly" and recent advances in high-throughput cultivation. A strong minireview should focus on references</w:t>
            </w:r>
            <w:r>
              <w:rPr>
                <w:spacing w:val="-4"/>
                <w:sz w:val="20"/>
              </w:rPr>
              <w:t xml:space="preserve"> </w:t>
            </w:r>
            <w:r>
              <w:rPr>
                <w:sz w:val="20"/>
              </w:rPr>
              <w:t>from</w:t>
            </w:r>
            <w:r>
              <w:rPr>
                <w:spacing w:val="-2"/>
                <w:sz w:val="20"/>
              </w:rPr>
              <w:t xml:space="preserve"> </w:t>
            </w:r>
            <w:r>
              <w:rPr>
                <w:sz w:val="20"/>
              </w:rPr>
              <w:t>the</w:t>
            </w:r>
            <w:r>
              <w:rPr>
                <w:spacing w:val="-3"/>
                <w:sz w:val="20"/>
              </w:rPr>
              <w:t xml:space="preserve"> </w:t>
            </w:r>
            <w:r>
              <w:rPr>
                <w:sz w:val="20"/>
              </w:rPr>
              <w:t>last</w:t>
            </w:r>
            <w:r>
              <w:rPr>
                <w:spacing w:val="-4"/>
                <w:sz w:val="20"/>
              </w:rPr>
              <w:t xml:space="preserve"> </w:t>
            </w:r>
            <w:r>
              <w:rPr>
                <w:sz w:val="20"/>
              </w:rPr>
              <w:t>five</w:t>
            </w:r>
            <w:r>
              <w:rPr>
                <w:spacing w:val="-5"/>
                <w:sz w:val="20"/>
              </w:rPr>
              <w:t xml:space="preserve"> </w:t>
            </w:r>
            <w:r>
              <w:rPr>
                <w:sz w:val="20"/>
              </w:rPr>
              <w:t>years</w:t>
            </w:r>
            <w:r>
              <w:rPr>
                <w:spacing w:val="-4"/>
                <w:sz w:val="20"/>
              </w:rPr>
              <w:t xml:space="preserve"> </w:t>
            </w:r>
            <w:r>
              <w:rPr>
                <w:sz w:val="20"/>
              </w:rPr>
              <w:t>to</w:t>
            </w:r>
            <w:r>
              <w:rPr>
                <w:spacing w:val="-2"/>
                <w:sz w:val="20"/>
              </w:rPr>
              <w:t xml:space="preserve"> </w:t>
            </w:r>
            <w:r>
              <w:rPr>
                <w:sz w:val="20"/>
              </w:rPr>
              <w:t>show</w:t>
            </w:r>
            <w:r>
              <w:rPr>
                <w:spacing w:val="-3"/>
                <w:sz w:val="20"/>
              </w:rPr>
              <w:t xml:space="preserve"> </w:t>
            </w:r>
            <w:r>
              <w:rPr>
                <w:sz w:val="20"/>
              </w:rPr>
              <w:t>the</w:t>
            </w:r>
            <w:r>
              <w:rPr>
                <w:spacing w:val="-3"/>
                <w:sz w:val="20"/>
              </w:rPr>
              <w:t xml:space="preserve"> </w:t>
            </w:r>
            <w:r>
              <w:rPr>
                <w:sz w:val="20"/>
              </w:rPr>
              <w:t>latest</w:t>
            </w:r>
            <w:r>
              <w:rPr>
                <w:spacing w:val="-4"/>
                <w:sz w:val="20"/>
              </w:rPr>
              <w:t xml:space="preserve"> </w:t>
            </w:r>
            <w:r>
              <w:rPr>
                <w:sz w:val="20"/>
              </w:rPr>
              <w:t>improvements</w:t>
            </w:r>
            <w:r>
              <w:rPr>
                <w:spacing w:val="-4"/>
                <w:sz w:val="20"/>
              </w:rPr>
              <w:t xml:space="preserve"> </w:t>
            </w:r>
            <w:r>
              <w:rPr>
                <w:sz w:val="20"/>
              </w:rPr>
              <w:t>in</w:t>
            </w:r>
            <w:r>
              <w:rPr>
                <w:spacing w:val="-2"/>
                <w:sz w:val="20"/>
              </w:rPr>
              <w:t xml:space="preserve"> </w:t>
            </w:r>
            <w:r>
              <w:rPr>
                <w:sz w:val="20"/>
              </w:rPr>
              <w:t>in</w:t>
            </w:r>
            <w:r>
              <w:rPr>
                <w:spacing w:val="-2"/>
                <w:sz w:val="20"/>
              </w:rPr>
              <w:t xml:space="preserve"> </w:t>
            </w:r>
            <w:r>
              <w:rPr>
                <w:sz w:val="20"/>
              </w:rPr>
              <w:t>situ</w:t>
            </w:r>
            <w:r>
              <w:rPr>
                <w:spacing w:val="-3"/>
                <w:sz w:val="20"/>
              </w:rPr>
              <w:t xml:space="preserve"> </w:t>
            </w:r>
            <w:r>
              <w:rPr>
                <w:sz w:val="20"/>
              </w:rPr>
              <w:t>tools</w:t>
            </w:r>
            <w:r>
              <w:rPr>
                <w:spacing w:val="-4"/>
                <w:sz w:val="20"/>
              </w:rPr>
              <w:t xml:space="preserve"> </w:t>
            </w:r>
            <w:r>
              <w:rPr>
                <w:sz w:val="20"/>
              </w:rPr>
              <w:t>like</w:t>
            </w:r>
            <w:r>
              <w:rPr>
                <w:spacing w:val="-3"/>
                <w:sz w:val="20"/>
              </w:rPr>
              <w:t xml:space="preserve"> </w:t>
            </w:r>
            <w:r>
              <w:rPr>
                <w:sz w:val="20"/>
              </w:rPr>
              <w:t>diffusion</w:t>
            </w:r>
            <w:r>
              <w:rPr>
                <w:spacing w:val="-2"/>
                <w:sz w:val="20"/>
              </w:rPr>
              <w:t xml:space="preserve"> </w:t>
            </w:r>
            <w:r>
              <w:rPr>
                <w:sz w:val="20"/>
              </w:rPr>
              <w:t>chambers</w:t>
            </w:r>
            <w:r>
              <w:rPr>
                <w:spacing w:val="-4"/>
                <w:sz w:val="20"/>
              </w:rPr>
              <w:t xml:space="preserve"> </w:t>
            </w:r>
            <w:r>
              <w:rPr>
                <w:sz w:val="20"/>
              </w:rPr>
              <w:t>and</w:t>
            </w:r>
            <w:r>
              <w:rPr>
                <w:spacing w:val="-2"/>
                <w:sz w:val="20"/>
              </w:rPr>
              <w:t xml:space="preserve"> </w:t>
            </w:r>
            <w:r>
              <w:rPr>
                <w:sz w:val="20"/>
              </w:rPr>
              <w:t xml:space="preserve">the </w:t>
            </w:r>
            <w:proofErr w:type="spellStart"/>
            <w:r>
              <w:rPr>
                <w:sz w:val="20"/>
              </w:rPr>
              <w:t>iChip</w:t>
            </w:r>
            <w:proofErr w:type="spellEnd"/>
            <w:r>
              <w:rPr>
                <w:sz w:val="20"/>
              </w:rPr>
              <w:t>. These tools are crucial for revealing hidden environmental yeast diversity. If the manuscript depends too</w:t>
            </w:r>
          </w:p>
          <w:p w:rsidR="00301F81" w:rsidRDefault="00B21776">
            <w:pPr>
              <w:pStyle w:val="TableParagraph"/>
              <w:spacing w:line="228" w:lineRule="exact"/>
              <w:ind w:left="108"/>
              <w:rPr>
                <w:sz w:val="20"/>
              </w:rPr>
            </w:pPr>
            <w:r>
              <w:rPr>
                <w:sz w:val="20"/>
              </w:rPr>
              <w:t>much</w:t>
            </w:r>
            <w:r>
              <w:rPr>
                <w:spacing w:val="-2"/>
                <w:sz w:val="20"/>
              </w:rPr>
              <w:t xml:space="preserve"> </w:t>
            </w:r>
            <w:r>
              <w:rPr>
                <w:sz w:val="20"/>
              </w:rPr>
              <w:t>on</w:t>
            </w:r>
            <w:r>
              <w:rPr>
                <w:spacing w:val="-2"/>
                <w:sz w:val="20"/>
              </w:rPr>
              <w:t xml:space="preserve"> </w:t>
            </w:r>
            <w:r>
              <w:rPr>
                <w:sz w:val="20"/>
              </w:rPr>
              <w:t>older</w:t>
            </w:r>
            <w:r>
              <w:rPr>
                <w:spacing w:val="-3"/>
                <w:sz w:val="20"/>
              </w:rPr>
              <w:t xml:space="preserve"> </w:t>
            </w:r>
            <w:r>
              <w:rPr>
                <w:sz w:val="20"/>
              </w:rPr>
              <w:t>references,</w:t>
            </w:r>
            <w:r>
              <w:rPr>
                <w:spacing w:val="-3"/>
                <w:sz w:val="20"/>
              </w:rPr>
              <w:t xml:space="preserve"> </w:t>
            </w:r>
            <w:r>
              <w:rPr>
                <w:sz w:val="20"/>
              </w:rPr>
              <w:t>the</w:t>
            </w:r>
            <w:r>
              <w:rPr>
                <w:spacing w:val="-5"/>
                <w:sz w:val="20"/>
              </w:rPr>
              <w:t xml:space="preserve"> </w:t>
            </w:r>
            <w:r>
              <w:rPr>
                <w:sz w:val="20"/>
              </w:rPr>
              <w:t>authors</w:t>
            </w:r>
            <w:r>
              <w:rPr>
                <w:spacing w:val="-4"/>
                <w:sz w:val="20"/>
              </w:rPr>
              <w:t xml:space="preserve"> </w:t>
            </w:r>
            <w:r>
              <w:rPr>
                <w:sz w:val="20"/>
              </w:rPr>
              <w:t>should</w:t>
            </w:r>
            <w:r>
              <w:rPr>
                <w:spacing w:val="-2"/>
                <w:sz w:val="20"/>
              </w:rPr>
              <w:t xml:space="preserve"> </w:t>
            </w:r>
            <w:r>
              <w:rPr>
                <w:sz w:val="20"/>
              </w:rPr>
              <w:t>add</w:t>
            </w:r>
            <w:r>
              <w:rPr>
                <w:spacing w:val="-4"/>
                <w:sz w:val="20"/>
              </w:rPr>
              <w:t xml:space="preserve"> </w:t>
            </w:r>
            <w:r>
              <w:rPr>
                <w:sz w:val="20"/>
              </w:rPr>
              <w:t>recent</w:t>
            </w:r>
            <w:r>
              <w:rPr>
                <w:spacing w:val="-4"/>
                <w:sz w:val="20"/>
              </w:rPr>
              <w:t xml:space="preserve"> </w:t>
            </w:r>
            <w:r>
              <w:rPr>
                <w:sz w:val="20"/>
              </w:rPr>
              <w:t>comparative</w:t>
            </w:r>
            <w:r>
              <w:rPr>
                <w:spacing w:val="-3"/>
                <w:sz w:val="20"/>
              </w:rPr>
              <w:t xml:space="preserve"> </w:t>
            </w:r>
            <w:r>
              <w:rPr>
                <w:sz w:val="20"/>
              </w:rPr>
              <w:t>studies</w:t>
            </w:r>
            <w:r>
              <w:rPr>
                <w:spacing w:val="-4"/>
                <w:sz w:val="20"/>
              </w:rPr>
              <w:t xml:space="preserve"> </w:t>
            </w:r>
            <w:r>
              <w:rPr>
                <w:sz w:val="20"/>
              </w:rPr>
              <w:t>between</w:t>
            </w:r>
            <w:r>
              <w:rPr>
                <w:spacing w:val="-2"/>
                <w:sz w:val="20"/>
              </w:rPr>
              <w:t xml:space="preserve"> </w:t>
            </w:r>
            <w:r>
              <w:rPr>
                <w:sz w:val="20"/>
              </w:rPr>
              <w:t>culture-dependent</w:t>
            </w:r>
            <w:r>
              <w:rPr>
                <w:spacing w:val="-4"/>
                <w:sz w:val="20"/>
              </w:rPr>
              <w:t xml:space="preserve"> </w:t>
            </w:r>
            <w:r>
              <w:rPr>
                <w:sz w:val="20"/>
              </w:rPr>
              <w:t>methods and metagenomic sequencing to keep the content up to date in microbiology.</w:t>
            </w:r>
          </w:p>
        </w:tc>
        <w:tc>
          <w:tcPr>
            <w:tcW w:w="6445" w:type="dxa"/>
          </w:tcPr>
          <w:p w:rsidR="00301F81" w:rsidRDefault="00301F81">
            <w:pPr>
              <w:pStyle w:val="TableParagraph"/>
              <w:rPr>
                <w:sz w:val="18"/>
              </w:rPr>
            </w:pPr>
          </w:p>
        </w:tc>
      </w:tr>
      <w:tr w:rsidR="00301F81">
        <w:trPr>
          <w:trHeight w:val="690"/>
        </w:trPr>
        <w:tc>
          <w:tcPr>
            <w:tcW w:w="5352" w:type="dxa"/>
          </w:tcPr>
          <w:p w:rsidR="00301F81" w:rsidRDefault="00B21776">
            <w:pPr>
              <w:pStyle w:val="TableParagraph"/>
              <w:ind w:left="467" w:right="199"/>
              <w:rPr>
                <w:b/>
                <w:sz w:val="20"/>
              </w:rPr>
            </w:pPr>
            <w:r>
              <w:rPr>
                <w:b/>
                <w:sz w:val="20"/>
              </w:rPr>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301F81" w:rsidRDefault="00B21776">
            <w:pPr>
              <w:pStyle w:val="TableParagraph"/>
              <w:ind w:left="108"/>
              <w:rPr>
                <w:sz w:val="20"/>
              </w:rPr>
            </w:pPr>
            <w:r>
              <w:rPr>
                <w:sz w:val="20"/>
              </w:rPr>
              <w:t>the</w:t>
            </w:r>
            <w:r>
              <w:rPr>
                <w:spacing w:val="-3"/>
                <w:sz w:val="20"/>
              </w:rPr>
              <w:t xml:space="preserve"> </w:t>
            </w:r>
            <w:r>
              <w:rPr>
                <w:sz w:val="20"/>
              </w:rPr>
              <w:t>manuscript</w:t>
            </w:r>
            <w:r>
              <w:rPr>
                <w:spacing w:val="-4"/>
                <w:sz w:val="20"/>
              </w:rPr>
              <w:t xml:space="preserve"> </w:t>
            </w:r>
            <w:r>
              <w:rPr>
                <w:sz w:val="20"/>
              </w:rPr>
              <w:t>requires</w:t>
            </w:r>
            <w:r>
              <w:rPr>
                <w:spacing w:val="-4"/>
                <w:sz w:val="20"/>
              </w:rPr>
              <w:t xml:space="preserve"> </w:t>
            </w:r>
            <w:r>
              <w:rPr>
                <w:sz w:val="20"/>
              </w:rPr>
              <w:t>only</w:t>
            </w:r>
            <w:r>
              <w:rPr>
                <w:spacing w:val="-5"/>
                <w:sz w:val="20"/>
              </w:rPr>
              <w:t xml:space="preserve"> </w:t>
            </w:r>
            <w:r>
              <w:rPr>
                <w:sz w:val="20"/>
              </w:rPr>
              <w:t>minor</w:t>
            </w:r>
            <w:r>
              <w:rPr>
                <w:spacing w:val="-3"/>
                <w:sz w:val="20"/>
              </w:rPr>
              <w:t xml:space="preserve"> </w:t>
            </w:r>
            <w:r>
              <w:rPr>
                <w:sz w:val="20"/>
              </w:rPr>
              <w:t>polishing,</w:t>
            </w:r>
            <w:r>
              <w:rPr>
                <w:spacing w:val="-5"/>
                <w:sz w:val="20"/>
              </w:rPr>
              <w:t xml:space="preserve"> </w:t>
            </w:r>
            <w:r>
              <w:rPr>
                <w:sz w:val="20"/>
              </w:rPr>
              <w:t>you</w:t>
            </w:r>
            <w:r>
              <w:rPr>
                <w:spacing w:val="-4"/>
                <w:sz w:val="20"/>
              </w:rPr>
              <w:t xml:space="preserve"> </w:t>
            </w:r>
            <w:r>
              <w:rPr>
                <w:sz w:val="20"/>
              </w:rPr>
              <w:t>may</w:t>
            </w:r>
            <w:r>
              <w:rPr>
                <w:spacing w:val="-2"/>
                <w:sz w:val="20"/>
              </w:rPr>
              <w:t xml:space="preserve"> </w:t>
            </w:r>
            <w:r>
              <w:rPr>
                <w:sz w:val="20"/>
              </w:rPr>
              <w:t>mark</w:t>
            </w:r>
            <w:r>
              <w:rPr>
                <w:spacing w:val="-2"/>
                <w:sz w:val="20"/>
              </w:rPr>
              <w:t xml:space="preserve"> </w:t>
            </w:r>
            <w:r>
              <w:rPr>
                <w:sz w:val="20"/>
              </w:rPr>
              <w:t>it</w:t>
            </w:r>
            <w:r>
              <w:rPr>
                <w:spacing w:val="-4"/>
                <w:sz w:val="20"/>
              </w:rPr>
              <w:t xml:space="preserve"> </w:t>
            </w:r>
            <w:r>
              <w:rPr>
                <w:sz w:val="20"/>
              </w:rPr>
              <w:t>as</w:t>
            </w:r>
            <w:r>
              <w:rPr>
                <w:spacing w:val="-4"/>
                <w:sz w:val="20"/>
              </w:rPr>
              <w:t xml:space="preserve"> </w:t>
            </w:r>
            <w:r>
              <w:rPr>
                <w:sz w:val="20"/>
              </w:rPr>
              <w:t>"suitable"</w:t>
            </w:r>
            <w:r>
              <w:rPr>
                <w:spacing w:val="-3"/>
                <w:sz w:val="20"/>
              </w:rPr>
              <w:t xml:space="preserve"> </w:t>
            </w:r>
            <w:r>
              <w:rPr>
                <w:sz w:val="20"/>
              </w:rPr>
              <w:t>while</w:t>
            </w:r>
            <w:r>
              <w:rPr>
                <w:spacing w:val="-3"/>
                <w:sz w:val="20"/>
              </w:rPr>
              <w:t xml:space="preserve"> </w:t>
            </w:r>
            <w:r>
              <w:rPr>
                <w:sz w:val="20"/>
              </w:rPr>
              <w:t>suggesting</w:t>
            </w:r>
            <w:r>
              <w:rPr>
                <w:spacing w:val="-2"/>
                <w:sz w:val="20"/>
              </w:rPr>
              <w:t xml:space="preserve"> </w:t>
            </w:r>
            <w:r>
              <w:rPr>
                <w:sz w:val="20"/>
              </w:rPr>
              <w:t>a</w:t>
            </w:r>
            <w:r>
              <w:rPr>
                <w:spacing w:val="-3"/>
                <w:sz w:val="20"/>
              </w:rPr>
              <w:t xml:space="preserve"> </w:t>
            </w:r>
            <w:r>
              <w:rPr>
                <w:sz w:val="20"/>
              </w:rPr>
              <w:t>final</w:t>
            </w:r>
            <w:r>
              <w:rPr>
                <w:spacing w:val="-3"/>
                <w:sz w:val="20"/>
              </w:rPr>
              <w:t xml:space="preserve"> </w:t>
            </w:r>
            <w:r>
              <w:rPr>
                <w:sz w:val="20"/>
              </w:rPr>
              <w:t xml:space="preserve">proofreading </w:t>
            </w:r>
            <w:r>
              <w:rPr>
                <w:spacing w:val="-2"/>
                <w:sz w:val="20"/>
              </w:rPr>
              <w:t>pass.</w:t>
            </w:r>
          </w:p>
        </w:tc>
        <w:tc>
          <w:tcPr>
            <w:tcW w:w="6445" w:type="dxa"/>
          </w:tcPr>
          <w:p w:rsidR="00301F81" w:rsidRDefault="00301F81">
            <w:pPr>
              <w:pStyle w:val="TableParagraph"/>
              <w:rPr>
                <w:sz w:val="18"/>
              </w:rPr>
            </w:pPr>
          </w:p>
        </w:tc>
      </w:tr>
      <w:tr w:rsidR="00301F81">
        <w:trPr>
          <w:trHeight w:val="1178"/>
        </w:trPr>
        <w:tc>
          <w:tcPr>
            <w:tcW w:w="5352" w:type="dxa"/>
          </w:tcPr>
          <w:p w:rsidR="00301F81" w:rsidRDefault="00B21776">
            <w:pPr>
              <w:pStyle w:val="TableParagraph"/>
              <w:ind w:left="107"/>
              <w:rPr>
                <w:sz w:val="20"/>
              </w:rPr>
            </w:pPr>
            <w:r>
              <w:rPr>
                <w:b/>
                <w:sz w:val="20"/>
                <w:u w:val="single"/>
              </w:rPr>
              <w:t>Optional/General</w:t>
            </w:r>
            <w:r>
              <w:rPr>
                <w:b/>
                <w:spacing w:val="-12"/>
                <w:sz w:val="20"/>
              </w:rPr>
              <w:t xml:space="preserve"> </w:t>
            </w:r>
            <w:r>
              <w:rPr>
                <w:spacing w:val="-2"/>
                <w:sz w:val="20"/>
              </w:rPr>
              <w:t>comments</w:t>
            </w:r>
          </w:p>
        </w:tc>
        <w:tc>
          <w:tcPr>
            <w:tcW w:w="9356" w:type="dxa"/>
          </w:tcPr>
          <w:p w:rsidR="00301F81" w:rsidRDefault="009E7979">
            <w:pPr>
              <w:pStyle w:val="TableParagraph"/>
              <w:rPr>
                <w:sz w:val="18"/>
              </w:rPr>
            </w:pPr>
            <w:r>
              <w:rPr>
                <w:b/>
                <w:sz w:val="20"/>
              </w:rPr>
              <w:t>Minor</w:t>
            </w:r>
            <w:r>
              <w:rPr>
                <w:b/>
                <w:spacing w:val="-3"/>
                <w:sz w:val="20"/>
              </w:rPr>
              <w:t xml:space="preserve"> </w:t>
            </w:r>
            <w:r>
              <w:rPr>
                <w:b/>
                <w:sz w:val="20"/>
              </w:rPr>
              <w:t>Revision</w:t>
            </w:r>
            <w:r>
              <w:rPr>
                <w:b/>
                <w:spacing w:val="-3"/>
                <w:sz w:val="20"/>
              </w:rPr>
              <w:t xml:space="preserve"> </w:t>
            </w:r>
            <w:r>
              <w:rPr>
                <w:b/>
                <w:sz w:val="20"/>
              </w:rPr>
              <w:t xml:space="preserve">required, </w:t>
            </w:r>
            <w:proofErr w:type="gramStart"/>
            <w:r>
              <w:rPr>
                <w:b/>
                <w:sz w:val="20"/>
              </w:rPr>
              <w:t>The</w:t>
            </w:r>
            <w:proofErr w:type="gramEnd"/>
            <w:r>
              <w:rPr>
                <w:b/>
                <w:spacing w:val="-3"/>
                <w:sz w:val="20"/>
              </w:rPr>
              <w:t xml:space="preserve"> </w:t>
            </w:r>
            <w:r>
              <w:rPr>
                <w:b/>
                <w:sz w:val="20"/>
              </w:rPr>
              <w:t>science is</w:t>
            </w:r>
            <w:r>
              <w:rPr>
                <w:b/>
                <w:spacing w:val="-4"/>
                <w:sz w:val="20"/>
              </w:rPr>
              <w:t xml:space="preserve"> </w:t>
            </w:r>
            <w:r>
              <w:rPr>
                <w:b/>
                <w:sz w:val="20"/>
              </w:rPr>
              <w:t>strong,</w:t>
            </w:r>
            <w:r>
              <w:rPr>
                <w:b/>
                <w:spacing w:val="-3"/>
                <w:sz w:val="20"/>
              </w:rPr>
              <w:t xml:space="preserve"> </w:t>
            </w:r>
            <w:r>
              <w:rPr>
                <w:b/>
                <w:sz w:val="20"/>
              </w:rPr>
              <w:t>but</w:t>
            </w:r>
            <w:r>
              <w:rPr>
                <w:b/>
                <w:spacing w:val="-3"/>
                <w:sz w:val="20"/>
              </w:rPr>
              <w:t xml:space="preserve"> </w:t>
            </w:r>
            <w:r>
              <w:rPr>
                <w:b/>
                <w:sz w:val="20"/>
              </w:rPr>
              <w:t>the</w:t>
            </w:r>
            <w:r>
              <w:rPr>
                <w:b/>
                <w:spacing w:val="-3"/>
                <w:sz w:val="20"/>
              </w:rPr>
              <w:t xml:space="preserve"> </w:t>
            </w:r>
            <w:r>
              <w:rPr>
                <w:b/>
                <w:sz w:val="20"/>
              </w:rPr>
              <w:t>abstract</w:t>
            </w:r>
            <w:r>
              <w:rPr>
                <w:b/>
                <w:spacing w:val="-2"/>
                <w:sz w:val="20"/>
              </w:rPr>
              <w:t xml:space="preserve"> </w:t>
            </w:r>
            <w:r>
              <w:rPr>
                <w:b/>
                <w:sz w:val="20"/>
              </w:rPr>
              <w:t>needs</w:t>
            </w:r>
            <w:r>
              <w:rPr>
                <w:b/>
                <w:spacing w:val="-4"/>
                <w:sz w:val="20"/>
              </w:rPr>
              <w:t xml:space="preserve"> </w:t>
            </w:r>
            <w:r>
              <w:rPr>
                <w:b/>
                <w:sz w:val="20"/>
              </w:rPr>
              <w:t>more</w:t>
            </w:r>
            <w:r>
              <w:rPr>
                <w:b/>
                <w:spacing w:val="-3"/>
                <w:sz w:val="20"/>
              </w:rPr>
              <w:t xml:space="preserve"> </w:t>
            </w:r>
            <w:r>
              <w:rPr>
                <w:b/>
                <w:sz w:val="20"/>
              </w:rPr>
              <w:t>detail</w:t>
            </w:r>
            <w:r>
              <w:rPr>
                <w:b/>
                <w:spacing w:val="-4"/>
                <w:sz w:val="20"/>
              </w:rPr>
              <w:t xml:space="preserve"> </w:t>
            </w:r>
            <w:r>
              <w:rPr>
                <w:b/>
                <w:sz w:val="20"/>
              </w:rPr>
              <w:t>or</w:t>
            </w:r>
            <w:r>
              <w:rPr>
                <w:b/>
                <w:spacing w:val="-3"/>
                <w:sz w:val="20"/>
              </w:rPr>
              <w:t xml:space="preserve"> </w:t>
            </w:r>
            <w:r>
              <w:rPr>
                <w:b/>
                <w:sz w:val="20"/>
              </w:rPr>
              <w:t>the references need updating with more recent 2024–2025 citations</w:t>
            </w:r>
          </w:p>
        </w:tc>
        <w:tc>
          <w:tcPr>
            <w:tcW w:w="6445" w:type="dxa"/>
          </w:tcPr>
          <w:p w:rsidR="00301F81" w:rsidRDefault="00301F81">
            <w:pPr>
              <w:pStyle w:val="TableParagraph"/>
              <w:rPr>
                <w:sz w:val="18"/>
              </w:rPr>
            </w:pPr>
          </w:p>
        </w:tc>
      </w:tr>
    </w:tbl>
    <w:p w:rsidR="00301F81" w:rsidRDefault="00301F81">
      <w:pPr>
        <w:pStyle w:val="TableParagraph"/>
        <w:rPr>
          <w:sz w:val="18"/>
        </w:rPr>
        <w:sectPr w:rsidR="00301F81">
          <w:headerReference w:type="default" r:id="rId7"/>
          <w:footerReference w:type="default" r:id="rId8"/>
          <w:pgSz w:w="23820" w:h="16840" w:orient="landscape"/>
          <w:pgMar w:top="2000" w:right="1275" w:bottom="880" w:left="1275" w:header="1285" w:footer="694"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0"/>
        <w:gridCol w:w="7165"/>
        <w:gridCol w:w="7152"/>
      </w:tblGrid>
      <w:tr w:rsidR="005F1491" w:rsidRPr="00340561" w:rsidTr="007E435A">
        <w:tc>
          <w:tcPr>
            <w:tcW w:w="5000" w:type="pct"/>
            <w:gridSpan w:val="3"/>
            <w:tcBorders>
              <w:top w:val="nil"/>
              <w:left w:val="nil"/>
              <w:right w:val="nil"/>
            </w:tcBorders>
            <w:noWrap/>
            <w:tcMar>
              <w:top w:w="0" w:type="dxa"/>
              <w:left w:w="108" w:type="dxa"/>
              <w:bottom w:w="0" w:type="dxa"/>
              <w:right w:w="108" w:type="dxa"/>
            </w:tcMar>
            <w:vAlign w:val="center"/>
          </w:tcPr>
          <w:p w:rsidR="005F1491" w:rsidRPr="00340561" w:rsidRDefault="005F1491" w:rsidP="007E435A">
            <w:pPr>
              <w:rPr>
                <w:rFonts w:ascii="Arial" w:eastAsia="Arial Unicode MS" w:hAnsi="Arial" w:cs="Arial"/>
                <w:b/>
                <w:sz w:val="20"/>
                <w:szCs w:val="20"/>
                <w:u w:val="single"/>
                <w:lang w:val="en-GB"/>
              </w:rPr>
            </w:pPr>
            <w:bookmarkStart w:id="0" w:name="_Hlk156057883"/>
            <w:bookmarkStart w:id="1" w:name="_Hlk156057704"/>
            <w:r w:rsidRPr="00340561">
              <w:rPr>
                <w:rFonts w:ascii="Arial" w:eastAsia="Arial Unicode MS" w:hAnsi="Arial" w:cs="Arial"/>
                <w:b/>
                <w:sz w:val="20"/>
                <w:szCs w:val="20"/>
                <w:highlight w:val="yellow"/>
                <w:u w:val="single"/>
                <w:lang w:val="en-GB"/>
              </w:rPr>
              <w:lastRenderedPageBreak/>
              <w:t>PART  2:</w:t>
            </w:r>
            <w:r w:rsidRPr="00340561">
              <w:rPr>
                <w:rFonts w:ascii="Arial" w:eastAsia="Arial Unicode MS" w:hAnsi="Arial" w:cs="Arial"/>
                <w:b/>
                <w:sz w:val="20"/>
                <w:szCs w:val="20"/>
                <w:u w:val="single"/>
                <w:lang w:val="en-GB"/>
              </w:rPr>
              <w:t xml:space="preserve"> </w:t>
            </w:r>
          </w:p>
          <w:p w:rsidR="005F1491" w:rsidRPr="00340561" w:rsidRDefault="005F1491" w:rsidP="007E435A">
            <w:pPr>
              <w:rPr>
                <w:rFonts w:ascii="Arial" w:eastAsia="Arial Unicode MS" w:hAnsi="Arial" w:cs="Arial"/>
                <w:b/>
                <w:sz w:val="20"/>
                <w:szCs w:val="20"/>
                <w:u w:val="single"/>
                <w:lang w:val="en-GB"/>
              </w:rPr>
            </w:pPr>
          </w:p>
        </w:tc>
      </w:tr>
      <w:tr w:rsidR="005F1491" w:rsidRPr="00340561" w:rsidTr="007E435A">
        <w:tc>
          <w:tcPr>
            <w:tcW w:w="1615" w:type="pct"/>
            <w:noWrap/>
            <w:tcMar>
              <w:top w:w="0" w:type="dxa"/>
              <w:left w:w="108" w:type="dxa"/>
              <w:bottom w:w="0" w:type="dxa"/>
              <w:right w:w="108" w:type="dxa"/>
            </w:tcMar>
            <w:vAlign w:val="center"/>
          </w:tcPr>
          <w:p w:rsidR="005F1491" w:rsidRPr="00340561" w:rsidRDefault="005F1491" w:rsidP="007E435A">
            <w:pPr>
              <w:rPr>
                <w:rFonts w:ascii="Arial" w:eastAsia="Arial Unicode MS" w:hAnsi="Arial" w:cs="Arial"/>
                <w:sz w:val="20"/>
                <w:szCs w:val="20"/>
                <w:lang w:val="en-GB"/>
              </w:rPr>
            </w:pPr>
          </w:p>
        </w:tc>
        <w:tc>
          <w:tcPr>
            <w:tcW w:w="1694" w:type="pct"/>
            <w:tcMar>
              <w:top w:w="0" w:type="dxa"/>
              <w:left w:w="108" w:type="dxa"/>
              <w:bottom w:w="0" w:type="dxa"/>
              <w:right w:w="108" w:type="dxa"/>
            </w:tcMar>
          </w:tcPr>
          <w:p w:rsidR="005F1491" w:rsidRPr="00340561" w:rsidRDefault="005F1491" w:rsidP="007E435A">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tcPr>
          <w:p w:rsidR="005F1491" w:rsidRPr="008608EB" w:rsidRDefault="005F1491" w:rsidP="007E435A">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5F1491" w:rsidRPr="00340561" w:rsidRDefault="005F1491" w:rsidP="007E435A">
            <w:pPr>
              <w:keepNext/>
              <w:outlineLvl w:val="1"/>
              <w:rPr>
                <w:rFonts w:ascii="Arial" w:eastAsia="MS Mincho" w:hAnsi="Arial" w:cs="Arial"/>
                <w:bCs/>
                <w:sz w:val="20"/>
                <w:szCs w:val="20"/>
                <w:lang w:val="en-GB"/>
              </w:rPr>
            </w:pPr>
          </w:p>
        </w:tc>
      </w:tr>
      <w:tr w:rsidR="005F1491" w:rsidRPr="00340561" w:rsidTr="007E435A">
        <w:trPr>
          <w:trHeight w:val="890"/>
        </w:trPr>
        <w:tc>
          <w:tcPr>
            <w:tcW w:w="1615" w:type="pct"/>
            <w:noWrap/>
            <w:tcMar>
              <w:top w:w="0" w:type="dxa"/>
              <w:left w:w="108" w:type="dxa"/>
              <w:bottom w:w="0" w:type="dxa"/>
              <w:right w:w="108" w:type="dxa"/>
            </w:tcMar>
            <w:vAlign w:val="center"/>
          </w:tcPr>
          <w:p w:rsidR="005F1491" w:rsidRPr="00340561" w:rsidRDefault="005F1491" w:rsidP="007E435A">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5F1491" w:rsidRPr="00340561" w:rsidRDefault="005F1491" w:rsidP="007E435A">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5F1491" w:rsidRPr="00340561" w:rsidRDefault="005F1491" w:rsidP="007E435A">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rsidR="005F1491" w:rsidRPr="00340561" w:rsidRDefault="005F1491" w:rsidP="007E435A">
            <w:pPr>
              <w:rPr>
                <w:rFonts w:ascii="Arial" w:eastAsia="Arial Unicode MS" w:hAnsi="Arial" w:cs="Arial"/>
                <w:sz w:val="20"/>
                <w:szCs w:val="20"/>
                <w:lang w:val="en-GB"/>
              </w:rPr>
            </w:pPr>
          </w:p>
          <w:p w:rsidR="005F1491" w:rsidRPr="00340561" w:rsidRDefault="005F1491" w:rsidP="007E435A">
            <w:pPr>
              <w:rPr>
                <w:rFonts w:ascii="Arial" w:eastAsia="Arial Unicode MS" w:hAnsi="Arial" w:cs="Arial"/>
                <w:sz w:val="20"/>
                <w:szCs w:val="20"/>
                <w:lang w:val="en-GB"/>
              </w:rPr>
            </w:pPr>
          </w:p>
        </w:tc>
        <w:tc>
          <w:tcPr>
            <w:tcW w:w="1691" w:type="pct"/>
            <w:vAlign w:val="center"/>
          </w:tcPr>
          <w:p w:rsidR="005F1491" w:rsidRPr="00340561" w:rsidRDefault="005F1491" w:rsidP="007E435A">
            <w:pPr>
              <w:rPr>
                <w:rFonts w:ascii="Arial" w:eastAsia="Arial Unicode MS" w:hAnsi="Arial" w:cs="Arial"/>
                <w:sz w:val="20"/>
                <w:szCs w:val="20"/>
                <w:lang w:val="en-GB"/>
              </w:rPr>
            </w:pPr>
          </w:p>
          <w:p w:rsidR="005F1491" w:rsidRPr="00340561" w:rsidRDefault="005F1491" w:rsidP="007E435A">
            <w:pPr>
              <w:rPr>
                <w:rFonts w:ascii="Arial" w:eastAsia="Arial Unicode MS" w:hAnsi="Arial" w:cs="Arial"/>
                <w:sz w:val="20"/>
                <w:szCs w:val="20"/>
                <w:lang w:val="en-GB"/>
              </w:rPr>
            </w:pPr>
          </w:p>
          <w:p w:rsidR="005F1491" w:rsidRPr="00340561" w:rsidRDefault="005F1491" w:rsidP="007E435A">
            <w:pPr>
              <w:rPr>
                <w:rFonts w:ascii="Arial" w:eastAsia="Arial Unicode MS" w:hAnsi="Arial" w:cs="Arial"/>
                <w:sz w:val="20"/>
                <w:szCs w:val="20"/>
                <w:lang w:val="en-GB"/>
              </w:rPr>
            </w:pPr>
          </w:p>
        </w:tc>
      </w:tr>
      <w:bookmarkEnd w:id="0"/>
    </w:tbl>
    <w:p w:rsidR="005F1491" w:rsidRDefault="005F1491" w:rsidP="005F1491"/>
    <w:p w:rsidR="00B71F16" w:rsidRPr="005F4EDD" w:rsidRDefault="00B71F16" w:rsidP="00B71F16">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B71F16" w:rsidRDefault="00B71F16" w:rsidP="00B71F16">
      <w:pPr>
        <w:pStyle w:val="Affiliation"/>
        <w:spacing w:after="0" w:line="240" w:lineRule="auto"/>
        <w:jc w:val="left"/>
        <w:rPr>
          <w:rFonts w:ascii="Arial" w:hAnsi="Arial" w:cs="Arial"/>
          <w:sz w:val="16"/>
          <w:szCs w:val="16"/>
        </w:rPr>
      </w:pPr>
    </w:p>
    <w:p w:rsidR="00B71F16" w:rsidRDefault="00B71F16" w:rsidP="00B71F16">
      <w:r>
        <w:rPr>
          <w:rFonts w:ascii="Calibri" w:hAnsi="Calibri" w:cs="Calibri"/>
          <w:color w:val="000000"/>
        </w:rPr>
        <w:t xml:space="preserve">Vijay </w:t>
      </w:r>
      <w:proofErr w:type="spellStart"/>
      <w:r>
        <w:rPr>
          <w:rFonts w:ascii="Calibri" w:hAnsi="Calibri" w:cs="Calibri"/>
          <w:color w:val="000000"/>
        </w:rPr>
        <w:t>Aadhithya</w:t>
      </w:r>
      <w:proofErr w:type="spellEnd"/>
      <w:r>
        <w:rPr>
          <w:rFonts w:ascii="Calibri" w:hAnsi="Calibri" w:cs="Calibri"/>
          <w:color w:val="000000"/>
        </w:rPr>
        <w:t xml:space="preserve"> C, </w:t>
      </w:r>
      <w:proofErr w:type="spellStart"/>
      <w:r>
        <w:rPr>
          <w:rFonts w:ascii="Calibri" w:hAnsi="Calibri" w:cs="Calibri"/>
          <w:color w:val="000000"/>
        </w:rPr>
        <w:t>Sethu</w:t>
      </w:r>
      <w:proofErr w:type="spellEnd"/>
      <w:r>
        <w:rPr>
          <w:rFonts w:ascii="Calibri" w:hAnsi="Calibri" w:cs="Calibri"/>
          <w:color w:val="000000"/>
        </w:rPr>
        <w:t xml:space="preserve"> Institute of Technology, India</w:t>
      </w:r>
      <w:r>
        <w:rPr>
          <w:rFonts w:ascii="Calibri" w:hAnsi="Calibri" w:cs="Calibri"/>
          <w:color w:val="000000"/>
        </w:rPr>
        <w:br/>
      </w:r>
    </w:p>
    <w:p w:rsidR="005F1491" w:rsidRDefault="005F1491" w:rsidP="005F1491">
      <w:bookmarkStart w:id="2" w:name="_GoBack"/>
      <w:bookmarkEnd w:id="2"/>
    </w:p>
    <w:p w:rsidR="005F1491" w:rsidRPr="00375011" w:rsidRDefault="005F1491" w:rsidP="005F1491">
      <w:pPr>
        <w:rPr>
          <w:bCs/>
          <w:u w:val="single"/>
          <w:lang w:val="en-GB"/>
        </w:rPr>
      </w:pPr>
    </w:p>
    <w:bookmarkEnd w:id="1"/>
    <w:p w:rsidR="005F1491" w:rsidRDefault="005F1491" w:rsidP="005F1491"/>
    <w:p w:rsidR="00B21776" w:rsidRDefault="00B21776" w:rsidP="005F1491">
      <w:pPr>
        <w:spacing w:before="56" w:after="1"/>
      </w:pPr>
    </w:p>
    <w:sectPr w:rsidR="00B21776" w:rsidSect="005F1491">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4BA" w:rsidRDefault="003314BA">
      <w:r>
        <w:separator/>
      </w:r>
    </w:p>
  </w:endnote>
  <w:endnote w:type="continuationSeparator" w:id="0">
    <w:p w:rsidR="003314BA" w:rsidRDefault="00331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F81" w:rsidRDefault="00B21776">
    <w:pPr>
      <w:pStyle w:val="BodyText"/>
      <w:spacing w:line="14" w:lineRule="auto"/>
    </w:pPr>
    <w:r>
      <w:rPr>
        <w:noProof/>
      </w:rPr>
      <mc:AlternateContent>
        <mc:Choice Requires="wps">
          <w:drawing>
            <wp:anchor distT="0" distB="0" distL="0" distR="0" simplePos="0" relativeHeight="487417344"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301F81" w:rsidRDefault="00B21776">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1589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301F81" w:rsidRDefault="00B21776">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487417856"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301F81" w:rsidRDefault="00B21776">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1589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301F81" w:rsidRDefault="00B21776">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487418368"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301F81" w:rsidRDefault="00B21776">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1589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301F81" w:rsidRDefault="00B21776">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487418880" behindDoc="1" locked="0" layoutInCell="1" allowOverlap="1">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301F81" w:rsidRDefault="00B21776">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5pt;height:10.95pt;z-index:-1589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" filled="f" stroked="f">
              <v:textbox inset="0,0,0,0">
                <w:txbxContent>
                  <w:p w:rsidR="00301F81" w:rsidRDefault="00B21776">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4BA" w:rsidRDefault="003314BA">
      <w:r>
        <w:separator/>
      </w:r>
    </w:p>
  </w:footnote>
  <w:footnote w:type="continuationSeparator" w:id="0">
    <w:p w:rsidR="003314BA" w:rsidRDefault="00331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F81" w:rsidRDefault="00B21776">
    <w:pPr>
      <w:pStyle w:val="BodyText"/>
      <w:spacing w:line="14" w:lineRule="auto"/>
    </w:pPr>
    <w:r>
      <w:rPr>
        <w:noProof/>
      </w:rPr>
      <mc:AlternateContent>
        <mc:Choice Requires="wps">
          <w:drawing>
            <wp:anchor distT="0" distB="0" distL="0" distR="0" simplePos="0" relativeHeight="487416832"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301F81" w:rsidRDefault="00B21776">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1589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301F81" w:rsidRDefault="00B21776">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01F81"/>
    <w:rsid w:val="002303B6"/>
    <w:rsid w:val="00272595"/>
    <w:rsid w:val="002B66DC"/>
    <w:rsid w:val="00301F81"/>
    <w:rsid w:val="003314BA"/>
    <w:rsid w:val="005F1491"/>
    <w:rsid w:val="009E7979"/>
    <w:rsid w:val="00B21776"/>
    <w:rsid w:val="00B71F16"/>
    <w:rsid w:val="00CB3946"/>
    <w:rsid w:val="00F513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1C6D53-4267-4C30-B82D-5F57572E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272595"/>
    <w:rPr>
      <w:color w:val="0000FF"/>
      <w:u w:val="single"/>
    </w:rPr>
  </w:style>
  <w:style w:type="character" w:styleId="Strong">
    <w:name w:val="Strong"/>
    <w:basedOn w:val="DefaultParagraphFont"/>
    <w:uiPriority w:val="22"/>
    <w:qFormat/>
    <w:rsid w:val="00272595"/>
    <w:rPr>
      <w:b/>
      <w:bCs/>
    </w:rPr>
  </w:style>
  <w:style w:type="paragraph" w:customStyle="1" w:styleId="Affiliation">
    <w:name w:val="Affiliation"/>
    <w:basedOn w:val="Normal"/>
    <w:rsid w:val="00B71F16"/>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sajrm.com/index.php/SAJR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7</cp:revision>
  <dcterms:created xsi:type="dcterms:W3CDTF">2025-12-31T07:15:00Z</dcterms:created>
  <dcterms:modified xsi:type="dcterms:W3CDTF">2026-01-05T06:39:00Z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2025-12-30T00:00:00Z</vt:filetime>
  </property>
  <property fmtid="{D5CDD505-2E9C-101B-9397-08002B2CF9AE}" pid="3" name="Creator">
    <vt:lpwstr>Microsoft® Word 2021</vt:lpwstr>
  </property>
  <property fmtid="{D5CDD505-2E9C-101B-9397-08002B2CF9AE}" pid="4" name="LastSaved">
    <vt:filetime>2025-12-31T00:00:00Z</vt:filetime>
  </property>
  <property fmtid="{D5CDD505-2E9C-101B-9397-08002B2CF9AE}" pid="5" name="Producer">
    <vt:lpwstr>Microsoft® Word 2021</vt:lpwstr>
  </property>
</Properties>
</file>